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13D48" w14:textId="7453934D" w:rsidR="00CB47AA" w:rsidRPr="00B5702D" w:rsidRDefault="009A7924" w:rsidP="00CB47AA">
      <w:pPr>
        <w:rPr>
          <w:b/>
        </w:rPr>
      </w:pPr>
      <w:proofErr w:type="gramStart"/>
      <w:r w:rsidRPr="009A7924">
        <w:rPr>
          <w:b/>
        </w:rPr>
        <w:t xml:space="preserve">Supplementary </w:t>
      </w:r>
      <w:r>
        <w:rPr>
          <w:b/>
        </w:rPr>
        <w:t>Table 1</w:t>
      </w:r>
      <w:r w:rsidR="00CB47AA" w:rsidRPr="00B5702D">
        <w:rPr>
          <w:b/>
        </w:rPr>
        <w:t>.</w:t>
      </w:r>
      <w:proofErr w:type="gramEnd"/>
      <w:r w:rsidR="00CB47AA" w:rsidRPr="00B5702D">
        <w:rPr>
          <w:b/>
        </w:rPr>
        <w:t xml:space="preserve"> Relation between asthma control by GINA criteria and three different modifiable factors associated with poor control.</w:t>
      </w:r>
    </w:p>
    <w:p w14:paraId="18A1F383" w14:textId="77777777" w:rsidR="00A62A99" w:rsidRPr="00B5702D" w:rsidRDefault="00A62A99">
      <w:pPr>
        <w:rPr>
          <w:b/>
        </w:rPr>
      </w:pPr>
    </w:p>
    <w:tbl>
      <w:tblPr>
        <w:tblStyle w:val="Tablaconcuadrcula"/>
        <w:tblpPr w:leftFromText="141" w:rightFromText="141" w:vertAnchor="text" w:horzAnchor="page" w:tblpX="1526" w:tblpY="159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1"/>
        <w:gridCol w:w="1491"/>
        <w:gridCol w:w="1392"/>
        <w:gridCol w:w="1227"/>
        <w:gridCol w:w="1182"/>
        <w:gridCol w:w="1193"/>
        <w:gridCol w:w="1219"/>
        <w:gridCol w:w="1031"/>
        <w:gridCol w:w="1971"/>
        <w:gridCol w:w="1735"/>
      </w:tblGrid>
      <w:tr w:rsidR="008851A7" w:rsidRPr="00B5702D" w14:paraId="7E3B773D" w14:textId="77777777" w:rsidTr="00DD0538">
        <w:trPr>
          <w:trHeight w:val="178"/>
        </w:trPr>
        <w:tc>
          <w:tcPr>
            <w:tcW w:w="114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8BAC4A3" w14:textId="17C97212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2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0164D6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Adequate prescription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2A50885" w14:textId="09F67DA0" w:rsidR="00550530" w:rsidRPr="00B5702D" w:rsidRDefault="008851A7" w:rsidP="00550530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Inadequate prescription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0449975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 xml:space="preserve">Total 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FC764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OR (95%CI)</w:t>
            </w:r>
          </w:p>
        </w:tc>
        <w:tc>
          <w:tcPr>
            <w:tcW w:w="61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251266B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b/>
                <w:lang w:val="en-GB"/>
              </w:rPr>
              <w:t>p</w:t>
            </w:r>
            <w:proofErr w:type="gramEnd"/>
          </w:p>
        </w:tc>
      </w:tr>
      <w:tr w:rsidR="008851A7" w:rsidRPr="00B5702D" w14:paraId="19C7BFEA" w14:textId="77777777" w:rsidTr="00DD0538">
        <w:trPr>
          <w:trHeight w:val="178"/>
        </w:trPr>
        <w:tc>
          <w:tcPr>
            <w:tcW w:w="1145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A5A4AF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490" w:type="pct"/>
            <w:tcBorders>
              <w:top w:val="single" w:sz="4" w:space="0" w:color="auto"/>
            </w:tcBorders>
            <w:vAlign w:val="center"/>
            <w:hideMark/>
          </w:tcPr>
          <w:p w14:paraId="04FB7EA4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32" w:type="pct"/>
            <w:tcBorders>
              <w:top w:val="single" w:sz="4" w:space="0" w:color="auto"/>
            </w:tcBorders>
            <w:vAlign w:val="center"/>
            <w:hideMark/>
          </w:tcPr>
          <w:p w14:paraId="3F360BEE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16" w:type="pct"/>
            <w:tcBorders>
              <w:top w:val="single" w:sz="4" w:space="0" w:color="auto"/>
            </w:tcBorders>
            <w:vAlign w:val="center"/>
            <w:hideMark/>
          </w:tcPr>
          <w:p w14:paraId="177485B3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</w:tcBorders>
            <w:vAlign w:val="center"/>
            <w:hideMark/>
          </w:tcPr>
          <w:p w14:paraId="6C39EE81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29" w:type="pct"/>
            <w:tcBorders>
              <w:top w:val="single" w:sz="4" w:space="0" w:color="auto"/>
            </w:tcBorders>
            <w:vAlign w:val="center"/>
            <w:hideMark/>
          </w:tcPr>
          <w:p w14:paraId="057FB9D6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363" w:type="pct"/>
            <w:tcBorders>
              <w:top w:val="single" w:sz="4" w:space="0" w:color="auto"/>
            </w:tcBorders>
            <w:vAlign w:val="center"/>
            <w:hideMark/>
          </w:tcPr>
          <w:p w14:paraId="1008FAA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694" w:type="pct"/>
            <w:tcBorders>
              <w:top w:val="single" w:sz="4" w:space="0" w:color="auto"/>
            </w:tcBorders>
            <w:vAlign w:val="center"/>
          </w:tcPr>
          <w:p w14:paraId="4385473D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  <w:tcBorders>
              <w:top w:val="single" w:sz="4" w:space="0" w:color="auto"/>
            </w:tcBorders>
            <w:hideMark/>
          </w:tcPr>
          <w:p w14:paraId="6B0AD62F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8851A7" w:rsidRPr="00B5702D" w14:paraId="24B18658" w14:textId="77777777" w:rsidTr="00DD0538">
        <w:trPr>
          <w:trHeight w:val="178"/>
        </w:trPr>
        <w:tc>
          <w:tcPr>
            <w:tcW w:w="620" w:type="pct"/>
            <w:vMerge w:val="restart"/>
            <w:vAlign w:val="center"/>
            <w:hideMark/>
          </w:tcPr>
          <w:p w14:paraId="1F1A2AC8" w14:textId="54600BC3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 xml:space="preserve">Asthma control </w:t>
            </w:r>
          </w:p>
          <w:p w14:paraId="49E80C07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66224C6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Control</w:t>
            </w:r>
          </w:p>
        </w:tc>
        <w:tc>
          <w:tcPr>
            <w:tcW w:w="490" w:type="pct"/>
            <w:vAlign w:val="center"/>
            <w:hideMark/>
          </w:tcPr>
          <w:p w14:paraId="4CDAA9F1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405</w:t>
            </w:r>
          </w:p>
        </w:tc>
        <w:tc>
          <w:tcPr>
            <w:tcW w:w="432" w:type="pct"/>
            <w:vAlign w:val="center"/>
            <w:hideMark/>
          </w:tcPr>
          <w:p w14:paraId="7BB6732A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37.7</w:t>
            </w:r>
          </w:p>
        </w:tc>
        <w:tc>
          <w:tcPr>
            <w:tcW w:w="416" w:type="pct"/>
            <w:vAlign w:val="center"/>
            <w:hideMark/>
          </w:tcPr>
          <w:p w14:paraId="216D12B0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42</w:t>
            </w:r>
          </w:p>
        </w:tc>
        <w:tc>
          <w:tcPr>
            <w:tcW w:w="420" w:type="pct"/>
            <w:vAlign w:val="center"/>
            <w:hideMark/>
          </w:tcPr>
          <w:p w14:paraId="7072AA4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7.0</w:t>
            </w:r>
          </w:p>
        </w:tc>
        <w:tc>
          <w:tcPr>
            <w:tcW w:w="429" w:type="pct"/>
            <w:vAlign w:val="center"/>
            <w:hideMark/>
          </w:tcPr>
          <w:p w14:paraId="79FC26EF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447</w:t>
            </w:r>
          </w:p>
        </w:tc>
        <w:tc>
          <w:tcPr>
            <w:tcW w:w="363" w:type="pct"/>
            <w:vAlign w:val="center"/>
            <w:hideMark/>
          </w:tcPr>
          <w:p w14:paraId="596E8C71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26.7</w:t>
            </w:r>
          </w:p>
        </w:tc>
        <w:tc>
          <w:tcPr>
            <w:tcW w:w="694" w:type="pct"/>
            <w:vMerge w:val="restart"/>
            <w:vAlign w:val="center"/>
          </w:tcPr>
          <w:p w14:paraId="010EC15E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8.05 (5.74-11.27)</w:t>
            </w:r>
          </w:p>
        </w:tc>
        <w:tc>
          <w:tcPr>
            <w:tcW w:w="611" w:type="pct"/>
            <w:vMerge w:val="restart"/>
            <w:vAlign w:val="center"/>
            <w:hideMark/>
          </w:tcPr>
          <w:p w14:paraId="2E1CDF5C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&lt;0,0001</w:t>
            </w:r>
          </w:p>
        </w:tc>
      </w:tr>
      <w:tr w:rsidR="008851A7" w:rsidRPr="00B5702D" w14:paraId="328813ED" w14:textId="77777777" w:rsidTr="00DD0538">
        <w:trPr>
          <w:trHeight w:val="189"/>
        </w:trPr>
        <w:tc>
          <w:tcPr>
            <w:tcW w:w="620" w:type="pct"/>
            <w:vMerge/>
            <w:vAlign w:val="center"/>
            <w:hideMark/>
          </w:tcPr>
          <w:p w14:paraId="497BAC9B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28999535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Poor control</w:t>
            </w:r>
          </w:p>
        </w:tc>
        <w:tc>
          <w:tcPr>
            <w:tcW w:w="490" w:type="pct"/>
            <w:vAlign w:val="center"/>
            <w:hideMark/>
          </w:tcPr>
          <w:p w14:paraId="26FDDAC9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670</w:t>
            </w:r>
          </w:p>
        </w:tc>
        <w:tc>
          <w:tcPr>
            <w:tcW w:w="432" w:type="pct"/>
            <w:vAlign w:val="center"/>
            <w:hideMark/>
          </w:tcPr>
          <w:p w14:paraId="73BF2443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62.3</w:t>
            </w:r>
          </w:p>
        </w:tc>
        <w:tc>
          <w:tcPr>
            <w:tcW w:w="416" w:type="pct"/>
            <w:vAlign w:val="center"/>
            <w:hideMark/>
          </w:tcPr>
          <w:p w14:paraId="06DF16FA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559</w:t>
            </w:r>
          </w:p>
        </w:tc>
        <w:tc>
          <w:tcPr>
            <w:tcW w:w="420" w:type="pct"/>
            <w:vAlign w:val="center"/>
            <w:hideMark/>
          </w:tcPr>
          <w:p w14:paraId="37813961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93.0</w:t>
            </w:r>
          </w:p>
        </w:tc>
        <w:tc>
          <w:tcPr>
            <w:tcW w:w="429" w:type="pct"/>
            <w:vAlign w:val="center"/>
            <w:hideMark/>
          </w:tcPr>
          <w:p w14:paraId="73831FCB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1229</w:t>
            </w:r>
          </w:p>
        </w:tc>
        <w:tc>
          <w:tcPr>
            <w:tcW w:w="363" w:type="pct"/>
            <w:vAlign w:val="center"/>
            <w:hideMark/>
          </w:tcPr>
          <w:p w14:paraId="08679B9F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73.3</w:t>
            </w:r>
          </w:p>
        </w:tc>
        <w:tc>
          <w:tcPr>
            <w:tcW w:w="694" w:type="pct"/>
            <w:vMerge/>
            <w:vAlign w:val="center"/>
          </w:tcPr>
          <w:p w14:paraId="09C9D365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  <w:vMerge/>
            <w:hideMark/>
          </w:tcPr>
          <w:p w14:paraId="1EBF78C0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8851A7" w:rsidRPr="00B5702D" w14:paraId="3A047E37" w14:textId="77777777" w:rsidTr="00DD0538">
        <w:trPr>
          <w:trHeight w:val="189"/>
        </w:trPr>
        <w:tc>
          <w:tcPr>
            <w:tcW w:w="620" w:type="pct"/>
            <w:vMerge/>
            <w:vAlign w:val="center"/>
            <w:hideMark/>
          </w:tcPr>
          <w:p w14:paraId="29712B17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758EC979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Total</w:t>
            </w:r>
          </w:p>
        </w:tc>
        <w:tc>
          <w:tcPr>
            <w:tcW w:w="490" w:type="pct"/>
            <w:vAlign w:val="center"/>
            <w:hideMark/>
          </w:tcPr>
          <w:p w14:paraId="01D42909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1075</w:t>
            </w:r>
          </w:p>
        </w:tc>
        <w:tc>
          <w:tcPr>
            <w:tcW w:w="432" w:type="pct"/>
            <w:vAlign w:val="center"/>
            <w:hideMark/>
          </w:tcPr>
          <w:p w14:paraId="4336FE55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416" w:type="pct"/>
            <w:vAlign w:val="center"/>
            <w:hideMark/>
          </w:tcPr>
          <w:p w14:paraId="2FC7E856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601</w:t>
            </w:r>
          </w:p>
        </w:tc>
        <w:tc>
          <w:tcPr>
            <w:tcW w:w="420" w:type="pct"/>
            <w:vAlign w:val="center"/>
            <w:hideMark/>
          </w:tcPr>
          <w:p w14:paraId="2328F37A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</w:t>
            </w:r>
          </w:p>
        </w:tc>
        <w:tc>
          <w:tcPr>
            <w:tcW w:w="429" w:type="pct"/>
            <w:vAlign w:val="center"/>
            <w:hideMark/>
          </w:tcPr>
          <w:p w14:paraId="751146B0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1676</w:t>
            </w:r>
          </w:p>
        </w:tc>
        <w:tc>
          <w:tcPr>
            <w:tcW w:w="363" w:type="pct"/>
            <w:vAlign w:val="center"/>
            <w:hideMark/>
          </w:tcPr>
          <w:p w14:paraId="32D1D70F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694" w:type="pct"/>
            <w:vAlign w:val="center"/>
          </w:tcPr>
          <w:p w14:paraId="37341D83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  <w:hideMark/>
          </w:tcPr>
          <w:p w14:paraId="655CF3DE" w14:textId="77777777" w:rsidR="008851A7" w:rsidRPr="00B5702D" w:rsidRDefault="008851A7" w:rsidP="008851A7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</w:tbl>
    <w:p w14:paraId="1DD53D6B" w14:textId="77777777" w:rsidR="00A62A99" w:rsidRPr="00B5702D" w:rsidRDefault="00A62A99" w:rsidP="008851A7">
      <w:pPr>
        <w:pStyle w:val="Default"/>
        <w:rPr>
          <w:rFonts w:asciiTheme="minorHAnsi" w:hAnsiTheme="minorHAnsi"/>
          <w:lang w:val="en-GB"/>
        </w:rPr>
      </w:pPr>
    </w:p>
    <w:p w14:paraId="45023809" w14:textId="77777777" w:rsidR="008851A7" w:rsidRPr="00B5702D" w:rsidRDefault="008851A7" w:rsidP="00A62A99">
      <w:pPr>
        <w:pStyle w:val="Default"/>
        <w:jc w:val="center"/>
        <w:rPr>
          <w:rFonts w:asciiTheme="minorHAnsi" w:hAnsiTheme="minorHAnsi"/>
          <w:lang w:val="en-GB"/>
        </w:rPr>
      </w:pPr>
    </w:p>
    <w:tbl>
      <w:tblPr>
        <w:tblStyle w:val="Tablaconcuadrcula"/>
        <w:tblW w:w="4991" w:type="pct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568"/>
        <w:gridCol w:w="1420"/>
        <w:gridCol w:w="1137"/>
        <w:gridCol w:w="1273"/>
        <w:gridCol w:w="1137"/>
        <w:gridCol w:w="1137"/>
        <w:gridCol w:w="1134"/>
        <w:gridCol w:w="1985"/>
        <w:gridCol w:w="1681"/>
      </w:tblGrid>
      <w:tr w:rsidR="008851A7" w:rsidRPr="00B5702D" w14:paraId="319DA345" w14:textId="77777777" w:rsidTr="00550530">
        <w:trPr>
          <w:trHeight w:val="178"/>
        </w:trPr>
        <w:tc>
          <w:tcPr>
            <w:tcW w:w="115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6BFDFB9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  <w:p w14:paraId="3077E7D8" w14:textId="77777777" w:rsidR="00550530" w:rsidRPr="00B5702D" w:rsidRDefault="00550530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3061467" w14:textId="4B3973F9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Good adherence</w:t>
            </w:r>
            <w:r w:rsidR="00734CBE" w:rsidRPr="00B5702D">
              <w:rPr>
                <w:rFonts w:asciiTheme="minorHAnsi" w:hAnsiTheme="minorHAnsi"/>
                <w:b/>
                <w:lang w:val="en-GB"/>
              </w:rPr>
              <w:t xml:space="preserve"> (TAI)</w:t>
            </w:r>
          </w:p>
        </w:tc>
        <w:tc>
          <w:tcPr>
            <w:tcW w:w="85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B49591C" w14:textId="417D80B8" w:rsidR="00DD0538" w:rsidRPr="00B5702D" w:rsidRDefault="008851A7" w:rsidP="00550530">
            <w:pPr>
              <w:pStyle w:val="Default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Poor adherence</w:t>
            </w:r>
            <w:r w:rsidR="00734CBE" w:rsidRPr="00B5702D">
              <w:rPr>
                <w:rFonts w:asciiTheme="minorHAnsi" w:hAnsiTheme="minorHAnsi"/>
                <w:b/>
                <w:lang w:val="en-GB"/>
              </w:rPr>
              <w:t xml:space="preserve"> (TAI)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7EC48A9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 xml:space="preserve">Total </w:t>
            </w:r>
          </w:p>
        </w:tc>
        <w:tc>
          <w:tcPr>
            <w:tcW w:w="7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62CB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OR (95%CI)</w:t>
            </w:r>
          </w:p>
        </w:tc>
        <w:tc>
          <w:tcPr>
            <w:tcW w:w="593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656F90F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b/>
                <w:lang w:val="en-GB"/>
              </w:rPr>
              <w:t>p</w:t>
            </w:r>
            <w:proofErr w:type="gramEnd"/>
          </w:p>
        </w:tc>
      </w:tr>
      <w:tr w:rsidR="008851A7" w:rsidRPr="00B5702D" w14:paraId="066C3EE9" w14:textId="77777777" w:rsidTr="00550530">
        <w:trPr>
          <w:trHeight w:val="178"/>
        </w:trPr>
        <w:tc>
          <w:tcPr>
            <w:tcW w:w="1154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14:paraId="078D5A59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01" w:type="pct"/>
            <w:tcBorders>
              <w:top w:val="single" w:sz="4" w:space="0" w:color="auto"/>
            </w:tcBorders>
            <w:vAlign w:val="center"/>
            <w:hideMark/>
          </w:tcPr>
          <w:p w14:paraId="54CFB85C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01" w:type="pct"/>
            <w:tcBorders>
              <w:top w:val="single" w:sz="4" w:space="0" w:color="auto"/>
            </w:tcBorders>
            <w:vAlign w:val="center"/>
            <w:hideMark/>
          </w:tcPr>
          <w:p w14:paraId="3FE08BD2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49" w:type="pct"/>
            <w:tcBorders>
              <w:top w:val="single" w:sz="4" w:space="0" w:color="auto"/>
            </w:tcBorders>
            <w:vAlign w:val="center"/>
            <w:hideMark/>
          </w:tcPr>
          <w:p w14:paraId="2460CE6F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01" w:type="pct"/>
            <w:tcBorders>
              <w:top w:val="single" w:sz="4" w:space="0" w:color="auto"/>
            </w:tcBorders>
            <w:vAlign w:val="center"/>
            <w:hideMark/>
          </w:tcPr>
          <w:p w14:paraId="30DC3551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01" w:type="pct"/>
            <w:tcBorders>
              <w:top w:val="single" w:sz="4" w:space="0" w:color="auto"/>
            </w:tcBorders>
            <w:vAlign w:val="center"/>
            <w:hideMark/>
          </w:tcPr>
          <w:p w14:paraId="0AF638B9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  <w:hideMark/>
          </w:tcPr>
          <w:p w14:paraId="22EAD1F2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700" w:type="pct"/>
            <w:tcBorders>
              <w:top w:val="single" w:sz="4" w:space="0" w:color="auto"/>
            </w:tcBorders>
            <w:vAlign w:val="center"/>
          </w:tcPr>
          <w:p w14:paraId="2585085B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93" w:type="pct"/>
            <w:tcBorders>
              <w:top w:val="single" w:sz="4" w:space="0" w:color="auto"/>
            </w:tcBorders>
            <w:hideMark/>
          </w:tcPr>
          <w:p w14:paraId="7B9E63EC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8851A7" w:rsidRPr="00B5702D" w14:paraId="72191191" w14:textId="77777777" w:rsidTr="00DD0538">
        <w:trPr>
          <w:trHeight w:val="178"/>
        </w:trPr>
        <w:tc>
          <w:tcPr>
            <w:tcW w:w="601" w:type="pct"/>
            <w:vMerge w:val="restart"/>
            <w:vAlign w:val="center"/>
            <w:hideMark/>
          </w:tcPr>
          <w:p w14:paraId="01B632F6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Asthma control (GINA)</w:t>
            </w:r>
          </w:p>
          <w:p w14:paraId="45CDB154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53" w:type="pct"/>
            <w:vAlign w:val="center"/>
            <w:hideMark/>
          </w:tcPr>
          <w:p w14:paraId="7F18B290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Control</w:t>
            </w:r>
          </w:p>
        </w:tc>
        <w:tc>
          <w:tcPr>
            <w:tcW w:w="501" w:type="pct"/>
          </w:tcPr>
          <w:p w14:paraId="7187475B" w14:textId="083FBB4A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128</w:t>
            </w:r>
          </w:p>
        </w:tc>
        <w:tc>
          <w:tcPr>
            <w:tcW w:w="401" w:type="pct"/>
          </w:tcPr>
          <w:p w14:paraId="6DC95070" w14:textId="52BF69B6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33.8</w:t>
            </w:r>
          </w:p>
        </w:tc>
        <w:tc>
          <w:tcPr>
            <w:tcW w:w="449" w:type="pct"/>
          </w:tcPr>
          <w:p w14:paraId="5F1FC58F" w14:textId="2CE3A4A5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306</w:t>
            </w:r>
          </w:p>
        </w:tc>
        <w:tc>
          <w:tcPr>
            <w:tcW w:w="401" w:type="pct"/>
          </w:tcPr>
          <w:p w14:paraId="60EAD5F0" w14:textId="3D8AF5A0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24.4</w:t>
            </w:r>
          </w:p>
        </w:tc>
        <w:tc>
          <w:tcPr>
            <w:tcW w:w="401" w:type="pct"/>
          </w:tcPr>
          <w:p w14:paraId="2C1E53F8" w14:textId="1125211F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434</w:t>
            </w:r>
          </w:p>
        </w:tc>
        <w:tc>
          <w:tcPr>
            <w:tcW w:w="400" w:type="pct"/>
          </w:tcPr>
          <w:p w14:paraId="22882DA2" w14:textId="53A3D312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26.5</w:t>
            </w:r>
          </w:p>
        </w:tc>
        <w:tc>
          <w:tcPr>
            <w:tcW w:w="700" w:type="pct"/>
            <w:vMerge w:val="restart"/>
            <w:vAlign w:val="center"/>
          </w:tcPr>
          <w:p w14:paraId="5D4B5FD7" w14:textId="03ECBB05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1.58 (1.23-2.03)</w:t>
            </w:r>
          </w:p>
        </w:tc>
        <w:tc>
          <w:tcPr>
            <w:tcW w:w="593" w:type="pct"/>
            <w:vMerge w:val="restart"/>
            <w:vAlign w:val="center"/>
          </w:tcPr>
          <w:p w14:paraId="2FA89997" w14:textId="02BC417D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&lt;0,0001</w:t>
            </w:r>
          </w:p>
        </w:tc>
      </w:tr>
      <w:tr w:rsidR="008851A7" w:rsidRPr="00B5702D" w14:paraId="538C2B7C" w14:textId="77777777" w:rsidTr="00DD0538">
        <w:trPr>
          <w:trHeight w:val="189"/>
        </w:trPr>
        <w:tc>
          <w:tcPr>
            <w:tcW w:w="601" w:type="pct"/>
            <w:vMerge/>
            <w:vAlign w:val="center"/>
            <w:hideMark/>
          </w:tcPr>
          <w:p w14:paraId="46C3CE1A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53" w:type="pct"/>
            <w:vAlign w:val="center"/>
            <w:hideMark/>
          </w:tcPr>
          <w:p w14:paraId="60C6A0F9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Poor control</w:t>
            </w:r>
          </w:p>
        </w:tc>
        <w:tc>
          <w:tcPr>
            <w:tcW w:w="501" w:type="pct"/>
          </w:tcPr>
          <w:p w14:paraId="3F1A4F04" w14:textId="1000AF8C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251</w:t>
            </w:r>
          </w:p>
        </w:tc>
        <w:tc>
          <w:tcPr>
            <w:tcW w:w="401" w:type="pct"/>
          </w:tcPr>
          <w:p w14:paraId="6F562F22" w14:textId="14475A2A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66.2</w:t>
            </w:r>
          </w:p>
        </w:tc>
        <w:tc>
          <w:tcPr>
            <w:tcW w:w="449" w:type="pct"/>
          </w:tcPr>
          <w:p w14:paraId="585B0DA8" w14:textId="34300CCF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bCs/>
                <w:lang w:val="en-GB"/>
              </w:rPr>
              <w:t>950</w:t>
            </w:r>
          </w:p>
        </w:tc>
        <w:tc>
          <w:tcPr>
            <w:tcW w:w="401" w:type="pct"/>
          </w:tcPr>
          <w:p w14:paraId="3827CBDC" w14:textId="16FDD365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bCs/>
                <w:lang w:val="en-GB"/>
              </w:rPr>
              <w:t>75.6</w:t>
            </w:r>
          </w:p>
        </w:tc>
        <w:tc>
          <w:tcPr>
            <w:tcW w:w="401" w:type="pct"/>
          </w:tcPr>
          <w:p w14:paraId="69C48AFD" w14:textId="58745EF4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1201</w:t>
            </w:r>
          </w:p>
        </w:tc>
        <w:tc>
          <w:tcPr>
            <w:tcW w:w="400" w:type="pct"/>
          </w:tcPr>
          <w:p w14:paraId="34150479" w14:textId="4EE53A1F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73.5</w:t>
            </w:r>
          </w:p>
        </w:tc>
        <w:tc>
          <w:tcPr>
            <w:tcW w:w="700" w:type="pct"/>
            <w:vMerge/>
            <w:vAlign w:val="center"/>
          </w:tcPr>
          <w:p w14:paraId="25595366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93" w:type="pct"/>
            <w:vMerge/>
          </w:tcPr>
          <w:p w14:paraId="6EE147CB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8851A7" w:rsidRPr="00B5702D" w14:paraId="3AD1A131" w14:textId="77777777" w:rsidTr="00DD0538">
        <w:trPr>
          <w:trHeight w:val="189"/>
        </w:trPr>
        <w:tc>
          <w:tcPr>
            <w:tcW w:w="601" w:type="pct"/>
            <w:vMerge/>
            <w:vAlign w:val="center"/>
            <w:hideMark/>
          </w:tcPr>
          <w:p w14:paraId="436D0DE3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53" w:type="pct"/>
            <w:vAlign w:val="center"/>
            <w:hideMark/>
          </w:tcPr>
          <w:p w14:paraId="49BA8F23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Total</w:t>
            </w:r>
          </w:p>
        </w:tc>
        <w:tc>
          <w:tcPr>
            <w:tcW w:w="501" w:type="pct"/>
          </w:tcPr>
          <w:p w14:paraId="15120B1B" w14:textId="055B410A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379</w:t>
            </w:r>
          </w:p>
        </w:tc>
        <w:tc>
          <w:tcPr>
            <w:tcW w:w="401" w:type="pct"/>
          </w:tcPr>
          <w:p w14:paraId="7040D908" w14:textId="105AB814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449" w:type="pct"/>
          </w:tcPr>
          <w:p w14:paraId="02D2FA07" w14:textId="326823E3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1256</w:t>
            </w:r>
          </w:p>
        </w:tc>
        <w:tc>
          <w:tcPr>
            <w:tcW w:w="401" w:type="pct"/>
          </w:tcPr>
          <w:p w14:paraId="72CE843B" w14:textId="22A37C1F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</w:t>
            </w:r>
          </w:p>
        </w:tc>
        <w:tc>
          <w:tcPr>
            <w:tcW w:w="401" w:type="pct"/>
          </w:tcPr>
          <w:p w14:paraId="77B3B349" w14:textId="036BAC6F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1635</w:t>
            </w:r>
          </w:p>
        </w:tc>
        <w:tc>
          <w:tcPr>
            <w:tcW w:w="400" w:type="pct"/>
          </w:tcPr>
          <w:p w14:paraId="43F1DEFF" w14:textId="4AF3A1BC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700" w:type="pct"/>
            <w:vAlign w:val="center"/>
          </w:tcPr>
          <w:p w14:paraId="3104B0A2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93" w:type="pct"/>
          </w:tcPr>
          <w:p w14:paraId="1BF90215" w14:textId="77777777" w:rsidR="008851A7" w:rsidRPr="00B5702D" w:rsidRDefault="008851A7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</w:tbl>
    <w:p w14:paraId="251B0042" w14:textId="77777777" w:rsidR="008851A7" w:rsidRPr="00B5702D" w:rsidRDefault="008851A7" w:rsidP="00F520D6">
      <w:pPr>
        <w:pStyle w:val="Default"/>
        <w:rPr>
          <w:rFonts w:asciiTheme="minorHAnsi" w:hAnsiTheme="minorHAnsi"/>
          <w:lang w:val="en-GB"/>
        </w:rPr>
      </w:pPr>
    </w:p>
    <w:tbl>
      <w:tblPr>
        <w:tblStyle w:val="Tablaconcuadrcula"/>
        <w:tblpPr w:leftFromText="141" w:rightFromText="141" w:vertAnchor="text" w:horzAnchor="page" w:tblpX="1526" w:tblpY="159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1"/>
        <w:gridCol w:w="1491"/>
        <w:gridCol w:w="1392"/>
        <w:gridCol w:w="1227"/>
        <w:gridCol w:w="1182"/>
        <w:gridCol w:w="1193"/>
        <w:gridCol w:w="1219"/>
        <w:gridCol w:w="1031"/>
        <w:gridCol w:w="1971"/>
        <w:gridCol w:w="1735"/>
      </w:tblGrid>
      <w:tr w:rsidR="00B10F7E" w:rsidRPr="00B5702D" w14:paraId="00EAA1FB" w14:textId="77777777" w:rsidTr="00550530">
        <w:trPr>
          <w:trHeight w:val="178"/>
        </w:trPr>
        <w:tc>
          <w:tcPr>
            <w:tcW w:w="114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E24B696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  <w:p w14:paraId="6F3737CB" w14:textId="77777777" w:rsidR="00550530" w:rsidRPr="00B5702D" w:rsidRDefault="00550530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92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49BA" w14:textId="3E3794AB" w:rsidR="00550530" w:rsidRPr="00B5702D" w:rsidRDefault="00B10F7E" w:rsidP="00550530">
            <w:pPr>
              <w:jc w:val="center"/>
              <w:rPr>
                <w:b/>
              </w:rPr>
            </w:pPr>
            <w:r w:rsidRPr="00B5702D">
              <w:rPr>
                <w:b/>
              </w:rPr>
              <w:t>No errors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3C77" w14:textId="4EFB4CD7" w:rsidR="00B10F7E" w:rsidRPr="00B5702D" w:rsidRDefault="00550530" w:rsidP="00550530">
            <w:pPr>
              <w:jc w:val="center"/>
              <w:rPr>
                <w:b/>
              </w:rPr>
            </w:pPr>
            <w:r w:rsidRPr="00B5702D">
              <w:rPr>
                <w:b/>
              </w:rPr>
              <w:t>≥1 error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7B5572E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 xml:space="preserve">Total 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E5128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r w:rsidRPr="00B5702D">
              <w:rPr>
                <w:rFonts w:asciiTheme="minorHAnsi" w:hAnsiTheme="minorHAnsi"/>
                <w:b/>
                <w:lang w:val="en-GB"/>
              </w:rPr>
              <w:t>OR (95%CI)</w:t>
            </w:r>
          </w:p>
        </w:tc>
        <w:tc>
          <w:tcPr>
            <w:tcW w:w="61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5DC5661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b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b/>
                <w:lang w:val="en-GB"/>
              </w:rPr>
              <w:t>p</w:t>
            </w:r>
            <w:proofErr w:type="gramEnd"/>
          </w:p>
        </w:tc>
      </w:tr>
      <w:tr w:rsidR="00B10F7E" w:rsidRPr="00B5702D" w14:paraId="166BDD5A" w14:textId="77777777" w:rsidTr="00550530">
        <w:trPr>
          <w:trHeight w:val="178"/>
        </w:trPr>
        <w:tc>
          <w:tcPr>
            <w:tcW w:w="1145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454CC63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490" w:type="pct"/>
            <w:tcBorders>
              <w:top w:val="single" w:sz="4" w:space="0" w:color="auto"/>
            </w:tcBorders>
            <w:vAlign w:val="center"/>
            <w:hideMark/>
          </w:tcPr>
          <w:p w14:paraId="0431C04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32" w:type="pct"/>
            <w:tcBorders>
              <w:top w:val="single" w:sz="4" w:space="0" w:color="auto"/>
            </w:tcBorders>
            <w:vAlign w:val="center"/>
            <w:hideMark/>
          </w:tcPr>
          <w:p w14:paraId="03A9CEE4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16" w:type="pct"/>
            <w:tcBorders>
              <w:top w:val="single" w:sz="4" w:space="0" w:color="auto"/>
            </w:tcBorders>
            <w:vAlign w:val="center"/>
            <w:hideMark/>
          </w:tcPr>
          <w:p w14:paraId="2472C0AB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</w:tcBorders>
            <w:vAlign w:val="center"/>
            <w:hideMark/>
          </w:tcPr>
          <w:p w14:paraId="615630AB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429" w:type="pct"/>
            <w:tcBorders>
              <w:top w:val="single" w:sz="4" w:space="0" w:color="auto"/>
            </w:tcBorders>
            <w:vAlign w:val="center"/>
            <w:hideMark/>
          </w:tcPr>
          <w:p w14:paraId="4295F413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proofErr w:type="gramStart"/>
            <w:r w:rsidRPr="00B5702D">
              <w:rPr>
                <w:rFonts w:asciiTheme="minorHAnsi" w:hAnsiTheme="minorHAnsi"/>
                <w:lang w:val="en-GB"/>
              </w:rPr>
              <w:t>n</w:t>
            </w:r>
            <w:proofErr w:type="gramEnd"/>
          </w:p>
        </w:tc>
        <w:tc>
          <w:tcPr>
            <w:tcW w:w="363" w:type="pct"/>
            <w:tcBorders>
              <w:top w:val="single" w:sz="4" w:space="0" w:color="auto"/>
            </w:tcBorders>
            <w:vAlign w:val="center"/>
            <w:hideMark/>
          </w:tcPr>
          <w:p w14:paraId="0DC1629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%</w:t>
            </w:r>
          </w:p>
        </w:tc>
        <w:tc>
          <w:tcPr>
            <w:tcW w:w="694" w:type="pct"/>
            <w:tcBorders>
              <w:top w:val="single" w:sz="4" w:space="0" w:color="auto"/>
            </w:tcBorders>
            <w:vAlign w:val="center"/>
          </w:tcPr>
          <w:p w14:paraId="4EEFB443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  <w:tcBorders>
              <w:top w:val="single" w:sz="4" w:space="0" w:color="auto"/>
            </w:tcBorders>
            <w:hideMark/>
          </w:tcPr>
          <w:p w14:paraId="5CE348C7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B10F7E" w:rsidRPr="00B5702D" w14:paraId="4A621765" w14:textId="77777777" w:rsidTr="00DD0538">
        <w:trPr>
          <w:trHeight w:val="178"/>
        </w:trPr>
        <w:tc>
          <w:tcPr>
            <w:tcW w:w="620" w:type="pct"/>
            <w:vMerge w:val="restart"/>
            <w:vAlign w:val="center"/>
            <w:hideMark/>
          </w:tcPr>
          <w:p w14:paraId="43177E1E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Asthma control (GINA)</w:t>
            </w:r>
          </w:p>
          <w:p w14:paraId="774E161E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09B3793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Control</w:t>
            </w:r>
          </w:p>
        </w:tc>
        <w:tc>
          <w:tcPr>
            <w:tcW w:w="490" w:type="pct"/>
          </w:tcPr>
          <w:p w14:paraId="453DA6EB" w14:textId="7E032EB9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423</w:t>
            </w:r>
          </w:p>
        </w:tc>
        <w:tc>
          <w:tcPr>
            <w:tcW w:w="432" w:type="pct"/>
          </w:tcPr>
          <w:p w14:paraId="693955D8" w14:textId="45A92D9C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30.4</w:t>
            </w:r>
          </w:p>
        </w:tc>
        <w:tc>
          <w:tcPr>
            <w:tcW w:w="416" w:type="pct"/>
          </w:tcPr>
          <w:p w14:paraId="579F1C74" w14:textId="245FC325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24</w:t>
            </w:r>
          </w:p>
        </w:tc>
        <w:tc>
          <w:tcPr>
            <w:tcW w:w="420" w:type="pct"/>
          </w:tcPr>
          <w:p w14:paraId="0E1377F1" w14:textId="7D47B8D2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8.4</w:t>
            </w:r>
          </w:p>
        </w:tc>
        <w:tc>
          <w:tcPr>
            <w:tcW w:w="429" w:type="pct"/>
          </w:tcPr>
          <w:p w14:paraId="1BED1E50" w14:textId="312DC289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447</w:t>
            </w:r>
          </w:p>
        </w:tc>
        <w:tc>
          <w:tcPr>
            <w:tcW w:w="363" w:type="pct"/>
          </w:tcPr>
          <w:p w14:paraId="72B09AA8" w14:textId="36C0C12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26.7</w:t>
            </w:r>
          </w:p>
        </w:tc>
        <w:tc>
          <w:tcPr>
            <w:tcW w:w="694" w:type="pct"/>
            <w:vMerge w:val="restart"/>
            <w:vAlign w:val="center"/>
          </w:tcPr>
          <w:p w14:paraId="7C2A16B0" w14:textId="05CB7ED0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4.76 (3.08-7.34)</w:t>
            </w:r>
          </w:p>
        </w:tc>
        <w:tc>
          <w:tcPr>
            <w:tcW w:w="611" w:type="pct"/>
            <w:vMerge w:val="restart"/>
            <w:vAlign w:val="center"/>
          </w:tcPr>
          <w:p w14:paraId="75B56149" w14:textId="0A864752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&lt;0,0001</w:t>
            </w:r>
          </w:p>
        </w:tc>
      </w:tr>
      <w:tr w:rsidR="00B10F7E" w:rsidRPr="00B5702D" w14:paraId="6A484ADB" w14:textId="77777777" w:rsidTr="00DD0538">
        <w:trPr>
          <w:trHeight w:val="189"/>
        </w:trPr>
        <w:tc>
          <w:tcPr>
            <w:tcW w:w="620" w:type="pct"/>
            <w:vMerge/>
            <w:vAlign w:val="center"/>
            <w:hideMark/>
          </w:tcPr>
          <w:p w14:paraId="30284A7F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14BEA49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Poor control</w:t>
            </w:r>
          </w:p>
        </w:tc>
        <w:tc>
          <w:tcPr>
            <w:tcW w:w="490" w:type="pct"/>
          </w:tcPr>
          <w:p w14:paraId="70BCB5AD" w14:textId="5B246C30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967</w:t>
            </w:r>
          </w:p>
        </w:tc>
        <w:tc>
          <w:tcPr>
            <w:tcW w:w="432" w:type="pct"/>
          </w:tcPr>
          <w:p w14:paraId="1292ADFA" w14:textId="0647A26D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69.6</w:t>
            </w:r>
          </w:p>
        </w:tc>
        <w:tc>
          <w:tcPr>
            <w:tcW w:w="416" w:type="pct"/>
          </w:tcPr>
          <w:p w14:paraId="20291AAD" w14:textId="08CE25CE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bCs/>
                <w:lang w:val="en-GB"/>
              </w:rPr>
              <w:t>261</w:t>
            </w:r>
          </w:p>
        </w:tc>
        <w:tc>
          <w:tcPr>
            <w:tcW w:w="420" w:type="pct"/>
          </w:tcPr>
          <w:p w14:paraId="63F123EE" w14:textId="438A5C7B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bCs/>
                <w:lang w:val="en-GB"/>
              </w:rPr>
              <w:t>91.6</w:t>
            </w:r>
          </w:p>
        </w:tc>
        <w:tc>
          <w:tcPr>
            <w:tcW w:w="429" w:type="pct"/>
          </w:tcPr>
          <w:p w14:paraId="34FC4D6F" w14:textId="438CD40A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1228</w:t>
            </w:r>
          </w:p>
        </w:tc>
        <w:tc>
          <w:tcPr>
            <w:tcW w:w="363" w:type="pct"/>
          </w:tcPr>
          <w:p w14:paraId="4E336B59" w14:textId="1BBED381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73.3</w:t>
            </w:r>
          </w:p>
        </w:tc>
        <w:tc>
          <w:tcPr>
            <w:tcW w:w="694" w:type="pct"/>
            <w:vMerge/>
            <w:vAlign w:val="center"/>
          </w:tcPr>
          <w:p w14:paraId="25AA0EE0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  <w:vMerge/>
          </w:tcPr>
          <w:p w14:paraId="08095D2D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  <w:tr w:rsidR="00B10F7E" w:rsidRPr="00B5702D" w14:paraId="5D0FACD9" w14:textId="77777777" w:rsidTr="00DD0538">
        <w:trPr>
          <w:trHeight w:val="189"/>
        </w:trPr>
        <w:tc>
          <w:tcPr>
            <w:tcW w:w="620" w:type="pct"/>
            <w:vMerge/>
            <w:vAlign w:val="center"/>
            <w:hideMark/>
          </w:tcPr>
          <w:p w14:paraId="726CA6A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525" w:type="pct"/>
            <w:vAlign w:val="center"/>
            <w:hideMark/>
          </w:tcPr>
          <w:p w14:paraId="4D420825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Total</w:t>
            </w:r>
          </w:p>
        </w:tc>
        <w:tc>
          <w:tcPr>
            <w:tcW w:w="490" w:type="pct"/>
          </w:tcPr>
          <w:p w14:paraId="793F452F" w14:textId="1F574661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1390</w:t>
            </w:r>
          </w:p>
        </w:tc>
        <w:tc>
          <w:tcPr>
            <w:tcW w:w="432" w:type="pct"/>
          </w:tcPr>
          <w:p w14:paraId="0B4E22CD" w14:textId="052EE088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416" w:type="pct"/>
          </w:tcPr>
          <w:p w14:paraId="4F99B65D" w14:textId="678D0EA0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285</w:t>
            </w:r>
          </w:p>
        </w:tc>
        <w:tc>
          <w:tcPr>
            <w:tcW w:w="420" w:type="pct"/>
          </w:tcPr>
          <w:p w14:paraId="56F5E7D9" w14:textId="2E0AAED4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</w:t>
            </w:r>
          </w:p>
        </w:tc>
        <w:tc>
          <w:tcPr>
            <w:tcW w:w="429" w:type="pct"/>
          </w:tcPr>
          <w:p w14:paraId="32CC5669" w14:textId="0CAF6E69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1675</w:t>
            </w:r>
          </w:p>
        </w:tc>
        <w:tc>
          <w:tcPr>
            <w:tcW w:w="363" w:type="pct"/>
          </w:tcPr>
          <w:p w14:paraId="641BC72B" w14:textId="02C4C9A5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  <w:r w:rsidRPr="00B5702D">
              <w:rPr>
                <w:rFonts w:asciiTheme="minorHAnsi" w:hAnsiTheme="minorHAnsi"/>
                <w:lang w:val="en-GB"/>
              </w:rPr>
              <w:t>100.0</w:t>
            </w:r>
          </w:p>
        </w:tc>
        <w:tc>
          <w:tcPr>
            <w:tcW w:w="694" w:type="pct"/>
            <w:vAlign w:val="center"/>
          </w:tcPr>
          <w:p w14:paraId="18B4B256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611" w:type="pct"/>
          </w:tcPr>
          <w:p w14:paraId="672A4E6E" w14:textId="77777777" w:rsidR="00B10F7E" w:rsidRPr="00B5702D" w:rsidRDefault="00B10F7E" w:rsidP="00B10F7E">
            <w:pPr>
              <w:pStyle w:val="Default"/>
              <w:jc w:val="center"/>
              <w:rPr>
                <w:rFonts w:asciiTheme="minorHAnsi" w:hAnsiTheme="minorHAnsi"/>
                <w:lang w:val="en-GB"/>
              </w:rPr>
            </w:pPr>
          </w:p>
        </w:tc>
      </w:tr>
    </w:tbl>
    <w:p w14:paraId="671D1DB2" w14:textId="1538F737" w:rsidR="00734CBE" w:rsidRPr="00B5702D" w:rsidRDefault="00734CBE" w:rsidP="00734CBE">
      <w:pPr>
        <w:rPr>
          <w:rFonts w:cs="Times New Roman"/>
        </w:rPr>
      </w:pPr>
      <w:r w:rsidRPr="00B5702D">
        <w:rPr>
          <w:rFonts w:cs="UniversLTStd"/>
          <w:iCs/>
        </w:rPr>
        <w:t xml:space="preserve">GINA: Global Initiative for Asthma. TAI: </w:t>
      </w:r>
      <w:r w:rsidRPr="00B5702D">
        <w:rPr>
          <w:rFonts w:cs="Times New Roman"/>
        </w:rPr>
        <w:t>Test of Adherence to Inhalers.</w:t>
      </w:r>
    </w:p>
    <w:p w14:paraId="7806CA21" w14:textId="4BA144C4" w:rsidR="006630D9" w:rsidRPr="00B5702D" w:rsidRDefault="00A43DFA" w:rsidP="00C93C8A">
      <w:pPr>
        <w:pStyle w:val="Default"/>
        <w:rPr>
          <w:rFonts w:asciiTheme="minorHAnsi" w:hAnsiTheme="minorHAnsi"/>
          <w:lang w:val="en-GB"/>
        </w:rPr>
      </w:pPr>
      <w:r w:rsidRPr="00B5702D">
        <w:rPr>
          <w:rFonts w:asciiTheme="minorHAnsi" w:hAnsiTheme="minorHAnsi"/>
          <w:lang w:val="en-GB"/>
        </w:rPr>
        <w:br w:type="page"/>
      </w:r>
      <w:proofErr w:type="gramStart"/>
      <w:r w:rsidR="008A5C28" w:rsidRPr="008A5C28">
        <w:rPr>
          <w:rFonts w:asciiTheme="minorHAnsi" w:hAnsiTheme="minorHAnsi"/>
          <w:b/>
          <w:lang w:val="en-GB"/>
        </w:rPr>
        <w:lastRenderedPageBreak/>
        <w:t xml:space="preserve">Supplementary </w:t>
      </w:r>
      <w:r w:rsidR="008A5C28">
        <w:rPr>
          <w:rFonts w:asciiTheme="minorHAnsi" w:hAnsiTheme="minorHAnsi"/>
          <w:b/>
          <w:lang w:val="en-GB"/>
        </w:rPr>
        <w:t>Table 2</w:t>
      </w:r>
      <w:r w:rsidR="006630D9" w:rsidRPr="00B5702D">
        <w:rPr>
          <w:rFonts w:asciiTheme="minorHAnsi" w:hAnsiTheme="minorHAnsi"/>
          <w:b/>
          <w:lang w:val="en-GB"/>
        </w:rPr>
        <w:t>.</w:t>
      </w:r>
      <w:proofErr w:type="gramEnd"/>
      <w:r w:rsidR="006630D9" w:rsidRPr="00B5702D">
        <w:rPr>
          <w:rFonts w:asciiTheme="minorHAnsi" w:hAnsiTheme="minorHAnsi"/>
          <w:b/>
          <w:lang w:val="en-GB"/>
        </w:rPr>
        <w:t xml:space="preserve"> Relation between asthma control </w:t>
      </w:r>
      <w:r w:rsidR="0028468D" w:rsidRPr="00B5702D">
        <w:rPr>
          <w:rFonts w:asciiTheme="minorHAnsi" w:hAnsiTheme="minorHAnsi"/>
          <w:b/>
          <w:lang w:val="en-GB"/>
        </w:rPr>
        <w:t xml:space="preserve">by </w:t>
      </w:r>
      <w:r w:rsidR="00CB47AA" w:rsidRPr="00B5702D">
        <w:rPr>
          <w:rFonts w:asciiTheme="minorHAnsi" w:hAnsiTheme="minorHAnsi"/>
          <w:b/>
          <w:lang w:val="en-GB"/>
        </w:rPr>
        <w:t>GINA</w:t>
      </w:r>
      <w:r w:rsidR="0028468D" w:rsidRPr="00B5702D">
        <w:rPr>
          <w:rFonts w:asciiTheme="minorHAnsi" w:hAnsiTheme="minorHAnsi"/>
          <w:b/>
          <w:lang w:val="en-GB"/>
        </w:rPr>
        <w:t xml:space="preserve"> criteria </w:t>
      </w:r>
      <w:r w:rsidR="006630D9" w:rsidRPr="00B5702D">
        <w:rPr>
          <w:rFonts w:asciiTheme="minorHAnsi" w:hAnsiTheme="minorHAnsi"/>
          <w:b/>
          <w:lang w:val="en-GB"/>
        </w:rPr>
        <w:t>and modifiable factors</w:t>
      </w:r>
      <w:r w:rsidR="00633256" w:rsidRPr="00B5702D">
        <w:rPr>
          <w:rFonts w:asciiTheme="minorHAnsi" w:hAnsiTheme="minorHAnsi"/>
          <w:b/>
          <w:lang w:val="en-GB"/>
        </w:rPr>
        <w:t xml:space="preserve"> associated with poor control</w:t>
      </w:r>
      <w:r w:rsidR="00B5702D" w:rsidRPr="00B5702D">
        <w:rPr>
          <w:rFonts w:asciiTheme="minorHAnsi" w:hAnsiTheme="minorHAnsi"/>
          <w:b/>
          <w:lang w:val="en-GB"/>
        </w:rPr>
        <w:t xml:space="preserve"> and these factor</w:t>
      </w:r>
      <w:r w:rsidR="00B5702D">
        <w:rPr>
          <w:rFonts w:asciiTheme="minorHAnsi" w:hAnsiTheme="minorHAnsi"/>
          <w:b/>
          <w:lang w:val="en-GB"/>
        </w:rPr>
        <w:t>s</w:t>
      </w:r>
      <w:r w:rsidR="00B5702D" w:rsidRPr="00B5702D">
        <w:rPr>
          <w:rFonts w:asciiTheme="minorHAnsi" w:hAnsiTheme="minorHAnsi"/>
          <w:b/>
          <w:lang w:val="en-GB"/>
        </w:rPr>
        <w:t xml:space="preserve"> between them</w:t>
      </w:r>
      <w:r w:rsidR="00633256" w:rsidRPr="00B5702D">
        <w:rPr>
          <w:rFonts w:asciiTheme="minorHAnsi" w:hAnsiTheme="minorHAnsi"/>
          <w:b/>
          <w:lang w:val="en-GB"/>
        </w:rPr>
        <w:t>.</w:t>
      </w:r>
    </w:p>
    <w:p w14:paraId="1D68365B" w14:textId="77777777" w:rsidR="00286933" w:rsidRPr="00B5702D" w:rsidRDefault="00286933">
      <w:pPr>
        <w:rPr>
          <w:rFonts w:eastAsia="Times New Roman" w:cs="Times New Roman"/>
        </w:rPr>
      </w:pPr>
    </w:p>
    <w:tbl>
      <w:tblPr>
        <w:tblStyle w:val="Tablaconcuadrcula"/>
        <w:tblW w:w="5000" w:type="pct"/>
        <w:tblLayout w:type="fixed"/>
        <w:tblLook w:val="0600" w:firstRow="0" w:lastRow="0" w:firstColumn="0" w:lastColumn="0" w:noHBand="1" w:noVBand="1"/>
      </w:tblPr>
      <w:tblGrid>
        <w:gridCol w:w="1627"/>
        <w:gridCol w:w="2750"/>
        <w:gridCol w:w="2110"/>
        <w:gridCol w:w="1843"/>
        <w:gridCol w:w="2409"/>
        <w:gridCol w:w="1983"/>
        <w:gridCol w:w="1480"/>
      </w:tblGrid>
      <w:tr w:rsidR="00E82AC4" w:rsidRPr="00B5702D" w14:paraId="5587FD2E" w14:textId="77777777" w:rsidTr="00F06C87">
        <w:trPr>
          <w:trHeight w:val="352"/>
        </w:trPr>
        <w:tc>
          <w:tcPr>
            <w:tcW w:w="1541" w:type="pct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E56AF9" w14:textId="21BFEE63" w:rsidR="005679C5" w:rsidRPr="00B5702D" w:rsidRDefault="005679C5" w:rsidP="00B14171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cs="Arial"/>
                <w:b/>
              </w:rPr>
            </w:pPr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Modified factor</w:t>
            </w:r>
          </w:p>
        </w:tc>
        <w:tc>
          <w:tcPr>
            <w:tcW w:w="1392" w:type="pct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AF4FF5" w14:textId="1896108A" w:rsidR="005679C5" w:rsidRPr="00B5702D" w:rsidRDefault="005679C5" w:rsidP="00B14171">
            <w:pPr>
              <w:kinsoku w:val="0"/>
              <w:overflowPunct w:val="0"/>
              <w:spacing w:before="9" w:line="256" w:lineRule="auto"/>
              <w:ind w:left="446"/>
              <w:jc w:val="center"/>
              <w:rPr>
                <w:rFonts w:eastAsia="Times New Roman" w:cs="Times New Roman"/>
                <w:b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Control</w:t>
            </w:r>
          </w:p>
          <w:p w14:paraId="26459299" w14:textId="22A09D4C" w:rsidR="005679C5" w:rsidRPr="00B5702D" w:rsidRDefault="005679C5" w:rsidP="00CB47AA">
            <w:pPr>
              <w:kinsoku w:val="0"/>
              <w:overflowPunct w:val="0"/>
              <w:spacing w:before="9" w:line="256" w:lineRule="auto"/>
              <w:ind w:left="446"/>
              <w:jc w:val="center"/>
              <w:rPr>
                <w:rFonts w:cs="Arial"/>
                <w:b/>
              </w:rPr>
            </w:pPr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(</w:t>
            </w:r>
            <w:r w:rsidR="00CB47AA"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GINA</w:t>
            </w:r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 xml:space="preserve"> criteria)</w:t>
            </w:r>
          </w:p>
        </w:tc>
        <w:tc>
          <w:tcPr>
            <w:tcW w:w="848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CA2921" w14:textId="2253B8C8" w:rsidR="005679C5" w:rsidRPr="00B5702D" w:rsidRDefault="000E0797" w:rsidP="00B14171">
            <w:pPr>
              <w:kinsoku w:val="0"/>
              <w:overflowPunct w:val="0"/>
              <w:spacing w:before="9" w:line="256" w:lineRule="auto"/>
              <w:ind w:left="490" w:right="490"/>
              <w:jc w:val="center"/>
              <w:rPr>
                <w:rFonts w:eastAsia="Times New Roman" w:cs="Times New Roman"/>
                <w:b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OR (95%CI</w:t>
            </w:r>
            <w:r w:rsidR="005679C5"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19100D" w14:textId="45C875E5" w:rsidR="005679C5" w:rsidRPr="00B5702D" w:rsidRDefault="00CC6055" w:rsidP="00B14171">
            <w:pPr>
              <w:kinsoku w:val="0"/>
              <w:overflowPunct w:val="0"/>
              <w:spacing w:before="9" w:line="256" w:lineRule="auto"/>
              <w:ind w:left="490" w:right="490"/>
              <w:jc w:val="center"/>
              <w:rPr>
                <w:rFonts w:cs="Arial"/>
                <w:b/>
              </w:rPr>
            </w:pPr>
            <w:proofErr w:type="gramStart"/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n</w:t>
            </w:r>
            <w:proofErr w:type="gramEnd"/>
          </w:p>
        </w:tc>
        <w:tc>
          <w:tcPr>
            <w:tcW w:w="521" w:type="pct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89838A" w14:textId="2991EE61" w:rsidR="005679C5" w:rsidRPr="00B5702D" w:rsidRDefault="003F0D89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b/>
                <w:color w:val="000000" w:themeColor="text1"/>
                <w:kern w:val="24"/>
              </w:rPr>
            </w:pPr>
            <w:proofErr w:type="gramStart"/>
            <w:r w:rsidRPr="00B5702D">
              <w:rPr>
                <w:rFonts w:eastAsia="Times New Roman" w:cs="Times New Roman"/>
                <w:b/>
                <w:color w:val="000000" w:themeColor="text1"/>
                <w:kern w:val="24"/>
              </w:rPr>
              <w:t>p</w:t>
            </w:r>
            <w:proofErr w:type="gramEnd"/>
          </w:p>
        </w:tc>
      </w:tr>
      <w:tr w:rsidR="00E82AC4" w:rsidRPr="00B5702D" w14:paraId="5D2FCC0E" w14:textId="77777777" w:rsidTr="00F06C87">
        <w:trPr>
          <w:trHeight w:val="698"/>
        </w:trPr>
        <w:tc>
          <w:tcPr>
            <w:tcW w:w="154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CA9F9F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5A5F4A" w14:textId="0DB42D80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Poor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06937E" w14:textId="54423701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Good</w:t>
            </w:r>
          </w:p>
        </w:tc>
        <w:tc>
          <w:tcPr>
            <w:tcW w:w="206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95DC43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</w:tr>
      <w:tr w:rsidR="00E82AC4" w:rsidRPr="00B5702D" w14:paraId="1FF92FAF" w14:textId="77777777" w:rsidTr="0028468D">
        <w:trPr>
          <w:trHeight w:val="698"/>
        </w:trPr>
        <w:tc>
          <w:tcPr>
            <w:tcW w:w="57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08034" w14:textId="77777777" w:rsidR="0021460D" w:rsidRPr="00B5702D" w:rsidRDefault="0021460D" w:rsidP="0021460D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Prescription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311DA" w14:textId="77777777" w:rsidR="0021460D" w:rsidRPr="00B5702D" w:rsidRDefault="0021460D" w:rsidP="0021460D">
            <w:pPr>
              <w:kinsoku w:val="0"/>
              <w:overflowPunct w:val="0"/>
              <w:spacing w:before="23"/>
              <w:ind w:left="331" w:right="302" w:firstLine="29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Inadequate  (A)</w:t>
            </w: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4097B2" w14:textId="5AB61F56" w:rsidR="0021460D" w:rsidRPr="00B5702D" w:rsidRDefault="00CC6055" w:rsidP="0028468D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559 (93.0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087267" w14:textId="1120D36C" w:rsidR="0021460D" w:rsidRPr="00B5702D" w:rsidRDefault="00CC6055" w:rsidP="0028468D">
            <w:pPr>
              <w:kinsoku w:val="0"/>
              <w:overflowPunct w:val="0"/>
              <w:spacing w:before="180" w:line="256" w:lineRule="auto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42 (7.0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14785" w14:textId="1B7A1771" w:rsidR="0021460D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8.05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 xml:space="preserve"> </w:t>
            </w: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(5.74-11.27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19967C" w14:textId="5FCF9B80" w:rsidR="0021460D" w:rsidRPr="00B5702D" w:rsidRDefault="00CC6055" w:rsidP="00CC6055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601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AEEE50" w14:textId="283E7825" w:rsidR="0021460D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00BD5559" w14:textId="77777777" w:rsidTr="003964AA">
        <w:trPr>
          <w:trHeight w:val="698"/>
        </w:trPr>
        <w:tc>
          <w:tcPr>
            <w:tcW w:w="57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6FE07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C27E2" w14:textId="721D0651" w:rsidR="0021460D" w:rsidRPr="00B5702D" w:rsidRDefault="0021460D" w:rsidP="003F0D89">
            <w:pPr>
              <w:kinsoku w:val="0"/>
              <w:overflowPunct w:val="0"/>
              <w:spacing w:before="23" w:line="315" w:lineRule="exact"/>
              <w:ind w:left="144" w:right="302" w:firstLine="29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30508" w14:textId="55B093A5" w:rsidR="0021460D" w:rsidRPr="00B5702D" w:rsidRDefault="0021460D" w:rsidP="0028468D">
            <w:pPr>
              <w:kinsoku w:val="0"/>
              <w:overflowPunct w:val="0"/>
              <w:spacing w:before="180" w:line="315" w:lineRule="exact"/>
              <w:ind w:left="144" w:right="130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4EE62" w14:textId="2E3C2DAA" w:rsidR="0021460D" w:rsidRPr="00B5702D" w:rsidRDefault="0021460D" w:rsidP="0028468D">
            <w:pPr>
              <w:kinsoku w:val="0"/>
              <w:overflowPunct w:val="0"/>
              <w:spacing w:before="180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9035B" w14:textId="77777777" w:rsidR="0021460D" w:rsidRPr="00B5702D" w:rsidRDefault="0021460D" w:rsidP="003F0D89">
            <w:pPr>
              <w:kinsoku w:val="0"/>
              <w:overflowPunct w:val="0"/>
              <w:spacing w:before="180" w:line="315" w:lineRule="exact"/>
              <w:ind w:left="144" w:right="490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9DD5A" w14:textId="08688ED5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0D7E90" w14:textId="41EF4C33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</w:tr>
      <w:tr w:rsidR="00E82AC4" w:rsidRPr="00B5702D" w14:paraId="64A908EC" w14:textId="77777777" w:rsidTr="0028468D">
        <w:trPr>
          <w:trHeight w:val="681"/>
        </w:trPr>
        <w:tc>
          <w:tcPr>
            <w:tcW w:w="57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7FF48C" w14:textId="77777777" w:rsidR="0021460D" w:rsidRPr="00B5702D" w:rsidRDefault="0021460D" w:rsidP="0021460D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Adherence (TAI)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58810" w14:textId="77777777" w:rsidR="0021460D" w:rsidRPr="00B5702D" w:rsidRDefault="0021460D" w:rsidP="0021460D">
            <w:pPr>
              <w:kinsoku w:val="0"/>
              <w:overflowPunct w:val="0"/>
              <w:spacing w:before="35"/>
              <w:ind w:left="389" w:right="389" w:firstLine="1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Poor (B)</w:t>
            </w: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36F017" w14:textId="1083E412" w:rsidR="0021460D" w:rsidRPr="00B5702D" w:rsidRDefault="00CC6055" w:rsidP="0028468D">
            <w:pPr>
              <w:kinsoku w:val="0"/>
              <w:overflowPunct w:val="0"/>
              <w:spacing w:line="315" w:lineRule="exact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950 (75.6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093B5" w14:textId="682E5CDF" w:rsidR="0021460D" w:rsidRPr="00B5702D" w:rsidRDefault="00CC6055" w:rsidP="0028468D">
            <w:pPr>
              <w:kinsoku w:val="0"/>
              <w:overflowPunct w:val="0"/>
              <w:spacing w:line="315" w:lineRule="exact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306 (24.4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EE866" w14:textId="7A8BF1A9" w:rsidR="0021460D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1.58 (1.23-2.03</w:t>
            </w:r>
            <w:r w:rsidR="00E82AC4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E420BA" w14:textId="0E0FCF53" w:rsidR="0021460D" w:rsidRPr="00B5702D" w:rsidRDefault="00CC6055" w:rsidP="0080535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1256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C8360B" w14:textId="30B17B22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  <w:p w14:paraId="1ECE1FDC" w14:textId="6838298E" w:rsidR="0021460D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18A30359" w14:textId="77777777" w:rsidTr="003964AA">
        <w:trPr>
          <w:trHeight w:val="705"/>
        </w:trPr>
        <w:tc>
          <w:tcPr>
            <w:tcW w:w="57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C822F2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17640" w14:textId="6CA512CD" w:rsidR="0021460D" w:rsidRPr="00B5702D" w:rsidRDefault="0021460D" w:rsidP="003F0D89">
            <w:pPr>
              <w:kinsoku w:val="0"/>
              <w:overflowPunct w:val="0"/>
              <w:spacing w:before="35" w:line="315" w:lineRule="exact"/>
              <w:ind w:left="144" w:right="389" w:firstLine="1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27B60" w14:textId="436AA0BC" w:rsidR="0021460D" w:rsidRPr="00B5702D" w:rsidRDefault="0021460D" w:rsidP="0028468D">
            <w:pPr>
              <w:kinsoku w:val="0"/>
              <w:overflowPunct w:val="0"/>
              <w:spacing w:before="1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3CAC0" w14:textId="2D4ECF12" w:rsidR="0021460D" w:rsidRPr="00B5702D" w:rsidRDefault="0021460D" w:rsidP="0028468D">
            <w:pPr>
              <w:kinsoku w:val="0"/>
              <w:overflowPunct w:val="0"/>
              <w:spacing w:before="1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C69B9" w14:textId="77777777" w:rsidR="0021460D" w:rsidRPr="00B5702D" w:rsidRDefault="0021460D" w:rsidP="003F0D89">
            <w:pPr>
              <w:kinsoku w:val="0"/>
              <w:overflowPunct w:val="0"/>
              <w:spacing w:before="1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5D60F" w14:textId="5E884869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1BAAA" w14:textId="73BC7C22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</w:tr>
      <w:tr w:rsidR="00E82AC4" w:rsidRPr="00B5702D" w14:paraId="7F7D5F20" w14:textId="77777777" w:rsidTr="0028468D">
        <w:trPr>
          <w:trHeight w:val="715"/>
        </w:trPr>
        <w:tc>
          <w:tcPr>
            <w:tcW w:w="57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C41CE9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Critical mistakes</w:t>
            </w: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5FD99" w14:textId="20F32C0D" w:rsidR="0021460D" w:rsidRPr="00B5702D" w:rsidRDefault="0021460D" w:rsidP="003F0D89">
            <w:pPr>
              <w:kinsoku w:val="0"/>
              <w:overflowPunct w:val="0"/>
              <w:spacing w:before="195" w:line="315" w:lineRule="exact"/>
              <w:ind w:left="504" w:right="187" w:hanging="302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One or more (C)</w:t>
            </w:r>
          </w:p>
          <w:p w14:paraId="1B2EA017" w14:textId="2BEDA067" w:rsidR="0021460D" w:rsidRPr="00B5702D" w:rsidRDefault="0021460D" w:rsidP="003F0D89">
            <w:pPr>
              <w:kinsoku w:val="0"/>
              <w:overflowPunct w:val="0"/>
              <w:spacing w:before="195" w:line="315" w:lineRule="exact"/>
              <w:ind w:right="187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C04D19" w14:textId="671AC0E7" w:rsidR="0021460D" w:rsidRPr="00B5702D" w:rsidRDefault="00CC6055" w:rsidP="0028468D">
            <w:pPr>
              <w:kinsoku w:val="0"/>
              <w:overflowPunct w:val="0"/>
              <w:spacing w:line="315" w:lineRule="exact"/>
              <w:ind w:right="130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261 (91.6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5AA181" w14:textId="055EB490" w:rsidR="0021460D" w:rsidRPr="00B5702D" w:rsidRDefault="00CC6055" w:rsidP="0028468D">
            <w:pPr>
              <w:kinsoku w:val="0"/>
              <w:overflowPunct w:val="0"/>
              <w:spacing w:line="315" w:lineRule="exact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24 (8.4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9F049" w14:textId="7D1390E7" w:rsidR="0021460D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4.76 (3.08-7.34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2C183" w14:textId="570E20A4" w:rsidR="0021460D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285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F66494" w14:textId="6BA63429" w:rsidR="0021460D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21460D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00C0B4EE" w14:textId="77777777" w:rsidTr="003964AA">
        <w:trPr>
          <w:trHeight w:val="698"/>
        </w:trPr>
        <w:tc>
          <w:tcPr>
            <w:tcW w:w="57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B74BE9" w14:textId="77777777" w:rsidR="0021460D" w:rsidRPr="00B5702D" w:rsidRDefault="0021460D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9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7D1BC" w14:textId="35477912" w:rsidR="0021460D" w:rsidRPr="00B5702D" w:rsidRDefault="0021460D" w:rsidP="003F0D89">
            <w:pPr>
              <w:kinsoku w:val="0"/>
              <w:overflowPunct w:val="0"/>
              <w:spacing w:before="195" w:line="315" w:lineRule="exact"/>
              <w:ind w:left="144" w:right="187" w:hanging="302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5D397" w14:textId="3B227DF8" w:rsidR="0021460D" w:rsidRPr="00B5702D" w:rsidRDefault="0021460D" w:rsidP="003F0D89">
            <w:pPr>
              <w:kinsoku w:val="0"/>
              <w:overflowPunct w:val="0"/>
              <w:spacing w:before="5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32DD6" w14:textId="10CD9D91" w:rsidR="0021460D" w:rsidRPr="00B5702D" w:rsidRDefault="0021460D" w:rsidP="003F0D89">
            <w:pPr>
              <w:kinsoku w:val="0"/>
              <w:overflowPunct w:val="0"/>
              <w:spacing w:before="5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A9AAD" w14:textId="77777777" w:rsidR="0021460D" w:rsidRPr="00B5702D" w:rsidRDefault="0021460D" w:rsidP="003F0D89">
            <w:pPr>
              <w:kinsoku w:val="0"/>
              <w:overflowPunct w:val="0"/>
              <w:spacing w:before="5"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22662" w14:textId="13CF3FC1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6DEC" w14:textId="04840284" w:rsidR="0021460D" w:rsidRPr="00B5702D" w:rsidRDefault="0021460D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</w:p>
        </w:tc>
      </w:tr>
      <w:tr w:rsidR="00E82AC4" w:rsidRPr="00B5702D" w14:paraId="0D6680C1" w14:textId="77777777" w:rsidTr="00F06C87">
        <w:trPr>
          <w:trHeight w:val="355"/>
        </w:trPr>
        <w:tc>
          <w:tcPr>
            <w:tcW w:w="154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9B8CB" w14:textId="77777777" w:rsidR="005679C5" w:rsidRPr="00B5702D" w:rsidRDefault="005679C5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A+B</w:t>
            </w: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634123" w14:textId="0B84406A" w:rsidR="005679C5" w:rsidRPr="00B5702D" w:rsidRDefault="0017000A" w:rsidP="003F0D89">
            <w:pPr>
              <w:kinsoku w:val="0"/>
              <w:overflowPunct w:val="0"/>
              <w:spacing w:line="315" w:lineRule="exact"/>
              <w:ind w:left="115" w:righ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440 (35.8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C6B0E9" w14:textId="3E1776AC" w:rsidR="005679C5" w:rsidRPr="00B5702D" w:rsidRDefault="0017000A" w:rsidP="0017000A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27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 xml:space="preserve"> (</w:t>
            </w: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6.0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01A1B" w14:textId="18F6D98F" w:rsidR="005679C5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8.66 (5.77-13.0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7DA248" w14:textId="2E2A4D14" w:rsidR="005679C5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1677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744ACD" w14:textId="4B74B7B6" w:rsidR="005679C5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35668934" w14:textId="77777777" w:rsidTr="00F06C87">
        <w:trPr>
          <w:trHeight w:val="327"/>
        </w:trPr>
        <w:tc>
          <w:tcPr>
            <w:tcW w:w="154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61D44" w14:textId="77777777" w:rsidR="005679C5" w:rsidRPr="00B5702D" w:rsidRDefault="005679C5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A+C</w:t>
            </w: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D9989" w14:textId="34FE2670" w:rsidR="005679C5" w:rsidRPr="00B5702D" w:rsidRDefault="0017000A" w:rsidP="003F0D89">
            <w:pPr>
              <w:kinsoku w:val="0"/>
              <w:overflowPunct w:val="0"/>
              <w:spacing w:line="315" w:lineRule="exact"/>
              <w:ind w:left="115" w:righ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130 (10.6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7802D2" w14:textId="005EEBA6" w:rsidR="005679C5" w:rsidRPr="00B5702D" w:rsidRDefault="0017000A" w:rsidP="0017000A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 xml:space="preserve"> (</w:t>
            </w: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0.8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4C22B" w14:textId="0D32B64B" w:rsidR="005679C5" w:rsidRPr="00B5702D" w:rsidRDefault="00E65F9C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52.7 (7.34-378.0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111B43" w14:textId="34E4C0D4" w:rsidR="005679C5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1677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9FDB3" w14:textId="61EC45DA" w:rsidR="005679C5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5340D29D" w14:textId="77777777" w:rsidTr="00F06C87">
        <w:trPr>
          <w:trHeight w:val="358"/>
        </w:trPr>
        <w:tc>
          <w:tcPr>
            <w:tcW w:w="154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AA6D2D" w14:textId="77777777" w:rsidR="005679C5" w:rsidRPr="00B5702D" w:rsidRDefault="005679C5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B+C</w:t>
            </w:r>
          </w:p>
        </w:tc>
        <w:tc>
          <w:tcPr>
            <w:tcW w:w="74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B36A8" w14:textId="0DC5270D" w:rsidR="005679C5" w:rsidRPr="00B5702D" w:rsidRDefault="0017000A" w:rsidP="003F0D89">
            <w:pPr>
              <w:kinsoku w:val="0"/>
              <w:overflowPunct w:val="0"/>
              <w:spacing w:line="315" w:lineRule="exact"/>
              <w:ind w:left="115" w:righ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220 (17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.9%)</w:t>
            </w:r>
          </w:p>
        </w:tc>
        <w:tc>
          <w:tcPr>
            <w:tcW w:w="64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CA6AB" w14:textId="1483C529" w:rsidR="005679C5" w:rsidRPr="00B5702D" w:rsidRDefault="0017000A" w:rsidP="0017000A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18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 xml:space="preserve"> (</w:t>
            </w: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4.0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454F5" w14:textId="60B5C9EB" w:rsidR="005679C5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5.19 (3.16-8.5</w:t>
            </w:r>
            <w:r w:rsidR="00907442" w:rsidRPr="00B5702D">
              <w:rPr>
                <w:rFonts w:eastAsia="Times New Roman" w:cs="Times New Roman"/>
                <w:color w:val="000000" w:themeColor="text1"/>
                <w:kern w:val="24"/>
              </w:rPr>
              <w:t>)</w:t>
            </w: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F2CD95" w14:textId="43710663" w:rsidR="005679C5" w:rsidRPr="00B5702D" w:rsidRDefault="00CC6055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1677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3F30D3" w14:textId="0CC51B09" w:rsidR="005679C5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</w:t>
            </w:r>
            <w:r w:rsidR="005679C5" w:rsidRPr="00B5702D">
              <w:rPr>
                <w:rFonts w:eastAsia="Times New Roman" w:cs="Times New Roman"/>
                <w:color w:val="000000" w:themeColor="text1"/>
                <w:kern w:val="24"/>
              </w:rPr>
              <w:t>0001</w:t>
            </w:r>
          </w:p>
        </w:tc>
      </w:tr>
      <w:tr w:rsidR="00E82AC4" w:rsidRPr="00B5702D" w14:paraId="5B273FA6" w14:textId="77777777" w:rsidTr="00F06C87">
        <w:trPr>
          <w:trHeight w:val="326"/>
        </w:trPr>
        <w:tc>
          <w:tcPr>
            <w:tcW w:w="1541" w:type="pct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78DCA135" w14:textId="77777777" w:rsidR="003F0D89" w:rsidRPr="00B5702D" w:rsidRDefault="003F0D89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A+B+C</w:t>
            </w:r>
          </w:p>
        </w:tc>
        <w:tc>
          <w:tcPr>
            <w:tcW w:w="743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432155BB" w14:textId="207228D8" w:rsidR="003F0D89" w:rsidRPr="00B5702D" w:rsidRDefault="0017000A" w:rsidP="0017000A">
            <w:pPr>
              <w:kinsoku w:val="0"/>
              <w:overflowPunct w:val="0"/>
              <w:spacing w:line="315" w:lineRule="exact"/>
              <w:ind w:left="115" w:righ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108</w:t>
            </w:r>
            <w:r w:rsidR="003F0D89" w:rsidRPr="00B5702D">
              <w:rPr>
                <w:rFonts w:eastAsia="Times New Roman" w:cs="Times New Roman"/>
                <w:color w:val="000000" w:themeColor="text1"/>
                <w:kern w:val="24"/>
              </w:rPr>
              <w:t xml:space="preserve"> (</w:t>
            </w: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100.0</w:t>
            </w:r>
            <w:r w:rsidR="003F0D89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649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70E2BAED" w14:textId="0AC7874A" w:rsidR="003F0D89" w:rsidRPr="00B5702D" w:rsidRDefault="0017000A" w:rsidP="003F0D89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0 (0.0</w:t>
            </w:r>
            <w:r w:rsidR="003F0D89" w:rsidRPr="00B5702D">
              <w:rPr>
                <w:rFonts w:eastAsia="Times New Roman" w:cs="Times New Roman"/>
                <w:color w:val="000000" w:themeColor="text1"/>
                <w:kern w:val="24"/>
              </w:rPr>
              <w:t>%)</w:t>
            </w:r>
          </w:p>
        </w:tc>
        <w:tc>
          <w:tcPr>
            <w:tcW w:w="848" w:type="pct"/>
            <w:tcBorders>
              <w:top w:val="nil"/>
              <w:left w:val="nil"/>
              <w:right w:val="nil"/>
            </w:tcBorders>
            <w:vAlign w:val="center"/>
          </w:tcPr>
          <w:p w14:paraId="170583B8" w14:textId="14C612DA" w:rsidR="003F0D89" w:rsidRPr="00B5702D" w:rsidRDefault="003F0D89" w:rsidP="00CC6055">
            <w:pPr>
              <w:jc w:val="center"/>
            </w:pPr>
          </w:p>
        </w:tc>
        <w:tc>
          <w:tcPr>
            <w:tcW w:w="698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452A07B0" w14:textId="6D381256" w:rsidR="003F0D89" w:rsidRPr="00B5702D" w:rsidRDefault="00CC6055" w:rsidP="0080535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1673</w:t>
            </w:r>
          </w:p>
        </w:tc>
        <w:tc>
          <w:tcPr>
            <w:tcW w:w="521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7875D2DC" w14:textId="2B397A72" w:rsidR="003F0D89" w:rsidRPr="00B5702D" w:rsidRDefault="003F0D89" w:rsidP="00E82AC4">
            <w:pPr>
              <w:kinsoku w:val="0"/>
              <w:overflowPunct w:val="0"/>
              <w:spacing w:line="315" w:lineRule="exact"/>
              <w:ind w:left="144"/>
              <w:jc w:val="center"/>
              <w:rPr>
                <w:rFonts w:eastAsia="Times New Roman" w:cs="Times New Roman"/>
                <w:color w:val="000000" w:themeColor="text1"/>
                <w:kern w:val="24"/>
              </w:rPr>
            </w:pPr>
            <w:r w:rsidRPr="00B5702D">
              <w:rPr>
                <w:rFonts w:eastAsia="Times New Roman" w:cs="Times New Roman"/>
                <w:color w:val="000000" w:themeColor="text1"/>
                <w:kern w:val="24"/>
              </w:rPr>
              <w:t>&lt;0.0001</w:t>
            </w:r>
          </w:p>
        </w:tc>
      </w:tr>
    </w:tbl>
    <w:p w14:paraId="3D0AA85E" w14:textId="4570C5DB" w:rsidR="00712992" w:rsidRPr="00B5702D" w:rsidRDefault="00CB47AA">
      <w:pPr>
        <w:rPr>
          <w:rFonts w:cs="Times New Roman"/>
        </w:rPr>
      </w:pPr>
      <w:r w:rsidRPr="00B5702D">
        <w:rPr>
          <w:rFonts w:cs="UniversLTStd"/>
          <w:iCs/>
        </w:rPr>
        <w:t xml:space="preserve">GINA: Global Initiative for Asthma. TAI: </w:t>
      </w:r>
      <w:r w:rsidRPr="00B5702D">
        <w:rPr>
          <w:rFonts w:cs="Times New Roman"/>
        </w:rPr>
        <w:t>Test of Adherence to Inhalers.</w:t>
      </w:r>
    </w:p>
    <w:p w14:paraId="3C468B62" w14:textId="11DE52C6" w:rsidR="00712992" w:rsidRPr="00B5702D" w:rsidRDefault="00712992">
      <w:pPr>
        <w:rPr>
          <w:rFonts w:cs="Times New Roman"/>
          <w:b/>
        </w:rPr>
      </w:pPr>
      <w:r w:rsidRPr="00B5702D">
        <w:rPr>
          <w:rFonts w:cs="Times New Roman"/>
        </w:rPr>
        <w:br w:type="page"/>
      </w:r>
      <w:proofErr w:type="gramStart"/>
      <w:r w:rsidR="00E538C6" w:rsidRPr="008A5C28">
        <w:rPr>
          <w:b/>
        </w:rPr>
        <w:t xml:space="preserve">Supplementary </w:t>
      </w:r>
      <w:r w:rsidR="00E538C6">
        <w:rPr>
          <w:rFonts w:cs="Times New Roman"/>
          <w:b/>
        </w:rPr>
        <w:t>Figure 1</w:t>
      </w:r>
      <w:r w:rsidRPr="00B5702D">
        <w:rPr>
          <w:rFonts w:cs="Times New Roman"/>
          <w:b/>
        </w:rPr>
        <w:t>.</w:t>
      </w:r>
      <w:proofErr w:type="gramEnd"/>
      <w:r w:rsidRPr="00B5702D">
        <w:rPr>
          <w:rFonts w:cs="Times New Roman"/>
          <w:b/>
        </w:rPr>
        <w:t xml:space="preserve"> </w:t>
      </w:r>
      <w:r w:rsidR="00BC70CB" w:rsidRPr="00B5702D">
        <w:rPr>
          <w:rFonts w:cs="Times New Roman"/>
          <w:b/>
        </w:rPr>
        <w:t>Schematic representation of the relation</w:t>
      </w:r>
      <w:r w:rsidR="00B5702D" w:rsidRPr="00B5702D">
        <w:rPr>
          <w:rFonts w:cs="Times New Roman"/>
          <w:b/>
        </w:rPr>
        <w:t>ship</w:t>
      </w:r>
      <w:r w:rsidR="00BC70CB" w:rsidRPr="00B5702D">
        <w:rPr>
          <w:rFonts w:cs="Times New Roman"/>
          <w:b/>
        </w:rPr>
        <w:t xml:space="preserve"> between</w:t>
      </w:r>
      <w:r w:rsidR="00BC70CB" w:rsidRPr="00B5702D">
        <w:rPr>
          <w:b/>
        </w:rPr>
        <w:t xml:space="preserve"> </w:t>
      </w:r>
      <w:r w:rsidR="00B5702D" w:rsidRPr="00B5702D">
        <w:rPr>
          <w:b/>
        </w:rPr>
        <w:t xml:space="preserve">three </w:t>
      </w:r>
      <w:r w:rsidR="00BC70CB" w:rsidRPr="00B5702D">
        <w:rPr>
          <w:b/>
        </w:rPr>
        <w:t>modifiable factors associated with poor control</w:t>
      </w:r>
      <w:r w:rsidR="00B5702D" w:rsidRPr="00B5702D">
        <w:rPr>
          <w:b/>
        </w:rPr>
        <w:t xml:space="preserve"> (data details in </w:t>
      </w:r>
      <w:r w:rsidR="002B574D" w:rsidRPr="008A5C28">
        <w:rPr>
          <w:b/>
        </w:rPr>
        <w:t xml:space="preserve">Supplementary </w:t>
      </w:r>
      <w:r w:rsidR="002B574D">
        <w:rPr>
          <w:b/>
        </w:rPr>
        <w:t>Table 2</w:t>
      </w:r>
      <w:r w:rsidR="00B5702D" w:rsidRPr="00B5702D">
        <w:rPr>
          <w:b/>
        </w:rPr>
        <w:t>)</w:t>
      </w:r>
      <w:r w:rsidR="00BC70CB" w:rsidRPr="00B5702D">
        <w:rPr>
          <w:b/>
        </w:rPr>
        <w:t>.</w:t>
      </w:r>
    </w:p>
    <w:p w14:paraId="795DFB41" w14:textId="614A35E0" w:rsidR="00712992" w:rsidRPr="00B5702D" w:rsidRDefault="00712992">
      <w:pPr>
        <w:rPr>
          <w:rFonts w:cs="Times New Roman"/>
        </w:rPr>
      </w:pPr>
      <w:r w:rsidRPr="00B5702D">
        <w:rPr>
          <w:rFonts w:cs="Times New Roman"/>
          <w:noProof/>
          <w:lang w:val="es-ES"/>
        </w:rPr>
        <w:drawing>
          <wp:anchor distT="0" distB="0" distL="114300" distR="114300" simplePos="0" relativeHeight="251658240" behindDoc="0" locked="0" layoutInCell="1" allowOverlap="1" wp14:anchorId="1FB2B498" wp14:editId="1B13E8D3">
            <wp:simplePos x="0" y="0"/>
            <wp:positionH relativeFrom="column">
              <wp:posOffset>2971800</wp:posOffset>
            </wp:positionH>
            <wp:positionV relativeFrom="paragraph">
              <wp:posOffset>50165</wp:posOffset>
            </wp:positionV>
            <wp:extent cx="5718810" cy="5130165"/>
            <wp:effectExtent l="0" t="0" r="0" b="635"/>
            <wp:wrapThrough wrapText="bothSides">
              <wp:wrapPolygon edited="0">
                <wp:start x="0" y="0"/>
                <wp:lineTo x="0" y="21496"/>
                <wp:lineTo x="21490" y="21496"/>
                <wp:lineTo x="21490" y="0"/>
                <wp:lineTo x="0" y="0"/>
              </wp:wrapPolygon>
            </wp:wrapThrough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D86C0" w14:textId="202153AD" w:rsidR="00712992" w:rsidRPr="00B5702D" w:rsidRDefault="00712992" w:rsidP="00712992">
      <w:pPr>
        <w:rPr>
          <w:rFonts w:cs="Times New Roman"/>
        </w:rPr>
      </w:pPr>
      <w:r w:rsidRPr="00B5702D">
        <w:rPr>
          <w:rFonts w:cs="Times New Roman"/>
        </w:rPr>
        <w:t>A: Inadequate prescription</w:t>
      </w:r>
      <w:r w:rsidRPr="00B5702D">
        <w:rPr>
          <w:rFonts w:cs="Times New Roman"/>
        </w:rPr>
        <w:tab/>
      </w:r>
    </w:p>
    <w:p w14:paraId="6AAD1051" w14:textId="5C5FC660" w:rsidR="00712992" w:rsidRPr="00B5702D" w:rsidRDefault="00712992" w:rsidP="00712992">
      <w:pPr>
        <w:rPr>
          <w:rFonts w:cs="Times New Roman"/>
        </w:rPr>
      </w:pPr>
      <w:r w:rsidRPr="00B5702D">
        <w:rPr>
          <w:rFonts w:cs="Times New Roman"/>
        </w:rPr>
        <w:tab/>
      </w:r>
    </w:p>
    <w:p w14:paraId="0C57F129" w14:textId="47AE5406" w:rsidR="00712992" w:rsidRPr="00B5702D" w:rsidRDefault="00712992" w:rsidP="00712992">
      <w:pPr>
        <w:rPr>
          <w:rFonts w:cs="Times New Roman"/>
        </w:rPr>
      </w:pPr>
      <w:r w:rsidRPr="00B5702D">
        <w:rPr>
          <w:rFonts w:cs="Times New Roman"/>
        </w:rPr>
        <w:t>B: Poor adherence</w:t>
      </w:r>
    </w:p>
    <w:p w14:paraId="24CB5D6E" w14:textId="77777777" w:rsidR="00712992" w:rsidRPr="00B5702D" w:rsidRDefault="00712992" w:rsidP="00712992">
      <w:pPr>
        <w:rPr>
          <w:rFonts w:cs="Times New Roman"/>
        </w:rPr>
      </w:pPr>
      <w:r w:rsidRPr="00B5702D">
        <w:rPr>
          <w:rFonts w:cs="Times New Roman"/>
        </w:rPr>
        <w:tab/>
      </w:r>
    </w:p>
    <w:p w14:paraId="28CC0CE5" w14:textId="3ACE8717" w:rsidR="00712992" w:rsidRPr="00B5702D" w:rsidRDefault="00712992" w:rsidP="00712992">
      <w:pPr>
        <w:rPr>
          <w:rFonts w:cs="Times New Roman"/>
        </w:rPr>
      </w:pPr>
      <w:r w:rsidRPr="00B5702D">
        <w:rPr>
          <w:rFonts w:cs="Times New Roman"/>
        </w:rPr>
        <w:t>C One or more critical mistakes</w:t>
      </w:r>
      <w:r w:rsidRPr="00B5702D">
        <w:rPr>
          <w:rFonts w:cs="Times New Roman"/>
        </w:rPr>
        <w:tab/>
      </w:r>
    </w:p>
    <w:p w14:paraId="37176F0E" w14:textId="77777777" w:rsidR="00712992" w:rsidRPr="00B5702D" w:rsidRDefault="00712992" w:rsidP="00712992">
      <w:pPr>
        <w:rPr>
          <w:rFonts w:cs="Times New Roman"/>
        </w:rPr>
      </w:pPr>
    </w:p>
    <w:p w14:paraId="413D4636" w14:textId="77777777" w:rsidR="00712992" w:rsidRPr="00B5702D" w:rsidRDefault="00712992">
      <w:pPr>
        <w:rPr>
          <w:rFonts w:cs="Times New Roman"/>
        </w:rPr>
      </w:pPr>
    </w:p>
    <w:p w14:paraId="66BB666C" w14:textId="2470732A" w:rsidR="00362BE6" w:rsidRPr="00B5702D" w:rsidRDefault="00362BE6">
      <w:pPr>
        <w:rPr>
          <w:rFonts w:cs="Times New Roman"/>
        </w:rPr>
      </w:pPr>
      <w:r w:rsidRPr="00B5702D">
        <w:rPr>
          <w:rFonts w:cs="Times New Roman"/>
        </w:rPr>
        <w:br w:type="page"/>
      </w:r>
    </w:p>
    <w:p w14:paraId="079A3841" w14:textId="03C79D60" w:rsidR="00B5702D" w:rsidRPr="00F6590C" w:rsidRDefault="002B574D" w:rsidP="00B5702D">
      <w:pPr>
        <w:rPr>
          <w:b/>
        </w:rPr>
      </w:pPr>
      <w:proofErr w:type="gramStart"/>
      <w:r w:rsidRPr="008A5C28">
        <w:rPr>
          <w:b/>
        </w:rPr>
        <w:t xml:space="preserve">Supplementary </w:t>
      </w:r>
      <w:r>
        <w:rPr>
          <w:rFonts w:cs="Times New Roman"/>
          <w:b/>
        </w:rPr>
        <w:t>Figure 2</w:t>
      </w:r>
      <w:r w:rsidR="00362BE6" w:rsidRPr="00F6590C">
        <w:rPr>
          <w:rFonts w:cs="Times New Roman"/>
          <w:b/>
        </w:rPr>
        <w:t>.</w:t>
      </w:r>
      <w:proofErr w:type="gramEnd"/>
      <w:r w:rsidR="00362BE6" w:rsidRPr="00F6590C">
        <w:rPr>
          <w:rFonts w:cs="Times New Roman"/>
          <w:b/>
        </w:rPr>
        <w:t xml:space="preserve"> </w:t>
      </w:r>
      <w:r w:rsidR="00B5702D" w:rsidRPr="00F6590C">
        <w:rPr>
          <w:rFonts w:cs="Times New Roman"/>
          <w:b/>
        </w:rPr>
        <w:t xml:space="preserve"> </w:t>
      </w:r>
      <w:proofErr w:type="gramStart"/>
      <w:r w:rsidR="00B5702D" w:rsidRPr="00F6590C">
        <w:rPr>
          <w:b/>
        </w:rPr>
        <w:t>Binary logistic regression model with poor asthma control by GINA as dependent variable.</w:t>
      </w:r>
      <w:proofErr w:type="gramEnd"/>
    </w:p>
    <w:p w14:paraId="08FECF7A" w14:textId="5A418A6C" w:rsidR="00712992" w:rsidRPr="00B5702D" w:rsidRDefault="00712992">
      <w:pPr>
        <w:rPr>
          <w:rFonts w:cs="Times New Roman"/>
        </w:rPr>
      </w:pPr>
    </w:p>
    <w:p w14:paraId="698A88BE" w14:textId="2B9E6F44" w:rsidR="00841C62" w:rsidRDefault="00F6590C">
      <w:pPr>
        <w:rPr>
          <w:rFonts w:cs="Times New Roman"/>
        </w:rPr>
      </w:pPr>
      <w:r>
        <w:rPr>
          <w:rFonts w:cs="Times New Roman"/>
          <w:noProof/>
          <w:lang w:val="es-ES"/>
        </w:rPr>
        <w:drawing>
          <wp:inline distT="0" distB="0" distL="0" distR="0" wp14:anchorId="115A1320" wp14:editId="39BD5DC3">
            <wp:extent cx="7084695" cy="4149508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5218" cy="414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A77B7" w14:textId="21B44127" w:rsidR="00E9618E" w:rsidRDefault="00E9618E">
      <w:pPr>
        <w:rPr>
          <w:rFonts w:hAnsi="Cambria"/>
          <w:color w:val="000000" w:themeColor="text1"/>
          <w:kern w:val="24"/>
          <w:lang w:val="en-US"/>
        </w:rPr>
      </w:pPr>
    </w:p>
    <w:p w14:paraId="1B3449B1" w14:textId="0868183F" w:rsidR="00205821" w:rsidRDefault="00205821">
      <w:pPr>
        <w:rPr>
          <w:rFonts w:hAnsi="Cambria"/>
          <w:color w:val="000000" w:themeColor="text1"/>
          <w:kern w:val="24"/>
          <w:lang w:val="en-US"/>
        </w:rPr>
      </w:pPr>
      <w:r w:rsidRPr="00E9618E">
        <w:rPr>
          <w:rFonts w:cs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76E222" wp14:editId="17CE0380">
                <wp:simplePos x="0" y="0"/>
                <wp:positionH relativeFrom="column">
                  <wp:posOffset>0</wp:posOffset>
                </wp:positionH>
                <wp:positionV relativeFrom="paragraph">
                  <wp:posOffset>-113030</wp:posOffset>
                </wp:positionV>
                <wp:extent cx="7354570" cy="269875"/>
                <wp:effectExtent l="0" t="0" r="0" b="0"/>
                <wp:wrapSquare wrapText="bothSides"/>
                <wp:docPr id="3" name="Cuadro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570" cy="269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31B135" w14:textId="77777777" w:rsidR="00E538C6" w:rsidRDefault="00E538C6" w:rsidP="0020582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Forced Expiratory Volume in one second. </w:t>
                            </w:r>
                            <w:r w:rsidRPr="00E9618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GINA: Global Initiative for Asthma. 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TAI: Test of Adherence to Inhalers.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s-E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Texto 1" o:spid="_x0000_s1026" type="#_x0000_t202" style="position:absolute;margin-left:0;margin-top:-8.85pt;width:579.1pt;height:21.2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" filled="f" stroked="f">
                <v:textbox style="mso-fit-shape-to-text:t">
                  <w:txbxContent>
                    <w:p w14:paraId="3731B135" w14:textId="77777777" w:rsidR="00E538C6" w:rsidRDefault="00E538C6" w:rsidP="0020582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Forced Expiratory Volume in one second. </w:t>
                      </w:r>
                      <w:r w:rsidRPr="00E9618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GINA: Global Initiative for Asthma. </w:t>
                      </w: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TAI: Test of Adherence to Inhalers.</w:t>
                      </w: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24"/>
                          <w:szCs w:val="24"/>
                          <w:lang w:val="es-ES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FBBA95" w14:textId="55691479" w:rsidR="00205821" w:rsidRDefault="00205821">
      <w:pPr>
        <w:rPr>
          <w:rFonts w:cs="Times New Roman"/>
        </w:rPr>
      </w:pPr>
      <w:r>
        <w:rPr>
          <w:rFonts w:cs="Times New Roman"/>
        </w:rPr>
        <w:br w:type="page"/>
      </w:r>
    </w:p>
    <w:p w14:paraId="1D9167F5" w14:textId="69B924B4" w:rsidR="00205821" w:rsidRDefault="002B574D" w:rsidP="00205821">
      <w:pPr>
        <w:rPr>
          <w:b/>
        </w:rPr>
      </w:pPr>
      <w:proofErr w:type="gramStart"/>
      <w:r w:rsidRPr="008A5C28">
        <w:rPr>
          <w:b/>
        </w:rPr>
        <w:t xml:space="preserve">Supplementary </w:t>
      </w:r>
      <w:r>
        <w:rPr>
          <w:b/>
        </w:rPr>
        <w:t>Table 3.</w:t>
      </w:r>
      <w:proofErr w:type="gramEnd"/>
      <w:r>
        <w:rPr>
          <w:b/>
        </w:rPr>
        <w:t xml:space="preserve"> </w:t>
      </w:r>
      <w:bookmarkStart w:id="0" w:name="_GoBack"/>
      <w:bookmarkEnd w:id="0"/>
      <w:r w:rsidR="00205821" w:rsidRPr="00205821">
        <w:rPr>
          <w:b/>
        </w:rPr>
        <w:t>ASTHMA KNOWLEDGE QUESTIONNAIRE (Self-administered)</w:t>
      </w:r>
    </w:p>
    <w:p w14:paraId="6C9312CE" w14:textId="77777777" w:rsidR="00D80FAF" w:rsidRPr="00205821" w:rsidRDefault="00D80FAF" w:rsidP="00205821">
      <w:pPr>
        <w:rPr>
          <w:b/>
        </w:rPr>
      </w:pPr>
    </w:p>
    <w:p w14:paraId="6E4DEE0E" w14:textId="1FD4760E" w:rsidR="00205821" w:rsidRPr="00205821" w:rsidRDefault="00205821" w:rsidP="00205821">
      <w:pPr>
        <w:rPr>
          <w:rFonts w:cs="Arial"/>
          <w:color w:val="000000"/>
        </w:rPr>
      </w:pPr>
      <w:r w:rsidRPr="00205821">
        <w:t xml:space="preserve">This questionnaire has been developed based on the self-administered asthma knowledge questionnaire included in the 2009 GEMA Educators Guide. </w:t>
      </w:r>
      <w:r w:rsidRPr="00205821">
        <w:rPr>
          <w:rFonts w:cs="Arial"/>
          <w:color w:val="000000"/>
        </w:rPr>
        <w:t xml:space="preserve">Available from: </w:t>
      </w:r>
      <w:hyperlink r:id="rId9" w:history="1">
        <w:r w:rsidR="00872C71" w:rsidRPr="002647FD">
          <w:rPr>
            <w:rStyle w:val="Hipervnculo"/>
            <w:rFonts w:ascii="Times New Roman" w:hAnsi="Times New Roman" w:cs="Times New Roman"/>
            <w:lang w:val="en-US"/>
          </w:rPr>
          <w:t>http://www.seicap.es/gema-educadores_30428.pdf</w:t>
        </w:r>
      </w:hyperlink>
      <w:r w:rsidRPr="00205821">
        <w:rPr>
          <w:rFonts w:cs="Arial"/>
          <w:color w:val="000000"/>
        </w:rPr>
        <w:t>.</w:t>
      </w:r>
    </w:p>
    <w:p w14:paraId="7EAC0F70" w14:textId="77777777" w:rsidR="00205821" w:rsidRPr="00205821" w:rsidRDefault="00205821" w:rsidP="00205821">
      <w:pPr>
        <w:rPr>
          <w:rFonts w:cs="Arial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3"/>
        <w:gridCol w:w="2928"/>
        <w:gridCol w:w="2721"/>
      </w:tblGrid>
      <w:tr w:rsidR="00205821" w:rsidRPr="00205821" w14:paraId="4E44D9ED" w14:textId="77777777" w:rsidTr="00D80FAF">
        <w:tc>
          <w:tcPr>
            <w:tcW w:w="3011" w:type="pct"/>
            <w:shd w:val="clear" w:color="auto" w:fill="auto"/>
          </w:tcPr>
          <w:p w14:paraId="3EB276F0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Is asthma a chronic disease?</w:t>
            </w:r>
          </w:p>
        </w:tc>
        <w:tc>
          <w:tcPr>
            <w:tcW w:w="1031" w:type="pct"/>
            <w:shd w:val="clear" w:color="auto" w:fill="auto"/>
          </w:tcPr>
          <w:p w14:paraId="5F89A5BC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3EA80140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4310BCC7" w14:textId="77777777" w:rsidTr="00D80FAF">
        <w:tc>
          <w:tcPr>
            <w:tcW w:w="3011" w:type="pct"/>
            <w:shd w:val="clear" w:color="auto" w:fill="auto"/>
          </w:tcPr>
          <w:p w14:paraId="42694598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Is asthma a curable disease?</w:t>
            </w:r>
          </w:p>
        </w:tc>
        <w:tc>
          <w:tcPr>
            <w:tcW w:w="1031" w:type="pct"/>
            <w:shd w:val="clear" w:color="auto" w:fill="auto"/>
          </w:tcPr>
          <w:p w14:paraId="5B9FB2A8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1895BA17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2D8B7CD1" w14:textId="77777777" w:rsidTr="00D80FAF">
        <w:tc>
          <w:tcPr>
            <w:tcW w:w="3011" w:type="pct"/>
            <w:shd w:val="clear" w:color="auto" w:fill="auto"/>
          </w:tcPr>
          <w:p w14:paraId="7426EF83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Is inflammation the main characteristic of asthma?</w:t>
            </w:r>
          </w:p>
        </w:tc>
        <w:tc>
          <w:tcPr>
            <w:tcW w:w="1031" w:type="pct"/>
            <w:shd w:val="clear" w:color="auto" w:fill="auto"/>
          </w:tcPr>
          <w:p w14:paraId="14BF70E6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0F5AE839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7B109AF1" w14:textId="77777777" w:rsidTr="00D80FAF">
        <w:tc>
          <w:tcPr>
            <w:tcW w:w="3011" w:type="pct"/>
            <w:shd w:val="clear" w:color="auto" w:fill="auto"/>
          </w:tcPr>
          <w:p w14:paraId="5B403AE9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Can you do sports?</w:t>
            </w:r>
          </w:p>
        </w:tc>
        <w:tc>
          <w:tcPr>
            <w:tcW w:w="1031" w:type="pct"/>
            <w:shd w:val="clear" w:color="auto" w:fill="auto"/>
          </w:tcPr>
          <w:p w14:paraId="4A20E671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6B35692C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32DBA58D" w14:textId="77777777" w:rsidTr="00D80FAF">
        <w:tc>
          <w:tcPr>
            <w:tcW w:w="3011" w:type="pct"/>
            <w:shd w:val="clear" w:color="auto" w:fill="auto"/>
          </w:tcPr>
          <w:p w14:paraId="4715075C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Are bronchodilators the main treatment?</w:t>
            </w:r>
          </w:p>
        </w:tc>
        <w:tc>
          <w:tcPr>
            <w:tcW w:w="1031" w:type="pct"/>
            <w:shd w:val="clear" w:color="auto" w:fill="auto"/>
          </w:tcPr>
          <w:p w14:paraId="0CC83F59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7932F486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1F8C7036" w14:textId="77777777" w:rsidTr="00D80FAF">
        <w:tc>
          <w:tcPr>
            <w:tcW w:w="3011" w:type="pct"/>
            <w:shd w:val="clear" w:color="auto" w:fill="auto"/>
          </w:tcPr>
          <w:p w14:paraId="2F6AE937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Do all patients have the same symptoms?</w:t>
            </w:r>
          </w:p>
        </w:tc>
        <w:tc>
          <w:tcPr>
            <w:tcW w:w="1031" w:type="pct"/>
            <w:shd w:val="clear" w:color="auto" w:fill="auto"/>
          </w:tcPr>
          <w:p w14:paraId="3381B866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128BFD98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303ACFA4" w14:textId="77777777" w:rsidTr="00D80FAF">
        <w:tc>
          <w:tcPr>
            <w:tcW w:w="3011" w:type="pct"/>
            <w:shd w:val="clear" w:color="auto" w:fill="auto"/>
          </w:tcPr>
          <w:p w14:paraId="69B97FBC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Are anti-inflammatories used only to treat exacerbations?</w:t>
            </w:r>
          </w:p>
        </w:tc>
        <w:tc>
          <w:tcPr>
            <w:tcW w:w="1031" w:type="pct"/>
            <w:shd w:val="clear" w:color="auto" w:fill="auto"/>
          </w:tcPr>
          <w:p w14:paraId="0C665160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4C4C8FF0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54EF8F9B" w14:textId="77777777" w:rsidTr="00D80FAF">
        <w:tc>
          <w:tcPr>
            <w:tcW w:w="3011" w:type="pct"/>
            <w:shd w:val="clear" w:color="auto" w:fill="auto"/>
          </w:tcPr>
          <w:p w14:paraId="5B3C9E2B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Can you remain stable with hardly any symptoms?</w:t>
            </w:r>
          </w:p>
        </w:tc>
        <w:tc>
          <w:tcPr>
            <w:tcW w:w="1031" w:type="pct"/>
            <w:shd w:val="clear" w:color="auto" w:fill="auto"/>
          </w:tcPr>
          <w:p w14:paraId="3F8CBE6C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1572172B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1814177E" w14:textId="77777777" w:rsidTr="00D80FAF">
        <w:tc>
          <w:tcPr>
            <w:tcW w:w="3011" w:type="pct"/>
            <w:shd w:val="clear" w:color="auto" w:fill="auto"/>
          </w:tcPr>
          <w:p w14:paraId="056515FD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When you are well, can you stop the anti-inflammatory medication?</w:t>
            </w:r>
          </w:p>
        </w:tc>
        <w:tc>
          <w:tcPr>
            <w:tcW w:w="1031" w:type="pct"/>
            <w:shd w:val="clear" w:color="auto" w:fill="auto"/>
          </w:tcPr>
          <w:p w14:paraId="120934E0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063E1E11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  <w:tr w:rsidR="00205821" w:rsidRPr="00205821" w14:paraId="2F8E3C4C" w14:textId="77777777" w:rsidTr="00D80FAF">
        <w:tc>
          <w:tcPr>
            <w:tcW w:w="3011" w:type="pct"/>
            <w:shd w:val="clear" w:color="auto" w:fill="auto"/>
          </w:tcPr>
          <w:p w14:paraId="55D601C8" w14:textId="77777777" w:rsidR="00205821" w:rsidRPr="00205821" w:rsidRDefault="00205821" w:rsidP="00205821">
            <w:pPr>
              <w:rPr>
                <w:rFonts w:cs="Arial"/>
                <w:bCs/>
                <w:color w:val="000000"/>
                <w:lang w:val="es-ES"/>
              </w:rPr>
            </w:pPr>
            <w:r w:rsidRPr="00205821">
              <w:t>Should you always carry bronchodilator medication?</w:t>
            </w:r>
          </w:p>
        </w:tc>
        <w:tc>
          <w:tcPr>
            <w:tcW w:w="1031" w:type="pct"/>
            <w:shd w:val="clear" w:color="auto" w:fill="auto"/>
          </w:tcPr>
          <w:p w14:paraId="0E0F3AAA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Yes</w:t>
            </w:r>
          </w:p>
        </w:tc>
        <w:tc>
          <w:tcPr>
            <w:tcW w:w="958" w:type="pct"/>
            <w:shd w:val="clear" w:color="auto" w:fill="auto"/>
          </w:tcPr>
          <w:p w14:paraId="794A3989" w14:textId="77777777" w:rsidR="00205821" w:rsidRPr="00205821" w:rsidRDefault="00205821" w:rsidP="00205821">
            <w:pPr>
              <w:jc w:val="center"/>
              <w:rPr>
                <w:rFonts w:cs="Arial"/>
                <w:bCs/>
                <w:color w:val="000000"/>
                <w:lang w:val="es-ES"/>
              </w:rPr>
            </w:pPr>
            <w:r w:rsidRPr="00205821">
              <w:rPr>
                <w:rFonts w:cs="Arial"/>
                <w:bCs/>
                <w:color w:val="000000"/>
                <w:lang w:val="es-ES"/>
              </w:rPr>
              <w:t>No</w:t>
            </w:r>
          </w:p>
        </w:tc>
      </w:tr>
    </w:tbl>
    <w:p w14:paraId="3B435108" w14:textId="77777777" w:rsidR="00205821" w:rsidRPr="00205821" w:rsidRDefault="00205821">
      <w:pPr>
        <w:rPr>
          <w:rFonts w:cs="Times New Roman"/>
        </w:rPr>
      </w:pPr>
    </w:p>
    <w:sectPr w:rsidR="00205821" w:rsidRPr="00205821" w:rsidSect="006630D9">
      <w:pgSz w:w="16820" w:h="11900" w:orient="landscape"/>
      <w:pgMar w:top="1701" w:right="1417" w:bottom="170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7D43F" w14:textId="77777777" w:rsidR="00E538C6" w:rsidRDefault="00E538C6" w:rsidP="00CB47AA">
      <w:r>
        <w:separator/>
      </w:r>
    </w:p>
  </w:endnote>
  <w:endnote w:type="continuationSeparator" w:id="0">
    <w:p w14:paraId="7459E55A" w14:textId="77777777" w:rsidR="00E538C6" w:rsidRDefault="00E538C6" w:rsidP="00CB4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UniversLT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FEF121" w14:textId="77777777" w:rsidR="00E538C6" w:rsidRDefault="00E538C6" w:rsidP="00CB47AA">
      <w:r>
        <w:separator/>
      </w:r>
    </w:p>
  </w:footnote>
  <w:footnote w:type="continuationSeparator" w:id="0">
    <w:p w14:paraId="3B2ED89D" w14:textId="77777777" w:rsidR="00E538C6" w:rsidRDefault="00E538C6" w:rsidP="00CB47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E0"/>
    <w:rsid w:val="000672AE"/>
    <w:rsid w:val="00073A43"/>
    <w:rsid w:val="000867E0"/>
    <w:rsid w:val="000C4EE5"/>
    <w:rsid w:val="000E04D0"/>
    <w:rsid w:val="000E0797"/>
    <w:rsid w:val="00121F56"/>
    <w:rsid w:val="00167FC3"/>
    <w:rsid w:val="0017000A"/>
    <w:rsid w:val="001B1F52"/>
    <w:rsid w:val="001C4A87"/>
    <w:rsid w:val="001C7D98"/>
    <w:rsid w:val="00205821"/>
    <w:rsid w:val="0021460D"/>
    <w:rsid w:val="0021538B"/>
    <w:rsid w:val="0028468D"/>
    <w:rsid w:val="00286933"/>
    <w:rsid w:val="002A71C0"/>
    <w:rsid w:val="002B2C07"/>
    <w:rsid w:val="002B574D"/>
    <w:rsid w:val="002C5351"/>
    <w:rsid w:val="002C6A3A"/>
    <w:rsid w:val="002D0970"/>
    <w:rsid w:val="002D55EE"/>
    <w:rsid w:val="00310873"/>
    <w:rsid w:val="00317F9F"/>
    <w:rsid w:val="00322A6F"/>
    <w:rsid w:val="00337BA2"/>
    <w:rsid w:val="0036297C"/>
    <w:rsid w:val="00362BE6"/>
    <w:rsid w:val="00370E8D"/>
    <w:rsid w:val="0037532A"/>
    <w:rsid w:val="00377403"/>
    <w:rsid w:val="00381FC1"/>
    <w:rsid w:val="003964AA"/>
    <w:rsid w:val="003C04AD"/>
    <w:rsid w:val="003D403A"/>
    <w:rsid w:val="003E3DF0"/>
    <w:rsid w:val="003F0D89"/>
    <w:rsid w:val="0041733D"/>
    <w:rsid w:val="00431EA1"/>
    <w:rsid w:val="00441445"/>
    <w:rsid w:val="00450D19"/>
    <w:rsid w:val="00492542"/>
    <w:rsid w:val="004B12FA"/>
    <w:rsid w:val="004C373B"/>
    <w:rsid w:val="004F2A15"/>
    <w:rsid w:val="005057A0"/>
    <w:rsid w:val="00513C59"/>
    <w:rsid w:val="0051626A"/>
    <w:rsid w:val="00532AB0"/>
    <w:rsid w:val="00550530"/>
    <w:rsid w:val="005602D7"/>
    <w:rsid w:val="0056075A"/>
    <w:rsid w:val="005679C5"/>
    <w:rsid w:val="00591A0B"/>
    <w:rsid w:val="005B683A"/>
    <w:rsid w:val="006061D6"/>
    <w:rsid w:val="006132C8"/>
    <w:rsid w:val="00615A57"/>
    <w:rsid w:val="00633256"/>
    <w:rsid w:val="00636E8A"/>
    <w:rsid w:val="00657861"/>
    <w:rsid w:val="006630D9"/>
    <w:rsid w:val="00672271"/>
    <w:rsid w:val="006843F6"/>
    <w:rsid w:val="0069569C"/>
    <w:rsid w:val="00696286"/>
    <w:rsid w:val="006C29E3"/>
    <w:rsid w:val="006F06FB"/>
    <w:rsid w:val="00712992"/>
    <w:rsid w:val="00716568"/>
    <w:rsid w:val="0072486E"/>
    <w:rsid w:val="00734CBE"/>
    <w:rsid w:val="00793E4B"/>
    <w:rsid w:val="007B54EA"/>
    <w:rsid w:val="007C105E"/>
    <w:rsid w:val="00805354"/>
    <w:rsid w:val="00820991"/>
    <w:rsid w:val="00841C62"/>
    <w:rsid w:val="00851B01"/>
    <w:rsid w:val="00872C71"/>
    <w:rsid w:val="008851A7"/>
    <w:rsid w:val="00896353"/>
    <w:rsid w:val="008A5C28"/>
    <w:rsid w:val="008F35AC"/>
    <w:rsid w:val="00902798"/>
    <w:rsid w:val="00907442"/>
    <w:rsid w:val="009548D7"/>
    <w:rsid w:val="0097018B"/>
    <w:rsid w:val="009A63AA"/>
    <w:rsid w:val="009A7924"/>
    <w:rsid w:val="00A43DFA"/>
    <w:rsid w:val="00A60110"/>
    <w:rsid w:val="00A62A99"/>
    <w:rsid w:val="00A670E2"/>
    <w:rsid w:val="00A67D1B"/>
    <w:rsid w:val="00A72D71"/>
    <w:rsid w:val="00A760A1"/>
    <w:rsid w:val="00A77F7B"/>
    <w:rsid w:val="00A96BB6"/>
    <w:rsid w:val="00AC21CF"/>
    <w:rsid w:val="00AC6FDD"/>
    <w:rsid w:val="00B10F7E"/>
    <w:rsid w:val="00B14171"/>
    <w:rsid w:val="00B246B4"/>
    <w:rsid w:val="00B46C6F"/>
    <w:rsid w:val="00B5702D"/>
    <w:rsid w:val="00B95536"/>
    <w:rsid w:val="00BC2070"/>
    <w:rsid w:val="00BC2C18"/>
    <w:rsid w:val="00BC70CB"/>
    <w:rsid w:val="00C36B86"/>
    <w:rsid w:val="00C576B3"/>
    <w:rsid w:val="00C67600"/>
    <w:rsid w:val="00C81715"/>
    <w:rsid w:val="00C9164F"/>
    <w:rsid w:val="00C93C8A"/>
    <w:rsid w:val="00CB47AA"/>
    <w:rsid w:val="00CC6055"/>
    <w:rsid w:val="00D16C0B"/>
    <w:rsid w:val="00D30A89"/>
    <w:rsid w:val="00D37B6F"/>
    <w:rsid w:val="00D47921"/>
    <w:rsid w:val="00D80FAF"/>
    <w:rsid w:val="00DD0538"/>
    <w:rsid w:val="00DD372C"/>
    <w:rsid w:val="00DE1C63"/>
    <w:rsid w:val="00DF2BC8"/>
    <w:rsid w:val="00DF7F3E"/>
    <w:rsid w:val="00E00C6D"/>
    <w:rsid w:val="00E013F0"/>
    <w:rsid w:val="00E15727"/>
    <w:rsid w:val="00E22549"/>
    <w:rsid w:val="00E330B3"/>
    <w:rsid w:val="00E51CBC"/>
    <w:rsid w:val="00E538C6"/>
    <w:rsid w:val="00E65F9C"/>
    <w:rsid w:val="00E82AC4"/>
    <w:rsid w:val="00E94C6E"/>
    <w:rsid w:val="00E9618E"/>
    <w:rsid w:val="00EA49BD"/>
    <w:rsid w:val="00EA4B82"/>
    <w:rsid w:val="00EB4430"/>
    <w:rsid w:val="00EC4414"/>
    <w:rsid w:val="00ED5616"/>
    <w:rsid w:val="00EE01FB"/>
    <w:rsid w:val="00EE35E0"/>
    <w:rsid w:val="00F0179C"/>
    <w:rsid w:val="00F06C87"/>
    <w:rsid w:val="00F520D6"/>
    <w:rsid w:val="00F6590C"/>
    <w:rsid w:val="00F94F0F"/>
    <w:rsid w:val="00FA3606"/>
    <w:rsid w:val="00FB7BB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E4BF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Ttulo3">
    <w:name w:val="heading 3"/>
    <w:basedOn w:val="Normal"/>
    <w:link w:val="Ttulo3Car"/>
    <w:uiPriority w:val="9"/>
    <w:qFormat/>
    <w:rsid w:val="00532AB0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013F0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532AB0"/>
    <w:rPr>
      <w:rFonts w:ascii="Times" w:hAnsi="Times"/>
      <w:b/>
      <w:bCs/>
      <w:sz w:val="27"/>
      <w:szCs w:val="27"/>
    </w:rPr>
  </w:style>
  <w:style w:type="character" w:styleId="Enfasis">
    <w:name w:val="Emphasis"/>
    <w:basedOn w:val="Fuentedeprrafopredeter"/>
    <w:uiPriority w:val="20"/>
    <w:qFormat/>
    <w:rsid w:val="00896353"/>
    <w:rPr>
      <w:i/>
      <w:iCs/>
    </w:rPr>
  </w:style>
  <w:style w:type="character" w:customStyle="1" w:styleId="ilfuvd">
    <w:name w:val="ilfuvd"/>
    <w:basedOn w:val="Fuentedeprrafopredeter"/>
    <w:rsid w:val="003C04AD"/>
  </w:style>
  <w:style w:type="character" w:customStyle="1" w:styleId="st">
    <w:name w:val="st"/>
    <w:basedOn w:val="Fuentedeprrafopredeter"/>
    <w:rsid w:val="00377403"/>
  </w:style>
  <w:style w:type="table" w:styleId="Tablaconcuadrcula">
    <w:name w:val="Table Grid"/>
    <w:basedOn w:val="Tablanormal"/>
    <w:uiPriority w:val="59"/>
    <w:rsid w:val="00A670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0279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CB47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47AA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CB47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7AA"/>
    <w:rPr>
      <w:lang w:val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299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2992"/>
    <w:rPr>
      <w:rFonts w:ascii="Lucida Grande" w:hAnsi="Lucida Grande" w:cs="Lucida Grande"/>
      <w:sz w:val="18"/>
      <w:szCs w:val="18"/>
      <w:lang w:val="en-GB"/>
    </w:rPr>
  </w:style>
  <w:style w:type="character" w:styleId="Hipervnculo">
    <w:name w:val="Hyperlink"/>
    <w:rsid w:val="002058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Ttulo3">
    <w:name w:val="heading 3"/>
    <w:basedOn w:val="Normal"/>
    <w:link w:val="Ttulo3Car"/>
    <w:uiPriority w:val="9"/>
    <w:qFormat/>
    <w:rsid w:val="00532AB0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013F0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532AB0"/>
    <w:rPr>
      <w:rFonts w:ascii="Times" w:hAnsi="Times"/>
      <w:b/>
      <w:bCs/>
      <w:sz w:val="27"/>
      <w:szCs w:val="27"/>
    </w:rPr>
  </w:style>
  <w:style w:type="character" w:styleId="Enfasis">
    <w:name w:val="Emphasis"/>
    <w:basedOn w:val="Fuentedeprrafopredeter"/>
    <w:uiPriority w:val="20"/>
    <w:qFormat/>
    <w:rsid w:val="00896353"/>
    <w:rPr>
      <w:i/>
      <w:iCs/>
    </w:rPr>
  </w:style>
  <w:style w:type="character" w:customStyle="1" w:styleId="ilfuvd">
    <w:name w:val="ilfuvd"/>
    <w:basedOn w:val="Fuentedeprrafopredeter"/>
    <w:rsid w:val="003C04AD"/>
  </w:style>
  <w:style w:type="character" w:customStyle="1" w:styleId="st">
    <w:name w:val="st"/>
    <w:basedOn w:val="Fuentedeprrafopredeter"/>
    <w:rsid w:val="00377403"/>
  </w:style>
  <w:style w:type="table" w:styleId="Tablaconcuadrcula">
    <w:name w:val="Table Grid"/>
    <w:basedOn w:val="Tablanormal"/>
    <w:uiPriority w:val="59"/>
    <w:rsid w:val="00A670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0279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CB47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B47AA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CB47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B47AA"/>
    <w:rPr>
      <w:lang w:val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299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2992"/>
    <w:rPr>
      <w:rFonts w:ascii="Lucida Grande" w:hAnsi="Lucida Grande" w:cs="Lucida Grande"/>
      <w:sz w:val="18"/>
      <w:szCs w:val="18"/>
      <w:lang w:val="en-GB"/>
    </w:rPr>
  </w:style>
  <w:style w:type="character" w:styleId="Hipervnculo">
    <w:name w:val="Hyperlink"/>
    <w:rsid w:val="00205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yperlink" Target="http://www.seicap.es/gema-educadores_30428.pdf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453</Words>
  <Characters>2513</Characters>
  <Application>Microsoft Macintosh Word</Application>
  <DocSecurity>0</DocSecurity>
  <Lines>64</Lines>
  <Paragraphs>23</Paragraphs>
  <ScaleCrop>false</ScaleCrop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Rivas</dc:creator>
  <cp:keywords/>
  <dc:description/>
  <cp:lastModifiedBy>Pablo Rivas</cp:lastModifiedBy>
  <cp:revision>109</cp:revision>
  <dcterms:created xsi:type="dcterms:W3CDTF">2019-04-07T07:58:00Z</dcterms:created>
  <dcterms:modified xsi:type="dcterms:W3CDTF">2020-06-25T16:56:00Z</dcterms:modified>
</cp:coreProperties>
</file>