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CellMar>
          <w:left w:w="57" w:type="dxa"/>
          <w:right w:w="57" w:type="dxa"/>
        </w:tblCellMar>
        <w:tblLook w:val="04A0" w:firstRow="1" w:lastRow="0" w:firstColumn="1" w:lastColumn="0" w:noHBand="0" w:noVBand="1"/>
      </w:tblPr>
      <w:tblGrid>
        <w:gridCol w:w="346"/>
        <w:gridCol w:w="5466"/>
        <w:gridCol w:w="3112"/>
      </w:tblGrid>
      <w:tr w:rsidR="0025197C" w:rsidRPr="00CF0C52" w14:paraId="52AFA18D" w14:textId="77777777" w:rsidTr="001337E9">
        <w:tc>
          <w:tcPr>
            <w:tcW w:w="0" w:type="auto"/>
            <w:gridSpan w:val="3"/>
            <w:tcBorders>
              <w:top w:val="nil"/>
              <w:left w:val="nil"/>
              <w:right w:val="nil"/>
            </w:tcBorders>
          </w:tcPr>
          <w:p w14:paraId="5677F2EF" w14:textId="22C6A7C9" w:rsidR="0025197C" w:rsidRPr="00543712" w:rsidRDefault="009858A1" w:rsidP="001337E9">
            <w:pPr>
              <w:pStyle w:val="Geenafstand"/>
              <w:rPr>
                <w:i/>
                <w:iCs/>
                <w:sz w:val="20"/>
                <w:szCs w:val="20"/>
                <w:lang w:val="en-GB"/>
              </w:rPr>
            </w:pPr>
            <w:bookmarkStart w:id="0" w:name="_Hlk200028345"/>
            <w:r>
              <w:rPr>
                <w:i/>
                <w:iCs/>
                <w:sz w:val="20"/>
                <w:szCs w:val="20"/>
                <w:lang w:val="en-GB"/>
              </w:rPr>
              <w:t>Supplementary file</w:t>
            </w:r>
            <w:r w:rsidR="0025197C" w:rsidRPr="00543712">
              <w:rPr>
                <w:i/>
                <w:iCs/>
                <w:sz w:val="20"/>
                <w:szCs w:val="20"/>
                <w:lang w:val="en-GB"/>
              </w:rPr>
              <w:t xml:space="preserve"> 3, a walkthrough the final version of the IPC model</w:t>
            </w:r>
          </w:p>
        </w:tc>
      </w:tr>
      <w:tr w:rsidR="0025197C" w:rsidRPr="00543712" w14:paraId="14CDC6F5" w14:textId="77777777" w:rsidTr="001337E9">
        <w:tc>
          <w:tcPr>
            <w:tcW w:w="0" w:type="auto"/>
            <w:tcBorders>
              <w:bottom w:val="single" w:sz="4" w:space="0" w:color="auto"/>
              <w:right w:val="nil"/>
            </w:tcBorders>
          </w:tcPr>
          <w:p w14:paraId="36D57930" w14:textId="77777777" w:rsidR="0025197C" w:rsidRPr="00543712" w:rsidRDefault="0025197C" w:rsidP="001337E9">
            <w:pPr>
              <w:pStyle w:val="Geenafstand"/>
              <w:rPr>
                <w:lang w:val="en-GB"/>
              </w:rPr>
            </w:pPr>
          </w:p>
        </w:tc>
        <w:tc>
          <w:tcPr>
            <w:tcW w:w="5466" w:type="dxa"/>
            <w:tcBorders>
              <w:left w:val="nil"/>
            </w:tcBorders>
          </w:tcPr>
          <w:p w14:paraId="3696ED8C" w14:textId="77777777" w:rsidR="0025197C" w:rsidRPr="00543712" w:rsidRDefault="0025197C" w:rsidP="001337E9">
            <w:pPr>
              <w:pStyle w:val="Geenafstand"/>
              <w:rPr>
                <w:lang w:val="en-GB"/>
              </w:rPr>
            </w:pPr>
            <w:r w:rsidRPr="00543712">
              <w:rPr>
                <w:lang w:val="en-GB"/>
              </w:rPr>
              <w:t>The used starting point</w:t>
            </w:r>
          </w:p>
        </w:tc>
        <w:tc>
          <w:tcPr>
            <w:tcW w:w="3112" w:type="dxa"/>
          </w:tcPr>
          <w:p w14:paraId="5723D5CC" w14:textId="77777777" w:rsidR="0025197C" w:rsidRPr="00543712" w:rsidRDefault="0025197C" w:rsidP="001337E9">
            <w:pPr>
              <w:pStyle w:val="Geenafstand"/>
              <w:jc w:val="right"/>
              <w:rPr>
                <w:lang w:val="en-GB"/>
              </w:rPr>
            </w:pPr>
            <w:r w:rsidRPr="00543712">
              <w:rPr>
                <w:lang w:val="en-GB"/>
              </w:rPr>
              <w:t>I-TEAM adjustments</w:t>
            </w:r>
          </w:p>
        </w:tc>
      </w:tr>
      <w:tr w:rsidR="0025197C" w:rsidRPr="00CF0C52" w14:paraId="229A3D75" w14:textId="77777777" w:rsidTr="001337E9">
        <w:trPr>
          <w:cantSplit/>
          <w:trHeight w:val="1134"/>
        </w:trPr>
        <w:tc>
          <w:tcPr>
            <w:tcW w:w="0" w:type="auto"/>
            <w:tcBorders>
              <w:top w:val="single" w:sz="4" w:space="0" w:color="auto"/>
              <w:bottom w:val="nil"/>
            </w:tcBorders>
            <w:textDirection w:val="tbRl"/>
          </w:tcPr>
          <w:p w14:paraId="3556624C" w14:textId="77777777" w:rsidR="0025197C" w:rsidRPr="00543712" w:rsidRDefault="0025197C" w:rsidP="001337E9">
            <w:pPr>
              <w:pStyle w:val="Geenafstand"/>
              <w:ind w:left="113" w:right="113"/>
              <w:jc w:val="center"/>
              <w:rPr>
                <w:i/>
                <w:iCs/>
                <w:sz w:val="18"/>
                <w:szCs w:val="18"/>
                <w:lang w:val="en-GB"/>
              </w:rPr>
            </w:pPr>
            <w:r w:rsidRPr="00543712">
              <w:rPr>
                <w:sz w:val="18"/>
                <w:szCs w:val="18"/>
                <w:lang w:val="en-GB"/>
              </w:rPr>
              <w:t xml:space="preserve">Phase 1: </w:t>
            </w:r>
            <w:r w:rsidRPr="00543712">
              <w:rPr>
                <w:i/>
                <w:iCs/>
                <w:sz w:val="18"/>
                <w:szCs w:val="18"/>
                <w:lang w:val="en-GB"/>
              </w:rPr>
              <w:t>referral to 2</w:t>
            </w:r>
            <w:r w:rsidRPr="00543712">
              <w:rPr>
                <w:i/>
                <w:iCs/>
                <w:sz w:val="18"/>
                <w:szCs w:val="18"/>
                <w:vertAlign w:val="superscript"/>
                <w:lang w:val="en-GB"/>
              </w:rPr>
              <w:t>nd</w:t>
            </w:r>
            <w:r w:rsidRPr="00543712">
              <w:rPr>
                <w:i/>
                <w:iCs/>
                <w:sz w:val="18"/>
                <w:szCs w:val="18"/>
                <w:lang w:val="en-GB"/>
              </w:rPr>
              <w:t xml:space="preserve"> care</w:t>
            </w:r>
          </w:p>
          <w:p w14:paraId="4E05C76A" w14:textId="77777777" w:rsidR="0025197C" w:rsidRPr="00543712" w:rsidRDefault="0025197C" w:rsidP="001337E9">
            <w:pPr>
              <w:pStyle w:val="Geenafstand"/>
              <w:ind w:left="113" w:right="113"/>
              <w:jc w:val="center"/>
              <w:rPr>
                <w:lang w:val="en-GB"/>
              </w:rPr>
            </w:pPr>
          </w:p>
        </w:tc>
        <w:tc>
          <w:tcPr>
            <w:tcW w:w="5466" w:type="dxa"/>
            <w:tcBorders>
              <w:bottom w:val="nil"/>
            </w:tcBorders>
          </w:tcPr>
          <w:p w14:paraId="4EC00420" w14:textId="77777777" w:rsidR="0025197C" w:rsidRPr="00543712" w:rsidRDefault="0025197C" w:rsidP="001337E9">
            <w:pPr>
              <w:pStyle w:val="Geenafstand"/>
              <w:rPr>
                <w:lang w:val="en-GB"/>
              </w:rPr>
            </w:pPr>
            <w:r w:rsidRPr="00543712">
              <w:rPr>
                <w:lang w:val="en-GB"/>
              </w:rPr>
              <w:t>A patient receives care according to the GP-standard</w:t>
            </w:r>
            <w:r w:rsidRPr="00543712">
              <w:rPr>
                <w:lang w:val="en-GB"/>
              </w:rPr>
              <w:fldChar w:fldCharType="begin"/>
            </w:r>
            <w:r>
              <w:rPr>
                <w:lang w:val="en-GB"/>
              </w:rPr>
              <w:instrText xml:space="preserve"> ADDIN EN.CITE &lt;EndNote&gt;&lt;Cite&gt;&lt;Author&gt;Genootschap&lt;/Author&gt;&lt;Year&gt;2022&lt;/Year&gt;&lt;RecNum&gt;50&lt;/RecNum&gt;&lt;DisplayText&gt;(67)&lt;/DisplayText&gt;&lt;record&gt;&lt;rec-number&gt;50&lt;/rec-number&gt;&lt;foreign-keys&gt;&lt;key app="EN" db-id="vx9a0p0tqsredqesrwt5t92r9dvfxzaszsad" timestamp="1678181256"&gt;50&lt;/key&gt;&lt;/foreign-keys&gt;&lt;ref-type name="Standard"&gt;58&lt;/ref-type&gt;&lt;contributors&gt;&lt;authors&gt;&lt;author&gt;Nederlands Huisartsen Genootschap&lt;/author&gt;&lt;/authors&gt;&lt;/contributors&gt;&lt;titles&gt;&lt;title&gt;NHG-Standaard COPD (M26)&lt;/title&gt;&lt;/titles&gt;&lt;num-vols&gt;Version 5.1&lt;/num-vols&gt;&lt;dates&gt;&lt;year&gt;2022&lt;/year&gt;&lt;/dates&gt;&lt;publisher&gt;Nederlands Huisartsen Genootschap&lt;/publisher&gt;&lt;urls&gt;&lt;related-urls&gt;&lt;url&gt;https://richtlijnen.nhg.org/files/pdf/102_COPD_december-2022.pdf&lt;/url&gt;&lt;/related-urls&gt;&lt;/urls&gt;&lt;/record&gt;&lt;/Cite&gt;&lt;/EndNote&gt;</w:instrText>
            </w:r>
            <w:r w:rsidRPr="00543712">
              <w:rPr>
                <w:lang w:val="en-GB"/>
              </w:rPr>
              <w:fldChar w:fldCharType="separate"/>
            </w:r>
            <w:r>
              <w:rPr>
                <w:noProof/>
                <w:lang w:val="en-GB"/>
              </w:rPr>
              <w:t>(67)</w:t>
            </w:r>
            <w:r w:rsidRPr="00543712">
              <w:rPr>
                <w:lang w:val="en-GB"/>
              </w:rPr>
              <w:fldChar w:fldCharType="end"/>
            </w:r>
            <w:r w:rsidRPr="00543712">
              <w:rPr>
                <w:lang w:val="en-GB"/>
              </w:rPr>
              <w:t>. A GP and/or practice nurse can obtain consultation or advice from the COPD-</w:t>
            </w:r>
            <w:proofErr w:type="spellStart"/>
            <w:r w:rsidRPr="00543712">
              <w:rPr>
                <w:lang w:val="en-GB"/>
              </w:rPr>
              <w:t>GPwER</w:t>
            </w:r>
            <w:proofErr w:type="spellEnd"/>
            <w:r w:rsidRPr="00543712">
              <w:rPr>
                <w:lang w:val="en-GB"/>
              </w:rPr>
              <w:t xml:space="preserve"> in the region. But more often</w:t>
            </w:r>
            <w:r>
              <w:rPr>
                <w:lang w:val="en-GB"/>
              </w:rPr>
              <w:t>,</w:t>
            </w:r>
            <w:r w:rsidRPr="00543712">
              <w:rPr>
                <w:lang w:val="en-GB"/>
              </w:rPr>
              <w:t xml:space="preserve"> the patients are referred to a secondary healthcare setting </w:t>
            </w:r>
            <w:r>
              <w:rPr>
                <w:lang w:val="en-GB"/>
              </w:rPr>
              <w:t>after</w:t>
            </w:r>
            <w:r w:rsidRPr="00543712">
              <w:rPr>
                <w:lang w:val="en-GB"/>
              </w:rPr>
              <w:t xml:space="preserve"> presentation of certain symptoms, according to the Dutch GP-standard</w:t>
            </w:r>
            <w:r w:rsidRPr="00543712">
              <w:rPr>
                <w:lang w:val="en-GB"/>
              </w:rPr>
              <w:fldChar w:fldCharType="begin"/>
            </w:r>
            <w:r>
              <w:rPr>
                <w:lang w:val="en-GB"/>
              </w:rPr>
              <w:instrText xml:space="preserve"> ADDIN EN.CITE &lt;EndNote&gt;&lt;Cite&gt;&lt;Author&gt;Genootschap&lt;/Author&gt;&lt;Year&gt;2022&lt;/Year&gt;&lt;RecNum&gt;50&lt;/RecNum&gt;&lt;DisplayText&gt;(67)&lt;/DisplayText&gt;&lt;record&gt;&lt;rec-number&gt;50&lt;/rec-number&gt;&lt;foreign-keys&gt;&lt;key app="EN" db-id="vx9a0p0tqsredqesrwt5t92r9dvfxzaszsad" timestamp="1678181256"&gt;50&lt;/key&gt;&lt;/foreign-keys&gt;&lt;ref-type name="Standard"&gt;58&lt;/ref-type&gt;&lt;contributors&gt;&lt;authors&gt;&lt;author&gt;Nederlands Huisartsen Genootschap&lt;/author&gt;&lt;/authors&gt;&lt;/contributors&gt;&lt;titles&gt;&lt;title&gt;NHG-Standaard COPD (M26)&lt;/title&gt;&lt;/titles&gt;&lt;num-vols&gt;Version 5.1&lt;/num-vols&gt;&lt;dates&gt;&lt;year&gt;2022&lt;/year&gt;&lt;/dates&gt;&lt;publisher&gt;Nederlands Huisartsen Genootschap&lt;/publisher&gt;&lt;urls&gt;&lt;related-urls&gt;&lt;url&gt;https://richtlijnen.nhg.org/files/pdf/102_COPD_december-2022.pdf&lt;/url&gt;&lt;/related-urls&gt;&lt;/urls&gt;&lt;/record&gt;&lt;/Cite&gt;&lt;/EndNote&gt;</w:instrText>
            </w:r>
            <w:r w:rsidRPr="00543712">
              <w:rPr>
                <w:lang w:val="en-GB"/>
              </w:rPr>
              <w:fldChar w:fldCharType="separate"/>
            </w:r>
            <w:r>
              <w:rPr>
                <w:noProof/>
                <w:lang w:val="en-GB"/>
              </w:rPr>
              <w:t>(67)</w:t>
            </w:r>
            <w:r w:rsidRPr="00543712">
              <w:rPr>
                <w:lang w:val="en-GB"/>
              </w:rPr>
              <w:fldChar w:fldCharType="end"/>
            </w:r>
            <w:r w:rsidRPr="00543712">
              <w:rPr>
                <w:lang w:val="en-GB"/>
              </w:rPr>
              <w:t>. Rapid progress of the disease, persistent increased disease burden</w:t>
            </w:r>
            <w:r>
              <w:rPr>
                <w:lang w:val="en-GB"/>
              </w:rPr>
              <w:t>,</w:t>
            </w:r>
            <w:r w:rsidRPr="00543712">
              <w:rPr>
                <w:lang w:val="en-GB"/>
              </w:rPr>
              <w:t xml:space="preserve"> or severe problems on multiple subdomains are examples of these symptoms.</w:t>
            </w:r>
          </w:p>
        </w:tc>
        <w:tc>
          <w:tcPr>
            <w:tcW w:w="3112" w:type="dxa"/>
            <w:tcBorders>
              <w:bottom w:val="nil"/>
            </w:tcBorders>
          </w:tcPr>
          <w:p w14:paraId="376B1891" w14:textId="77777777" w:rsidR="0025197C" w:rsidRPr="00543712" w:rsidRDefault="0025197C" w:rsidP="001337E9">
            <w:pPr>
              <w:pStyle w:val="Geenafstand"/>
              <w:rPr>
                <w:lang w:val="en-GB"/>
              </w:rPr>
            </w:pPr>
            <w:r w:rsidRPr="00543712">
              <w:rPr>
                <w:lang w:val="en-GB"/>
              </w:rPr>
              <w:t>The referral is encouraged and the accompanying letter with information sen</w:t>
            </w:r>
            <w:r>
              <w:rPr>
                <w:lang w:val="en-GB"/>
              </w:rPr>
              <w:t>t</w:t>
            </w:r>
            <w:r w:rsidRPr="00543712">
              <w:rPr>
                <w:lang w:val="en-GB"/>
              </w:rPr>
              <w:t xml:space="preserve"> to the respective secondary setting is more comprehensive. The desired additional information is collected in the CCS and listed in the work agreements. </w:t>
            </w:r>
          </w:p>
        </w:tc>
      </w:tr>
    </w:tbl>
    <w:p w14:paraId="12346F9F" w14:textId="77777777" w:rsidR="0025197C" w:rsidRPr="00543712" w:rsidRDefault="0025197C" w:rsidP="0025197C">
      <w:pPr>
        <w:pStyle w:val="Geenafstand"/>
        <w:rPr>
          <w:sz w:val="2"/>
          <w:szCs w:val="2"/>
          <w:lang w:val="en-GB"/>
        </w:rPr>
      </w:pPr>
    </w:p>
    <w:tbl>
      <w:tblPr>
        <w:tblStyle w:val="Tabelraster"/>
        <w:tblW w:w="0" w:type="auto"/>
        <w:tblCellMar>
          <w:left w:w="57" w:type="dxa"/>
          <w:right w:w="57" w:type="dxa"/>
        </w:tblCellMar>
        <w:tblLook w:val="04A0" w:firstRow="1" w:lastRow="0" w:firstColumn="1" w:lastColumn="0" w:noHBand="0" w:noVBand="1"/>
      </w:tblPr>
      <w:tblGrid>
        <w:gridCol w:w="346"/>
        <w:gridCol w:w="4792"/>
        <w:gridCol w:w="3776"/>
      </w:tblGrid>
      <w:tr w:rsidR="0025197C" w:rsidRPr="00CF0C52" w14:paraId="59FCC22A" w14:textId="77777777" w:rsidTr="001337E9">
        <w:trPr>
          <w:cantSplit/>
          <w:trHeight w:val="1134"/>
        </w:trPr>
        <w:tc>
          <w:tcPr>
            <w:tcW w:w="0" w:type="auto"/>
            <w:tcBorders>
              <w:bottom w:val="nil"/>
            </w:tcBorders>
            <w:textDirection w:val="tbRl"/>
          </w:tcPr>
          <w:p w14:paraId="00AAF07F" w14:textId="77777777" w:rsidR="0025197C" w:rsidRPr="00543712" w:rsidRDefault="0025197C" w:rsidP="001337E9">
            <w:pPr>
              <w:pStyle w:val="Geenafstand"/>
              <w:ind w:left="113" w:right="113"/>
              <w:jc w:val="center"/>
              <w:rPr>
                <w:sz w:val="18"/>
                <w:szCs w:val="18"/>
                <w:lang w:val="en-GB"/>
              </w:rPr>
            </w:pPr>
            <w:r w:rsidRPr="00543712">
              <w:rPr>
                <w:sz w:val="18"/>
                <w:szCs w:val="18"/>
                <w:lang w:val="en-GB"/>
              </w:rPr>
              <w:t xml:space="preserve">Phase 2: </w:t>
            </w:r>
            <w:r w:rsidRPr="00543712">
              <w:rPr>
                <w:i/>
                <w:iCs/>
                <w:sz w:val="18"/>
                <w:szCs w:val="18"/>
                <w:lang w:val="en-GB"/>
              </w:rPr>
              <w:t>Diagnostics</w:t>
            </w:r>
          </w:p>
        </w:tc>
        <w:tc>
          <w:tcPr>
            <w:tcW w:w="4792" w:type="dxa"/>
            <w:tcBorders>
              <w:bottom w:val="nil"/>
            </w:tcBorders>
          </w:tcPr>
          <w:p w14:paraId="38D8E16C" w14:textId="77777777" w:rsidR="0025197C" w:rsidRPr="00543712" w:rsidRDefault="0025197C" w:rsidP="001337E9">
            <w:pPr>
              <w:pStyle w:val="Geenafstand"/>
              <w:rPr>
                <w:lang w:val="en-GB"/>
              </w:rPr>
            </w:pPr>
            <w:r w:rsidRPr="00543712">
              <w:rPr>
                <w:lang w:val="en-GB"/>
              </w:rPr>
              <w:t xml:space="preserve">A pulmonologist and/or respiratory nurse </w:t>
            </w:r>
            <w:r>
              <w:rPr>
                <w:lang w:val="en-GB"/>
              </w:rPr>
              <w:t xml:space="preserve">conduct </w:t>
            </w:r>
            <w:r w:rsidRPr="00543712">
              <w:rPr>
                <w:lang w:val="en-GB"/>
              </w:rPr>
              <w:t xml:space="preserve">a comprehensive assessment, preferably holistic and biopsychosocial. Using this assessment, a comprehensive individual care plan is made based on the patient’s goals and wishes. </w:t>
            </w:r>
          </w:p>
          <w:p w14:paraId="734CC94B" w14:textId="77777777" w:rsidR="0025197C" w:rsidRPr="00543712" w:rsidRDefault="0025197C" w:rsidP="001337E9">
            <w:pPr>
              <w:pStyle w:val="Geenafstand"/>
              <w:rPr>
                <w:lang w:val="en-GB"/>
              </w:rPr>
            </w:pPr>
            <w:r w:rsidRPr="00543712">
              <w:rPr>
                <w:lang w:val="en-GB"/>
              </w:rPr>
              <w:t xml:space="preserve">The pulmonologist usually chooses </w:t>
            </w:r>
            <w:r>
              <w:rPr>
                <w:lang w:val="en-GB"/>
              </w:rPr>
              <w:t>whether</w:t>
            </w:r>
            <w:r w:rsidRPr="00543712">
              <w:rPr>
                <w:lang w:val="en-GB"/>
              </w:rPr>
              <w:t xml:space="preserve"> the patient is eligible </w:t>
            </w:r>
            <w:r>
              <w:rPr>
                <w:lang w:val="en-GB"/>
              </w:rPr>
              <w:t>for</w:t>
            </w:r>
            <w:r w:rsidRPr="00543712">
              <w:rPr>
                <w:lang w:val="en-GB"/>
              </w:rPr>
              <w:t xml:space="preserve"> referr</w:t>
            </w:r>
            <w:r>
              <w:rPr>
                <w:lang w:val="en-GB"/>
              </w:rPr>
              <w:t>al</w:t>
            </w:r>
            <w:r w:rsidRPr="00543712">
              <w:rPr>
                <w:lang w:val="en-GB"/>
              </w:rPr>
              <w:t xml:space="preserve"> to tertiary pulmonary rehabilitation (PR) or </w:t>
            </w:r>
            <w:r>
              <w:rPr>
                <w:lang w:val="en-GB"/>
              </w:rPr>
              <w:t>for</w:t>
            </w:r>
            <w:r w:rsidRPr="00543712">
              <w:rPr>
                <w:lang w:val="en-GB"/>
              </w:rPr>
              <w:t xml:space="preserve"> referr</w:t>
            </w:r>
            <w:r>
              <w:rPr>
                <w:lang w:val="en-GB"/>
              </w:rPr>
              <w:t>al</w:t>
            </w:r>
            <w:r w:rsidRPr="00543712">
              <w:rPr>
                <w:lang w:val="en-GB"/>
              </w:rPr>
              <w:t xml:space="preserve">(back) to primary care. Both choices result </w:t>
            </w:r>
            <w:r>
              <w:rPr>
                <w:lang w:val="en-GB"/>
              </w:rPr>
              <w:t>in</w:t>
            </w:r>
            <w:r w:rsidRPr="00543712">
              <w:rPr>
                <w:lang w:val="en-GB"/>
              </w:rPr>
              <w:t xml:space="preserve"> a referral letter about the assessment to the practitioner in charge in the next echelon. The model describes only the primary care situation. </w:t>
            </w:r>
          </w:p>
        </w:tc>
        <w:tc>
          <w:tcPr>
            <w:tcW w:w="3776" w:type="dxa"/>
            <w:tcBorders>
              <w:bottom w:val="nil"/>
            </w:tcBorders>
          </w:tcPr>
          <w:p w14:paraId="63D33E7A" w14:textId="77777777" w:rsidR="0025197C" w:rsidRPr="00543712" w:rsidRDefault="0025197C" w:rsidP="001337E9">
            <w:pPr>
              <w:pStyle w:val="Geenafstand"/>
              <w:rPr>
                <w:lang w:val="en-GB"/>
              </w:rPr>
            </w:pPr>
            <w:r w:rsidRPr="00543712">
              <w:rPr>
                <w:lang w:val="en-GB"/>
              </w:rPr>
              <w:t xml:space="preserve">An I-TEAM primary care team is added to the referral options. The pulmonologist includes a patient for I-TEAM care, if: </w:t>
            </w:r>
          </w:p>
          <w:p w14:paraId="3A10AE74" w14:textId="77777777" w:rsidR="0025197C" w:rsidRPr="00543712" w:rsidRDefault="0025197C" w:rsidP="001337E9">
            <w:pPr>
              <w:pStyle w:val="Geenafstand"/>
              <w:rPr>
                <w:lang w:val="en-GB"/>
              </w:rPr>
            </w:pPr>
            <w:r w:rsidRPr="00543712">
              <w:rPr>
                <w:lang w:val="en-GB"/>
              </w:rPr>
              <w:t xml:space="preserve">- The COPD-diagnosis is established. </w:t>
            </w:r>
          </w:p>
          <w:p w14:paraId="2D0173B4" w14:textId="77777777" w:rsidR="0025197C" w:rsidRPr="00543712" w:rsidRDefault="0025197C" w:rsidP="001337E9">
            <w:pPr>
              <w:pStyle w:val="Geenafstand"/>
              <w:rPr>
                <w:lang w:val="en-GB"/>
              </w:rPr>
            </w:pPr>
            <w:r w:rsidRPr="00543712">
              <w:rPr>
                <w:lang w:val="en-GB"/>
              </w:rPr>
              <w:t>- The patient has multiple treatable traits for which multiple HCPs must be involved.</w:t>
            </w:r>
          </w:p>
          <w:p w14:paraId="2BC098E2" w14:textId="77777777" w:rsidR="0025197C" w:rsidRPr="00543712" w:rsidRDefault="0025197C" w:rsidP="001337E9">
            <w:pPr>
              <w:pStyle w:val="Geenafstand"/>
              <w:rPr>
                <w:lang w:val="en-GB"/>
              </w:rPr>
            </w:pPr>
            <w:r w:rsidRPr="00543712">
              <w:rPr>
                <w:lang w:val="en-GB"/>
              </w:rPr>
              <w:t>- The patient receives care in the eligible region.</w:t>
            </w:r>
          </w:p>
          <w:p w14:paraId="16B5DD70" w14:textId="77777777" w:rsidR="0025197C" w:rsidRPr="00543712" w:rsidRDefault="0025197C" w:rsidP="001337E9">
            <w:pPr>
              <w:pStyle w:val="Geenafstand"/>
              <w:rPr>
                <w:lang w:val="en-GB"/>
              </w:rPr>
            </w:pPr>
            <w:r w:rsidRPr="00543712">
              <w:rPr>
                <w:lang w:val="en-GB"/>
              </w:rPr>
              <w:t xml:space="preserve">- </w:t>
            </w:r>
            <w:r>
              <w:rPr>
                <w:lang w:val="en-GB"/>
              </w:rPr>
              <w:t>T</w:t>
            </w:r>
            <w:r w:rsidRPr="00543712">
              <w:rPr>
                <w:lang w:val="en-GB"/>
              </w:rPr>
              <w:t xml:space="preserve">he pulmonologist believes interprofessional care is beneficial. </w:t>
            </w:r>
          </w:p>
        </w:tc>
      </w:tr>
    </w:tbl>
    <w:p w14:paraId="50B1B31A" w14:textId="77777777" w:rsidR="0025197C" w:rsidRPr="00543712" w:rsidRDefault="0025197C" w:rsidP="0025197C">
      <w:pPr>
        <w:pStyle w:val="Geenafstand"/>
        <w:rPr>
          <w:sz w:val="2"/>
          <w:szCs w:val="2"/>
          <w:lang w:val="en-GB"/>
        </w:rPr>
      </w:pPr>
    </w:p>
    <w:tbl>
      <w:tblPr>
        <w:tblStyle w:val="Tabelraster"/>
        <w:tblW w:w="0" w:type="auto"/>
        <w:tblCellMar>
          <w:left w:w="57" w:type="dxa"/>
          <w:right w:w="57" w:type="dxa"/>
        </w:tblCellMar>
        <w:tblLook w:val="04A0" w:firstRow="1" w:lastRow="0" w:firstColumn="1" w:lastColumn="0" w:noHBand="0" w:noVBand="1"/>
      </w:tblPr>
      <w:tblGrid>
        <w:gridCol w:w="346"/>
        <w:gridCol w:w="4284"/>
        <w:gridCol w:w="4284"/>
      </w:tblGrid>
      <w:tr w:rsidR="0025197C" w:rsidRPr="00CF0C52" w14:paraId="29BAE0A2" w14:textId="77777777" w:rsidTr="001337E9">
        <w:trPr>
          <w:cantSplit/>
          <w:trHeight w:val="1134"/>
        </w:trPr>
        <w:tc>
          <w:tcPr>
            <w:tcW w:w="0" w:type="auto"/>
            <w:tcBorders>
              <w:bottom w:val="nil"/>
            </w:tcBorders>
            <w:textDirection w:val="tbRl"/>
          </w:tcPr>
          <w:p w14:paraId="4C30D139" w14:textId="77777777" w:rsidR="0025197C" w:rsidRPr="00543712" w:rsidRDefault="0025197C" w:rsidP="001337E9">
            <w:pPr>
              <w:pStyle w:val="Geenafstand"/>
              <w:ind w:left="113" w:right="113"/>
              <w:jc w:val="center"/>
              <w:rPr>
                <w:sz w:val="18"/>
                <w:szCs w:val="18"/>
                <w:lang w:val="en-GB"/>
              </w:rPr>
            </w:pPr>
            <w:r w:rsidRPr="00543712">
              <w:rPr>
                <w:sz w:val="18"/>
                <w:szCs w:val="18"/>
                <w:lang w:val="en-GB"/>
              </w:rPr>
              <w:t>Phase 3: Referral to 1</w:t>
            </w:r>
            <w:r w:rsidRPr="00543712">
              <w:rPr>
                <w:sz w:val="18"/>
                <w:szCs w:val="18"/>
                <w:vertAlign w:val="superscript"/>
                <w:lang w:val="en-GB"/>
              </w:rPr>
              <w:t>st</w:t>
            </w:r>
            <w:r w:rsidRPr="00543712">
              <w:rPr>
                <w:sz w:val="18"/>
                <w:szCs w:val="18"/>
                <w:lang w:val="en-GB"/>
              </w:rPr>
              <w:t xml:space="preserve"> care</w:t>
            </w:r>
          </w:p>
        </w:tc>
        <w:tc>
          <w:tcPr>
            <w:tcW w:w="4284" w:type="dxa"/>
            <w:tcBorders>
              <w:bottom w:val="nil"/>
            </w:tcBorders>
          </w:tcPr>
          <w:p w14:paraId="07D75D50" w14:textId="77777777" w:rsidR="0025197C" w:rsidRPr="00543712" w:rsidRDefault="0025197C" w:rsidP="001337E9">
            <w:pPr>
              <w:pStyle w:val="Geenafstand"/>
              <w:rPr>
                <w:lang w:val="en-GB"/>
              </w:rPr>
            </w:pPr>
            <w:r w:rsidRPr="00543712">
              <w:rPr>
                <w:lang w:val="en-GB"/>
              </w:rPr>
              <w:t xml:space="preserve">The GP receives the referral letter. The primary care continues according to the GP standard. </w:t>
            </w:r>
            <w:r>
              <w:rPr>
                <w:lang w:val="en-GB"/>
              </w:rPr>
              <w:t>Commonly</w:t>
            </w:r>
            <w:r w:rsidRPr="00543712">
              <w:rPr>
                <w:lang w:val="en-GB"/>
              </w:rPr>
              <w:t xml:space="preserve">, the practice nurse is more closely involved in COPD medical care than the GP. </w:t>
            </w:r>
          </w:p>
        </w:tc>
        <w:tc>
          <w:tcPr>
            <w:tcW w:w="4284" w:type="dxa"/>
            <w:tcBorders>
              <w:bottom w:val="nil"/>
            </w:tcBorders>
          </w:tcPr>
          <w:p w14:paraId="6C23853A" w14:textId="77777777" w:rsidR="0025197C" w:rsidRPr="00543712" w:rsidRDefault="0025197C" w:rsidP="001337E9">
            <w:pPr>
              <w:pStyle w:val="Geenafstand"/>
              <w:rPr>
                <w:lang w:val="en-GB"/>
              </w:rPr>
            </w:pPr>
            <w:r w:rsidRPr="00543712">
              <w:rPr>
                <w:lang w:val="en-GB"/>
              </w:rPr>
              <w:t>The care plan from the secondary setting is more concrete and extensive: it contains a to-do list for all involved HCPs or contains advice to additional professions. The GP or practice nurse is asked to forward this letter to all involved HCPs. Contact details of the involved HCPs are noted by the secondary care setting, which facilitates mutual contact. The to-do list also contains the instruction to invite the patient to the practi</w:t>
            </w:r>
            <w:r>
              <w:rPr>
                <w:lang w:val="en-GB"/>
              </w:rPr>
              <w:t>c</w:t>
            </w:r>
            <w:r w:rsidRPr="00543712">
              <w:rPr>
                <w:lang w:val="en-GB"/>
              </w:rPr>
              <w:t xml:space="preserve">e. </w:t>
            </w:r>
          </w:p>
        </w:tc>
      </w:tr>
    </w:tbl>
    <w:p w14:paraId="01486353" w14:textId="77777777" w:rsidR="0025197C" w:rsidRPr="00543712" w:rsidRDefault="0025197C" w:rsidP="0025197C">
      <w:pPr>
        <w:pStyle w:val="Geenafstand"/>
        <w:rPr>
          <w:sz w:val="2"/>
          <w:szCs w:val="2"/>
          <w:lang w:val="en-GB"/>
        </w:rPr>
      </w:pPr>
    </w:p>
    <w:tbl>
      <w:tblPr>
        <w:tblStyle w:val="Tabelraster"/>
        <w:tblW w:w="0" w:type="auto"/>
        <w:tblCellMar>
          <w:left w:w="57" w:type="dxa"/>
          <w:right w:w="57" w:type="dxa"/>
        </w:tblCellMar>
        <w:tblLook w:val="04A0" w:firstRow="1" w:lastRow="0" w:firstColumn="1" w:lastColumn="0" w:noHBand="0" w:noVBand="1"/>
      </w:tblPr>
      <w:tblGrid>
        <w:gridCol w:w="346"/>
        <w:gridCol w:w="2484"/>
        <w:gridCol w:w="6084"/>
      </w:tblGrid>
      <w:tr w:rsidR="0025197C" w:rsidRPr="00CF0C52" w14:paraId="0B8885E7" w14:textId="77777777" w:rsidTr="001337E9">
        <w:trPr>
          <w:cantSplit/>
          <w:trHeight w:val="1134"/>
        </w:trPr>
        <w:tc>
          <w:tcPr>
            <w:tcW w:w="0" w:type="auto"/>
            <w:textDirection w:val="tbRl"/>
          </w:tcPr>
          <w:p w14:paraId="51170AAB" w14:textId="77777777" w:rsidR="0025197C" w:rsidRPr="00543712" w:rsidRDefault="0025197C" w:rsidP="001337E9">
            <w:pPr>
              <w:pStyle w:val="Geenafstand"/>
              <w:ind w:left="113" w:right="113"/>
              <w:jc w:val="center"/>
              <w:rPr>
                <w:sz w:val="18"/>
                <w:szCs w:val="18"/>
                <w:lang w:val="en-GB"/>
              </w:rPr>
            </w:pPr>
            <w:r w:rsidRPr="00543712">
              <w:rPr>
                <w:sz w:val="18"/>
                <w:szCs w:val="18"/>
                <w:lang w:val="en-GB"/>
              </w:rPr>
              <w:t>Phase 4: Initiation of the team</w:t>
            </w:r>
          </w:p>
        </w:tc>
        <w:tc>
          <w:tcPr>
            <w:tcW w:w="2484" w:type="dxa"/>
          </w:tcPr>
          <w:p w14:paraId="7C011FB4" w14:textId="77777777" w:rsidR="0025197C" w:rsidRPr="00543712" w:rsidRDefault="0025197C" w:rsidP="001337E9">
            <w:pPr>
              <w:pStyle w:val="Geenafstand"/>
              <w:rPr>
                <w:lang w:val="en-GB"/>
              </w:rPr>
            </w:pPr>
            <w:r w:rsidRPr="00543712">
              <w:rPr>
                <w:lang w:val="en-GB"/>
              </w:rPr>
              <w:t>The advi</w:t>
            </w:r>
            <w:r>
              <w:rPr>
                <w:lang w:val="en-GB"/>
              </w:rPr>
              <w:t>c</w:t>
            </w:r>
            <w:r w:rsidRPr="00543712">
              <w:rPr>
                <w:lang w:val="en-GB"/>
              </w:rPr>
              <w:t xml:space="preserve">e </w:t>
            </w:r>
            <w:r>
              <w:rPr>
                <w:lang w:val="en-GB"/>
              </w:rPr>
              <w:t>in</w:t>
            </w:r>
            <w:r w:rsidRPr="00543712">
              <w:rPr>
                <w:lang w:val="en-GB"/>
              </w:rPr>
              <w:t xml:space="preserve"> the letter </w:t>
            </w:r>
            <w:r>
              <w:rPr>
                <w:lang w:val="en-GB"/>
              </w:rPr>
              <w:t>is</w:t>
            </w:r>
            <w:r w:rsidRPr="00543712">
              <w:rPr>
                <w:lang w:val="en-GB"/>
              </w:rPr>
              <w:t xml:space="preserve"> assigned by the GP and performed by the HCPs. Care is continued.</w:t>
            </w:r>
          </w:p>
        </w:tc>
        <w:tc>
          <w:tcPr>
            <w:tcW w:w="6084" w:type="dxa"/>
          </w:tcPr>
          <w:p w14:paraId="522A4309" w14:textId="77777777" w:rsidR="0025197C" w:rsidRPr="00543712" w:rsidRDefault="0025197C" w:rsidP="001337E9">
            <w:pPr>
              <w:pStyle w:val="Geenafstand"/>
              <w:rPr>
                <w:lang w:val="en-GB"/>
              </w:rPr>
            </w:pPr>
            <w:r w:rsidRPr="00543712">
              <w:rPr>
                <w:lang w:val="en-GB"/>
              </w:rPr>
              <w:t>The patient is invited for a consult</w:t>
            </w:r>
            <w:r>
              <w:rPr>
                <w:lang w:val="en-GB"/>
              </w:rPr>
              <w:t>ation</w:t>
            </w:r>
            <w:r w:rsidRPr="00543712">
              <w:rPr>
                <w:lang w:val="en-GB"/>
              </w:rPr>
              <w:t xml:space="preserve"> by the practi</w:t>
            </w:r>
            <w:r>
              <w:rPr>
                <w:lang w:val="en-GB"/>
              </w:rPr>
              <w:t>c</w:t>
            </w:r>
            <w:r w:rsidRPr="00543712">
              <w:rPr>
                <w:lang w:val="en-GB"/>
              </w:rPr>
              <w:t xml:space="preserve">e nurse (or GP) to compose a team of HCPs. This </w:t>
            </w:r>
            <w:r>
              <w:rPr>
                <w:lang w:val="en-GB"/>
              </w:rPr>
              <w:t>includes</w:t>
            </w:r>
            <w:r w:rsidRPr="00543712">
              <w:rPr>
                <w:lang w:val="en-GB"/>
              </w:rPr>
              <w:t xml:space="preserve"> involved HCP</w:t>
            </w:r>
            <w:r>
              <w:rPr>
                <w:lang w:val="en-GB"/>
              </w:rPr>
              <w:t>s</w:t>
            </w:r>
            <w:r w:rsidRPr="00543712">
              <w:rPr>
                <w:lang w:val="en-GB"/>
              </w:rPr>
              <w:t xml:space="preserve"> and </w:t>
            </w:r>
            <w:r>
              <w:rPr>
                <w:lang w:val="en-GB"/>
              </w:rPr>
              <w:t>any</w:t>
            </w:r>
            <w:r w:rsidRPr="00543712">
              <w:rPr>
                <w:lang w:val="en-GB"/>
              </w:rPr>
              <w:t xml:space="preserve"> suggested professions </w:t>
            </w:r>
            <w:r>
              <w:rPr>
                <w:lang w:val="en-GB"/>
              </w:rPr>
              <w:t xml:space="preserve">in </w:t>
            </w:r>
            <w:r w:rsidRPr="00543712">
              <w:rPr>
                <w:lang w:val="en-GB"/>
              </w:rPr>
              <w:t xml:space="preserve">secondary care are completed by consulting the according HCP. This can be based on preferences or experience of the patient or practice nurse. </w:t>
            </w:r>
            <w:r>
              <w:rPr>
                <w:lang w:val="en-GB"/>
              </w:rPr>
              <w:t>Otherwise,</w:t>
            </w:r>
            <w:r w:rsidRPr="00543712">
              <w:rPr>
                <w:lang w:val="en-GB"/>
              </w:rPr>
              <w:t xml:space="preserve"> an HCP is chosen based on the COPD care-specialisation or experience. </w:t>
            </w:r>
          </w:p>
          <w:p w14:paraId="3A5A99D8" w14:textId="77777777" w:rsidR="0025197C" w:rsidRPr="00543712" w:rsidRDefault="0025197C" w:rsidP="001337E9">
            <w:pPr>
              <w:pStyle w:val="Geenafstand"/>
              <w:rPr>
                <w:lang w:val="en-GB"/>
              </w:rPr>
            </w:pPr>
            <w:r w:rsidRPr="00543712">
              <w:rPr>
                <w:lang w:val="en-GB"/>
              </w:rPr>
              <w:t xml:space="preserve">All HCPS are invited to join an online consultation group where they can inform each other about the status quo regarding their treatment (part), discuss bottlenecks, communicate adjustments that (could) concern others or others’ treatment, and report in case of hospital (re)admission. </w:t>
            </w:r>
          </w:p>
          <w:p w14:paraId="40CCCAB0" w14:textId="77777777" w:rsidR="0025197C" w:rsidRPr="00543712" w:rsidRDefault="0025197C" w:rsidP="001337E9">
            <w:pPr>
              <w:pStyle w:val="Geenafstand"/>
              <w:rPr>
                <w:lang w:val="en-GB"/>
              </w:rPr>
            </w:pPr>
            <w:r w:rsidRPr="00543712">
              <w:rPr>
                <w:lang w:val="en-GB"/>
              </w:rPr>
              <w:t>If the team is complete: 1) The HCPs will discuss who will be the patient’s case coordinator, 2) the treatable trait per HCP is conf</w:t>
            </w:r>
            <w:r>
              <w:rPr>
                <w:lang w:val="en-GB"/>
              </w:rPr>
              <w:t>i</w:t>
            </w:r>
            <w:r w:rsidRPr="00543712">
              <w:rPr>
                <w:lang w:val="en-GB"/>
              </w:rPr>
              <w:t xml:space="preserve">rmed and mutually aligned, and 3) the (online) communication agreements </w:t>
            </w:r>
            <w:r>
              <w:rPr>
                <w:lang w:val="en-GB"/>
              </w:rPr>
              <w:t>are</w:t>
            </w:r>
            <w:r w:rsidRPr="00543712">
              <w:rPr>
                <w:lang w:val="en-GB"/>
              </w:rPr>
              <w:t xml:space="preserve"> established.</w:t>
            </w:r>
          </w:p>
        </w:tc>
      </w:tr>
      <w:tr w:rsidR="0025197C" w:rsidRPr="00CF0C52" w14:paraId="7672E56A" w14:textId="77777777" w:rsidTr="001337E9">
        <w:trPr>
          <w:cantSplit/>
          <w:trHeight w:val="1134"/>
        </w:trPr>
        <w:tc>
          <w:tcPr>
            <w:tcW w:w="0" w:type="auto"/>
            <w:tcBorders>
              <w:bottom w:val="nil"/>
            </w:tcBorders>
            <w:textDirection w:val="tbRl"/>
          </w:tcPr>
          <w:p w14:paraId="0F8598BB" w14:textId="77777777" w:rsidR="0025197C" w:rsidRPr="00543712" w:rsidRDefault="0025197C" w:rsidP="001337E9">
            <w:pPr>
              <w:pStyle w:val="Geenafstand"/>
              <w:ind w:left="113" w:right="113"/>
              <w:jc w:val="center"/>
              <w:rPr>
                <w:sz w:val="18"/>
                <w:szCs w:val="18"/>
                <w:lang w:val="en-GB"/>
              </w:rPr>
            </w:pPr>
            <w:r w:rsidRPr="00543712">
              <w:rPr>
                <w:sz w:val="16"/>
                <w:szCs w:val="16"/>
                <w:lang w:val="en-GB"/>
              </w:rPr>
              <w:lastRenderedPageBreak/>
              <w:t>Phase 5: treatment</w:t>
            </w:r>
          </w:p>
        </w:tc>
        <w:tc>
          <w:tcPr>
            <w:tcW w:w="2484" w:type="dxa"/>
            <w:tcBorders>
              <w:bottom w:val="nil"/>
            </w:tcBorders>
          </w:tcPr>
          <w:p w14:paraId="1340FF0D" w14:textId="77777777" w:rsidR="0025197C" w:rsidRPr="00543712" w:rsidRDefault="0025197C" w:rsidP="001337E9">
            <w:pPr>
              <w:pStyle w:val="Geenafstand"/>
              <w:rPr>
                <w:lang w:val="en-GB"/>
              </w:rPr>
            </w:pPr>
            <w:r w:rsidRPr="00543712">
              <w:rPr>
                <w:lang w:val="en-GB"/>
              </w:rPr>
              <w:t xml:space="preserve">Continue care </w:t>
            </w:r>
            <w:r>
              <w:rPr>
                <w:lang w:val="en-GB"/>
              </w:rPr>
              <w:t>until</w:t>
            </w:r>
            <w:r w:rsidRPr="00543712">
              <w:rPr>
                <w:lang w:val="en-GB"/>
              </w:rPr>
              <w:t xml:space="preserve"> the patient or HCP decides to stop the treatment </w:t>
            </w:r>
            <w:r>
              <w:rPr>
                <w:lang w:val="en-GB"/>
              </w:rPr>
              <w:t>process</w:t>
            </w:r>
            <w:r w:rsidRPr="00543712">
              <w:rPr>
                <w:lang w:val="en-GB"/>
              </w:rPr>
              <w:t>.</w:t>
            </w:r>
          </w:p>
        </w:tc>
        <w:tc>
          <w:tcPr>
            <w:tcW w:w="6084" w:type="dxa"/>
            <w:tcBorders>
              <w:bottom w:val="nil"/>
            </w:tcBorders>
          </w:tcPr>
          <w:p w14:paraId="3F854348" w14:textId="77777777" w:rsidR="0025197C" w:rsidRPr="00543712" w:rsidRDefault="0025197C" w:rsidP="001337E9">
            <w:pPr>
              <w:pStyle w:val="Geenafstand"/>
              <w:rPr>
                <w:lang w:val="en-GB"/>
              </w:rPr>
            </w:pPr>
            <w:r w:rsidRPr="00543712">
              <w:rPr>
                <w:lang w:val="en-GB"/>
              </w:rPr>
              <w:t xml:space="preserve">For a defined period of 3 months in which interprofessional collaborative care is provided. This period ends with a (online) multidisciplinary consultation, in which </w:t>
            </w:r>
            <w:r>
              <w:rPr>
                <w:lang w:val="en-GB"/>
              </w:rPr>
              <w:t xml:space="preserve">discussion points are </w:t>
            </w:r>
            <w:r w:rsidRPr="00543712">
              <w:rPr>
                <w:lang w:val="en-GB"/>
              </w:rPr>
              <w:t xml:space="preserve">whether the patient’s goal has been achieved or not, and </w:t>
            </w:r>
            <w:r>
              <w:rPr>
                <w:lang w:val="en-GB"/>
              </w:rPr>
              <w:t>whether</w:t>
            </w:r>
            <w:r w:rsidRPr="00543712">
              <w:rPr>
                <w:lang w:val="en-GB"/>
              </w:rPr>
              <w:t xml:space="preserve"> the 3-mont</w:t>
            </w:r>
            <w:r>
              <w:rPr>
                <w:lang w:val="en-GB"/>
              </w:rPr>
              <w:t>h</w:t>
            </w:r>
            <w:r w:rsidRPr="00543712">
              <w:rPr>
                <w:lang w:val="en-GB"/>
              </w:rPr>
              <w:t xml:space="preserve"> interprofessional approach should be extended by </w:t>
            </w:r>
            <w:r>
              <w:rPr>
                <w:lang w:val="en-GB"/>
              </w:rPr>
              <w:t xml:space="preserve">another </w:t>
            </w:r>
            <w:r w:rsidRPr="00543712">
              <w:rPr>
                <w:lang w:val="en-GB"/>
              </w:rPr>
              <w:t xml:space="preserve">3 months or not. </w:t>
            </w:r>
          </w:p>
        </w:tc>
      </w:tr>
      <w:bookmarkEnd w:id="0"/>
    </w:tbl>
    <w:p w14:paraId="49E40B7F" w14:textId="77777777" w:rsidR="0025197C" w:rsidRPr="0025197C" w:rsidRDefault="0025197C">
      <w:pPr>
        <w:rPr>
          <w:lang w:val="en-GB"/>
        </w:rPr>
      </w:pPr>
    </w:p>
    <w:sectPr w:rsidR="0025197C" w:rsidRPr="002519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97C"/>
    <w:rsid w:val="0025197C"/>
    <w:rsid w:val="00485B35"/>
    <w:rsid w:val="009858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F52E"/>
  <w15:chartTrackingRefBased/>
  <w15:docId w15:val="{D0AE66B5-20E0-4EB5-B442-15F774B2E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197C"/>
    <w:pPr>
      <w:spacing w:line="259" w:lineRule="auto"/>
    </w:pPr>
    <w:rPr>
      <w:kern w:val="0"/>
      <w:sz w:val="22"/>
      <w:szCs w:val="22"/>
      <w14:ligatures w14:val="none"/>
    </w:rPr>
  </w:style>
  <w:style w:type="paragraph" w:styleId="Kop1">
    <w:name w:val="heading 1"/>
    <w:basedOn w:val="Standaard"/>
    <w:next w:val="Standaard"/>
    <w:link w:val="Kop1Char"/>
    <w:uiPriority w:val="9"/>
    <w:qFormat/>
    <w:rsid w:val="0025197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25197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25197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25197C"/>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25197C"/>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25197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25197C"/>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25197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25197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519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519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519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519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519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519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519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519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5197C"/>
    <w:rPr>
      <w:rFonts w:eastAsiaTheme="majorEastAsia" w:cstheme="majorBidi"/>
      <w:color w:val="272727" w:themeColor="text1" w:themeTint="D8"/>
    </w:rPr>
  </w:style>
  <w:style w:type="paragraph" w:styleId="Titel">
    <w:name w:val="Title"/>
    <w:basedOn w:val="Standaard"/>
    <w:next w:val="Standaard"/>
    <w:link w:val="TitelChar"/>
    <w:uiPriority w:val="10"/>
    <w:qFormat/>
    <w:rsid w:val="0025197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2519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5197C"/>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2519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5197C"/>
    <w:pPr>
      <w:spacing w:before="160" w:line="278" w:lineRule="auto"/>
      <w:jc w:val="center"/>
    </w:pPr>
    <w:rPr>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25197C"/>
    <w:rPr>
      <w:i/>
      <w:iCs/>
      <w:color w:val="404040" w:themeColor="text1" w:themeTint="BF"/>
    </w:rPr>
  </w:style>
  <w:style w:type="paragraph" w:styleId="Lijstalinea">
    <w:name w:val="List Paragraph"/>
    <w:basedOn w:val="Standaard"/>
    <w:uiPriority w:val="34"/>
    <w:qFormat/>
    <w:rsid w:val="0025197C"/>
    <w:pPr>
      <w:spacing w:line="278" w:lineRule="auto"/>
      <w:ind w:left="720"/>
      <w:contextualSpacing/>
    </w:pPr>
    <w:rPr>
      <w:kern w:val="2"/>
      <w:sz w:val="24"/>
      <w:szCs w:val="24"/>
      <w14:ligatures w14:val="standardContextual"/>
    </w:rPr>
  </w:style>
  <w:style w:type="character" w:styleId="Intensievebenadrukking">
    <w:name w:val="Intense Emphasis"/>
    <w:basedOn w:val="Standaardalinea-lettertype"/>
    <w:uiPriority w:val="21"/>
    <w:qFormat/>
    <w:rsid w:val="0025197C"/>
    <w:rPr>
      <w:i/>
      <w:iCs/>
      <w:color w:val="0F4761" w:themeColor="accent1" w:themeShade="BF"/>
    </w:rPr>
  </w:style>
  <w:style w:type="paragraph" w:styleId="Duidelijkcitaat">
    <w:name w:val="Intense Quote"/>
    <w:basedOn w:val="Standaard"/>
    <w:next w:val="Standaard"/>
    <w:link w:val="DuidelijkcitaatChar"/>
    <w:uiPriority w:val="30"/>
    <w:qFormat/>
    <w:rsid w:val="0025197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25197C"/>
    <w:rPr>
      <w:i/>
      <w:iCs/>
      <w:color w:val="0F4761" w:themeColor="accent1" w:themeShade="BF"/>
    </w:rPr>
  </w:style>
  <w:style w:type="character" w:styleId="Intensieveverwijzing">
    <w:name w:val="Intense Reference"/>
    <w:basedOn w:val="Standaardalinea-lettertype"/>
    <w:uiPriority w:val="32"/>
    <w:qFormat/>
    <w:rsid w:val="0025197C"/>
    <w:rPr>
      <w:b/>
      <w:bCs/>
      <w:smallCaps/>
      <w:color w:val="0F4761" w:themeColor="accent1" w:themeShade="BF"/>
      <w:spacing w:val="5"/>
    </w:rPr>
  </w:style>
  <w:style w:type="paragraph" w:styleId="Geenafstand">
    <w:name w:val="No Spacing"/>
    <w:link w:val="GeenafstandChar"/>
    <w:uiPriority w:val="1"/>
    <w:qFormat/>
    <w:rsid w:val="0025197C"/>
    <w:pPr>
      <w:spacing w:after="0" w:line="240" w:lineRule="auto"/>
    </w:pPr>
    <w:rPr>
      <w:kern w:val="0"/>
      <w:sz w:val="22"/>
      <w:szCs w:val="22"/>
      <w14:ligatures w14:val="none"/>
    </w:rPr>
  </w:style>
  <w:style w:type="table" w:styleId="Tabelraster">
    <w:name w:val="Table Grid"/>
    <w:basedOn w:val="Standaardtabel"/>
    <w:uiPriority w:val="39"/>
    <w:rsid w:val="0025197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25197C"/>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826</Words>
  <Characters>4543</Characters>
  <Application>Microsoft Office Word</Application>
  <DocSecurity>0</DocSecurity>
  <Lines>37</Lines>
  <Paragraphs>10</Paragraphs>
  <ScaleCrop>false</ScaleCrop>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Zwart, Lieven de</dc:creator>
  <cp:keywords/>
  <dc:description/>
  <cp:lastModifiedBy>Zwart, Lieven de</cp:lastModifiedBy>
  <cp:revision>2</cp:revision>
  <dcterms:created xsi:type="dcterms:W3CDTF">2025-10-01T07:43:00Z</dcterms:created>
  <dcterms:modified xsi:type="dcterms:W3CDTF">2025-10-01T07:44:00Z</dcterms:modified>
</cp:coreProperties>
</file>