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B8E8" w14:textId="77777777" w:rsidR="004275D3" w:rsidRPr="000B1CEA" w:rsidRDefault="00000000" w:rsidP="006D7D1A">
      <w:r w:rsidRPr="000B1CEA">
        <w:t>Supplementary Table 1-3. Characteristics of included studies in the meta-analysis.</w:t>
      </w:r>
    </w:p>
    <w:tbl>
      <w:tblPr>
        <w:tblStyle w:val="a7"/>
        <w:tblW w:w="13611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2089"/>
        <w:gridCol w:w="2778"/>
        <w:gridCol w:w="8744"/>
      </w:tblGrid>
      <w:tr w:rsidR="004275D3" w:rsidRPr="000B1CEA" w14:paraId="1D045A9B" w14:textId="77777777">
        <w:trPr>
          <w:trHeight w:val="154"/>
        </w:trPr>
        <w:tc>
          <w:tcPr>
            <w:tcW w:w="2089" w:type="dxa"/>
            <w:vAlign w:val="center"/>
          </w:tcPr>
          <w:p w14:paraId="1448C14F" w14:textId="77777777" w:rsidR="004275D3" w:rsidRPr="000B1CEA" w:rsidRDefault="00000000" w:rsidP="006D7D1A">
            <w:r w:rsidRPr="000B1CEA">
              <w:t>Author, Year</w:t>
            </w:r>
          </w:p>
        </w:tc>
        <w:tc>
          <w:tcPr>
            <w:tcW w:w="2778" w:type="dxa"/>
          </w:tcPr>
          <w:p w14:paraId="33F7070C" w14:textId="77777777" w:rsidR="004275D3" w:rsidRPr="000B1CEA" w:rsidRDefault="00000000" w:rsidP="006D7D1A">
            <w:r w:rsidRPr="000B1CEA">
              <w:t>Data source</w:t>
            </w:r>
          </w:p>
        </w:tc>
        <w:tc>
          <w:tcPr>
            <w:tcW w:w="8744" w:type="dxa"/>
          </w:tcPr>
          <w:p w14:paraId="36776A9B" w14:textId="77777777" w:rsidR="004275D3" w:rsidRPr="000B1CEA" w:rsidRDefault="00000000" w:rsidP="006D7D1A">
            <w:r w:rsidRPr="000B1CEA">
              <w:t>ASD/ADHD definition</w:t>
            </w:r>
          </w:p>
        </w:tc>
      </w:tr>
      <w:tr w:rsidR="004275D3" w:rsidRPr="000B1CEA" w14:paraId="5779BE3E" w14:textId="77777777">
        <w:tc>
          <w:tcPr>
            <w:tcW w:w="2089" w:type="dxa"/>
            <w:vAlign w:val="center"/>
          </w:tcPr>
          <w:p w14:paraId="15FA6B9E" w14:textId="77777777" w:rsidR="004275D3" w:rsidRPr="000B1CEA" w:rsidRDefault="00000000" w:rsidP="006D7D1A">
            <w:proofErr w:type="spellStart"/>
            <w:r w:rsidRPr="000B1CEA">
              <w:t>Croen</w:t>
            </w:r>
            <w:proofErr w:type="spellEnd"/>
            <w:r w:rsidRPr="000B1CEA">
              <w:t>, L. A. 2024</w:t>
            </w:r>
          </w:p>
        </w:tc>
        <w:tc>
          <w:tcPr>
            <w:tcW w:w="2778" w:type="dxa"/>
          </w:tcPr>
          <w:p w14:paraId="10B686FA" w14:textId="77777777" w:rsidR="004275D3" w:rsidRPr="000B1CEA" w:rsidRDefault="00000000" w:rsidP="006D7D1A">
            <w:r w:rsidRPr="000B1CEA">
              <w:t>Kaiser Permanente Northern California</w:t>
            </w:r>
          </w:p>
        </w:tc>
        <w:tc>
          <w:tcPr>
            <w:tcW w:w="8744" w:type="dxa"/>
          </w:tcPr>
          <w:p w14:paraId="4906F557" w14:textId="77777777" w:rsidR="004275D3" w:rsidRPr="000B1CEA" w:rsidRDefault="00000000" w:rsidP="006D7D1A">
            <w:r w:rsidRPr="000B1CEA">
              <w:t>3 to 8 years old children and ASD diagnoses were based on the DSM criteria that were in effect at the time of diagnosis (DSM-IV or DSM-5) and Children with ASD had an ASD diagnosis recorded in their electronic health records on at least one occasion</w:t>
            </w:r>
          </w:p>
        </w:tc>
      </w:tr>
      <w:tr w:rsidR="004275D3" w:rsidRPr="000B1CEA" w14:paraId="4579EF29" w14:textId="77777777">
        <w:tc>
          <w:tcPr>
            <w:tcW w:w="2089" w:type="dxa"/>
            <w:vAlign w:val="center"/>
          </w:tcPr>
          <w:p w14:paraId="76DDF3E2" w14:textId="77777777" w:rsidR="004275D3" w:rsidRPr="000B1CEA" w:rsidRDefault="00000000" w:rsidP="006D7D1A">
            <w:r w:rsidRPr="000B1CEA">
              <w:t>Yu, X. 2023</w:t>
            </w:r>
          </w:p>
        </w:tc>
        <w:tc>
          <w:tcPr>
            <w:tcW w:w="2778" w:type="dxa"/>
          </w:tcPr>
          <w:p w14:paraId="334C1987" w14:textId="77777777" w:rsidR="004275D3" w:rsidRPr="000B1CEA" w:rsidRDefault="00000000" w:rsidP="006D7D1A">
            <w:r w:rsidRPr="000B1CEA">
              <w:t>Kaiser Permanente Southern California</w:t>
            </w:r>
          </w:p>
        </w:tc>
        <w:tc>
          <w:tcPr>
            <w:tcW w:w="8744" w:type="dxa"/>
          </w:tcPr>
          <w:p w14:paraId="3C70E078" w14:textId="77777777" w:rsidR="004275D3" w:rsidRPr="000B1CEA" w:rsidRDefault="00000000" w:rsidP="006D7D1A">
            <w:r w:rsidRPr="000B1CEA">
              <w:t>Diagnosed as ASD according to ICD-9 or ICD-10 before age 5</w:t>
            </w:r>
          </w:p>
        </w:tc>
      </w:tr>
      <w:tr w:rsidR="004275D3" w:rsidRPr="000B1CEA" w14:paraId="5FDBE218" w14:textId="77777777">
        <w:trPr>
          <w:trHeight w:val="634"/>
        </w:trPr>
        <w:tc>
          <w:tcPr>
            <w:tcW w:w="2089" w:type="dxa"/>
            <w:vAlign w:val="center"/>
          </w:tcPr>
          <w:p w14:paraId="7C4E8FDD" w14:textId="77777777" w:rsidR="004275D3" w:rsidRPr="000B1CEA" w:rsidRDefault="00000000" w:rsidP="006D7D1A">
            <w:r w:rsidRPr="000B1CEA">
              <w:t>Gong, T. 2019</w:t>
            </w:r>
          </w:p>
        </w:tc>
        <w:tc>
          <w:tcPr>
            <w:tcW w:w="2778" w:type="dxa"/>
          </w:tcPr>
          <w:p w14:paraId="1C4AF0D6" w14:textId="77777777" w:rsidR="004275D3" w:rsidRPr="000B1CEA" w:rsidRDefault="00000000" w:rsidP="006D7D1A">
            <w:r w:rsidRPr="000B1CEA">
              <w:t>the National Patient Register of Sweden</w:t>
            </w:r>
          </w:p>
        </w:tc>
        <w:tc>
          <w:tcPr>
            <w:tcW w:w="8744" w:type="dxa"/>
          </w:tcPr>
          <w:p w14:paraId="3E882CAC" w14:textId="77777777" w:rsidR="004275D3" w:rsidRPr="000B1CEA" w:rsidRDefault="00000000" w:rsidP="006D7D1A">
            <w:r w:rsidRPr="000B1CEA">
              <w:t xml:space="preserve">Diagnosed as ASD according to ICD-9 or ICD-10 </w:t>
            </w:r>
          </w:p>
        </w:tc>
      </w:tr>
      <w:tr w:rsidR="004275D3" w:rsidRPr="000B1CEA" w14:paraId="588F108D" w14:textId="77777777">
        <w:tc>
          <w:tcPr>
            <w:tcW w:w="2089" w:type="dxa"/>
            <w:vAlign w:val="center"/>
          </w:tcPr>
          <w:p w14:paraId="19BC4623" w14:textId="77777777" w:rsidR="004275D3" w:rsidRPr="000B1CEA" w:rsidRDefault="00000000" w:rsidP="006D7D1A">
            <w:proofErr w:type="spellStart"/>
            <w:r w:rsidRPr="000B1CEA">
              <w:t>Croen</w:t>
            </w:r>
            <w:proofErr w:type="spellEnd"/>
            <w:r w:rsidRPr="000B1CEA">
              <w:t>, L. A. 2005</w:t>
            </w:r>
          </w:p>
        </w:tc>
        <w:tc>
          <w:tcPr>
            <w:tcW w:w="2778" w:type="dxa"/>
          </w:tcPr>
          <w:p w14:paraId="5DECF311" w14:textId="77777777" w:rsidR="004275D3" w:rsidRPr="000B1CEA" w:rsidRDefault="00000000" w:rsidP="006D7D1A">
            <w:r w:rsidRPr="000B1CEA">
              <w:t> Kaiser Permanente Medical Care Program</w:t>
            </w:r>
          </w:p>
        </w:tc>
        <w:tc>
          <w:tcPr>
            <w:tcW w:w="8744" w:type="dxa"/>
          </w:tcPr>
          <w:p w14:paraId="72495594" w14:textId="77777777" w:rsidR="004275D3" w:rsidRPr="000B1CEA" w:rsidRDefault="00000000" w:rsidP="006D7D1A">
            <w:r w:rsidRPr="000B1CEA">
              <w:t>Diagnosis of an ASD, including autism (</w:t>
            </w:r>
            <w:r w:rsidRPr="000B1CEA">
              <w:rPr>
                <w:i/>
                <w:iCs/>
              </w:rPr>
              <w:t>ICD-9</w:t>
            </w:r>
            <w:r w:rsidRPr="000B1CEA">
              <w:t>) and Asperger disorder between 3 and 7 years of age</w:t>
            </w:r>
          </w:p>
        </w:tc>
      </w:tr>
      <w:tr w:rsidR="004275D3" w:rsidRPr="000B1CEA" w14:paraId="331ED052" w14:textId="77777777">
        <w:tc>
          <w:tcPr>
            <w:tcW w:w="2089" w:type="dxa"/>
            <w:vAlign w:val="center"/>
          </w:tcPr>
          <w:p w14:paraId="4A445D40" w14:textId="77777777" w:rsidR="004275D3" w:rsidRPr="000B1CEA" w:rsidRDefault="00000000" w:rsidP="006D7D1A">
            <w:r w:rsidRPr="000B1CEA">
              <w:t>Lyall, K. 2014</w:t>
            </w:r>
          </w:p>
        </w:tc>
        <w:tc>
          <w:tcPr>
            <w:tcW w:w="2778" w:type="dxa"/>
          </w:tcPr>
          <w:p w14:paraId="33D05CFA" w14:textId="435824D9" w:rsidR="004275D3" w:rsidRPr="000B1CEA" w:rsidRDefault="00CB0E34" w:rsidP="006D7D1A">
            <w:proofErr w:type="spellStart"/>
            <w:r w:rsidRPr="000B1CEA">
              <w:t>CHildhood</w:t>
            </w:r>
            <w:proofErr w:type="spellEnd"/>
            <w:r w:rsidRPr="000B1CEA">
              <w:t xml:space="preserve"> Autism Risk from Genetics and the Environment</w:t>
            </w:r>
          </w:p>
        </w:tc>
        <w:tc>
          <w:tcPr>
            <w:tcW w:w="8744" w:type="dxa"/>
          </w:tcPr>
          <w:p w14:paraId="7C0DC215" w14:textId="77777777" w:rsidR="004275D3" w:rsidRPr="000B1CEA" w:rsidRDefault="00000000" w:rsidP="006D7D1A">
            <w:r w:rsidRPr="000B1CEA">
              <w:t>who met criteria on the communication or social interaction domain of the ADI-R and were within 2 points of meeting criteria in the other domain, had onset before 36 months, and met the ASD cut-off for social and communication totals of the ADOS</w:t>
            </w:r>
          </w:p>
        </w:tc>
      </w:tr>
      <w:tr w:rsidR="004275D3" w:rsidRPr="000B1CEA" w14:paraId="1720FA49" w14:textId="77777777">
        <w:tc>
          <w:tcPr>
            <w:tcW w:w="2089" w:type="dxa"/>
            <w:vAlign w:val="center"/>
          </w:tcPr>
          <w:p w14:paraId="65782829" w14:textId="77777777" w:rsidR="004275D3" w:rsidRPr="000B1CEA" w:rsidRDefault="00000000" w:rsidP="006D7D1A">
            <w:proofErr w:type="spellStart"/>
            <w:r w:rsidRPr="000B1CEA">
              <w:t>Croen</w:t>
            </w:r>
            <w:proofErr w:type="spellEnd"/>
            <w:r w:rsidRPr="000B1CEA">
              <w:t>, L. A. 2019</w:t>
            </w:r>
          </w:p>
        </w:tc>
        <w:tc>
          <w:tcPr>
            <w:tcW w:w="2778" w:type="dxa"/>
          </w:tcPr>
          <w:p w14:paraId="6AB4ACCA" w14:textId="4D6672D6" w:rsidR="004275D3" w:rsidRPr="000B1CEA" w:rsidRDefault="00CB0E34" w:rsidP="006D7D1A">
            <w:r w:rsidRPr="000B1CEA">
              <w:t>Study to Explore Early Development</w:t>
            </w:r>
          </w:p>
        </w:tc>
        <w:tc>
          <w:tcPr>
            <w:tcW w:w="8744" w:type="dxa"/>
          </w:tcPr>
          <w:p w14:paraId="7704CDBD" w14:textId="77777777" w:rsidR="004275D3" w:rsidRPr="000B1CEA" w:rsidRDefault="00000000" w:rsidP="006D7D1A">
            <w:r w:rsidRPr="000B1CEA">
              <w:t>2 to 5 years old children met ASD criteria based on the ADOS and ADI-R</w:t>
            </w:r>
          </w:p>
        </w:tc>
      </w:tr>
      <w:tr w:rsidR="004275D3" w:rsidRPr="000B1CEA" w14:paraId="2068595A" w14:textId="77777777">
        <w:tc>
          <w:tcPr>
            <w:tcW w:w="2089" w:type="dxa"/>
            <w:vAlign w:val="center"/>
          </w:tcPr>
          <w:p w14:paraId="7B5B76F5" w14:textId="77777777" w:rsidR="004275D3" w:rsidRPr="000B1CEA" w:rsidRDefault="00000000" w:rsidP="006D7D1A">
            <w:r w:rsidRPr="000B1CEA">
              <w:t>Hisle-Gorman, E. 2018</w:t>
            </w:r>
          </w:p>
        </w:tc>
        <w:tc>
          <w:tcPr>
            <w:tcW w:w="2778" w:type="dxa"/>
          </w:tcPr>
          <w:p w14:paraId="0187ACCF" w14:textId="77777777" w:rsidR="004275D3" w:rsidRPr="000B1CEA" w:rsidRDefault="00000000" w:rsidP="006D7D1A">
            <w:r w:rsidRPr="000B1CEA">
              <w:t>Military Health System database</w:t>
            </w:r>
          </w:p>
        </w:tc>
        <w:tc>
          <w:tcPr>
            <w:tcW w:w="8744" w:type="dxa"/>
          </w:tcPr>
          <w:p w14:paraId="72EA8062" w14:textId="77777777" w:rsidR="004275D3" w:rsidRPr="000B1CEA" w:rsidRDefault="00000000" w:rsidP="006D7D1A">
            <w:r w:rsidRPr="000B1CEA">
              <w:t> Diagnosed with ASD by ICD-9 between the age of 2 and 18 years</w:t>
            </w:r>
          </w:p>
        </w:tc>
      </w:tr>
      <w:tr w:rsidR="004275D3" w:rsidRPr="000B1CEA" w14:paraId="1D8AA1EB" w14:textId="77777777">
        <w:tc>
          <w:tcPr>
            <w:tcW w:w="2089" w:type="dxa"/>
            <w:vAlign w:val="center"/>
          </w:tcPr>
          <w:p w14:paraId="71AFE016" w14:textId="77777777" w:rsidR="004275D3" w:rsidRPr="000B1CEA" w:rsidRDefault="00000000" w:rsidP="006D7D1A">
            <w:r w:rsidRPr="000B1CEA">
              <w:t>Li, D. J. 2022</w:t>
            </w:r>
          </w:p>
        </w:tc>
        <w:tc>
          <w:tcPr>
            <w:tcW w:w="2778" w:type="dxa"/>
          </w:tcPr>
          <w:p w14:paraId="75BD52DD" w14:textId="77777777" w:rsidR="004275D3" w:rsidRPr="000B1CEA" w:rsidRDefault="00000000" w:rsidP="006D7D1A">
            <w:r w:rsidRPr="000B1CEA">
              <w:t>Taiwan’s National Health Insurance Research Database</w:t>
            </w:r>
          </w:p>
        </w:tc>
        <w:tc>
          <w:tcPr>
            <w:tcW w:w="8744" w:type="dxa"/>
          </w:tcPr>
          <w:p w14:paraId="023694E8" w14:textId="77777777" w:rsidR="004275D3" w:rsidRPr="000B1CEA" w:rsidRDefault="00000000" w:rsidP="006D7D1A">
            <w:r w:rsidRPr="000B1CEA">
              <w:t>The children are five years old or older and diagnosed as ASD according to ICD-9 or ICD-10</w:t>
            </w:r>
          </w:p>
        </w:tc>
      </w:tr>
      <w:tr w:rsidR="004275D3" w:rsidRPr="000B1CEA" w14:paraId="1E584F2C" w14:textId="77777777">
        <w:tc>
          <w:tcPr>
            <w:tcW w:w="2089" w:type="dxa"/>
            <w:vAlign w:val="center"/>
          </w:tcPr>
          <w:p w14:paraId="4C418AE9" w14:textId="77777777" w:rsidR="004275D3" w:rsidRPr="000B1CEA" w:rsidRDefault="00000000" w:rsidP="006D7D1A">
            <w:proofErr w:type="spellStart"/>
            <w:r w:rsidRPr="000B1CEA">
              <w:t>Instanes</w:t>
            </w:r>
            <w:proofErr w:type="spellEnd"/>
            <w:r w:rsidRPr="000B1CEA">
              <w:t>, J. T. 2017</w:t>
            </w:r>
          </w:p>
        </w:tc>
        <w:tc>
          <w:tcPr>
            <w:tcW w:w="2778" w:type="dxa"/>
          </w:tcPr>
          <w:p w14:paraId="36D305D2" w14:textId="77777777" w:rsidR="004275D3" w:rsidRPr="000B1CEA" w:rsidRDefault="00000000" w:rsidP="006D7D1A">
            <w:r w:rsidRPr="000B1CEA">
              <w:t> Norwegian Data Protection Authority, the Norwegian Directorate of Health, and the Regional Committee for Medical and Health Research Ethics</w:t>
            </w:r>
          </w:p>
        </w:tc>
        <w:tc>
          <w:tcPr>
            <w:tcW w:w="8744" w:type="dxa"/>
          </w:tcPr>
          <w:p w14:paraId="314EC3C9" w14:textId="77777777" w:rsidR="004275D3" w:rsidRPr="000B1CEA" w:rsidRDefault="00000000" w:rsidP="006D7D1A">
            <w:r w:rsidRPr="000B1CEA">
              <w:t>Be prescribed and dispensed ADHD medications</w:t>
            </w:r>
          </w:p>
        </w:tc>
      </w:tr>
      <w:tr w:rsidR="004275D3" w:rsidRPr="000B1CEA" w14:paraId="19E5305B" w14:textId="77777777">
        <w:tc>
          <w:tcPr>
            <w:tcW w:w="2089" w:type="dxa"/>
            <w:vAlign w:val="center"/>
          </w:tcPr>
          <w:p w14:paraId="2F8684A2" w14:textId="77777777" w:rsidR="004275D3" w:rsidRPr="000B1CEA" w:rsidRDefault="00000000" w:rsidP="006D7D1A">
            <w:r w:rsidRPr="000B1CEA">
              <w:lastRenderedPageBreak/>
              <w:t>Liu, X. 2017</w:t>
            </w:r>
          </w:p>
        </w:tc>
        <w:tc>
          <w:tcPr>
            <w:tcW w:w="2778" w:type="dxa"/>
          </w:tcPr>
          <w:p w14:paraId="3C7B21B4" w14:textId="77777777" w:rsidR="004275D3" w:rsidRPr="000B1CEA" w:rsidRDefault="00000000" w:rsidP="006D7D1A">
            <w:r w:rsidRPr="000B1CEA">
              <w:t>National Patient Register of Denmark</w:t>
            </w:r>
          </w:p>
        </w:tc>
        <w:tc>
          <w:tcPr>
            <w:tcW w:w="8744" w:type="dxa"/>
          </w:tcPr>
          <w:p w14:paraId="552016C2" w14:textId="77777777" w:rsidR="004275D3" w:rsidRPr="000B1CEA" w:rsidRDefault="00000000" w:rsidP="006D7D1A">
            <w:r w:rsidRPr="000B1CEA">
              <w:t> having either a hospital diagnosis of ADHD by ICD-8 or ICD-10 or redemption of at least one ADHD medication prescription</w:t>
            </w:r>
          </w:p>
        </w:tc>
      </w:tr>
      <w:tr w:rsidR="004275D3" w:rsidRPr="000B1CEA" w14:paraId="7B5FE94F" w14:textId="77777777">
        <w:tc>
          <w:tcPr>
            <w:tcW w:w="2089" w:type="dxa"/>
            <w:vAlign w:val="center"/>
          </w:tcPr>
          <w:p w14:paraId="63AE4F59" w14:textId="77777777" w:rsidR="004275D3" w:rsidRPr="000B1CEA" w:rsidRDefault="00000000" w:rsidP="006D7D1A">
            <w:r w:rsidRPr="000B1CEA">
              <w:t>Ho, Y. F. 2024</w:t>
            </w:r>
          </w:p>
        </w:tc>
        <w:tc>
          <w:tcPr>
            <w:tcW w:w="2778" w:type="dxa"/>
          </w:tcPr>
          <w:p w14:paraId="1BC69031" w14:textId="77777777" w:rsidR="004275D3" w:rsidRPr="000B1CEA" w:rsidRDefault="00000000" w:rsidP="006D7D1A">
            <w:r w:rsidRPr="000B1CEA">
              <w:t>the National Health Insurance</w:t>
            </w:r>
          </w:p>
        </w:tc>
        <w:tc>
          <w:tcPr>
            <w:tcW w:w="8744" w:type="dxa"/>
          </w:tcPr>
          <w:p w14:paraId="19B674CA" w14:textId="77777777" w:rsidR="004275D3" w:rsidRPr="000B1CEA" w:rsidRDefault="00000000" w:rsidP="006D7D1A">
            <w:r w:rsidRPr="000B1CEA">
              <w:t>Children who have at least 1 inpatient record or at least 3 outpatient diagnoses according to International Classification of Diseases, Ninth Revision (ICD-9) code 493 and/or Tenth Revision (ICD-10) code J45. </w:t>
            </w:r>
          </w:p>
        </w:tc>
      </w:tr>
      <w:tr w:rsidR="004275D3" w:rsidRPr="000B1CEA" w14:paraId="2E5052FF" w14:textId="77777777">
        <w:tc>
          <w:tcPr>
            <w:tcW w:w="2089" w:type="dxa"/>
            <w:vAlign w:val="center"/>
          </w:tcPr>
          <w:p w14:paraId="552DB956" w14:textId="77777777" w:rsidR="004275D3" w:rsidRPr="000B1CEA" w:rsidRDefault="00000000" w:rsidP="006D7D1A">
            <w:r w:rsidRPr="000B1CEA">
              <w:t>Nielsen, T. C. 2024</w:t>
            </w:r>
          </w:p>
        </w:tc>
        <w:tc>
          <w:tcPr>
            <w:tcW w:w="2778" w:type="dxa"/>
          </w:tcPr>
          <w:p w14:paraId="4909F327" w14:textId="4F937414" w:rsidR="004275D3" w:rsidRPr="000B1CEA" w:rsidRDefault="00000000" w:rsidP="006D7D1A">
            <w:r w:rsidRPr="000B1CEA">
              <w:t xml:space="preserve">the </w:t>
            </w:r>
            <w:r w:rsidR="00CB0E34" w:rsidRPr="000B1CEA">
              <w:t>New South Wales</w:t>
            </w:r>
            <w:r w:rsidRPr="000B1CEA">
              <w:t xml:space="preserve"> Admitted Patients Data Collection</w:t>
            </w:r>
          </w:p>
        </w:tc>
        <w:tc>
          <w:tcPr>
            <w:tcW w:w="8744" w:type="dxa"/>
          </w:tcPr>
          <w:p w14:paraId="54E62B21" w14:textId="77777777" w:rsidR="004275D3" w:rsidRPr="000B1CEA" w:rsidRDefault="00000000" w:rsidP="006D7D1A">
            <w:r w:rsidRPr="000B1CEA">
              <w:t xml:space="preserve">Children over the age of three who meet the diagnostic criteria for ADHD as defined in DSM-IV or ICD-10 or receive one or more prescription authorization or filled prescription for dexamphetamine, methylphenidate, or </w:t>
            </w:r>
            <w:proofErr w:type="spellStart"/>
            <w:r w:rsidRPr="000B1CEA">
              <w:t>lisdexamfetamine</w:t>
            </w:r>
            <w:proofErr w:type="spellEnd"/>
            <w:r w:rsidRPr="000B1CEA">
              <w:t xml:space="preserve"> to treat ADHD</w:t>
            </w:r>
          </w:p>
        </w:tc>
      </w:tr>
    </w:tbl>
    <w:p w14:paraId="5C103F49" w14:textId="1DBA3035" w:rsidR="00CB0E34" w:rsidRPr="000B1CEA" w:rsidRDefault="006D7D1A" w:rsidP="00CB0E34">
      <w:pPr>
        <w:rPr>
          <w:sz w:val="24"/>
          <w:szCs w:val="24"/>
        </w:rPr>
      </w:pPr>
      <w:r w:rsidRPr="000B1CEA">
        <w:t>ASD: autistic spectrum disorder; ADHD:</w:t>
      </w:r>
      <w:bookmarkStart w:id="0" w:name="_Hlk197868744"/>
      <w:r w:rsidRPr="000B1CEA">
        <w:t xml:space="preserve"> attention</w:t>
      </w:r>
      <w:r w:rsidR="000B1CEA" w:rsidRPr="000B1CEA">
        <w:t xml:space="preserve"> </w:t>
      </w:r>
      <w:r w:rsidR="000B1CEA" w:rsidRPr="000B1CEA">
        <w:t>deficit hyperactivity</w:t>
      </w:r>
      <w:r w:rsidRPr="000B1CEA">
        <w:t xml:space="preserve"> disorder</w:t>
      </w:r>
      <w:bookmarkEnd w:id="0"/>
      <w:r w:rsidRPr="000B1CEA">
        <w:t>; DSM: diagnostic and statistical manual of mental disorders; ICD: international classification of diseases</w:t>
      </w:r>
      <w:r w:rsidR="00CB0E34" w:rsidRPr="000B1CEA">
        <w:t>; ADOS: autism diagnostic observation schedule; ADI-R: autism diagnostic interview-revised</w:t>
      </w:r>
    </w:p>
    <w:p w14:paraId="14DA0136" w14:textId="7658BCA4" w:rsidR="004275D3" w:rsidRPr="000B1CEA" w:rsidRDefault="004275D3" w:rsidP="006D7D1A"/>
    <w:sectPr w:rsidR="004275D3" w:rsidRPr="000B1C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C66"/>
    <w:rsid w:val="000558A6"/>
    <w:rsid w:val="000B1CEA"/>
    <w:rsid w:val="00111CCE"/>
    <w:rsid w:val="004275D3"/>
    <w:rsid w:val="00444F6C"/>
    <w:rsid w:val="004C5811"/>
    <w:rsid w:val="00551BD3"/>
    <w:rsid w:val="006D7D1A"/>
    <w:rsid w:val="00703192"/>
    <w:rsid w:val="00741265"/>
    <w:rsid w:val="007773D5"/>
    <w:rsid w:val="009E2C78"/>
    <w:rsid w:val="00A66310"/>
    <w:rsid w:val="00B8610F"/>
    <w:rsid w:val="00C17A07"/>
    <w:rsid w:val="00CB0E34"/>
    <w:rsid w:val="00DC4C66"/>
    <w:rsid w:val="00E46F13"/>
    <w:rsid w:val="00F3554F"/>
    <w:rsid w:val="00F615C5"/>
    <w:rsid w:val="2CC64125"/>
    <w:rsid w:val="6BF4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AC11B"/>
  <w15:docId w15:val="{60C812EA-1DCB-4268-8577-813EADB8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D7D1A"/>
    <w:rPr>
      <w:rFonts w:ascii="Times New Roman" w:eastAsia="等线" w:hAnsi="Times New Roman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widowControl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widowControl w:val="0"/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widowControl w:val="0"/>
      <w:ind w:left="720"/>
      <w:contextualSpacing/>
      <w:jc w:val="both"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junyi chen</dc:creator>
  <cp:lastModifiedBy>junyi chen</cp:lastModifiedBy>
  <cp:revision>5</cp:revision>
  <dcterms:created xsi:type="dcterms:W3CDTF">2025-05-07T07:28:00Z</dcterms:created>
  <dcterms:modified xsi:type="dcterms:W3CDTF">2025-05-11T07:12:00Z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eyJoZGlkIjoiOGJkM2UxMTkwZjdlZDQ0ZThjNzc0NTdmZGEwZWQwODQiLCJ1c2VySWQiOiI2MDkwMDgxODMifQ==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61F30C7AC1EC4E278BCECA4DCEDB1C92_12</vt:lpwstr>
  </property>
</Properties>
</file>