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3198E" w14:textId="2885A208" w:rsidR="00905B4C" w:rsidRPr="00905B4C" w:rsidRDefault="00905B4C" w:rsidP="002C541B">
      <w:pPr>
        <w:pStyle w:val="NormalWeb"/>
        <w:rPr>
          <w:rFonts w:asciiTheme="minorHAnsi" w:hAnsiTheme="minorHAnsi" w:cstheme="minorHAnsi"/>
          <w:b/>
          <w:bCs/>
        </w:rPr>
      </w:pPr>
      <w:r w:rsidRPr="00905B4C">
        <w:rPr>
          <w:rFonts w:asciiTheme="minorHAnsi" w:hAnsiTheme="minorHAnsi" w:cstheme="minorHAnsi"/>
          <w:b/>
          <w:bCs/>
        </w:rPr>
        <w:t>Online Appendix Methods</w:t>
      </w:r>
    </w:p>
    <w:p w14:paraId="1CB2FD21" w14:textId="77777777" w:rsidR="00905B4C" w:rsidRPr="000E53E7" w:rsidRDefault="00905B4C" w:rsidP="00905B4C">
      <w:pPr>
        <w:pStyle w:val="Ttulo1"/>
        <w:jc w:val="center"/>
        <w:rPr>
          <w:rFonts w:ascii="Calibri" w:eastAsiaTheme="minorEastAsia" w:hAnsi="Calibri" w:cs="Calibri"/>
          <w:b w:val="0"/>
          <w:bCs w:val="0"/>
          <w:color w:val="auto"/>
          <w:sz w:val="22"/>
          <w:szCs w:val="22"/>
          <w:lang w:val="en-GB"/>
        </w:rPr>
      </w:pPr>
      <w:r>
        <w:rPr>
          <w:rFonts w:cstheme="majorHAnsi"/>
          <w:color w:val="0070C0"/>
          <w:lang w:val="en-GB"/>
        </w:rPr>
        <w:t>T</w:t>
      </w:r>
      <w:r w:rsidRPr="003906C6">
        <w:rPr>
          <w:rFonts w:cstheme="majorHAnsi"/>
          <w:color w:val="0070C0"/>
          <w:lang w:val="en-GB"/>
        </w:rPr>
        <w:t>he Rise of Artificial Intelligence in</w:t>
      </w:r>
      <w:r>
        <w:rPr>
          <w:rFonts w:cstheme="majorHAnsi"/>
          <w:color w:val="0070C0"/>
          <w:lang w:val="en-GB"/>
        </w:rPr>
        <w:t xml:space="preserve"> Respiratory Primary Care and </w:t>
      </w:r>
      <w:r w:rsidRPr="003906C6">
        <w:rPr>
          <w:rFonts w:cstheme="majorHAnsi"/>
          <w:color w:val="0070C0"/>
          <w:lang w:val="en-GB"/>
        </w:rPr>
        <w:t>Pulmonology: A Scoping Review</w:t>
      </w:r>
    </w:p>
    <w:p w14:paraId="19A58D58" w14:textId="77777777" w:rsidR="00905B4C" w:rsidRPr="000E53E7" w:rsidRDefault="00905B4C" w:rsidP="00905B4C"/>
    <w:p w14:paraId="7F2C1ED7" w14:textId="77777777" w:rsidR="00905B4C" w:rsidRPr="006A6A9B" w:rsidRDefault="00905B4C" w:rsidP="00905B4C">
      <w:pPr>
        <w:jc w:val="both"/>
        <w:rPr>
          <w:rFonts w:ascii="Calibri" w:hAnsi="Calibri" w:cs="Calibri"/>
          <w:vertAlign w:val="superscript"/>
          <w:lang w:val="es-ES"/>
        </w:rPr>
      </w:pPr>
      <w:r w:rsidRPr="006A6A9B">
        <w:rPr>
          <w:rFonts w:ascii="Calibri" w:hAnsi="Calibri" w:cs="Calibri"/>
          <w:lang w:val="es-ES"/>
        </w:rPr>
        <w:t xml:space="preserve">Joan B Soriano </w:t>
      </w:r>
      <w:r>
        <w:rPr>
          <w:rFonts w:ascii="Calibri" w:hAnsi="Calibri" w:cs="Calibri"/>
          <w:vertAlign w:val="superscript"/>
          <w:lang w:val="es-ES"/>
        </w:rPr>
        <w:t>1,2</w:t>
      </w:r>
      <w:r w:rsidRPr="006A6A9B">
        <w:rPr>
          <w:rFonts w:ascii="Calibri" w:hAnsi="Calibri" w:cs="Calibri"/>
          <w:vertAlign w:val="superscript"/>
          <w:lang w:val="es-ES"/>
        </w:rPr>
        <w:t>,3</w:t>
      </w:r>
      <w:r w:rsidRPr="00E855F9">
        <w:rPr>
          <w:rFonts w:ascii="Calibri" w:hAnsi="Calibri" w:cs="Calibri"/>
          <w:lang w:val="es-ES"/>
        </w:rPr>
        <w:t xml:space="preserve"> </w:t>
      </w:r>
      <w:r w:rsidRPr="00C56D2C">
        <w:rPr>
          <w:rFonts w:ascii="Calibri" w:hAnsi="Calibri" w:cs="Calibri"/>
          <w:lang w:val="es-ES"/>
        </w:rPr>
        <w:t>(</w:t>
      </w:r>
      <w:proofErr w:type="spellStart"/>
      <w:r w:rsidRPr="00C56D2C">
        <w:rPr>
          <w:rFonts w:ascii="Calibri" w:hAnsi="Calibri" w:cs="Calibri"/>
          <w:lang w:val="es-ES"/>
        </w:rPr>
        <w:t>corresponding</w:t>
      </w:r>
      <w:proofErr w:type="spellEnd"/>
      <w:r w:rsidRPr="00C56D2C">
        <w:rPr>
          <w:rFonts w:ascii="Calibri" w:hAnsi="Calibri" w:cs="Calibri"/>
          <w:lang w:val="es-ES"/>
        </w:rPr>
        <w:t xml:space="preserve"> </w:t>
      </w:r>
      <w:proofErr w:type="spellStart"/>
      <w:r w:rsidRPr="00C56D2C">
        <w:rPr>
          <w:rFonts w:ascii="Calibri" w:hAnsi="Calibri" w:cs="Calibri"/>
          <w:lang w:val="es-ES"/>
        </w:rPr>
        <w:t>author</w:t>
      </w:r>
      <w:proofErr w:type="spellEnd"/>
      <w:r w:rsidRPr="00C56D2C">
        <w:rPr>
          <w:rFonts w:ascii="Calibri" w:hAnsi="Calibri" w:cs="Calibri"/>
          <w:lang w:val="es-ES"/>
        </w:rPr>
        <w:t>)</w:t>
      </w:r>
      <w:r>
        <w:rPr>
          <w:rFonts w:ascii="Calibri" w:hAnsi="Calibri" w:cs="Calibri"/>
          <w:lang w:val="es-ES"/>
        </w:rPr>
        <w:t xml:space="preserve"> &amp; </w:t>
      </w:r>
      <w:r w:rsidRPr="006A6A9B">
        <w:rPr>
          <w:rFonts w:ascii="Calibri" w:hAnsi="Calibri" w:cs="Calibri"/>
          <w:lang w:val="es-ES"/>
        </w:rPr>
        <w:t xml:space="preserve">Sara Lumbreras </w:t>
      </w:r>
      <w:r>
        <w:rPr>
          <w:rFonts w:ascii="Calibri" w:hAnsi="Calibri" w:cs="Calibri"/>
          <w:vertAlign w:val="superscript"/>
          <w:lang w:val="es-ES"/>
        </w:rPr>
        <w:t>4</w:t>
      </w:r>
      <w:r w:rsidRPr="006A6A9B">
        <w:rPr>
          <w:rFonts w:ascii="Calibri" w:hAnsi="Calibri" w:cs="Calibri"/>
          <w:vertAlign w:val="superscript"/>
          <w:lang w:val="es-ES"/>
        </w:rPr>
        <w:t xml:space="preserve"> </w:t>
      </w:r>
    </w:p>
    <w:p w14:paraId="5AA80EF2" w14:textId="77777777" w:rsidR="00905B4C" w:rsidRPr="006A6A9B" w:rsidRDefault="00905B4C" w:rsidP="00905B4C">
      <w:pPr>
        <w:jc w:val="both"/>
        <w:rPr>
          <w:rFonts w:ascii="Calibri" w:hAnsi="Calibri" w:cs="Calibri"/>
          <w:lang w:val="es-ES"/>
        </w:rPr>
      </w:pPr>
      <w:r w:rsidRPr="006A6A9B">
        <w:rPr>
          <w:rFonts w:ascii="Calibri" w:hAnsi="Calibri" w:cs="Calibri"/>
          <w:vertAlign w:val="superscript"/>
          <w:lang w:val="es-ES"/>
        </w:rPr>
        <w:t>1</w:t>
      </w:r>
      <w:r>
        <w:rPr>
          <w:rFonts w:ascii="Calibri" w:hAnsi="Calibri" w:cs="Calibri"/>
          <w:vertAlign w:val="superscript"/>
          <w:lang w:val="es-ES"/>
        </w:rPr>
        <w:t xml:space="preserve"> </w:t>
      </w:r>
      <w:proofErr w:type="gramStart"/>
      <w:r w:rsidRPr="006A6A9B">
        <w:rPr>
          <w:rFonts w:ascii="Calibri" w:hAnsi="Calibri" w:cs="Calibri"/>
          <w:lang w:val="es-ES"/>
        </w:rPr>
        <w:t>Servicio</w:t>
      </w:r>
      <w:proofErr w:type="gramEnd"/>
      <w:r w:rsidRPr="006A6A9B">
        <w:rPr>
          <w:rFonts w:ascii="Calibri" w:hAnsi="Calibri" w:cs="Calibri"/>
          <w:lang w:val="es-ES"/>
        </w:rPr>
        <w:t xml:space="preserve"> de Neumología, Hospital Universitario de la Princesa, Madrid, </w:t>
      </w:r>
      <w:proofErr w:type="spellStart"/>
      <w:r w:rsidRPr="006A6A9B">
        <w:rPr>
          <w:rFonts w:ascii="Calibri" w:hAnsi="Calibri" w:cs="Calibri"/>
          <w:lang w:val="es-ES"/>
        </w:rPr>
        <w:t>Spain</w:t>
      </w:r>
      <w:proofErr w:type="spellEnd"/>
      <w:r w:rsidRPr="006A6A9B">
        <w:rPr>
          <w:rFonts w:ascii="Calibri" w:hAnsi="Calibri" w:cs="Calibri"/>
          <w:lang w:val="es-ES"/>
        </w:rPr>
        <w:t>.</w:t>
      </w:r>
    </w:p>
    <w:p w14:paraId="7C5248E1" w14:textId="77777777" w:rsidR="00905B4C" w:rsidRPr="006A6A9B" w:rsidRDefault="00905B4C" w:rsidP="00905B4C">
      <w:pPr>
        <w:jc w:val="both"/>
        <w:rPr>
          <w:rFonts w:ascii="Calibri" w:hAnsi="Calibri" w:cs="Calibri"/>
          <w:lang w:val="es-ES"/>
        </w:rPr>
      </w:pPr>
      <w:r>
        <w:rPr>
          <w:rFonts w:ascii="Calibri" w:hAnsi="Calibri" w:cs="Calibri"/>
          <w:vertAlign w:val="superscript"/>
          <w:lang w:val="es-ES"/>
        </w:rPr>
        <w:t xml:space="preserve">2 </w:t>
      </w:r>
      <w:proofErr w:type="gramStart"/>
      <w:r w:rsidRPr="006A6A9B">
        <w:rPr>
          <w:rFonts w:ascii="Calibri" w:hAnsi="Calibri" w:cs="Calibri"/>
          <w:lang w:val="es-ES"/>
        </w:rPr>
        <w:t>Facultad</w:t>
      </w:r>
      <w:proofErr w:type="gramEnd"/>
      <w:r w:rsidRPr="006A6A9B">
        <w:rPr>
          <w:rFonts w:ascii="Calibri" w:hAnsi="Calibri" w:cs="Calibri"/>
          <w:lang w:val="es-ES"/>
        </w:rPr>
        <w:t xml:space="preserve"> de Medicina, Universidad Autónoma de Madrid, Madrid, </w:t>
      </w:r>
      <w:proofErr w:type="spellStart"/>
      <w:r w:rsidRPr="006A6A9B">
        <w:rPr>
          <w:rFonts w:ascii="Calibri" w:hAnsi="Calibri" w:cs="Calibri"/>
          <w:lang w:val="es-ES"/>
        </w:rPr>
        <w:t>Spain</w:t>
      </w:r>
      <w:proofErr w:type="spellEnd"/>
      <w:r w:rsidRPr="006A6A9B">
        <w:rPr>
          <w:rFonts w:ascii="Calibri" w:hAnsi="Calibri" w:cs="Calibri"/>
          <w:lang w:val="es-ES"/>
        </w:rPr>
        <w:t>.</w:t>
      </w:r>
    </w:p>
    <w:p w14:paraId="7BC2E050" w14:textId="77777777" w:rsidR="00905B4C" w:rsidRDefault="00905B4C" w:rsidP="00905B4C">
      <w:pPr>
        <w:jc w:val="both"/>
        <w:rPr>
          <w:rFonts w:ascii="Calibri" w:hAnsi="Calibri" w:cs="Calibri"/>
        </w:rPr>
      </w:pPr>
      <w:r>
        <w:rPr>
          <w:rFonts w:ascii="Calibri" w:hAnsi="Calibri" w:cs="Calibri"/>
          <w:vertAlign w:val="superscript"/>
          <w:lang w:val="es-ES"/>
        </w:rPr>
        <w:t xml:space="preserve">3 </w:t>
      </w:r>
      <w:r w:rsidRPr="006A6A9B">
        <w:rPr>
          <w:rFonts w:ascii="Calibri" w:hAnsi="Calibri" w:cs="Calibri"/>
          <w:lang w:val="es-ES"/>
        </w:rPr>
        <w:t xml:space="preserve">Centro de Investigación Biomédica en Red de Enfermedades Respiratorias (CIBERES), Instituto de Salud Carlos III, Madrid, </w:t>
      </w:r>
      <w:proofErr w:type="spellStart"/>
      <w:r w:rsidRPr="006A6A9B">
        <w:rPr>
          <w:rFonts w:ascii="Calibri" w:hAnsi="Calibri" w:cs="Calibri"/>
          <w:lang w:val="es-ES"/>
        </w:rPr>
        <w:t>Spain</w:t>
      </w:r>
      <w:proofErr w:type="spellEnd"/>
      <w:r w:rsidRPr="006A6A9B">
        <w:rPr>
          <w:rFonts w:ascii="Calibri" w:hAnsi="Calibri" w:cs="Calibri"/>
          <w:lang w:val="es-ES"/>
        </w:rPr>
        <w:t xml:space="preserve">. </w:t>
      </w:r>
      <w:hyperlink r:id="rId6" w:history="1">
        <w:r w:rsidRPr="002C3704">
          <w:rPr>
            <w:rStyle w:val="Hipervnculo"/>
            <w:rFonts w:ascii="Calibri" w:hAnsi="Calibri" w:cs="Calibri"/>
          </w:rPr>
          <w:t>Jbsoriano2@gmail.com</w:t>
        </w:r>
      </w:hyperlink>
      <w:r>
        <w:rPr>
          <w:rFonts w:ascii="Calibri" w:hAnsi="Calibri" w:cs="Calibri"/>
        </w:rPr>
        <w:t xml:space="preserve"> </w:t>
      </w:r>
      <w:r w:rsidRPr="000C6292">
        <w:rPr>
          <w:rFonts w:ascii="Calibri" w:hAnsi="Calibri" w:cs="Calibri"/>
        </w:rPr>
        <w:t>ORCID: 0000-0001-9740-2994</w:t>
      </w:r>
    </w:p>
    <w:p w14:paraId="7E245193" w14:textId="77777777" w:rsidR="00905B4C" w:rsidRPr="000E53E7" w:rsidRDefault="00905B4C" w:rsidP="00905B4C">
      <w:pPr>
        <w:jc w:val="both"/>
        <w:rPr>
          <w:rFonts w:ascii="Calibri" w:hAnsi="Calibri" w:cs="Calibri"/>
        </w:rPr>
      </w:pPr>
      <w:r>
        <w:rPr>
          <w:rFonts w:ascii="Calibri" w:hAnsi="Calibri" w:cs="Calibri"/>
          <w:vertAlign w:val="superscript"/>
          <w:lang w:val="es-ES"/>
        </w:rPr>
        <w:t xml:space="preserve">4 </w:t>
      </w:r>
      <w:proofErr w:type="gramStart"/>
      <w:r w:rsidRPr="006A6A9B">
        <w:rPr>
          <w:rFonts w:ascii="Calibri" w:hAnsi="Calibri" w:cs="Calibri"/>
          <w:lang w:val="es-ES"/>
        </w:rPr>
        <w:t>Universidad</w:t>
      </w:r>
      <w:proofErr w:type="gramEnd"/>
      <w:r w:rsidRPr="006A6A9B">
        <w:rPr>
          <w:rFonts w:ascii="Calibri" w:hAnsi="Calibri" w:cs="Calibri"/>
          <w:lang w:val="es-ES"/>
        </w:rPr>
        <w:t xml:space="preserve"> Pontificia Comillas - IIT, Madrid, </w:t>
      </w:r>
      <w:proofErr w:type="spellStart"/>
      <w:r w:rsidRPr="006A6A9B">
        <w:rPr>
          <w:rFonts w:ascii="Calibri" w:hAnsi="Calibri" w:cs="Calibri"/>
          <w:lang w:val="es-ES"/>
        </w:rPr>
        <w:t>Spain</w:t>
      </w:r>
      <w:proofErr w:type="spellEnd"/>
      <w:r w:rsidRPr="006A6A9B">
        <w:rPr>
          <w:rFonts w:ascii="Calibri" w:hAnsi="Calibri" w:cs="Calibri"/>
          <w:lang w:val="es-ES"/>
        </w:rPr>
        <w:t xml:space="preserve">. </w:t>
      </w:r>
      <w:hyperlink r:id="rId7" w:history="1">
        <w:r w:rsidRPr="000E53E7">
          <w:rPr>
            <w:rStyle w:val="Hipervnculo"/>
            <w:rFonts w:ascii="Calibri" w:hAnsi="Calibri" w:cs="Calibri"/>
          </w:rPr>
          <w:t>slumbreras@comillas.edu</w:t>
        </w:r>
      </w:hyperlink>
      <w:r w:rsidRPr="000E53E7">
        <w:rPr>
          <w:rFonts w:ascii="Calibri" w:hAnsi="Calibri" w:cs="Calibri"/>
        </w:rPr>
        <w:t xml:space="preserve"> </w:t>
      </w:r>
      <w:r w:rsidRPr="00810B26">
        <w:rPr>
          <w:rFonts w:ascii="Calibri" w:hAnsi="Calibri" w:cs="Calibri"/>
        </w:rPr>
        <w:t>ORCID: 0000-0002-5506-9027</w:t>
      </w:r>
    </w:p>
    <w:p w14:paraId="1805419E" w14:textId="77777777" w:rsidR="00905B4C" w:rsidRDefault="00905B4C" w:rsidP="002C541B">
      <w:pPr>
        <w:pStyle w:val="NormalWeb"/>
        <w:rPr>
          <w:rFonts w:asciiTheme="minorHAnsi" w:hAnsiTheme="minorHAnsi" w:cstheme="minorHAnsi"/>
        </w:rPr>
      </w:pPr>
    </w:p>
    <w:p w14:paraId="30BE09E3" w14:textId="0B8F6AEA" w:rsidR="002C541B" w:rsidRPr="00905B4C" w:rsidRDefault="002C541B" w:rsidP="002C541B">
      <w:pPr>
        <w:pStyle w:val="NormalWeb"/>
        <w:rPr>
          <w:rFonts w:asciiTheme="minorHAnsi" w:hAnsiTheme="minorHAnsi" w:cstheme="minorHAnsi"/>
        </w:rPr>
      </w:pPr>
      <w:r w:rsidRPr="00905B4C">
        <w:rPr>
          <w:rFonts w:asciiTheme="minorHAnsi" w:hAnsiTheme="minorHAnsi" w:cstheme="minorHAnsi"/>
          <w:b/>
          <w:bCs/>
        </w:rPr>
        <w:t>Objective and review question</w:t>
      </w:r>
      <w:r w:rsidRPr="00905B4C">
        <w:rPr>
          <w:rFonts w:asciiTheme="minorHAnsi" w:hAnsiTheme="minorHAnsi" w:cstheme="minorHAnsi"/>
        </w:rPr>
        <w:t>:</w:t>
      </w:r>
      <w:r w:rsidRPr="00905B4C">
        <w:rPr>
          <w:rFonts w:asciiTheme="minorHAnsi" w:hAnsiTheme="minorHAnsi" w:cstheme="minorHAnsi"/>
        </w:rPr>
        <w:br/>
        <w:t>This scoping review mapped applications of AI in respiratory and pulmonary health across clinical, critical-care and public-health settings, and identified conditions for their safe adoption. We asked: (1) How is AI being applied in respiratory and pulmonary fields? (2) Which AI methods are used and for what purposes (e.g. diagnosis, treatment, monitoring, prediction, health promotion)? (3) What conditions and safeguards are reported as necessary for safe and responsible implementation?</w:t>
      </w:r>
    </w:p>
    <w:p w14:paraId="058E0ABB" w14:textId="6DF18145" w:rsidR="002C541B" w:rsidRPr="00905B4C" w:rsidRDefault="002C541B" w:rsidP="002C541B">
      <w:pPr>
        <w:pStyle w:val="NormalWeb"/>
        <w:rPr>
          <w:rFonts w:asciiTheme="minorHAnsi" w:hAnsiTheme="minorHAnsi" w:cstheme="minorHAnsi"/>
        </w:rPr>
      </w:pPr>
      <w:r w:rsidRPr="00905B4C">
        <w:rPr>
          <w:rFonts w:asciiTheme="minorHAnsi" w:hAnsiTheme="minorHAnsi" w:cstheme="minorHAnsi"/>
          <w:b/>
          <w:bCs/>
        </w:rPr>
        <w:t>Inclusion and exclusion criteria</w:t>
      </w:r>
      <w:r w:rsidR="00905B4C">
        <w:rPr>
          <w:rFonts w:asciiTheme="minorHAnsi" w:hAnsiTheme="minorHAnsi" w:cstheme="minorHAnsi"/>
        </w:rPr>
        <w:t>:</w:t>
      </w:r>
      <w:r w:rsidRPr="00905B4C">
        <w:rPr>
          <w:rFonts w:asciiTheme="minorHAnsi" w:hAnsiTheme="minorHAnsi" w:cstheme="minorHAnsi"/>
        </w:rPr>
        <w:br/>
        <w:t xml:space="preserve">We included English-language publications up to June 2025 that (a) described the development, evaluation or application of AI (including machine learning, expert systems, pattern recognition, voice analysis and large language models); and (b) focused on respiratory or pulmonary health or closely related domains (respiratory care, critical care/ICU, respiratory therapy, sleep, smoking/tobacco, </w:t>
      </w:r>
      <w:proofErr w:type="spellStart"/>
      <w:r w:rsidRPr="00905B4C">
        <w:rPr>
          <w:rFonts w:asciiTheme="minorHAnsi" w:hAnsiTheme="minorHAnsi" w:cstheme="minorHAnsi"/>
        </w:rPr>
        <w:t>pediatrics</w:t>
      </w:r>
      <w:proofErr w:type="spellEnd"/>
      <w:r w:rsidRPr="00905B4C">
        <w:rPr>
          <w:rFonts w:asciiTheme="minorHAnsi" w:hAnsiTheme="minorHAnsi" w:cstheme="minorHAnsi"/>
        </w:rPr>
        <w:t>, public health and health promotion). We considered peer-reviewed journal articles, substantial conference papers and comprehensive reviews, as well as focused editorials. We excluded studies without a substantive AI component; studies outside respiratory/pulmonary-related domains and publications not in English. Consistent with a scoping review, final inclusion was based on interest, potential impact and representativeness.</w:t>
      </w:r>
    </w:p>
    <w:p w14:paraId="5EC62FF7" w14:textId="532C32AD" w:rsidR="002C541B" w:rsidRPr="00905B4C" w:rsidRDefault="002C541B" w:rsidP="002C541B">
      <w:pPr>
        <w:pStyle w:val="NormalWeb"/>
        <w:rPr>
          <w:rFonts w:asciiTheme="minorHAnsi" w:hAnsiTheme="minorHAnsi" w:cstheme="minorHAnsi"/>
        </w:rPr>
      </w:pPr>
      <w:r w:rsidRPr="00905B4C">
        <w:rPr>
          <w:rFonts w:asciiTheme="minorHAnsi" w:hAnsiTheme="minorHAnsi" w:cstheme="minorHAnsi"/>
          <w:b/>
          <w:bCs/>
        </w:rPr>
        <w:t>Information sources and search strategy</w:t>
      </w:r>
      <w:r w:rsidR="00905B4C">
        <w:rPr>
          <w:rFonts w:asciiTheme="minorHAnsi" w:hAnsiTheme="minorHAnsi" w:cstheme="minorHAnsi"/>
        </w:rPr>
        <w:t>:</w:t>
      </w:r>
      <w:r w:rsidRPr="00905B4C">
        <w:rPr>
          <w:rFonts w:asciiTheme="minorHAnsi" w:hAnsiTheme="minorHAnsi" w:cstheme="minorHAnsi"/>
        </w:rPr>
        <w:br/>
        <w:t xml:space="preserve">Search terms were organised into two concept blocks combined with AND. The techniques block included: </w:t>
      </w:r>
      <w:r w:rsidRPr="00905B4C">
        <w:rPr>
          <w:rStyle w:val="nfasis"/>
          <w:rFonts w:asciiTheme="minorHAnsi" w:hAnsiTheme="minorHAnsi" w:cstheme="minorHAnsi"/>
        </w:rPr>
        <w:t>“artificial intelligence</w:t>
      </w:r>
      <w:r w:rsidRPr="00905B4C">
        <w:rPr>
          <w:rFonts w:asciiTheme="minorHAnsi" w:hAnsiTheme="minorHAnsi" w:cstheme="minorHAnsi"/>
        </w:rPr>
        <w:t>”</w:t>
      </w:r>
      <w:r w:rsidRPr="00905B4C">
        <w:rPr>
          <w:rStyle w:val="nfasis"/>
          <w:rFonts w:asciiTheme="minorHAnsi" w:hAnsiTheme="minorHAnsi" w:cstheme="minorHAnsi"/>
        </w:rPr>
        <w:t>, “AI”, “machine learning”, “ML”, “expert system</w:t>
      </w:r>
      <w:r w:rsidRPr="00905B4C">
        <w:rPr>
          <w:rFonts w:asciiTheme="minorHAnsi" w:hAnsiTheme="minorHAnsi" w:cstheme="minorHAnsi"/>
        </w:rPr>
        <w:t xml:space="preserve">”, “pattern recognition”, “voice </w:t>
      </w:r>
      <w:proofErr w:type="spellStart"/>
      <w:r w:rsidRPr="00905B4C">
        <w:rPr>
          <w:rFonts w:asciiTheme="minorHAnsi" w:hAnsiTheme="minorHAnsi" w:cstheme="minorHAnsi"/>
        </w:rPr>
        <w:t>analys</w:t>
      </w:r>
      <w:proofErr w:type="spellEnd"/>
      <w:r w:rsidRPr="00905B4C">
        <w:rPr>
          <w:rFonts w:asciiTheme="minorHAnsi" w:hAnsiTheme="minorHAnsi" w:cstheme="minorHAnsi"/>
        </w:rPr>
        <w:t>*”, and “large language model*”. The applications block included: “pulmonary”, “respiratory care research”, “critical care”, “ICU”, “public health”, “smoking”, “tobacco”, “respiratory acoustics”, “sleep”, “pulmonary function testing”, “</w:t>
      </w:r>
      <w:proofErr w:type="spellStart"/>
      <w:r w:rsidRPr="00905B4C">
        <w:rPr>
          <w:rFonts w:asciiTheme="minorHAnsi" w:hAnsiTheme="minorHAnsi" w:cstheme="minorHAnsi"/>
        </w:rPr>
        <w:t>pediatrics</w:t>
      </w:r>
      <w:proofErr w:type="spellEnd"/>
      <w:r w:rsidRPr="00905B4C">
        <w:rPr>
          <w:rFonts w:asciiTheme="minorHAnsi" w:hAnsiTheme="minorHAnsi" w:cstheme="minorHAnsi"/>
        </w:rPr>
        <w:t xml:space="preserve">”, “diagnosis”, and “treatment”. Within each block, terms were combined with OR, and searches were run in subsets to ensure that </w:t>
      </w:r>
      <w:r w:rsidRPr="00905B4C">
        <w:rPr>
          <w:rFonts w:asciiTheme="minorHAnsi" w:hAnsiTheme="minorHAnsi" w:cstheme="minorHAnsi"/>
        </w:rPr>
        <w:lastRenderedPageBreak/>
        <w:t>all concepts were represented.</w:t>
      </w:r>
      <w:r w:rsidR="00905B4C">
        <w:rPr>
          <w:rFonts w:asciiTheme="minorHAnsi" w:hAnsiTheme="minorHAnsi" w:cstheme="minorHAnsi"/>
        </w:rPr>
        <w:t xml:space="preserve"> </w:t>
      </w:r>
      <w:r w:rsidRPr="00905B4C">
        <w:rPr>
          <w:rFonts w:asciiTheme="minorHAnsi" w:hAnsiTheme="minorHAnsi" w:cstheme="minorHAnsi"/>
        </w:rPr>
        <w:t>The strategy was explicitly iterative: initial terms were not fixed a priori but were refined and expanded as new concepts appeared in the retrieved literature (for example, “respiratory acoustics” was added after identifying an article on this topic). Results were considered both by relevance ranking and by citation counts. At all stages, decisions about whether to carry records forward to screening were informed by their interest, potential impact and representativeness</w:t>
      </w:r>
      <w:r w:rsidRPr="00905B4C">
        <w:rPr>
          <w:rStyle w:val="Textoennegrita"/>
          <w:rFonts w:asciiTheme="minorHAnsi" w:hAnsiTheme="minorHAnsi" w:cstheme="minorHAnsi"/>
        </w:rPr>
        <w:t xml:space="preserve"> </w:t>
      </w:r>
      <w:r w:rsidRPr="00905B4C">
        <w:rPr>
          <w:rFonts w:asciiTheme="minorHAnsi" w:hAnsiTheme="minorHAnsi" w:cstheme="minorHAnsi"/>
        </w:rPr>
        <w:t>for the overall landscape of AI in respiratory and pulmonary health.</w:t>
      </w:r>
    </w:p>
    <w:p w14:paraId="35792EFB" w14:textId="455A43A1" w:rsidR="002C541B" w:rsidRPr="00905B4C" w:rsidRDefault="002C541B" w:rsidP="002C541B">
      <w:pPr>
        <w:pStyle w:val="NormalWeb"/>
        <w:rPr>
          <w:rFonts w:asciiTheme="minorHAnsi" w:hAnsiTheme="minorHAnsi" w:cstheme="minorHAnsi"/>
        </w:rPr>
      </w:pPr>
      <w:r w:rsidRPr="00905B4C">
        <w:rPr>
          <w:rFonts w:asciiTheme="minorHAnsi" w:hAnsiTheme="minorHAnsi" w:cstheme="minorHAnsi"/>
          <w:b/>
          <w:bCs/>
        </w:rPr>
        <w:t>Evidence selection and data-charting</w:t>
      </w:r>
      <w:r w:rsidR="00905B4C">
        <w:rPr>
          <w:rFonts w:asciiTheme="minorHAnsi" w:hAnsiTheme="minorHAnsi" w:cstheme="minorHAnsi"/>
        </w:rPr>
        <w:t>:</w:t>
      </w:r>
      <w:r w:rsidRPr="00905B4C">
        <w:rPr>
          <w:rFonts w:asciiTheme="minorHAnsi" w:hAnsiTheme="minorHAnsi" w:cstheme="minorHAnsi"/>
        </w:rPr>
        <w:br/>
        <w:t>Records were downloaded and de-duplicated. Titles and abstracts were screened against the criteria, followed by full-text assessment of potentially eligible articles. Data were charted using a structured form capturing bibliographic details, domain, AI approach, implementation insights, main outcomes or performance indicators, and reported enablers, barriers and ethical or safety-related conditions. The form was refined iteratively several times as new patterns and applications emerged.</w:t>
      </w:r>
    </w:p>
    <w:p w14:paraId="050C199F" w14:textId="08FCB510" w:rsidR="002C541B" w:rsidRPr="00905B4C" w:rsidRDefault="002C541B" w:rsidP="002C541B">
      <w:pPr>
        <w:pStyle w:val="NormalWeb"/>
        <w:rPr>
          <w:rFonts w:asciiTheme="minorHAnsi" w:hAnsiTheme="minorHAnsi" w:cstheme="minorHAnsi"/>
        </w:rPr>
      </w:pPr>
      <w:r w:rsidRPr="00905B4C">
        <w:rPr>
          <w:rFonts w:asciiTheme="minorHAnsi" w:hAnsiTheme="minorHAnsi" w:cstheme="minorHAnsi"/>
          <w:b/>
          <w:bCs/>
        </w:rPr>
        <w:t>Number and type of sources; synthesis and presentation</w:t>
      </w:r>
      <w:r w:rsidR="00905B4C">
        <w:rPr>
          <w:rFonts w:asciiTheme="minorHAnsi" w:hAnsiTheme="minorHAnsi" w:cstheme="minorHAnsi"/>
        </w:rPr>
        <w:t xml:space="preserve">: </w:t>
      </w:r>
      <w:r w:rsidRPr="00905B4C">
        <w:rPr>
          <w:rFonts w:asciiTheme="minorHAnsi" w:hAnsiTheme="minorHAnsi" w:cstheme="minorHAnsi"/>
        </w:rPr>
        <w:br/>
        <w:t xml:space="preserve">The search yielded over a million results, which makes a systematic </w:t>
      </w:r>
      <w:r w:rsidR="00AD08BD" w:rsidRPr="00905B4C">
        <w:rPr>
          <w:rFonts w:asciiTheme="minorHAnsi" w:hAnsiTheme="minorHAnsi" w:cstheme="minorHAnsi"/>
        </w:rPr>
        <w:t>review unmanageable. The top 500 results in terms of relevance were scanned. Of these, 49 were finally included.</w:t>
      </w:r>
      <w:r w:rsidRPr="00905B4C">
        <w:rPr>
          <w:rFonts w:asciiTheme="minorHAnsi" w:hAnsiTheme="minorHAnsi" w:cstheme="minorHAnsi"/>
        </w:rPr>
        <w:t xml:space="preserve"> Synthesis was narrative and descriptive. Studies were organised by (1) application domain and purpose (e.g. clinical respiratory care, ICU, respiratory therapy, sleep, smoking/tobacco, </w:t>
      </w:r>
      <w:proofErr w:type="spellStart"/>
      <w:r w:rsidRPr="00905B4C">
        <w:rPr>
          <w:rFonts w:asciiTheme="minorHAnsi" w:hAnsiTheme="minorHAnsi" w:cstheme="minorHAnsi"/>
        </w:rPr>
        <w:t>pediatrics</w:t>
      </w:r>
      <w:proofErr w:type="spellEnd"/>
      <w:r w:rsidRPr="00905B4C">
        <w:rPr>
          <w:rFonts w:asciiTheme="minorHAnsi" w:hAnsiTheme="minorHAnsi" w:cstheme="minorHAnsi"/>
        </w:rPr>
        <w:t>, public health/health promotion) and (2) type of AI method. Within this framework we summarised how AI was used, reported performance, implementation context and the conditions and safeguards identified as critical for safe adoption, highlighting gaps and promising directions for future work.</w:t>
      </w:r>
    </w:p>
    <w:p w14:paraId="538674B5" w14:textId="77777777" w:rsidR="002C541B" w:rsidRPr="00905B4C" w:rsidRDefault="002C541B">
      <w:pPr>
        <w:rPr>
          <w:rFonts w:cstheme="minorHAnsi"/>
        </w:rPr>
      </w:pPr>
    </w:p>
    <w:sectPr w:rsidR="002C541B" w:rsidRPr="00905B4C">
      <w:footerReference w:type="even"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0D8AE" w14:textId="77777777" w:rsidR="00937451" w:rsidRDefault="00937451" w:rsidP="00905B4C">
      <w:pPr>
        <w:spacing w:after="0" w:line="240" w:lineRule="auto"/>
      </w:pPr>
      <w:r>
        <w:separator/>
      </w:r>
    </w:p>
  </w:endnote>
  <w:endnote w:type="continuationSeparator" w:id="0">
    <w:p w14:paraId="421C5EA2" w14:textId="77777777" w:rsidR="00937451" w:rsidRDefault="00937451" w:rsidP="00905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551366170"/>
      <w:docPartObj>
        <w:docPartGallery w:val="Page Numbers (Bottom of Page)"/>
        <w:docPartUnique/>
      </w:docPartObj>
    </w:sdtPr>
    <w:sdtContent>
      <w:p w14:paraId="1CD25423" w14:textId="346FD0A4" w:rsidR="00905B4C" w:rsidRDefault="00905B4C" w:rsidP="00074AEF">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2FCE6A57" w14:textId="77777777" w:rsidR="00905B4C" w:rsidRDefault="00905B4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56815819"/>
      <w:docPartObj>
        <w:docPartGallery w:val="Page Numbers (Bottom of Page)"/>
        <w:docPartUnique/>
      </w:docPartObj>
    </w:sdtPr>
    <w:sdtContent>
      <w:p w14:paraId="16F19761" w14:textId="35403C64" w:rsidR="00905B4C" w:rsidRDefault="00905B4C" w:rsidP="00074AEF">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1A9310A0" w14:textId="77777777" w:rsidR="00905B4C" w:rsidRDefault="00905B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6AACB" w14:textId="77777777" w:rsidR="00937451" w:rsidRDefault="00937451" w:rsidP="00905B4C">
      <w:pPr>
        <w:spacing w:after="0" w:line="240" w:lineRule="auto"/>
      </w:pPr>
      <w:r>
        <w:separator/>
      </w:r>
    </w:p>
  </w:footnote>
  <w:footnote w:type="continuationSeparator" w:id="0">
    <w:p w14:paraId="1915A43F" w14:textId="77777777" w:rsidR="00937451" w:rsidRDefault="00937451" w:rsidP="00905B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41B"/>
    <w:rsid w:val="002C541B"/>
    <w:rsid w:val="00905B4C"/>
    <w:rsid w:val="00937451"/>
    <w:rsid w:val="00AD08BD"/>
    <w:rsid w:val="00D90A7C"/>
    <w:rsid w:val="00F47960"/>
    <w:rsid w:val="00F553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71CB8"/>
  <w15:chartTrackingRefBased/>
  <w15:docId w15:val="{90AED274-3C47-4004-90E9-CE0171E27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05B4C"/>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2C541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Textoennegrita">
    <w:name w:val="Strong"/>
    <w:basedOn w:val="Fuentedeprrafopredeter"/>
    <w:uiPriority w:val="22"/>
    <w:qFormat/>
    <w:rsid w:val="002C541B"/>
    <w:rPr>
      <w:b/>
      <w:bCs/>
    </w:rPr>
  </w:style>
  <w:style w:type="character" w:styleId="nfasis">
    <w:name w:val="Emphasis"/>
    <w:basedOn w:val="Fuentedeprrafopredeter"/>
    <w:uiPriority w:val="20"/>
    <w:qFormat/>
    <w:rsid w:val="002C541B"/>
    <w:rPr>
      <w:i/>
      <w:iCs/>
    </w:rPr>
  </w:style>
  <w:style w:type="character" w:customStyle="1" w:styleId="Ttulo1Car">
    <w:name w:val="Título 1 Car"/>
    <w:basedOn w:val="Fuentedeprrafopredeter"/>
    <w:link w:val="Ttulo1"/>
    <w:uiPriority w:val="9"/>
    <w:rsid w:val="00905B4C"/>
    <w:rPr>
      <w:rFonts w:asciiTheme="majorHAnsi" w:eastAsiaTheme="majorEastAsia" w:hAnsiTheme="majorHAnsi" w:cstheme="majorBidi"/>
      <w:b/>
      <w:bCs/>
      <w:color w:val="2F5496" w:themeColor="accent1" w:themeShade="BF"/>
      <w:sz w:val="28"/>
      <w:szCs w:val="28"/>
      <w:lang w:val="en-US"/>
    </w:rPr>
  </w:style>
  <w:style w:type="character" w:styleId="Hipervnculo">
    <w:name w:val="Hyperlink"/>
    <w:basedOn w:val="Fuentedeprrafopredeter"/>
    <w:uiPriority w:val="99"/>
    <w:unhideWhenUsed/>
    <w:rsid w:val="00905B4C"/>
    <w:rPr>
      <w:color w:val="0563C1" w:themeColor="hyperlink"/>
      <w:u w:val="single"/>
    </w:rPr>
  </w:style>
  <w:style w:type="paragraph" w:styleId="Piedepgina">
    <w:name w:val="footer"/>
    <w:basedOn w:val="Normal"/>
    <w:link w:val="PiedepginaCar"/>
    <w:uiPriority w:val="99"/>
    <w:unhideWhenUsed/>
    <w:rsid w:val="00905B4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05B4C"/>
  </w:style>
  <w:style w:type="character" w:styleId="Nmerodepgina">
    <w:name w:val="page number"/>
    <w:basedOn w:val="Fuentedeprrafopredeter"/>
    <w:uiPriority w:val="99"/>
    <w:semiHidden/>
    <w:unhideWhenUsed/>
    <w:rsid w:val="00905B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574816">
      <w:bodyDiv w:val="1"/>
      <w:marLeft w:val="0"/>
      <w:marRight w:val="0"/>
      <w:marTop w:val="0"/>
      <w:marBottom w:val="0"/>
      <w:divBdr>
        <w:top w:val="none" w:sz="0" w:space="0" w:color="auto"/>
        <w:left w:val="none" w:sz="0" w:space="0" w:color="auto"/>
        <w:bottom w:val="none" w:sz="0" w:space="0" w:color="auto"/>
        <w:right w:val="none" w:sz="0" w:space="0" w:color="auto"/>
      </w:divBdr>
    </w:div>
    <w:div w:id="1853911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slumbreras@comillas.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bsoriano2@gmail.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703</Words>
  <Characters>3869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Lumbreras Sancho</dc:creator>
  <cp:keywords/>
  <dc:description/>
  <cp:lastModifiedBy>Joan B Soriano</cp:lastModifiedBy>
  <cp:revision>2</cp:revision>
  <dcterms:created xsi:type="dcterms:W3CDTF">2025-12-11T18:20:00Z</dcterms:created>
  <dcterms:modified xsi:type="dcterms:W3CDTF">2025-12-11T18:20:00Z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23f394f2-7fb3-4b01-a088-bb3910b96747</vt:lpwstr>
  </property>
</Properties>
</file>