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F0738" w14:textId="77777777" w:rsidR="00322A00" w:rsidRPr="00276DE9" w:rsidRDefault="00322A00" w:rsidP="00322A00">
      <w:pPr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-GB" w:eastAsia="sv-SE"/>
          <w14:ligatures w14:val="none"/>
        </w:rPr>
      </w:pPr>
      <w:r w:rsidRPr="00276DE9">
        <w:rPr>
          <w:rFonts w:ascii="Times New Roman" w:eastAsia="Times New Roman" w:hAnsi="Times New Roman" w:cs="Times New Roman"/>
          <w:b/>
          <w:bCs/>
          <w:color w:val="0070C0"/>
          <w:kern w:val="0"/>
          <w:sz w:val="24"/>
          <w:szCs w:val="24"/>
          <w:lang w:val="en-GB" w:eastAsia="sv-SE"/>
          <w14:ligatures w14:val="none"/>
        </w:rPr>
        <w:t>SUPPLEMENTARY TABLES</w:t>
      </w:r>
    </w:p>
    <w:p w14:paraId="5CD9794B" w14:textId="77777777" w:rsidR="00322A00" w:rsidRPr="00276DE9" w:rsidRDefault="00322A00" w:rsidP="00CD0E3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AF83D9E" w14:textId="1ED42FA3" w:rsidR="00CD0E30" w:rsidRPr="00276DE9" w:rsidRDefault="00CD0E30" w:rsidP="00CD0E3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76DE9">
        <w:rPr>
          <w:rFonts w:ascii="Times New Roman" w:hAnsi="Times New Roman" w:cs="Times New Roman"/>
          <w:color w:val="0070C0"/>
          <w:sz w:val="24"/>
          <w:szCs w:val="24"/>
          <w:lang w:val="en-GB"/>
        </w:rPr>
        <w:t>TABLE S1</w:t>
      </w:r>
      <w:r w:rsidRPr="00276DE9">
        <w:rPr>
          <w:rFonts w:ascii="Times New Roman" w:hAnsi="Times New Roman" w:cs="Times New Roman"/>
          <w:sz w:val="24"/>
          <w:szCs w:val="24"/>
          <w:lang w:val="en-GB"/>
        </w:rPr>
        <w:t xml:space="preserve">. Criteria for </w:t>
      </w:r>
      <w:r w:rsidR="001D65B1" w:rsidRPr="00276DE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276DE9">
        <w:rPr>
          <w:rFonts w:ascii="Times New Roman" w:hAnsi="Times New Roman" w:cs="Times New Roman"/>
          <w:sz w:val="24"/>
          <w:szCs w:val="24"/>
          <w:lang w:val="en-GB"/>
        </w:rPr>
        <w:t>annual certification process of asthma/COPD-clinics</w:t>
      </w:r>
      <w:r w:rsidR="00E34E43" w:rsidRPr="00276DE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63DE9" w:rsidRPr="00276DE9">
        <w:rPr>
          <w:rFonts w:ascii="Times New Roman" w:hAnsi="Times New Roman" w:cs="Times New Roman"/>
          <w:sz w:val="24"/>
          <w:szCs w:val="24"/>
          <w:lang w:val="en-GB"/>
        </w:rPr>
        <w:t xml:space="preserve">Region </w:t>
      </w:r>
      <w:proofErr w:type="spellStart"/>
      <w:r w:rsidRPr="00276DE9">
        <w:rPr>
          <w:rFonts w:ascii="Times New Roman" w:hAnsi="Times New Roman" w:cs="Times New Roman"/>
          <w:sz w:val="24"/>
          <w:szCs w:val="24"/>
          <w:lang w:val="en-GB"/>
        </w:rPr>
        <w:t>Skåne</w:t>
      </w:r>
      <w:proofErr w:type="spellEnd"/>
      <w:r w:rsidRPr="00276DE9">
        <w:rPr>
          <w:rFonts w:ascii="Times New Roman" w:hAnsi="Times New Roman" w:cs="Times New Roman"/>
          <w:sz w:val="24"/>
          <w:szCs w:val="24"/>
          <w:lang w:val="en-GB"/>
        </w:rPr>
        <w:t>.</w:t>
      </w:r>
    </w:p>
    <w:tbl>
      <w:tblPr>
        <w:tblStyle w:val="Tabellrutnt"/>
        <w:tblW w:w="14170" w:type="dxa"/>
        <w:tblLook w:val="04A0" w:firstRow="1" w:lastRow="0" w:firstColumn="1" w:lastColumn="0" w:noHBand="0" w:noVBand="1"/>
      </w:tblPr>
      <w:tblGrid>
        <w:gridCol w:w="3256"/>
        <w:gridCol w:w="6945"/>
        <w:gridCol w:w="3969"/>
      </w:tblGrid>
      <w:tr w:rsidR="00CD0E30" w:rsidRPr="00276DE9" w14:paraId="39A83E90" w14:textId="77777777" w:rsidTr="00560243">
        <w:tc>
          <w:tcPr>
            <w:tcW w:w="3256" w:type="dxa"/>
          </w:tcPr>
          <w:p w14:paraId="70609077" w14:textId="77777777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945" w:type="dxa"/>
          </w:tcPr>
          <w:p w14:paraId="43931CAB" w14:textId="77777777" w:rsidR="00CD0E30" w:rsidRPr="00276DE9" w:rsidRDefault="00CD0E30" w:rsidP="00544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Asthma/COPD and allergy nurse</w:t>
            </w:r>
          </w:p>
        </w:tc>
        <w:tc>
          <w:tcPr>
            <w:tcW w:w="3969" w:type="dxa"/>
          </w:tcPr>
          <w:p w14:paraId="7DBF9446" w14:textId="39792015" w:rsidR="00CD0E30" w:rsidRPr="00276DE9" w:rsidRDefault="00551EA3" w:rsidP="00544AA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G</w:t>
            </w:r>
            <w:r w:rsidR="00CD0E30"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eneral practitioner</w:t>
            </w:r>
          </w:p>
        </w:tc>
      </w:tr>
      <w:tr w:rsidR="00544AA9" w:rsidRPr="00276DE9" w14:paraId="1130343C" w14:textId="77777777" w:rsidTr="00560243">
        <w:tc>
          <w:tcPr>
            <w:tcW w:w="3256" w:type="dxa"/>
            <w:vMerge w:val="restart"/>
          </w:tcPr>
          <w:p w14:paraId="0674DAFB" w14:textId="77777777" w:rsidR="00544AA9" w:rsidRPr="00276DE9" w:rsidRDefault="00544AA9" w:rsidP="005602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Competence</w:t>
            </w:r>
          </w:p>
        </w:tc>
        <w:tc>
          <w:tcPr>
            <w:tcW w:w="6945" w:type="dxa"/>
          </w:tcPr>
          <w:p w14:paraId="4C01794B" w14:textId="338950FD" w:rsidR="00544AA9" w:rsidRPr="00276DE9" w:rsidRDefault="00544AA9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At least 15 university credits at the master’s level about asthma/COPD and allergy</w:t>
            </w:r>
          </w:p>
        </w:tc>
        <w:tc>
          <w:tcPr>
            <w:tcW w:w="3969" w:type="dxa"/>
          </w:tcPr>
          <w:p w14:paraId="6F970F3B" w14:textId="5F8A88FD" w:rsidR="00544AA9" w:rsidRPr="00276DE9" w:rsidRDefault="00544AA9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Specialist in Family medicine</w:t>
            </w:r>
          </w:p>
        </w:tc>
      </w:tr>
      <w:tr w:rsidR="00544AA9" w:rsidRPr="00276DE9" w14:paraId="46CD52F2" w14:textId="77777777" w:rsidTr="00560243">
        <w:tc>
          <w:tcPr>
            <w:tcW w:w="3256" w:type="dxa"/>
            <w:vMerge/>
          </w:tcPr>
          <w:p w14:paraId="0150A78F" w14:textId="77777777" w:rsidR="00544AA9" w:rsidRPr="00276DE9" w:rsidRDefault="00544AA9" w:rsidP="005602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0914" w:type="dxa"/>
            <w:gridSpan w:val="2"/>
          </w:tcPr>
          <w:p w14:paraId="34A55C29" w14:textId="79A3928F" w:rsidR="00544AA9" w:rsidRPr="00276DE9" w:rsidRDefault="00544AA9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Spirometry education/licence</w:t>
            </w:r>
          </w:p>
        </w:tc>
      </w:tr>
      <w:tr w:rsidR="00CD0E30" w:rsidRPr="00276DE9" w14:paraId="68222F78" w14:textId="77777777" w:rsidTr="00560243">
        <w:tc>
          <w:tcPr>
            <w:tcW w:w="3256" w:type="dxa"/>
          </w:tcPr>
          <w:p w14:paraId="4DF3D907" w14:textId="0505E0F3" w:rsidR="00CD0E30" w:rsidRPr="00276DE9" w:rsidRDefault="00551EA3" w:rsidP="005602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Continuing education</w:t>
            </w:r>
          </w:p>
        </w:tc>
        <w:tc>
          <w:tcPr>
            <w:tcW w:w="6945" w:type="dxa"/>
          </w:tcPr>
          <w:p w14:paraId="1ED9D23D" w14:textId="4D938A31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1-2 days/year</w:t>
            </w:r>
          </w:p>
        </w:tc>
        <w:tc>
          <w:tcPr>
            <w:tcW w:w="3969" w:type="dxa"/>
          </w:tcPr>
          <w:p w14:paraId="256328D5" w14:textId="30295151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days/year</w:t>
            </w:r>
          </w:p>
        </w:tc>
      </w:tr>
      <w:tr w:rsidR="00CD0E30" w:rsidRPr="00276DE9" w14:paraId="66BF4849" w14:textId="77777777" w:rsidTr="00560243">
        <w:tc>
          <w:tcPr>
            <w:tcW w:w="3256" w:type="dxa"/>
          </w:tcPr>
          <w:p w14:paraId="0284025D" w14:textId="77777777" w:rsidR="00CD0E30" w:rsidRPr="00276DE9" w:rsidRDefault="00CD0E30" w:rsidP="005602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Allocated time </w:t>
            </w:r>
          </w:p>
        </w:tc>
        <w:tc>
          <w:tcPr>
            <w:tcW w:w="6945" w:type="dxa"/>
          </w:tcPr>
          <w:p w14:paraId="52FC1D32" w14:textId="69DC7A07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 minimum of 2 hours/week/1000 listed patients</w:t>
            </w:r>
          </w:p>
        </w:tc>
        <w:tc>
          <w:tcPr>
            <w:tcW w:w="3969" w:type="dxa"/>
          </w:tcPr>
          <w:p w14:paraId="2CF8FAEE" w14:textId="77777777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1-2 hours/week/1000 listed patients</w:t>
            </w:r>
          </w:p>
        </w:tc>
      </w:tr>
      <w:tr w:rsidR="00CD0E30" w:rsidRPr="00276DE9" w14:paraId="280E7D30" w14:textId="77777777" w:rsidTr="00560243">
        <w:tc>
          <w:tcPr>
            <w:tcW w:w="3256" w:type="dxa"/>
          </w:tcPr>
          <w:p w14:paraId="534511D4" w14:textId="77777777" w:rsidR="00CD0E30" w:rsidRPr="00276DE9" w:rsidRDefault="00CD0E30" w:rsidP="0056024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Interprofessional cooperation</w:t>
            </w:r>
          </w:p>
        </w:tc>
        <w:tc>
          <w:tcPr>
            <w:tcW w:w="10914" w:type="dxa"/>
            <w:gridSpan w:val="2"/>
          </w:tcPr>
          <w:p w14:paraId="1BC9CEC8" w14:textId="3F513BD3" w:rsidR="00CD0E30" w:rsidRPr="00276DE9" w:rsidRDefault="00CD0E30" w:rsidP="0056024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Physiotherapist,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ietician,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ccupational therapist,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urator/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sychologist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certified smoking cessation </w:t>
            </w:r>
            <w:r w:rsidR="00276DE9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counsellor</w:t>
            </w:r>
          </w:p>
        </w:tc>
      </w:tr>
      <w:tr w:rsidR="00551EA3" w:rsidRPr="00276DE9" w14:paraId="274F0281" w14:textId="77777777" w:rsidTr="00560243">
        <w:tc>
          <w:tcPr>
            <w:tcW w:w="3256" w:type="dxa"/>
          </w:tcPr>
          <w:p w14:paraId="309E1A87" w14:textId="3D8464CC" w:rsidR="00551EA3" w:rsidRPr="00276DE9" w:rsidRDefault="00551EA3" w:rsidP="00551E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Equipment</w:t>
            </w:r>
          </w:p>
        </w:tc>
        <w:tc>
          <w:tcPr>
            <w:tcW w:w="10914" w:type="dxa"/>
            <w:gridSpan w:val="2"/>
          </w:tcPr>
          <w:p w14:paraId="3C6C719A" w14:textId="3C6F9E19" w:rsidR="002E40D9" w:rsidRPr="00276DE9" w:rsidRDefault="00551EA3" w:rsidP="00A0083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Spirometer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p</w:t>
            </w:r>
            <w:r w:rsidR="00954A6C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ulse oximeter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p</w:t>
            </w:r>
            <w:r w:rsidR="002E40D9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eak-flow meters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FEV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/FEV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6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meter,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o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xygen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equipment</w:t>
            </w:r>
            <w:r w:rsidR="00954A6C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inhaled medication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allergy testing</w:t>
            </w:r>
            <w:r w:rsidR="00A00837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i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nformation</w:t>
            </w:r>
            <w:r w:rsidR="00A00837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7E61AF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education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material</w:t>
            </w:r>
            <w:r w:rsidR="00A00837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</w:t>
            </w:r>
            <w:r w:rsidR="00321656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A00837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nhalers</w:t>
            </w:r>
            <w:r w:rsidR="007E61AF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for demonstration</w:t>
            </w:r>
          </w:p>
        </w:tc>
      </w:tr>
      <w:tr w:rsidR="00551EA3" w:rsidRPr="00276DE9" w14:paraId="63F0A2E2" w14:textId="77777777" w:rsidTr="00560243">
        <w:tc>
          <w:tcPr>
            <w:tcW w:w="3256" w:type="dxa"/>
          </w:tcPr>
          <w:p w14:paraId="2BA6CF35" w14:textId="32A8104C" w:rsidR="00551EA3" w:rsidRPr="00276DE9" w:rsidRDefault="00551EA3" w:rsidP="00551E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Working methods</w:t>
            </w:r>
          </w:p>
        </w:tc>
        <w:tc>
          <w:tcPr>
            <w:tcW w:w="10914" w:type="dxa"/>
            <w:gridSpan w:val="2"/>
          </w:tcPr>
          <w:p w14:paraId="53016601" w14:textId="63F7F165" w:rsidR="00551EA3" w:rsidRPr="00276DE9" w:rsidRDefault="00551EA3" w:rsidP="00551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Person-centred approach</w:t>
            </w:r>
          </w:p>
          <w:p w14:paraId="2C5FA51D" w14:textId="2F61EAC6" w:rsidR="00551EA3" w:rsidRPr="00276DE9" w:rsidRDefault="00954A6C" w:rsidP="00551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Structured i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nvestigation, 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assessment,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treatment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interventions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conduct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follow-up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visits</w:t>
            </w:r>
          </w:p>
          <w:p w14:paraId="3967F361" w14:textId="05944D01" w:rsidR="00551EA3" w:rsidRPr="00276DE9" w:rsidRDefault="00954A6C" w:rsidP="00551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Measure lung function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offer smoking cessation support, establish 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written treatment plan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provide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patient education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and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smoking cessation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support</w:t>
            </w:r>
          </w:p>
        </w:tc>
      </w:tr>
      <w:tr w:rsidR="00551EA3" w:rsidRPr="00276DE9" w14:paraId="019A8E36" w14:textId="77777777" w:rsidTr="00560243">
        <w:tc>
          <w:tcPr>
            <w:tcW w:w="3256" w:type="dxa"/>
          </w:tcPr>
          <w:p w14:paraId="1547D99D" w14:textId="77777777" w:rsidR="00551EA3" w:rsidRPr="00276DE9" w:rsidRDefault="00551EA3" w:rsidP="00551EA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Quality register</w:t>
            </w:r>
          </w:p>
        </w:tc>
        <w:tc>
          <w:tcPr>
            <w:tcW w:w="10914" w:type="dxa"/>
            <w:gridSpan w:val="2"/>
          </w:tcPr>
          <w:p w14:paraId="00741D74" w14:textId="121E9117" w:rsidR="00551EA3" w:rsidRPr="00276DE9" w:rsidRDefault="00954A6C" w:rsidP="00551EA3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Continuous registration of visits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in</w:t>
            </w:r>
            <w:r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</w:t>
            </w:r>
            <w:r w:rsidR="00551EA3" w:rsidRPr="00276DE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Swedish National Airway Registry.</w:t>
            </w:r>
          </w:p>
        </w:tc>
      </w:tr>
    </w:tbl>
    <w:p w14:paraId="559F0D73" w14:textId="54CB8764" w:rsidR="00B359AF" w:rsidRPr="00BA452F" w:rsidRDefault="00CD0E30" w:rsidP="00B359A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Notes: </w:t>
      </w:r>
      <w:r w:rsidR="007E61AF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The Region </w:t>
      </w:r>
      <w:proofErr w:type="spellStart"/>
      <w:r w:rsidR="007E61AF" w:rsidRPr="00BA452F">
        <w:rPr>
          <w:rFonts w:ascii="Times New Roman" w:hAnsi="Times New Roman" w:cs="Times New Roman"/>
          <w:sz w:val="24"/>
          <w:szCs w:val="24"/>
          <w:lang w:val="en-GB"/>
        </w:rPr>
        <w:t>Skåne</w:t>
      </w:r>
      <w:proofErr w:type="spellEnd"/>
      <w:r w:rsidR="007E61AF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359AF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certification </w:t>
      </w:r>
      <w:r w:rsidR="007E61AF" w:rsidRPr="00BA452F"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riteria are based on </w:t>
      </w:r>
      <w:r w:rsidR="00C15063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Swedish </w:t>
      </w:r>
      <w:r w:rsidR="00C8518D" w:rsidRPr="00BA452F">
        <w:rPr>
          <w:rFonts w:ascii="Times New Roman" w:hAnsi="Times New Roman" w:cs="Times New Roman"/>
          <w:sz w:val="24"/>
          <w:szCs w:val="24"/>
          <w:lang w:val="en-GB"/>
        </w:rPr>
        <w:t>asthma/COPD</w:t>
      </w:r>
      <w:r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management guidelines</w:t>
      </w:r>
      <w:r w:rsidR="00C15063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15063" w:rsidRPr="00BA452F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1, 2, 3</w:t>
      </w:r>
      <w:r w:rsidR="00C8518D" w:rsidRPr="00BA452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15063" w:rsidRPr="00BA452F">
        <w:rPr>
          <w:rFonts w:ascii="Times New Roman" w:hAnsi="Times New Roman" w:cs="Times New Roman"/>
          <w:sz w:val="24"/>
          <w:szCs w:val="24"/>
          <w:lang w:val="en-GB"/>
        </w:rPr>
        <w:t>and have</w:t>
      </w:r>
      <w:r w:rsidR="0086366E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continuously </w:t>
      </w:r>
      <w:r w:rsidR="00C15063"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been </w:t>
      </w:r>
      <w:r w:rsidRPr="00BA452F">
        <w:rPr>
          <w:rFonts w:ascii="Times New Roman" w:hAnsi="Times New Roman" w:cs="Times New Roman"/>
          <w:sz w:val="24"/>
          <w:szCs w:val="24"/>
          <w:lang w:val="en-GB"/>
        </w:rPr>
        <w:t>revised</w:t>
      </w:r>
      <w:r w:rsidR="00C15063" w:rsidRPr="00BA452F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BA452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705E7AF7" w14:textId="52E1760B" w:rsidR="00B359AF" w:rsidRPr="00BA452F" w:rsidRDefault="00B359AF" w:rsidP="00B359AF">
      <w:pPr>
        <w:rPr>
          <w:rFonts w:ascii="Times New Roman" w:hAnsi="Times New Roman" w:cs="Times New Roman"/>
          <w:sz w:val="24"/>
          <w:szCs w:val="24"/>
        </w:rPr>
      </w:pPr>
      <w:r w:rsidRPr="00BA452F">
        <w:rPr>
          <w:rFonts w:ascii="Times New Roman" w:hAnsi="Times New Roman" w:cs="Times New Roman"/>
          <w:sz w:val="24"/>
          <w:szCs w:val="24"/>
        </w:rPr>
        <w:t xml:space="preserve">1. National Board of Health and Welfare. </w:t>
      </w:r>
      <w:r w:rsidRPr="00BA452F">
        <w:rPr>
          <w:rFonts w:ascii="Times New Roman" w:hAnsi="Times New Roman" w:cs="Times New Roman"/>
          <w:i/>
          <w:iCs/>
          <w:sz w:val="24"/>
          <w:szCs w:val="24"/>
          <w:lang w:val="sv-SE"/>
        </w:rPr>
        <w:t>Nationella riktlinjer för vård vid astma och KOL: stöd för styrning och ledning.</w:t>
      </w:r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BA452F">
        <w:rPr>
          <w:rFonts w:ascii="Times New Roman" w:hAnsi="Times New Roman" w:cs="Times New Roman"/>
          <w:sz w:val="24"/>
          <w:szCs w:val="24"/>
        </w:rPr>
        <w:t xml:space="preserve">National Board of   Health and Welfare, Stockholm </w:t>
      </w:r>
      <w:r w:rsidR="00BA452F">
        <w:rPr>
          <w:rFonts w:ascii="Times New Roman" w:hAnsi="Times New Roman" w:cs="Times New Roman"/>
          <w:sz w:val="24"/>
          <w:szCs w:val="24"/>
        </w:rPr>
        <w:t>(</w:t>
      </w:r>
      <w:r w:rsidRPr="00BA452F">
        <w:rPr>
          <w:rFonts w:ascii="Times New Roman" w:hAnsi="Times New Roman" w:cs="Times New Roman"/>
          <w:sz w:val="24"/>
          <w:szCs w:val="24"/>
        </w:rPr>
        <w:t>2015</w:t>
      </w:r>
      <w:r w:rsidR="00BA452F">
        <w:rPr>
          <w:rFonts w:ascii="Times New Roman" w:hAnsi="Times New Roman" w:cs="Times New Roman"/>
          <w:sz w:val="24"/>
          <w:szCs w:val="24"/>
        </w:rPr>
        <w:t>)</w:t>
      </w:r>
      <w:r w:rsidRPr="00BA45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910833" w14:textId="66910752" w:rsidR="00B359AF" w:rsidRPr="00BA452F" w:rsidRDefault="00B359AF" w:rsidP="00CD0E30">
      <w:pPr>
        <w:rPr>
          <w:rFonts w:ascii="Times New Roman" w:hAnsi="Times New Roman" w:cs="Times New Roman"/>
          <w:sz w:val="24"/>
          <w:szCs w:val="24"/>
          <w:lang w:val="sv-SE"/>
        </w:rPr>
      </w:pPr>
      <w:r w:rsidRPr="00BA452F">
        <w:rPr>
          <w:rFonts w:ascii="Times New Roman" w:hAnsi="Times New Roman" w:cs="Times New Roman"/>
          <w:sz w:val="24"/>
          <w:szCs w:val="24"/>
        </w:rPr>
        <w:t xml:space="preserve">2. </w:t>
      </w:r>
      <w:r w:rsidRPr="00BA452F">
        <w:rPr>
          <w:rFonts w:ascii="Times New Roman" w:hAnsi="Times New Roman" w:cs="Times New Roman"/>
          <w:color w:val="000000"/>
          <w:sz w:val="24"/>
          <w:szCs w:val="24"/>
        </w:rPr>
        <w:t xml:space="preserve">Kull, I. et al. </w:t>
      </w:r>
      <w:r w:rsidRPr="00BA452F">
        <w:rPr>
          <w:rFonts w:ascii="Times New Roman" w:hAnsi="Times New Roman" w:cs="Times New Roman"/>
          <w:sz w:val="24"/>
          <w:szCs w:val="24"/>
        </w:rPr>
        <w:t xml:space="preserve">Efficient care in asthma/COPD primary health care clinics. </w:t>
      </w:r>
      <w:r w:rsidRPr="00BA452F">
        <w:rPr>
          <w:rFonts w:ascii="Times New Roman" w:hAnsi="Times New Roman" w:cs="Times New Roman"/>
          <w:i/>
          <w:iCs/>
          <w:color w:val="000000"/>
          <w:sz w:val="24"/>
          <w:szCs w:val="24"/>
          <w:lang w:val="sv-SE"/>
        </w:rPr>
        <w:t>Läkartidningen</w:t>
      </w:r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. </w:t>
      </w:r>
      <w:r w:rsidRPr="00BA452F">
        <w:rPr>
          <w:rFonts w:ascii="Times New Roman" w:hAnsi="Times New Roman" w:cs="Times New Roman"/>
          <w:b/>
          <w:bCs/>
          <w:color w:val="000000"/>
          <w:sz w:val="24"/>
          <w:szCs w:val="24"/>
          <w:lang w:val="sv-SE"/>
        </w:rPr>
        <w:t>105,</w:t>
      </w:r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2937–2940 (2008).</w:t>
      </w:r>
    </w:p>
    <w:p w14:paraId="47F20389" w14:textId="52872ACA" w:rsidR="00B359AF" w:rsidRPr="00BA452F" w:rsidRDefault="00B359AF" w:rsidP="00CD0E30">
      <w:pPr>
        <w:rPr>
          <w:rFonts w:ascii="Times New Roman" w:hAnsi="Times New Roman" w:cs="Times New Roman"/>
          <w:sz w:val="24"/>
          <w:szCs w:val="24"/>
        </w:rPr>
        <w:sectPr w:rsidR="00B359AF" w:rsidRPr="00BA452F" w:rsidSect="00CD0E30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3. </w:t>
      </w:r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Kull I, </w:t>
      </w:r>
      <w:proofErr w:type="spellStart"/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>Ställberg</w:t>
      </w:r>
      <w:proofErr w:type="spellEnd"/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 B. </w:t>
      </w:r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New </w:t>
      </w:r>
      <w:proofErr w:type="spellStart"/>
      <w:r w:rsidRPr="00BA452F">
        <w:rPr>
          <w:rFonts w:ascii="Times New Roman" w:hAnsi="Times New Roman" w:cs="Times New Roman"/>
          <w:sz w:val="24"/>
          <w:szCs w:val="24"/>
          <w:lang w:val="sv-SE"/>
        </w:rPr>
        <w:t>criteria</w:t>
      </w:r>
      <w:proofErr w:type="spellEnd"/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 for </w:t>
      </w:r>
      <w:proofErr w:type="spellStart"/>
      <w:r w:rsidRPr="00BA452F">
        <w:rPr>
          <w:rFonts w:ascii="Times New Roman" w:hAnsi="Times New Roman" w:cs="Times New Roman"/>
          <w:sz w:val="24"/>
          <w:szCs w:val="24"/>
          <w:lang w:val="sv-SE"/>
        </w:rPr>
        <w:t>asthma</w:t>
      </w:r>
      <w:proofErr w:type="spellEnd"/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/COPD </w:t>
      </w:r>
      <w:proofErr w:type="spellStart"/>
      <w:r w:rsidRPr="00BA452F">
        <w:rPr>
          <w:rFonts w:ascii="Times New Roman" w:hAnsi="Times New Roman" w:cs="Times New Roman"/>
          <w:sz w:val="24"/>
          <w:szCs w:val="24"/>
          <w:lang w:val="sv-SE"/>
        </w:rPr>
        <w:t>clinics</w:t>
      </w:r>
      <w:proofErr w:type="spellEnd"/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 in </w:t>
      </w:r>
      <w:proofErr w:type="spellStart"/>
      <w:r w:rsidRPr="00BA452F">
        <w:rPr>
          <w:rFonts w:ascii="Times New Roman" w:hAnsi="Times New Roman" w:cs="Times New Roman"/>
          <w:sz w:val="24"/>
          <w:szCs w:val="24"/>
          <w:lang w:val="sv-SE"/>
        </w:rPr>
        <w:t>primary</w:t>
      </w:r>
      <w:proofErr w:type="spellEnd"/>
      <w:r w:rsidRPr="00BA452F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BA452F">
        <w:rPr>
          <w:rFonts w:ascii="Times New Roman" w:hAnsi="Times New Roman" w:cs="Times New Roman"/>
          <w:sz w:val="24"/>
          <w:szCs w:val="24"/>
          <w:lang w:val="sv-SE"/>
        </w:rPr>
        <w:t>care</w:t>
      </w:r>
      <w:proofErr w:type="spellEnd"/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. </w:t>
      </w:r>
      <w:r w:rsidRPr="00BA452F">
        <w:rPr>
          <w:rFonts w:ascii="Times New Roman" w:hAnsi="Times New Roman" w:cs="Times New Roman"/>
          <w:i/>
          <w:iCs/>
          <w:color w:val="000000"/>
          <w:sz w:val="24"/>
          <w:szCs w:val="24"/>
          <w:lang w:val="sv-SE"/>
        </w:rPr>
        <w:t>Läkartidningen</w:t>
      </w:r>
      <w:r w:rsidRPr="00BA452F">
        <w:rPr>
          <w:rFonts w:ascii="Times New Roman" w:hAnsi="Times New Roman" w:cs="Times New Roman"/>
          <w:color w:val="000000"/>
          <w:sz w:val="24"/>
          <w:szCs w:val="24"/>
          <w:lang w:val="sv-SE"/>
        </w:rPr>
        <w:t xml:space="preserve">. </w:t>
      </w:r>
      <w:r w:rsidRPr="00BA4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115,</w:t>
      </w:r>
      <w:r w:rsidRPr="00BA452F">
        <w:rPr>
          <w:rFonts w:ascii="Times New Roman" w:hAnsi="Times New Roman" w:cs="Times New Roman"/>
          <w:color w:val="000000"/>
          <w:sz w:val="24"/>
          <w:szCs w:val="24"/>
        </w:rPr>
        <w:t xml:space="preserve"> 1–3 (2018).</w:t>
      </w:r>
    </w:p>
    <w:p w14:paraId="1E270D8E" w14:textId="624FF796" w:rsidR="00306506" w:rsidRPr="005A6BAD" w:rsidRDefault="00306506" w:rsidP="00306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sv-SE"/>
          <w14:ligatures w14:val="none"/>
        </w:rPr>
      </w:pPr>
      <w:r w:rsidRPr="00BA452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lastRenderedPageBreak/>
        <w:t>TABLE S</w:t>
      </w:r>
      <w:r w:rsidR="00E65DB5" w:rsidRPr="00BA452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t>2</w:t>
      </w:r>
      <w:r w:rsidRPr="00BA452F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t>.</w:t>
      </w:r>
      <w:r w:rsidRPr="00BA452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Pr="005A6B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sv-SE"/>
          <w14:ligatures w14:val="none"/>
        </w:rPr>
        <w:t>ATC-codes used to define comorbidity, allergy and pharmacological asthma treatment at baseline (January 2015-December 2017).</w:t>
      </w:r>
    </w:p>
    <w:p w14:paraId="5B3FD421" w14:textId="77777777" w:rsidR="00306506" w:rsidRPr="005A6BAD" w:rsidRDefault="00306506" w:rsidP="00306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sv-SE"/>
          <w14:ligatures w14:val="none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524"/>
        <w:gridCol w:w="2976"/>
      </w:tblGrid>
      <w:tr w:rsidR="00306506" w:rsidRPr="005A6BAD" w14:paraId="0FDE56B3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3AB9E422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 </w:t>
            </w:r>
          </w:p>
        </w:tc>
        <w:tc>
          <w:tcPr>
            <w:tcW w:w="2976" w:type="dxa"/>
            <w:noWrap/>
            <w:hideMark/>
          </w:tcPr>
          <w:p w14:paraId="0871C6A5" w14:textId="77777777" w:rsidR="00306506" w:rsidRPr="005A6BAD" w:rsidRDefault="00306506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ATC-code</w:t>
            </w:r>
          </w:p>
        </w:tc>
      </w:tr>
      <w:tr w:rsidR="00306506" w:rsidRPr="005A6BAD" w14:paraId="6A59DFEA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5FB0D1B0" w14:textId="3EB6E51B" w:rsidR="00306506" w:rsidRPr="005A6BAD" w:rsidRDefault="00B63DE9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Medication for c</w:t>
            </w:r>
            <w:r w:rsidR="00306506"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omorbidity</w:t>
            </w:r>
          </w:p>
        </w:tc>
        <w:tc>
          <w:tcPr>
            <w:tcW w:w="2976" w:type="dxa"/>
            <w:noWrap/>
            <w:hideMark/>
          </w:tcPr>
          <w:p w14:paraId="1D6943C7" w14:textId="77777777" w:rsidR="00306506" w:rsidRPr="005A6BAD" w:rsidRDefault="00306506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</w:p>
        </w:tc>
      </w:tr>
      <w:tr w:rsidR="00306506" w:rsidRPr="005A6BAD" w14:paraId="5B4C9BF6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14EFFDCF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Cardiovascular disease</w:t>
            </w:r>
          </w:p>
        </w:tc>
        <w:tc>
          <w:tcPr>
            <w:tcW w:w="2976" w:type="dxa"/>
            <w:noWrap/>
            <w:hideMark/>
          </w:tcPr>
          <w:p w14:paraId="55E8B3F5" w14:textId="276357C0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C01-03, C08</w:t>
            </w:r>
            <w:r w:rsidR="00322A00"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-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09</w:t>
            </w:r>
          </w:p>
        </w:tc>
      </w:tr>
      <w:tr w:rsidR="00306506" w:rsidRPr="005A6BAD" w14:paraId="71BA2DF8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25082408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Depression/Anxiety</w:t>
            </w:r>
          </w:p>
        </w:tc>
        <w:tc>
          <w:tcPr>
            <w:tcW w:w="2976" w:type="dxa"/>
            <w:noWrap/>
            <w:hideMark/>
          </w:tcPr>
          <w:p w14:paraId="445AFD74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N06</w:t>
            </w:r>
          </w:p>
        </w:tc>
      </w:tr>
      <w:tr w:rsidR="00306506" w:rsidRPr="005A6BAD" w14:paraId="46606493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0E827357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Diabetes</w:t>
            </w:r>
          </w:p>
        </w:tc>
        <w:tc>
          <w:tcPr>
            <w:tcW w:w="2976" w:type="dxa"/>
            <w:noWrap/>
            <w:hideMark/>
          </w:tcPr>
          <w:p w14:paraId="3D8F87FA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A10A, A10B</w:t>
            </w:r>
          </w:p>
        </w:tc>
      </w:tr>
      <w:tr w:rsidR="00306506" w:rsidRPr="005A6BAD" w14:paraId="7E6F5607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7AFF44AC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Allergy</w:t>
            </w:r>
          </w:p>
        </w:tc>
        <w:tc>
          <w:tcPr>
            <w:tcW w:w="2976" w:type="dxa"/>
            <w:noWrap/>
            <w:hideMark/>
          </w:tcPr>
          <w:p w14:paraId="2DFA828E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R06</w:t>
            </w:r>
          </w:p>
        </w:tc>
      </w:tr>
      <w:tr w:rsidR="00306506" w:rsidRPr="005A6BAD" w14:paraId="572D5DDF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10443F96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Inhaled asthma medication</w:t>
            </w:r>
          </w:p>
        </w:tc>
        <w:tc>
          <w:tcPr>
            <w:tcW w:w="2976" w:type="dxa"/>
            <w:noWrap/>
            <w:hideMark/>
          </w:tcPr>
          <w:p w14:paraId="2548067B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</w:p>
        </w:tc>
      </w:tr>
      <w:tr w:rsidR="00306506" w:rsidRPr="005A6BAD" w14:paraId="4A082982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02770EE7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Inhaled Corticosteroid (ICS)</w:t>
            </w:r>
          </w:p>
        </w:tc>
        <w:tc>
          <w:tcPr>
            <w:tcW w:w="2976" w:type="dxa"/>
            <w:noWrap/>
            <w:hideMark/>
          </w:tcPr>
          <w:p w14:paraId="2C83740F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R03BA</w:t>
            </w:r>
          </w:p>
        </w:tc>
      </w:tr>
      <w:tr w:rsidR="00306506" w:rsidRPr="005A6BAD" w14:paraId="0BF484F4" w14:textId="77777777" w:rsidTr="00575458">
        <w:trPr>
          <w:trHeight w:val="302"/>
        </w:trPr>
        <w:tc>
          <w:tcPr>
            <w:tcW w:w="5524" w:type="dxa"/>
            <w:noWrap/>
          </w:tcPr>
          <w:p w14:paraId="362D4AB3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Long acting β-agonist combination (LABA)</w:t>
            </w:r>
          </w:p>
        </w:tc>
        <w:tc>
          <w:tcPr>
            <w:tcW w:w="2976" w:type="dxa"/>
            <w:noWrap/>
          </w:tcPr>
          <w:p w14:paraId="02979324" w14:textId="77777777" w:rsidR="00306506" w:rsidRPr="005A6BAD" w:rsidRDefault="00306506" w:rsidP="00575458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R03AC12-13, 18-19</w:t>
            </w:r>
          </w:p>
        </w:tc>
      </w:tr>
      <w:tr w:rsidR="00306506" w:rsidRPr="005A6BAD" w14:paraId="508D5442" w14:textId="77777777" w:rsidTr="00575458">
        <w:trPr>
          <w:trHeight w:val="310"/>
        </w:trPr>
        <w:tc>
          <w:tcPr>
            <w:tcW w:w="5524" w:type="dxa"/>
            <w:noWrap/>
          </w:tcPr>
          <w:p w14:paraId="3E9D32F3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Long-acting muscarinic antagonist (LAMA)</w:t>
            </w:r>
          </w:p>
        </w:tc>
        <w:tc>
          <w:tcPr>
            <w:tcW w:w="2976" w:type="dxa"/>
            <w:noWrap/>
          </w:tcPr>
          <w:p w14:paraId="2FB8687D" w14:textId="77777777" w:rsidR="00306506" w:rsidRPr="005A6BAD" w:rsidRDefault="00306506" w:rsidP="00575458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R03BB04-07</w:t>
            </w:r>
          </w:p>
        </w:tc>
      </w:tr>
      <w:tr w:rsidR="00306506" w:rsidRPr="005A6BAD" w14:paraId="29C47585" w14:textId="77777777" w:rsidTr="00575458">
        <w:trPr>
          <w:trHeight w:val="226"/>
        </w:trPr>
        <w:tc>
          <w:tcPr>
            <w:tcW w:w="5524" w:type="dxa"/>
            <w:noWrap/>
            <w:hideMark/>
          </w:tcPr>
          <w:p w14:paraId="58E64171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ICS/LABA *</w:t>
            </w:r>
          </w:p>
        </w:tc>
        <w:tc>
          <w:tcPr>
            <w:tcW w:w="2976" w:type="dxa"/>
            <w:noWrap/>
            <w:hideMark/>
          </w:tcPr>
          <w:p w14:paraId="1469613F" w14:textId="73FEB63C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R03AK06-08, 10-11,</w:t>
            </w:r>
            <w:r w:rsidR="002B14E9"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14</w:t>
            </w:r>
          </w:p>
        </w:tc>
      </w:tr>
      <w:tr w:rsidR="00306506" w:rsidRPr="005A6BAD" w14:paraId="25EB111D" w14:textId="77777777" w:rsidTr="00575458">
        <w:trPr>
          <w:trHeight w:val="216"/>
        </w:trPr>
        <w:tc>
          <w:tcPr>
            <w:tcW w:w="5524" w:type="dxa"/>
            <w:noWrap/>
          </w:tcPr>
          <w:p w14:paraId="70DD3BAA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ICS/LABA/ LAMA *</w:t>
            </w:r>
          </w:p>
        </w:tc>
        <w:tc>
          <w:tcPr>
            <w:tcW w:w="2976" w:type="dxa"/>
            <w:noWrap/>
          </w:tcPr>
          <w:p w14:paraId="7246EC7B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R03AL08-09, 11-12</w:t>
            </w:r>
          </w:p>
        </w:tc>
      </w:tr>
      <w:tr w:rsidR="00306506" w:rsidRPr="005A6BAD" w14:paraId="4A1A0E2C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45FC44B3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Short-acting β-agonist (SABA)</w:t>
            </w:r>
          </w:p>
        </w:tc>
        <w:tc>
          <w:tcPr>
            <w:tcW w:w="2976" w:type="dxa"/>
            <w:noWrap/>
            <w:hideMark/>
          </w:tcPr>
          <w:p w14:paraId="79E46595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R03AC02-03</w:t>
            </w:r>
          </w:p>
        </w:tc>
      </w:tr>
      <w:tr w:rsidR="00306506" w:rsidRPr="005A6BAD" w14:paraId="715C2013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649E905D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Other asthma medication</w:t>
            </w:r>
          </w:p>
        </w:tc>
        <w:tc>
          <w:tcPr>
            <w:tcW w:w="2976" w:type="dxa"/>
            <w:noWrap/>
            <w:hideMark/>
          </w:tcPr>
          <w:p w14:paraId="32152C95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</w:p>
        </w:tc>
      </w:tr>
      <w:tr w:rsidR="00306506" w:rsidRPr="005A6BAD" w14:paraId="11D83280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764771D5" w14:textId="6300B230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Leukotriene</w:t>
            </w:r>
            <w:r w:rsidR="000262A1"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</w:t>
            </w:r>
            <w:r w:rsidR="005A6BAD"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receptor antagonist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(LTRA)</w:t>
            </w:r>
          </w:p>
        </w:tc>
        <w:tc>
          <w:tcPr>
            <w:tcW w:w="2976" w:type="dxa"/>
            <w:noWrap/>
            <w:hideMark/>
          </w:tcPr>
          <w:p w14:paraId="2DE6FF2D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R03DC</w:t>
            </w:r>
          </w:p>
        </w:tc>
      </w:tr>
      <w:tr w:rsidR="00306506" w:rsidRPr="005A6BAD" w14:paraId="279F8C05" w14:textId="77777777" w:rsidTr="00575458">
        <w:trPr>
          <w:trHeight w:val="310"/>
        </w:trPr>
        <w:tc>
          <w:tcPr>
            <w:tcW w:w="5524" w:type="dxa"/>
            <w:noWrap/>
            <w:hideMark/>
          </w:tcPr>
          <w:p w14:paraId="2E16011D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 xml:space="preserve">  Oral corticosteroid (OCS)</w:t>
            </w:r>
          </w:p>
        </w:tc>
        <w:tc>
          <w:tcPr>
            <w:tcW w:w="2976" w:type="dxa"/>
            <w:noWrap/>
            <w:hideMark/>
          </w:tcPr>
          <w:p w14:paraId="1D357A3F" w14:textId="77777777" w:rsidR="00306506" w:rsidRPr="005A6BAD" w:rsidRDefault="00306506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sv-SE"/>
                <w14:ligatures w14:val="none"/>
              </w:rPr>
              <w:t>H02AB</w:t>
            </w:r>
          </w:p>
        </w:tc>
      </w:tr>
    </w:tbl>
    <w:p w14:paraId="2ECB5A15" w14:textId="1F0C233D" w:rsidR="00306506" w:rsidRPr="005A6BAD" w:rsidRDefault="00306506" w:rsidP="00306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sv-SE"/>
          <w14:ligatures w14:val="none"/>
        </w:rPr>
        <w:sectPr w:rsidR="00306506" w:rsidRPr="005A6BAD" w:rsidSect="00CD0E30">
          <w:type w:val="even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A6BA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GB" w:eastAsia="sv-SE"/>
          <w14:ligatures w14:val="none"/>
        </w:rPr>
        <w:t>Notes: ATC-codes used to define comorbidity, allergy, asthma treatment and exacerbations; * Fixed combinations.</w:t>
      </w:r>
    </w:p>
    <w:p w14:paraId="5490BE04" w14:textId="422023FB" w:rsidR="00306506" w:rsidRDefault="00306506" w:rsidP="00306506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</w:pPr>
      <w:r w:rsidRPr="00AD7D61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lastRenderedPageBreak/>
        <w:t>TABLE S</w:t>
      </w:r>
      <w:r w:rsidR="002B14E9" w:rsidRPr="00AD7D61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t>3</w:t>
      </w:r>
      <w:r w:rsidRPr="00AD7D61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t>.</w:t>
      </w:r>
      <w:r w:rsidRPr="00064D77">
        <w:rPr>
          <w:rFonts w:ascii="Times New Roman" w:eastAsia="Times New Roman" w:hAnsi="Times New Roman" w:cs="Times New Roman"/>
          <w:color w:val="0070C0"/>
          <w:kern w:val="0"/>
          <w:sz w:val="24"/>
          <w:szCs w:val="24"/>
          <w:lang w:eastAsia="sv-SE"/>
          <w14:ligatures w14:val="none"/>
        </w:rPr>
        <w:t xml:space="preserve"> 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Crude</w:t>
      </w:r>
      <w:r w:rsidR="00B63D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B63DE9" w:rsidRPr="00AD7D6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and adjusted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DA61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odds ratio</w:t>
      </w:r>
      <w:r w:rsidR="002845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s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  <w:r w:rsidR="00DA61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for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variables in the logistic regression models of associations </w:t>
      </w:r>
      <w:r w:rsidR="00DA61E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with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the outcomes; Asthma Control, </w:t>
      </w:r>
      <w:r w:rsidR="00B63DE9"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exacerbation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, healthcare consumption</w:t>
      </w:r>
      <w:r w:rsidR="00B63D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,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and all-cause mortality.</w:t>
      </w:r>
    </w:p>
    <w:tbl>
      <w:tblPr>
        <w:tblStyle w:val="Tabellrutnt"/>
        <w:tblW w:w="14596" w:type="dxa"/>
        <w:jc w:val="center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1559"/>
        <w:gridCol w:w="1560"/>
        <w:gridCol w:w="1559"/>
        <w:gridCol w:w="1559"/>
        <w:gridCol w:w="1559"/>
        <w:gridCol w:w="1560"/>
      </w:tblGrid>
      <w:tr w:rsidR="00167FEA" w:rsidRPr="005A6BAD" w14:paraId="1DB00143" w14:textId="71B302FA" w:rsidTr="00411364">
        <w:trPr>
          <w:trHeight w:val="570"/>
          <w:jc w:val="center"/>
        </w:trPr>
        <w:tc>
          <w:tcPr>
            <w:tcW w:w="2122" w:type="dxa"/>
            <w:noWrap/>
            <w:hideMark/>
          </w:tcPr>
          <w:p w14:paraId="4FD67D43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 </w:t>
            </w:r>
          </w:p>
        </w:tc>
        <w:tc>
          <w:tcPr>
            <w:tcW w:w="3118" w:type="dxa"/>
            <w:gridSpan w:val="2"/>
            <w:hideMark/>
          </w:tcPr>
          <w:p w14:paraId="0859895D" w14:textId="0BF82EFB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Uncontrolled asthma</w:t>
            </w:r>
          </w:p>
        </w:tc>
        <w:tc>
          <w:tcPr>
            <w:tcW w:w="3119" w:type="dxa"/>
            <w:gridSpan w:val="2"/>
            <w:hideMark/>
          </w:tcPr>
          <w:p w14:paraId="217B4607" w14:textId="03ECD15B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Frequent exacerbations</w:t>
            </w:r>
          </w:p>
        </w:tc>
        <w:tc>
          <w:tcPr>
            <w:tcW w:w="3118" w:type="dxa"/>
            <w:gridSpan w:val="2"/>
            <w:hideMark/>
          </w:tcPr>
          <w:p w14:paraId="606FEC40" w14:textId="08C140B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Specialist and emergency care</w:t>
            </w:r>
          </w:p>
        </w:tc>
        <w:tc>
          <w:tcPr>
            <w:tcW w:w="3119" w:type="dxa"/>
            <w:gridSpan w:val="2"/>
            <w:hideMark/>
          </w:tcPr>
          <w:p w14:paraId="7B861C7D" w14:textId="4C108731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Mortality</w:t>
            </w:r>
          </w:p>
        </w:tc>
      </w:tr>
      <w:tr w:rsidR="00167FEA" w:rsidRPr="005A6BAD" w14:paraId="65D869C7" w14:textId="77777777" w:rsidTr="00411364">
        <w:trPr>
          <w:trHeight w:val="310"/>
          <w:jc w:val="center"/>
        </w:trPr>
        <w:tc>
          <w:tcPr>
            <w:tcW w:w="2122" w:type="dxa"/>
            <w:noWrap/>
          </w:tcPr>
          <w:p w14:paraId="18C2FC25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</w:tcPr>
          <w:p w14:paraId="0B4FE3B9" w14:textId="0B4F5C7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Crude values</w:t>
            </w:r>
          </w:p>
        </w:tc>
        <w:tc>
          <w:tcPr>
            <w:tcW w:w="1559" w:type="dxa"/>
          </w:tcPr>
          <w:p w14:paraId="12DFE03D" w14:textId="649EFD1D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Adjusted values</w:t>
            </w:r>
          </w:p>
        </w:tc>
        <w:tc>
          <w:tcPr>
            <w:tcW w:w="1559" w:type="dxa"/>
            <w:noWrap/>
          </w:tcPr>
          <w:p w14:paraId="31AA4832" w14:textId="7F967F0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Crude values</w:t>
            </w:r>
          </w:p>
        </w:tc>
        <w:tc>
          <w:tcPr>
            <w:tcW w:w="1560" w:type="dxa"/>
          </w:tcPr>
          <w:p w14:paraId="6CA07D4E" w14:textId="0D23DD1B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Adjusted values</w:t>
            </w:r>
          </w:p>
        </w:tc>
        <w:tc>
          <w:tcPr>
            <w:tcW w:w="1559" w:type="dxa"/>
            <w:noWrap/>
          </w:tcPr>
          <w:p w14:paraId="63F3FCB0" w14:textId="4B93A00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Crude values</w:t>
            </w:r>
          </w:p>
        </w:tc>
        <w:tc>
          <w:tcPr>
            <w:tcW w:w="1559" w:type="dxa"/>
          </w:tcPr>
          <w:p w14:paraId="2231E6BF" w14:textId="33E5FDA5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Adjusted values</w:t>
            </w:r>
          </w:p>
        </w:tc>
        <w:tc>
          <w:tcPr>
            <w:tcW w:w="1559" w:type="dxa"/>
            <w:noWrap/>
          </w:tcPr>
          <w:p w14:paraId="6F6DFC0F" w14:textId="796F3C2D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Crude values</w:t>
            </w:r>
          </w:p>
        </w:tc>
        <w:tc>
          <w:tcPr>
            <w:tcW w:w="1560" w:type="dxa"/>
          </w:tcPr>
          <w:p w14:paraId="696BC102" w14:textId="19407C8F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Adjusted values</w:t>
            </w:r>
          </w:p>
        </w:tc>
      </w:tr>
      <w:tr w:rsidR="0049484A" w:rsidRPr="005A6BAD" w14:paraId="2FA7FD79" w14:textId="62FFE85C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042D392A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Type of clinic</w:t>
            </w:r>
          </w:p>
        </w:tc>
        <w:tc>
          <w:tcPr>
            <w:tcW w:w="1559" w:type="dxa"/>
            <w:noWrap/>
            <w:hideMark/>
          </w:tcPr>
          <w:p w14:paraId="55F6C138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44F39045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65F6DB0" w14:textId="6DF757E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003AE509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5FFEBCD" w14:textId="113A2F72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346459AA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060602D9" w14:textId="40C72F0A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0E82027E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4238B8FA" w14:textId="2CA652EC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5AB3DF1A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Certified ACC</w:t>
            </w:r>
          </w:p>
        </w:tc>
        <w:tc>
          <w:tcPr>
            <w:tcW w:w="1559" w:type="dxa"/>
            <w:noWrap/>
            <w:hideMark/>
          </w:tcPr>
          <w:p w14:paraId="4182C19C" w14:textId="3E051775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0.72 (</w:t>
            </w:r>
            <w:r w:rsidR="00AD7D61"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0.63–0.82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)</w:t>
            </w:r>
          </w:p>
        </w:tc>
        <w:tc>
          <w:tcPr>
            <w:tcW w:w="1559" w:type="dxa"/>
          </w:tcPr>
          <w:p w14:paraId="636EC0CD" w14:textId="4814AF79" w:rsidR="001B62BC" w:rsidRPr="005A6BAD" w:rsidRDefault="001B62BC" w:rsidP="001B62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0.76 (</w:t>
            </w:r>
            <w:r w:rsidR="00AD7D61"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0.67–0.87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)</w:t>
            </w:r>
          </w:p>
          <w:p w14:paraId="480E988A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04A5D5B" w14:textId="07C8B8F6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1.06 (0.92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1.23)</w:t>
            </w:r>
          </w:p>
        </w:tc>
        <w:tc>
          <w:tcPr>
            <w:tcW w:w="1560" w:type="dxa"/>
          </w:tcPr>
          <w:p w14:paraId="5A307527" w14:textId="2EE1DE16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1.12 (0.96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1.29)</w:t>
            </w:r>
          </w:p>
          <w:p w14:paraId="090CFD8E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FEC442C" w14:textId="03FCC7A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0.70 (0.52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0.94)</w:t>
            </w:r>
          </w:p>
        </w:tc>
        <w:tc>
          <w:tcPr>
            <w:tcW w:w="1559" w:type="dxa"/>
          </w:tcPr>
          <w:p w14:paraId="32E450A0" w14:textId="40C074D5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0.69 (0.51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0.92)</w:t>
            </w:r>
          </w:p>
          <w:p w14:paraId="49003A52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6003D34" w14:textId="1A1646D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0.58 (0.47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0.72)</w:t>
            </w:r>
          </w:p>
        </w:tc>
        <w:tc>
          <w:tcPr>
            <w:tcW w:w="1560" w:type="dxa"/>
          </w:tcPr>
          <w:p w14:paraId="03C7F597" w14:textId="19596C83" w:rsidR="00167FEA" w:rsidRPr="005A6BAD" w:rsidRDefault="0064316D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0.69 (0.55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0.86)</w:t>
            </w:r>
          </w:p>
        </w:tc>
      </w:tr>
      <w:tr w:rsidR="0049484A" w:rsidRPr="005A6BAD" w14:paraId="033A24CD" w14:textId="29254AC5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151D146F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Demographic characteristics</w:t>
            </w:r>
          </w:p>
        </w:tc>
        <w:tc>
          <w:tcPr>
            <w:tcW w:w="1559" w:type="dxa"/>
            <w:noWrap/>
            <w:hideMark/>
          </w:tcPr>
          <w:p w14:paraId="17A58FF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32E0BC14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5919016" w14:textId="72FEC53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782BF9E5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C517827" w14:textId="5267EE40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71E262D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C7B5A0A" w14:textId="28CA3F12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16B221CA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7D975984" w14:textId="4AC6FB07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68A286EA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Female sex</w:t>
            </w:r>
          </w:p>
        </w:tc>
        <w:tc>
          <w:tcPr>
            <w:tcW w:w="1559" w:type="dxa"/>
            <w:noWrap/>
            <w:hideMark/>
          </w:tcPr>
          <w:p w14:paraId="3E1EB2ED" w14:textId="15B4FE9E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1.46 (1.39</w:t>
            </w:r>
            <w:bookmarkStart w:id="0" w:name="_Hlk216876233"/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bookmarkEnd w:id="0"/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1.55)</w:t>
            </w:r>
          </w:p>
        </w:tc>
        <w:tc>
          <w:tcPr>
            <w:tcW w:w="1559" w:type="dxa"/>
          </w:tcPr>
          <w:p w14:paraId="20A48AD9" w14:textId="14D8B819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1.46 (1.38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1.54)</w:t>
            </w:r>
          </w:p>
          <w:p w14:paraId="683A71A8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AC2F881" w14:textId="6ACB65FA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1.42 (1.34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1.51)</w:t>
            </w:r>
          </w:p>
        </w:tc>
        <w:tc>
          <w:tcPr>
            <w:tcW w:w="1560" w:type="dxa"/>
          </w:tcPr>
          <w:p w14:paraId="3A4CE115" w14:textId="7A8AB698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1.38 (1.30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1.47)</w:t>
            </w:r>
          </w:p>
          <w:p w14:paraId="161BCB91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64C42E80" w14:textId="34DE0A6E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1.21 (1.10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1.33)</w:t>
            </w:r>
          </w:p>
        </w:tc>
        <w:tc>
          <w:tcPr>
            <w:tcW w:w="1559" w:type="dxa"/>
          </w:tcPr>
          <w:p w14:paraId="57247907" w14:textId="0DC5CBFB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1.23 (1.12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1.35)</w:t>
            </w:r>
          </w:p>
          <w:p w14:paraId="7B48895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538C2D5" w14:textId="5394695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0.99 (0.93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1.05)</w:t>
            </w:r>
          </w:p>
        </w:tc>
        <w:tc>
          <w:tcPr>
            <w:tcW w:w="1560" w:type="dxa"/>
          </w:tcPr>
          <w:p w14:paraId="5492547E" w14:textId="326A82B5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0.68 (0.63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0.73)</w:t>
            </w:r>
          </w:p>
          <w:p w14:paraId="4E9921AB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1322024D" w14:textId="63AD8D10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32520BA0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Older age</w:t>
            </w:r>
          </w:p>
        </w:tc>
        <w:tc>
          <w:tcPr>
            <w:tcW w:w="1559" w:type="dxa"/>
            <w:noWrap/>
            <w:hideMark/>
          </w:tcPr>
          <w:p w14:paraId="1094B78B" w14:textId="7DE550DB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1.00 (1.00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1.00)</w:t>
            </w:r>
          </w:p>
        </w:tc>
        <w:tc>
          <w:tcPr>
            <w:tcW w:w="1559" w:type="dxa"/>
          </w:tcPr>
          <w:p w14:paraId="202FC0DC" w14:textId="32D4BA01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1.00 (0.99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1.00)</w:t>
            </w:r>
          </w:p>
          <w:p w14:paraId="686895B7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4520EBD" w14:textId="55568246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1.02 (1.02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1.02)</w:t>
            </w:r>
          </w:p>
        </w:tc>
        <w:tc>
          <w:tcPr>
            <w:tcW w:w="1560" w:type="dxa"/>
          </w:tcPr>
          <w:p w14:paraId="4D0D8E33" w14:textId="3C768714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1.01 (1.01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1.01)</w:t>
            </w:r>
          </w:p>
          <w:p w14:paraId="6A7FCCFB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B0C27D3" w14:textId="6B8CA09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 (0.99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</w:t>
            </w:r>
            <w:r w:rsidR="00E41788"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0)</w:t>
            </w:r>
          </w:p>
        </w:tc>
        <w:tc>
          <w:tcPr>
            <w:tcW w:w="1559" w:type="dxa"/>
          </w:tcPr>
          <w:p w14:paraId="1C40C30B" w14:textId="0CF93C83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0.99 (0.99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1.0</w:t>
            </w:r>
            <w:r w:rsidR="00E41788"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)</w:t>
            </w:r>
          </w:p>
          <w:p w14:paraId="04FB2F50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2C60A837" w14:textId="3E0FC341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1.13 (1.12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1.13)</w:t>
            </w:r>
          </w:p>
        </w:tc>
        <w:tc>
          <w:tcPr>
            <w:tcW w:w="1560" w:type="dxa"/>
          </w:tcPr>
          <w:p w14:paraId="492F5ADC" w14:textId="72408FEB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1.13 (1.12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1.13)</w:t>
            </w:r>
          </w:p>
          <w:p w14:paraId="140986E4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362D06E6" w14:textId="4C8897C4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1ABEFFEB" w14:textId="44AB4233" w:rsidR="00167FEA" w:rsidRPr="005A6BAD" w:rsidRDefault="00500317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BA452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Medication for c</w:t>
            </w:r>
            <w:r w:rsidR="00167FEA" w:rsidRPr="00BA452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ardiovascular disease</w:t>
            </w:r>
          </w:p>
        </w:tc>
        <w:tc>
          <w:tcPr>
            <w:tcW w:w="1559" w:type="dxa"/>
            <w:noWrap/>
            <w:hideMark/>
          </w:tcPr>
          <w:p w14:paraId="2C6C99D6" w14:textId="1A8103BA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1.19 (1.13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1.26)</w:t>
            </w:r>
          </w:p>
        </w:tc>
        <w:tc>
          <w:tcPr>
            <w:tcW w:w="1559" w:type="dxa"/>
          </w:tcPr>
          <w:p w14:paraId="544F924E" w14:textId="7F35D25B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1.19 (1.12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1.27)</w:t>
            </w:r>
          </w:p>
          <w:p w14:paraId="5075ACDB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D567ACF" w14:textId="455681C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2.21 (2.10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2.33)</w:t>
            </w:r>
          </w:p>
        </w:tc>
        <w:tc>
          <w:tcPr>
            <w:tcW w:w="1560" w:type="dxa"/>
          </w:tcPr>
          <w:p w14:paraId="490A3810" w14:textId="740050AD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1.67 (1.56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1.78)</w:t>
            </w:r>
          </w:p>
          <w:p w14:paraId="2ACB87A2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9B24FC2" w14:textId="0329FDCC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1.14 (1.04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1.25)</w:t>
            </w:r>
          </w:p>
        </w:tc>
        <w:tc>
          <w:tcPr>
            <w:tcW w:w="1559" w:type="dxa"/>
          </w:tcPr>
          <w:p w14:paraId="61E94B3A" w14:textId="7871DCF4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1.28 (1.15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1.43)</w:t>
            </w:r>
          </w:p>
          <w:p w14:paraId="07780A14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28AAA948" w14:textId="25F4B6BF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7.85 (7.31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8.43)</w:t>
            </w:r>
          </w:p>
        </w:tc>
        <w:tc>
          <w:tcPr>
            <w:tcW w:w="1560" w:type="dxa"/>
          </w:tcPr>
          <w:p w14:paraId="57BFB52B" w14:textId="4A698D02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1.65 (1.52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1.80)</w:t>
            </w:r>
          </w:p>
          <w:p w14:paraId="2F332A39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7B0A6506" w14:textId="58E79563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786E73ED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BMI</w:t>
            </w:r>
          </w:p>
        </w:tc>
        <w:tc>
          <w:tcPr>
            <w:tcW w:w="1559" w:type="dxa"/>
            <w:noWrap/>
            <w:hideMark/>
          </w:tcPr>
          <w:p w14:paraId="40624B27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20D7585A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15E9DAFB" w14:textId="4D751C9C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0ACB914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782916C" w14:textId="5D1F09E5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36E22F16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711A596" w14:textId="23275485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475AD826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4008BC10" w14:textId="0322F3D6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58D288FF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Underweight</w:t>
            </w:r>
          </w:p>
        </w:tc>
        <w:tc>
          <w:tcPr>
            <w:tcW w:w="1559" w:type="dxa"/>
            <w:noWrap/>
            <w:hideMark/>
          </w:tcPr>
          <w:p w14:paraId="1FDE752E" w14:textId="4DEED430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1.12 (0.82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1.51)</w:t>
            </w:r>
          </w:p>
        </w:tc>
        <w:tc>
          <w:tcPr>
            <w:tcW w:w="1559" w:type="dxa"/>
          </w:tcPr>
          <w:p w14:paraId="736F93D6" w14:textId="531FCEA5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1.03 (0.76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1.40)</w:t>
            </w:r>
          </w:p>
          <w:p w14:paraId="46639365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44237AF" w14:textId="4AE6B6F6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0.96 (0.69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1.35)</w:t>
            </w:r>
          </w:p>
        </w:tc>
        <w:tc>
          <w:tcPr>
            <w:tcW w:w="1560" w:type="dxa"/>
          </w:tcPr>
          <w:p w14:paraId="07539570" w14:textId="0764B183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 (0.72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1.40)</w:t>
            </w:r>
          </w:p>
          <w:p w14:paraId="015D129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6B5F0379" w14:textId="24642779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1.11 (0.70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1.77)</w:t>
            </w:r>
          </w:p>
        </w:tc>
        <w:tc>
          <w:tcPr>
            <w:tcW w:w="1559" w:type="dxa"/>
          </w:tcPr>
          <w:p w14:paraId="300D2324" w14:textId="08EC5659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 (0.68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1.72)</w:t>
            </w:r>
          </w:p>
          <w:p w14:paraId="76DB62B3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7151D10" w14:textId="61166F5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2.12 (1.66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2.71)</w:t>
            </w:r>
          </w:p>
        </w:tc>
        <w:tc>
          <w:tcPr>
            <w:tcW w:w="1560" w:type="dxa"/>
          </w:tcPr>
          <w:p w14:paraId="493A8797" w14:textId="52C655E4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2.70 (1.94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3.77)</w:t>
            </w:r>
          </w:p>
          <w:p w14:paraId="6EF11DE6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1CDE167A" w14:textId="3314F380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2A239611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Overweight</w:t>
            </w:r>
          </w:p>
        </w:tc>
        <w:tc>
          <w:tcPr>
            <w:tcW w:w="1559" w:type="dxa"/>
            <w:noWrap/>
            <w:hideMark/>
          </w:tcPr>
          <w:p w14:paraId="3240E55D" w14:textId="1D54229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1.23 (1.14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1.32)</w:t>
            </w:r>
          </w:p>
        </w:tc>
        <w:tc>
          <w:tcPr>
            <w:tcW w:w="1559" w:type="dxa"/>
          </w:tcPr>
          <w:p w14:paraId="772A09DD" w14:textId="54D1053C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1.28 (1.19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1.38)</w:t>
            </w:r>
          </w:p>
          <w:p w14:paraId="0F8EC24C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EABFCCB" w14:textId="4B2D1FC9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1.37 (1.26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1.49)</w:t>
            </w:r>
          </w:p>
        </w:tc>
        <w:tc>
          <w:tcPr>
            <w:tcW w:w="1560" w:type="dxa"/>
          </w:tcPr>
          <w:p w14:paraId="18710137" w14:textId="5693A905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1.21 (1.11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1.32)</w:t>
            </w:r>
          </w:p>
          <w:p w14:paraId="0E738511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270DFA0C" w14:textId="2550F48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1.03 (0.90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1.17)</w:t>
            </w:r>
          </w:p>
        </w:tc>
        <w:tc>
          <w:tcPr>
            <w:tcW w:w="1559" w:type="dxa"/>
          </w:tcPr>
          <w:p w14:paraId="7D09A422" w14:textId="35367FDC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 (0.94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1.23)</w:t>
            </w:r>
          </w:p>
          <w:p w14:paraId="48F2282F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E3E7367" w14:textId="58F7E42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1.11 (1.01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1.21)</w:t>
            </w:r>
          </w:p>
        </w:tc>
        <w:tc>
          <w:tcPr>
            <w:tcW w:w="1560" w:type="dxa"/>
          </w:tcPr>
          <w:p w14:paraId="08567D18" w14:textId="378DB1FE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0.82 (0.75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0.91)</w:t>
            </w:r>
          </w:p>
          <w:p w14:paraId="45CE321E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5CC24B40" w14:textId="126580B8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0F111AEB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Obesity</w:t>
            </w:r>
          </w:p>
        </w:tc>
        <w:tc>
          <w:tcPr>
            <w:tcW w:w="1559" w:type="dxa"/>
            <w:noWrap/>
            <w:hideMark/>
          </w:tcPr>
          <w:p w14:paraId="1E425F9F" w14:textId="2384CB66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1.83 (1.70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1.97)</w:t>
            </w:r>
          </w:p>
        </w:tc>
        <w:tc>
          <w:tcPr>
            <w:tcW w:w="1559" w:type="dxa"/>
          </w:tcPr>
          <w:p w14:paraId="4A3E2ED0" w14:textId="0E93325D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1.76 (1.64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1.92)</w:t>
            </w:r>
          </w:p>
          <w:p w14:paraId="60B8C898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35B1DB7" w14:textId="5514D41F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1.65 (1.52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1.79)</w:t>
            </w:r>
          </w:p>
        </w:tc>
        <w:tc>
          <w:tcPr>
            <w:tcW w:w="1560" w:type="dxa"/>
          </w:tcPr>
          <w:p w14:paraId="4F65DB60" w14:textId="51836CC3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1.30 (1.19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1.42)</w:t>
            </w:r>
          </w:p>
          <w:p w14:paraId="129489D2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098FF636" w14:textId="6746B4F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1.11 (0.97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1.27)</w:t>
            </w:r>
          </w:p>
        </w:tc>
        <w:tc>
          <w:tcPr>
            <w:tcW w:w="1559" w:type="dxa"/>
          </w:tcPr>
          <w:p w14:paraId="01CCAFB6" w14:textId="5F649D71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1.11 (0.97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1.28)</w:t>
            </w:r>
          </w:p>
          <w:p w14:paraId="4B21BC39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2E52B7D" w14:textId="37A6026D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1.31 (1.20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1.43)</w:t>
            </w:r>
          </w:p>
        </w:tc>
        <w:tc>
          <w:tcPr>
            <w:tcW w:w="1560" w:type="dxa"/>
          </w:tcPr>
          <w:p w14:paraId="05030AA2" w14:textId="6FE2912F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1.13 (1.02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1.25)</w:t>
            </w:r>
          </w:p>
          <w:p w14:paraId="5B07C1D3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552D17BA" w14:textId="53A39138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24CDC55F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Missing</w:t>
            </w:r>
          </w:p>
        </w:tc>
        <w:tc>
          <w:tcPr>
            <w:tcW w:w="1559" w:type="dxa"/>
            <w:noWrap/>
            <w:hideMark/>
          </w:tcPr>
          <w:p w14:paraId="05198F4D" w14:textId="0211D15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1.61 (1.50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1.74)</w:t>
            </w:r>
          </w:p>
        </w:tc>
        <w:tc>
          <w:tcPr>
            <w:tcW w:w="1559" w:type="dxa"/>
          </w:tcPr>
          <w:p w14:paraId="3B112844" w14:textId="28FA988C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1.50 (1.38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1.64)</w:t>
            </w:r>
          </w:p>
          <w:p w14:paraId="57360404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09B42E2" w14:textId="6723A01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1.08 (1.00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1.17)</w:t>
            </w:r>
          </w:p>
        </w:tc>
        <w:tc>
          <w:tcPr>
            <w:tcW w:w="1560" w:type="dxa"/>
          </w:tcPr>
          <w:p w14:paraId="4464DD94" w14:textId="3D445AD4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1.13 (1.03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1.24)</w:t>
            </w:r>
          </w:p>
          <w:p w14:paraId="03058238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1F619DA3" w14:textId="6CF5D42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0.94 (0.83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1.06)</w:t>
            </w:r>
          </w:p>
        </w:tc>
        <w:tc>
          <w:tcPr>
            <w:tcW w:w="1559" w:type="dxa"/>
          </w:tcPr>
          <w:p w14:paraId="440A0E62" w14:textId="2B9615D8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0.94 (0.82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1.08)</w:t>
            </w:r>
          </w:p>
          <w:p w14:paraId="47BA2006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7EE93F44" w14:textId="05E29DA0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0.86 (0.79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0.93)</w:t>
            </w:r>
          </w:p>
        </w:tc>
        <w:tc>
          <w:tcPr>
            <w:tcW w:w="1560" w:type="dxa"/>
          </w:tcPr>
          <w:p w14:paraId="17779F0E" w14:textId="4B64193C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 (0.97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1.20)</w:t>
            </w:r>
          </w:p>
          <w:p w14:paraId="4506FBD1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6ADD4797" w14:textId="37F75F09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3DF41682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Smoking habits</w:t>
            </w:r>
          </w:p>
        </w:tc>
        <w:tc>
          <w:tcPr>
            <w:tcW w:w="1559" w:type="dxa"/>
            <w:noWrap/>
            <w:hideMark/>
          </w:tcPr>
          <w:p w14:paraId="58104E32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441F3D48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0494AD42" w14:textId="4E44E55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038F3FD1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6C76F54" w14:textId="05615F3C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</w:tcPr>
          <w:p w14:paraId="13AB98DD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C06C5C1" w14:textId="4A6B5BBF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60" w:type="dxa"/>
          </w:tcPr>
          <w:p w14:paraId="2805BB81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05DDBDC8" w14:textId="7EF71887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46105AD3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Former smoking</w:t>
            </w:r>
          </w:p>
        </w:tc>
        <w:tc>
          <w:tcPr>
            <w:tcW w:w="1559" w:type="dxa"/>
            <w:noWrap/>
            <w:hideMark/>
          </w:tcPr>
          <w:p w14:paraId="7C792AF0" w14:textId="679441B3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1.02 (0.95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1.09)</w:t>
            </w:r>
          </w:p>
        </w:tc>
        <w:tc>
          <w:tcPr>
            <w:tcW w:w="1559" w:type="dxa"/>
          </w:tcPr>
          <w:p w14:paraId="02FA0190" w14:textId="59C4FC11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1.00 (0.94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1.08)</w:t>
            </w:r>
          </w:p>
          <w:p w14:paraId="034932CC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F7134AB" w14:textId="70ABA34A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1.28 (1.18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1.38)</w:t>
            </w:r>
          </w:p>
        </w:tc>
        <w:tc>
          <w:tcPr>
            <w:tcW w:w="1560" w:type="dxa"/>
          </w:tcPr>
          <w:p w14:paraId="32A1E646" w14:textId="14359003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1.12 (1.04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1.21)</w:t>
            </w:r>
          </w:p>
          <w:p w14:paraId="12E41550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44FE6B26" w14:textId="5C7AC3E4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0.87 (0.77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1.00)</w:t>
            </w:r>
          </w:p>
        </w:tc>
        <w:tc>
          <w:tcPr>
            <w:tcW w:w="1559" w:type="dxa"/>
          </w:tcPr>
          <w:p w14:paraId="523148F3" w14:textId="16FCDE58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0.90 (0.79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1.03)</w:t>
            </w:r>
          </w:p>
          <w:p w14:paraId="516B2824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6F616146" w14:textId="79B2FB56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1.34 (1.23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1.45)</w:t>
            </w:r>
          </w:p>
        </w:tc>
        <w:tc>
          <w:tcPr>
            <w:tcW w:w="1560" w:type="dxa"/>
          </w:tcPr>
          <w:p w14:paraId="002A9836" w14:textId="15073FB7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1.07 (0.97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1.17)</w:t>
            </w:r>
          </w:p>
          <w:p w14:paraId="6874FCFC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6E15AB75" w14:textId="6B1A38D2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26C6652B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Current smoking</w:t>
            </w:r>
          </w:p>
        </w:tc>
        <w:tc>
          <w:tcPr>
            <w:tcW w:w="1559" w:type="dxa"/>
            <w:noWrap/>
            <w:hideMark/>
          </w:tcPr>
          <w:p w14:paraId="2423EF5A" w14:textId="261B387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1.51 (1.38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1.67)</w:t>
            </w:r>
          </w:p>
        </w:tc>
        <w:tc>
          <w:tcPr>
            <w:tcW w:w="1559" w:type="dxa"/>
          </w:tcPr>
          <w:p w14:paraId="73BC42AC" w14:textId="37577FD2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1.45 (1.32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1.61)</w:t>
            </w:r>
          </w:p>
          <w:p w14:paraId="529E1D9D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11A2032D" w14:textId="510F76D8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0.91 (0.82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1.01)</w:t>
            </w:r>
          </w:p>
        </w:tc>
        <w:tc>
          <w:tcPr>
            <w:tcW w:w="1560" w:type="dxa"/>
          </w:tcPr>
          <w:p w14:paraId="43E69431" w14:textId="5D22C914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1.02 (0.91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1.14)</w:t>
            </w:r>
          </w:p>
          <w:p w14:paraId="02E2B4E2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0F6080A9" w14:textId="35DBAADD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0.58 (0.47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0.71)</w:t>
            </w:r>
          </w:p>
        </w:tc>
        <w:tc>
          <w:tcPr>
            <w:tcW w:w="1559" w:type="dxa"/>
          </w:tcPr>
          <w:p w14:paraId="12E2540D" w14:textId="6567E746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0.56 (0.46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0.69)</w:t>
            </w:r>
          </w:p>
          <w:p w14:paraId="06E89FF8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0434866D" w14:textId="41B429A9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0.85 (0.75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0.97)</w:t>
            </w:r>
          </w:p>
        </w:tc>
        <w:tc>
          <w:tcPr>
            <w:tcW w:w="1560" w:type="dxa"/>
          </w:tcPr>
          <w:p w14:paraId="05636AA2" w14:textId="5839CC73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2.53 (2.20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2.93)</w:t>
            </w:r>
          </w:p>
          <w:p w14:paraId="6802B1FE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  <w:tr w:rsidR="0049484A" w:rsidRPr="005A6BAD" w14:paraId="2F2DAC50" w14:textId="4A735815" w:rsidTr="00411364">
        <w:trPr>
          <w:trHeight w:val="310"/>
          <w:jc w:val="center"/>
        </w:trPr>
        <w:tc>
          <w:tcPr>
            <w:tcW w:w="2122" w:type="dxa"/>
            <w:noWrap/>
            <w:hideMark/>
          </w:tcPr>
          <w:p w14:paraId="505F999E" w14:textId="77777777" w:rsidR="00167FEA" w:rsidRPr="005A6BAD" w:rsidRDefault="00167FEA" w:rsidP="00575458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Missing</w:t>
            </w:r>
          </w:p>
        </w:tc>
        <w:tc>
          <w:tcPr>
            <w:tcW w:w="1559" w:type="dxa"/>
            <w:noWrap/>
            <w:hideMark/>
          </w:tcPr>
          <w:p w14:paraId="7E9534CF" w14:textId="50981BAF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1.32 (1.23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1.41)</w:t>
            </w:r>
          </w:p>
        </w:tc>
        <w:tc>
          <w:tcPr>
            <w:tcW w:w="1559" w:type="dxa"/>
          </w:tcPr>
          <w:p w14:paraId="62BE0E61" w14:textId="7C299D70" w:rsidR="0049484A" w:rsidRPr="005A6BAD" w:rsidRDefault="0049484A" w:rsidP="0049484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1.20 (1.10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1.29)</w:t>
            </w:r>
          </w:p>
          <w:p w14:paraId="1BEAD443" w14:textId="77777777" w:rsidR="00167FEA" w:rsidRPr="005A6BAD" w:rsidRDefault="00167FEA" w:rsidP="006431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3D17F76A" w14:textId="48A4D70E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0.96 (0.90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1.02)</w:t>
            </w:r>
          </w:p>
        </w:tc>
        <w:tc>
          <w:tcPr>
            <w:tcW w:w="1560" w:type="dxa"/>
          </w:tcPr>
          <w:p w14:paraId="07A76397" w14:textId="4BCEF8FC" w:rsidR="00F3644C" w:rsidRPr="005A6BAD" w:rsidRDefault="00F3644C" w:rsidP="00F3644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1.05 (0.97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1.14)</w:t>
            </w:r>
          </w:p>
          <w:p w14:paraId="542098CF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5B7B6E0E" w14:textId="1AAEA25E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0.86 (0.78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0.96)</w:t>
            </w:r>
          </w:p>
        </w:tc>
        <w:tc>
          <w:tcPr>
            <w:tcW w:w="1559" w:type="dxa"/>
          </w:tcPr>
          <w:p w14:paraId="753802AF" w14:textId="2DD73281" w:rsidR="001635CF" w:rsidRPr="005A6BAD" w:rsidRDefault="001635CF" w:rsidP="001635CF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0.91 (0.81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1.03)</w:t>
            </w:r>
          </w:p>
          <w:p w14:paraId="30631833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  <w:tc>
          <w:tcPr>
            <w:tcW w:w="1559" w:type="dxa"/>
            <w:noWrap/>
            <w:hideMark/>
          </w:tcPr>
          <w:p w14:paraId="2939F30B" w14:textId="52023D7A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1.22 (1.14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  <w:t>1.30)</w:t>
            </w:r>
          </w:p>
        </w:tc>
        <w:tc>
          <w:tcPr>
            <w:tcW w:w="1560" w:type="dxa"/>
          </w:tcPr>
          <w:p w14:paraId="2D9515ED" w14:textId="240DC07D" w:rsidR="0064316D" w:rsidRPr="005A6BAD" w:rsidRDefault="0064316D" w:rsidP="006431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1.46 (1.33</w:t>
            </w:r>
            <w:r w:rsidR="00AD7D61" w:rsidRPr="005A6BA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–</w:t>
            </w:r>
            <w:r w:rsidRPr="005A6B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1.60)</w:t>
            </w:r>
          </w:p>
          <w:p w14:paraId="4606EC4E" w14:textId="77777777" w:rsidR="00167FEA" w:rsidRPr="005A6BAD" w:rsidRDefault="00167FEA" w:rsidP="005754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sv-SE"/>
                <w14:ligatures w14:val="none"/>
              </w:rPr>
            </w:pPr>
          </w:p>
        </w:tc>
      </w:tr>
    </w:tbl>
    <w:p w14:paraId="06EAE6AB" w14:textId="2117C4D5" w:rsidR="00CA6E0B" w:rsidRPr="003E4CE3" w:rsidRDefault="00306506">
      <w:pPr>
        <w:rPr>
          <w:rFonts w:ascii="Times New Roman" w:hAnsi="Times New Roman" w:cs="Times New Roman"/>
          <w:sz w:val="24"/>
          <w:szCs w:val="24"/>
        </w:rPr>
      </w:pP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Abbreviation: ACC, asthma/COPD clinic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; BMI, Body Mass Index</w:t>
      </w:r>
      <w:r w:rsidRPr="00064D7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>. Notes: Presented as Odds Ratios with 95 % Confidence Intervals; Bold font symbolizes a p-value &lt; 0.05.</w:t>
      </w:r>
      <w:r w:rsidR="00B63DE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v-SE"/>
          <w14:ligatures w14:val="none"/>
        </w:rPr>
        <w:t xml:space="preserve"> </w:t>
      </w:r>
    </w:p>
    <w:sectPr w:rsidR="00CA6E0B" w:rsidRPr="003E4CE3" w:rsidSect="003065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16"/>
    <w:rsid w:val="00001776"/>
    <w:rsid w:val="000262A1"/>
    <w:rsid w:val="0002637B"/>
    <w:rsid w:val="000674B7"/>
    <w:rsid w:val="00091269"/>
    <w:rsid w:val="000B0C73"/>
    <w:rsid w:val="000D0080"/>
    <w:rsid w:val="000D2509"/>
    <w:rsid w:val="00101CFB"/>
    <w:rsid w:val="0012785F"/>
    <w:rsid w:val="001635CF"/>
    <w:rsid w:val="00167FEA"/>
    <w:rsid w:val="0019467D"/>
    <w:rsid w:val="001B62BC"/>
    <w:rsid w:val="001D65B1"/>
    <w:rsid w:val="00276DE9"/>
    <w:rsid w:val="002845E0"/>
    <w:rsid w:val="00286922"/>
    <w:rsid w:val="002928BB"/>
    <w:rsid w:val="002B14E9"/>
    <w:rsid w:val="002E40D9"/>
    <w:rsid w:val="002E631D"/>
    <w:rsid w:val="002F1DE9"/>
    <w:rsid w:val="00306506"/>
    <w:rsid w:val="00321656"/>
    <w:rsid w:val="00322A00"/>
    <w:rsid w:val="00363C2B"/>
    <w:rsid w:val="003E4CE3"/>
    <w:rsid w:val="0040263A"/>
    <w:rsid w:val="00411364"/>
    <w:rsid w:val="0049484A"/>
    <w:rsid w:val="00500317"/>
    <w:rsid w:val="00501909"/>
    <w:rsid w:val="00544AA9"/>
    <w:rsid w:val="00551EA3"/>
    <w:rsid w:val="0058010D"/>
    <w:rsid w:val="005A6BAD"/>
    <w:rsid w:val="0064316D"/>
    <w:rsid w:val="006A6BD1"/>
    <w:rsid w:val="006D08D4"/>
    <w:rsid w:val="006D4A27"/>
    <w:rsid w:val="006D6E2C"/>
    <w:rsid w:val="00710234"/>
    <w:rsid w:val="007770B8"/>
    <w:rsid w:val="00797DB4"/>
    <w:rsid w:val="007A53B5"/>
    <w:rsid w:val="007E61AF"/>
    <w:rsid w:val="0086366E"/>
    <w:rsid w:val="008B5D8F"/>
    <w:rsid w:val="008C0DAF"/>
    <w:rsid w:val="008F4B75"/>
    <w:rsid w:val="00954A6C"/>
    <w:rsid w:val="009E2C62"/>
    <w:rsid w:val="009F6E4B"/>
    <w:rsid w:val="009F7E25"/>
    <w:rsid w:val="00A00837"/>
    <w:rsid w:val="00A2569B"/>
    <w:rsid w:val="00A45865"/>
    <w:rsid w:val="00A609D6"/>
    <w:rsid w:val="00A63D40"/>
    <w:rsid w:val="00A84902"/>
    <w:rsid w:val="00AD7D61"/>
    <w:rsid w:val="00B359AF"/>
    <w:rsid w:val="00B37A1E"/>
    <w:rsid w:val="00B63DE9"/>
    <w:rsid w:val="00B66414"/>
    <w:rsid w:val="00B8364A"/>
    <w:rsid w:val="00BA452F"/>
    <w:rsid w:val="00BC2067"/>
    <w:rsid w:val="00C15063"/>
    <w:rsid w:val="00C443BA"/>
    <w:rsid w:val="00C840D7"/>
    <w:rsid w:val="00C8518D"/>
    <w:rsid w:val="00CA161F"/>
    <w:rsid w:val="00CA6E0B"/>
    <w:rsid w:val="00CD0E30"/>
    <w:rsid w:val="00CE5E73"/>
    <w:rsid w:val="00CE6B33"/>
    <w:rsid w:val="00D33C3C"/>
    <w:rsid w:val="00D76EAA"/>
    <w:rsid w:val="00DA61E4"/>
    <w:rsid w:val="00DC7C58"/>
    <w:rsid w:val="00DF452A"/>
    <w:rsid w:val="00E20049"/>
    <w:rsid w:val="00E30D16"/>
    <w:rsid w:val="00E34E43"/>
    <w:rsid w:val="00E41788"/>
    <w:rsid w:val="00E65DB5"/>
    <w:rsid w:val="00E84538"/>
    <w:rsid w:val="00EE3688"/>
    <w:rsid w:val="00F3644C"/>
    <w:rsid w:val="00F6095F"/>
    <w:rsid w:val="00F66AC3"/>
    <w:rsid w:val="00F9434A"/>
    <w:rsid w:val="00FD758F"/>
    <w:rsid w:val="00FE5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E05CC"/>
  <w15:chartTrackingRefBased/>
  <w15:docId w15:val="{FFDEA3F2-A65C-4F8F-A71D-F0CFCF7B3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506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E30D1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30D1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30D1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30D1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30D1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30D1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30D1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30D1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30D1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30D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30D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30D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30D1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30D1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30D1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30D1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30D1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30D1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30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30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30D1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30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30D1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E30D1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30D16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E30D1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30D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30D1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30D16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306506"/>
    <w:pPr>
      <w:spacing w:after="0" w:line="240" w:lineRule="auto"/>
    </w:pPr>
    <w:rPr>
      <w:sz w:val="22"/>
      <w:szCs w:val="22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tavstnd">
    <w:name w:val="No Spacing"/>
    <w:uiPriority w:val="1"/>
    <w:qFormat/>
    <w:rsid w:val="00306506"/>
    <w:pPr>
      <w:spacing w:after="0" w:line="240" w:lineRule="auto"/>
    </w:pPr>
    <w:rPr>
      <w:sz w:val="22"/>
      <w:szCs w:val="22"/>
      <w:lang w:val="sv-S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08D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D08D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D08D4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08D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08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01776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733</Words>
  <Characters>4181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Norrbotten</Company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Nilsson</dc:creator>
  <cp:keywords/>
  <dc:description/>
  <cp:lastModifiedBy>Jenny Nilsson</cp:lastModifiedBy>
  <cp:revision>3</cp:revision>
  <dcterms:created xsi:type="dcterms:W3CDTF">2026-01-30T12:47:00Z</dcterms:created>
  <dcterms:modified xsi:type="dcterms:W3CDTF">2026-01-30T12:48:00Z</dcterms:modified>
</cp:coreProperties>
</file>