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C4A1B" w14:textId="7A574188" w:rsidR="00A74E83" w:rsidRPr="00A74E83" w:rsidRDefault="00A74E83" w:rsidP="00A74E83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A74E83">
        <w:rPr>
          <w:rFonts w:ascii="Times New Roman" w:hAnsi="Times New Roman" w:cs="Times New Roman"/>
          <w:b/>
          <w:bCs/>
          <w:sz w:val="28"/>
          <w:szCs w:val="32"/>
        </w:rPr>
        <w:t xml:space="preserve">Supplementary </w:t>
      </w:r>
      <w:r w:rsidR="00C26169">
        <w:rPr>
          <w:rFonts w:ascii="Times New Roman" w:hAnsi="Times New Roman" w:cs="Times New Roman"/>
          <w:b/>
          <w:bCs/>
          <w:sz w:val="28"/>
          <w:szCs w:val="32"/>
        </w:rPr>
        <w:t>Tables</w:t>
      </w:r>
    </w:p>
    <w:p w14:paraId="03D42FCA" w14:textId="77777777" w:rsidR="00A74E83" w:rsidRDefault="00A74E83" w:rsidP="00A74E83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8D2727F" w14:textId="728117FC" w:rsidR="00A74E83" w:rsidRPr="00E446EC" w:rsidRDefault="00A74E83" w:rsidP="004E3EC0">
      <w:pPr>
        <w:rPr>
          <w:rFonts w:ascii="Times New Roman" w:hAnsi="Times New Roman" w:cs="Times New Roman"/>
        </w:rPr>
      </w:pPr>
      <w:bookmarkStart w:id="0" w:name="_Hlk116581327"/>
      <w:r w:rsidRPr="000F7101">
        <w:rPr>
          <w:rFonts w:ascii="Times New Roman" w:hAnsi="Times New Roman" w:cs="Times New Roman"/>
          <w:sz w:val="24"/>
          <w:szCs w:val="28"/>
        </w:rPr>
        <w:t>Table S1. 1</w:t>
      </w:r>
      <w:r w:rsidRPr="00E446EC">
        <w:rPr>
          <w:rFonts w:ascii="Times New Roman" w:hAnsi="Times New Roman" w:cs="Times New Roman"/>
          <w:sz w:val="24"/>
          <w:szCs w:val="28"/>
        </w:rPr>
        <w:t>0-point checklist of quality assessment</w:t>
      </w:r>
      <w:r w:rsidR="00335CC7">
        <w:rPr>
          <w:rFonts w:ascii="Times New Roman" w:hAnsi="Times New Roman" w:cs="Times New Roman" w:hint="eastAsia"/>
          <w:sz w:val="24"/>
          <w:szCs w:val="28"/>
        </w:rPr>
        <w:t>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A74E83" w:rsidRPr="003F14F5" w14:paraId="1FFB6F10" w14:textId="77777777" w:rsidTr="00620032">
        <w:trPr>
          <w:jc w:val="center"/>
        </w:trPr>
        <w:tc>
          <w:tcPr>
            <w:tcW w:w="830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2E18016" w14:textId="22FBC37E" w:rsidR="00A74E83" w:rsidRPr="003F14F5" w:rsidRDefault="004567BC" w:rsidP="00817E93">
            <w:pPr>
              <w:autoSpaceDE w:val="0"/>
              <w:rPr>
                <w:rFonts w:ascii="Times New Roman" w:hAnsi="Times New Roman"/>
                <w:b/>
                <w:szCs w:val="21"/>
              </w:rPr>
            </w:pPr>
            <w:r w:rsidRPr="003F14F5">
              <w:rPr>
                <w:rFonts w:ascii="Times New Roman" w:hAnsi="Times New Roman"/>
                <w:b/>
                <w:szCs w:val="21"/>
              </w:rPr>
              <w:t>Category 1: Participants</w:t>
            </w:r>
          </w:p>
        </w:tc>
      </w:tr>
      <w:tr w:rsidR="00A74E83" w:rsidRPr="003F14F5" w14:paraId="4B6608D6" w14:textId="77777777" w:rsidTr="00620032">
        <w:trPr>
          <w:jc w:val="center"/>
        </w:trPr>
        <w:tc>
          <w:tcPr>
            <w:tcW w:w="83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BE06C98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 xml:space="preserve">1. Patients were evaluated prospectively, specific diagnostic criteria were applied, and demographic data were reported. </w:t>
            </w:r>
          </w:p>
          <w:p w14:paraId="3BB2BB0A" w14:textId="10D0CB6A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2. Comparison participants were evaluated prospectively</w:t>
            </w:r>
            <w:r w:rsidR="00B337C8">
              <w:rPr>
                <w:rFonts w:ascii="Times New Roman" w:hAnsi="Times New Roman"/>
                <w:szCs w:val="21"/>
              </w:rPr>
              <w:t>;</w:t>
            </w:r>
            <w:r w:rsidRPr="003F14F5">
              <w:rPr>
                <w:rFonts w:ascii="Times New Roman" w:hAnsi="Times New Roman"/>
                <w:szCs w:val="21"/>
              </w:rPr>
              <w:t xml:space="preserve"> psychiatric and medical illnesses were excluded. </w:t>
            </w:r>
          </w:p>
          <w:p w14:paraId="52BE54D6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3. Important variables (e.g., age, sex, illness duration, onset, medication status, and handedness) were checked either by stratification or statistically.</w:t>
            </w:r>
          </w:p>
          <w:p w14:paraId="6AC9664A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4. Sample size per group &gt; 10.</w:t>
            </w:r>
          </w:p>
        </w:tc>
      </w:tr>
      <w:tr w:rsidR="00A74E83" w:rsidRPr="003F14F5" w14:paraId="2626B81C" w14:textId="77777777" w:rsidTr="00620032">
        <w:trPr>
          <w:jc w:val="center"/>
        </w:trPr>
        <w:tc>
          <w:tcPr>
            <w:tcW w:w="83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46DDF92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b/>
                <w:szCs w:val="21"/>
              </w:rPr>
            </w:pPr>
            <w:r w:rsidRPr="003F14F5">
              <w:rPr>
                <w:rFonts w:ascii="Times New Roman" w:hAnsi="Times New Roman"/>
                <w:b/>
                <w:szCs w:val="21"/>
              </w:rPr>
              <w:t>Category 2: Methods for image acquisition and analysis</w:t>
            </w:r>
          </w:p>
        </w:tc>
      </w:tr>
      <w:tr w:rsidR="00A74E83" w:rsidRPr="003F14F5" w14:paraId="0BD6DA83" w14:textId="77777777" w:rsidTr="00620032">
        <w:trPr>
          <w:jc w:val="center"/>
        </w:trPr>
        <w:tc>
          <w:tcPr>
            <w:tcW w:w="83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671DC5E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5. Whole brain analysis was automated without a priori regional selection.</w:t>
            </w:r>
          </w:p>
          <w:p w14:paraId="491FE5F4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 xml:space="preserve">6. Coordinates reported in a standard space. </w:t>
            </w:r>
          </w:p>
          <w:p w14:paraId="67C59961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 xml:space="preserve">7. The imaging technique used was clearly described so that it could be reproduced. </w:t>
            </w:r>
          </w:p>
          <w:p w14:paraId="229A12FB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8. Measurements were clearly described so that they could be reproduced.</w:t>
            </w:r>
          </w:p>
        </w:tc>
      </w:tr>
      <w:tr w:rsidR="00A74E83" w:rsidRPr="003F14F5" w14:paraId="557F2CC8" w14:textId="77777777" w:rsidTr="00620032">
        <w:trPr>
          <w:jc w:val="center"/>
        </w:trPr>
        <w:tc>
          <w:tcPr>
            <w:tcW w:w="83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C899753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b/>
                <w:szCs w:val="21"/>
              </w:rPr>
            </w:pPr>
            <w:r w:rsidRPr="003F14F5">
              <w:rPr>
                <w:rFonts w:ascii="Times New Roman" w:hAnsi="Times New Roman"/>
                <w:b/>
                <w:szCs w:val="21"/>
              </w:rPr>
              <w:t>Category 3: Results and conclusions</w:t>
            </w:r>
          </w:p>
        </w:tc>
      </w:tr>
      <w:tr w:rsidR="00A74E83" w:rsidRPr="003F14F5" w14:paraId="12E9F9A7" w14:textId="77777777" w:rsidTr="00620032">
        <w:trPr>
          <w:jc w:val="center"/>
        </w:trPr>
        <w:tc>
          <w:tcPr>
            <w:tcW w:w="830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AE5E880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 xml:space="preserve">9. Statistical parameters for significant and important non-significant differences were provided. </w:t>
            </w:r>
          </w:p>
          <w:p w14:paraId="311522EF" w14:textId="77777777" w:rsidR="00A74E83" w:rsidRPr="003F14F5" w:rsidRDefault="00A74E83" w:rsidP="00817E93">
            <w:pPr>
              <w:autoSpaceDE w:val="0"/>
              <w:rPr>
                <w:rFonts w:ascii="Times New Roman" w:hAnsi="Times New Roman"/>
                <w:szCs w:val="21"/>
              </w:rPr>
            </w:pPr>
            <w:r w:rsidRPr="003F14F5">
              <w:rPr>
                <w:rFonts w:ascii="Times New Roman" w:hAnsi="Times New Roman"/>
                <w:szCs w:val="21"/>
              </w:rPr>
              <w:t>10. Conclusions were consistent with the results obtained and the limitations were discussed.</w:t>
            </w:r>
          </w:p>
        </w:tc>
      </w:tr>
    </w:tbl>
    <w:p w14:paraId="73B0151C" w14:textId="2BFAF47A" w:rsidR="00A74E83" w:rsidRPr="00F72C44" w:rsidRDefault="00335CC7" w:rsidP="00A74E83">
      <w:pPr>
        <w:autoSpaceDE w:val="0"/>
        <w:rPr>
          <w:rFonts w:ascii="Times New Roman" w:hAnsi="Times New Roman" w:cs="Times New Roman"/>
          <w:szCs w:val="21"/>
        </w:rPr>
      </w:pPr>
      <w:r w:rsidRPr="00F72C44">
        <w:rPr>
          <w:rFonts w:ascii="Times New Roman" w:hAnsi="Times New Roman" w:cs="Times New Roman"/>
        </w:rPr>
        <w:t>Note: The checklist is based on previous meta-analyses</w:t>
      </w:r>
      <w:r w:rsidRPr="00F72C44">
        <w:rPr>
          <w:rFonts w:ascii="Times New Roman" w:hAnsi="Times New Roman" w:cs="Times New Roman"/>
        </w:rPr>
        <w:fldChar w:fldCharType="begin">
          <w:fldData xml:space="preserve">PEVuZE5vdGU+PENpdGU+PEF1dGhvcj5XYW5nPC9BdXRob3I+PFllYXI+MjAxNjwvWWVhcj48UmVj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==
</w:fldData>
        </w:fldChar>
      </w:r>
      <w:r w:rsidR="00606B83">
        <w:rPr>
          <w:rFonts w:ascii="Times New Roman" w:hAnsi="Times New Roman" w:cs="Times New Roman"/>
        </w:rPr>
        <w:instrText xml:space="preserve"> ADDIN EN.CITE </w:instrText>
      </w:r>
      <w:r w:rsidR="00606B83">
        <w:rPr>
          <w:rFonts w:ascii="Times New Roman" w:hAnsi="Times New Roman" w:cs="Times New Roman"/>
        </w:rPr>
        <w:fldChar w:fldCharType="begin">
          <w:fldData xml:space="preserve">PEVuZE5vdGU+PENpdGU+PEF1dGhvcj5XYW5nPC9BdXRob3I+PFllYXI+MjAxNjwvWWVhcj48UmVj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==
</w:fldData>
        </w:fldChar>
      </w:r>
      <w:r w:rsidR="00606B83">
        <w:rPr>
          <w:rFonts w:ascii="Times New Roman" w:hAnsi="Times New Roman" w:cs="Times New Roman"/>
        </w:rPr>
        <w:instrText xml:space="preserve"> ADDIN EN.CITE.DATA </w:instrText>
      </w:r>
      <w:r w:rsidR="00606B83">
        <w:rPr>
          <w:rFonts w:ascii="Times New Roman" w:hAnsi="Times New Roman" w:cs="Times New Roman"/>
        </w:rPr>
      </w:r>
      <w:r w:rsidR="00606B83">
        <w:rPr>
          <w:rFonts w:ascii="Times New Roman" w:hAnsi="Times New Roman" w:cs="Times New Roman"/>
        </w:rPr>
        <w:fldChar w:fldCharType="end"/>
      </w:r>
      <w:r w:rsidRPr="00F72C44">
        <w:rPr>
          <w:rFonts w:ascii="Times New Roman" w:hAnsi="Times New Roman" w:cs="Times New Roman"/>
        </w:rPr>
      </w:r>
      <w:r w:rsidRPr="00F72C44">
        <w:rPr>
          <w:rFonts w:ascii="Times New Roman" w:hAnsi="Times New Roman" w:cs="Times New Roman"/>
        </w:rPr>
        <w:fldChar w:fldCharType="separate"/>
      </w:r>
      <w:r w:rsidR="00897190" w:rsidRPr="00897190">
        <w:rPr>
          <w:rFonts w:ascii="Times New Roman" w:hAnsi="Times New Roman" w:cs="Times New Roman"/>
          <w:noProof/>
          <w:vertAlign w:val="superscript"/>
        </w:rPr>
        <w:t>1,2</w:t>
      </w:r>
      <w:r w:rsidRPr="00F72C44">
        <w:rPr>
          <w:rFonts w:ascii="Times New Roman" w:hAnsi="Times New Roman" w:cs="Times New Roman"/>
        </w:rPr>
        <w:fldChar w:fldCharType="end"/>
      </w:r>
      <w:r w:rsidRPr="00F72C44">
        <w:rPr>
          <w:rFonts w:ascii="Times New Roman" w:hAnsi="Times New Roman" w:cs="Times New Roman"/>
        </w:rPr>
        <w:t>.</w:t>
      </w:r>
    </w:p>
    <w:bookmarkEnd w:id="0"/>
    <w:p w14:paraId="4526D852" w14:textId="77777777" w:rsidR="00A74E83" w:rsidRPr="00540388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E459315" w14:textId="77777777" w:rsidR="00A74E83" w:rsidRPr="002439FC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E288FE7" w14:textId="77777777" w:rsidR="00A74E83" w:rsidRPr="002439FC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52573C1" w14:textId="77777777" w:rsidR="00A74E83" w:rsidRPr="002439FC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8D656A2" w14:textId="77777777" w:rsidR="00A74E83" w:rsidRPr="002439FC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1C63C13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CFB79B9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6679795C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5D319F61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53BC27BA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44CDC17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3A4502C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1A47E88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6E96D303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B2A0F5B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79BD3E1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01C0C99" w14:textId="354366C8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5CAE4FD" w14:textId="3FA7F18C" w:rsidR="00CA741C" w:rsidRDefault="00CA741C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8EA4BF9" w14:textId="77777777" w:rsidR="004E3EC0" w:rsidRDefault="004E3EC0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092C272" w14:textId="170E508E" w:rsidR="001155EA" w:rsidRDefault="001155EA" w:rsidP="004E3EC0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B3526DD" w14:textId="4B6655DA" w:rsidR="00E973A8" w:rsidRDefault="00E973A8" w:rsidP="004E3EC0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FF873FA" w14:textId="77777777" w:rsidR="00E973A8" w:rsidRDefault="00E973A8" w:rsidP="004E3EC0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DFC1D19" w14:textId="52D64144" w:rsidR="00A74E83" w:rsidRPr="005B3E58" w:rsidRDefault="00A74E83" w:rsidP="004E3EC0">
      <w:pPr>
        <w:autoSpaceDE w:val="0"/>
        <w:rPr>
          <w:rFonts w:ascii="Times New Roman" w:hAnsi="Times New Roman" w:cs="Times New Roman"/>
          <w:sz w:val="24"/>
          <w:szCs w:val="24"/>
        </w:rPr>
      </w:pPr>
      <w:bookmarkStart w:id="1" w:name="_Hlk116581560"/>
      <w:r w:rsidRPr="000F7101">
        <w:rPr>
          <w:rFonts w:ascii="Times New Roman" w:hAnsi="Times New Roman" w:cs="Times New Roman"/>
          <w:sz w:val="24"/>
          <w:szCs w:val="24"/>
        </w:rPr>
        <w:lastRenderedPageBreak/>
        <w:t>Table S2. The det</w:t>
      </w:r>
      <w:r w:rsidRPr="005B3E58">
        <w:rPr>
          <w:rFonts w:ascii="Times New Roman" w:hAnsi="Times New Roman" w:cs="Times New Roman"/>
          <w:sz w:val="24"/>
          <w:szCs w:val="24"/>
        </w:rPr>
        <w:t>ailed quality assessment scores for each study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545"/>
        <w:gridCol w:w="598"/>
        <w:gridCol w:w="598"/>
        <w:gridCol w:w="544"/>
        <w:gridCol w:w="544"/>
        <w:gridCol w:w="544"/>
        <w:gridCol w:w="544"/>
        <w:gridCol w:w="544"/>
        <w:gridCol w:w="544"/>
        <w:gridCol w:w="615"/>
        <w:gridCol w:w="723"/>
      </w:tblGrid>
      <w:tr w:rsidR="00A74E83" w:rsidRPr="00881B22" w14:paraId="0C713E3D" w14:textId="77777777" w:rsidTr="007B4EC6">
        <w:trPr>
          <w:jc w:val="center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1269" w14:textId="77777777" w:rsidR="00A74E83" w:rsidRPr="00881B22" w:rsidRDefault="00A74E83" w:rsidP="00335B5F">
            <w:pPr>
              <w:autoSpaceDE w:val="0"/>
              <w:ind w:firstLineChars="200" w:firstLine="42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Studies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0272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BCBE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2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94B1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3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338E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4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E30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5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88FB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6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D399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7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729D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8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D5B6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9262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9CA4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Total</w:t>
            </w:r>
          </w:p>
        </w:tc>
      </w:tr>
      <w:tr w:rsidR="00A74E83" w:rsidRPr="00881B22" w14:paraId="669E64B3" w14:textId="77777777" w:rsidTr="007B4EC6">
        <w:trPr>
          <w:jc w:val="center"/>
        </w:trPr>
        <w:tc>
          <w:tcPr>
            <w:tcW w:w="1963" w:type="dxa"/>
            <w:tcBorders>
              <w:top w:val="single" w:sz="4" w:space="0" w:color="auto"/>
            </w:tcBorders>
            <w:vAlign w:val="center"/>
          </w:tcPr>
          <w:p w14:paraId="6F6D7217" w14:textId="77777777" w:rsidR="00A74E83" w:rsidRPr="00881B22" w:rsidRDefault="00A74E83" w:rsidP="00817E93">
            <w:pPr>
              <w:autoSpaceDE w:val="0"/>
              <w:rPr>
                <w:rFonts w:eastAsiaTheme="minorEastAsia"/>
                <w:sz w:val="21"/>
                <w:szCs w:val="21"/>
              </w:rPr>
            </w:pPr>
            <w:r w:rsidRPr="00881B22">
              <w:rPr>
                <w:rFonts w:eastAsiaTheme="minorEastAsia"/>
                <w:sz w:val="21"/>
                <w:szCs w:val="21"/>
              </w:rPr>
              <w:t>Bai et al. (2016)</w:t>
            </w:r>
          </w:p>
        </w:tc>
        <w:tc>
          <w:tcPr>
            <w:tcW w:w="545" w:type="dxa"/>
            <w:tcBorders>
              <w:top w:val="single" w:sz="4" w:space="0" w:color="auto"/>
            </w:tcBorders>
            <w:vAlign w:val="center"/>
          </w:tcPr>
          <w:p w14:paraId="54BEC49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tcBorders>
              <w:top w:val="single" w:sz="4" w:space="0" w:color="auto"/>
            </w:tcBorders>
            <w:vAlign w:val="center"/>
          </w:tcPr>
          <w:p w14:paraId="35885515" w14:textId="2E397079" w:rsidR="00A74E83" w:rsidRPr="00881B22" w:rsidRDefault="00C75C16" w:rsidP="00817E93">
            <w:pPr>
              <w:autoSpaceDE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0.5</w:t>
            </w:r>
          </w:p>
        </w:tc>
        <w:tc>
          <w:tcPr>
            <w:tcW w:w="598" w:type="dxa"/>
            <w:tcBorders>
              <w:top w:val="single" w:sz="4" w:space="0" w:color="auto"/>
            </w:tcBorders>
            <w:vAlign w:val="center"/>
          </w:tcPr>
          <w:p w14:paraId="4A34CF0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66F66B6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1683029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3B065EB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7E6BD3B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09A4FEE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</w:tcBorders>
            <w:vAlign w:val="center"/>
          </w:tcPr>
          <w:p w14:paraId="19D3900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4" w:space="0" w:color="auto"/>
            </w:tcBorders>
            <w:vAlign w:val="center"/>
          </w:tcPr>
          <w:p w14:paraId="644A1C0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0A2272E5" w14:textId="5B1D8544" w:rsidR="00A74E83" w:rsidRPr="00881B22" w:rsidRDefault="00C75C16" w:rsidP="00817E93">
            <w:pPr>
              <w:autoSpaceDE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9.5</w:t>
            </w:r>
          </w:p>
        </w:tc>
      </w:tr>
      <w:tr w:rsidR="00A74E83" w:rsidRPr="00881B22" w14:paraId="0BC86EC1" w14:textId="77777777" w:rsidTr="007B4EC6">
        <w:trPr>
          <w:jc w:val="center"/>
        </w:trPr>
        <w:tc>
          <w:tcPr>
            <w:tcW w:w="1963" w:type="dxa"/>
            <w:vAlign w:val="center"/>
          </w:tcPr>
          <w:p w14:paraId="658A18F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Cui et al. (2016)</w:t>
            </w:r>
          </w:p>
        </w:tc>
        <w:tc>
          <w:tcPr>
            <w:tcW w:w="545" w:type="dxa"/>
            <w:vAlign w:val="center"/>
          </w:tcPr>
          <w:p w14:paraId="7DEDACA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20651F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6783914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D6A1AA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A8C5C4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5BD7FD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1DF1A3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6FDEDD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69A824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508600C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3FD93B6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7ED03841" w14:textId="77777777" w:rsidTr="007B4EC6">
        <w:trPr>
          <w:jc w:val="center"/>
        </w:trPr>
        <w:tc>
          <w:tcPr>
            <w:tcW w:w="1963" w:type="dxa"/>
            <w:vAlign w:val="center"/>
          </w:tcPr>
          <w:p w14:paraId="234DAC8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Gao et al. (2015)</w:t>
            </w:r>
          </w:p>
        </w:tc>
        <w:tc>
          <w:tcPr>
            <w:tcW w:w="545" w:type="dxa"/>
            <w:vAlign w:val="center"/>
          </w:tcPr>
          <w:p w14:paraId="75E02BF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34030DF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743BFDA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C7F7EC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22EB93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584133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6E1696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095E8D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212581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34C98DD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33527E9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1879D05E" w14:textId="77777777" w:rsidTr="007B4EC6">
        <w:trPr>
          <w:jc w:val="center"/>
        </w:trPr>
        <w:tc>
          <w:tcPr>
            <w:tcW w:w="1963" w:type="dxa"/>
            <w:vAlign w:val="center"/>
          </w:tcPr>
          <w:p w14:paraId="150B130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Gao et al. (2018)</w:t>
            </w:r>
          </w:p>
        </w:tc>
        <w:tc>
          <w:tcPr>
            <w:tcW w:w="545" w:type="dxa"/>
            <w:vAlign w:val="center"/>
          </w:tcPr>
          <w:p w14:paraId="64E6698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766B6CC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12382CF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021B52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82F868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24A23A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14648F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06AAF7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7D8FE8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7AA9782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5272C84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0CBE8112" w14:textId="77777777" w:rsidTr="007B4EC6">
        <w:trPr>
          <w:jc w:val="center"/>
        </w:trPr>
        <w:tc>
          <w:tcPr>
            <w:tcW w:w="1963" w:type="dxa"/>
            <w:vAlign w:val="center"/>
          </w:tcPr>
          <w:p w14:paraId="143B5CB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Gao et al. (2020)</w:t>
            </w:r>
          </w:p>
        </w:tc>
        <w:tc>
          <w:tcPr>
            <w:tcW w:w="545" w:type="dxa"/>
            <w:vAlign w:val="center"/>
          </w:tcPr>
          <w:p w14:paraId="445FFB7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3140010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7F73D40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99A587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140254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4E38F3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8F9996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A7DEFC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C63D74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5D472EB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0ED7ED7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09752A5A" w14:textId="77777777" w:rsidTr="007B4EC6">
        <w:trPr>
          <w:jc w:val="center"/>
        </w:trPr>
        <w:tc>
          <w:tcPr>
            <w:tcW w:w="1963" w:type="dxa"/>
            <w:vAlign w:val="center"/>
          </w:tcPr>
          <w:p w14:paraId="036A4CE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Gou et al. (2018)</w:t>
            </w:r>
          </w:p>
        </w:tc>
        <w:tc>
          <w:tcPr>
            <w:tcW w:w="545" w:type="dxa"/>
            <w:vAlign w:val="center"/>
          </w:tcPr>
          <w:p w14:paraId="2015310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6807B89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0B41057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87AADA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5656F5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F6DE80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66B12A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4B7A72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493464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00FBC87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5647542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5B4DAE55" w14:textId="77777777" w:rsidTr="007B4EC6">
        <w:trPr>
          <w:jc w:val="center"/>
        </w:trPr>
        <w:tc>
          <w:tcPr>
            <w:tcW w:w="1963" w:type="dxa"/>
            <w:vAlign w:val="center"/>
          </w:tcPr>
          <w:p w14:paraId="6EE6822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Hu et al. (2016)</w:t>
            </w:r>
          </w:p>
        </w:tc>
        <w:tc>
          <w:tcPr>
            <w:tcW w:w="545" w:type="dxa"/>
            <w:vAlign w:val="center"/>
          </w:tcPr>
          <w:p w14:paraId="1C1B181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5678C83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72A5718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000D41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AD5F31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CDB86A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CCAAC6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645F56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4E3D9B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542419E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08024CE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47F5D638" w14:textId="77777777" w:rsidTr="007B4EC6">
        <w:trPr>
          <w:jc w:val="center"/>
        </w:trPr>
        <w:tc>
          <w:tcPr>
            <w:tcW w:w="1963" w:type="dxa"/>
            <w:vAlign w:val="center"/>
          </w:tcPr>
          <w:p w14:paraId="4E25E05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proofErr w:type="spellStart"/>
            <w:r w:rsidRPr="00881B22">
              <w:rPr>
                <w:sz w:val="21"/>
                <w:szCs w:val="21"/>
              </w:rPr>
              <w:t>Jin</w:t>
            </w:r>
            <w:proofErr w:type="spellEnd"/>
            <w:r w:rsidRPr="00881B22">
              <w:rPr>
                <w:sz w:val="21"/>
                <w:szCs w:val="21"/>
              </w:rPr>
              <w:t xml:space="preserve"> et al. (2021)</w:t>
            </w:r>
          </w:p>
        </w:tc>
        <w:tc>
          <w:tcPr>
            <w:tcW w:w="545" w:type="dxa"/>
            <w:vAlign w:val="center"/>
          </w:tcPr>
          <w:p w14:paraId="1E1C9EA2" w14:textId="28B17E54" w:rsidR="00A74E83" w:rsidRPr="00881B22" w:rsidRDefault="00051704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598" w:type="dxa"/>
            <w:vAlign w:val="center"/>
          </w:tcPr>
          <w:p w14:paraId="4AFE80B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09C105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544" w:type="dxa"/>
            <w:vAlign w:val="center"/>
          </w:tcPr>
          <w:p w14:paraId="1E2AE39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E6A14D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6AE2EA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341BA6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B99D31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74518D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70D6BC0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78F772A3" w14:textId="388E076A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</w:t>
            </w:r>
          </w:p>
        </w:tc>
      </w:tr>
      <w:tr w:rsidR="00A74E83" w:rsidRPr="00881B22" w14:paraId="41CE2E07" w14:textId="77777777" w:rsidTr="007B4EC6">
        <w:trPr>
          <w:jc w:val="center"/>
        </w:trPr>
        <w:tc>
          <w:tcPr>
            <w:tcW w:w="1963" w:type="dxa"/>
            <w:vAlign w:val="center"/>
          </w:tcPr>
          <w:p w14:paraId="3D27F7B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Liu et al. (2006)</w:t>
            </w:r>
          </w:p>
        </w:tc>
        <w:tc>
          <w:tcPr>
            <w:tcW w:w="545" w:type="dxa"/>
            <w:vAlign w:val="center"/>
          </w:tcPr>
          <w:p w14:paraId="4155F081" w14:textId="0204B49C" w:rsidR="00A74E83" w:rsidRPr="00881B22" w:rsidRDefault="006370DF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598" w:type="dxa"/>
            <w:vAlign w:val="center"/>
          </w:tcPr>
          <w:p w14:paraId="18F86F5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0DD4145B" w14:textId="68D0E806" w:rsidR="00A74E83" w:rsidRPr="00881B22" w:rsidRDefault="003D4DAE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C1D9FE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78D422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12ECF9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BDDD6E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8892A1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121731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0B497AC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723" w:type="dxa"/>
            <w:vAlign w:val="center"/>
          </w:tcPr>
          <w:p w14:paraId="1CF6C41C" w14:textId="09917621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</w:t>
            </w:r>
          </w:p>
        </w:tc>
      </w:tr>
      <w:tr w:rsidR="00A74E83" w:rsidRPr="00881B22" w14:paraId="7FB2E079" w14:textId="77777777" w:rsidTr="007B4EC6">
        <w:trPr>
          <w:jc w:val="center"/>
        </w:trPr>
        <w:tc>
          <w:tcPr>
            <w:tcW w:w="1963" w:type="dxa"/>
            <w:vAlign w:val="center"/>
          </w:tcPr>
          <w:p w14:paraId="1DC8A3C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Liu et al. (2016)</w:t>
            </w:r>
          </w:p>
        </w:tc>
        <w:tc>
          <w:tcPr>
            <w:tcW w:w="545" w:type="dxa"/>
            <w:vAlign w:val="center"/>
          </w:tcPr>
          <w:p w14:paraId="3540C07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1024A2F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598" w:type="dxa"/>
            <w:vAlign w:val="center"/>
          </w:tcPr>
          <w:p w14:paraId="688DDD9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57AB23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F14937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36A3D1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DB71ED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526AC0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7A2F39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1167E0A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5921C5E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9.5</w:t>
            </w:r>
          </w:p>
        </w:tc>
      </w:tr>
      <w:tr w:rsidR="00A74E83" w:rsidRPr="00881B22" w14:paraId="26000B84" w14:textId="77777777" w:rsidTr="007B4EC6">
        <w:trPr>
          <w:jc w:val="center"/>
        </w:trPr>
        <w:tc>
          <w:tcPr>
            <w:tcW w:w="1963" w:type="dxa"/>
            <w:vAlign w:val="center"/>
          </w:tcPr>
          <w:p w14:paraId="0C5A77D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proofErr w:type="spellStart"/>
            <w:r w:rsidRPr="00881B22">
              <w:rPr>
                <w:sz w:val="21"/>
                <w:szCs w:val="21"/>
              </w:rPr>
              <w:t>Lyu</w:t>
            </w:r>
            <w:proofErr w:type="spellEnd"/>
            <w:r w:rsidRPr="00881B22">
              <w:rPr>
                <w:sz w:val="21"/>
                <w:szCs w:val="21"/>
              </w:rPr>
              <w:t xml:space="preserve"> et al. (2021)</w:t>
            </w:r>
          </w:p>
        </w:tc>
        <w:tc>
          <w:tcPr>
            <w:tcW w:w="545" w:type="dxa"/>
            <w:vAlign w:val="center"/>
          </w:tcPr>
          <w:p w14:paraId="05B3827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52A1CF0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48FFC5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2CF487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51B573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4EEBBD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5A90A8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106050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EFBE70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70DB2A1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22EAD52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5720359A" w14:textId="77777777" w:rsidTr="007B4EC6">
        <w:trPr>
          <w:jc w:val="center"/>
        </w:trPr>
        <w:tc>
          <w:tcPr>
            <w:tcW w:w="1963" w:type="dxa"/>
            <w:vAlign w:val="center"/>
          </w:tcPr>
          <w:p w14:paraId="6AC6925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Shan et al. (2021)</w:t>
            </w:r>
          </w:p>
        </w:tc>
        <w:tc>
          <w:tcPr>
            <w:tcW w:w="545" w:type="dxa"/>
            <w:vAlign w:val="center"/>
          </w:tcPr>
          <w:p w14:paraId="5EE8966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1BDDD67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878604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D134D1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881C43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550A5A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1EEE7C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53FAD4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6E6E4F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52EAD1B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157C283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46892C4F" w14:textId="77777777" w:rsidTr="007B4EC6">
        <w:trPr>
          <w:jc w:val="center"/>
        </w:trPr>
        <w:tc>
          <w:tcPr>
            <w:tcW w:w="1963" w:type="dxa"/>
            <w:vAlign w:val="center"/>
          </w:tcPr>
          <w:p w14:paraId="09B52A7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Wang et al. (2017)</w:t>
            </w:r>
          </w:p>
        </w:tc>
        <w:tc>
          <w:tcPr>
            <w:tcW w:w="545" w:type="dxa"/>
            <w:vAlign w:val="center"/>
          </w:tcPr>
          <w:p w14:paraId="0629EE3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11A3B00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598" w:type="dxa"/>
            <w:vAlign w:val="center"/>
          </w:tcPr>
          <w:p w14:paraId="4FA501C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841946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6E6B88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C4160E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32FDD5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E4BB8B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9F9F0F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449EEFD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723" w:type="dxa"/>
            <w:vAlign w:val="center"/>
          </w:tcPr>
          <w:p w14:paraId="2064652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</w:t>
            </w:r>
          </w:p>
        </w:tc>
      </w:tr>
      <w:tr w:rsidR="00A74E83" w:rsidRPr="00881B22" w14:paraId="5680A058" w14:textId="77777777" w:rsidTr="007B4EC6">
        <w:trPr>
          <w:jc w:val="center"/>
        </w:trPr>
        <w:tc>
          <w:tcPr>
            <w:tcW w:w="1963" w:type="dxa"/>
            <w:vAlign w:val="center"/>
          </w:tcPr>
          <w:p w14:paraId="1775B3C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Yan et al. (2020)</w:t>
            </w:r>
          </w:p>
        </w:tc>
        <w:tc>
          <w:tcPr>
            <w:tcW w:w="545" w:type="dxa"/>
            <w:vAlign w:val="center"/>
          </w:tcPr>
          <w:p w14:paraId="197FCF4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573F069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7EDCDF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9034C2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E8D62B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10FD0B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6C6704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65CDC99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2BBFE2D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2112C70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686A711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30EF3DDE" w14:textId="77777777" w:rsidTr="007B4EC6">
        <w:trPr>
          <w:jc w:val="center"/>
        </w:trPr>
        <w:tc>
          <w:tcPr>
            <w:tcW w:w="1963" w:type="dxa"/>
            <w:vAlign w:val="center"/>
          </w:tcPr>
          <w:p w14:paraId="1F9443E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Yang et al. (2021)</w:t>
            </w:r>
          </w:p>
        </w:tc>
        <w:tc>
          <w:tcPr>
            <w:tcW w:w="545" w:type="dxa"/>
            <w:vAlign w:val="center"/>
          </w:tcPr>
          <w:p w14:paraId="15FD0ED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2830255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5A15CB3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11217E1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CEFA11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003833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1CD8DA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5BF194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0F389C3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09CCEBE1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1581D5A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08CA6FF8" w14:textId="77777777" w:rsidTr="007B4EC6">
        <w:trPr>
          <w:jc w:val="center"/>
        </w:trPr>
        <w:tc>
          <w:tcPr>
            <w:tcW w:w="1963" w:type="dxa"/>
            <w:vAlign w:val="center"/>
          </w:tcPr>
          <w:p w14:paraId="6525365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Yu et al. (2013)</w:t>
            </w:r>
          </w:p>
        </w:tc>
        <w:tc>
          <w:tcPr>
            <w:tcW w:w="545" w:type="dxa"/>
            <w:vAlign w:val="center"/>
          </w:tcPr>
          <w:p w14:paraId="5FA215B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68273E0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44848A9C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BC64F40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1DB162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CEDB014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4588EE4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3129A26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5486BB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66590F9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01B7F1F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629DE775" w14:textId="77777777" w:rsidTr="007B4EC6">
        <w:trPr>
          <w:jc w:val="center"/>
        </w:trPr>
        <w:tc>
          <w:tcPr>
            <w:tcW w:w="1963" w:type="dxa"/>
            <w:vAlign w:val="center"/>
          </w:tcPr>
          <w:p w14:paraId="59362B6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Yu et al. (2021)</w:t>
            </w:r>
          </w:p>
        </w:tc>
        <w:tc>
          <w:tcPr>
            <w:tcW w:w="545" w:type="dxa"/>
            <w:vAlign w:val="center"/>
          </w:tcPr>
          <w:p w14:paraId="0E2BE2A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44A20B5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vAlign w:val="center"/>
          </w:tcPr>
          <w:p w14:paraId="1799BBB6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FC2E3F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72AFA8E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7EFBEFF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237F1A1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E1811C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vAlign w:val="center"/>
          </w:tcPr>
          <w:p w14:paraId="5C6F1F6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vAlign w:val="center"/>
          </w:tcPr>
          <w:p w14:paraId="2E1505B8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723" w:type="dxa"/>
            <w:vAlign w:val="center"/>
          </w:tcPr>
          <w:p w14:paraId="77892002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10</w:t>
            </w:r>
          </w:p>
        </w:tc>
      </w:tr>
      <w:tr w:rsidR="00A74E83" w:rsidRPr="00881B22" w14:paraId="405BECBB" w14:textId="77777777" w:rsidTr="007B4EC6">
        <w:trPr>
          <w:jc w:val="center"/>
        </w:trPr>
        <w:tc>
          <w:tcPr>
            <w:tcW w:w="1963" w:type="dxa"/>
            <w:tcBorders>
              <w:bottom w:val="single" w:sz="4" w:space="0" w:color="auto"/>
            </w:tcBorders>
            <w:vAlign w:val="center"/>
          </w:tcPr>
          <w:p w14:paraId="5EC561B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Zhao et al. (2019)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5542D77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0050C13B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3511B57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036BAFEA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55485469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52DB270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3C74D3B7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68EAF8B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195420CE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4B7B4BA3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0.5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54118D05" w14:textId="77777777" w:rsidR="00A74E83" w:rsidRPr="00881B22" w:rsidRDefault="00A74E83" w:rsidP="00817E93">
            <w:pPr>
              <w:autoSpaceDE w:val="0"/>
              <w:rPr>
                <w:sz w:val="21"/>
                <w:szCs w:val="21"/>
              </w:rPr>
            </w:pPr>
            <w:r w:rsidRPr="00881B22">
              <w:rPr>
                <w:sz w:val="21"/>
                <w:szCs w:val="21"/>
              </w:rPr>
              <w:t>9.5</w:t>
            </w:r>
          </w:p>
        </w:tc>
      </w:tr>
    </w:tbl>
    <w:p w14:paraId="21959BB3" w14:textId="77777777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382ECBC" w14:textId="5918CDCA" w:rsidR="00A74E83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bookmarkEnd w:id="1"/>
    <w:p w14:paraId="279BB2F9" w14:textId="1B2DC636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619D198" w14:textId="678A9519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A86DAF7" w14:textId="328B0B60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B402CF5" w14:textId="080966A2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6BB30E18" w14:textId="4F30A63B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865F47C" w14:textId="1A6104BA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6FF1895" w14:textId="535ECAC5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695BBB5" w14:textId="694F0E48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18E3BFFE" w14:textId="744932F6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3734F058" w14:textId="04F525E1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4BBAEE45" w14:textId="5D53BC7C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072BEB4" w14:textId="7D0B018A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A46F89B" w14:textId="7FBC1451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6D64689A" w14:textId="400DBB7B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69DE27EF" w14:textId="0AAEFC41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61009D3" w14:textId="6055D70A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58279058" w14:textId="00D96786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2F653435" w14:textId="58909564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3DC01540" w14:textId="0CFC1A69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3E8DDFAC" w14:textId="63CAA5CB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047548E" w14:textId="7B83B66E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6FA9B11" w14:textId="77777777" w:rsidR="000F741D" w:rsidRDefault="000F741D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8B1A645" w14:textId="40CA8997" w:rsidR="00A74E83" w:rsidRPr="001877B7" w:rsidRDefault="00031110" w:rsidP="00A74E83">
      <w:pPr>
        <w:autoSpaceDE w:val="0"/>
        <w:rPr>
          <w:rFonts w:ascii="Times New Roman" w:hAnsi="Times New Roman" w:cs="Times New Roman"/>
          <w:kern w:val="0"/>
          <w:sz w:val="24"/>
        </w:rPr>
      </w:pPr>
      <w:bookmarkStart w:id="2" w:name="_Hlk116582536"/>
      <w:r w:rsidRPr="001877B7">
        <w:rPr>
          <w:rFonts w:ascii="Times New Roman" w:hAnsi="Times New Roman"/>
          <w:sz w:val="24"/>
        </w:rPr>
        <w:lastRenderedPageBreak/>
        <w:t xml:space="preserve">Table S3. </w:t>
      </w:r>
      <w:r w:rsidR="0098408C" w:rsidRPr="001877B7">
        <w:rPr>
          <w:rFonts w:ascii="Times New Roman" w:hAnsi="Times New Roman"/>
          <w:sz w:val="24"/>
        </w:rPr>
        <w:t xml:space="preserve">ReHo changes in patients with </w:t>
      </w:r>
      <w:r w:rsidR="0098408C" w:rsidRPr="001877B7">
        <w:rPr>
          <w:rFonts w:ascii="Times New Roman" w:hAnsi="Times New Roman" w:cs="Times New Roman"/>
          <w:sz w:val="24"/>
        </w:rPr>
        <w:t>schizophrenia</w:t>
      </w:r>
      <w:r w:rsidR="0098408C" w:rsidRPr="001877B7">
        <w:rPr>
          <w:rFonts w:ascii="Times New Roman" w:hAnsi="Times New Roman"/>
          <w:sz w:val="24"/>
        </w:rPr>
        <w:t xml:space="preserve"> in the </w:t>
      </w:r>
      <w:r w:rsidR="0098408C" w:rsidRPr="001877B7">
        <w:rPr>
          <w:rFonts w:ascii="Times New Roman" w:hAnsi="Times New Roman" w:cs="Times New Roman"/>
          <w:kern w:val="0"/>
          <w:sz w:val="24"/>
        </w:rPr>
        <w:t>COBRE dataset.</w:t>
      </w:r>
    </w:p>
    <w:tbl>
      <w:tblPr>
        <w:tblW w:w="8646" w:type="dxa"/>
        <w:jc w:val="center"/>
        <w:tblLayout w:type="fixed"/>
        <w:tblLook w:val="04A0" w:firstRow="1" w:lastRow="0" w:firstColumn="1" w:lastColumn="0" w:noHBand="0" w:noVBand="1"/>
      </w:tblPr>
      <w:tblGrid>
        <w:gridCol w:w="4251"/>
        <w:gridCol w:w="709"/>
        <w:gridCol w:w="709"/>
        <w:gridCol w:w="709"/>
        <w:gridCol w:w="992"/>
        <w:gridCol w:w="1276"/>
      </w:tblGrid>
      <w:tr w:rsidR="001877B7" w:rsidRPr="001877B7" w14:paraId="39A3DEFB" w14:textId="77777777" w:rsidTr="008D3B55">
        <w:trPr>
          <w:jc w:val="center"/>
        </w:trPr>
        <w:tc>
          <w:tcPr>
            <w:tcW w:w="4251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5837828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96409D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339B84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085E5AB3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26CA4ACA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</w:tr>
      <w:tr w:rsidR="001877B7" w:rsidRPr="001877B7" w14:paraId="6F4C0C17" w14:textId="77777777" w:rsidTr="008D3B55">
        <w:trPr>
          <w:jc w:val="center"/>
        </w:trPr>
        <w:tc>
          <w:tcPr>
            <w:tcW w:w="4251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EAE147B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548F98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2159D0C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36C599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A478288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6467704C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</w:tr>
      <w:tr w:rsidR="001877B7" w:rsidRPr="001877B7" w14:paraId="4262AD5F" w14:textId="77777777" w:rsidTr="008D3B55">
        <w:trPr>
          <w:trHeight w:val="397"/>
          <w:jc w:val="center"/>
        </w:trPr>
        <w:tc>
          <w:tcPr>
            <w:tcW w:w="4251" w:type="dxa"/>
            <w:tcBorders>
              <w:top w:val="single" w:sz="12" w:space="0" w:color="auto"/>
            </w:tcBorders>
            <w:vAlign w:val="center"/>
          </w:tcPr>
          <w:p w14:paraId="5378D18E" w14:textId="77777777" w:rsidR="00DF596E" w:rsidRPr="001877B7" w:rsidRDefault="00DF596E" w:rsidP="009C427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D0C1086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2E2B9A6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EF8EE6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EDE716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6B17F04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33390B0B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5EA1E516" w14:textId="03779582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bookmarkStart w:id="3" w:name="_Hlk116293377"/>
            <w:r w:rsidRPr="001877B7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1877B7">
              <w:rPr>
                <w:rFonts w:ascii="Times New Roman" w:hAnsi="Times New Roman" w:cs="Times New Roman"/>
                <w:szCs w:val="21"/>
              </w:rPr>
              <w:t>eft postcentral/precentral gyrus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/t</w:t>
            </w:r>
            <w:r w:rsidRPr="001877B7">
              <w:rPr>
                <w:rFonts w:ascii="Times New Roman" w:hAnsi="Times New Roman" w:cs="Times New Roman"/>
                <w:szCs w:val="21"/>
              </w:rPr>
              <w:t>halamus</w:t>
            </w:r>
            <w:bookmarkEnd w:id="3"/>
          </w:p>
        </w:tc>
        <w:tc>
          <w:tcPr>
            <w:tcW w:w="709" w:type="dxa"/>
            <w:vAlign w:val="center"/>
          </w:tcPr>
          <w:p w14:paraId="03DE531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 w14:paraId="0326418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6DAC4C94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0602ABA1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-6.833</w:t>
            </w:r>
          </w:p>
        </w:tc>
        <w:tc>
          <w:tcPr>
            <w:tcW w:w="1276" w:type="dxa"/>
            <w:vAlign w:val="center"/>
          </w:tcPr>
          <w:p w14:paraId="2F7EEC39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877B7">
              <w:rPr>
                <w:rFonts w:ascii="Times New Roman" w:hAnsi="Times New Roman" w:cs="Times New Roman"/>
                <w:szCs w:val="21"/>
              </w:rPr>
              <w:t>770</w:t>
            </w:r>
          </w:p>
        </w:tc>
      </w:tr>
      <w:tr w:rsidR="001877B7" w:rsidRPr="001877B7" w14:paraId="3A1B0FD5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2E6971A6" w14:textId="77777777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709" w:type="dxa"/>
            <w:vAlign w:val="center"/>
          </w:tcPr>
          <w:p w14:paraId="1E39C02E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709" w:type="dxa"/>
            <w:vAlign w:val="center"/>
          </w:tcPr>
          <w:p w14:paraId="288E5424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709" w:type="dxa"/>
            <w:vAlign w:val="center"/>
          </w:tcPr>
          <w:p w14:paraId="773EC21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1877B7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3DA8E47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-5.524</w:t>
            </w:r>
          </w:p>
        </w:tc>
        <w:tc>
          <w:tcPr>
            <w:tcW w:w="1276" w:type="dxa"/>
            <w:vAlign w:val="center"/>
          </w:tcPr>
          <w:p w14:paraId="135189AB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1877B7">
              <w:rPr>
                <w:rFonts w:ascii="Times New Roman" w:hAnsi="Times New Roman" w:cs="Times New Roman"/>
                <w:szCs w:val="21"/>
              </w:rPr>
              <w:t>97</w:t>
            </w:r>
          </w:p>
        </w:tc>
      </w:tr>
      <w:tr w:rsidR="001877B7" w:rsidRPr="001877B7" w14:paraId="7A1660F3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3B3B2663" w14:textId="77777777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calcarine fissure/right cuneus</w:t>
            </w:r>
          </w:p>
        </w:tc>
        <w:tc>
          <w:tcPr>
            <w:tcW w:w="709" w:type="dxa"/>
            <w:vAlign w:val="center"/>
          </w:tcPr>
          <w:p w14:paraId="673C6CCB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 w14:paraId="142696DE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709" w:type="dxa"/>
            <w:vAlign w:val="center"/>
          </w:tcPr>
          <w:p w14:paraId="2776847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992" w:type="dxa"/>
            <w:vAlign w:val="center"/>
          </w:tcPr>
          <w:p w14:paraId="08C38299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-4.410</w:t>
            </w:r>
          </w:p>
        </w:tc>
        <w:tc>
          <w:tcPr>
            <w:tcW w:w="1276" w:type="dxa"/>
            <w:vAlign w:val="center"/>
          </w:tcPr>
          <w:p w14:paraId="4F75ED1D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603</w:t>
            </w:r>
          </w:p>
        </w:tc>
      </w:tr>
      <w:tr w:rsidR="001877B7" w:rsidRPr="001877B7" w14:paraId="3FBC75D7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47924E4D" w14:textId="77777777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superior anterior cingulate cortex</w:t>
            </w:r>
          </w:p>
        </w:tc>
        <w:tc>
          <w:tcPr>
            <w:tcW w:w="709" w:type="dxa"/>
            <w:vAlign w:val="center"/>
          </w:tcPr>
          <w:p w14:paraId="52D2BBE9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797FAE9C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1877B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709" w:type="dxa"/>
            <w:vAlign w:val="center"/>
          </w:tcPr>
          <w:p w14:paraId="325A962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 w14:paraId="583E226A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-5.767</w:t>
            </w:r>
          </w:p>
        </w:tc>
        <w:tc>
          <w:tcPr>
            <w:tcW w:w="1276" w:type="dxa"/>
            <w:vAlign w:val="center"/>
          </w:tcPr>
          <w:p w14:paraId="62BB1FB6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</w:tr>
      <w:tr w:rsidR="001877B7" w:rsidRPr="001877B7" w14:paraId="51DC1F33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3C018216" w14:textId="77777777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1877B7">
              <w:rPr>
                <w:rFonts w:ascii="Times New Roman" w:hAnsi="Times New Roman" w:cs="Times New Roman"/>
                <w:szCs w:val="21"/>
              </w:rPr>
              <w:t>ight middle temporal gyrus</w:t>
            </w:r>
          </w:p>
        </w:tc>
        <w:tc>
          <w:tcPr>
            <w:tcW w:w="709" w:type="dxa"/>
            <w:vAlign w:val="center"/>
          </w:tcPr>
          <w:p w14:paraId="20E85CB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709" w:type="dxa"/>
            <w:vAlign w:val="center"/>
          </w:tcPr>
          <w:p w14:paraId="0D38857C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709" w:type="dxa"/>
            <w:vAlign w:val="center"/>
          </w:tcPr>
          <w:p w14:paraId="4C65ACB4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739F5A3E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-5.088</w:t>
            </w:r>
          </w:p>
        </w:tc>
        <w:tc>
          <w:tcPr>
            <w:tcW w:w="1276" w:type="dxa"/>
            <w:vAlign w:val="center"/>
          </w:tcPr>
          <w:p w14:paraId="4355E918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1877B7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1877B7" w:rsidRPr="001877B7" w14:paraId="1302235F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04A5CD6F" w14:textId="77777777" w:rsidR="00DF596E" w:rsidRPr="001877B7" w:rsidRDefault="00DF596E" w:rsidP="009C4272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Rolandic operculum</w:t>
            </w:r>
          </w:p>
        </w:tc>
        <w:tc>
          <w:tcPr>
            <w:tcW w:w="709" w:type="dxa"/>
            <w:vAlign w:val="center"/>
          </w:tcPr>
          <w:p w14:paraId="67C6CFFF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1877B7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 w14:paraId="51265E13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709" w:type="dxa"/>
            <w:vAlign w:val="center"/>
          </w:tcPr>
          <w:p w14:paraId="47F3E31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877B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992" w:type="dxa"/>
            <w:vAlign w:val="center"/>
          </w:tcPr>
          <w:p w14:paraId="725B70D8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-3.203</w:t>
            </w:r>
          </w:p>
        </w:tc>
        <w:tc>
          <w:tcPr>
            <w:tcW w:w="1276" w:type="dxa"/>
            <w:vAlign w:val="center"/>
          </w:tcPr>
          <w:p w14:paraId="390514F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1877B7" w:rsidRPr="001877B7" w14:paraId="45F13289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5413AC9B" w14:textId="77777777" w:rsidR="00DF596E" w:rsidRPr="001877B7" w:rsidRDefault="00DF596E" w:rsidP="009C427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709" w:type="dxa"/>
            <w:vAlign w:val="center"/>
          </w:tcPr>
          <w:p w14:paraId="11D19FE3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1EF7852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AE7A5C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3CE86ED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51AF33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54D26CF3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512C9C64" w14:textId="77777777" w:rsidR="00DF596E" w:rsidRPr="001877B7" w:rsidRDefault="00DF596E" w:rsidP="009C4272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medial superior frontal gyrus</w:t>
            </w:r>
          </w:p>
        </w:tc>
        <w:tc>
          <w:tcPr>
            <w:tcW w:w="709" w:type="dxa"/>
            <w:vAlign w:val="center"/>
          </w:tcPr>
          <w:p w14:paraId="3778946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709" w:type="dxa"/>
            <w:vAlign w:val="center"/>
          </w:tcPr>
          <w:p w14:paraId="27E0FDDE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7D78031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001A7FB7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4.463</w:t>
            </w:r>
          </w:p>
        </w:tc>
        <w:tc>
          <w:tcPr>
            <w:tcW w:w="1276" w:type="dxa"/>
            <w:vAlign w:val="center"/>
          </w:tcPr>
          <w:p w14:paraId="13A24F8C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1877B7">
              <w:rPr>
                <w:rFonts w:ascii="Times New Roman" w:hAnsi="Times New Roman" w:cs="Times New Roman"/>
                <w:szCs w:val="21"/>
              </w:rPr>
              <w:t>01</w:t>
            </w:r>
          </w:p>
        </w:tc>
      </w:tr>
      <w:tr w:rsidR="001877B7" w:rsidRPr="001877B7" w14:paraId="219DE4E3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27AA8C3D" w14:textId="77777777" w:rsidR="00DF596E" w:rsidRPr="001877B7" w:rsidRDefault="00DF596E" w:rsidP="009C4272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supplementary motor area</w:t>
            </w:r>
          </w:p>
        </w:tc>
        <w:tc>
          <w:tcPr>
            <w:tcW w:w="709" w:type="dxa"/>
            <w:vAlign w:val="center"/>
          </w:tcPr>
          <w:p w14:paraId="54D2C3AB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34A96A36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 w14:paraId="625C7374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1877B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 w14:paraId="0FC6212E" w14:textId="65DB7955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3.987</w:t>
            </w:r>
          </w:p>
        </w:tc>
        <w:tc>
          <w:tcPr>
            <w:tcW w:w="1276" w:type="dxa"/>
            <w:vAlign w:val="center"/>
          </w:tcPr>
          <w:p w14:paraId="3EF394BD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35</w:t>
            </w:r>
          </w:p>
        </w:tc>
      </w:tr>
      <w:tr w:rsidR="001877B7" w:rsidRPr="001877B7" w14:paraId="5B6E1FD5" w14:textId="77777777" w:rsidTr="008D3B55">
        <w:trPr>
          <w:trHeight w:val="397"/>
          <w:jc w:val="center"/>
        </w:trPr>
        <w:tc>
          <w:tcPr>
            <w:tcW w:w="4251" w:type="dxa"/>
            <w:vAlign w:val="center"/>
          </w:tcPr>
          <w:p w14:paraId="4162A438" w14:textId="77777777" w:rsidR="00DF596E" w:rsidRPr="001877B7" w:rsidRDefault="00DF596E" w:rsidP="009C4272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1877B7">
              <w:rPr>
                <w:rFonts w:ascii="Times New Roman" w:hAnsi="Times New Roman" w:cs="Times New Roman"/>
                <w:szCs w:val="21"/>
              </w:rPr>
              <w:t>eft calcarine fissure</w:t>
            </w:r>
          </w:p>
        </w:tc>
        <w:tc>
          <w:tcPr>
            <w:tcW w:w="709" w:type="dxa"/>
            <w:vAlign w:val="center"/>
          </w:tcPr>
          <w:p w14:paraId="0042C453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14:paraId="1C725EAD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709" w:type="dxa"/>
            <w:vAlign w:val="center"/>
          </w:tcPr>
          <w:p w14:paraId="6AA6C101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1A47276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4.189</w:t>
            </w:r>
          </w:p>
        </w:tc>
        <w:tc>
          <w:tcPr>
            <w:tcW w:w="1276" w:type="dxa"/>
            <w:vAlign w:val="center"/>
          </w:tcPr>
          <w:p w14:paraId="36BF13FA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1877B7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1877B7" w:rsidRPr="001877B7" w14:paraId="7375819C" w14:textId="77777777" w:rsidTr="008D3B55">
        <w:trPr>
          <w:trHeight w:val="397"/>
          <w:jc w:val="center"/>
        </w:trPr>
        <w:tc>
          <w:tcPr>
            <w:tcW w:w="4251" w:type="dxa"/>
            <w:tcBorders>
              <w:bottom w:val="single" w:sz="12" w:space="0" w:color="auto"/>
            </w:tcBorders>
            <w:vAlign w:val="center"/>
          </w:tcPr>
          <w:p w14:paraId="2AC80932" w14:textId="77777777" w:rsidR="00DF596E" w:rsidRPr="001877B7" w:rsidRDefault="00DF596E" w:rsidP="009C4272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1877B7">
              <w:rPr>
                <w:rFonts w:ascii="Times New Roman" w:hAnsi="Times New Roman" w:cs="Times New Roman"/>
                <w:szCs w:val="21"/>
              </w:rPr>
              <w:t>ight middle frontal gyrus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7157C5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E4FB96B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3893755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21C7C4A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4.066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9D8F680" w14:textId="77777777" w:rsidR="00DF596E" w:rsidRPr="001877B7" w:rsidRDefault="00DF596E" w:rsidP="009C427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</w:tbl>
    <w:p w14:paraId="1F7C1B30" w14:textId="6634DCC1" w:rsidR="005805F2" w:rsidRPr="001877B7" w:rsidRDefault="0025491E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  <w:r w:rsidRPr="001877B7">
        <w:rPr>
          <w:rFonts w:ascii="Times New Roman" w:hAnsi="Times New Roman" w:cs="Times New Roman"/>
          <w:szCs w:val="21"/>
        </w:rPr>
        <w:t>Abbreviations: MNI, Montreal Neurological Institute</w:t>
      </w:r>
      <w:r w:rsidR="006308DD" w:rsidRPr="001877B7">
        <w:rPr>
          <w:rFonts w:ascii="Times New Roman" w:hAnsi="Times New Roman" w:cs="Times New Roman"/>
          <w:szCs w:val="21"/>
        </w:rPr>
        <w:t>; ReHo, regional homogeneity.</w:t>
      </w:r>
    </w:p>
    <w:bookmarkEnd w:id="2"/>
    <w:p w14:paraId="6234BA18" w14:textId="77777777" w:rsidR="005805F2" w:rsidRPr="001877B7" w:rsidRDefault="005805F2" w:rsidP="00A74E83">
      <w:pPr>
        <w:autoSpaceDE w:val="0"/>
        <w:rPr>
          <w:rFonts w:ascii="Times New Roman" w:hAnsi="Times New Roman"/>
          <w:sz w:val="24"/>
        </w:rPr>
      </w:pPr>
    </w:p>
    <w:p w14:paraId="325A959E" w14:textId="77777777" w:rsidR="005805F2" w:rsidRPr="001877B7" w:rsidRDefault="005805F2" w:rsidP="00A74E83">
      <w:pPr>
        <w:autoSpaceDE w:val="0"/>
        <w:rPr>
          <w:rFonts w:ascii="Times New Roman" w:hAnsi="Times New Roman"/>
          <w:sz w:val="24"/>
        </w:rPr>
      </w:pPr>
    </w:p>
    <w:p w14:paraId="77E6B96F" w14:textId="571B8D74" w:rsidR="005805F2" w:rsidRPr="001877B7" w:rsidRDefault="005805F2" w:rsidP="00A74E83">
      <w:pPr>
        <w:autoSpaceDE w:val="0"/>
        <w:rPr>
          <w:rFonts w:ascii="Times New Roman" w:hAnsi="Times New Roman"/>
          <w:sz w:val="24"/>
        </w:rPr>
      </w:pPr>
    </w:p>
    <w:p w14:paraId="570E7068" w14:textId="5FFB3ABE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4409799E" w14:textId="3A8B8022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14BF7B1C" w14:textId="10E2A416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61BD9B55" w14:textId="41FD06B0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22F65C9D" w14:textId="604BC23C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55675169" w14:textId="77AB0C46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7802BF2E" w14:textId="1C6D3B54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2589C37C" w14:textId="311D27D7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468E3AFF" w14:textId="597A24F2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3DE84FBA" w14:textId="1447570F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0FE38EAD" w14:textId="27E54D7A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22DA17DD" w14:textId="23D24B42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559DF1E0" w14:textId="2755027B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034CF5F0" w14:textId="3A83B614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69ECF874" w14:textId="43046D28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1BDC6A68" w14:textId="71EAC735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56E93BA2" w14:textId="4CA18799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6BDBD8F0" w14:textId="6C1E5FA7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64487C3B" w14:textId="4BD2D94C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72E707BB" w14:textId="242089F2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0F58C9E1" w14:textId="5C4582B8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71B4BFB5" w14:textId="77777777" w:rsidR="000F741D" w:rsidRPr="001877B7" w:rsidRDefault="000F741D" w:rsidP="00A74E83">
      <w:pPr>
        <w:autoSpaceDE w:val="0"/>
        <w:rPr>
          <w:rFonts w:ascii="Times New Roman" w:hAnsi="Times New Roman"/>
          <w:sz w:val="24"/>
        </w:rPr>
      </w:pPr>
    </w:p>
    <w:p w14:paraId="5F489B24" w14:textId="014BD896" w:rsidR="0098408C" w:rsidRPr="001877B7" w:rsidRDefault="00031110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  <w:bookmarkStart w:id="4" w:name="_Hlk116582645"/>
      <w:r w:rsidRPr="001877B7">
        <w:rPr>
          <w:rFonts w:ascii="Times New Roman" w:hAnsi="Times New Roman"/>
          <w:sz w:val="24"/>
        </w:rPr>
        <w:lastRenderedPageBreak/>
        <w:t xml:space="preserve">Table S4. </w:t>
      </w:r>
      <w:r w:rsidR="0098408C" w:rsidRPr="001877B7">
        <w:rPr>
          <w:rFonts w:ascii="Times New Roman" w:hAnsi="Times New Roman"/>
          <w:sz w:val="24"/>
        </w:rPr>
        <w:t xml:space="preserve">ReHo changes in patients with </w:t>
      </w:r>
      <w:r w:rsidR="0098408C" w:rsidRPr="001877B7">
        <w:rPr>
          <w:rFonts w:ascii="Times New Roman" w:hAnsi="Times New Roman" w:cs="Times New Roman"/>
          <w:sz w:val="24"/>
        </w:rPr>
        <w:t>schizophrenia</w:t>
      </w:r>
      <w:r w:rsidR="0098408C" w:rsidRPr="001877B7">
        <w:rPr>
          <w:rFonts w:ascii="Times New Roman" w:hAnsi="Times New Roman"/>
          <w:sz w:val="24"/>
        </w:rPr>
        <w:t xml:space="preserve"> in the </w:t>
      </w:r>
      <w:proofErr w:type="spellStart"/>
      <w:r w:rsidR="0098408C" w:rsidRPr="001877B7">
        <w:rPr>
          <w:rFonts w:ascii="Times New Roman" w:hAnsi="Times New Roman" w:cs="Times New Roman"/>
          <w:kern w:val="0"/>
          <w:sz w:val="24"/>
        </w:rPr>
        <w:t>NMorphCH</w:t>
      </w:r>
      <w:proofErr w:type="spellEnd"/>
      <w:r w:rsidR="0098408C" w:rsidRPr="001877B7">
        <w:rPr>
          <w:rFonts w:ascii="Times New Roman" w:hAnsi="Times New Roman" w:cs="Times New Roman"/>
          <w:kern w:val="0"/>
          <w:sz w:val="24"/>
        </w:rPr>
        <w:t xml:space="preserve"> dataset.</w:t>
      </w: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3827"/>
        <w:gridCol w:w="708"/>
        <w:gridCol w:w="709"/>
        <w:gridCol w:w="709"/>
        <w:gridCol w:w="993"/>
        <w:gridCol w:w="1276"/>
      </w:tblGrid>
      <w:tr w:rsidR="001877B7" w:rsidRPr="001877B7" w14:paraId="07C4BD3C" w14:textId="77777777" w:rsidTr="003E0C12">
        <w:trPr>
          <w:jc w:val="center"/>
        </w:trPr>
        <w:tc>
          <w:tcPr>
            <w:tcW w:w="3827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885F424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F3F0B3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A660B40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t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7CA526B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17C8A73E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</w:tr>
      <w:tr w:rsidR="001877B7" w:rsidRPr="001877B7" w14:paraId="57C16BA5" w14:textId="77777777" w:rsidTr="003E0C12">
        <w:trPr>
          <w:jc w:val="center"/>
        </w:trPr>
        <w:tc>
          <w:tcPr>
            <w:tcW w:w="3827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219C53C2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45EC5B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891F58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846D54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99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462FABF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43A32F3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</w:tr>
      <w:tr w:rsidR="001877B7" w:rsidRPr="001877B7" w14:paraId="6DC42D67" w14:textId="77777777" w:rsidTr="003E0C12">
        <w:trPr>
          <w:trHeight w:val="397"/>
          <w:jc w:val="center"/>
        </w:trPr>
        <w:tc>
          <w:tcPr>
            <w:tcW w:w="3827" w:type="dxa"/>
            <w:tcBorders>
              <w:top w:val="single" w:sz="12" w:space="0" w:color="auto"/>
            </w:tcBorders>
            <w:vAlign w:val="center"/>
          </w:tcPr>
          <w:p w14:paraId="324B6AD7" w14:textId="77777777" w:rsidR="004E3EC0" w:rsidRPr="001877B7" w:rsidRDefault="004E3EC0" w:rsidP="0047110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124E820A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8DF7B7E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0918403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49824EDE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7186414" w14:textId="77777777" w:rsidR="004E3EC0" w:rsidRPr="001877B7" w:rsidRDefault="004E3EC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4F61B381" w14:textId="77777777" w:rsidTr="003E0C12">
        <w:trPr>
          <w:trHeight w:val="397"/>
          <w:jc w:val="center"/>
        </w:trPr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14:paraId="5FB3DA90" w14:textId="68538CC7" w:rsidR="004E3EC0" w:rsidRPr="001877B7" w:rsidRDefault="00AE1B82" w:rsidP="0047110C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1D4B55C" w14:textId="2FE8277F" w:rsidR="004E3EC0" w:rsidRPr="001877B7" w:rsidRDefault="00E3499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83E453E" w14:textId="4CFDED96" w:rsidR="004E3EC0" w:rsidRPr="001877B7" w:rsidRDefault="00E3499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1877B7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7F3258D" w14:textId="745D406F" w:rsidR="004E3EC0" w:rsidRPr="001877B7" w:rsidRDefault="00E3499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1877B7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45F47DBF" w14:textId="50DE0169" w:rsidR="004E3EC0" w:rsidRPr="001877B7" w:rsidRDefault="00E3499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-5.087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F88D50A" w14:textId="31610E1E" w:rsidR="004E3EC0" w:rsidRPr="001877B7" w:rsidRDefault="00E34990" w:rsidP="0047110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288</w:t>
            </w:r>
          </w:p>
        </w:tc>
      </w:tr>
    </w:tbl>
    <w:p w14:paraId="5AD42354" w14:textId="57FD840B" w:rsidR="006308DD" w:rsidRPr="001877B7" w:rsidRDefault="0025491E" w:rsidP="006308DD">
      <w:pPr>
        <w:autoSpaceDE w:val="0"/>
        <w:rPr>
          <w:rFonts w:ascii="Times New Roman" w:hAnsi="Times New Roman" w:cs="Times New Roman"/>
          <w:sz w:val="24"/>
          <w:szCs w:val="24"/>
        </w:rPr>
      </w:pPr>
      <w:r w:rsidRPr="001877B7">
        <w:rPr>
          <w:rFonts w:ascii="Times New Roman" w:hAnsi="Times New Roman" w:cs="Times New Roman"/>
          <w:szCs w:val="21"/>
        </w:rPr>
        <w:t>Abbreviations: MNI, Montreal Neurological Institute</w:t>
      </w:r>
      <w:r w:rsidR="006308DD" w:rsidRPr="001877B7">
        <w:rPr>
          <w:rFonts w:ascii="Times New Roman" w:hAnsi="Times New Roman" w:cs="Times New Roman"/>
          <w:szCs w:val="21"/>
        </w:rPr>
        <w:t>; ReHo, regional homogeneity.</w:t>
      </w:r>
    </w:p>
    <w:bookmarkEnd w:id="4"/>
    <w:p w14:paraId="2961032B" w14:textId="77777777" w:rsidR="00F46386" w:rsidRPr="001877B7" w:rsidRDefault="00F46386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74F2E62F" w14:textId="25758AF8" w:rsidR="00F46386" w:rsidRPr="001877B7" w:rsidRDefault="00F46386" w:rsidP="00A74E83">
      <w:pPr>
        <w:autoSpaceDE w:val="0"/>
        <w:rPr>
          <w:rFonts w:ascii="Times New Roman" w:hAnsi="Times New Roman" w:cs="Times New Roman"/>
          <w:sz w:val="24"/>
          <w:szCs w:val="24"/>
        </w:rPr>
        <w:sectPr w:rsidR="00F46386" w:rsidRPr="001877B7" w:rsidSect="001155EA">
          <w:footerReference w:type="default" r:id="rId7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3964A130" w14:textId="4F1108DF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S5. </w:t>
      </w:r>
      <w:r w:rsidRPr="001877B7">
        <w:rPr>
          <w:rFonts w:ascii="Times New Roman" w:hAnsi="Times New Roman"/>
          <w:sz w:val="24"/>
        </w:rPr>
        <w:t xml:space="preserve">ReHo changes </w:t>
      </w:r>
      <w:r w:rsidR="00B3127F" w:rsidRPr="001877B7">
        <w:rPr>
          <w:rFonts w:ascii="Times New Roman" w:hAnsi="Times New Roman"/>
          <w:sz w:val="24"/>
        </w:rPr>
        <w:t xml:space="preserve">in patients with </w:t>
      </w:r>
      <w:r w:rsidR="00B3127F" w:rsidRPr="001877B7">
        <w:rPr>
          <w:rFonts w:ascii="Times New Roman" w:hAnsi="Times New Roman" w:cs="Times New Roman"/>
          <w:sz w:val="24"/>
        </w:rPr>
        <w:t>schizophrenia</w:t>
      </w:r>
      <w:r w:rsidR="00B3127F" w:rsidRPr="001877B7">
        <w:rPr>
          <w:rFonts w:ascii="Times New Roman" w:hAnsi="Times New Roman"/>
          <w:sz w:val="24"/>
        </w:rPr>
        <w:t xml:space="preserve"> </w:t>
      </w:r>
      <w:r w:rsidRPr="001877B7">
        <w:rPr>
          <w:rFonts w:ascii="Times New Roman" w:hAnsi="Times New Roman"/>
          <w:sz w:val="24"/>
        </w:rPr>
        <w:t>in</w:t>
      </w:r>
      <w:r w:rsidRPr="001877B7">
        <w:rPr>
          <w:rFonts w:ascii="Times New Roman" w:hAnsi="Times New Roman" w:cs="Times New Roman"/>
          <w:sz w:val="24"/>
        </w:rPr>
        <w:t xml:space="preserve"> the adult subgroup.</w:t>
      </w:r>
    </w:p>
    <w:tbl>
      <w:tblPr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993"/>
        <w:gridCol w:w="1134"/>
        <w:gridCol w:w="708"/>
        <w:gridCol w:w="709"/>
        <w:gridCol w:w="709"/>
        <w:gridCol w:w="1276"/>
        <w:gridCol w:w="1842"/>
        <w:gridCol w:w="993"/>
        <w:gridCol w:w="1275"/>
      </w:tblGrid>
      <w:tr w:rsidR="001877B7" w:rsidRPr="001877B7" w14:paraId="5ABB4B4F" w14:textId="77777777" w:rsidTr="003A46A1">
        <w:trPr>
          <w:jc w:val="center"/>
        </w:trPr>
        <w:tc>
          <w:tcPr>
            <w:tcW w:w="425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488711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168A56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069F276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B78E5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76DC2CA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77A980A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B9178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C86A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3676320B" w14:textId="77777777" w:rsidTr="003A46A1">
        <w:trPr>
          <w:jc w:val="center"/>
        </w:trPr>
        <w:tc>
          <w:tcPr>
            <w:tcW w:w="425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E44F28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16194DA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63C40DD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354416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5E0B2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DD841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092172C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3CEF9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C16A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1F6BC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30F7E758" w14:textId="77777777" w:rsidTr="003A46A1">
        <w:trPr>
          <w:trHeight w:val="397"/>
          <w:jc w:val="center"/>
        </w:trPr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6F6AA2CA" w14:textId="77777777" w:rsidR="00B648BB" w:rsidRPr="001877B7" w:rsidRDefault="00B648BB" w:rsidP="003A46A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68F4149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6C6022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254E49B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76EFBD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7C186A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657C36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0FF0479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FF771C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2D3C34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248167FA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172DF4E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vAlign w:val="center"/>
          </w:tcPr>
          <w:p w14:paraId="1EED7FF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-6.794</w:t>
            </w:r>
          </w:p>
        </w:tc>
        <w:tc>
          <w:tcPr>
            <w:tcW w:w="1134" w:type="dxa"/>
            <w:vAlign w:val="center"/>
          </w:tcPr>
          <w:p w14:paraId="1853DFC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~0</w:t>
            </w:r>
          </w:p>
        </w:tc>
        <w:tc>
          <w:tcPr>
            <w:tcW w:w="708" w:type="dxa"/>
            <w:vAlign w:val="center"/>
          </w:tcPr>
          <w:p w14:paraId="64BCD17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709" w:type="dxa"/>
            <w:vAlign w:val="center"/>
          </w:tcPr>
          <w:p w14:paraId="3ABC01C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-16</w:t>
            </w:r>
          </w:p>
        </w:tc>
        <w:tc>
          <w:tcPr>
            <w:tcW w:w="709" w:type="dxa"/>
            <w:vAlign w:val="center"/>
          </w:tcPr>
          <w:p w14:paraId="599D9A7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76" w:type="dxa"/>
            <w:vAlign w:val="center"/>
          </w:tcPr>
          <w:p w14:paraId="0E3CB42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1828</w:t>
            </w:r>
          </w:p>
        </w:tc>
        <w:tc>
          <w:tcPr>
            <w:tcW w:w="1842" w:type="dxa"/>
            <w:vAlign w:val="center"/>
          </w:tcPr>
          <w:p w14:paraId="49D7467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10.902 (0.949)</w:t>
            </w:r>
          </w:p>
        </w:tc>
        <w:tc>
          <w:tcPr>
            <w:tcW w:w="993" w:type="dxa"/>
            <w:vAlign w:val="center"/>
          </w:tcPr>
          <w:p w14:paraId="62B6C2A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1.619</w:t>
            </w:r>
          </w:p>
        </w:tc>
        <w:tc>
          <w:tcPr>
            <w:tcW w:w="1275" w:type="dxa"/>
            <w:vAlign w:val="center"/>
          </w:tcPr>
          <w:p w14:paraId="1855894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0.695</w:t>
            </w:r>
          </w:p>
        </w:tc>
      </w:tr>
      <w:tr w:rsidR="001877B7" w:rsidRPr="001877B7" w14:paraId="29911409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137EB837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middle temporal/occipital gyrus</w:t>
            </w:r>
          </w:p>
        </w:tc>
        <w:tc>
          <w:tcPr>
            <w:tcW w:w="993" w:type="dxa"/>
            <w:vAlign w:val="center"/>
          </w:tcPr>
          <w:p w14:paraId="7F6DDA0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-6.164</w:t>
            </w:r>
          </w:p>
        </w:tc>
        <w:tc>
          <w:tcPr>
            <w:tcW w:w="1134" w:type="dxa"/>
            <w:vAlign w:val="center"/>
          </w:tcPr>
          <w:p w14:paraId="3451A29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0.008</w:t>
            </w:r>
          </w:p>
        </w:tc>
        <w:tc>
          <w:tcPr>
            <w:tcW w:w="708" w:type="dxa"/>
            <w:vAlign w:val="center"/>
          </w:tcPr>
          <w:p w14:paraId="3AD784A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709" w:type="dxa"/>
            <w:vAlign w:val="center"/>
          </w:tcPr>
          <w:p w14:paraId="7908AF9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-72</w:t>
            </w:r>
          </w:p>
        </w:tc>
        <w:tc>
          <w:tcPr>
            <w:tcW w:w="709" w:type="dxa"/>
            <w:vAlign w:val="center"/>
          </w:tcPr>
          <w:p w14:paraId="5D4430A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1C0B74E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88</w:t>
            </w:r>
          </w:p>
        </w:tc>
        <w:tc>
          <w:tcPr>
            <w:tcW w:w="1842" w:type="dxa"/>
            <w:vAlign w:val="center"/>
          </w:tcPr>
          <w:p w14:paraId="7E915E0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3.985 (0.999)</w:t>
            </w:r>
          </w:p>
        </w:tc>
        <w:tc>
          <w:tcPr>
            <w:tcW w:w="993" w:type="dxa"/>
            <w:vAlign w:val="center"/>
          </w:tcPr>
          <w:p w14:paraId="29D1C3C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0.571</w:t>
            </w:r>
          </w:p>
        </w:tc>
        <w:tc>
          <w:tcPr>
            <w:tcW w:w="1275" w:type="dxa"/>
            <w:vAlign w:val="center"/>
          </w:tcPr>
          <w:p w14:paraId="6F51A0C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0.999</w:t>
            </w:r>
          </w:p>
        </w:tc>
      </w:tr>
      <w:tr w:rsidR="001877B7" w:rsidRPr="001877B7" w14:paraId="43B9465B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DBA63ED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postcentral gyrus</w:t>
            </w:r>
          </w:p>
        </w:tc>
        <w:tc>
          <w:tcPr>
            <w:tcW w:w="993" w:type="dxa"/>
            <w:vAlign w:val="center"/>
          </w:tcPr>
          <w:p w14:paraId="32985FF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-6.114</w:t>
            </w:r>
          </w:p>
        </w:tc>
        <w:tc>
          <w:tcPr>
            <w:tcW w:w="1134" w:type="dxa"/>
            <w:vAlign w:val="center"/>
          </w:tcPr>
          <w:p w14:paraId="1AA5D9D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0.012</w:t>
            </w:r>
          </w:p>
        </w:tc>
        <w:tc>
          <w:tcPr>
            <w:tcW w:w="708" w:type="dxa"/>
            <w:vAlign w:val="center"/>
          </w:tcPr>
          <w:p w14:paraId="67A33B3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-56</w:t>
            </w:r>
          </w:p>
        </w:tc>
        <w:tc>
          <w:tcPr>
            <w:tcW w:w="709" w:type="dxa"/>
            <w:vAlign w:val="center"/>
          </w:tcPr>
          <w:p w14:paraId="7C24721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-18</w:t>
            </w:r>
          </w:p>
        </w:tc>
        <w:tc>
          <w:tcPr>
            <w:tcW w:w="709" w:type="dxa"/>
            <w:vAlign w:val="center"/>
          </w:tcPr>
          <w:p w14:paraId="1D39E1E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276" w:type="dxa"/>
            <w:vAlign w:val="center"/>
          </w:tcPr>
          <w:p w14:paraId="509B429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49</w:t>
            </w:r>
          </w:p>
        </w:tc>
        <w:tc>
          <w:tcPr>
            <w:tcW w:w="1842" w:type="dxa"/>
            <w:vAlign w:val="center"/>
          </w:tcPr>
          <w:p w14:paraId="6F566A2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8.273 (0.990)</w:t>
            </w:r>
          </w:p>
        </w:tc>
        <w:tc>
          <w:tcPr>
            <w:tcW w:w="993" w:type="dxa"/>
            <w:vAlign w:val="center"/>
          </w:tcPr>
          <w:p w14:paraId="6132549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0.253</w:t>
            </w:r>
          </w:p>
        </w:tc>
        <w:tc>
          <w:tcPr>
            <w:tcW w:w="1275" w:type="dxa"/>
            <w:vAlign w:val="center"/>
          </w:tcPr>
          <w:p w14:paraId="62E3441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0.930</w:t>
            </w:r>
          </w:p>
        </w:tc>
      </w:tr>
      <w:tr w:rsidR="001877B7" w:rsidRPr="001877B7" w14:paraId="5BC1A98D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5CCFCE2" w14:textId="77777777" w:rsidR="00B648BB" w:rsidRPr="001877B7" w:rsidRDefault="00B648BB" w:rsidP="003A46A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993" w:type="dxa"/>
            <w:vAlign w:val="center"/>
          </w:tcPr>
          <w:p w14:paraId="140E2C3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C20F3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5CEB2C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5AC870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6C50D8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A5DDA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634F3B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8764EC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DB8207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5248096A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2F9274E5" w14:textId="36D7B8BF" w:rsidR="00B648BB" w:rsidRPr="001877B7" w:rsidRDefault="00106C69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supplementary motor area/medial superior frontal gyrus</w:t>
            </w:r>
          </w:p>
        </w:tc>
        <w:tc>
          <w:tcPr>
            <w:tcW w:w="993" w:type="dxa"/>
            <w:vAlign w:val="center"/>
          </w:tcPr>
          <w:p w14:paraId="209B338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5.597</w:t>
            </w:r>
          </w:p>
        </w:tc>
        <w:tc>
          <w:tcPr>
            <w:tcW w:w="1134" w:type="dxa"/>
            <w:vAlign w:val="center"/>
          </w:tcPr>
          <w:p w14:paraId="7D14C70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2124B44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14:paraId="18250C7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709" w:type="dxa"/>
            <w:vAlign w:val="center"/>
          </w:tcPr>
          <w:p w14:paraId="605D0B8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276" w:type="dxa"/>
            <w:vAlign w:val="center"/>
          </w:tcPr>
          <w:p w14:paraId="6C90E88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612</w:t>
            </w:r>
          </w:p>
        </w:tc>
        <w:tc>
          <w:tcPr>
            <w:tcW w:w="1842" w:type="dxa"/>
            <w:vAlign w:val="center"/>
          </w:tcPr>
          <w:p w14:paraId="0E3567C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9.833 (0.971)</w:t>
            </w:r>
          </w:p>
        </w:tc>
        <w:tc>
          <w:tcPr>
            <w:tcW w:w="993" w:type="dxa"/>
            <w:vAlign w:val="center"/>
          </w:tcPr>
          <w:p w14:paraId="31D9E90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0.346</w:t>
            </w:r>
          </w:p>
        </w:tc>
        <w:tc>
          <w:tcPr>
            <w:tcW w:w="1275" w:type="dxa"/>
            <w:vAlign w:val="center"/>
          </w:tcPr>
          <w:p w14:paraId="0FCD4E7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0.681</w:t>
            </w:r>
          </w:p>
        </w:tc>
      </w:tr>
      <w:tr w:rsidR="001877B7" w:rsidRPr="001877B7" w14:paraId="73C15160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09E0DB6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medial superior frontal gyrus</w:t>
            </w:r>
          </w:p>
        </w:tc>
        <w:tc>
          <w:tcPr>
            <w:tcW w:w="993" w:type="dxa"/>
            <w:vAlign w:val="center"/>
          </w:tcPr>
          <w:p w14:paraId="3A80CFA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4.051</w:t>
            </w:r>
          </w:p>
        </w:tc>
        <w:tc>
          <w:tcPr>
            <w:tcW w:w="1134" w:type="dxa"/>
            <w:vAlign w:val="center"/>
          </w:tcPr>
          <w:p w14:paraId="7AAB90B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0.021</w:t>
            </w:r>
          </w:p>
        </w:tc>
        <w:tc>
          <w:tcPr>
            <w:tcW w:w="708" w:type="dxa"/>
            <w:vAlign w:val="center"/>
          </w:tcPr>
          <w:p w14:paraId="22DB7BC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</w:t>
            </w:r>
          </w:p>
        </w:tc>
        <w:tc>
          <w:tcPr>
            <w:tcW w:w="709" w:type="dxa"/>
            <w:vAlign w:val="center"/>
          </w:tcPr>
          <w:p w14:paraId="5929075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709" w:type="dxa"/>
            <w:vAlign w:val="center"/>
          </w:tcPr>
          <w:p w14:paraId="160A8FD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76" w:type="dxa"/>
            <w:vAlign w:val="center"/>
          </w:tcPr>
          <w:p w14:paraId="2E3CBD5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842" w:type="dxa"/>
            <w:vAlign w:val="center"/>
          </w:tcPr>
          <w:p w14:paraId="6B37853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11.351 (0.937)</w:t>
            </w:r>
          </w:p>
        </w:tc>
        <w:tc>
          <w:tcPr>
            <w:tcW w:w="993" w:type="dxa"/>
            <w:vAlign w:val="center"/>
          </w:tcPr>
          <w:p w14:paraId="4BFEA96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0.926</w:t>
            </w:r>
          </w:p>
        </w:tc>
        <w:tc>
          <w:tcPr>
            <w:tcW w:w="1275" w:type="dxa"/>
            <w:vAlign w:val="center"/>
          </w:tcPr>
          <w:p w14:paraId="03B5E29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0.762</w:t>
            </w:r>
          </w:p>
        </w:tc>
      </w:tr>
      <w:tr w:rsidR="001877B7" w:rsidRPr="001877B7" w14:paraId="266C9B33" w14:textId="77777777" w:rsidTr="003A46A1">
        <w:trPr>
          <w:trHeight w:val="397"/>
          <w:jc w:val="center"/>
        </w:trPr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14:paraId="5A5BD060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1877B7">
              <w:rPr>
                <w:rFonts w:ascii="Times New Roman" w:hAnsi="Times New Roman" w:cs="Times New Roman"/>
                <w:szCs w:val="21"/>
              </w:rPr>
              <w:t>ight medial superior frontal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0F55E08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3.871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C92380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0.024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07B96B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050E8C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AFF0A6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53E479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14E2F1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12.678 (0.891)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F719C7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5.133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48D290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0.935</w:t>
            </w:r>
          </w:p>
        </w:tc>
      </w:tr>
    </w:tbl>
    <w:p w14:paraId="2F8AA997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mapping.</w:t>
      </w:r>
    </w:p>
    <w:p w14:paraId="7598CE92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0239AEE4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79F715A6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170683AF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6FF69D39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62FA8CF0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40FDCF7E" w14:textId="16FD7CF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15AFD498" w14:textId="157B7BED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3D4DE91F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640DFBB9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28343203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756F6026" w14:textId="78D9F32C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S6. </w:t>
      </w:r>
      <w:r w:rsidRPr="001877B7">
        <w:rPr>
          <w:rFonts w:ascii="Times New Roman" w:hAnsi="Times New Roman"/>
          <w:sz w:val="24"/>
        </w:rPr>
        <w:t>ReHo changes</w:t>
      </w:r>
      <w:r w:rsidR="00B3127F" w:rsidRPr="001877B7">
        <w:rPr>
          <w:rFonts w:ascii="Times New Roman" w:hAnsi="Times New Roman"/>
          <w:sz w:val="24"/>
        </w:rPr>
        <w:t xml:space="preserve"> in patients with </w:t>
      </w:r>
      <w:r w:rsidR="00B3127F" w:rsidRPr="001877B7">
        <w:rPr>
          <w:rFonts w:ascii="Times New Roman" w:hAnsi="Times New Roman" w:cs="Times New Roman"/>
          <w:sz w:val="24"/>
        </w:rPr>
        <w:t>schizophrenia</w:t>
      </w:r>
      <w:r w:rsidRPr="001877B7">
        <w:rPr>
          <w:rFonts w:ascii="Times New Roman" w:hAnsi="Times New Roman"/>
          <w:sz w:val="24"/>
        </w:rPr>
        <w:t xml:space="preserve"> in</w:t>
      </w:r>
      <w:r w:rsidRPr="001877B7">
        <w:rPr>
          <w:rFonts w:ascii="Times New Roman" w:hAnsi="Times New Roman" w:cs="Times New Roman"/>
          <w:sz w:val="24"/>
        </w:rPr>
        <w:t xml:space="preserve"> the drug-naive/free patient subgroup.</w:t>
      </w:r>
    </w:p>
    <w:tbl>
      <w:tblPr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4395"/>
        <w:gridCol w:w="993"/>
        <w:gridCol w:w="1134"/>
        <w:gridCol w:w="708"/>
        <w:gridCol w:w="709"/>
        <w:gridCol w:w="709"/>
        <w:gridCol w:w="1276"/>
        <w:gridCol w:w="1701"/>
        <w:gridCol w:w="1134"/>
        <w:gridCol w:w="1275"/>
      </w:tblGrid>
      <w:tr w:rsidR="001877B7" w:rsidRPr="001877B7" w14:paraId="5BFFD510" w14:textId="77777777" w:rsidTr="00024A1C">
        <w:trPr>
          <w:jc w:val="center"/>
        </w:trPr>
        <w:tc>
          <w:tcPr>
            <w:tcW w:w="4395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0576685E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A8E8377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3856313D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ABD629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443DD68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5A919195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8AE0D1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DF63AD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7F062B5F" w14:textId="77777777" w:rsidTr="00024A1C">
        <w:trPr>
          <w:jc w:val="center"/>
        </w:trPr>
        <w:tc>
          <w:tcPr>
            <w:tcW w:w="4395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009DB257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3CCF59D2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79B59930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C2D22E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05FF69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0242AAB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3685E5EC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D255B1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2E41AB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99F2D7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4B4831A2" w14:textId="77777777" w:rsidTr="00024A1C">
        <w:trPr>
          <w:trHeight w:val="397"/>
          <w:jc w:val="center"/>
        </w:trPr>
        <w:tc>
          <w:tcPr>
            <w:tcW w:w="4395" w:type="dxa"/>
            <w:tcBorders>
              <w:top w:val="single" w:sz="12" w:space="0" w:color="auto"/>
            </w:tcBorders>
            <w:vAlign w:val="center"/>
          </w:tcPr>
          <w:p w14:paraId="2ABAD2B9" w14:textId="77777777" w:rsidR="00771493" w:rsidRPr="001877B7" w:rsidRDefault="00771493" w:rsidP="00024A1C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5C32DCBF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64B678D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35D04FBC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38FAC07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9C73C06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B565D7D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B4D5DCC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2144FB2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404251C8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39B6ACC0" w14:textId="77777777" w:rsidTr="00024A1C">
        <w:trPr>
          <w:trHeight w:val="397"/>
          <w:jc w:val="center"/>
        </w:trPr>
        <w:tc>
          <w:tcPr>
            <w:tcW w:w="4395" w:type="dxa"/>
            <w:vAlign w:val="center"/>
          </w:tcPr>
          <w:p w14:paraId="2BA4F4BC" w14:textId="77777777" w:rsidR="00771493" w:rsidRPr="001877B7" w:rsidRDefault="00771493" w:rsidP="00024A1C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medial frontal cortex</w:t>
            </w:r>
          </w:p>
        </w:tc>
        <w:tc>
          <w:tcPr>
            <w:tcW w:w="993" w:type="dxa"/>
            <w:vAlign w:val="center"/>
          </w:tcPr>
          <w:p w14:paraId="724DA4D0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-4.5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  <w:tc>
          <w:tcPr>
            <w:tcW w:w="1134" w:type="dxa"/>
            <w:vAlign w:val="center"/>
          </w:tcPr>
          <w:p w14:paraId="27B8BB92" w14:textId="0D51F9A4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636478" w:rsidRPr="001877B7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14:paraId="75009B30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-8</w:t>
            </w:r>
          </w:p>
        </w:tc>
        <w:tc>
          <w:tcPr>
            <w:tcW w:w="709" w:type="dxa"/>
            <w:vAlign w:val="center"/>
          </w:tcPr>
          <w:p w14:paraId="334E87C2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709" w:type="dxa"/>
            <w:vAlign w:val="center"/>
          </w:tcPr>
          <w:p w14:paraId="66BAF91D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-18</w:t>
            </w:r>
          </w:p>
        </w:tc>
        <w:tc>
          <w:tcPr>
            <w:tcW w:w="1276" w:type="dxa"/>
            <w:vAlign w:val="center"/>
          </w:tcPr>
          <w:p w14:paraId="2DF3ACFF" w14:textId="01C45409" w:rsidR="00771493" w:rsidRPr="001877B7" w:rsidRDefault="00636478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65</w:t>
            </w:r>
          </w:p>
        </w:tc>
        <w:tc>
          <w:tcPr>
            <w:tcW w:w="1701" w:type="dxa"/>
            <w:vAlign w:val="center"/>
          </w:tcPr>
          <w:p w14:paraId="784075D8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4.040 (0.98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1877B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5BF5DD0C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2.357</w:t>
            </w:r>
          </w:p>
        </w:tc>
        <w:tc>
          <w:tcPr>
            <w:tcW w:w="1275" w:type="dxa"/>
            <w:vAlign w:val="center"/>
          </w:tcPr>
          <w:p w14:paraId="022DFFB0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0.5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877B7">
              <w:rPr>
                <w:rFonts w:ascii="Times New Roman" w:hAnsi="Times New Roman" w:cs="Times New Roman"/>
                <w:szCs w:val="21"/>
              </w:rPr>
              <w:t>7</w:t>
            </w:r>
          </w:p>
        </w:tc>
      </w:tr>
      <w:tr w:rsidR="001877B7" w:rsidRPr="001877B7" w14:paraId="4848CAD7" w14:textId="77777777" w:rsidTr="00024A1C">
        <w:trPr>
          <w:trHeight w:val="397"/>
          <w:jc w:val="center"/>
        </w:trPr>
        <w:tc>
          <w:tcPr>
            <w:tcW w:w="4395" w:type="dxa"/>
            <w:tcBorders>
              <w:bottom w:val="single" w:sz="12" w:space="0" w:color="auto"/>
            </w:tcBorders>
            <w:vAlign w:val="center"/>
          </w:tcPr>
          <w:p w14:paraId="300E02DE" w14:textId="77777777" w:rsidR="00771493" w:rsidRPr="001877B7" w:rsidRDefault="00771493" w:rsidP="00024A1C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490C336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-4.6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09DA9CF" w14:textId="343AE30F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636478" w:rsidRPr="001877B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B885713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8812474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D606AF4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26F3F34D" w14:textId="1DDB9610" w:rsidR="00771493" w:rsidRPr="001877B7" w:rsidRDefault="00636478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C990BC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5.641 (0.933)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AC26C3E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8.410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5FBF4862" w14:textId="77777777" w:rsidR="00771493" w:rsidRPr="001877B7" w:rsidRDefault="00771493" w:rsidP="00024A1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0.854</w:t>
            </w:r>
          </w:p>
        </w:tc>
      </w:tr>
    </w:tbl>
    <w:p w14:paraId="6D01B80B" w14:textId="72513060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mapping.</w:t>
      </w:r>
    </w:p>
    <w:p w14:paraId="75FE6399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3B3FCA1C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193972CF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4BF6327C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3EFB9D3B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55CBC6A3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05902BC4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06EBBBCC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1C90406D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65045BBB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733FEF5F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76CEF290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7C3C839B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3891D6E8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4DEE5706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4B8D6BBA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0B6AA3A7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1514F26C" w14:textId="77777777" w:rsidR="00B648BB" w:rsidRPr="001877B7" w:rsidRDefault="00B648BB" w:rsidP="00B648BB">
      <w:pPr>
        <w:rPr>
          <w:rFonts w:ascii="Times New Roman" w:hAnsi="Times New Roman" w:cs="Times New Roman"/>
          <w:szCs w:val="21"/>
        </w:rPr>
      </w:pPr>
    </w:p>
    <w:p w14:paraId="5FA4C7EA" w14:textId="73CA34DA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S7. </w:t>
      </w:r>
      <w:r w:rsidRPr="001877B7">
        <w:rPr>
          <w:rFonts w:ascii="Times New Roman" w:hAnsi="Times New Roman"/>
          <w:sz w:val="24"/>
        </w:rPr>
        <w:t xml:space="preserve">ReHo changes </w:t>
      </w:r>
      <w:r w:rsidR="00B3127F" w:rsidRPr="001877B7">
        <w:rPr>
          <w:rFonts w:ascii="Times New Roman" w:hAnsi="Times New Roman"/>
          <w:sz w:val="24"/>
        </w:rPr>
        <w:t xml:space="preserve">in patients with </w:t>
      </w:r>
      <w:r w:rsidR="00B3127F" w:rsidRPr="001877B7">
        <w:rPr>
          <w:rFonts w:ascii="Times New Roman" w:hAnsi="Times New Roman" w:cs="Times New Roman"/>
          <w:sz w:val="24"/>
        </w:rPr>
        <w:t>schizophrenia</w:t>
      </w:r>
      <w:r w:rsidR="00B3127F" w:rsidRPr="001877B7">
        <w:rPr>
          <w:rFonts w:ascii="Times New Roman" w:hAnsi="Times New Roman"/>
          <w:sz w:val="24"/>
        </w:rPr>
        <w:t xml:space="preserve"> </w:t>
      </w:r>
      <w:r w:rsidRPr="001877B7">
        <w:rPr>
          <w:rFonts w:ascii="Times New Roman" w:hAnsi="Times New Roman"/>
          <w:sz w:val="24"/>
        </w:rPr>
        <w:t>in</w:t>
      </w:r>
      <w:r w:rsidRPr="001877B7">
        <w:rPr>
          <w:rFonts w:ascii="Times New Roman" w:hAnsi="Times New Roman" w:cs="Times New Roman"/>
          <w:sz w:val="24"/>
        </w:rPr>
        <w:t xml:space="preserve"> the medicated patient subgroup</w:t>
      </w:r>
      <w:bookmarkStart w:id="5" w:name="_Hlk115862157"/>
      <w:r w:rsidRPr="001877B7">
        <w:rPr>
          <w:rFonts w:ascii="Times New Roman" w:hAnsi="Times New Roman" w:cs="Times New Roman"/>
          <w:sz w:val="24"/>
        </w:rPr>
        <w:t>.</w:t>
      </w:r>
      <w:bookmarkEnd w:id="5"/>
    </w:p>
    <w:tbl>
      <w:tblPr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993"/>
        <w:gridCol w:w="1134"/>
        <w:gridCol w:w="708"/>
        <w:gridCol w:w="709"/>
        <w:gridCol w:w="709"/>
        <w:gridCol w:w="1276"/>
        <w:gridCol w:w="1701"/>
        <w:gridCol w:w="1134"/>
        <w:gridCol w:w="1275"/>
      </w:tblGrid>
      <w:tr w:rsidR="001877B7" w:rsidRPr="001877B7" w14:paraId="1E813B1E" w14:textId="77777777" w:rsidTr="003A46A1">
        <w:trPr>
          <w:jc w:val="center"/>
        </w:trPr>
        <w:tc>
          <w:tcPr>
            <w:tcW w:w="425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4F963C1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518B2CC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3415E2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C6D1A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F66677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069CDC2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AB5E74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759FD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2D230FFA" w14:textId="77777777" w:rsidTr="003A46A1">
        <w:trPr>
          <w:jc w:val="center"/>
        </w:trPr>
        <w:tc>
          <w:tcPr>
            <w:tcW w:w="425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EC5C31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63DA375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458A440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615DB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55422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D676C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3197902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E8101A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A32D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EC8E7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7687341D" w14:textId="77777777" w:rsidTr="003A46A1">
        <w:trPr>
          <w:trHeight w:val="397"/>
          <w:jc w:val="center"/>
        </w:trPr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3528B6FF" w14:textId="77777777" w:rsidR="00B648BB" w:rsidRPr="001877B7" w:rsidRDefault="00B648BB" w:rsidP="003A46A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60131E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6E50A0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3BBF23A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EC6DD5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E25094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DE199A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D0394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931B5E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731B39D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290AE678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BE72729" w14:textId="77777777" w:rsidR="009D1994" w:rsidRPr="001877B7" w:rsidRDefault="009D1994" w:rsidP="009D1994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vAlign w:val="center"/>
          </w:tcPr>
          <w:p w14:paraId="2DD615A7" w14:textId="2D6593E0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-5.785</w:t>
            </w:r>
          </w:p>
        </w:tc>
        <w:tc>
          <w:tcPr>
            <w:tcW w:w="1134" w:type="dxa"/>
            <w:vAlign w:val="center"/>
          </w:tcPr>
          <w:p w14:paraId="090985A2" w14:textId="6CC0875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4D5842C9" w14:textId="2EF63D4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709" w:type="dxa"/>
            <w:vAlign w:val="center"/>
          </w:tcPr>
          <w:p w14:paraId="4E06F5EE" w14:textId="530A1835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-22</w:t>
            </w:r>
          </w:p>
        </w:tc>
        <w:tc>
          <w:tcPr>
            <w:tcW w:w="709" w:type="dxa"/>
            <w:vAlign w:val="center"/>
          </w:tcPr>
          <w:p w14:paraId="7C158E4A" w14:textId="19049510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Align w:val="center"/>
          </w:tcPr>
          <w:p w14:paraId="62009D20" w14:textId="43EBD5FB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1121</w:t>
            </w:r>
          </w:p>
        </w:tc>
        <w:tc>
          <w:tcPr>
            <w:tcW w:w="1701" w:type="dxa"/>
            <w:vAlign w:val="center"/>
          </w:tcPr>
          <w:p w14:paraId="4C98B25C" w14:textId="60626DD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 xml:space="preserve">3.233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877B7">
              <w:rPr>
                <w:rFonts w:ascii="Times New Roman" w:hAnsi="Times New Roman" w:cs="Times New Roman"/>
                <w:szCs w:val="21"/>
              </w:rPr>
              <w:t>0.919)</w:t>
            </w:r>
          </w:p>
        </w:tc>
        <w:tc>
          <w:tcPr>
            <w:tcW w:w="1134" w:type="dxa"/>
            <w:vAlign w:val="center"/>
          </w:tcPr>
          <w:p w14:paraId="18FF562E" w14:textId="3B1DD7B5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3.371</w:t>
            </w:r>
          </w:p>
        </w:tc>
        <w:tc>
          <w:tcPr>
            <w:tcW w:w="1275" w:type="dxa"/>
            <w:vAlign w:val="center"/>
          </w:tcPr>
          <w:p w14:paraId="1699E5A0" w14:textId="02E9107A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0.536</w:t>
            </w:r>
          </w:p>
        </w:tc>
      </w:tr>
      <w:tr w:rsidR="001877B7" w:rsidRPr="001877B7" w14:paraId="55E1F688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22385E0A" w14:textId="77777777" w:rsidR="009D1994" w:rsidRPr="001877B7" w:rsidRDefault="009D1994" w:rsidP="009D1994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superior/middle occipital gyrus</w:t>
            </w:r>
          </w:p>
        </w:tc>
        <w:tc>
          <w:tcPr>
            <w:tcW w:w="993" w:type="dxa"/>
            <w:vAlign w:val="center"/>
          </w:tcPr>
          <w:p w14:paraId="677C744E" w14:textId="7115A526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-5.072</w:t>
            </w:r>
          </w:p>
        </w:tc>
        <w:tc>
          <w:tcPr>
            <w:tcW w:w="1134" w:type="dxa"/>
            <w:vAlign w:val="center"/>
          </w:tcPr>
          <w:p w14:paraId="2C86C9E6" w14:textId="3743FD3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0.007</w:t>
            </w:r>
          </w:p>
        </w:tc>
        <w:tc>
          <w:tcPr>
            <w:tcW w:w="708" w:type="dxa"/>
            <w:vAlign w:val="center"/>
          </w:tcPr>
          <w:p w14:paraId="49FC562B" w14:textId="552265C4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709" w:type="dxa"/>
            <w:vAlign w:val="center"/>
          </w:tcPr>
          <w:p w14:paraId="708292C0" w14:textId="4A384805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-94</w:t>
            </w:r>
          </w:p>
        </w:tc>
        <w:tc>
          <w:tcPr>
            <w:tcW w:w="709" w:type="dxa"/>
            <w:vAlign w:val="center"/>
          </w:tcPr>
          <w:p w14:paraId="5C44B580" w14:textId="78C20F89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276" w:type="dxa"/>
            <w:vAlign w:val="center"/>
          </w:tcPr>
          <w:p w14:paraId="52F3E31D" w14:textId="2BA5BC5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114</w:t>
            </w:r>
          </w:p>
        </w:tc>
        <w:tc>
          <w:tcPr>
            <w:tcW w:w="1701" w:type="dxa"/>
            <w:vAlign w:val="center"/>
          </w:tcPr>
          <w:p w14:paraId="715CB3C9" w14:textId="4229C401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2.563 (0.959)</w:t>
            </w:r>
          </w:p>
        </w:tc>
        <w:tc>
          <w:tcPr>
            <w:tcW w:w="1134" w:type="dxa"/>
            <w:vAlign w:val="center"/>
          </w:tcPr>
          <w:p w14:paraId="0C6A2793" w14:textId="5751303B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0.852</w:t>
            </w:r>
          </w:p>
        </w:tc>
        <w:tc>
          <w:tcPr>
            <w:tcW w:w="1275" w:type="dxa"/>
            <w:vAlign w:val="center"/>
          </w:tcPr>
          <w:p w14:paraId="5F7CE820" w14:textId="60B43E6B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0.822</w:t>
            </w:r>
          </w:p>
        </w:tc>
      </w:tr>
      <w:tr w:rsidR="001877B7" w:rsidRPr="001877B7" w14:paraId="7DAE8A24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58BB9041" w14:textId="77777777" w:rsidR="009D1994" w:rsidRPr="001877B7" w:rsidRDefault="009D1994" w:rsidP="009D1994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middle temporal gyrus</w:t>
            </w:r>
          </w:p>
        </w:tc>
        <w:tc>
          <w:tcPr>
            <w:tcW w:w="993" w:type="dxa"/>
            <w:vAlign w:val="center"/>
          </w:tcPr>
          <w:p w14:paraId="2E99E714" w14:textId="3F012614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-5.213</w:t>
            </w:r>
          </w:p>
        </w:tc>
        <w:tc>
          <w:tcPr>
            <w:tcW w:w="1134" w:type="dxa"/>
            <w:vAlign w:val="center"/>
          </w:tcPr>
          <w:p w14:paraId="6142BF75" w14:textId="6164B88A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0.021</w:t>
            </w:r>
          </w:p>
        </w:tc>
        <w:tc>
          <w:tcPr>
            <w:tcW w:w="708" w:type="dxa"/>
            <w:vAlign w:val="center"/>
          </w:tcPr>
          <w:p w14:paraId="58B7D97F" w14:textId="759C429F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709" w:type="dxa"/>
            <w:vAlign w:val="center"/>
          </w:tcPr>
          <w:p w14:paraId="201FCFDB" w14:textId="372F4D1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-70</w:t>
            </w:r>
          </w:p>
        </w:tc>
        <w:tc>
          <w:tcPr>
            <w:tcW w:w="709" w:type="dxa"/>
            <w:vAlign w:val="center"/>
          </w:tcPr>
          <w:p w14:paraId="7F75BB8D" w14:textId="20D1FCFB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 w14:paraId="62A91CDC" w14:textId="147F20A2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0CC521E1" w14:textId="7DCB79CA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1.7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40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(0.988)</w:t>
            </w:r>
          </w:p>
        </w:tc>
        <w:tc>
          <w:tcPr>
            <w:tcW w:w="1134" w:type="dxa"/>
            <w:vAlign w:val="center"/>
          </w:tcPr>
          <w:p w14:paraId="01B1752E" w14:textId="020C424F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1.639</w:t>
            </w:r>
          </w:p>
        </w:tc>
        <w:tc>
          <w:tcPr>
            <w:tcW w:w="1275" w:type="dxa"/>
            <w:vAlign w:val="center"/>
          </w:tcPr>
          <w:p w14:paraId="0FE92148" w14:textId="2B5870FF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0.983</w:t>
            </w:r>
          </w:p>
        </w:tc>
      </w:tr>
      <w:tr w:rsidR="001877B7" w:rsidRPr="001877B7" w14:paraId="1F82B054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2BF686C2" w14:textId="77777777" w:rsidR="009D1994" w:rsidRPr="001877B7" w:rsidRDefault="009D1994" w:rsidP="009D199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993" w:type="dxa"/>
            <w:vAlign w:val="center"/>
          </w:tcPr>
          <w:p w14:paraId="2B9C87BC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10072C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4EFEE97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A0D4E5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C143E50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A77D33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77AC3DA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B8501F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8E68B81" w14:textId="77777777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4A2638AC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73B33F89" w14:textId="77777777" w:rsidR="009D1994" w:rsidRPr="001877B7" w:rsidRDefault="009D1994" w:rsidP="009D1994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medial superior frontal gyrus</w:t>
            </w:r>
          </w:p>
        </w:tc>
        <w:tc>
          <w:tcPr>
            <w:tcW w:w="993" w:type="dxa"/>
            <w:vAlign w:val="center"/>
          </w:tcPr>
          <w:p w14:paraId="3E994D60" w14:textId="00303E68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5.542</w:t>
            </w:r>
          </w:p>
        </w:tc>
        <w:tc>
          <w:tcPr>
            <w:tcW w:w="1134" w:type="dxa"/>
            <w:vAlign w:val="center"/>
          </w:tcPr>
          <w:p w14:paraId="1A3A3737" w14:textId="438602E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~0</w:t>
            </w:r>
          </w:p>
        </w:tc>
        <w:tc>
          <w:tcPr>
            <w:tcW w:w="708" w:type="dxa"/>
            <w:vAlign w:val="center"/>
          </w:tcPr>
          <w:p w14:paraId="4664FC91" w14:textId="6651D22B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2B3A1A5F" w14:textId="6E5CDC71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6F12843A" w14:textId="7E49C08D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Align w:val="center"/>
          </w:tcPr>
          <w:p w14:paraId="34679D7B" w14:textId="042290EA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599</w:t>
            </w:r>
          </w:p>
        </w:tc>
        <w:tc>
          <w:tcPr>
            <w:tcW w:w="1701" w:type="dxa"/>
            <w:vAlign w:val="center"/>
          </w:tcPr>
          <w:p w14:paraId="06114DA1" w14:textId="7AF3A520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0.928 (0.999)</w:t>
            </w:r>
          </w:p>
        </w:tc>
        <w:tc>
          <w:tcPr>
            <w:tcW w:w="1134" w:type="dxa"/>
            <w:vAlign w:val="center"/>
          </w:tcPr>
          <w:p w14:paraId="60DBDA13" w14:textId="7012C032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1.422</w:t>
            </w:r>
          </w:p>
        </w:tc>
        <w:tc>
          <w:tcPr>
            <w:tcW w:w="1275" w:type="dxa"/>
            <w:vAlign w:val="center"/>
          </w:tcPr>
          <w:p w14:paraId="6D49FAC5" w14:textId="1A643CDF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0.794</w:t>
            </w:r>
          </w:p>
        </w:tc>
      </w:tr>
      <w:tr w:rsidR="001877B7" w:rsidRPr="001877B7" w14:paraId="46898004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375907E9" w14:textId="77777777" w:rsidR="009D1994" w:rsidRPr="001877B7" w:rsidRDefault="009D1994" w:rsidP="009D1994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medial superior frontal gyrus</w:t>
            </w:r>
          </w:p>
        </w:tc>
        <w:tc>
          <w:tcPr>
            <w:tcW w:w="993" w:type="dxa"/>
            <w:vAlign w:val="center"/>
          </w:tcPr>
          <w:p w14:paraId="6D913EEC" w14:textId="25F293E3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4.615</w:t>
            </w:r>
          </w:p>
        </w:tc>
        <w:tc>
          <w:tcPr>
            <w:tcW w:w="1134" w:type="dxa"/>
            <w:vAlign w:val="center"/>
          </w:tcPr>
          <w:p w14:paraId="7827D64C" w14:textId="4B15C5D9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0.01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14:paraId="2B551779" w14:textId="7125B902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7A724C27" w14:textId="009808A5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709" w:type="dxa"/>
            <w:vAlign w:val="center"/>
          </w:tcPr>
          <w:p w14:paraId="0DE07426" w14:textId="1662B18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276" w:type="dxa"/>
            <w:vAlign w:val="center"/>
          </w:tcPr>
          <w:p w14:paraId="76D49292" w14:textId="1AF90393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701" w:type="dxa"/>
            <w:vAlign w:val="center"/>
          </w:tcPr>
          <w:p w14:paraId="5407D0CA" w14:textId="127FF07C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1.235 (0.996)</w:t>
            </w:r>
          </w:p>
        </w:tc>
        <w:tc>
          <w:tcPr>
            <w:tcW w:w="1134" w:type="dxa"/>
            <w:vAlign w:val="center"/>
          </w:tcPr>
          <w:p w14:paraId="4AE1C8FF" w14:textId="513984BC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0.80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 w14:paraId="52E8C2E4" w14:textId="26A60946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0.850</w:t>
            </w:r>
          </w:p>
        </w:tc>
      </w:tr>
      <w:tr w:rsidR="001877B7" w:rsidRPr="001877B7" w14:paraId="2987690F" w14:textId="77777777" w:rsidTr="003A46A1">
        <w:trPr>
          <w:trHeight w:val="397"/>
          <w:jc w:val="center"/>
        </w:trPr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14:paraId="2400F578" w14:textId="77777777" w:rsidR="009D1994" w:rsidRPr="001877B7" w:rsidRDefault="009D1994" w:rsidP="009D1994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medial superior frontal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53D5B22B" w14:textId="605FA21C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4.090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820F097" w14:textId="41789103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2BAA9F2" w14:textId="36B34FB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E1681A1" w14:textId="6A844C4C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077D9BB" w14:textId="5EA67704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0E87F0D" w14:textId="2DD26B94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25EDE54" w14:textId="4ABE8843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6.53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(0.588)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C84223B" w14:textId="0A7E5746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12.716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04220E33" w14:textId="2BE6BF3E" w:rsidR="009D1994" w:rsidRPr="001877B7" w:rsidRDefault="009D1994" w:rsidP="009D199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0.942</w:t>
            </w:r>
          </w:p>
        </w:tc>
      </w:tr>
    </w:tbl>
    <w:p w14:paraId="4AD63692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mapping.</w:t>
      </w:r>
    </w:p>
    <w:p w14:paraId="16F85BE1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50E97C3D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284FFE2A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1FD6481C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7A990C25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5C73ED90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666D8C8B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13B5AB88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3B823DA0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0E82E5F7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4EBCE91B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40478960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136DF62E" w14:textId="3EF17C99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S8. </w:t>
      </w:r>
      <w:r w:rsidRPr="001877B7">
        <w:rPr>
          <w:rFonts w:ascii="Times New Roman" w:hAnsi="Times New Roman"/>
          <w:sz w:val="24"/>
        </w:rPr>
        <w:t xml:space="preserve">ReHo changes </w:t>
      </w:r>
      <w:r w:rsidR="00B3127F" w:rsidRPr="001877B7">
        <w:rPr>
          <w:rFonts w:ascii="Times New Roman" w:hAnsi="Times New Roman"/>
          <w:sz w:val="24"/>
        </w:rPr>
        <w:t xml:space="preserve">in patients with </w:t>
      </w:r>
      <w:r w:rsidR="00B3127F" w:rsidRPr="001877B7">
        <w:rPr>
          <w:rFonts w:ascii="Times New Roman" w:hAnsi="Times New Roman" w:cs="Times New Roman"/>
          <w:sz w:val="24"/>
        </w:rPr>
        <w:t>schizophrenia</w:t>
      </w:r>
      <w:r w:rsidR="00B3127F" w:rsidRPr="001877B7">
        <w:rPr>
          <w:rFonts w:ascii="Times New Roman" w:hAnsi="Times New Roman"/>
          <w:sz w:val="24"/>
        </w:rPr>
        <w:t xml:space="preserve"> </w:t>
      </w:r>
      <w:r w:rsidRPr="001877B7">
        <w:rPr>
          <w:rFonts w:ascii="Times New Roman" w:hAnsi="Times New Roman"/>
          <w:sz w:val="24"/>
        </w:rPr>
        <w:t>in</w:t>
      </w:r>
      <w:r w:rsidRPr="001877B7">
        <w:rPr>
          <w:rFonts w:ascii="Times New Roman" w:hAnsi="Times New Roman" w:cs="Times New Roman"/>
          <w:sz w:val="24"/>
        </w:rPr>
        <w:t xml:space="preserve"> the subgroup of studies using Siemens 3.0T MRI scanner.</w:t>
      </w:r>
    </w:p>
    <w:tbl>
      <w:tblPr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993"/>
        <w:gridCol w:w="1134"/>
        <w:gridCol w:w="708"/>
        <w:gridCol w:w="709"/>
        <w:gridCol w:w="709"/>
        <w:gridCol w:w="1276"/>
        <w:gridCol w:w="1701"/>
        <w:gridCol w:w="1134"/>
        <w:gridCol w:w="1275"/>
      </w:tblGrid>
      <w:tr w:rsidR="001877B7" w:rsidRPr="001877B7" w14:paraId="031EE241" w14:textId="77777777" w:rsidTr="003A46A1">
        <w:trPr>
          <w:jc w:val="center"/>
        </w:trPr>
        <w:tc>
          <w:tcPr>
            <w:tcW w:w="425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7C89EF1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52A54D6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A96FD0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75A72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259A19B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23D99B9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337B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15B07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2AC7235F" w14:textId="77777777" w:rsidTr="003A46A1">
        <w:trPr>
          <w:jc w:val="center"/>
        </w:trPr>
        <w:tc>
          <w:tcPr>
            <w:tcW w:w="425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2DA8D1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25645F8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16B1FEF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8FD8D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7DD0D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C2DA0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932D7F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9328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8551D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A1D72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15AF1417" w14:textId="77777777" w:rsidTr="003A46A1">
        <w:trPr>
          <w:trHeight w:val="397"/>
          <w:jc w:val="center"/>
        </w:trPr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34A4BC31" w14:textId="77777777" w:rsidR="00B648BB" w:rsidRPr="001877B7" w:rsidRDefault="00B648BB" w:rsidP="003A46A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2ED484F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9FE819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23BDCFE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3DE83A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4A6E4FC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4F652A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CE1C6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6244A5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94420E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3CD8080C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78A2657B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vAlign w:val="center"/>
          </w:tcPr>
          <w:p w14:paraId="091C298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-7.440</w:t>
            </w:r>
          </w:p>
        </w:tc>
        <w:tc>
          <w:tcPr>
            <w:tcW w:w="1134" w:type="dxa"/>
            <w:vAlign w:val="center"/>
          </w:tcPr>
          <w:p w14:paraId="1872E87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0B4C890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709" w:type="dxa"/>
            <w:vAlign w:val="center"/>
          </w:tcPr>
          <w:p w14:paraId="12309D3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-20</w:t>
            </w:r>
          </w:p>
        </w:tc>
        <w:tc>
          <w:tcPr>
            <w:tcW w:w="709" w:type="dxa"/>
            <w:vAlign w:val="center"/>
          </w:tcPr>
          <w:p w14:paraId="6E0B329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276" w:type="dxa"/>
            <w:vAlign w:val="center"/>
          </w:tcPr>
          <w:p w14:paraId="3EA1E51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2630</w:t>
            </w:r>
          </w:p>
        </w:tc>
        <w:tc>
          <w:tcPr>
            <w:tcW w:w="1701" w:type="dxa"/>
            <w:vAlign w:val="center"/>
          </w:tcPr>
          <w:p w14:paraId="63DE696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7.484 (0.914)</w:t>
            </w:r>
          </w:p>
        </w:tc>
        <w:tc>
          <w:tcPr>
            <w:tcW w:w="1134" w:type="dxa"/>
            <w:vAlign w:val="center"/>
          </w:tcPr>
          <w:p w14:paraId="667EDAF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8.632</w:t>
            </w:r>
          </w:p>
        </w:tc>
        <w:tc>
          <w:tcPr>
            <w:tcW w:w="1275" w:type="dxa"/>
            <w:vAlign w:val="center"/>
          </w:tcPr>
          <w:p w14:paraId="2BA3900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0.831</w:t>
            </w:r>
          </w:p>
        </w:tc>
      </w:tr>
      <w:tr w:rsidR="001877B7" w:rsidRPr="001877B7" w14:paraId="0AEB615B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46B9891A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middle occipital/temporal gyrus</w:t>
            </w:r>
          </w:p>
        </w:tc>
        <w:tc>
          <w:tcPr>
            <w:tcW w:w="993" w:type="dxa"/>
            <w:vAlign w:val="center"/>
          </w:tcPr>
          <w:p w14:paraId="56CD94F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-6.762</w:t>
            </w:r>
          </w:p>
        </w:tc>
        <w:tc>
          <w:tcPr>
            <w:tcW w:w="1134" w:type="dxa"/>
            <w:vAlign w:val="center"/>
          </w:tcPr>
          <w:p w14:paraId="27D9B95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66A88CC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709" w:type="dxa"/>
            <w:vAlign w:val="center"/>
          </w:tcPr>
          <w:p w14:paraId="6B2EB63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-70</w:t>
            </w:r>
          </w:p>
        </w:tc>
        <w:tc>
          <w:tcPr>
            <w:tcW w:w="709" w:type="dxa"/>
            <w:vAlign w:val="center"/>
          </w:tcPr>
          <w:p w14:paraId="7A12489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2A7750E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902</w:t>
            </w:r>
          </w:p>
        </w:tc>
        <w:tc>
          <w:tcPr>
            <w:tcW w:w="1701" w:type="dxa"/>
            <w:vAlign w:val="center"/>
          </w:tcPr>
          <w:p w14:paraId="3E6665A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6.928 (0.937)</w:t>
            </w:r>
          </w:p>
        </w:tc>
        <w:tc>
          <w:tcPr>
            <w:tcW w:w="1134" w:type="dxa"/>
            <w:vAlign w:val="center"/>
          </w:tcPr>
          <w:p w14:paraId="7955E3E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1.240</w:t>
            </w:r>
          </w:p>
        </w:tc>
        <w:tc>
          <w:tcPr>
            <w:tcW w:w="1275" w:type="dxa"/>
            <w:vAlign w:val="center"/>
          </w:tcPr>
          <w:p w14:paraId="6F14C58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1877B7" w:rsidRPr="001877B7" w14:paraId="7EF46B37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03029D47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postcentral/precentral gyrus</w:t>
            </w:r>
          </w:p>
        </w:tc>
        <w:tc>
          <w:tcPr>
            <w:tcW w:w="993" w:type="dxa"/>
            <w:vAlign w:val="center"/>
          </w:tcPr>
          <w:p w14:paraId="16586FA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-6.186</w:t>
            </w:r>
          </w:p>
        </w:tc>
        <w:tc>
          <w:tcPr>
            <w:tcW w:w="1134" w:type="dxa"/>
            <w:vAlign w:val="center"/>
          </w:tcPr>
          <w:p w14:paraId="59BF4E3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1B28F6A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-36</w:t>
            </w:r>
          </w:p>
        </w:tc>
        <w:tc>
          <w:tcPr>
            <w:tcW w:w="709" w:type="dxa"/>
            <w:vAlign w:val="center"/>
          </w:tcPr>
          <w:p w14:paraId="0D8AB6D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-24</w:t>
            </w:r>
          </w:p>
        </w:tc>
        <w:tc>
          <w:tcPr>
            <w:tcW w:w="709" w:type="dxa"/>
            <w:vAlign w:val="center"/>
          </w:tcPr>
          <w:p w14:paraId="1D941D1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276" w:type="dxa"/>
            <w:vAlign w:val="center"/>
          </w:tcPr>
          <w:p w14:paraId="562D82F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887</w:t>
            </w:r>
          </w:p>
        </w:tc>
        <w:tc>
          <w:tcPr>
            <w:tcW w:w="1701" w:type="dxa"/>
            <w:vAlign w:val="center"/>
          </w:tcPr>
          <w:p w14:paraId="2B05A4E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4.735 (0.989)</w:t>
            </w:r>
          </w:p>
        </w:tc>
        <w:tc>
          <w:tcPr>
            <w:tcW w:w="1134" w:type="dxa"/>
            <w:vAlign w:val="center"/>
          </w:tcPr>
          <w:p w14:paraId="1295139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2.630</w:t>
            </w:r>
          </w:p>
        </w:tc>
        <w:tc>
          <w:tcPr>
            <w:tcW w:w="1275" w:type="dxa"/>
            <w:vAlign w:val="center"/>
          </w:tcPr>
          <w:p w14:paraId="7C1CFBC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0.890</w:t>
            </w:r>
          </w:p>
        </w:tc>
      </w:tr>
      <w:tr w:rsidR="001877B7" w:rsidRPr="001877B7" w14:paraId="359A06FE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01C2207C" w14:textId="10D58C24" w:rsidR="00B648BB" w:rsidRPr="001877B7" w:rsidRDefault="00355014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eft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c</w:t>
            </w:r>
            <w:r w:rsidR="00B648BB" w:rsidRPr="001877B7">
              <w:rPr>
                <w:rFonts w:ascii="Times New Roman" w:hAnsi="Times New Roman" w:cs="Times New Roman"/>
                <w:szCs w:val="21"/>
              </w:rPr>
              <w:t>erebellum/Right lingual gyrus</w:t>
            </w:r>
          </w:p>
        </w:tc>
        <w:tc>
          <w:tcPr>
            <w:tcW w:w="993" w:type="dxa"/>
            <w:vAlign w:val="center"/>
          </w:tcPr>
          <w:p w14:paraId="0F64E02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-5.058</w:t>
            </w:r>
          </w:p>
        </w:tc>
        <w:tc>
          <w:tcPr>
            <w:tcW w:w="1134" w:type="dxa"/>
            <w:vAlign w:val="center"/>
          </w:tcPr>
          <w:p w14:paraId="2BF73CD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0.016</w:t>
            </w:r>
          </w:p>
        </w:tc>
        <w:tc>
          <w:tcPr>
            <w:tcW w:w="708" w:type="dxa"/>
            <w:vAlign w:val="center"/>
          </w:tcPr>
          <w:p w14:paraId="46E5CF5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709" w:type="dxa"/>
            <w:vAlign w:val="center"/>
          </w:tcPr>
          <w:p w14:paraId="794FD7C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-84</w:t>
            </w:r>
          </w:p>
        </w:tc>
        <w:tc>
          <w:tcPr>
            <w:tcW w:w="709" w:type="dxa"/>
            <w:vAlign w:val="center"/>
          </w:tcPr>
          <w:p w14:paraId="0716D13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-18</w:t>
            </w:r>
          </w:p>
        </w:tc>
        <w:tc>
          <w:tcPr>
            <w:tcW w:w="1276" w:type="dxa"/>
            <w:vAlign w:val="center"/>
          </w:tcPr>
          <w:p w14:paraId="116489F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108</w:t>
            </w:r>
          </w:p>
        </w:tc>
        <w:tc>
          <w:tcPr>
            <w:tcW w:w="1701" w:type="dxa"/>
            <w:vAlign w:val="center"/>
          </w:tcPr>
          <w:p w14:paraId="590C920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7.672 (0.906)</w:t>
            </w:r>
          </w:p>
        </w:tc>
        <w:tc>
          <w:tcPr>
            <w:tcW w:w="1134" w:type="dxa"/>
            <w:vAlign w:val="center"/>
          </w:tcPr>
          <w:p w14:paraId="524C031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0.545</w:t>
            </w:r>
          </w:p>
        </w:tc>
        <w:tc>
          <w:tcPr>
            <w:tcW w:w="1275" w:type="dxa"/>
            <w:vAlign w:val="center"/>
          </w:tcPr>
          <w:p w14:paraId="491E972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0.941</w:t>
            </w:r>
          </w:p>
        </w:tc>
      </w:tr>
      <w:tr w:rsidR="001877B7" w:rsidRPr="001877B7" w14:paraId="195DEFB1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710B04DA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insula</w:t>
            </w:r>
          </w:p>
        </w:tc>
        <w:tc>
          <w:tcPr>
            <w:tcW w:w="993" w:type="dxa"/>
            <w:vAlign w:val="center"/>
          </w:tcPr>
          <w:p w14:paraId="4EC6237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-5.813</w:t>
            </w:r>
          </w:p>
        </w:tc>
        <w:tc>
          <w:tcPr>
            <w:tcW w:w="1134" w:type="dxa"/>
            <w:vAlign w:val="center"/>
          </w:tcPr>
          <w:p w14:paraId="224A96D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0.016</w:t>
            </w:r>
          </w:p>
        </w:tc>
        <w:tc>
          <w:tcPr>
            <w:tcW w:w="708" w:type="dxa"/>
            <w:vAlign w:val="center"/>
          </w:tcPr>
          <w:p w14:paraId="2288B7E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-42</w:t>
            </w:r>
          </w:p>
        </w:tc>
        <w:tc>
          <w:tcPr>
            <w:tcW w:w="709" w:type="dxa"/>
            <w:vAlign w:val="center"/>
          </w:tcPr>
          <w:p w14:paraId="7204DD6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3FAFB91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-12</w:t>
            </w:r>
          </w:p>
        </w:tc>
        <w:tc>
          <w:tcPr>
            <w:tcW w:w="1276" w:type="dxa"/>
            <w:vAlign w:val="center"/>
          </w:tcPr>
          <w:p w14:paraId="535CE2E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701" w:type="dxa"/>
            <w:vAlign w:val="center"/>
          </w:tcPr>
          <w:p w14:paraId="2D79843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2.287 (0.999)</w:t>
            </w:r>
          </w:p>
        </w:tc>
        <w:tc>
          <w:tcPr>
            <w:tcW w:w="1134" w:type="dxa"/>
            <w:vAlign w:val="center"/>
          </w:tcPr>
          <w:p w14:paraId="29D1488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0.222</w:t>
            </w:r>
          </w:p>
        </w:tc>
        <w:tc>
          <w:tcPr>
            <w:tcW w:w="1275" w:type="dxa"/>
            <w:vAlign w:val="center"/>
          </w:tcPr>
          <w:p w14:paraId="5CD959F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0.788</w:t>
            </w:r>
          </w:p>
        </w:tc>
      </w:tr>
      <w:tr w:rsidR="001877B7" w:rsidRPr="001877B7" w14:paraId="46F8BB75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43C1164B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insula</w:t>
            </w:r>
          </w:p>
        </w:tc>
        <w:tc>
          <w:tcPr>
            <w:tcW w:w="993" w:type="dxa"/>
            <w:vAlign w:val="center"/>
          </w:tcPr>
          <w:p w14:paraId="61810F8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-5.197</w:t>
            </w:r>
          </w:p>
        </w:tc>
        <w:tc>
          <w:tcPr>
            <w:tcW w:w="1134" w:type="dxa"/>
            <w:vAlign w:val="center"/>
          </w:tcPr>
          <w:p w14:paraId="2F3E083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0.025</w:t>
            </w:r>
          </w:p>
        </w:tc>
        <w:tc>
          <w:tcPr>
            <w:tcW w:w="708" w:type="dxa"/>
            <w:vAlign w:val="center"/>
          </w:tcPr>
          <w:p w14:paraId="79CEBD3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709" w:type="dxa"/>
            <w:vAlign w:val="center"/>
          </w:tcPr>
          <w:p w14:paraId="0B3EA60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-20</w:t>
            </w:r>
          </w:p>
        </w:tc>
        <w:tc>
          <w:tcPr>
            <w:tcW w:w="709" w:type="dxa"/>
            <w:vAlign w:val="center"/>
          </w:tcPr>
          <w:p w14:paraId="7D741E8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276" w:type="dxa"/>
            <w:vAlign w:val="center"/>
          </w:tcPr>
          <w:p w14:paraId="6AC30B0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578B3FE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5.477 (0.978)</w:t>
            </w:r>
          </w:p>
        </w:tc>
        <w:tc>
          <w:tcPr>
            <w:tcW w:w="1134" w:type="dxa"/>
            <w:vAlign w:val="center"/>
          </w:tcPr>
          <w:p w14:paraId="141F160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0.190</w:t>
            </w:r>
          </w:p>
        </w:tc>
        <w:tc>
          <w:tcPr>
            <w:tcW w:w="1275" w:type="dxa"/>
            <w:vAlign w:val="center"/>
          </w:tcPr>
          <w:p w14:paraId="079DACB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0.980</w:t>
            </w:r>
          </w:p>
        </w:tc>
      </w:tr>
      <w:tr w:rsidR="001877B7" w:rsidRPr="001877B7" w14:paraId="63C38E06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4F3C4774" w14:textId="77777777" w:rsidR="00B648BB" w:rsidRPr="001877B7" w:rsidRDefault="00B648BB" w:rsidP="003A46A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993" w:type="dxa"/>
            <w:vAlign w:val="center"/>
          </w:tcPr>
          <w:p w14:paraId="568DFFB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097C96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A16378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15E12D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10563E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D6455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52E41A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99FFA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0F1B54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4FA80502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602C6F58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medial superior frontal gyrus</w:t>
            </w:r>
          </w:p>
        </w:tc>
        <w:tc>
          <w:tcPr>
            <w:tcW w:w="993" w:type="dxa"/>
            <w:vAlign w:val="center"/>
          </w:tcPr>
          <w:p w14:paraId="23B863C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6.055</w:t>
            </w:r>
          </w:p>
        </w:tc>
        <w:tc>
          <w:tcPr>
            <w:tcW w:w="1134" w:type="dxa"/>
            <w:vAlign w:val="center"/>
          </w:tcPr>
          <w:p w14:paraId="73D896D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~0</w:t>
            </w:r>
          </w:p>
        </w:tc>
        <w:tc>
          <w:tcPr>
            <w:tcW w:w="708" w:type="dxa"/>
            <w:vAlign w:val="center"/>
          </w:tcPr>
          <w:p w14:paraId="571FB63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769EE6A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490359C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1276" w:type="dxa"/>
            <w:vAlign w:val="center"/>
          </w:tcPr>
          <w:p w14:paraId="209706E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1658</w:t>
            </w:r>
          </w:p>
        </w:tc>
        <w:tc>
          <w:tcPr>
            <w:tcW w:w="1701" w:type="dxa"/>
            <w:vAlign w:val="center"/>
          </w:tcPr>
          <w:p w14:paraId="5CEF76F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5.405 (0.979)</w:t>
            </w:r>
          </w:p>
        </w:tc>
        <w:tc>
          <w:tcPr>
            <w:tcW w:w="1134" w:type="dxa"/>
            <w:vAlign w:val="center"/>
          </w:tcPr>
          <w:p w14:paraId="69B3FFC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1.208</w:t>
            </w:r>
          </w:p>
        </w:tc>
        <w:tc>
          <w:tcPr>
            <w:tcW w:w="1275" w:type="dxa"/>
            <w:vAlign w:val="center"/>
          </w:tcPr>
          <w:p w14:paraId="39676C0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0.834</w:t>
            </w:r>
          </w:p>
        </w:tc>
      </w:tr>
      <w:tr w:rsidR="001877B7" w:rsidRPr="001877B7" w14:paraId="546952F1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7BD50DF7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 xml:space="preserve">Right </w:t>
            </w:r>
            <w:proofErr w:type="spellStart"/>
            <w:r w:rsidRPr="001877B7">
              <w:rPr>
                <w:rFonts w:ascii="Times New Roman" w:hAnsi="Times New Roman" w:cs="Times New Roman"/>
                <w:szCs w:val="21"/>
              </w:rPr>
              <w:t>parahippocampal</w:t>
            </w:r>
            <w:proofErr w:type="spellEnd"/>
            <w:r w:rsidRPr="001877B7">
              <w:rPr>
                <w:rFonts w:ascii="Times New Roman" w:hAnsi="Times New Roman" w:cs="Times New Roman"/>
                <w:szCs w:val="21"/>
              </w:rPr>
              <w:t xml:space="preserve"> gyrus</w:t>
            </w:r>
          </w:p>
        </w:tc>
        <w:tc>
          <w:tcPr>
            <w:tcW w:w="993" w:type="dxa"/>
            <w:vAlign w:val="center"/>
          </w:tcPr>
          <w:p w14:paraId="3785C0A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5.636</w:t>
            </w:r>
          </w:p>
        </w:tc>
        <w:tc>
          <w:tcPr>
            <w:tcW w:w="1134" w:type="dxa"/>
            <w:vAlign w:val="center"/>
          </w:tcPr>
          <w:p w14:paraId="213DA81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708" w:type="dxa"/>
            <w:vAlign w:val="center"/>
          </w:tcPr>
          <w:p w14:paraId="5566E5E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709" w:type="dxa"/>
            <w:vAlign w:val="center"/>
          </w:tcPr>
          <w:p w14:paraId="678FB84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-16</w:t>
            </w:r>
          </w:p>
        </w:tc>
        <w:tc>
          <w:tcPr>
            <w:tcW w:w="709" w:type="dxa"/>
            <w:vAlign w:val="center"/>
          </w:tcPr>
          <w:p w14:paraId="0F9E177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-24</w:t>
            </w:r>
          </w:p>
        </w:tc>
        <w:tc>
          <w:tcPr>
            <w:tcW w:w="1276" w:type="dxa"/>
            <w:vAlign w:val="center"/>
          </w:tcPr>
          <w:p w14:paraId="3EF74AF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255</w:t>
            </w:r>
          </w:p>
        </w:tc>
        <w:tc>
          <w:tcPr>
            <w:tcW w:w="1701" w:type="dxa"/>
            <w:vAlign w:val="center"/>
          </w:tcPr>
          <w:p w14:paraId="3003763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2.348 (0.999)</w:t>
            </w:r>
          </w:p>
        </w:tc>
        <w:tc>
          <w:tcPr>
            <w:tcW w:w="1134" w:type="dxa"/>
            <w:vAlign w:val="center"/>
          </w:tcPr>
          <w:p w14:paraId="0FDAF45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0.490</w:t>
            </w:r>
          </w:p>
        </w:tc>
        <w:tc>
          <w:tcPr>
            <w:tcW w:w="1275" w:type="dxa"/>
            <w:vAlign w:val="center"/>
          </w:tcPr>
          <w:p w14:paraId="5DDBCD8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0.690</w:t>
            </w:r>
          </w:p>
        </w:tc>
      </w:tr>
      <w:tr w:rsidR="001877B7" w:rsidRPr="001877B7" w14:paraId="41C73D47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679FD4A5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Left inferior temporal gyrus/fusiform gyrus</w:t>
            </w:r>
          </w:p>
        </w:tc>
        <w:tc>
          <w:tcPr>
            <w:tcW w:w="993" w:type="dxa"/>
            <w:vAlign w:val="center"/>
          </w:tcPr>
          <w:p w14:paraId="79ADA9C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5.096</w:t>
            </w:r>
          </w:p>
        </w:tc>
        <w:tc>
          <w:tcPr>
            <w:tcW w:w="1134" w:type="dxa"/>
            <w:vAlign w:val="center"/>
          </w:tcPr>
          <w:p w14:paraId="1656864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708" w:type="dxa"/>
            <w:vAlign w:val="center"/>
          </w:tcPr>
          <w:p w14:paraId="106AA6D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-40</w:t>
            </w:r>
          </w:p>
        </w:tc>
        <w:tc>
          <w:tcPr>
            <w:tcW w:w="709" w:type="dxa"/>
            <w:vAlign w:val="center"/>
          </w:tcPr>
          <w:p w14:paraId="668E62E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-12</w:t>
            </w:r>
          </w:p>
        </w:tc>
        <w:tc>
          <w:tcPr>
            <w:tcW w:w="709" w:type="dxa"/>
            <w:vAlign w:val="center"/>
          </w:tcPr>
          <w:p w14:paraId="7F756D5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-34</w:t>
            </w:r>
          </w:p>
        </w:tc>
        <w:tc>
          <w:tcPr>
            <w:tcW w:w="1276" w:type="dxa"/>
            <w:vAlign w:val="center"/>
          </w:tcPr>
          <w:p w14:paraId="56EFB31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273</w:t>
            </w:r>
          </w:p>
        </w:tc>
        <w:tc>
          <w:tcPr>
            <w:tcW w:w="1701" w:type="dxa"/>
            <w:vAlign w:val="center"/>
          </w:tcPr>
          <w:p w14:paraId="44B72E9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5.020 (0.986)</w:t>
            </w:r>
          </w:p>
        </w:tc>
        <w:tc>
          <w:tcPr>
            <w:tcW w:w="1134" w:type="dxa"/>
            <w:vAlign w:val="center"/>
          </w:tcPr>
          <w:p w14:paraId="4282FC2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1275" w:type="dxa"/>
            <w:vAlign w:val="center"/>
          </w:tcPr>
          <w:p w14:paraId="3610E8F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0.980</w:t>
            </w:r>
          </w:p>
        </w:tc>
      </w:tr>
      <w:tr w:rsidR="001877B7" w:rsidRPr="001877B7" w14:paraId="49FDDCAF" w14:textId="77777777" w:rsidTr="003A46A1">
        <w:trPr>
          <w:trHeight w:val="397"/>
          <w:jc w:val="center"/>
        </w:trPr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14:paraId="1386A0F1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fusiform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ED8F05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3.912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3898C6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0.024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5EDB3D5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BCD96E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923541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-38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B5DE25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C0808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7.536 (0.912)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31007A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0.387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9032DB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0.987</w:t>
            </w:r>
          </w:p>
        </w:tc>
      </w:tr>
    </w:tbl>
    <w:p w14:paraId="2B08148B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MRI, magnetic resonance imaging;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mapping; T, Tesla.</w:t>
      </w:r>
    </w:p>
    <w:p w14:paraId="7008F2B5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2253FE45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0B4E61EE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590F982A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464D5FA5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215B155C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3E4F2AC9" w14:textId="64A4FE8B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S9. </w:t>
      </w:r>
      <w:r w:rsidRPr="001877B7">
        <w:rPr>
          <w:rFonts w:ascii="Times New Roman" w:hAnsi="Times New Roman"/>
          <w:sz w:val="24"/>
        </w:rPr>
        <w:t xml:space="preserve">ReHo changes </w:t>
      </w:r>
      <w:r w:rsidR="00E742E3" w:rsidRPr="001877B7">
        <w:rPr>
          <w:rFonts w:ascii="Times New Roman" w:hAnsi="Times New Roman"/>
          <w:sz w:val="24"/>
        </w:rPr>
        <w:t xml:space="preserve">in patients with </w:t>
      </w:r>
      <w:r w:rsidR="00E742E3" w:rsidRPr="001877B7">
        <w:rPr>
          <w:rFonts w:ascii="Times New Roman" w:hAnsi="Times New Roman" w:cs="Times New Roman"/>
          <w:sz w:val="24"/>
        </w:rPr>
        <w:t>schizophrenia</w:t>
      </w:r>
      <w:r w:rsidR="00E742E3" w:rsidRPr="001877B7">
        <w:rPr>
          <w:rFonts w:ascii="Times New Roman" w:hAnsi="Times New Roman"/>
          <w:sz w:val="24"/>
        </w:rPr>
        <w:t xml:space="preserve"> </w:t>
      </w:r>
      <w:r w:rsidRPr="001877B7">
        <w:rPr>
          <w:rFonts w:ascii="Times New Roman" w:hAnsi="Times New Roman"/>
          <w:sz w:val="24"/>
        </w:rPr>
        <w:t>in the</w:t>
      </w:r>
      <w:r w:rsidRPr="001877B7">
        <w:rPr>
          <w:rFonts w:ascii="Times New Roman" w:hAnsi="Times New Roman" w:cs="Times New Roman"/>
          <w:sz w:val="24"/>
        </w:rPr>
        <w:t xml:space="preserve"> subgroup of studies using TR = 2000 </w:t>
      </w:r>
      <w:proofErr w:type="spellStart"/>
      <w:r w:rsidRPr="001877B7">
        <w:rPr>
          <w:rFonts w:ascii="Times New Roman" w:hAnsi="Times New Roman" w:cs="Times New Roman"/>
          <w:sz w:val="24"/>
        </w:rPr>
        <w:t>ms.</w:t>
      </w:r>
      <w:proofErr w:type="spellEnd"/>
    </w:p>
    <w:tbl>
      <w:tblPr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993"/>
        <w:gridCol w:w="1134"/>
        <w:gridCol w:w="708"/>
        <w:gridCol w:w="709"/>
        <w:gridCol w:w="709"/>
        <w:gridCol w:w="1276"/>
        <w:gridCol w:w="1701"/>
        <w:gridCol w:w="1134"/>
        <w:gridCol w:w="1275"/>
      </w:tblGrid>
      <w:tr w:rsidR="001877B7" w:rsidRPr="001877B7" w14:paraId="0409EBFB" w14:textId="77777777" w:rsidTr="003A46A1">
        <w:trPr>
          <w:jc w:val="center"/>
        </w:trPr>
        <w:tc>
          <w:tcPr>
            <w:tcW w:w="425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7E293BF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0EEEF9A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00EC640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C6D4D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71DEE8B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0F9349F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89DD9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07385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29B0A620" w14:textId="77777777" w:rsidTr="003A46A1">
        <w:trPr>
          <w:jc w:val="center"/>
        </w:trPr>
        <w:tc>
          <w:tcPr>
            <w:tcW w:w="425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0BAEA56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460BE9C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5214928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46C61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2B751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38E26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4F536A5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23069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0C07BD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5AB3C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57FCC061" w14:textId="77777777" w:rsidTr="003A46A1">
        <w:trPr>
          <w:trHeight w:val="397"/>
          <w:jc w:val="center"/>
        </w:trPr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78E1ED9E" w14:textId="77777777" w:rsidR="00B648BB" w:rsidRPr="001877B7" w:rsidRDefault="00B648BB" w:rsidP="003A46A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E65B7F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F504CD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76A0851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71F553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8151B4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CC4A67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F33397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B3044F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15D2EDE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1AD31311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166D3BCE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vAlign w:val="center"/>
          </w:tcPr>
          <w:p w14:paraId="779C1D4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-6.542</w:t>
            </w:r>
          </w:p>
        </w:tc>
        <w:tc>
          <w:tcPr>
            <w:tcW w:w="1134" w:type="dxa"/>
            <w:vAlign w:val="center"/>
          </w:tcPr>
          <w:p w14:paraId="3B1B5B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2391EDF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709" w:type="dxa"/>
            <w:vAlign w:val="center"/>
          </w:tcPr>
          <w:p w14:paraId="30637DA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-14</w:t>
            </w:r>
          </w:p>
        </w:tc>
        <w:tc>
          <w:tcPr>
            <w:tcW w:w="709" w:type="dxa"/>
            <w:vAlign w:val="center"/>
          </w:tcPr>
          <w:p w14:paraId="73D8C78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1276" w:type="dxa"/>
            <w:vAlign w:val="center"/>
          </w:tcPr>
          <w:p w14:paraId="5E6BB85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589</w:t>
            </w:r>
          </w:p>
        </w:tc>
        <w:tc>
          <w:tcPr>
            <w:tcW w:w="1701" w:type="dxa"/>
            <w:vAlign w:val="center"/>
          </w:tcPr>
          <w:p w14:paraId="658CFA0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9.171 (0.971)</w:t>
            </w:r>
          </w:p>
        </w:tc>
        <w:tc>
          <w:tcPr>
            <w:tcW w:w="1134" w:type="dxa"/>
            <w:vAlign w:val="center"/>
          </w:tcPr>
          <w:p w14:paraId="6C61303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0.258</w:t>
            </w:r>
          </w:p>
        </w:tc>
        <w:tc>
          <w:tcPr>
            <w:tcW w:w="1275" w:type="dxa"/>
            <w:vAlign w:val="center"/>
          </w:tcPr>
          <w:p w14:paraId="6782AA7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0.606</w:t>
            </w:r>
          </w:p>
        </w:tc>
      </w:tr>
      <w:tr w:rsidR="001877B7" w:rsidRPr="001877B7" w14:paraId="68F1A0E2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2E8F399C" w14:textId="5ED4BBD1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superior</w:t>
            </w:r>
            <w:r w:rsidR="009903D4" w:rsidRPr="001877B7">
              <w:rPr>
                <w:rFonts w:ascii="Times New Roman" w:hAnsi="Times New Roman" w:cs="Times New Roman"/>
                <w:szCs w:val="21"/>
              </w:rPr>
              <w:t>/middle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occipital gyrus</w:t>
            </w:r>
          </w:p>
        </w:tc>
        <w:tc>
          <w:tcPr>
            <w:tcW w:w="993" w:type="dxa"/>
            <w:vAlign w:val="center"/>
          </w:tcPr>
          <w:p w14:paraId="47A1E59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-5.635</w:t>
            </w:r>
          </w:p>
        </w:tc>
        <w:tc>
          <w:tcPr>
            <w:tcW w:w="1134" w:type="dxa"/>
            <w:vAlign w:val="center"/>
          </w:tcPr>
          <w:p w14:paraId="28F2D75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708" w:type="dxa"/>
            <w:vAlign w:val="center"/>
          </w:tcPr>
          <w:p w14:paraId="073BB82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709" w:type="dxa"/>
            <w:vAlign w:val="center"/>
          </w:tcPr>
          <w:p w14:paraId="1914E66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-86</w:t>
            </w:r>
          </w:p>
        </w:tc>
        <w:tc>
          <w:tcPr>
            <w:tcW w:w="709" w:type="dxa"/>
            <w:vAlign w:val="center"/>
          </w:tcPr>
          <w:p w14:paraId="51D780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276" w:type="dxa"/>
            <w:vAlign w:val="center"/>
          </w:tcPr>
          <w:p w14:paraId="537A65A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335</w:t>
            </w:r>
          </w:p>
        </w:tc>
        <w:tc>
          <w:tcPr>
            <w:tcW w:w="1701" w:type="dxa"/>
            <w:vAlign w:val="center"/>
          </w:tcPr>
          <w:p w14:paraId="1999C7A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8.797 (0.977)</w:t>
            </w:r>
          </w:p>
        </w:tc>
        <w:tc>
          <w:tcPr>
            <w:tcW w:w="1134" w:type="dxa"/>
            <w:vAlign w:val="center"/>
          </w:tcPr>
          <w:p w14:paraId="3B8D164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0.122</w:t>
            </w:r>
          </w:p>
        </w:tc>
        <w:tc>
          <w:tcPr>
            <w:tcW w:w="1275" w:type="dxa"/>
            <w:vAlign w:val="center"/>
          </w:tcPr>
          <w:p w14:paraId="2E9D708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0.954</w:t>
            </w:r>
          </w:p>
        </w:tc>
      </w:tr>
      <w:tr w:rsidR="001877B7" w:rsidRPr="001877B7" w14:paraId="4E7720D2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18B5FBC2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middle occipital/temporal gyrus</w:t>
            </w:r>
          </w:p>
        </w:tc>
        <w:tc>
          <w:tcPr>
            <w:tcW w:w="993" w:type="dxa"/>
            <w:vAlign w:val="center"/>
          </w:tcPr>
          <w:p w14:paraId="18880C6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-5.740</w:t>
            </w:r>
          </w:p>
        </w:tc>
        <w:tc>
          <w:tcPr>
            <w:tcW w:w="1134" w:type="dxa"/>
            <w:vAlign w:val="center"/>
          </w:tcPr>
          <w:p w14:paraId="3650BDD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0.004</w:t>
            </w:r>
          </w:p>
        </w:tc>
        <w:tc>
          <w:tcPr>
            <w:tcW w:w="708" w:type="dxa"/>
            <w:vAlign w:val="center"/>
          </w:tcPr>
          <w:p w14:paraId="528F7C3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709" w:type="dxa"/>
            <w:vAlign w:val="center"/>
          </w:tcPr>
          <w:p w14:paraId="659DB3D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-72</w:t>
            </w:r>
          </w:p>
        </w:tc>
        <w:tc>
          <w:tcPr>
            <w:tcW w:w="709" w:type="dxa"/>
            <w:vAlign w:val="center"/>
          </w:tcPr>
          <w:p w14:paraId="6E08C86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276" w:type="dxa"/>
            <w:vAlign w:val="center"/>
          </w:tcPr>
          <w:p w14:paraId="61FCB89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114</w:t>
            </w:r>
          </w:p>
        </w:tc>
        <w:tc>
          <w:tcPr>
            <w:tcW w:w="1701" w:type="dxa"/>
            <w:vAlign w:val="center"/>
          </w:tcPr>
          <w:p w14:paraId="374324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3.645 (0.999)</w:t>
            </w:r>
          </w:p>
        </w:tc>
        <w:tc>
          <w:tcPr>
            <w:tcW w:w="1134" w:type="dxa"/>
            <w:vAlign w:val="center"/>
          </w:tcPr>
          <w:p w14:paraId="25DBDE3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0.664</w:t>
            </w:r>
          </w:p>
        </w:tc>
        <w:tc>
          <w:tcPr>
            <w:tcW w:w="1275" w:type="dxa"/>
            <w:vAlign w:val="center"/>
          </w:tcPr>
          <w:p w14:paraId="7EE9127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0.899</w:t>
            </w:r>
          </w:p>
        </w:tc>
      </w:tr>
      <w:tr w:rsidR="001877B7" w:rsidRPr="001877B7" w14:paraId="5AE45036" w14:textId="77777777" w:rsidTr="003A46A1">
        <w:trPr>
          <w:trHeight w:val="397"/>
          <w:jc w:val="center"/>
        </w:trPr>
        <w:tc>
          <w:tcPr>
            <w:tcW w:w="4253" w:type="dxa"/>
            <w:vAlign w:val="center"/>
          </w:tcPr>
          <w:p w14:paraId="4B330935" w14:textId="77777777" w:rsidR="00B648BB" w:rsidRPr="001877B7" w:rsidRDefault="00B648BB" w:rsidP="003A46A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993" w:type="dxa"/>
            <w:vAlign w:val="center"/>
          </w:tcPr>
          <w:p w14:paraId="7FF505D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ED6C1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0593CC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A7D403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216228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636672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1F6CF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A5773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6DA2C5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75F6C55A" w14:textId="77777777" w:rsidTr="003A46A1">
        <w:trPr>
          <w:trHeight w:val="397"/>
          <w:jc w:val="center"/>
        </w:trPr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14:paraId="03E612EB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medial superior frontal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2C70790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5.490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1E0734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0.008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AB2AA2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335974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9F8FF6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06A8A8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521A5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9.528 (0.964)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2CA452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0.810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4CB4A8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0.653</w:t>
            </w:r>
          </w:p>
        </w:tc>
      </w:tr>
    </w:tbl>
    <w:p w14:paraId="16FE0343" w14:textId="77777777" w:rsidR="00B648BB" w:rsidRPr="001877B7" w:rsidRDefault="00B648BB" w:rsidP="00B648BB">
      <w:pPr>
        <w:rPr>
          <w:rFonts w:ascii="Times New Roman" w:eastAsia="宋体" w:hAnsi="Times New Roman" w:cs="Times New Roman"/>
          <w:kern w:val="0"/>
          <w:szCs w:val="21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mapping; TR, repetition time.</w:t>
      </w:r>
    </w:p>
    <w:p w14:paraId="29CFD4AB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</w:p>
    <w:p w14:paraId="251E67DC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1A831E31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332A0B47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6EFF7596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594EF0AE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44742059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3609C7B5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303F2845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01F8BDC8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3E95458C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7F99E5EC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4E168C50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5211C363" w14:textId="77777777" w:rsidR="00B648BB" w:rsidRPr="001877B7" w:rsidRDefault="00B648BB" w:rsidP="00B648BB">
      <w:pPr>
        <w:rPr>
          <w:rFonts w:ascii="Times New Roman" w:hAnsi="Times New Roman" w:cs="Times New Roman"/>
          <w:sz w:val="24"/>
          <w:szCs w:val="28"/>
        </w:rPr>
      </w:pPr>
    </w:p>
    <w:p w14:paraId="0E817D24" w14:textId="512C4B85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 w:val="24"/>
        </w:rPr>
        <w:lastRenderedPageBreak/>
        <w:t xml:space="preserve">Table S10. </w:t>
      </w:r>
      <w:r w:rsidRPr="001877B7">
        <w:rPr>
          <w:rFonts w:ascii="Times New Roman" w:hAnsi="Times New Roman"/>
          <w:sz w:val="24"/>
        </w:rPr>
        <w:t xml:space="preserve">ReHo changes </w:t>
      </w:r>
      <w:r w:rsidR="00E742E3" w:rsidRPr="001877B7">
        <w:rPr>
          <w:rFonts w:ascii="Times New Roman" w:hAnsi="Times New Roman"/>
          <w:sz w:val="24"/>
        </w:rPr>
        <w:t xml:space="preserve">in patients with </w:t>
      </w:r>
      <w:r w:rsidR="00E742E3" w:rsidRPr="001877B7">
        <w:rPr>
          <w:rFonts w:ascii="Times New Roman" w:hAnsi="Times New Roman" w:cs="Times New Roman"/>
          <w:sz w:val="24"/>
        </w:rPr>
        <w:t>schizophrenia</w:t>
      </w:r>
      <w:r w:rsidR="00E742E3" w:rsidRPr="001877B7">
        <w:rPr>
          <w:rFonts w:ascii="Times New Roman" w:hAnsi="Times New Roman"/>
          <w:sz w:val="24"/>
        </w:rPr>
        <w:t xml:space="preserve"> </w:t>
      </w:r>
      <w:r w:rsidRPr="001877B7">
        <w:rPr>
          <w:rFonts w:ascii="Times New Roman" w:hAnsi="Times New Roman"/>
          <w:sz w:val="24"/>
        </w:rPr>
        <w:t>in</w:t>
      </w:r>
      <w:r w:rsidRPr="001877B7">
        <w:rPr>
          <w:rFonts w:ascii="Times New Roman" w:hAnsi="Times New Roman" w:cs="Times New Roman"/>
          <w:sz w:val="24"/>
        </w:rPr>
        <w:t xml:space="preserve"> the subgroup of studies using a smooth kernel size of 4 mm.</w:t>
      </w:r>
    </w:p>
    <w:tbl>
      <w:tblPr>
        <w:tblW w:w="14034" w:type="dxa"/>
        <w:tblLayout w:type="fixed"/>
        <w:tblLook w:val="04A0" w:firstRow="1" w:lastRow="0" w:firstColumn="1" w:lastColumn="0" w:noHBand="0" w:noVBand="1"/>
      </w:tblPr>
      <w:tblGrid>
        <w:gridCol w:w="4395"/>
        <w:gridCol w:w="993"/>
        <w:gridCol w:w="1134"/>
        <w:gridCol w:w="708"/>
        <w:gridCol w:w="709"/>
        <w:gridCol w:w="709"/>
        <w:gridCol w:w="1276"/>
        <w:gridCol w:w="1701"/>
        <w:gridCol w:w="1134"/>
        <w:gridCol w:w="1275"/>
      </w:tblGrid>
      <w:tr w:rsidR="001877B7" w:rsidRPr="001877B7" w14:paraId="5D024DCE" w14:textId="77777777" w:rsidTr="003A46A1">
        <w:tc>
          <w:tcPr>
            <w:tcW w:w="4395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18AA8F3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Brain regions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2441EB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SDM-Z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6A5B637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03B84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Peak MNI coordinates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5CC152C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Cluster size</w:t>
            </w:r>
          </w:p>
          <w:p w14:paraId="7F91BE6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(voxels)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43AB3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Heterogeneity test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0C902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Egger’s test</w:t>
            </w:r>
          </w:p>
        </w:tc>
      </w:tr>
      <w:tr w:rsidR="001877B7" w:rsidRPr="001877B7" w14:paraId="0639F643" w14:textId="77777777" w:rsidTr="003A46A1">
        <w:tc>
          <w:tcPr>
            <w:tcW w:w="4395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3C6FAF6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23A9CF6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44865DF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D075E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47BAD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y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D8A70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z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118D4D6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DE49C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Q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C1DC7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I</w:t>
            </w:r>
            <w:r w:rsidRPr="001877B7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1877B7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  <w:r w:rsidRPr="001877B7">
              <w:rPr>
                <w:rFonts w:ascii="Times New Roman" w:hAnsi="Times New Roman" w:cs="Times New Roman" w:hint="eastAsia"/>
                <w:szCs w:val="21"/>
              </w:rPr>
              <w:t>(%)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34AF68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1877B7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1877B7" w:rsidRPr="001877B7" w14:paraId="65A467FB" w14:textId="77777777" w:rsidTr="003A46A1">
        <w:trPr>
          <w:trHeight w:val="397"/>
        </w:trPr>
        <w:tc>
          <w:tcPr>
            <w:tcW w:w="4395" w:type="dxa"/>
            <w:tcBorders>
              <w:top w:val="single" w:sz="12" w:space="0" w:color="auto"/>
            </w:tcBorders>
            <w:vAlign w:val="center"/>
          </w:tcPr>
          <w:p w14:paraId="78A914C5" w14:textId="77777777" w:rsidR="00B648BB" w:rsidRPr="001877B7" w:rsidRDefault="00B648BB" w:rsidP="003A46A1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&lt; healthy control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98EBEC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438CF4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52739B9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82606A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5D9A04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8E7012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12375C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86A39E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6E3AED0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0F71A599" w14:textId="77777777" w:rsidTr="003A46A1">
        <w:trPr>
          <w:trHeight w:val="397"/>
        </w:trPr>
        <w:tc>
          <w:tcPr>
            <w:tcW w:w="4395" w:type="dxa"/>
            <w:vAlign w:val="center"/>
          </w:tcPr>
          <w:p w14:paraId="6F35EFCF" w14:textId="03845CAA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 xml:space="preserve">Bilateral medial frontal </w:t>
            </w:r>
            <w:r w:rsidR="004F0170" w:rsidRPr="001877B7">
              <w:rPr>
                <w:rFonts w:ascii="Times New Roman" w:hAnsi="Times New Roman" w:cs="Times New Roman" w:hint="eastAsia"/>
                <w:szCs w:val="21"/>
              </w:rPr>
              <w:t>cortex</w:t>
            </w:r>
          </w:p>
        </w:tc>
        <w:tc>
          <w:tcPr>
            <w:tcW w:w="993" w:type="dxa"/>
            <w:vAlign w:val="center"/>
          </w:tcPr>
          <w:p w14:paraId="033DBA0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-5.134</w:t>
            </w:r>
          </w:p>
        </w:tc>
        <w:tc>
          <w:tcPr>
            <w:tcW w:w="1134" w:type="dxa"/>
            <w:vAlign w:val="center"/>
          </w:tcPr>
          <w:p w14:paraId="72178D9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08" w:type="dxa"/>
            <w:vAlign w:val="center"/>
          </w:tcPr>
          <w:p w14:paraId="0CA0BAC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709" w:type="dxa"/>
            <w:vAlign w:val="center"/>
          </w:tcPr>
          <w:p w14:paraId="0D29F65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40</w:t>
            </w:r>
          </w:p>
        </w:tc>
        <w:tc>
          <w:tcPr>
            <w:tcW w:w="709" w:type="dxa"/>
            <w:vAlign w:val="center"/>
          </w:tcPr>
          <w:p w14:paraId="1DDCABE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-18</w:t>
            </w:r>
          </w:p>
        </w:tc>
        <w:tc>
          <w:tcPr>
            <w:tcW w:w="1276" w:type="dxa"/>
            <w:vAlign w:val="center"/>
          </w:tcPr>
          <w:p w14:paraId="35BC2C5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701</w:t>
            </w:r>
          </w:p>
        </w:tc>
        <w:tc>
          <w:tcPr>
            <w:tcW w:w="1701" w:type="dxa"/>
            <w:vAlign w:val="center"/>
          </w:tcPr>
          <w:p w14:paraId="0EFCE004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1.792 (0.994)</w:t>
            </w:r>
          </w:p>
        </w:tc>
        <w:tc>
          <w:tcPr>
            <w:tcW w:w="1134" w:type="dxa"/>
            <w:vAlign w:val="center"/>
          </w:tcPr>
          <w:p w14:paraId="162AC2F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1.172</w:t>
            </w:r>
          </w:p>
        </w:tc>
        <w:tc>
          <w:tcPr>
            <w:tcW w:w="1275" w:type="dxa"/>
            <w:vAlign w:val="center"/>
          </w:tcPr>
          <w:p w14:paraId="0186121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0.725</w:t>
            </w:r>
          </w:p>
        </w:tc>
      </w:tr>
      <w:tr w:rsidR="001877B7" w:rsidRPr="001877B7" w14:paraId="26ED3B31" w14:textId="77777777" w:rsidTr="003A46A1">
        <w:trPr>
          <w:trHeight w:val="397"/>
        </w:trPr>
        <w:tc>
          <w:tcPr>
            <w:tcW w:w="4395" w:type="dxa"/>
            <w:vAlign w:val="center"/>
          </w:tcPr>
          <w:p w14:paraId="15EAA7DE" w14:textId="77777777" w:rsidR="00B648BB" w:rsidRPr="001877B7" w:rsidRDefault="00B648BB" w:rsidP="003A46A1">
            <w:pPr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Right postcentral/precentral gyrus</w:t>
            </w:r>
          </w:p>
        </w:tc>
        <w:tc>
          <w:tcPr>
            <w:tcW w:w="993" w:type="dxa"/>
            <w:vAlign w:val="center"/>
          </w:tcPr>
          <w:p w14:paraId="6636A0F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-4.826</w:t>
            </w:r>
          </w:p>
        </w:tc>
        <w:tc>
          <w:tcPr>
            <w:tcW w:w="1134" w:type="dxa"/>
            <w:vAlign w:val="center"/>
          </w:tcPr>
          <w:p w14:paraId="58CAE7F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0.011</w:t>
            </w:r>
          </w:p>
        </w:tc>
        <w:tc>
          <w:tcPr>
            <w:tcW w:w="708" w:type="dxa"/>
            <w:vAlign w:val="center"/>
          </w:tcPr>
          <w:p w14:paraId="7B327713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709" w:type="dxa"/>
            <w:vAlign w:val="center"/>
          </w:tcPr>
          <w:p w14:paraId="5A0F0D82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-6</w:t>
            </w:r>
          </w:p>
        </w:tc>
        <w:tc>
          <w:tcPr>
            <w:tcW w:w="709" w:type="dxa"/>
            <w:vAlign w:val="center"/>
          </w:tcPr>
          <w:p w14:paraId="0E862C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276" w:type="dxa"/>
            <w:vAlign w:val="center"/>
          </w:tcPr>
          <w:p w14:paraId="4C76BE9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701" w:type="dxa"/>
            <w:vAlign w:val="center"/>
          </w:tcPr>
          <w:p w14:paraId="0279902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4.611 (0.867)</w:t>
            </w:r>
          </w:p>
        </w:tc>
        <w:tc>
          <w:tcPr>
            <w:tcW w:w="1134" w:type="dxa"/>
            <w:vAlign w:val="center"/>
          </w:tcPr>
          <w:p w14:paraId="0C9CDD7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3.625</w:t>
            </w:r>
          </w:p>
        </w:tc>
        <w:tc>
          <w:tcPr>
            <w:tcW w:w="1275" w:type="dxa"/>
            <w:vAlign w:val="center"/>
          </w:tcPr>
          <w:p w14:paraId="78E93D9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0.839</w:t>
            </w:r>
          </w:p>
        </w:tc>
      </w:tr>
      <w:tr w:rsidR="001877B7" w:rsidRPr="001877B7" w14:paraId="3E4BBF0F" w14:textId="77777777" w:rsidTr="003A46A1">
        <w:trPr>
          <w:trHeight w:val="397"/>
        </w:trPr>
        <w:tc>
          <w:tcPr>
            <w:tcW w:w="4395" w:type="dxa"/>
            <w:vAlign w:val="center"/>
          </w:tcPr>
          <w:p w14:paraId="760493E6" w14:textId="77777777" w:rsidR="00B648BB" w:rsidRPr="001877B7" w:rsidRDefault="00B648BB" w:rsidP="003A46A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877B7">
              <w:rPr>
                <w:rFonts w:ascii="Times New Roman" w:hAnsi="Times New Roman"/>
                <w:b/>
                <w:bCs/>
                <w:szCs w:val="21"/>
              </w:rPr>
              <w:t>Schizophrenia &gt; healthy control</w:t>
            </w:r>
          </w:p>
        </w:tc>
        <w:tc>
          <w:tcPr>
            <w:tcW w:w="993" w:type="dxa"/>
            <w:vAlign w:val="center"/>
          </w:tcPr>
          <w:p w14:paraId="28AADB3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A9703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8433C56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66E6BDC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52CAEB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E385E01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7B21EF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D191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3D85B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877B7" w:rsidRPr="001877B7" w14:paraId="085DDAFC" w14:textId="77777777" w:rsidTr="003A46A1">
        <w:trPr>
          <w:trHeight w:val="397"/>
        </w:trPr>
        <w:tc>
          <w:tcPr>
            <w:tcW w:w="4395" w:type="dxa"/>
            <w:tcBorders>
              <w:bottom w:val="single" w:sz="12" w:space="0" w:color="auto"/>
            </w:tcBorders>
            <w:vAlign w:val="center"/>
          </w:tcPr>
          <w:p w14:paraId="7AED771D" w14:textId="77777777" w:rsidR="00B648BB" w:rsidRPr="001877B7" w:rsidRDefault="00B648BB" w:rsidP="003A46A1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Bilateral medial superior frontal gyrus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02FF9D7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5.951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3493A99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0.004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B59BAED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C65018B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9F91D77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52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4EC549E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770AF0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3.269 (0.953)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6EB755A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1.251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3201C135" w14:textId="77777777" w:rsidR="00B648BB" w:rsidRPr="001877B7" w:rsidRDefault="00B648BB" w:rsidP="003A46A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77B7">
              <w:rPr>
                <w:rFonts w:ascii="Times New Roman" w:hAnsi="Times New Roman" w:cs="Times New Roman"/>
                <w:szCs w:val="21"/>
              </w:rPr>
              <w:t>0.543</w:t>
            </w:r>
          </w:p>
        </w:tc>
      </w:tr>
    </w:tbl>
    <w:p w14:paraId="13A6A907" w14:textId="77777777" w:rsidR="00B648BB" w:rsidRPr="001877B7" w:rsidRDefault="00B648BB" w:rsidP="00B648BB">
      <w:pPr>
        <w:rPr>
          <w:rFonts w:ascii="Times New Roman" w:hAnsi="Times New Roman" w:cs="Times New Roman"/>
          <w:sz w:val="24"/>
        </w:rPr>
      </w:pPr>
      <w:r w:rsidRPr="001877B7">
        <w:rPr>
          <w:rFonts w:ascii="Times New Roman" w:hAnsi="Times New Roman" w:cs="Times New Roman"/>
          <w:szCs w:val="21"/>
        </w:rPr>
        <w:t xml:space="preserve">Abbreviations: MNI, Montreal Neurological Institute;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, Cochran’s </w:t>
      </w:r>
      <w:r w:rsidRPr="001877B7">
        <w:rPr>
          <w:rFonts w:ascii="Times New Roman" w:hAnsi="Times New Roman" w:cs="Times New Roman"/>
          <w:i/>
          <w:iCs/>
          <w:szCs w:val="21"/>
        </w:rPr>
        <w:t>Q</w:t>
      </w:r>
      <w:r w:rsidRPr="001877B7">
        <w:rPr>
          <w:rFonts w:ascii="Times New Roman" w:hAnsi="Times New Roman" w:cs="Times New Roman"/>
          <w:szCs w:val="21"/>
        </w:rPr>
        <w:t xml:space="preserve"> statistic; ReHo, regional homogeneity; SDM, seed-based </w:t>
      </w:r>
      <w:r w:rsidRPr="001877B7">
        <w:rPr>
          <w:rFonts w:ascii="Times New Roman" w:hAnsi="Times New Roman" w:cs="Times New Roman"/>
          <w:i/>
          <w:iCs/>
          <w:szCs w:val="21"/>
        </w:rPr>
        <w:t>d</w:t>
      </w:r>
      <w:r w:rsidRPr="001877B7">
        <w:rPr>
          <w:rFonts w:ascii="Times New Roman" w:hAnsi="Times New Roman" w:cs="Times New Roman"/>
          <w:szCs w:val="21"/>
        </w:rPr>
        <w:t xml:space="preserve"> mapping.</w:t>
      </w:r>
    </w:p>
    <w:p w14:paraId="5B1675E1" w14:textId="77777777" w:rsidR="00A74E83" w:rsidRPr="001877B7" w:rsidRDefault="00A74E83" w:rsidP="00A74E83">
      <w:pPr>
        <w:autoSpaceDE w:val="0"/>
        <w:rPr>
          <w:rFonts w:ascii="Times New Roman" w:hAnsi="Times New Roman" w:cs="Times New Roman"/>
          <w:sz w:val="24"/>
          <w:szCs w:val="24"/>
        </w:rPr>
      </w:pPr>
    </w:p>
    <w:p w14:paraId="029D7D38" w14:textId="77777777" w:rsidR="00B706D6" w:rsidRDefault="00B706D6" w:rsidP="00A74E83">
      <w:pPr>
        <w:autoSpaceDE w:val="0"/>
        <w:rPr>
          <w:rFonts w:ascii="Times New Roman" w:hAnsi="Times New Roman" w:cs="Times New Roman"/>
          <w:b/>
          <w:bCs/>
          <w:sz w:val="24"/>
          <w:szCs w:val="24"/>
        </w:rPr>
        <w:sectPr w:rsidR="00B706D6" w:rsidSect="00F46386"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</w:p>
    <w:p w14:paraId="48C1B55C" w14:textId="3D250685" w:rsidR="00A74E83" w:rsidRDefault="00A74E83" w:rsidP="00424E20">
      <w:pPr>
        <w:autoSpaceDE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16581423"/>
      <w:r w:rsidRPr="002813C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R</w:t>
      </w:r>
      <w:r w:rsidRPr="002813C4">
        <w:rPr>
          <w:rFonts w:ascii="Times New Roman" w:hAnsi="Times New Roman" w:cs="Times New Roman"/>
          <w:b/>
          <w:bCs/>
          <w:sz w:val="24"/>
          <w:szCs w:val="24"/>
        </w:rPr>
        <w:t>eference</w:t>
      </w:r>
      <w:r w:rsidR="007A5E9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bookmarkEnd w:id="6"/>
    <w:p w14:paraId="667D935A" w14:textId="77777777" w:rsidR="00606B83" w:rsidRPr="00606B83" w:rsidRDefault="00A74E83" w:rsidP="00606B83">
      <w:pPr>
        <w:pStyle w:val="EndNoteBibliography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="00606B83" w:rsidRPr="00606B83">
        <w:t xml:space="preserve">1. Wang, T., et al. Altered resting-state functional activity in posttraumatic stress disorder: A quantitative meta-analysis. </w:t>
      </w:r>
      <w:r w:rsidR="00606B83" w:rsidRPr="00606B83">
        <w:rPr>
          <w:i/>
        </w:rPr>
        <w:t>Sci Rep.</w:t>
      </w:r>
      <w:r w:rsidR="00606B83" w:rsidRPr="00606B83">
        <w:t xml:space="preserve"> 2016; 6:27131.</w:t>
      </w:r>
    </w:p>
    <w:p w14:paraId="0C600BAD" w14:textId="77777777" w:rsidR="00606B83" w:rsidRPr="00606B83" w:rsidRDefault="00606B83" w:rsidP="00606B83">
      <w:pPr>
        <w:pStyle w:val="EndNoteBibliography"/>
        <w:ind w:left="720" w:hanging="720"/>
      </w:pPr>
      <w:r w:rsidRPr="00606B83">
        <w:t xml:space="preserve">2. Shepherd, A. M., et al. Systematic meta-review and quality assessment of the structural brain alterations in schizophrenia. </w:t>
      </w:r>
      <w:r w:rsidRPr="00606B83">
        <w:rPr>
          <w:i/>
        </w:rPr>
        <w:t>Neurosci Biobehav Rev.</w:t>
      </w:r>
      <w:r w:rsidRPr="00606B83">
        <w:t xml:space="preserve"> 2012; 36(4):1342-1356.</w:t>
      </w:r>
    </w:p>
    <w:p w14:paraId="71190A31" w14:textId="4D848EDB" w:rsidR="005B6FF2" w:rsidRPr="001E4090" w:rsidRDefault="00A74E83" w:rsidP="001E4090">
      <w:p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B6FF2" w:rsidRPr="001E4090" w:rsidSect="00643C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6E783" w14:textId="77777777" w:rsidR="003D73EC" w:rsidRDefault="003D73EC" w:rsidP="00A74E83">
      <w:r>
        <w:separator/>
      </w:r>
    </w:p>
  </w:endnote>
  <w:endnote w:type="continuationSeparator" w:id="0">
    <w:p w14:paraId="0DD0C564" w14:textId="77777777" w:rsidR="003D73EC" w:rsidRDefault="003D73EC" w:rsidP="00A7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5452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70381E" w14:textId="3D1A09EE" w:rsidR="00A91F1F" w:rsidRPr="00A91F1F" w:rsidRDefault="00A91F1F">
        <w:pPr>
          <w:pStyle w:val="a5"/>
          <w:jc w:val="center"/>
          <w:rPr>
            <w:rFonts w:ascii="Times New Roman" w:hAnsi="Times New Roman" w:cs="Times New Roman"/>
          </w:rPr>
        </w:pPr>
        <w:r w:rsidRPr="00A91F1F">
          <w:rPr>
            <w:rFonts w:ascii="Times New Roman" w:hAnsi="Times New Roman" w:cs="Times New Roman"/>
          </w:rPr>
          <w:fldChar w:fldCharType="begin"/>
        </w:r>
        <w:r w:rsidRPr="00A91F1F">
          <w:rPr>
            <w:rFonts w:ascii="Times New Roman" w:hAnsi="Times New Roman" w:cs="Times New Roman"/>
          </w:rPr>
          <w:instrText>PAGE   \* MERGEFORMAT</w:instrText>
        </w:r>
        <w:r w:rsidRPr="00A91F1F">
          <w:rPr>
            <w:rFonts w:ascii="Times New Roman" w:hAnsi="Times New Roman" w:cs="Times New Roman"/>
          </w:rPr>
          <w:fldChar w:fldCharType="separate"/>
        </w:r>
        <w:r w:rsidRPr="00A91F1F">
          <w:rPr>
            <w:rFonts w:ascii="Times New Roman" w:hAnsi="Times New Roman" w:cs="Times New Roman"/>
            <w:lang w:val="zh-CN"/>
          </w:rPr>
          <w:t>2</w:t>
        </w:r>
        <w:r w:rsidRPr="00A91F1F">
          <w:rPr>
            <w:rFonts w:ascii="Times New Roman" w:hAnsi="Times New Roman" w:cs="Times New Roman"/>
          </w:rPr>
          <w:fldChar w:fldCharType="end"/>
        </w:r>
      </w:p>
    </w:sdtContent>
  </w:sdt>
  <w:p w14:paraId="17BF0EA7" w14:textId="77777777" w:rsidR="00A91F1F" w:rsidRDefault="00A91F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DDFED" w14:textId="77777777" w:rsidR="003D73EC" w:rsidRDefault="003D73EC" w:rsidP="00A74E83">
      <w:r>
        <w:separator/>
      </w:r>
    </w:p>
  </w:footnote>
  <w:footnote w:type="continuationSeparator" w:id="0">
    <w:p w14:paraId="5ED2CD12" w14:textId="77777777" w:rsidR="003D73EC" w:rsidRDefault="003D73EC" w:rsidP="00A74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pvxr5actzvvtex2dlv9twl90zfp2tzepdd&quot;&gt;My EndNote Library_2&lt;record-ids&gt;&lt;item&gt;3805&lt;/item&gt;&lt;item&gt;3806&lt;/item&gt;&lt;/record-ids&gt;&lt;/item&gt;&lt;/Libraries&gt;"/>
  </w:docVars>
  <w:rsids>
    <w:rsidRoot w:val="00A832E2"/>
    <w:rsid w:val="00001DB3"/>
    <w:rsid w:val="00031110"/>
    <w:rsid w:val="0004769C"/>
    <w:rsid w:val="00051704"/>
    <w:rsid w:val="00064B57"/>
    <w:rsid w:val="0006536F"/>
    <w:rsid w:val="0006658C"/>
    <w:rsid w:val="000A28A3"/>
    <w:rsid w:val="000B4AD6"/>
    <w:rsid w:val="000C318B"/>
    <w:rsid w:val="000D6C6C"/>
    <w:rsid w:val="000F7101"/>
    <w:rsid w:val="000F741D"/>
    <w:rsid w:val="00100875"/>
    <w:rsid w:val="00102232"/>
    <w:rsid w:val="00106C69"/>
    <w:rsid w:val="0011509E"/>
    <w:rsid w:val="001155EA"/>
    <w:rsid w:val="0011682E"/>
    <w:rsid w:val="00116914"/>
    <w:rsid w:val="00151643"/>
    <w:rsid w:val="00163F16"/>
    <w:rsid w:val="00165B50"/>
    <w:rsid w:val="00167086"/>
    <w:rsid w:val="001877B7"/>
    <w:rsid w:val="0019300A"/>
    <w:rsid w:val="001C7F04"/>
    <w:rsid w:val="001E204C"/>
    <w:rsid w:val="001E4090"/>
    <w:rsid w:val="001E5219"/>
    <w:rsid w:val="0025491E"/>
    <w:rsid w:val="00257B2B"/>
    <w:rsid w:val="00265469"/>
    <w:rsid w:val="00267C65"/>
    <w:rsid w:val="002733EE"/>
    <w:rsid w:val="002878E3"/>
    <w:rsid w:val="002A4C1F"/>
    <w:rsid w:val="002A7DA7"/>
    <w:rsid w:val="002B6A1B"/>
    <w:rsid w:val="002C24DF"/>
    <w:rsid w:val="002F26D2"/>
    <w:rsid w:val="0030458C"/>
    <w:rsid w:val="0032344A"/>
    <w:rsid w:val="00335B5F"/>
    <w:rsid w:val="00335CC7"/>
    <w:rsid w:val="003403F3"/>
    <w:rsid w:val="00355014"/>
    <w:rsid w:val="00363A32"/>
    <w:rsid w:val="0038223E"/>
    <w:rsid w:val="003A1D96"/>
    <w:rsid w:val="003D1652"/>
    <w:rsid w:val="003D1C1A"/>
    <w:rsid w:val="003D25C0"/>
    <w:rsid w:val="003D294B"/>
    <w:rsid w:val="003D4DAE"/>
    <w:rsid w:val="003D73EC"/>
    <w:rsid w:val="003D7F97"/>
    <w:rsid w:val="003E0C12"/>
    <w:rsid w:val="003E2C2A"/>
    <w:rsid w:val="003E5D60"/>
    <w:rsid w:val="003E7531"/>
    <w:rsid w:val="003F14F5"/>
    <w:rsid w:val="00411A93"/>
    <w:rsid w:val="004130ED"/>
    <w:rsid w:val="00424E20"/>
    <w:rsid w:val="004401BE"/>
    <w:rsid w:val="00444C51"/>
    <w:rsid w:val="0045226F"/>
    <w:rsid w:val="00456268"/>
    <w:rsid w:val="004567BC"/>
    <w:rsid w:val="004877C5"/>
    <w:rsid w:val="004A57B0"/>
    <w:rsid w:val="004E3EC0"/>
    <w:rsid w:val="004E5F88"/>
    <w:rsid w:val="004F0170"/>
    <w:rsid w:val="00521082"/>
    <w:rsid w:val="00523C9A"/>
    <w:rsid w:val="0052648B"/>
    <w:rsid w:val="005314FE"/>
    <w:rsid w:val="00540388"/>
    <w:rsid w:val="005511D2"/>
    <w:rsid w:val="005805F2"/>
    <w:rsid w:val="0059546A"/>
    <w:rsid w:val="0059593D"/>
    <w:rsid w:val="005B4852"/>
    <w:rsid w:val="005B57B4"/>
    <w:rsid w:val="005B5EFF"/>
    <w:rsid w:val="005B6FF2"/>
    <w:rsid w:val="005F10DE"/>
    <w:rsid w:val="00606B83"/>
    <w:rsid w:val="00610191"/>
    <w:rsid w:val="00620032"/>
    <w:rsid w:val="006308DD"/>
    <w:rsid w:val="00636478"/>
    <w:rsid w:val="006370DF"/>
    <w:rsid w:val="00643CBF"/>
    <w:rsid w:val="006520DD"/>
    <w:rsid w:val="00664F89"/>
    <w:rsid w:val="00665E68"/>
    <w:rsid w:val="006C5664"/>
    <w:rsid w:val="006C6E3E"/>
    <w:rsid w:val="006D20C9"/>
    <w:rsid w:val="006D38A9"/>
    <w:rsid w:val="006E2664"/>
    <w:rsid w:val="006F2B4E"/>
    <w:rsid w:val="006F3F76"/>
    <w:rsid w:val="0072396A"/>
    <w:rsid w:val="00741441"/>
    <w:rsid w:val="007537A2"/>
    <w:rsid w:val="00763365"/>
    <w:rsid w:val="0076625E"/>
    <w:rsid w:val="00771493"/>
    <w:rsid w:val="007A5918"/>
    <w:rsid w:val="007A5E90"/>
    <w:rsid w:val="007B33E7"/>
    <w:rsid w:val="007B39DE"/>
    <w:rsid w:val="007B4EC6"/>
    <w:rsid w:val="007C0982"/>
    <w:rsid w:val="007D4456"/>
    <w:rsid w:val="007F0589"/>
    <w:rsid w:val="0080682C"/>
    <w:rsid w:val="008134A6"/>
    <w:rsid w:val="0081575F"/>
    <w:rsid w:val="00822688"/>
    <w:rsid w:val="00825621"/>
    <w:rsid w:val="00833411"/>
    <w:rsid w:val="008457F9"/>
    <w:rsid w:val="00846824"/>
    <w:rsid w:val="00864DD5"/>
    <w:rsid w:val="00877C7F"/>
    <w:rsid w:val="00881B22"/>
    <w:rsid w:val="00881B3C"/>
    <w:rsid w:val="0088429C"/>
    <w:rsid w:val="00892C71"/>
    <w:rsid w:val="00897190"/>
    <w:rsid w:val="008976D4"/>
    <w:rsid w:val="008D3B55"/>
    <w:rsid w:val="008D78B7"/>
    <w:rsid w:val="009020F7"/>
    <w:rsid w:val="00916FF1"/>
    <w:rsid w:val="009174C8"/>
    <w:rsid w:val="0091788A"/>
    <w:rsid w:val="0093109B"/>
    <w:rsid w:val="0098408C"/>
    <w:rsid w:val="00985D0E"/>
    <w:rsid w:val="009903D4"/>
    <w:rsid w:val="009A4FB6"/>
    <w:rsid w:val="009B3B34"/>
    <w:rsid w:val="009C1892"/>
    <w:rsid w:val="009D1994"/>
    <w:rsid w:val="009D54B7"/>
    <w:rsid w:val="009E2AE1"/>
    <w:rsid w:val="00A07CF6"/>
    <w:rsid w:val="00A22D4B"/>
    <w:rsid w:val="00A552AB"/>
    <w:rsid w:val="00A74E83"/>
    <w:rsid w:val="00A832E2"/>
    <w:rsid w:val="00A8734D"/>
    <w:rsid w:val="00A91F1F"/>
    <w:rsid w:val="00AA2EC2"/>
    <w:rsid w:val="00AC1F9D"/>
    <w:rsid w:val="00AE1B82"/>
    <w:rsid w:val="00AF6709"/>
    <w:rsid w:val="00B11629"/>
    <w:rsid w:val="00B3127F"/>
    <w:rsid w:val="00B337C8"/>
    <w:rsid w:val="00B36926"/>
    <w:rsid w:val="00B5528D"/>
    <w:rsid w:val="00B648BB"/>
    <w:rsid w:val="00B706D6"/>
    <w:rsid w:val="00B9757F"/>
    <w:rsid w:val="00BB5A9D"/>
    <w:rsid w:val="00BC37BC"/>
    <w:rsid w:val="00BF245D"/>
    <w:rsid w:val="00C02678"/>
    <w:rsid w:val="00C224FA"/>
    <w:rsid w:val="00C26169"/>
    <w:rsid w:val="00C47371"/>
    <w:rsid w:val="00C5019D"/>
    <w:rsid w:val="00C529A4"/>
    <w:rsid w:val="00C5324C"/>
    <w:rsid w:val="00C65492"/>
    <w:rsid w:val="00C65DD7"/>
    <w:rsid w:val="00C67C1D"/>
    <w:rsid w:val="00C75C16"/>
    <w:rsid w:val="00C76CBF"/>
    <w:rsid w:val="00C91DDE"/>
    <w:rsid w:val="00CA741C"/>
    <w:rsid w:val="00CD07DD"/>
    <w:rsid w:val="00CD6A0A"/>
    <w:rsid w:val="00CE0079"/>
    <w:rsid w:val="00CE0A02"/>
    <w:rsid w:val="00D1289C"/>
    <w:rsid w:val="00D26D49"/>
    <w:rsid w:val="00D33CBF"/>
    <w:rsid w:val="00D732C9"/>
    <w:rsid w:val="00D85774"/>
    <w:rsid w:val="00D90394"/>
    <w:rsid w:val="00D97961"/>
    <w:rsid w:val="00DD137F"/>
    <w:rsid w:val="00DD3B53"/>
    <w:rsid w:val="00DE7DF3"/>
    <w:rsid w:val="00DF596E"/>
    <w:rsid w:val="00DF6159"/>
    <w:rsid w:val="00E1268C"/>
    <w:rsid w:val="00E34990"/>
    <w:rsid w:val="00E56130"/>
    <w:rsid w:val="00E742E3"/>
    <w:rsid w:val="00E90963"/>
    <w:rsid w:val="00E973A8"/>
    <w:rsid w:val="00EA39AF"/>
    <w:rsid w:val="00EB2933"/>
    <w:rsid w:val="00ED300C"/>
    <w:rsid w:val="00F07900"/>
    <w:rsid w:val="00F11591"/>
    <w:rsid w:val="00F209DE"/>
    <w:rsid w:val="00F46386"/>
    <w:rsid w:val="00F72C44"/>
    <w:rsid w:val="00F760F3"/>
    <w:rsid w:val="00F820ED"/>
    <w:rsid w:val="00F91B07"/>
    <w:rsid w:val="00FB19BD"/>
    <w:rsid w:val="00FC5AC1"/>
    <w:rsid w:val="00FE1BAA"/>
    <w:rsid w:val="00F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64B1F"/>
  <w15:chartTrackingRefBased/>
  <w15:docId w15:val="{913C7FAC-0318-42B6-9902-851B3E87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E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4E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4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4E83"/>
    <w:rPr>
      <w:sz w:val="18"/>
      <w:szCs w:val="18"/>
    </w:rPr>
  </w:style>
  <w:style w:type="table" w:styleId="a7">
    <w:name w:val="Table Grid"/>
    <w:basedOn w:val="a1"/>
    <w:uiPriority w:val="99"/>
    <w:unhideWhenUsed/>
    <w:rsid w:val="00A74E83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A74E83"/>
    <w:rPr>
      <w:rFonts w:ascii="Times New Roman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74E83"/>
    <w:rPr>
      <w:rFonts w:ascii="Times New Roman" w:hAnsi="Times New Roman" w:cs="Times New Roman"/>
      <w:noProof/>
      <w:sz w:val="20"/>
    </w:rPr>
  </w:style>
  <w:style w:type="character" w:styleId="a8">
    <w:name w:val="annotation reference"/>
    <w:basedOn w:val="a0"/>
    <w:uiPriority w:val="99"/>
    <w:semiHidden/>
    <w:unhideWhenUsed/>
    <w:rsid w:val="003D25C0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25C0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25C0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25C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25C0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877C7F"/>
    <w:pPr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77C7F"/>
    <w:rPr>
      <w:rFonts w:ascii="Times New Roman" w:hAnsi="Times New Roman" w:cs="Times New Roman"/>
      <w:noProof/>
      <w:sz w:val="20"/>
    </w:rPr>
  </w:style>
  <w:style w:type="paragraph" w:styleId="ad">
    <w:name w:val="Revision"/>
    <w:hidden/>
    <w:uiPriority w:val="99"/>
    <w:semiHidden/>
    <w:rsid w:val="00B33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87E95-0D98-475D-B982-415A56891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11</Pages>
  <Words>1371</Words>
  <Characters>7819</Characters>
  <Application>Microsoft Office Word</Application>
  <DocSecurity>0</DocSecurity>
  <Lines>65</Lines>
  <Paragraphs>18</Paragraphs>
  <ScaleCrop>false</ScaleCrop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mj</dc:creator>
  <cp:keywords/>
  <dc:description/>
  <cp:lastModifiedBy>cai mj</cp:lastModifiedBy>
  <cp:revision>197</cp:revision>
  <dcterms:created xsi:type="dcterms:W3CDTF">2022-07-04T09:33:00Z</dcterms:created>
  <dcterms:modified xsi:type="dcterms:W3CDTF">2022-10-18T14:15:00Z</dcterms:modified>
</cp:coreProperties>
</file>