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06901" w14:textId="3B615F6D" w:rsidR="0010417C" w:rsidRDefault="0010417C" w:rsidP="0010417C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</w:pPr>
      <w:bookmarkStart w:id="0" w:name="_Hlk148600397"/>
      <w:r w:rsidRPr="00E155CE"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  <w:t>Supplemental</w:t>
      </w:r>
      <w:bookmarkEnd w:id="0"/>
      <w:r w:rsidRPr="00E155CE"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  <w:t xml:space="preserve"> Figure 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  <w:t>and legends</w:t>
      </w:r>
    </w:p>
    <w:p w14:paraId="2196BC68" w14:textId="13085A46" w:rsidR="0010417C" w:rsidRPr="00E155CE" w:rsidRDefault="0010417C" w:rsidP="0010417C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</w:pPr>
      <w:r>
        <w:rPr>
          <w:rFonts w:ascii="Times New Roman" w:eastAsia="SimSun" w:hAnsi="Times New Roman" w:cs="Times New Roman" w:hint="eastAsia"/>
          <w:b/>
          <w:bCs/>
          <w:noProof/>
          <w:color w:val="000000"/>
          <w:kern w:val="0"/>
          <w:sz w:val="28"/>
          <w:szCs w:val="21"/>
        </w:rPr>
        <w:drawing>
          <wp:inline distT="0" distB="0" distL="0" distR="0" wp14:anchorId="427BE2C1" wp14:editId="43823784">
            <wp:extent cx="5274310" cy="44970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908BB" w14:textId="75989FB6" w:rsidR="0010417C" w:rsidRDefault="0010417C" w:rsidP="0010417C">
      <w:pPr>
        <w:widowControl/>
        <w:spacing w:beforeLines="50" w:before="156" w:line="360" w:lineRule="auto"/>
        <w:rPr>
          <w:rFonts w:ascii="Times-Roman" w:hAnsi="Times-Roman" w:hint="eastAsia"/>
          <w:color w:val="000000"/>
          <w:sz w:val="22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Cs w:val="21"/>
        </w:rPr>
        <w:t>Figure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Cs w:val="21"/>
        </w:rPr>
        <w:t xml:space="preserve"> S1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Cs w:val="21"/>
        </w:rPr>
        <w:t xml:space="preserve"> </w:t>
      </w:r>
      <w:r>
        <w:rPr>
          <w:rStyle w:val="fontstyle01"/>
        </w:rPr>
        <w:t xml:space="preserve">The characterization and comparison of </w:t>
      </w:r>
      <w:r>
        <w:rPr>
          <w:rStyle w:val="fontstyle01"/>
          <w:rFonts w:hint="eastAsia"/>
        </w:rPr>
        <w:t>gut</w:t>
      </w:r>
      <w:r>
        <w:rPr>
          <w:rStyle w:val="fontstyle01"/>
        </w:rPr>
        <w:t xml:space="preserve"> microbial community between SCZF and HCF groups. </w:t>
      </w:r>
      <w:r w:rsidRPr="00E155CE">
        <w:rPr>
          <w:rFonts w:ascii="Times-Roman" w:hAnsi="Times-Roman"/>
          <w:color w:val="000000"/>
          <w:sz w:val="22"/>
        </w:rPr>
        <w:t>(A) Alpha diversity</w:t>
      </w:r>
      <w:r>
        <w:rPr>
          <w:rFonts w:ascii="Times-Roman" w:hAnsi="Times-Roman"/>
          <w:color w:val="000000"/>
          <w:sz w:val="22"/>
        </w:rPr>
        <w:t xml:space="preserve"> </w:t>
      </w:r>
      <w:r>
        <w:rPr>
          <w:rFonts w:ascii="Times-Roman" w:hAnsi="Times-Roman" w:hint="eastAsia"/>
          <w:color w:val="000000"/>
          <w:sz w:val="22"/>
        </w:rPr>
        <w:t>(</w:t>
      </w:r>
      <w:r>
        <w:rPr>
          <w:rFonts w:ascii="Times-Roman" w:hAnsi="Times-Roman"/>
          <w:color w:val="000000"/>
          <w:sz w:val="22"/>
        </w:rPr>
        <w:t xml:space="preserve">Chao1, </w:t>
      </w:r>
      <w:proofErr w:type="spellStart"/>
      <w:r>
        <w:rPr>
          <w:rFonts w:ascii="Times-Roman" w:hAnsi="Times-Roman"/>
          <w:color w:val="000000"/>
          <w:sz w:val="22"/>
        </w:rPr>
        <w:t>Faith_pd</w:t>
      </w:r>
      <w:proofErr w:type="spellEnd"/>
      <w:r>
        <w:rPr>
          <w:rFonts w:ascii="Times-Roman" w:hAnsi="Times-Roman"/>
          <w:color w:val="000000"/>
          <w:sz w:val="22"/>
        </w:rPr>
        <w:t xml:space="preserve">, Shannon, Simpson, </w:t>
      </w:r>
      <w:proofErr w:type="spellStart"/>
      <w:r>
        <w:rPr>
          <w:rFonts w:ascii="Times-Roman" w:hAnsi="Times-Roman"/>
          <w:color w:val="000000"/>
          <w:sz w:val="22"/>
        </w:rPr>
        <w:t>Pielou_e</w:t>
      </w:r>
      <w:proofErr w:type="spellEnd"/>
      <w:r>
        <w:rPr>
          <w:rFonts w:ascii="Times-Roman" w:hAnsi="Times-Roman"/>
          <w:color w:val="000000"/>
          <w:sz w:val="22"/>
        </w:rPr>
        <w:t xml:space="preserve"> and </w:t>
      </w:r>
      <w:proofErr w:type="spellStart"/>
      <w:r>
        <w:rPr>
          <w:rFonts w:ascii="Times-Roman" w:hAnsi="Times-Roman"/>
          <w:color w:val="000000"/>
          <w:sz w:val="22"/>
        </w:rPr>
        <w:t>Observed_species</w:t>
      </w:r>
      <w:proofErr w:type="spellEnd"/>
      <w:r>
        <w:rPr>
          <w:rFonts w:ascii="Times-Roman" w:hAnsi="Times-Roman"/>
          <w:color w:val="000000"/>
          <w:sz w:val="22"/>
        </w:rPr>
        <w:t xml:space="preserve"> </w:t>
      </w:r>
      <w:proofErr w:type="spellStart"/>
      <w:r>
        <w:rPr>
          <w:rFonts w:ascii="Times-Roman" w:hAnsi="Times-Roman"/>
          <w:color w:val="000000"/>
          <w:sz w:val="22"/>
        </w:rPr>
        <w:t>indexs</w:t>
      </w:r>
      <w:proofErr w:type="spellEnd"/>
      <w:r>
        <w:rPr>
          <w:rFonts w:ascii="Times-Roman" w:hAnsi="Times-Roman"/>
          <w:color w:val="000000"/>
          <w:sz w:val="22"/>
        </w:rPr>
        <w:t xml:space="preserve">) </w:t>
      </w:r>
      <w:r w:rsidRPr="00E155CE">
        <w:rPr>
          <w:rFonts w:ascii="Times-Roman" w:hAnsi="Times-Roman"/>
          <w:color w:val="000000"/>
          <w:sz w:val="22"/>
        </w:rPr>
        <w:t>measurements distribution of bacterial</w:t>
      </w:r>
      <w:r>
        <w:rPr>
          <w:rFonts w:ascii="Times-Roman" w:hAnsi="Times-Roman"/>
          <w:color w:val="000000"/>
          <w:sz w:val="22"/>
        </w:rPr>
        <w:t xml:space="preserve"> </w:t>
      </w:r>
      <w:r w:rsidRPr="00E155CE">
        <w:rPr>
          <w:rFonts w:ascii="Times-Roman" w:hAnsi="Times-Roman"/>
          <w:color w:val="000000"/>
          <w:sz w:val="22"/>
        </w:rPr>
        <w:t xml:space="preserve">communities in </w:t>
      </w:r>
      <w:r>
        <w:rPr>
          <w:rFonts w:ascii="Times-Roman" w:hAnsi="Times-Roman"/>
          <w:color w:val="000000"/>
          <w:sz w:val="22"/>
        </w:rPr>
        <w:t>SCZF and HCF</w:t>
      </w:r>
      <w:r w:rsidRPr="00E155CE">
        <w:rPr>
          <w:rFonts w:ascii="Times-Roman" w:hAnsi="Times-Roman"/>
          <w:color w:val="000000"/>
          <w:sz w:val="22"/>
        </w:rPr>
        <w:t>. (B)</w:t>
      </w:r>
      <w:r>
        <w:rPr>
          <w:rFonts w:ascii="Times-Roman" w:hAnsi="Times-Roman"/>
          <w:color w:val="000000"/>
          <w:sz w:val="22"/>
        </w:rPr>
        <w:t xml:space="preserve"> </w:t>
      </w:r>
      <w:r w:rsidRPr="00E155CE">
        <w:rPr>
          <w:rFonts w:ascii="Times-Roman" w:hAnsi="Times-Roman"/>
          <w:color w:val="000000"/>
          <w:sz w:val="22"/>
        </w:rPr>
        <w:t>A Venn diagram displaying</w:t>
      </w:r>
      <w:r>
        <w:rPr>
          <w:rFonts w:ascii="Times-Roman" w:hAnsi="Times-Roman"/>
          <w:color w:val="000000"/>
          <w:sz w:val="22"/>
        </w:rPr>
        <w:t xml:space="preserve"> </w:t>
      </w:r>
      <w:r w:rsidRPr="00E155CE">
        <w:rPr>
          <w:rFonts w:ascii="Times-Roman" w:hAnsi="Times-Roman"/>
          <w:color w:val="000000"/>
          <w:sz w:val="22"/>
        </w:rPr>
        <w:t>the overlaps between groups based on OTU distribution.</w:t>
      </w:r>
      <w:r>
        <w:rPr>
          <w:rFonts w:ascii="Times-Roman" w:hAnsi="Times-Roman"/>
          <w:color w:val="000000"/>
          <w:sz w:val="22"/>
        </w:rPr>
        <w:t xml:space="preserve"> (C)</w:t>
      </w:r>
      <w:r w:rsidRPr="00E155CE">
        <w:t xml:space="preserve"> </w:t>
      </w:r>
      <w:r w:rsidRPr="00E155CE">
        <w:rPr>
          <w:rFonts w:ascii="Times-Roman" w:hAnsi="Times-Roman"/>
          <w:color w:val="000000"/>
          <w:sz w:val="22"/>
        </w:rPr>
        <w:t xml:space="preserve">Average compositions and relative abundance of the bacterial community in </w:t>
      </w:r>
      <w:r>
        <w:rPr>
          <w:rFonts w:ascii="Times-Roman" w:hAnsi="Times-Roman"/>
          <w:color w:val="000000"/>
          <w:sz w:val="22"/>
        </w:rPr>
        <w:t xml:space="preserve">SCZF </w:t>
      </w:r>
      <w:r w:rsidRPr="00E155CE">
        <w:rPr>
          <w:rFonts w:ascii="Times-Roman" w:hAnsi="Times-Roman"/>
          <w:color w:val="000000"/>
          <w:sz w:val="22"/>
        </w:rPr>
        <w:t>and HC</w:t>
      </w:r>
      <w:r>
        <w:rPr>
          <w:rFonts w:ascii="Times-Roman" w:hAnsi="Times-Roman"/>
          <w:color w:val="000000"/>
          <w:sz w:val="22"/>
        </w:rPr>
        <w:t>F</w:t>
      </w:r>
      <w:r w:rsidRPr="00E155CE">
        <w:rPr>
          <w:rFonts w:ascii="Times-Roman" w:hAnsi="Times-Roman"/>
          <w:color w:val="000000"/>
          <w:sz w:val="22"/>
        </w:rPr>
        <w:t xml:space="preserve"> groups at the phylum level</w:t>
      </w:r>
      <w:r>
        <w:rPr>
          <w:rFonts w:ascii="Times-Roman" w:hAnsi="Times-Roman"/>
          <w:color w:val="000000"/>
          <w:sz w:val="22"/>
        </w:rPr>
        <w:t>. (D) 3</w:t>
      </w:r>
      <w:r w:rsidRPr="002607CF">
        <w:rPr>
          <w:rFonts w:ascii="Times-Roman" w:hAnsi="Times-Roman"/>
          <w:color w:val="000000"/>
          <w:sz w:val="22"/>
        </w:rPr>
        <w:t xml:space="preserve"> </w:t>
      </w:r>
      <w:proofErr w:type="gramStart"/>
      <w:r w:rsidRPr="002607CF">
        <w:rPr>
          <w:rFonts w:ascii="Times-Roman" w:hAnsi="Times-Roman"/>
          <w:color w:val="000000"/>
          <w:sz w:val="22"/>
        </w:rPr>
        <w:t>phylum</w:t>
      </w:r>
      <w:proofErr w:type="gramEnd"/>
      <w:r w:rsidRPr="002607CF">
        <w:rPr>
          <w:rFonts w:ascii="Times-Roman" w:hAnsi="Times-Roman"/>
          <w:color w:val="000000"/>
          <w:sz w:val="22"/>
        </w:rPr>
        <w:t xml:space="preserve"> were significantly</w:t>
      </w:r>
      <w:r>
        <w:rPr>
          <w:rFonts w:ascii="Times-Roman" w:hAnsi="Times-Roman" w:hint="eastAsia"/>
          <w:color w:val="000000"/>
          <w:sz w:val="22"/>
        </w:rPr>
        <w:t xml:space="preserve"> </w:t>
      </w:r>
      <w:r w:rsidRPr="002607CF">
        <w:rPr>
          <w:rFonts w:ascii="Times-Roman" w:hAnsi="Times-Roman"/>
          <w:color w:val="000000"/>
          <w:sz w:val="22"/>
        </w:rPr>
        <w:t xml:space="preserve">decreased, while 2 phylum were significantly increased in </w:t>
      </w:r>
      <w:r>
        <w:rPr>
          <w:rFonts w:ascii="Times-Roman" w:hAnsi="Times-Roman"/>
          <w:color w:val="000000"/>
          <w:sz w:val="22"/>
        </w:rPr>
        <w:t>SCZF</w:t>
      </w:r>
      <w:r w:rsidRPr="002607CF">
        <w:rPr>
          <w:rFonts w:ascii="Times-Roman" w:hAnsi="Times-Roman"/>
          <w:color w:val="000000"/>
          <w:sz w:val="22"/>
        </w:rPr>
        <w:t xml:space="preserve"> group versus HC</w:t>
      </w:r>
      <w:r>
        <w:rPr>
          <w:rFonts w:ascii="Times-Roman" w:hAnsi="Times-Roman"/>
          <w:color w:val="000000"/>
          <w:sz w:val="22"/>
        </w:rPr>
        <w:t>F.</w:t>
      </w:r>
      <w:r w:rsidRPr="002607CF">
        <w:rPr>
          <w:rFonts w:ascii="Times-Roman" w:hAnsi="Times-Roman"/>
          <w:color w:val="000000"/>
          <w:sz w:val="22"/>
        </w:rPr>
        <w:t xml:space="preserve"> * </w:t>
      </w:r>
      <w:r w:rsidRPr="002607CF">
        <w:rPr>
          <w:rFonts w:ascii="Times-Roman" w:hAnsi="Times-Roman"/>
          <w:i/>
          <w:color w:val="000000"/>
          <w:sz w:val="22"/>
        </w:rPr>
        <w:t>p &lt;</w:t>
      </w:r>
      <w:r w:rsidRPr="002607CF">
        <w:rPr>
          <w:rFonts w:ascii="Times-Roman" w:hAnsi="Times-Roman"/>
          <w:color w:val="000000"/>
          <w:sz w:val="22"/>
        </w:rPr>
        <w:t xml:space="preserve"> 0.05, ** </w:t>
      </w:r>
      <w:r w:rsidRPr="002607CF">
        <w:rPr>
          <w:rFonts w:ascii="Times-Roman" w:hAnsi="Times-Roman"/>
          <w:i/>
          <w:color w:val="000000"/>
          <w:sz w:val="22"/>
        </w:rPr>
        <w:t>p</w:t>
      </w:r>
      <w:r w:rsidRPr="002607CF">
        <w:rPr>
          <w:rFonts w:ascii="Times-Roman" w:hAnsi="Times-Roman"/>
          <w:color w:val="000000"/>
          <w:sz w:val="22"/>
        </w:rPr>
        <w:t xml:space="preserve"> </w:t>
      </w:r>
      <w:r w:rsidRPr="002607CF">
        <w:rPr>
          <w:rFonts w:ascii="Times-Roman" w:hAnsi="Times-Roman"/>
          <w:i/>
          <w:color w:val="000000"/>
          <w:sz w:val="22"/>
        </w:rPr>
        <w:t>&lt;</w:t>
      </w:r>
      <w:r w:rsidRPr="002607CF">
        <w:rPr>
          <w:rFonts w:ascii="Times-Roman" w:hAnsi="Times-Roman"/>
          <w:color w:val="000000"/>
          <w:sz w:val="22"/>
        </w:rPr>
        <w:t xml:space="preserve"> 0.01, *** </w:t>
      </w:r>
      <w:r w:rsidRPr="002607CF">
        <w:rPr>
          <w:rFonts w:ascii="Times-Roman" w:hAnsi="Times-Roman"/>
          <w:i/>
          <w:color w:val="000000"/>
          <w:sz w:val="22"/>
        </w:rPr>
        <w:t>p</w:t>
      </w:r>
      <w:r w:rsidRPr="002607CF">
        <w:rPr>
          <w:rFonts w:ascii="Times-Roman" w:hAnsi="Times-Roman"/>
          <w:color w:val="000000"/>
          <w:sz w:val="22"/>
        </w:rPr>
        <w:t xml:space="preserve"> </w:t>
      </w:r>
      <w:r w:rsidRPr="002607CF">
        <w:rPr>
          <w:rFonts w:ascii="Times-Roman" w:hAnsi="Times-Roman"/>
          <w:i/>
          <w:color w:val="000000"/>
          <w:sz w:val="22"/>
        </w:rPr>
        <w:t>&lt;</w:t>
      </w:r>
      <w:r w:rsidRPr="002607CF">
        <w:rPr>
          <w:rFonts w:ascii="Times-Roman" w:hAnsi="Times-Roman"/>
          <w:color w:val="000000"/>
          <w:sz w:val="22"/>
        </w:rPr>
        <w:t xml:space="preserve"> 0.001.</w:t>
      </w:r>
    </w:p>
    <w:p w14:paraId="68B3D469" w14:textId="183B1E4A" w:rsidR="0010417C" w:rsidRDefault="00B807B3" w:rsidP="0010417C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</w:pPr>
      <w:r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8"/>
          <w:szCs w:val="21"/>
        </w:rPr>
        <w:lastRenderedPageBreak/>
        <w:drawing>
          <wp:inline distT="0" distB="0" distL="0" distR="0" wp14:anchorId="2F05AB0A" wp14:editId="50D2929C">
            <wp:extent cx="5274310" cy="35629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58AA9" w14:textId="7825BCEC" w:rsidR="0010417C" w:rsidRPr="0058334F" w:rsidRDefault="00B807B3" w:rsidP="00B807B3">
      <w:pPr>
        <w:widowControl/>
        <w:spacing w:beforeLines="50" w:before="156" w:line="360" w:lineRule="auto"/>
        <w:rPr>
          <w:rFonts w:ascii="Times New Roman" w:eastAsia="SimSun" w:hAnsi="Times New Roman" w:cs="Times New Roman"/>
          <w:b/>
          <w:bCs/>
          <w:kern w:val="0"/>
          <w:sz w:val="28"/>
          <w:szCs w:val="21"/>
        </w:rPr>
      </w:pPr>
      <w:r w:rsidRPr="0058334F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>Figure</w:t>
      </w:r>
      <w:r w:rsidRPr="0058334F">
        <w:rPr>
          <w:rFonts w:ascii="Times New Roman" w:eastAsia="SimSun" w:hAnsi="Times New Roman" w:cs="Times New Roman"/>
          <w:b/>
          <w:bCs/>
          <w:kern w:val="0"/>
          <w:szCs w:val="21"/>
        </w:rPr>
        <w:t xml:space="preserve"> S2</w:t>
      </w:r>
      <w:r w:rsidRPr="0058334F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</w:t>
      </w:r>
      <w:r w:rsidRPr="0058334F">
        <w:rPr>
          <w:rFonts w:ascii="Times New Roman" w:eastAsia="SimSun" w:hAnsi="Times New Roman" w:cs="Times New Roman"/>
          <w:b/>
          <w:bCs/>
          <w:sz w:val="24"/>
          <w:szCs w:val="24"/>
        </w:rPr>
        <w:t>The effects of fecal transplantation from HC controls on transcriptome of mice brain. (A)</w:t>
      </w:r>
      <w:r w:rsidRPr="0058334F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Pr="0058334F">
        <w:rPr>
          <w:rFonts w:ascii="Times New Roman" w:eastAsia="SimSun" w:hAnsi="Times New Roman" w:cs="Times New Roman"/>
          <w:sz w:val="24"/>
          <w:szCs w:val="24"/>
        </w:rPr>
        <w:t xml:space="preserve">Volcano plots of DEGs between the </w:t>
      </w:r>
      <w:bookmarkStart w:id="1" w:name="_Hlk120649205"/>
      <w:r w:rsidRPr="0058334F">
        <w:rPr>
          <w:rFonts w:ascii="Times New Roman" w:eastAsia="SimSun" w:hAnsi="Times New Roman" w:cs="Times New Roman"/>
          <w:sz w:val="24"/>
          <w:szCs w:val="24"/>
        </w:rPr>
        <w:t>HC fecal microbiota-recipient mice group and PBS vehicle group</w:t>
      </w:r>
      <w:bookmarkEnd w:id="1"/>
      <w:r w:rsidRPr="0058334F">
        <w:rPr>
          <w:rFonts w:ascii="Times New Roman" w:eastAsia="SimSun" w:hAnsi="Times New Roman" w:cs="Times New Roman"/>
          <w:sz w:val="24"/>
          <w:szCs w:val="24"/>
        </w:rPr>
        <w:t>. Red dots indicate up regulation.</w:t>
      </w:r>
      <w:r w:rsidRPr="0058334F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Pr="0058334F">
        <w:rPr>
          <w:rFonts w:ascii="Times New Roman" w:eastAsia="SimSun" w:hAnsi="Times New Roman" w:cs="Times New Roman"/>
          <w:sz w:val="24"/>
          <w:szCs w:val="24"/>
        </w:rPr>
        <w:t>Blue dots indicate downregulation. Gray dots indicate no significant difference.</w:t>
      </w:r>
      <w:r w:rsidRPr="0058334F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(B) </w:t>
      </w:r>
      <w:r w:rsidRPr="0058334F">
        <w:rPr>
          <w:rFonts w:ascii="Times New Roman" w:eastAsia="SimSun" w:hAnsi="Times New Roman" w:cs="Times New Roman"/>
          <w:sz w:val="24"/>
          <w:szCs w:val="24"/>
        </w:rPr>
        <w:t>Heatmap displayed hierarchical cluster analysis data for DEGs in the brain of mouse from different groups.</w:t>
      </w:r>
      <w:r w:rsidRPr="0058334F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58334F">
        <w:rPr>
          <w:rFonts w:ascii="Times New Roman" w:eastAsia="SimSun" w:hAnsi="Times New Roman" w:cs="Times New Roman"/>
          <w:sz w:val="24"/>
          <w:szCs w:val="24"/>
        </w:rPr>
        <w:t xml:space="preserve">Top 20 enriched GO term assignments </w:t>
      </w:r>
      <w:r w:rsidRPr="0058334F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(C) </w:t>
      </w:r>
      <w:r w:rsidRPr="0058334F">
        <w:rPr>
          <w:rFonts w:ascii="Times New Roman" w:eastAsia="SimSun" w:hAnsi="Times New Roman" w:cs="Times New Roman"/>
          <w:sz w:val="24"/>
          <w:szCs w:val="24"/>
        </w:rPr>
        <w:t>and top 20 KEGG pathways</w:t>
      </w:r>
      <w:r w:rsidRPr="0058334F"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 </w:t>
      </w:r>
      <w:r w:rsidRPr="0058334F">
        <w:rPr>
          <w:rFonts w:ascii="Times New Roman" w:eastAsia="SimSun" w:hAnsi="Times New Roman" w:cs="Times New Roman"/>
          <w:b/>
          <w:bCs/>
          <w:sz w:val="24"/>
          <w:szCs w:val="24"/>
        </w:rPr>
        <w:t>(D)</w:t>
      </w:r>
      <w:r w:rsidRPr="0058334F">
        <w:rPr>
          <w:rFonts w:ascii="Times New Roman" w:eastAsia="SimSun" w:hAnsi="Times New Roman" w:cs="Times New Roman"/>
          <w:sz w:val="24"/>
          <w:szCs w:val="24"/>
        </w:rPr>
        <w:t xml:space="preserve"> for DEGs between two group.</w:t>
      </w:r>
    </w:p>
    <w:p w14:paraId="3010DDF8" w14:textId="77777777" w:rsidR="009502E4" w:rsidRPr="0058334F" w:rsidRDefault="009502E4" w:rsidP="0010417C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 w:val="28"/>
          <w:szCs w:val="21"/>
        </w:rPr>
      </w:pPr>
    </w:p>
    <w:p w14:paraId="7CB598AC" w14:textId="77777777" w:rsidR="009502E4" w:rsidRPr="0058334F" w:rsidRDefault="009502E4" w:rsidP="0010417C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 w:val="28"/>
          <w:szCs w:val="21"/>
        </w:rPr>
      </w:pPr>
    </w:p>
    <w:p w14:paraId="1E508D8B" w14:textId="77777777" w:rsidR="009502E4" w:rsidRPr="0058334F" w:rsidRDefault="009502E4" w:rsidP="0010417C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 w:val="28"/>
          <w:szCs w:val="21"/>
        </w:rPr>
      </w:pPr>
    </w:p>
    <w:p w14:paraId="6DBB48D6" w14:textId="77777777" w:rsidR="009502E4" w:rsidRPr="0058334F" w:rsidRDefault="009502E4" w:rsidP="0010417C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 w:val="28"/>
          <w:szCs w:val="21"/>
        </w:rPr>
      </w:pPr>
    </w:p>
    <w:p w14:paraId="4BD7524A" w14:textId="77777777" w:rsidR="009502E4" w:rsidRDefault="009502E4" w:rsidP="0010417C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</w:pPr>
    </w:p>
    <w:p w14:paraId="31E33F14" w14:textId="77777777" w:rsidR="009502E4" w:rsidRDefault="009502E4" w:rsidP="0010417C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</w:pPr>
    </w:p>
    <w:p w14:paraId="3AE715C4" w14:textId="77777777" w:rsidR="009502E4" w:rsidRDefault="009502E4" w:rsidP="0010417C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</w:pPr>
    </w:p>
    <w:p w14:paraId="43EB1CBC" w14:textId="77777777" w:rsidR="009502E4" w:rsidRDefault="009502E4" w:rsidP="0010417C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</w:pPr>
    </w:p>
    <w:p w14:paraId="7B34045F" w14:textId="4E3AE189" w:rsidR="0010417C" w:rsidRPr="0010417C" w:rsidRDefault="0010417C" w:rsidP="0010417C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</w:pPr>
      <w:r w:rsidRPr="0010417C">
        <w:rPr>
          <w:rFonts w:ascii="Times New Roman" w:eastAsia="SimSun" w:hAnsi="Times New Roman" w:cs="Times New Roman"/>
          <w:b/>
          <w:bCs/>
          <w:color w:val="000000"/>
          <w:kern w:val="0"/>
          <w:sz w:val="28"/>
          <w:szCs w:val="21"/>
        </w:rPr>
        <w:lastRenderedPageBreak/>
        <w:t>Supplemental Tables</w:t>
      </w:r>
    </w:p>
    <w:p w14:paraId="287749A1" w14:textId="77777777" w:rsidR="0010417C" w:rsidRDefault="0010417C"/>
    <w:tbl>
      <w:tblPr>
        <w:tblW w:w="7476" w:type="dxa"/>
        <w:tblLook w:val="04A0" w:firstRow="1" w:lastRow="0" w:firstColumn="1" w:lastColumn="0" w:noHBand="0" w:noVBand="1"/>
      </w:tblPr>
      <w:tblGrid>
        <w:gridCol w:w="4071"/>
        <w:gridCol w:w="1152"/>
        <w:gridCol w:w="2253"/>
      </w:tblGrid>
      <w:tr w:rsidR="00D467B4" w:rsidRPr="00D467B4" w14:paraId="5DCCFDEF" w14:textId="77777777" w:rsidTr="00D467B4">
        <w:trPr>
          <w:trHeight w:val="327"/>
        </w:trPr>
        <w:tc>
          <w:tcPr>
            <w:tcW w:w="74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4F2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Table S1 Quantitative PCR primer sets in this study</w:t>
            </w:r>
          </w:p>
        </w:tc>
      </w:tr>
      <w:tr w:rsidR="00D467B4" w:rsidRPr="00D467B4" w14:paraId="1A6BA387" w14:textId="77777777" w:rsidTr="00D467B4">
        <w:trPr>
          <w:trHeight w:val="639"/>
        </w:trPr>
        <w:tc>
          <w:tcPr>
            <w:tcW w:w="40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36A772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Primer (5'-3')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C29049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Gene name</w:t>
            </w:r>
          </w:p>
        </w:tc>
        <w:tc>
          <w:tcPr>
            <w:tcW w:w="225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26327B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Length of amplification</w:t>
            </w: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br/>
              <w:t xml:space="preserve"> (bp)</w:t>
            </w:r>
          </w:p>
        </w:tc>
      </w:tr>
      <w:tr w:rsidR="00D467B4" w:rsidRPr="00D467B4" w14:paraId="03133BA0" w14:textId="77777777" w:rsidTr="00D467B4">
        <w:trPr>
          <w:trHeight w:val="312"/>
        </w:trPr>
        <w:tc>
          <w:tcPr>
            <w:tcW w:w="40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D3BD9" w14:textId="77777777" w:rsidR="00D467B4" w:rsidRPr="00D467B4" w:rsidRDefault="00D467B4" w:rsidP="00D467B4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F: ACAGGAGTACGAGATCGAACG</w:t>
            </w:r>
          </w:p>
        </w:tc>
        <w:tc>
          <w:tcPr>
            <w:tcW w:w="1152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DCA73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Sim1</w:t>
            </w:r>
          </w:p>
        </w:tc>
        <w:tc>
          <w:tcPr>
            <w:tcW w:w="2253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76B7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220</w:t>
            </w:r>
          </w:p>
        </w:tc>
      </w:tr>
      <w:tr w:rsidR="00D467B4" w:rsidRPr="00D467B4" w14:paraId="4AAA0FB3" w14:textId="77777777" w:rsidTr="00D467B4">
        <w:trPr>
          <w:trHeight w:val="312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3273E" w14:textId="77777777" w:rsidR="00D467B4" w:rsidRPr="00D467B4" w:rsidRDefault="00D467B4" w:rsidP="00D467B4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R: CTCTGTCACAGCACTCGGAG</w:t>
            </w:r>
          </w:p>
        </w:tc>
        <w:tc>
          <w:tcPr>
            <w:tcW w:w="1152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C653F42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53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3388744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7DBC1344" w14:textId="77777777" w:rsidTr="00D467B4">
        <w:trPr>
          <w:trHeight w:val="312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1141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F:TGAGGGTCCTGATAATGTCCTAC</w:t>
            </w:r>
            <w:proofErr w:type="gramEnd"/>
          </w:p>
        </w:tc>
        <w:tc>
          <w:tcPr>
            <w:tcW w:w="1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D28A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Tlr1</w:t>
            </w:r>
          </w:p>
        </w:tc>
        <w:tc>
          <w:tcPr>
            <w:tcW w:w="22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CF92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153</w:t>
            </w:r>
          </w:p>
        </w:tc>
      </w:tr>
      <w:tr w:rsidR="00D467B4" w:rsidRPr="00D467B4" w14:paraId="0879E1D1" w14:textId="77777777" w:rsidTr="00D467B4">
        <w:trPr>
          <w:trHeight w:val="312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0207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R:AGAGGTCCAAATGCTTGAGGC</w:t>
            </w:r>
            <w:proofErr w:type="gramEnd"/>
          </w:p>
        </w:tc>
        <w:tc>
          <w:tcPr>
            <w:tcW w:w="1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696CB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3B1D5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12723E0C" w14:textId="77777777" w:rsidTr="00D467B4">
        <w:trPr>
          <w:trHeight w:val="312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D38F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F:ATACTCTAGGAAGGAAGGACACC</w:t>
            </w:r>
            <w:proofErr w:type="gramEnd"/>
          </w:p>
        </w:tc>
        <w:tc>
          <w:tcPr>
            <w:tcW w:w="1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FD7A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S100a9</w:t>
            </w:r>
          </w:p>
        </w:tc>
        <w:tc>
          <w:tcPr>
            <w:tcW w:w="22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F3B5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129</w:t>
            </w:r>
          </w:p>
        </w:tc>
      </w:tr>
      <w:tr w:rsidR="00D467B4" w:rsidRPr="00D467B4" w14:paraId="653B983E" w14:textId="77777777" w:rsidTr="00D467B4">
        <w:trPr>
          <w:trHeight w:val="312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1D4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R:TCCATGATGTCATTTATGAGGGC</w:t>
            </w:r>
            <w:proofErr w:type="gramEnd"/>
          </w:p>
        </w:tc>
        <w:tc>
          <w:tcPr>
            <w:tcW w:w="1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76BF0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497AC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0EE71EE5" w14:textId="77777777" w:rsidTr="00D467B4">
        <w:trPr>
          <w:trHeight w:val="312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7EE8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F:GACAGCCACCACAATCAACAT</w:t>
            </w:r>
            <w:proofErr w:type="gramEnd"/>
          </w:p>
        </w:tc>
        <w:tc>
          <w:tcPr>
            <w:tcW w:w="1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51D7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Ifitm1</w:t>
            </w:r>
          </w:p>
        </w:tc>
        <w:tc>
          <w:tcPr>
            <w:tcW w:w="22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6A7D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96</w:t>
            </w:r>
          </w:p>
        </w:tc>
      </w:tr>
      <w:tr w:rsidR="00D467B4" w:rsidRPr="00D467B4" w14:paraId="716ED995" w14:textId="77777777" w:rsidTr="00D467B4">
        <w:trPr>
          <w:trHeight w:val="312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F6BB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R:CCCAGGCAGCAGAAGTTCAT</w:t>
            </w:r>
            <w:proofErr w:type="gramEnd"/>
          </w:p>
        </w:tc>
        <w:tc>
          <w:tcPr>
            <w:tcW w:w="1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3EF9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2A489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5341F30E" w14:textId="77777777" w:rsidTr="00D467B4">
        <w:trPr>
          <w:trHeight w:val="312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23B6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F:TGGAGATCGCGCAGATCAG</w:t>
            </w:r>
            <w:proofErr w:type="gramEnd"/>
          </w:p>
        </w:tc>
        <w:tc>
          <w:tcPr>
            <w:tcW w:w="115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CCDD41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Ghsr</w:t>
            </w:r>
            <w:proofErr w:type="spellEnd"/>
          </w:p>
        </w:tc>
        <w:tc>
          <w:tcPr>
            <w:tcW w:w="22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50BBD0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188</w:t>
            </w:r>
          </w:p>
        </w:tc>
      </w:tr>
      <w:tr w:rsidR="00D467B4" w:rsidRPr="00D467B4" w14:paraId="08175166" w14:textId="77777777" w:rsidTr="00D467B4">
        <w:trPr>
          <w:trHeight w:val="327"/>
        </w:trPr>
        <w:tc>
          <w:tcPr>
            <w:tcW w:w="40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163E6C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R:CCGGGAACTCTCATCCTTCAG</w:t>
            </w:r>
            <w:proofErr w:type="gramEnd"/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658304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5FD265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3A46D812" w14:textId="09F46744" w:rsidR="004E0F4D" w:rsidRDefault="004E0F4D"/>
    <w:tbl>
      <w:tblPr>
        <w:tblW w:w="7462" w:type="dxa"/>
        <w:tblLook w:val="04A0" w:firstRow="1" w:lastRow="0" w:firstColumn="1" w:lastColumn="0" w:noHBand="0" w:noVBand="1"/>
      </w:tblPr>
      <w:tblGrid>
        <w:gridCol w:w="846"/>
        <w:gridCol w:w="899"/>
        <w:gridCol w:w="963"/>
        <w:gridCol w:w="1763"/>
        <w:gridCol w:w="951"/>
        <w:gridCol w:w="951"/>
        <w:gridCol w:w="952"/>
        <w:gridCol w:w="753"/>
      </w:tblGrid>
      <w:tr w:rsidR="00D467B4" w:rsidRPr="00D467B4" w14:paraId="0A7BFF88" w14:textId="77777777" w:rsidTr="00D467B4">
        <w:trPr>
          <w:trHeight w:val="327"/>
        </w:trPr>
        <w:tc>
          <w:tcPr>
            <w:tcW w:w="7462" w:type="dxa"/>
            <w:gridSpan w:val="8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572039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Table S2 Alpha-diversity indexes of gut microbiome from different groups</w:t>
            </w:r>
          </w:p>
        </w:tc>
      </w:tr>
      <w:tr w:rsidR="00D467B4" w:rsidRPr="00D467B4" w14:paraId="53DD292F" w14:textId="77777777" w:rsidTr="00D467B4">
        <w:trPr>
          <w:trHeight w:val="327"/>
        </w:trPr>
        <w:tc>
          <w:tcPr>
            <w:tcW w:w="7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06A932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Sample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95C41F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Chao1</w:t>
            </w:r>
          </w:p>
        </w:tc>
        <w:tc>
          <w:tcPr>
            <w:tcW w:w="8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91B4BF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Faith_pd</w:t>
            </w:r>
            <w:proofErr w:type="spellEnd"/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CFFB45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Observed_species</w:t>
            </w:r>
            <w:proofErr w:type="spellEnd"/>
          </w:p>
        </w:tc>
        <w:tc>
          <w:tcPr>
            <w:tcW w:w="8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E777E2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Pielou_e</w:t>
            </w:r>
            <w:proofErr w:type="spellEnd"/>
          </w:p>
        </w:tc>
        <w:tc>
          <w:tcPr>
            <w:tcW w:w="8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EEEF92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Shannon</w:t>
            </w: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697F0C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Simpson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3B9C04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</w:tr>
      <w:tr w:rsidR="00D467B4" w:rsidRPr="00D467B4" w14:paraId="6C79AA0D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C0D8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49a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01755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247.34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CAD5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27.54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14A4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232.90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811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0.28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1AF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2.18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10D6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0.43 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37E8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SCZF</w:t>
            </w:r>
          </w:p>
        </w:tc>
      </w:tr>
      <w:tr w:rsidR="00D467B4" w:rsidRPr="00D467B4" w14:paraId="521AF3F5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DAEB6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50a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248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469.39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3F0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33.22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EB8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440.10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04B4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0.59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A2F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5.14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970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0.87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BC4A5D7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7E5175E9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E973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CCC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288.42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B1D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27.03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B25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271.60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8BA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0.58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233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4.66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D80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0.84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F7889F5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27FBED58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59DE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52a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549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264.50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095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24.90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181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246.00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118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0.68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46B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5.41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FE4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0.95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12C9FD2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0D246B3A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0956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E85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233.54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4DB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19.54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9AE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213.10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275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0.55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F1D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4.25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1495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0.91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E82708C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349354E4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44AB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54a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419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413.89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262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22.61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A05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381.70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668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5504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5.11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FB6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0.91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28A7410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06CB7A4E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88D2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55a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998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802.18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3EDE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43.54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1F5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772.10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5E3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0.77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54D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7.36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A50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0.98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FFC22AE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320ECCC9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B703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56a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CBC2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399.65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7B7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25.58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B4BE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374.50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E36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0.65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351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5.53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0CC2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0.95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1A5D5F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0AAE5074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3033F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57a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8BF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430.23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256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30.83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C41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385.40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907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B9D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4.33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344C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0.86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5B34D6E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1A77193C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1D4C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58a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DE6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244.37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D21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17.97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A12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228.70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34B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CDA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4.68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6C38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0.89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8680AE8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75648112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DA0D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59a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D1AF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456.87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01AF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24.71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807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392.90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7143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EB1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5.17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A6DD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0.93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8955ED9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12E7170F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925E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60a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D95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291.71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E8F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26.35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A453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273.50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2D3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0.62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443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4.99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A6E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0.92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E0A0ECF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43797BA8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57A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FDF5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199.85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7AB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20.14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A39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179.80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A62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0.35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E1F4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2.60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C87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0.60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65484DB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140E74CE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BB6B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62a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B41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101.44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597E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14.48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2FF5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97.10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CC40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0.24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6F9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1.57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666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9AD2FC5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690B80AB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CD51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63a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650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217.31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BE1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14.60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796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208.20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89C4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0.69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0B95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5.28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457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0.96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56D315D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6084D981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0FB0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64a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BE8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318.28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615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19.64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E283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295.60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9538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0.62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D09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5.12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FE1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0.92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0B87C4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69BB7103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13A9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65a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2685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520.20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73E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30.51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A95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482.40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093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0.69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5A0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6.15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710E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0.96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1905938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179FE7B9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7EB8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66a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931A3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418.98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F70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25.96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C0D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373.00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8E2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0.69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516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5.87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C7D3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0.96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9C8CE52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4A1D651F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6611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67a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8D6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150.14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036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12.58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90C4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127.70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D882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0.28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BE3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1.95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4ED3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0.49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83EBE74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244E0F13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D2F33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68a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A8A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271.17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8C9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15.68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DB9A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250.50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F17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0.56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723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4.50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D8E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0.91 </w:t>
            </w:r>
          </w:p>
        </w:tc>
        <w:tc>
          <w:tcPr>
            <w:tcW w:w="644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1910A8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44B83CCA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158E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D7A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1063.96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1CA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41.62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9BC83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998.10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D91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0.68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2FA3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6.81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D65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0.95 </w:t>
            </w:r>
          </w:p>
        </w:tc>
        <w:tc>
          <w:tcPr>
            <w:tcW w:w="64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2E6A7E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HCF</w:t>
            </w:r>
          </w:p>
        </w:tc>
      </w:tr>
      <w:tr w:rsidR="00D467B4" w:rsidRPr="00D467B4" w14:paraId="5CE33949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0E321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495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1076.48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A59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48.97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458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966.40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3F2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0.64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FB4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6.39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EED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0.95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49A247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59E3D23C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987E7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6F5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1809.66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F9FA4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60.57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4F83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1544.80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34D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0.73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388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7.71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4C9D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0.97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500530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136B03A4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32CC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4a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7E4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866.06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05D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31.34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FA3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772.90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014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0.68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A67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6.53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A48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0.95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42EC2B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3D8AE3D7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7223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26E1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1446.64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969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42.48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F83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1320.80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3F6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0.74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422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7.67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0BE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0.96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ACCEE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446858A6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7A1D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0573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1996.71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D68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72.27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F02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1783.90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E734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0.77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B59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8.32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D694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0.99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ED587B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76D1BFE4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BCC8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34B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963.09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4796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36.28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21B3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812.00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F82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0.65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93D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6.28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63F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0.93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2BF7E5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70D9066A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7467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86E3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1453.70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626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55.85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864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1268.50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5133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0.73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C7C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7.56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F52F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0.97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4DE864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1BA8E943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F24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DC6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1699.76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FA0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55.42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F6B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1513.50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EDC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0.77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B0B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8.18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781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0.98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5687EA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3D6C07C4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6D3B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04BA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1781.52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EEC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66.37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FDD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1648.40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029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0.75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407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7.99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D42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0.98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36ABDD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4FAA8EA3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2B2CE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2896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1082.37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75A8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52.14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4994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881.60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29A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3D499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6.85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CA12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0.97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E8023C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760FB023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F10F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B13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1878.09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E3A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74.46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2304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1757.50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08A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0.76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AAFC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8.17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67E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0.99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5BDBE6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1603AD32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27A6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EBB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1626.45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82BB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48.28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2E4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1467.40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2F3D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0.78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C2D4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8.19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ADE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0.99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3CD6A8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2F060F4C" w14:textId="77777777" w:rsidTr="00D467B4">
        <w:trPr>
          <w:trHeight w:val="312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8198E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1905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1190.71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880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45.24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6760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1085.10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7C2E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0.69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D44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7.00 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1B15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0.95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6AECA9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467B4" w:rsidRPr="00D467B4" w14:paraId="2727C00E" w14:textId="77777777" w:rsidTr="00D467B4">
        <w:trPr>
          <w:trHeight w:val="327"/>
        </w:trPr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85B2C6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28197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1607.85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64D0C6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54.59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AA3C21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1515.30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D1B61A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0.77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43BD84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8.08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CA4207" w14:textId="77777777" w:rsidR="00D467B4" w:rsidRPr="00D467B4" w:rsidRDefault="00D467B4" w:rsidP="00D467B4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0.99 </w:t>
            </w: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53CE8D" w14:textId="77777777" w:rsidR="00D467B4" w:rsidRPr="00D467B4" w:rsidRDefault="00D467B4" w:rsidP="00D467B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002A55A0" w14:textId="04CA8F34" w:rsidR="00D467B4" w:rsidRDefault="00D467B4"/>
    <w:p w14:paraId="69E46EAB" w14:textId="0D3A2D07" w:rsidR="007462E0" w:rsidRPr="007462E0" w:rsidRDefault="007462E0" w:rsidP="007462E0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Cs w:val="21"/>
        </w:rPr>
      </w:pPr>
      <w:r w:rsidRPr="007462E0">
        <w:rPr>
          <w:rFonts w:ascii="Times New Roman" w:eastAsia="SimSun" w:hAnsi="Times New Roman" w:cs="Times New Roman"/>
          <w:b/>
          <w:bCs/>
          <w:color w:val="000000"/>
          <w:kern w:val="0"/>
          <w:szCs w:val="21"/>
        </w:rPr>
        <w:t>Table S3 The different degree of bacterial phylum level (p value) between the SCZF and HCF</w:t>
      </w: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1701"/>
        <w:gridCol w:w="1843"/>
        <w:gridCol w:w="1842"/>
        <w:gridCol w:w="993"/>
        <w:gridCol w:w="2126"/>
      </w:tblGrid>
      <w:tr w:rsidR="00D467B4" w:rsidRPr="00D467B4" w14:paraId="520C008F" w14:textId="77777777" w:rsidTr="00D467B4">
        <w:trPr>
          <w:trHeight w:val="327"/>
          <w:jc w:val="center"/>
        </w:trPr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0513D2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Genus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D63575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SCZF mean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CD9EFE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HCF mean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598024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95C750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Sig_mark</w:t>
            </w:r>
            <w:proofErr w:type="spellEnd"/>
          </w:p>
        </w:tc>
      </w:tr>
      <w:tr w:rsidR="00D467B4" w:rsidRPr="00D467B4" w14:paraId="4884C2D0" w14:textId="77777777" w:rsidTr="00D467B4">
        <w:trPr>
          <w:trHeight w:val="528"/>
          <w:jc w:val="center"/>
        </w:trPr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4624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Firmicutes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5A4E6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0.49420455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3F2E1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0.76850171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8E15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0.0034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CAEA6" w14:textId="77777777" w:rsidR="00D467B4" w:rsidRPr="0058334F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</w:tr>
      <w:tr w:rsidR="00D467B4" w:rsidRPr="00D467B4" w14:paraId="23212E28" w14:textId="77777777" w:rsidTr="00D467B4">
        <w:trPr>
          <w:trHeight w:val="528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7B5B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Actinobacteria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2B13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0.30921512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49A5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0.0558658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E45AA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5504" w14:textId="77777777" w:rsidR="00D467B4" w:rsidRPr="0058334F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***</w:t>
            </w:r>
          </w:p>
        </w:tc>
      </w:tr>
      <w:tr w:rsidR="00D467B4" w:rsidRPr="00D467B4" w14:paraId="054BE4B2" w14:textId="77777777" w:rsidTr="00D467B4">
        <w:trPr>
          <w:trHeight w:val="528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74BF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Proteobacteria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906A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0.14896003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01DA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0.09141755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161C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0B36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*</w:t>
            </w:r>
          </w:p>
        </w:tc>
      </w:tr>
      <w:tr w:rsidR="00D467B4" w:rsidRPr="00D467B4" w14:paraId="10B17B2B" w14:textId="77777777" w:rsidTr="00D467B4">
        <w:trPr>
          <w:trHeight w:val="528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3E7B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Bacteroidetes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C8E8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0.00517861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260C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0.08110717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9C49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&lt;0.0001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7529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****</w:t>
            </w:r>
          </w:p>
        </w:tc>
      </w:tr>
      <w:tr w:rsidR="00D467B4" w:rsidRPr="00D467B4" w14:paraId="5DAB782E" w14:textId="77777777" w:rsidTr="00D467B4">
        <w:trPr>
          <w:trHeight w:val="792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CEC8DD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Tenericutes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FC6827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0.00004267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347DE8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0.00092027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CEE9AD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0.0324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E754C1" w14:textId="77777777" w:rsidR="00D467B4" w:rsidRPr="00D467B4" w:rsidRDefault="00D467B4" w:rsidP="00D467B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467B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*</w:t>
            </w:r>
          </w:p>
        </w:tc>
      </w:tr>
    </w:tbl>
    <w:p w14:paraId="756FC52A" w14:textId="4AC51399" w:rsidR="00D467B4" w:rsidRDefault="00D467B4"/>
    <w:p w14:paraId="058DAE0D" w14:textId="6A60597F" w:rsidR="007462E0" w:rsidRDefault="007462E0" w:rsidP="007462E0">
      <w:pPr>
        <w:widowControl/>
        <w:spacing w:line="360" w:lineRule="auto"/>
        <w:jc w:val="left"/>
      </w:pPr>
      <w:r w:rsidRPr="007462E0">
        <w:rPr>
          <w:rFonts w:ascii="Times New Roman" w:eastAsia="SimSun" w:hAnsi="Times New Roman" w:cs="Times New Roman"/>
          <w:b/>
          <w:bCs/>
          <w:color w:val="000000"/>
          <w:kern w:val="0"/>
          <w:szCs w:val="21"/>
        </w:rPr>
        <w:t>Table S4 The different degree of bacterial genus level (p value) between the SCZF and HCF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3097"/>
        <w:gridCol w:w="1392"/>
        <w:gridCol w:w="1526"/>
        <w:gridCol w:w="1361"/>
        <w:gridCol w:w="1209"/>
      </w:tblGrid>
      <w:tr w:rsidR="007462E0" w:rsidRPr="007462E0" w14:paraId="783ADDB4" w14:textId="77777777" w:rsidTr="007462E0">
        <w:trPr>
          <w:trHeight w:val="327"/>
        </w:trPr>
        <w:tc>
          <w:tcPr>
            <w:tcW w:w="30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EF63FE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Genus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DBC8FC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SCZF mean</w:t>
            </w:r>
          </w:p>
        </w:tc>
        <w:tc>
          <w:tcPr>
            <w:tcW w:w="15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BA50DA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HCF mean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BC84D9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12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4167E0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Sig_mark</w:t>
            </w:r>
            <w:proofErr w:type="spellEnd"/>
          </w:p>
        </w:tc>
      </w:tr>
      <w:tr w:rsidR="007462E0" w:rsidRPr="007462E0" w14:paraId="778E61CC" w14:textId="77777777" w:rsidTr="007462E0">
        <w:trPr>
          <w:trHeight w:val="528"/>
        </w:trPr>
        <w:tc>
          <w:tcPr>
            <w:tcW w:w="30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40B9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Faecalibacterium</w:t>
            </w:r>
            <w:proofErr w:type="spellEnd"/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7B647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0.04100195</w:t>
            </w:r>
          </w:p>
        </w:tc>
        <w:tc>
          <w:tcPr>
            <w:tcW w:w="15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76B2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0.12443785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4747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0.0095</w:t>
            </w:r>
          </w:p>
        </w:tc>
        <w:tc>
          <w:tcPr>
            <w:tcW w:w="12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6CF9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</w:tr>
      <w:tr w:rsidR="007462E0" w:rsidRPr="007462E0" w14:paraId="75B96B23" w14:textId="77777777" w:rsidTr="007462E0">
        <w:trPr>
          <w:trHeight w:val="52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CB0B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Shigella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2941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0.08461435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8EAA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0.03175074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C062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0.0061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96B63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</w:tr>
      <w:tr w:rsidR="007462E0" w:rsidRPr="007462E0" w14:paraId="6A2B9FAA" w14:textId="77777777" w:rsidTr="007462E0">
        <w:trPr>
          <w:trHeight w:val="52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0411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Coprococcus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EA33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0.01109485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8131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0.03820987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20665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0.0159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4979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</w:tr>
      <w:tr w:rsidR="007462E0" w:rsidRPr="007462E0" w14:paraId="721C7BAC" w14:textId="77777777" w:rsidTr="007462E0">
        <w:trPr>
          <w:trHeight w:val="52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2E80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Collinsella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B3FF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0.04333916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331F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0.00447164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2546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0.0016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AF64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</w:tr>
      <w:tr w:rsidR="007462E0" w:rsidRPr="007462E0" w14:paraId="25D60C3E" w14:textId="77777777" w:rsidTr="007462E0">
        <w:trPr>
          <w:trHeight w:val="52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6880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Prevotella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C973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0.00087184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F72E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0.04021616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54E3E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0.0381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72A6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</w:tr>
      <w:tr w:rsidR="007462E0" w:rsidRPr="007462E0" w14:paraId="3F782EAA" w14:textId="77777777" w:rsidTr="007462E0">
        <w:trPr>
          <w:trHeight w:val="528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7A5F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Haemophilus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4BCD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0.00027434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FE7A4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3.85E-02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5531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0.0444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381A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</w:tr>
      <w:tr w:rsidR="007462E0" w:rsidRPr="007462E0" w14:paraId="5004142C" w14:textId="77777777" w:rsidTr="007462E0">
        <w:trPr>
          <w:trHeight w:val="792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2F4D9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Ruminococcaceae_Ruminococcus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C815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6.61E-03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774B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0.01663821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36EB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0.0204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BB88E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</w:tr>
      <w:tr w:rsidR="007462E0" w:rsidRPr="007462E0" w14:paraId="4C6FEB08" w14:textId="77777777" w:rsidTr="007462E0">
        <w:trPr>
          <w:trHeight w:val="540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CE1A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Bacteroides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876D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0.00145125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1B1E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0.02128986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226A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SimSun" w:eastAsia="SimSun" w:hAnsi="SimSun" w:cs="Times New Roman"/>
                <w:color w:val="000000"/>
                <w:kern w:val="0"/>
                <w:szCs w:val="21"/>
              </w:rPr>
              <w:t>＜</w:t>
            </w: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0.0001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3885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****</w:t>
            </w:r>
          </w:p>
        </w:tc>
      </w:tr>
      <w:tr w:rsidR="007462E0" w:rsidRPr="007462E0" w14:paraId="5F7CE888" w14:textId="77777777" w:rsidTr="007462E0">
        <w:trPr>
          <w:trHeight w:val="327"/>
        </w:trPr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986BE4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Oscillospira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700FCC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0.00577838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1AFC9F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0.00995139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5A2ED0" w14:textId="77777777" w:rsidR="007462E0" w:rsidRPr="007462E0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462E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0.0435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C2AD3D" w14:textId="77777777" w:rsidR="007462E0" w:rsidRPr="0058334F" w:rsidRDefault="007462E0" w:rsidP="007462E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58334F"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</w:tr>
    </w:tbl>
    <w:p w14:paraId="56F66814" w14:textId="218440DD" w:rsidR="00D467B4" w:rsidRDefault="00D467B4"/>
    <w:p w14:paraId="69B912F5" w14:textId="34583F4E" w:rsidR="000F1A14" w:rsidRPr="000F1A14" w:rsidRDefault="000F1A14">
      <w:pPr>
        <w:rPr>
          <w:rFonts w:ascii="Times New Roman" w:hAnsi="Times New Roman" w:cs="Times New Roman"/>
          <w:b/>
          <w:bCs/>
        </w:rPr>
      </w:pPr>
      <w:r w:rsidRPr="000F1A14">
        <w:rPr>
          <w:rFonts w:ascii="Times New Roman" w:hAnsi="Times New Roman" w:cs="Times New Roman"/>
          <w:b/>
          <w:bCs/>
        </w:rPr>
        <w:t>Table S5 Top 20 KEGG terms that are significantly enriched in SCZ fecal microbiota-recipient mice</w:t>
      </w:r>
    </w:p>
    <w:p w14:paraId="25C567B9" w14:textId="6F37C4DE" w:rsidR="0036420B" w:rsidRDefault="0036420B">
      <w:r>
        <w:fldChar w:fldCharType="begin"/>
      </w:r>
      <w:r>
        <w:instrText xml:space="preserve"> LINK Excel.Sheet.12 "G:\\lzb\\1\\ongoing\\SCZ\\figure\\中间数据\\Figure5共有差异基因表达分 数据信息.xlsx" "Sheet13!R1C1:R20C3" \a \f 4 \h  \* MERGEFORMAT </w:instrText>
      </w:r>
      <w:r>
        <w:fldChar w:fldCharType="separate"/>
      </w:r>
    </w:p>
    <w:tbl>
      <w:tblPr>
        <w:tblW w:w="9781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3686"/>
        <w:gridCol w:w="142"/>
        <w:gridCol w:w="1559"/>
        <w:gridCol w:w="4394"/>
      </w:tblGrid>
      <w:tr w:rsidR="000E5B5B" w:rsidRPr="000E5B5B" w14:paraId="63348B9F" w14:textId="77777777" w:rsidTr="000E5B5B">
        <w:trPr>
          <w:trHeight w:val="324"/>
        </w:trPr>
        <w:tc>
          <w:tcPr>
            <w:tcW w:w="368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6004" w14:textId="5980302F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Term description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6667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Pathway ID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3516" w14:textId="77777777" w:rsidR="0036420B" w:rsidRPr="0036420B" w:rsidRDefault="0036420B" w:rsidP="000E5B5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DEGs</w:t>
            </w:r>
          </w:p>
        </w:tc>
      </w:tr>
      <w:tr w:rsidR="000E5B5B" w:rsidRPr="000E5B5B" w14:paraId="2DB767EB" w14:textId="77777777" w:rsidTr="000E5B5B">
        <w:trPr>
          <w:trHeight w:val="2760"/>
        </w:trPr>
        <w:tc>
          <w:tcPr>
            <w:tcW w:w="382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2BB3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Neuroactive ligand-receptor interaction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2632B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mmu04080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34D40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ENSMUSG00000031340(Gabre|K05185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00000024907(Gal|K05244);ENSMUSG00000020660(Pomc|K05228);ENSMUSG00000031344(Gabrq|K05192);ENSMUSG00000023964(Calcr|K04576);ENSMUSG00000037727(Avp|K05242);ENSMUSG00000056380(Gpr50|K04287);ENSMUSG00000005892(Trh|K05253);ENSMUSG00000027301(Oxt|K05243);ENSMUSG00000051136(Ghsr|K04284);ENSMUSG00000044988(Ucn3|K05257)</w:t>
            </w:r>
          </w:p>
        </w:tc>
      </w:tr>
      <w:tr w:rsidR="000E5B5B" w:rsidRPr="000E5B5B" w14:paraId="74E8C6C5" w14:textId="77777777" w:rsidTr="000E5B5B">
        <w:trPr>
          <w:trHeight w:val="138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69C6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Cytokine-cytokine receptor interaction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8D51A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mmu04060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4302C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ENSMUSG00000096596(Gm10591|K16062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00000071714(Csf2rb2|K04738);ENSMUSG00000027399(Il1a|K04383);ENSMUSG00000018927(Ccl6|K05510);ENSMUSG00000068105(Tnfrsf13c|K05151)</w:t>
            </w:r>
          </w:p>
        </w:tc>
      </w:tr>
      <w:tr w:rsidR="000E5B5B" w:rsidRPr="000E5B5B" w14:paraId="46A746A5" w14:textId="77777777" w:rsidTr="000E5B5B">
        <w:trPr>
          <w:trHeight w:val="82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7C03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AGE-RAGE signaling pathway in diabetic complications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5017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mmu04933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54364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ENSMUSG00000015340(Cybb|K21421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00000027399(Il1a|K04383);ENSMUSG00000079465(Col4a3|K06237)</w:t>
            </w:r>
          </w:p>
        </w:tc>
      </w:tr>
      <w:tr w:rsidR="000E5B5B" w:rsidRPr="000E5B5B" w14:paraId="25C6D577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F066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Phenylalanine metabolism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C4555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mmu00360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CA445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ENSMUSG00000075296(Aldh3b2|K00129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00000019102(Aldh3a1|K00129)</w:t>
            </w:r>
          </w:p>
        </w:tc>
      </w:tr>
      <w:tr w:rsidR="000E5B5B" w:rsidRPr="000E5B5B" w14:paraId="7AAE54A6" w14:textId="77777777" w:rsidTr="000E5B5B">
        <w:trPr>
          <w:trHeight w:val="82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0D5F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Glycolysis / Gluconeogenesis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5D8DD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mmu00010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D90F1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ENSMUSG00000041798(Gck|K12407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00000075296(Aldh3b2|K00129);ENSMUSG00000019102(Aldh3a1|K00129)</w:t>
            </w:r>
          </w:p>
        </w:tc>
      </w:tr>
      <w:tr w:rsidR="000E5B5B" w:rsidRPr="000E5B5B" w14:paraId="6951258A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2621D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Leishmaniasis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AA51D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mmu05140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D1451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ENSMUSG00000015340(Cybb|K21421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00000027399(Il1a|K04383);</w:t>
            </w:r>
          </w:p>
        </w:tc>
      </w:tr>
      <w:tr w:rsidR="000E5B5B" w:rsidRPr="000E5B5B" w14:paraId="62F5ACAF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0F39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Histidine metabolism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6F3B9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mmu00340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0B6E8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ENSMUSG00000075296(Aldh3b2|K00129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00000019102(Aldh3a1|K00129)</w:t>
            </w:r>
          </w:p>
        </w:tc>
      </w:tr>
      <w:tr w:rsidR="000E5B5B" w:rsidRPr="000E5B5B" w14:paraId="6F960EFE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9D94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Maturity onset diabetes of the young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FEEBD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mmu04950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69670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ENSMUSG00000041798(Gck|K12407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00000024986(Hhex|K08024)</w:t>
            </w:r>
          </w:p>
        </w:tc>
      </w:tr>
      <w:tr w:rsidR="000E5B5B" w:rsidRPr="000E5B5B" w14:paraId="0E593171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0AFA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beta-Alanine metabolism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3F774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mmu00410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906DD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ENSMUSG00000075296(Aldh3b2|K00129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00000019102(Aldh3a1|K00129)</w:t>
            </w:r>
          </w:p>
        </w:tc>
      </w:tr>
      <w:tr w:rsidR="000E5B5B" w:rsidRPr="000E5B5B" w14:paraId="78EAF7F2" w14:textId="77777777" w:rsidTr="000E5B5B">
        <w:trPr>
          <w:trHeight w:val="82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77EC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Morphine addiction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7513C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mmu05032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1C9F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ENSMUSG00000031340(Gabre|K05185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00000032034(Kcnj5|K04999);ENSMUSG00000031344(Gabrq|K05192)</w:t>
            </w:r>
          </w:p>
        </w:tc>
      </w:tr>
      <w:tr w:rsidR="000E5B5B" w:rsidRPr="000E5B5B" w14:paraId="30980DE9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E63D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Tyrosine metabolism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B9E94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mmu00350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F8D99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ENSMUSG00000075296(Aldh3b2|K00129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00000019102(Aldh3a1|K00129)</w:t>
            </w:r>
          </w:p>
        </w:tc>
      </w:tr>
      <w:tr w:rsidR="000E5B5B" w:rsidRPr="000E5B5B" w14:paraId="047BD97F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69B4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Nicotine addiction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5F1DD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mmu05033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C6C19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ENSMUSG00000031340(Gabre|K05185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00000031344(Gabrq|K05192)</w:t>
            </w:r>
          </w:p>
        </w:tc>
      </w:tr>
      <w:tr w:rsidR="000E5B5B" w:rsidRPr="000E5B5B" w14:paraId="63EB68E0" w14:textId="77777777" w:rsidTr="000E5B5B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8B85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Neomycin, 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kanamycin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and gentamicin biosynthesis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C3181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mmu00524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3E095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ENSMUSG00000041798(Gck|K12407)</w:t>
            </w:r>
          </w:p>
        </w:tc>
      </w:tr>
      <w:tr w:rsidR="000E5B5B" w:rsidRPr="000E5B5B" w14:paraId="62328AF2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54C8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Fat digestion and absorption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873B8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mmu04975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C2560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ENSMUSG00000028749(Pla2g2f|K01047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00000046008(Pnlip|K14073)</w:t>
            </w:r>
          </w:p>
        </w:tc>
      </w:tr>
      <w:tr w:rsidR="000E5B5B" w:rsidRPr="000E5B5B" w14:paraId="667266E2" w14:textId="77777777" w:rsidTr="000E5B5B">
        <w:trPr>
          <w:trHeight w:val="55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95329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Type II diabetes mellitus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81F4B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mmu04930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3A18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ENSMUSG00000054667(Irs4|K17446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00000041798(Gck|K12407)</w:t>
            </w:r>
          </w:p>
        </w:tc>
      </w:tr>
      <w:tr w:rsidR="000E5B5B" w:rsidRPr="000E5B5B" w14:paraId="57BAEA52" w14:textId="77777777" w:rsidTr="000E5B5B">
        <w:trPr>
          <w:trHeight w:val="82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E6D5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Graft-versus-host disease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16772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mmu05332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A7A19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ENSMUSG00000073409(H2-Q6|K06751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00000027399(Il1a|K04383)</w:t>
            </w:r>
          </w:p>
        </w:tc>
      </w:tr>
      <w:tr w:rsidR="000E5B5B" w:rsidRPr="000E5B5B" w14:paraId="32EC526B" w14:textId="77777777" w:rsidTr="000E5B5B">
        <w:trPr>
          <w:trHeight w:val="82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3271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Type I diabetes mellitus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7ED0C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mmu04940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DB097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ENSMUSG00000073409(H2-Q6|K06751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00000027399(Il1a|K04383)</w:t>
            </w:r>
          </w:p>
        </w:tc>
      </w:tr>
      <w:tr w:rsidR="000E5B5B" w:rsidRPr="000E5B5B" w14:paraId="4DF47477" w14:textId="77777777" w:rsidTr="000E5B5B">
        <w:trPr>
          <w:trHeight w:val="82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2AA3D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Retrograde endocannabinoid signaling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9B80E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mmu04723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6DF62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ENSMUSG00000031340(Gabre|K05185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00000032034(Kcnj5|K04999);ENSMUSG00000031344(Gabrq|K05192)</w:t>
            </w:r>
          </w:p>
        </w:tc>
      </w:tr>
      <w:tr w:rsidR="000E5B5B" w:rsidRPr="000E5B5B" w14:paraId="3F0F37E0" w14:textId="77777777" w:rsidTr="000E5B5B">
        <w:trPr>
          <w:trHeight w:val="564"/>
        </w:trPr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24C61C" w14:textId="77777777" w:rsidR="0036420B" w:rsidRPr="0036420B" w:rsidRDefault="0036420B" w:rsidP="0036420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Drug metabolism - cytochrome P450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D0E196" w14:textId="77777777" w:rsidR="0036420B" w:rsidRPr="0036420B" w:rsidRDefault="0036420B" w:rsidP="0036420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mmu00982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6B00EC" w14:textId="77777777" w:rsidR="0036420B" w:rsidRPr="0036420B" w:rsidRDefault="0036420B" w:rsidP="000E5B5B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ENSMUSG00000075296(Aldh3b2|K00129</w:t>
            </w:r>
            <w:proofErr w:type="gramStart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);ENSMUSG</w:t>
            </w:r>
            <w:proofErr w:type="gramEnd"/>
            <w:r w:rsidRPr="0036420B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00000019102(Aldh3a1|K00129)</w:t>
            </w:r>
          </w:p>
        </w:tc>
      </w:tr>
    </w:tbl>
    <w:p w14:paraId="0B49253B" w14:textId="45DF538F" w:rsidR="007462E0" w:rsidRPr="0036420B" w:rsidRDefault="0036420B">
      <w:r>
        <w:fldChar w:fldCharType="end"/>
      </w:r>
    </w:p>
    <w:p w14:paraId="5AC89F6A" w14:textId="70B142C6" w:rsidR="008F5193" w:rsidRPr="00155DE2" w:rsidRDefault="00155DE2">
      <w:pPr>
        <w:rPr>
          <w:rFonts w:ascii="Times New Roman" w:hAnsi="Times New Roman" w:cs="Times New Roman"/>
          <w:b/>
          <w:bCs/>
        </w:rPr>
      </w:pPr>
      <w:r w:rsidRPr="00155DE2">
        <w:rPr>
          <w:rFonts w:ascii="Times New Roman" w:hAnsi="Times New Roman" w:cs="Times New Roman"/>
          <w:b/>
          <w:bCs/>
        </w:rPr>
        <w:t>Table S6 Overlapped genes between SCZ fecal recipient mice and SCZ patients</w:t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1609"/>
        <w:gridCol w:w="2412"/>
        <w:gridCol w:w="1836"/>
        <w:gridCol w:w="2365"/>
      </w:tblGrid>
      <w:tr w:rsidR="008F5193" w:rsidRPr="008F5193" w14:paraId="0DF60071" w14:textId="77777777" w:rsidTr="00155DE2">
        <w:trPr>
          <w:trHeight w:val="900"/>
        </w:trPr>
        <w:tc>
          <w:tcPr>
            <w:tcW w:w="16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A14405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Genes</w:t>
            </w:r>
          </w:p>
        </w:tc>
        <w:tc>
          <w:tcPr>
            <w:tcW w:w="24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BB5FDE" w14:textId="5DA1FF5F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in the brain of SCZ fecal recipient mice (up/down)</w:t>
            </w:r>
          </w:p>
        </w:tc>
        <w:tc>
          <w:tcPr>
            <w:tcW w:w="18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59786E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in Brodmann area 9 of SCZ patients (up/down)</w:t>
            </w:r>
          </w:p>
        </w:tc>
        <w:tc>
          <w:tcPr>
            <w:tcW w:w="23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6DD0F5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in Brodmann area 24 of SCZ patients (up/down)</w:t>
            </w:r>
          </w:p>
        </w:tc>
      </w:tr>
      <w:tr w:rsidR="008F5193" w:rsidRPr="008F5193" w14:paraId="646463DF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B9813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Fgr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E8C1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F201F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2BFE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</w:tr>
      <w:tr w:rsidR="008F5193" w:rsidRPr="008F5193" w14:paraId="234E4C5A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84F7B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Clec14a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E09FC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1DC64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0CBFC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</w:tr>
      <w:tr w:rsidR="008F5193" w:rsidRPr="008F5193" w14:paraId="018E42AF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3EF51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Cybb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0A901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05624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878E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</w:tr>
      <w:tr w:rsidR="008F5193" w:rsidRPr="008F5193" w14:paraId="7C6A0A79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0DCDC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Tnfsf10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5C0FC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95969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177E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</w:tr>
      <w:tr w:rsidR="008F5193" w:rsidRPr="008F5193" w14:paraId="5F339940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0ABA9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Icam1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634DA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693D2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A640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</w:tr>
      <w:tr w:rsidR="008F5193" w:rsidRPr="008F5193" w14:paraId="6780C58B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B0856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Gabre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BAE26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4B8A7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B822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8F5193" w:rsidRPr="008F5193" w14:paraId="199CEC2C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537D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Cartpt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AD520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09FD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EED3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8F5193" w:rsidRPr="008F5193" w14:paraId="260B2D8E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D0D75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Slc38a5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0131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9DC7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A120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8F5193" w:rsidRPr="008F5193" w14:paraId="41FAEF53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6DC4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Ifitm1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AF20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3DEF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D576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8F5193" w:rsidRPr="008F5193" w14:paraId="3A42D78E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2CBA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Baiap3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B2CA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B358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0724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</w:tr>
      <w:tr w:rsidR="008F5193" w:rsidRPr="008F5193" w14:paraId="4187DFE8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43695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Arhgap36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BD5C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333FC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21EB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</w:tr>
      <w:tr w:rsidR="008F5193" w:rsidRPr="008F5193" w14:paraId="0A9740D2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8F37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Col4a3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F2D8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1559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B8BE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</w:tr>
      <w:tr w:rsidR="008F5193" w:rsidRPr="008F5193" w14:paraId="4B098330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6C10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Magel2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48F5C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C8554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B73E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</w:tr>
      <w:tr w:rsidR="008F5193" w:rsidRPr="008F5193" w14:paraId="7E508547" w14:textId="77777777" w:rsidTr="00155DE2">
        <w:trPr>
          <w:trHeight w:val="312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B515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Ppef1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CF02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up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342D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81E1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</w:tr>
      <w:tr w:rsidR="008F5193" w:rsidRPr="008F5193" w14:paraId="3E3AEEC4" w14:textId="77777777" w:rsidTr="00155DE2">
        <w:trPr>
          <w:trHeight w:val="327"/>
        </w:trPr>
        <w:tc>
          <w:tcPr>
            <w:tcW w:w="16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15EE40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Rsad2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61F806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74D1E0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A45417" w14:textId="77777777" w:rsidR="008F5193" w:rsidRPr="008F5193" w:rsidRDefault="008F5193" w:rsidP="008F519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8F519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down</w:t>
            </w:r>
          </w:p>
        </w:tc>
      </w:tr>
    </w:tbl>
    <w:p w14:paraId="4B936A80" w14:textId="77777777" w:rsidR="008F5193" w:rsidRPr="007462E0" w:rsidRDefault="008F5193"/>
    <w:sectPr w:rsidR="008F5193" w:rsidRPr="007462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E40CD" w14:textId="77777777" w:rsidR="00CE1889" w:rsidRDefault="00CE1889" w:rsidP="0010417C">
      <w:r>
        <w:separator/>
      </w:r>
    </w:p>
  </w:endnote>
  <w:endnote w:type="continuationSeparator" w:id="0">
    <w:p w14:paraId="4F904429" w14:textId="77777777" w:rsidR="00CE1889" w:rsidRDefault="00CE1889" w:rsidP="0010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6D97A" w14:textId="77777777" w:rsidR="00CE1889" w:rsidRDefault="00CE1889" w:rsidP="0010417C">
      <w:r>
        <w:separator/>
      </w:r>
    </w:p>
  </w:footnote>
  <w:footnote w:type="continuationSeparator" w:id="0">
    <w:p w14:paraId="13D6CC97" w14:textId="77777777" w:rsidR="00CE1889" w:rsidRDefault="00CE1889" w:rsidP="001041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3E"/>
    <w:rsid w:val="000E5B5B"/>
    <w:rsid w:val="000F1A14"/>
    <w:rsid w:val="0010417C"/>
    <w:rsid w:val="00155DE2"/>
    <w:rsid w:val="0036420B"/>
    <w:rsid w:val="004B6FC9"/>
    <w:rsid w:val="004E0F4D"/>
    <w:rsid w:val="0058334F"/>
    <w:rsid w:val="00662071"/>
    <w:rsid w:val="007462E0"/>
    <w:rsid w:val="008F5193"/>
    <w:rsid w:val="009502E4"/>
    <w:rsid w:val="00B807B3"/>
    <w:rsid w:val="00BD5B3A"/>
    <w:rsid w:val="00CE1889"/>
    <w:rsid w:val="00D467B4"/>
    <w:rsid w:val="00DB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FA7DF0"/>
  <w15:chartTrackingRefBased/>
  <w15:docId w15:val="{DA74162B-DBE0-4286-97C5-61D594C5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1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0417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041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0417C"/>
    <w:rPr>
      <w:sz w:val="18"/>
      <w:szCs w:val="18"/>
    </w:rPr>
  </w:style>
  <w:style w:type="character" w:customStyle="1" w:styleId="fontstyle01">
    <w:name w:val="fontstyle01"/>
    <w:basedOn w:val="DefaultParagraphFont"/>
    <w:rsid w:val="0010417C"/>
    <w:rPr>
      <w:rFonts w:ascii="Times-Bold" w:hAnsi="Times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1140</Words>
  <Characters>6503</Characters>
  <Application>Microsoft Office Word</Application>
  <DocSecurity>0</DocSecurity>
  <Lines>54</Lines>
  <Paragraphs>15</Paragraphs>
  <ScaleCrop>false</ScaleCrop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Kunath</dc:creator>
  <cp:keywords/>
  <dc:description/>
  <cp:lastModifiedBy>Lori Kunath</cp:lastModifiedBy>
  <cp:revision>3</cp:revision>
  <dcterms:created xsi:type="dcterms:W3CDTF">2024-03-14T02:38:00Z</dcterms:created>
  <dcterms:modified xsi:type="dcterms:W3CDTF">2024-03-14T02:38:00Z</dcterms:modified>
</cp:coreProperties>
</file>