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36BEB" w14:textId="2A17B580" w:rsidR="00322412" w:rsidRDefault="00322412" w:rsidP="00322412">
      <w:pPr>
        <w:pStyle w:val="Heading1"/>
        <w:jc w:val="center"/>
        <w:rPr>
          <w:rFonts w:ascii="Times New Roman" w:hAnsi="Times New Roman"/>
          <w:b/>
          <w:color w:val="auto"/>
        </w:rPr>
      </w:pPr>
      <w:r w:rsidRPr="00322412">
        <w:rPr>
          <w:rFonts w:ascii="Times New Roman" w:hAnsi="Times New Roman"/>
          <w:b/>
          <w:color w:val="auto"/>
        </w:rPr>
        <w:t>Eye gaze patterns reveal how reasoning skills improve</w:t>
      </w:r>
      <w:r w:rsidR="00A237C5">
        <w:rPr>
          <w:rFonts w:ascii="Times New Roman" w:hAnsi="Times New Roman"/>
          <w:b/>
          <w:color w:val="auto"/>
        </w:rPr>
        <w:t xml:space="preserve"> w</w:t>
      </w:r>
      <w:r w:rsidR="00B567DC">
        <w:rPr>
          <w:rFonts w:ascii="Times New Roman" w:hAnsi="Times New Roman"/>
          <w:b/>
          <w:color w:val="auto"/>
        </w:rPr>
        <w:t>ith experience: s</w:t>
      </w:r>
      <w:r w:rsidR="00A237C5">
        <w:rPr>
          <w:rFonts w:ascii="Times New Roman" w:hAnsi="Times New Roman"/>
          <w:b/>
          <w:color w:val="auto"/>
        </w:rPr>
        <w:t xml:space="preserve">upplementary </w:t>
      </w:r>
      <w:r w:rsidR="00B567DC">
        <w:rPr>
          <w:rFonts w:ascii="Times New Roman" w:hAnsi="Times New Roman"/>
          <w:b/>
          <w:color w:val="auto"/>
        </w:rPr>
        <w:t>i</w:t>
      </w:r>
      <w:r w:rsidR="00A237C5">
        <w:rPr>
          <w:rFonts w:ascii="Times New Roman" w:hAnsi="Times New Roman"/>
          <w:b/>
          <w:color w:val="auto"/>
        </w:rPr>
        <w:t>nformation</w:t>
      </w:r>
    </w:p>
    <w:p w14:paraId="26DB00F7" w14:textId="2B854A8E" w:rsidR="003E61AD" w:rsidRPr="000D4A48" w:rsidRDefault="003E61AD" w:rsidP="003E61AD">
      <w:pPr>
        <w:rPr>
          <w:rFonts w:ascii="Times New Roman" w:hAnsi="Times New Roman" w:cs="Times New Roman"/>
          <w:b/>
          <w:sz w:val="24"/>
        </w:rPr>
      </w:pPr>
      <w:r>
        <w:rPr>
          <w:rFonts w:ascii="Times New Roman" w:hAnsi="Times New Roman" w:cs="Times New Roman"/>
          <w:b/>
          <w:sz w:val="24"/>
        </w:rPr>
        <w:t xml:space="preserve">Sample </w:t>
      </w:r>
    </w:p>
    <w:p w14:paraId="300A1394" w14:textId="79B707D8" w:rsidR="003E61AD" w:rsidRPr="003E61AD" w:rsidRDefault="003E61AD" w:rsidP="003E61AD">
      <w:pPr>
        <w:ind w:left="720"/>
        <w:rPr>
          <w:rFonts w:ascii="Times New Roman" w:hAnsi="Times New Roman" w:cs="Times New Roman"/>
          <w:sz w:val="24"/>
        </w:rPr>
      </w:pPr>
      <w:r>
        <w:rPr>
          <w:rFonts w:ascii="Times New Roman" w:hAnsi="Times New Roman" w:cs="Times New Roman"/>
          <w:b/>
          <w:sz w:val="24"/>
        </w:rPr>
        <w:t>Table S1. Participant Information</w:t>
      </w:r>
      <w:r>
        <w:rPr>
          <w:rFonts w:ascii="Times New Roman" w:hAnsi="Times New Roman" w:cs="Times New Roman"/>
          <w:sz w:val="24"/>
        </w:rPr>
        <w:t xml:space="preserve">: </w:t>
      </w:r>
      <w:r w:rsidR="0095532C">
        <w:rPr>
          <w:rFonts w:ascii="Times New Roman" w:hAnsi="Times New Roman" w:cs="Times New Roman"/>
          <w:sz w:val="24"/>
        </w:rPr>
        <w:t>D</w:t>
      </w:r>
      <w:r>
        <w:rPr>
          <w:rFonts w:ascii="Times New Roman" w:hAnsi="Times New Roman" w:cs="Times New Roman"/>
          <w:sz w:val="24"/>
        </w:rPr>
        <w:t xml:space="preserve">emographic information and </w:t>
      </w:r>
      <w:r w:rsidR="00C814B5">
        <w:rPr>
          <w:rFonts w:ascii="Times New Roman" w:hAnsi="Times New Roman" w:cs="Times New Roman"/>
          <w:sz w:val="24"/>
        </w:rPr>
        <w:t>variables</w:t>
      </w:r>
      <w:r>
        <w:rPr>
          <w:rFonts w:ascii="Times New Roman" w:hAnsi="Times New Roman" w:cs="Times New Roman"/>
          <w:sz w:val="24"/>
        </w:rPr>
        <w:t xml:space="preserve"> used to match the groups at pre-test</w:t>
      </w:r>
      <w:r w:rsidR="009D12EE">
        <w:rPr>
          <w:rFonts w:ascii="Times New Roman" w:hAnsi="Times New Roman" w:cs="Times New Roman"/>
          <w:sz w:val="24"/>
        </w:rPr>
        <w:t>.</w:t>
      </w:r>
    </w:p>
    <w:p w14:paraId="4F594DCA" w14:textId="77777777" w:rsidR="003E61AD" w:rsidRDefault="003E61AD" w:rsidP="003E61AD">
      <w:pPr>
        <w:rPr>
          <w:rFonts w:ascii="Times New Roman" w:hAnsi="Times New Roman" w:cs="Times New Roman"/>
          <w:b/>
          <w:sz w:val="24"/>
        </w:rPr>
      </w:pPr>
      <w:r>
        <w:rPr>
          <w:rFonts w:ascii="Times New Roman" w:hAnsi="Times New Roman" w:cs="Times New Roman"/>
          <w:b/>
          <w:sz w:val="24"/>
        </w:rPr>
        <w:t>LSAT manipulation</w:t>
      </w:r>
      <w:r>
        <w:rPr>
          <w:rFonts w:ascii="Times New Roman" w:hAnsi="Times New Roman" w:cs="Times New Roman"/>
          <w:b/>
          <w:sz w:val="24"/>
        </w:rPr>
        <w:tab/>
      </w:r>
    </w:p>
    <w:p w14:paraId="40DE2FC2" w14:textId="0594BA74" w:rsidR="003E61AD" w:rsidRPr="003E61AD" w:rsidRDefault="00BF50EB" w:rsidP="00F9400C">
      <w:pPr>
        <w:spacing w:line="240" w:lineRule="auto"/>
        <w:ind w:left="720"/>
        <w:rPr>
          <w:rFonts w:ascii="Times New Roman" w:hAnsi="Times New Roman" w:cs="Times New Roman"/>
          <w:noProof/>
          <w:sz w:val="24"/>
          <w:szCs w:val="24"/>
        </w:rPr>
      </w:pPr>
      <w:r>
        <w:rPr>
          <w:rFonts w:ascii="Times New Roman" w:hAnsi="Times New Roman" w:cs="Times New Roman"/>
          <w:b/>
          <w:noProof/>
          <w:sz w:val="24"/>
          <w:szCs w:val="24"/>
        </w:rPr>
        <w:t xml:space="preserve">Section </w:t>
      </w:r>
      <w:r w:rsidR="003E61AD" w:rsidRPr="00322412">
        <w:rPr>
          <w:rFonts w:ascii="Times New Roman" w:hAnsi="Times New Roman" w:cs="Times New Roman"/>
          <w:b/>
          <w:noProof/>
          <w:sz w:val="24"/>
          <w:szCs w:val="24"/>
        </w:rPr>
        <w:t>S</w:t>
      </w:r>
      <w:r w:rsidR="00414BAE">
        <w:rPr>
          <w:rFonts w:ascii="Times New Roman" w:hAnsi="Times New Roman" w:cs="Times New Roman"/>
          <w:b/>
          <w:noProof/>
          <w:sz w:val="24"/>
          <w:szCs w:val="24"/>
        </w:rPr>
        <w:t>1</w:t>
      </w:r>
      <w:r w:rsidR="003E61AD" w:rsidRPr="00322412">
        <w:rPr>
          <w:rFonts w:ascii="Times New Roman" w:hAnsi="Times New Roman" w:cs="Times New Roman"/>
          <w:b/>
          <w:noProof/>
          <w:sz w:val="24"/>
          <w:szCs w:val="24"/>
        </w:rPr>
        <w:t>. Improvements in LSAT performance</w:t>
      </w:r>
      <w:r w:rsidR="003E61AD">
        <w:rPr>
          <w:rFonts w:ascii="Times New Roman" w:hAnsi="Times New Roman" w:cs="Times New Roman"/>
          <w:noProof/>
          <w:sz w:val="24"/>
          <w:szCs w:val="24"/>
        </w:rPr>
        <w:t xml:space="preserve">: </w:t>
      </w:r>
      <w:r w:rsidR="0095532C">
        <w:rPr>
          <w:rFonts w:ascii="Times New Roman" w:hAnsi="Times New Roman" w:cs="Times New Roman"/>
          <w:noProof/>
          <w:sz w:val="24"/>
          <w:szCs w:val="24"/>
        </w:rPr>
        <w:t>R</w:t>
      </w:r>
      <w:r w:rsidR="003E61AD">
        <w:rPr>
          <w:rFonts w:ascii="Times New Roman" w:hAnsi="Times New Roman" w:cs="Times New Roman"/>
          <w:noProof/>
          <w:sz w:val="24"/>
          <w:szCs w:val="24"/>
        </w:rPr>
        <w:t xml:space="preserve">esults of analyses examining improvements </w:t>
      </w:r>
      <w:r w:rsidR="00F9400C">
        <w:rPr>
          <w:rFonts w:ascii="Times New Roman" w:hAnsi="Times New Roman" w:cs="Times New Roman"/>
          <w:noProof/>
          <w:sz w:val="24"/>
          <w:szCs w:val="24"/>
        </w:rPr>
        <w:t>in performance on the LSAT sections based on problem sets completed in the lab</w:t>
      </w:r>
      <w:r w:rsidR="009D12EE">
        <w:rPr>
          <w:rFonts w:ascii="Times New Roman" w:hAnsi="Times New Roman" w:cs="Times New Roman"/>
          <w:noProof/>
          <w:sz w:val="24"/>
          <w:szCs w:val="24"/>
        </w:rPr>
        <w:t>.</w:t>
      </w:r>
    </w:p>
    <w:p w14:paraId="3065E712" w14:textId="6BA665C3" w:rsidR="003E61AD" w:rsidRDefault="003E61AD" w:rsidP="00F9400C">
      <w:pPr>
        <w:spacing w:line="240" w:lineRule="auto"/>
        <w:ind w:left="720"/>
        <w:rPr>
          <w:rFonts w:ascii="Times New Roman" w:hAnsi="Times New Roman" w:cs="Times New Roman"/>
          <w:noProof/>
          <w:sz w:val="24"/>
          <w:szCs w:val="24"/>
        </w:rPr>
      </w:pPr>
      <w:r>
        <w:rPr>
          <w:rFonts w:ascii="Times New Roman" w:hAnsi="Times New Roman" w:cs="Times New Roman"/>
          <w:b/>
          <w:noProof/>
          <w:sz w:val="24"/>
          <w:szCs w:val="24"/>
        </w:rPr>
        <w:t xml:space="preserve">Table S2. </w:t>
      </w:r>
      <w:r w:rsidRPr="003E61AD">
        <w:rPr>
          <w:rFonts w:ascii="Times New Roman" w:hAnsi="Times New Roman" w:cs="Times New Roman"/>
          <w:b/>
          <w:noProof/>
          <w:sz w:val="24"/>
          <w:szCs w:val="24"/>
        </w:rPr>
        <w:t>LSAT self-report data and strategy use ratings</w:t>
      </w:r>
      <w:r w:rsidR="00F9400C">
        <w:rPr>
          <w:rFonts w:ascii="Times New Roman" w:hAnsi="Times New Roman" w:cs="Times New Roman"/>
          <w:b/>
          <w:noProof/>
          <w:sz w:val="24"/>
          <w:szCs w:val="24"/>
        </w:rPr>
        <w:t xml:space="preserve">: </w:t>
      </w:r>
      <w:r w:rsidR="0095532C">
        <w:rPr>
          <w:rFonts w:ascii="Times New Roman" w:hAnsi="Times New Roman" w:cs="Times New Roman"/>
          <w:noProof/>
          <w:sz w:val="24"/>
          <w:szCs w:val="24"/>
        </w:rPr>
        <w:t>P</w:t>
      </w:r>
      <w:r w:rsidR="00F9400C">
        <w:rPr>
          <w:rFonts w:ascii="Times New Roman" w:hAnsi="Times New Roman" w:cs="Times New Roman"/>
          <w:noProof/>
          <w:sz w:val="24"/>
          <w:szCs w:val="24"/>
        </w:rPr>
        <w:t>erceived level of improvement and changes in strategy use when solving LSAT problems administered in the lab</w:t>
      </w:r>
      <w:r w:rsidR="009D12EE">
        <w:rPr>
          <w:rFonts w:ascii="Times New Roman" w:hAnsi="Times New Roman" w:cs="Times New Roman"/>
          <w:noProof/>
          <w:sz w:val="24"/>
          <w:szCs w:val="24"/>
        </w:rPr>
        <w:t>.</w:t>
      </w:r>
    </w:p>
    <w:p w14:paraId="1048FA70" w14:textId="12D773E7" w:rsidR="000D4A48" w:rsidRPr="000D4A48" w:rsidRDefault="000D4A48" w:rsidP="000D4A48">
      <w:pPr>
        <w:rPr>
          <w:rFonts w:ascii="Times New Roman" w:hAnsi="Times New Roman" w:cs="Times New Roman"/>
          <w:b/>
          <w:sz w:val="24"/>
        </w:rPr>
      </w:pPr>
      <w:r>
        <w:rPr>
          <w:rFonts w:ascii="Times New Roman" w:hAnsi="Times New Roman" w:cs="Times New Roman"/>
          <w:b/>
          <w:sz w:val="24"/>
        </w:rPr>
        <w:t>Transitive inference task: gaze and behavioral metrics</w:t>
      </w:r>
    </w:p>
    <w:p w14:paraId="45FC2216" w14:textId="5D4B7E8A" w:rsidR="003E61AD" w:rsidRDefault="003E61AD" w:rsidP="003E61AD">
      <w:pPr>
        <w:ind w:left="720"/>
        <w:rPr>
          <w:rFonts w:ascii="Times New Roman" w:hAnsi="Times New Roman" w:cs="Times New Roman"/>
          <w:sz w:val="24"/>
        </w:rPr>
      </w:pPr>
      <w:r>
        <w:rPr>
          <w:rFonts w:ascii="Times New Roman" w:hAnsi="Times New Roman" w:cs="Times New Roman"/>
          <w:b/>
          <w:sz w:val="24"/>
        </w:rPr>
        <w:t>Fig S1. Accuracy and response times (RTs) based on problem type</w:t>
      </w:r>
      <w:r>
        <w:rPr>
          <w:rFonts w:ascii="Times New Roman" w:hAnsi="Times New Roman" w:cs="Times New Roman"/>
          <w:sz w:val="24"/>
        </w:rPr>
        <w:t xml:space="preserve">: </w:t>
      </w:r>
      <w:r w:rsidR="0095532C">
        <w:rPr>
          <w:rFonts w:ascii="Times New Roman" w:hAnsi="Times New Roman" w:cs="Times New Roman"/>
          <w:sz w:val="24"/>
        </w:rPr>
        <w:t>P</w:t>
      </w:r>
      <w:r>
        <w:rPr>
          <w:rFonts w:ascii="Times New Roman" w:hAnsi="Times New Roman" w:cs="Times New Roman"/>
          <w:sz w:val="24"/>
        </w:rPr>
        <w:t xml:space="preserve">lot showing that behavioral performance did not differ at pre-test as a function of </w:t>
      </w:r>
      <w:r w:rsidR="00BF50EB">
        <w:rPr>
          <w:rFonts w:ascii="Times New Roman" w:hAnsi="Times New Roman" w:cs="Times New Roman"/>
          <w:sz w:val="24"/>
        </w:rPr>
        <w:t>the placement of the</w:t>
      </w:r>
      <w:r>
        <w:rPr>
          <w:rFonts w:ascii="Times New Roman" w:hAnsi="Times New Roman" w:cs="Times New Roman"/>
          <w:sz w:val="24"/>
        </w:rPr>
        <w:t xml:space="preserve"> relevant scales </w:t>
      </w:r>
      <w:r w:rsidR="00BF50EB">
        <w:rPr>
          <w:rFonts w:ascii="Times New Roman" w:hAnsi="Times New Roman" w:cs="Times New Roman"/>
          <w:sz w:val="24"/>
        </w:rPr>
        <w:t xml:space="preserve">in the stimulus array, </w:t>
      </w:r>
      <w:r>
        <w:rPr>
          <w:rFonts w:ascii="Times New Roman" w:hAnsi="Times New Roman" w:cs="Times New Roman"/>
          <w:sz w:val="24"/>
        </w:rPr>
        <w:t xml:space="preserve">or whether they involved inferences between </w:t>
      </w:r>
      <w:r w:rsidR="00BF50EB">
        <w:rPr>
          <w:rFonts w:ascii="Times New Roman" w:hAnsi="Times New Roman" w:cs="Times New Roman"/>
          <w:sz w:val="24"/>
        </w:rPr>
        <w:t xml:space="preserve">two scales representing </w:t>
      </w:r>
      <w:r>
        <w:rPr>
          <w:rFonts w:ascii="Times New Roman" w:hAnsi="Times New Roman" w:cs="Times New Roman"/>
          <w:sz w:val="24"/>
        </w:rPr>
        <w:t>inequalities</w:t>
      </w:r>
      <w:r w:rsidR="00BF50EB">
        <w:rPr>
          <w:rFonts w:ascii="Times New Roman" w:hAnsi="Times New Roman" w:cs="Times New Roman"/>
          <w:sz w:val="24"/>
        </w:rPr>
        <w:t xml:space="preserve"> (e.g., the green ball is heavier than the yellow ball),</w:t>
      </w:r>
      <w:r>
        <w:rPr>
          <w:rFonts w:ascii="Times New Roman" w:hAnsi="Times New Roman" w:cs="Times New Roman"/>
          <w:sz w:val="24"/>
        </w:rPr>
        <w:t xml:space="preserve"> or </w:t>
      </w:r>
      <w:r w:rsidR="00BF50EB">
        <w:rPr>
          <w:rFonts w:ascii="Times New Roman" w:hAnsi="Times New Roman" w:cs="Times New Roman"/>
          <w:sz w:val="24"/>
        </w:rPr>
        <w:t xml:space="preserve">one representing </w:t>
      </w:r>
      <w:r>
        <w:rPr>
          <w:rFonts w:ascii="Times New Roman" w:hAnsi="Times New Roman" w:cs="Times New Roman"/>
          <w:sz w:val="24"/>
        </w:rPr>
        <w:t>an equality</w:t>
      </w:r>
      <w:r w:rsidR="00BF50EB">
        <w:rPr>
          <w:rFonts w:ascii="Times New Roman" w:hAnsi="Times New Roman" w:cs="Times New Roman"/>
          <w:sz w:val="24"/>
        </w:rPr>
        <w:t xml:space="preserve"> (e.g., the green and yellow balls are equally heavy) and the other an </w:t>
      </w:r>
      <w:r>
        <w:rPr>
          <w:rFonts w:ascii="Times New Roman" w:hAnsi="Times New Roman" w:cs="Times New Roman"/>
          <w:sz w:val="24"/>
        </w:rPr>
        <w:t>inequality. Figure also shows that accuracy was at ceiling at pre-test.</w:t>
      </w:r>
    </w:p>
    <w:p w14:paraId="612879C1" w14:textId="25EE5770" w:rsidR="000B2343" w:rsidRDefault="000B2343" w:rsidP="00A35E82">
      <w:pPr>
        <w:ind w:left="720"/>
        <w:rPr>
          <w:rFonts w:ascii="Times New Roman" w:hAnsi="Times New Roman" w:cs="Times New Roman"/>
          <w:b/>
          <w:sz w:val="24"/>
        </w:rPr>
      </w:pPr>
      <w:r>
        <w:rPr>
          <w:rFonts w:ascii="Times New Roman" w:hAnsi="Times New Roman" w:cs="Times New Roman"/>
          <w:b/>
          <w:sz w:val="24"/>
        </w:rPr>
        <w:t>Section S2</w:t>
      </w:r>
      <w:r w:rsidRPr="003E61AD">
        <w:rPr>
          <w:rFonts w:ascii="Times New Roman" w:hAnsi="Times New Roman" w:cs="Times New Roman"/>
          <w:sz w:val="24"/>
        </w:rPr>
        <w:t>.</w:t>
      </w:r>
      <w:r>
        <w:rPr>
          <w:rFonts w:ascii="Times New Roman" w:hAnsi="Times New Roman" w:cs="Times New Roman"/>
          <w:sz w:val="24"/>
        </w:rPr>
        <w:t xml:space="preserve"> </w:t>
      </w:r>
      <w:r w:rsidRPr="00322412">
        <w:rPr>
          <w:rFonts w:ascii="Times New Roman" w:hAnsi="Times New Roman" w:cs="Times New Roman"/>
          <w:b/>
          <w:noProof/>
          <w:sz w:val="24"/>
          <w:szCs w:val="24"/>
        </w:rPr>
        <w:t>Gaze data preprocessing and fixation detection algorithm</w:t>
      </w:r>
      <w:r>
        <w:rPr>
          <w:rFonts w:ascii="Times New Roman" w:hAnsi="Times New Roman" w:cs="Times New Roman"/>
          <w:b/>
          <w:noProof/>
          <w:sz w:val="24"/>
          <w:szCs w:val="24"/>
        </w:rPr>
        <w:t xml:space="preserve">: </w:t>
      </w:r>
      <w:r>
        <w:rPr>
          <w:rFonts w:ascii="Times New Roman" w:hAnsi="Times New Roman" w:cs="Times New Roman"/>
          <w:noProof/>
          <w:sz w:val="24"/>
          <w:szCs w:val="24"/>
        </w:rPr>
        <w:t>Describes algorithm used to preprocess gaze data and identify fixations. Provides support to methods section.</w:t>
      </w:r>
    </w:p>
    <w:p w14:paraId="501CBF62" w14:textId="4D96A3E1" w:rsidR="00414BAE" w:rsidRPr="000B2343" w:rsidRDefault="006F625C" w:rsidP="000B2343">
      <w:pPr>
        <w:ind w:left="720"/>
        <w:rPr>
          <w:rFonts w:ascii="Times New Roman" w:hAnsi="Times New Roman" w:cs="Times New Roman"/>
          <w:sz w:val="28"/>
          <w:szCs w:val="24"/>
        </w:rPr>
      </w:pPr>
      <w:r>
        <w:rPr>
          <w:rFonts w:ascii="Times New Roman" w:hAnsi="Times New Roman" w:cs="Times New Roman"/>
          <w:b/>
          <w:sz w:val="24"/>
          <w:szCs w:val="24"/>
        </w:rPr>
        <w:t>Fig S2</w:t>
      </w:r>
      <w:bookmarkStart w:id="0" w:name="_GoBack"/>
      <w:bookmarkEnd w:id="0"/>
      <w:r w:rsidR="004C067E" w:rsidRPr="004C067E">
        <w:rPr>
          <w:rFonts w:ascii="Times New Roman" w:hAnsi="Times New Roman" w:cs="Times New Roman"/>
          <w:b/>
          <w:sz w:val="24"/>
          <w:szCs w:val="24"/>
        </w:rPr>
        <w:t xml:space="preserve">. Count and median duration of fixations on relevant scales on the transitive inference task. </w:t>
      </w:r>
      <w:r w:rsidR="004C067E" w:rsidRPr="004C067E">
        <w:rPr>
          <w:rFonts w:ascii="Times New Roman" w:hAnsi="Times New Roman" w:cs="Times New Roman"/>
          <w:sz w:val="24"/>
          <w:szCs w:val="24"/>
        </w:rPr>
        <w:t>Plotting fixations on relevant scales across groups and timepoints</w:t>
      </w:r>
      <w:r w:rsidR="004C067E">
        <w:rPr>
          <w:rFonts w:ascii="Times New Roman" w:hAnsi="Times New Roman" w:cs="Times New Roman"/>
          <w:sz w:val="24"/>
          <w:szCs w:val="24"/>
        </w:rPr>
        <w:t>.</w:t>
      </w:r>
    </w:p>
    <w:p w14:paraId="0F254179" w14:textId="66A3138D" w:rsidR="007C34BC" w:rsidRDefault="007C34BC" w:rsidP="007C34BC">
      <w:pPr>
        <w:rPr>
          <w:rFonts w:ascii="Times New Roman" w:hAnsi="Times New Roman" w:cs="Times New Roman"/>
          <w:b/>
          <w:sz w:val="24"/>
        </w:rPr>
      </w:pPr>
      <w:r>
        <w:rPr>
          <w:rFonts w:ascii="Times New Roman" w:hAnsi="Times New Roman" w:cs="Times New Roman"/>
          <w:b/>
          <w:sz w:val="24"/>
        </w:rPr>
        <w:t>Bayesian Analysis</w:t>
      </w:r>
    </w:p>
    <w:p w14:paraId="6C84A2CE" w14:textId="00768D8F" w:rsidR="007C34BC" w:rsidRPr="007C34BC" w:rsidRDefault="000D4A48" w:rsidP="007C34BC">
      <w:pPr>
        <w:ind w:left="720"/>
        <w:rPr>
          <w:rFonts w:ascii="Times New Roman" w:hAnsi="Times New Roman" w:cs="Times New Roman"/>
          <w:sz w:val="24"/>
        </w:rPr>
      </w:pPr>
      <w:r>
        <w:rPr>
          <w:rFonts w:ascii="Times New Roman" w:hAnsi="Times New Roman" w:cs="Times New Roman"/>
          <w:b/>
          <w:sz w:val="24"/>
        </w:rPr>
        <w:t>Table S</w:t>
      </w:r>
      <w:r w:rsidR="00414BAE">
        <w:rPr>
          <w:rFonts w:ascii="Times New Roman" w:hAnsi="Times New Roman" w:cs="Times New Roman"/>
          <w:b/>
          <w:sz w:val="24"/>
        </w:rPr>
        <w:t>3</w:t>
      </w:r>
      <w:r>
        <w:rPr>
          <w:rFonts w:ascii="Times New Roman" w:hAnsi="Times New Roman" w:cs="Times New Roman"/>
          <w:b/>
          <w:sz w:val="24"/>
        </w:rPr>
        <w:t xml:space="preserve">. </w:t>
      </w:r>
      <w:r w:rsidR="007C34BC" w:rsidRPr="007C34BC">
        <w:rPr>
          <w:rFonts w:ascii="Times New Roman" w:hAnsi="Times New Roman" w:cs="Times New Roman"/>
          <w:b/>
          <w:sz w:val="24"/>
        </w:rPr>
        <w:t>Posterior</w:t>
      </w:r>
      <w:r w:rsidR="007C34BC">
        <w:rPr>
          <w:rFonts w:ascii="Times New Roman" w:hAnsi="Times New Roman" w:cs="Times New Roman"/>
          <w:b/>
          <w:sz w:val="24"/>
        </w:rPr>
        <w:t xml:space="preserve"> odds and </w:t>
      </w:r>
      <w:r w:rsidR="007C34BC" w:rsidRPr="007C34BC">
        <w:rPr>
          <w:rFonts w:ascii="Times New Roman" w:hAnsi="Times New Roman" w:cs="Times New Roman"/>
          <w:b/>
          <w:sz w:val="24"/>
        </w:rPr>
        <w:t>model comparison</w:t>
      </w:r>
      <w:r w:rsidR="007C34BC">
        <w:rPr>
          <w:rFonts w:ascii="Times New Roman" w:hAnsi="Times New Roman" w:cs="Times New Roman"/>
          <w:b/>
          <w:sz w:val="24"/>
        </w:rPr>
        <w:t xml:space="preserve">: </w:t>
      </w:r>
      <w:r w:rsidR="0095532C">
        <w:rPr>
          <w:rFonts w:ascii="Times New Roman" w:hAnsi="Times New Roman" w:cs="Times New Roman"/>
          <w:sz w:val="24"/>
        </w:rPr>
        <w:t>G</w:t>
      </w:r>
      <w:r w:rsidR="007C34BC">
        <w:rPr>
          <w:rFonts w:ascii="Times New Roman" w:hAnsi="Times New Roman" w:cs="Times New Roman"/>
          <w:sz w:val="24"/>
        </w:rPr>
        <w:t xml:space="preserve">aze metrics and composite reasoning score. </w:t>
      </w:r>
      <w:r w:rsidR="00BF50EB">
        <w:rPr>
          <w:rFonts w:ascii="Times New Roman" w:hAnsi="Times New Roman" w:cs="Times New Roman"/>
          <w:sz w:val="24"/>
        </w:rPr>
        <w:t>P</w:t>
      </w:r>
      <w:r w:rsidR="007C34BC">
        <w:rPr>
          <w:rFonts w:ascii="Times New Roman" w:hAnsi="Times New Roman" w:cs="Times New Roman"/>
          <w:sz w:val="24"/>
        </w:rPr>
        <w:t>rovides supporting information to Table</w:t>
      </w:r>
      <w:r w:rsidR="00BF50EB">
        <w:rPr>
          <w:rFonts w:ascii="Times New Roman" w:hAnsi="Times New Roman" w:cs="Times New Roman"/>
          <w:sz w:val="24"/>
        </w:rPr>
        <w:t xml:space="preserve">s 1 and </w:t>
      </w:r>
      <w:r w:rsidR="007C34BC">
        <w:rPr>
          <w:rFonts w:ascii="Times New Roman" w:hAnsi="Times New Roman" w:cs="Times New Roman"/>
          <w:sz w:val="24"/>
        </w:rPr>
        <w:t xml:space="preserve">2 in </w:t>
      </w:r>
      <w:r w:rsidR="00BF50EB">
        <w:rPr>
          <w:rFonts w:ascii="Times New Roman" w:hAnsi="Times New Roman" w:cs="Times New Roman"/>
          <w:sz w:val="24"/>
        </w:rPr>
        <w:t xml:space="preserve">the </w:t>
      </w:r>
      <w:r w:rsidR="007C34BC">
        <w:rPr>
          <w:rFonts w:ascii="Times New Roman" w:hAnsi="Times New Roman" w:cs="Times New Roman"/>
          <w:sz w:val="24"/>
        </w:rPr>
        <w:t>main manuscript.</w:t>
      </w:r>
    </w:p>
    <w:p w14:paraId="61343CD5" w14:textId="3FAFD942" w:rsidR="000112FA" w:rsidRPr="004C067E" w:rsidRDefault="007C34BC" w:rsidP="004C067E">
      <w:pPr>
        <w:ind w:left="720"/>
        <w:rPr>
          <w:rFonts w:ascii="Times New Roman" w:hAnsi="Times New Roman" w:cs="Times New Roman"/>
          <w:sz w:val="24"/>
        </w:rPr>
      </w:pPr>
      <w:r>
        <w:rPr>
          <w:rFonts w:ascii="Times New Roman" w:hAnsi="Times New Roman" w:cs="Times New Roman"/>
          <w:b/>
          <w:sz w:val="24"/>
        </w:rPr>
        <w:t>Table S</w:t>
      </w:r>
      <w:r w:rsidR="00414BAE">
        <w:rPr>
          <w:rFonts w:ascii="Times New Roman" w:hAnsi="Times New Roman" w:cs="Times New Roman"/>
          <w:b/>
          <w:sz w:val="24"/>
        </w:rPr>
        <w:t>4</w:t>
      </w:r>
      <w:r>
        <w:rPr>
          <w:rFonts w:ascii="Times New Roman" w:hAnsi="Times New Roman" w:cs="Times New Roman"/>
          <w:b/>
          <w:sz w:val="24"/>
        </w:rPr>
        <w:t xml:space="preserve">. </w:t>
      </w:r>
      <w:r w:rsidRPr="007C34BC">
        <w:rPr>
          <w:rFonts w:ascii="Times New Roman" w:hAnsi="Times New Roman" w:cs="Times New Roman"/>
          <w:b/>
          <w:sz w:val="24"/>
        </w:rPr>
        <w:t>Performance on the behavioral assessments:</w:t>
      </w:r>
      <w:r>
        <w:rPr>
          <w:rFonts w:ascii="Times New Roman" w:hAnsi="Times New Roman" w:cs="Times New Roman"/>
          <w:sz w:val="24"/>
        </w:rPr>
        <w:t xml:space="preserve"> </w:t>
      </w:r>
      <w:r w:rsidR="0095532C">
        <w:rPr>
          <w:rFonts w:ascii="Times New Roman" w:hAnsi="Times New Roman" w:cs="Times New Roman"/>
          <w:sz w:val="24"/>
        </w:rPr>
        <w:t>T</w:t>
      </w:r>
      <w:r>
        <w:rPr>
          <w:rFonts w:ascii="Times New Roman" w:hAnsi="Times New Roman" w:cs="Times New Roman"/>
          <w:sz w:val="24"/>
        </w:rPr>
        <w:t>est</w:t>
      </w:r>
      <w:r w:rsidR="0095532C">
        <w:rPr>
          <w:rFonts w:ascii="Times New Roman" w:hAnsi="Times New Roman" w:cs="Times New Roman"/>
          <w:sz w:val="24"/>
        </w:rPr>
        <w:t xml:space="preserve"> of</w:t>
      </w:r>
      <w:r>
        <w:rPr>
          <w:rFonts w:ascii="Times New Roman" w:hAnsi="Times New Roman" w:cs="Times New Roman"/>
          <w:sz w:val="24"/>
        </w:rPr>
        <w:t xml:space="preserve"> transfer to other cognitive domains including working memory, planning, selective attention, and verbal fluency</w:t>
      </w:r>
      <w:r w:rsidR="00BF50EB">
        <w:rPr>
          <w:rFonts w:ascii="Times New Roman" w:hAnsi="Times New Roman" w:cs="Times New Roman"/>
          <w:sz w:val="24"/>
        </w:rPr>
        <w:t>.</w:t>
      </w:r>
    </w:p>
    <w:p w14:paraId="28A9A32C" w14:textId="77777777" w:rsidR="00D04DE2" w:rsidRDefault="00D04DE2">
      <w:pPr>
        <w:rPr>
          <w:rFonts w:ascii="Times New Roman" w:hAnsi="Times New Roman" w:cs="Times New Roman"/>
          <w:b/>
          <w:sz w:val="28"/>
        </w:rPr>
      </w:pPr>
      <w:r>
        <w:rPr>
          <w:rFonts w:ascii="Times New Roman" w:hAnsi="Times New Roman" w:cs="Times New Roman"/>
          <w:b/>
          <w:sz w:val="28"/>
        </w:rPr>
        <w:br w:type="page"/>
      </w:r>
    </w:p>
    <w:p w14:paraId="2751DC55" w14:textId="585AA646" w:rsidR="000112FA" w:rsidRPr="00B45C8A" w:rsidRDefault="000112FA" w:rsidP="000112FA">
      <w:pPr>
        <w:jc w:val="center"/>
        <w:rPr>
          <w:rFonts w:ascii="Times New Roman" w:hAnsi="Times New Roman" w:cs="Times New Roman"/>
          <w:b/>
          <w:sz w:val="28"/>
        </w:rPr>
      </w:pPr>
      <w:r w:rsidRPr="00B45C8A">
        <w:rPr>
          <w:rFonts w:ascii="Times New Roman" w:hAnsi="Times New Roman" w:cs="Times New Roman"/>
          <w:b/>
          <w:sz w:val="28"/>
        </w:rPr>
        <w:lastRenderedPageBreak/>
        <w:t>Sample</w:t>
      </w:r>
    </w:p>
    <w:p w14:paraId="1A514FA1" w14:textId="77777777" w:rsidR="000112FA" w:rsidRPr="000112FA" w:rsidRDefault="000112FA" w:rsidP="000112FA">
      <w:pPr>
        <w:jc w:val="center"/>
        <w:rPr>
          <w:rFonts w:ascii="Times New Roman" w:hAnsi="Times New Roman" w:cs="Times New Roman"/>
          <w:b/>
          <w:sz w:val="24"/>
        </w:rPr>
      </w:pPr>
    </w:p>
    <w:p w14:paraId="05679C35" w14:textId="651A84B6" w:rsidR="000112FA" w:rsidRPr="000B7C97" w:rsidRDefault="000112FA" w:rsidP="000112FA">
      <w:pPr>
        <w:spacing w:line="480" w:lineRule="auto"/>
        <w:rPr>
          <w:rFonts w:ascii="Times New Roman" w:hAnsi="Times New Roman" w:cs="Times New Roman"/>
          <w:sz w:val="24"/>
          <w:szCs w:val="24"/>
        </w:rPr>
      </w:pPr>
      <w:r w:rsidRPr="00322412">
        <w:rPr>
          <w:rFonts w:ascii="Times New Roman" w:hAnsi="Times New Roman" w:cs="Times New Roman"/>
          <w:b/>
          <w:sz w:val="24"/>
          <w:szCs w:val="24"/>
        </w:rPr>
        <w:t>Table S</w:t>
      </w:r>
      <w:r>
        <w:rPr>
          <w:rFonts w:ascii="Times New Roman" w:hAnsi="Times New Roman" w:cs="Times New Roman"/>
          <w:b/>
          <w:sz w:val="24"/>
          <w:szCs w:val="24"/>
        </w:rPr>
        <w:t>1</w:t>
      </w:r>
      <w:r w:rsidRPr="00322412">
        <w:rPr>
          <w:rFonts w:ascii="Times New Roman" w:hAnsi="Times New Roman" w:cs="Times New Roman"/>
          <w:b/>
          <w:sz w:val="24"/>
          <w:szCs w:val="24"/>
        </w:rPr>
        <w:t xml:space="preserve">. </w:t>
      </w:r>
      <w:r w:rsidRPr="00322412">
        <w:rPr>
          <w:rFonts w:ascii="Times New Roman" w:hAnsi="Times New Roman" w:cs="Times New Roman"/>
          <w:sz w:val="24"/>
          <w:szCs w:val="24"/>
        </w:rPr>
        <w:t xml:space="preserve">Participant </w:t>
      </w:r>
      <w:r w:rsidRPr="000B7C97">
        <w:rPr>
          <w:rFonts w:ascii="Times New Roman" w:hAnsi="Times New Roman" w:cs="Times New Roman"/>
          <w:sz w:val="24"/>
          <w:szCs w:val="24"/>
        </w:rPr>
        <w:t>Information</w:t>
      </w:r>
      <w:r w:rsidR="00F80D70" w:rsidRPr="000B7C97">
        <w:rPr>
          <w:rFonts w:ascii="Times New Roman" w:hAnsi="Times New Roman" w:cs="Times New Roman"/>
          <w:sz w:val="24"/>
          <w:szCs w:val="24"/>
        </w:rPr>
        <w:t xml:space="preserve"> and variables used to match groups at pretest</w:t>
      </w:r>
    </w:p>
    <w:tbl>
      <w:tblPr>
        <w:tblW w:w="9360" w:type="dxa"/>
        <w:jc w:val="center"/>
        <w:tblBorders>
          <w:top w:val="single" w:sz="4" w:space="0" w:color="auto"/>
          <w:bottom w:val="single" w:sz="4" w:space="0" w:color="auto"/>
        </w:tblBorders>
        <w:tblLook w:val="04A0" w:firstRow="1" w:lastRow="0" w:firstColumn="1" w:lastColumn="0" w:noHBand="0" w:noVBand="1"/>
      </w:tblPr>
      <w:tblGrid>
        <w:gridCol w:w="3690"/>
        <w:gridCol w:w="1980"/>
        <w:gridCol w:w="1774"/>
        <w:gridCol w:w="1916"/>
      </w:tblGrid>
      <w:tr w:rsidR="000112FA" w:rsidRPr="00322412" w14:paraId="2A48D56D" w14:textId="77777777" w:rsidTr="00F41D38">
        <w:trPr>
          <w:trHeight w:val="809"/>
          <w:jc w:val="center"/>
        </w:trPr>
        <w:tc>
          <w:tcPr>
            <w:tcW w:w="3690" w:type="dxa"/>
            <w:tcBorders>
              <w:top w:val="single" w:sz="4" w:space="0" w:color="auto"/>
              <w:bottom w:val="single" w:sz="4" w:space="0" w:color="auto"/>
            </w:tcBorders>
            <w:shd w:val="clear" w:color="auto" w:fill="auto"/>
            <w:vAlign w:val="center"/>
          </w:tcPr>
          <w:p w14:paraId="72E05CB7" w14:textId="77777777" w:rsidR="000112FA" w:rsidRPr="00322412" w:rsidRDefault="000112FA" w:rsidP="00F41D38">
            <w:pPr>
              <w:rPr>
                <w:rFonts w:ascii="Times New Roman" w:hAnsi="Times New Roman" w:cs="Times New Roman"/>
                <w:sz w:val="24"/>
                <w:szCs w:val="24"/>
              </w:rPr>
            </w:pPr>
          </w:p>
        </w:tc>
        <w:tc>
          <w:tcPr>
            <w:tcW w:w="1980" w:type="dxa"/>
            <w:tcBorders>
              <w:top w:val="single" w:sz="4" w:space="0" w:color="auto"/>
              <w:bottom w:val="single" w:sz="4" w:space="0" w:color="auto"/>
            </w:tcBorders>
            <w:shd w:val="clear" w:color="auto" w:fill="auto"/>
          </w:tcPr>
          <w:p w14:paraId="2451D2EA" w14:textId="77777777" w:rsidR="000112FA" w:rsidRPr="00322412" w:rsidRDefault="000112FA" w:rsidP="00F41D38">
            <w:pPr>
              <w:spacing w:line="240" w:lineRule="auto"/>
              <w:rPr>
                <w:rFonts w:ascii="Times New Roman" w:hAnsi="Times New Roman" w:cs="Times New Roman"/>
                <w:b/>
                <w:sz w:val="24"/>
                <w:szCs w:val="24"/>
              </w:rPr>
            </w:pPr>
            <w:r w:rsidRPr="00322412">
              <w:rPr>
                <w:rFonts w:ascii="Times New Roman" w:hAnsi="Times New Roman" w:cs="Times New Roman"/>
                <w:b/>
                <w:sz w:val="24"/>
                <w:szCs w:val="24"/>
              </w:rPr>
              <w:t>Reasoning group</w:t>
            </w:r>
          </w:p>
          <w:p w14:paraId="72152D5A" w14:textId="77777777" w:rsidR="000112FA" w:rsidRPr="00322412" w:rsidRDefault="000112FA" w:rsidP="00F41D38">
            <w:pPr>
              <w:spacing w:line="240" w:lineRule="auto"/>
              <w:rPr>
                <w:rFonts w:ascii="Times New Roman" w:hAnsi="Times New Roman" w:cs="Times New Roman"/>
                <w:sz w:val="24"/>
                <w:szCs w:val="24"/>
              </w:rPr>
            </w:pPr>
            <w:r w:rsidRPr="00322412">
              <w:rPr>
                <w:rFonts w:ascii="Times New Roman" w:hAnsi="Times New Roman" w:cs="Times New Roman"/>
                <w:sz w:val="24"/>
                <w:szCs w:val="24"/>
              </w:rPr>
              <w:t>Logic Games Course</w:t>
            </w:r>
          </w:p>
          <w:p w14:paraId="3179C770" w14:textId="77777777" w:rsidR="000112FA" w:rsidRPr="00322412" w:rsidRDefault="000112FA" w:rsidP="00F41D38">
            <w:pPr>
              <w:spacing w:line="240" w:lineRule="auto"/>
              <w:rPr>
                <w:rFonts w:ascii="Times New Roman" w:hAnsi="Times New Roman" w:cs="Times New Roman"/>
                <w:sz w:val="24"/>
                <w:szCs w:val="24"/>
              </w:rPr>
            </w:pPr>
            <w:r w:rsidRPr="00322412">
              <w:rPr>
                <w:rFonts w:ascii="Times New Roman" w:hAnsi="Times New Roman" w:cs="Times New Roman"/>
                <w:i/>
                <w:sz w:val="24"/>
                <w:szCs w:val="24"/>
              </w:rPr>
              <w:t>n</w:t>
            </w:r>
            <w:r w:rsidRPr="00322412">
              <w:rPr>
                <w:rFonts w:ascii="Times New Roman" w:hAnsi="Times New Roman" w:cs="Times New Roman"/>
                <w:sz w:val="24"/>
                <w:szCs w:val="24"/>
              </w:rPr>
              <w:t xml:space="preserve"> = 23</w:t>
            </w:r>
          </w:p>
        </w:tc>
        <w:tc>
          <w:tcPr>
            <w:tcW w:w="1774" w:type="dxa"/>
            <w:tcBorders>
              <w:top w:val="single" w:sz="4" w:space="0" w:color="auto"/>
              <w:bottom w:val="single" w:sz="4" w:space="0" w:color="auto"/>
            </w:tcBorders>
            <w:shd w:val="clear" w:color="auto" w:fill="auto"/>
          </w:tcPr>
          <w:p w14:paraId="27E4E357" w14:textId="77777777" w:rsidR="000112FA" w:rsidRPr="00322412" w:rsidRDefault="000112FA" w:rsidP="00F41D38">
            <w:pPr>
              <w:spacing w:line="240" w:lineRule="auto"/>
              <w:rPr>
                <w:rFonts w:ascii="Times New Roman" w:hAnsi="Times New Roman" w:cs="Times New Roman"/>
                <w:b/>
                <w:sz w:val="24"/>
                <w:szCs w:val="24"/>
              </w:rPr>
            </w:pPr>
            <w:r w:rsidRPr="00322412">
              <w:rPr>
                <w:rFonts w:ascii="Times New Roman" w:hAnsi="Times New Roman" w:cs="Times New Roman"/>
                <w:b/>
                <w:sz w:val="24"/>
                <w:szCs w:val="24"/>
              </w:rPr>
              <w:t>Active control</w:t>
            </w:r>
          </w:p>
          <w:p w14:paraId="12F2374E" w14:textId="77777777" w:rsidR="000112FA" w:rsidRPr="00322412" w:rsidRDefault="000112FA" w:rsidP="00F41D38">
            <w:pPr>
              <w:spacing w:line="240" w:lineRule="auto"/>
              <w:rPr>
                <w:rFonts w:ascii="Times New Roman" w:hAnsi="Times New Roman" w:cs="Times New Roman"/>
                <w:sz w:val="24"/>
                <w:szCs w:val="24"/>
              </w:rPr>
            </w:pPr>
            <w:r w:rsidRPr="00322412">
              <w:rPr>
                <w:rFonts w:ascii="Times New Roman" w:hAnsi="Times New Roman" w:cs="Times New Roman"/>
                <w:sz w:val="24"/>
                <w:szCs w:val="24"/>
              </w:rPr>
              <w:t>Comprehension Course</w:t>
            </w:r>
          </w:p>
          <w:p w14:paraId="714075BD" w14:textId="77777777" w:rsidR="000112FA" w:rsidRPr="00322412" w:rsidRDefault="000112FA" w:rsidP="00F41D38">
            <w:pPr>
              <w:spacing w:line="240" w:lineRule="auto"/>
              <w:rPr>
                <w:rFonts w:ascii="Times New Roman" w:hAnsi="Times New Roman" w:cs="Times New Roman"/>
                <w:sz w:val="24"/>
                <w:szCs w:val="24"/>
              </w:rPr>
            </w:pPr>
            <w:r w:rsidRPr="00322412">
              <w:rPr>
                <w:rFonts w:ascii="Times New Roman" w:hAnsi="Times New Roman" w:cs="Times New Roman"/>
                <w:i/>
                <w:sz w:val="24"/>
                <w:szCs w:val="24"/>
              </w:rPr>
              <w:t>n</w:t>
            </w:r>
            <w:r w:rsidRPr="00322412">
              <w:rPr>
                <w:rFonts w:ascii="Times New Roman" w:hAnsi="Times New Roman" w:cs="Times New Roman"/>
                <w:sz w:val="24"/>
                <w:szCs w:val="24"/>
              </w:rPr>
              <w:t xml:space="preserve"> = 24</w:t>
            </w:r>
          </w:p>
        </w:tc>
        <w:tc>
          <w:tcPr>
            <w:tcW w:w="1916" w:type="dxa"/>
            <w:tcBorders>
              <w:top w:val="single" w:sz="4" w:space="0" w:color="auto"/>
              <w:bottom w:val="single" w:sz="4" w:space="0" w:color="auto"/>
            </w:tcBorders>
            <w:shd w:val="clear" w:color="auto" w:fill="auto"/>
          </w:tcPr>
          <w:p w14:paraId="50F1BBA9" w14:textId="77777777" w:rsidR="000112FA" w:rsidRPr="00322412" w:rsidRDefault="000112FA" w:rsidP="00F41D38">
            <w:pPr>
              <w:spacing w:line="240" w:lineRule="auto"/>
              <w:jc w:val="center"/>
              <w:rPr>
                <w:rFonts w:ascii="Times New Roman" w:hAnsi="Times New Roman" w:cs="Times New Roman"/>
                <w:b/>
                <w:sz w:val="24"/>
                <w:szCs w:val="24"/>
              </w:rPr>
            </w:pPr>
          </w:p>
          <w:p w14:paraId="64B920BA" w14:textId="77777777" w:rsidR="000112FA" w:rsidRPr="00322412" w:rsidRDefault="000112FA" w:rsidP="00F41D38">
            <w:pPr>
              <w:spacing w:line="240" w:lineRule="auto"/>
              <w:jc w:val="center"/>
              <w:rPr>
                <w:rFonts w:ascii="Times New Roman" w:hAnsi="Times New Roman" w:cs="Times New Roman"/>
                <w:sz w:val="24"/>
                <w:szCs w:val="24"/>
              </w:rPr>
            </w:pPr>
            <w:r w:rsidRPr="00322412">
              <w:rPr>
                <w:rFonts w:ascii="Times New Roman" w:hAnsi="Times New Roman" w:cs="Times New Roman"/>
                <w:sz w:val="24"/>
                <w:szCs w:val="24"/>
              </w:rPr>
              <w:t>Pairwise comparisons</w:t>
            </w:r>
          </w:p>
          <w:p w14:paraId="2D2973B6" w14:textId="77777777" w:rsidR="000112FA" w:rsidRPr="00322412" w:rsidRDefault="000112FA" w:rsidP="00F41D38">
            <w:pPr>
              <w:spacing w:line="240" w:lineRule="auto"/>
              <w:jc w:val="center"/>
              <w:rPr>
                <w:rFonts w:ascii="Times New Roman" w:hAnsi="Times New Roman" w:cs="Times New Roman"/>
                <w:sz w:val="24"/>
                <w:szCs w:val="24"/>
              </w:rPr>
            </w:pPr>
            <w:r w:rsidRPr="00322412">
              <w:rPr>
                <w:rFonts w:ascii="Times New Roman" w:hAnsi="Times New Roman" w:cs="Times New Roman"/>
                <w:i/>
                <w:noProof/>
                <w:sz w:val="24"/>
                <w:szCs w:val="24"/>
              </w:rPr>
              <w:t>t or</w:t>
            </w:r>
            <w:r w:rsidRPr="00322412">
              <w:rPr>
                <w:rFonts w:ascii="Times New Roman" w:hAnsi="Times New Roman" w:cs="Times New Roman"/>
                <w:i/>
                <w:sz w:val="24"/>
                <w:szCs w:val="24"/>
              </w:rPr>
              <w:t xml:space="preserve"> Χ</w:t>
            </w:r>
            <w:r w:rsidRPr="00322412">
              <w:rPr>
                <w:rFonts w:ascii="Times New Roman" w:hAnsi="Times New Roman" w:cs="Times New Roman"/>
                <w:i/>
                <w:sz w:val="24"/>
                <w:szCs w:val="24"/>
                <w:vertAlign w:val="superscript"/>
              </w:rPr>
              <w:t>2</w:t>
            </w:r>
          </w:p>
        </w:tc>
      </w:tr>
      <w:tr w:rsidR="000112FA" w:rsidRPr="00322412" w14:paraId="0E8289CB" w14:textId="77777777" w:rsidTr="00F41D38">
        <w:trPr>
          <w:jc w:val="center"/>
        </w:trPr>
        <w:tc>
          <w:tcPr>
            <w:tcW w:w="3690" w:type="dxa"/>
            <w:tcBorders>
              <w:top w:val="single" w:sz="4" w:space="0" w:color="auto"/>
            </w:tcBorders>
            <w:shd w:val="clear" w:color="auto" w:fill="auto"/>
            <w:vAlign w:val="center"/>
          </w:tcPr>
          <w:p w14:paraId="473074F0"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Females</w:t>
            </w:r>
          </w:p>
        </w:tc>
        <w:tc>
          <w:tcPr>
            <w:tcW w:w="1980" w:type="dxa"/>
            <w:tcBorders>
              <w:top w:val="single" w:sz="4" w:space="0" w:color="auto"/>
            </w:tcBorders>
            <w:shd w:val="clear" w:color="auto" w:fill="auto"/>
            <w:vAlign w:val="center"/>
          </w:tcPr>
          <w:p w14:paraId="2902F9D3"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14</w:t>
            </w:r>
          </w:p>
        </w:tc>
        <w:tc>
          <w:tcPr>
            <w:tcW w:w="1774" w:type="dxa"/>
            <w:tcBorders>
              <w:top w:val="single" w:sz="4" w:space="0" w:color="auto"/>
            </w:tcBorders>
            <w:shd w:val="clear" w:color="auto" w:fill="auto"/>
            <w:vAlign w:val="center"/>
          </w:tcPr>
          <w:p w14:paraId="7236D6EF"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13</w:t>
            </w:r>
          </w:p>
        </w:tc>
        <w:tc>
          <w:tcPr>
            <w:tcW w:w="1916" w:type="dxa"/>
            <w:tcBorders>
              <w:top w:val="single" w:sz="4" w:space="0" w:color="auto"/>
            </w:tcBorders>
            <w:shd w:val="clear" w:color="auto" w:fill="auto"/>
          </w:tcPr>
          <w:p w14:paraId="3CE0935F" w14:textId="77777777" w:rsidR="000112FA" w:rsidRPr="00322412" w:rsidRDefault="000112FA" w:rsidP="00F41D38">
            <w:pPr>
              <w:jc w:val="center"/>
              <w:rPr>
                <w:rFonts w:ascii="Times New Roman" w:hAnsi="Times New Roman" w:cs="Times New Roman"/>
                <w:i/>
                <w:sz w:val="24"/>
                <w:szCs w:val="24"/>
                <w:vertAlign w:val="superscript"/>
              </w:rPr>
            </w:pPr>
            <w:r w:rsidRPr="00322412">
              <w:rPr>
                <w:rFonts w:ascii="Times New Roman" w:hAnsi="Times New Roman" w:cs="Times New Roman"/>
                <w:i/>
                <w:sz w:val="24"/>
                <w:szCs w:val="24"/>
              </w:rPr>
              <w:t>0.12</w:t>
            </w:r>
          </w:p>
        </w:tc>
      </w:tr>
      <w:tr w:rsidR="000112FA" w:rsidRPr="00322412" w14:paraId="1FB37BCC" w14:textId="77777777" w:rsidTr="00F41D38">
        <w:trPr>
          <w:jc w:val="center"/>
        </w:trPr>
        <w:tc>
          <w:tcPr>
            <w:tcW w:w="3690" w:type="dxa"/>
            <w:shd w:val="clear" w:color="auto" w:fill="auto"/>
            <w:vAlign w:val="center"/>
          </w:tcPr>
          <w:p w14:paraId="40ECE1E6"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Age</w:t>
            </w:r>
          </w:p>
        </w:tc>
        <w:tc>
          <w:tcPr>
            <w:tcW w:w="1980" w:type="dxa"/>
            <w:shd w:val="clear" w:color="auto" w:fill="auto"/>
            <w:vAlign w:val="center"/>
          </w:tcPr>
          <w:p w14:paraId="5AA31463"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21.55 (3.96)</w:t>
            </w:r>
          </w:p>
        </w:tc>
        <w:tc>
          <w:tcPr>
            <w:tcW w:w="1774" w:type="dxa"/>
            <w:shd w:val="clear" w:color="auto" w:fill="auto"/>
            <w:vAlign w:val="center"/>
          </w:tcPr>
          <w:p w14:paraId="3D520005"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21.88 (4.93)</w:t>
            </w:r>
          </w:p>
        </w:tc>
        <w:tc>
          <w:tcPr>
            <w:tcW w:w="1916" w:type="dxa"/>
            <w:shd w:val="clear" w:color="auto" w:fill="auto"/>
          </w:tcPr>
          <w:p w14:paraId="0DD7826E"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0.25</w:t>
            </w:r>
          </w:p>
        </w:tc>
      </w:tr>
      <w:tr w:rsidR="000112FA" w:rsidRPr="00322412" w14:paraId="5BE0D9C5" w14:textId="77777777" w:rsidTr="00F41D38">
        <w:trPr>
          <w:jc w:val="center"/>
        </w:trPr>
        <w:tc>
          <w:tcPr>
            <w:tcW w:w="3690" w:type="dxa"/>
            <w:shd w:val="clear" w:color="auto" w:fill="auto"/>
            <w:vAlign w:val="center"/>
          </w:tcPr>
          <w:p w14:paraId="43A0FFAD"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WJ III Analysis Synthesis</w:t>
            </w:r>
          </w:p>
        </w:tc>
        <w:tc>
          <w:tcPr>
            <w:tcW w:w="1980" w:type="dxa"/>
            <w:shd w:val="clear" w:color="auto" w:fill="auto"/>
            <w:vAlign w:val="center"/>
          </w:tcPr>
          <w:p w14:paraId="127D5D07"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29.39 (1.90)</w:t>
            </w:r>
          </w:p>
        </w:tc>
        <w:tc>
          <w:tcPr>
            <w:tcW w:w="1774" w:type="dxa"/>
            <w:shd w:val="clear" w:color="auto" w:fill="auto"/>
            <w:vAlign w:val="center"/>
          </w:tcPr>
          <w:p w14:paraId="6E668C77"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30.43 (2.61)</w:t>
            </w:r>
          </w:p>
        </w:tc>
        <w:tc>
          <w:tcPr>
            <w:tcW w:w="1916" w:type="dxa"/>
            <w:shd w:val="clear" w:color="auto" w:fill="auto"/>
          </w:tcPr>
          <w:p w14:paraId="6F279089"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1.55</w:t>
            </w:r>
          </w:p>
        </w:tc>
      </w:tr>
      <w:tr w:rsidR="000112FA" w:rsidRPr="00322412" w14:paraId="5F93DFA5" w14:textId="77777777" w:rsidTr="00F41D38">
        <w:trPr>
          <w:jc w:val="center"/>
        </w:trPr>
        <w:tc>
          <w:tcPr>
            <w:tcW w:w="3690" w:type="dxa"/>
            <w:shd w:val="clear" w:color="auto" w:fill="auto"/>
            <w:vAlign w:val="center"/>
          </w:tcPr>
          <w:p w14:paraId="5C0F3A19"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 xml:space="preserve">Digit Span  </w:t>
            </w:r>
          </w:p>
        </w:tc>
        <w:tc>
          <w:tcPr>
            <w:tcW w:w="1980" w:type="dxa"/>
            <w:shd w:val="clear" w:color="auto" w:fill="auto"/>
            <w:vAlign w:val="center"/>
          </w:tcPr>
          <w:p w14:paraId="4F34C1A0"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7.00 (2.34)</w:t>
            </w:r>
          </w:p>
        </w:tc>
        <w:tc>
          <w:tcPr>
            <w:tcW w:w="1774" w:type="dxa"/>
            <w:shd w:val="clear" w:color="auto" w:fill="auto"/>
            <w:vAlign w:val="center"/>
          </w:tcPr>
          <w:p w14:paraId="35F4EA39"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6.92 (1.18)</w:t>
            </w:r>
          </w:p>
        </w:tc>
        <w:tc>
          <w:tcPr>
            <w:tcW w:w="1916" w:type="dxa"/>
            <w:shd w:val="clear" w:color="auto" w:fill="auto"/>
          </w:tcPr>
          <w:p w14:paraId="0FCA510B" w14:textId="77777777" w:rsidR="000112FA" w:rsidRPr="00322412" w:rsidRDefault="000112FA" w:rsidP="00F41D38">
            <w:pPr>
              <w:jc w:val="center"/>
              <w:rPr>
                <w:rFonts w:ascii="Times New Roman" w:hAnsi="Times New Roman" w:cs="Times New Roman"/>
                <w:sz w:val="24"/>
                <w:szCs w:val="24"/>
                <w:vertAlign w:val="superscript"/>
              </w:rPr>
            </w:pPr>
            <w:r w:rsidRPr="00322412">
              <w:rPr>
                <w:rFonts w:ascii="Times New Roman" w:hAnsi="Times New Roman" w:cs="Times New Roman"/>
                <w:sz w:val="24"/>
                <w:szCs w:val="24"/>
              </w:rPr>
              <w:t>-0.16</w:t>
            </w:r>
          </w:p>
        </w:tc>
      </w:tr>
      <w:tr w:rsidR="000112FA" w:rsidRPr="00322412" w14:paraId="04615F98" w14:textId="77777777" w:rsidTr="00F41D38">
        <w:trPr>
          <w:jc w:val="center"/>
        </w:trPr>
        <w:tc>
          <w:tcPr>
            <w:tcW w:w="3690" w:type="dxa"/>
            <w:shd w:val="clear" w:color="auto" w:fill="auto"/>
            <w:vAlign w:val="center"/>
          </w:tcPr>
          <w:p w14:paraId="46F7B62D"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Spatial Span</w:t>
            </w:r>
          </w:p>
        </w:tc>
        <w:tc>
          <w:tcPr>
            <w:tcW w:w="1980" w:type="dxa"/>
            <w:shd w:val="clear" w:color="auto" w:fill="auto"/>
            <w:vAlign w:val="center"/>
          </w:tcPr>
          <w:p w14:paraId="2814B224"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6.39 (1.53)</w:t>
            </w:r>
          </w:p>
        </w:tc>
        <w:tc>
          <w:tcPr>
            <w:tcW w:w="1774" w:type="dxa"/>
            <w:shd w:val="clear" w:color="auto" w:fill="auto"/>
            <w:vAlign w:val="center"/>
          </w:tcPr>
          <w:p w14:paraId="3D02E818"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6.38 (0.97)</w:t>
            </w:r>
          </w:p>
        </w:tc>
        <w:tc>
          <w:tcPr>
            <w:tcW w:w="1916" w:type="dxa"/>
            <w:shd w:val="clear" w:color="auto" w:fill="auto"/>
          </w:tcPr>
          <w:p w14:paraId="338EB277"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-0.04</w:t>
            </w:r>
          </w:p>
        </w:tc>
      </w:tr>
      <w:tr w:rsidR="000112FA" w:rsidRPr="00322412" w14:paraId="1FE43F67" w14:textId="77777777" w:rsidTr="00F41D38">
        <w:trPr>
          <w:jc w:val="center"/>
        </w:trPr>
        <w:tc>
          <w:tcPr>
            <w:tcW w:w="3690" w:type="dxa"/>
            <w:shd w:val="clear" w:color="auto" w:fill="auto"/>
            <w:vAlign w:val="center"/>
          </w:tcPr>
          <w:p w14:paraId="269CEDF6"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Logic Games sample problems</w:t>
            </w:r>
          </w:p>
        </w:tc>
        <w:tc>
          <w:tcPr>
            <w:tcW w:w="1980" w:type="dxa"/>
            <w:shd w:val="clear" w:color="auto" w:fill="auto"/>
            <w:vAlign w:val="center"/>
          </w:tcPr>
          <w:p w14:paraId="6D61C27E"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1.74 (1.25)</w:t>
            </w:r>
          </w:p>
        </w:tc>
        <w:tc>
          <w:tcPr>
            <w:tcW w:w="1774" w:type="dxa"/>
            <w:shd w:val="clear" w:color="auto" w:fill="auto"/>
            <w:vAlign w:val="center"/>
          </w:tcPr>
          <w:p w14:paraId="5A6F4A97"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1.58 (1.10)</w:t>
            </w:r>
          </w:p>
        </w:tc>
        <w:tc>
          <w:tcPr>
            <w:tcW w:w="1916" w:type="dxa"/>
            <w:shd w:val="clear" w:color="auto" w:fill="auto"/>
          </w:tcPr>
          <w:p w14:paraId="7A8D7591"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-0.45</w:t>
            </w:r>
          </w:p>
        </w:tc>
      </w:tr>
      <w:tr w:rsidR="000112FA" w:rsidRPr="00322412" w14:paraId="2B9697A6" w14:textId="77777777" w:rsidTr="00F41D38">
        <w:trPr>
          <w:jc w:val="center"/>
        </w:trPr>
        <w:tc>
          <w:tcPr>
            <w:tcW w:w="3690" w:type="dxa"/>
            <w:shd w:val="clear" w:color="auto" w:fill="auto"/>
            <w:vAlign w:val="center"/>
          </w:tcPr>
          <w:p w14:paraId="1261127C"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Reading Comprehension sample problems</w:t>
            </w:r>
          </w:p>
        </w:tc>
        <w:tc>
          <w:tcPr>
            <w:tcW w:w="1980" w:type="dxa"/>
            <w:shd w:val="clear" w:color="auto" w:fill="auto"/>
            <w:vAlign w:val="center"/>
          </w:tcPr>
          <w:p w14:paraId="310EDE23"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2.61 (1.28)</w:t>
            </w:r>
          </w:p>
        </w:tc>
        <w:tc>
          <w:tcPr>
            <w:tcW w:w="1774" w:type="dxa"/>
            <w:shd w:val="clear" w:color="auto" w:fill="auto"/>
            <w:vAlign w:val="center"/>
          </w:tcPr>
          <w:p w14:paraId="226CBC4F"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2.62 (1.12)</w:t>
            </w:r>
          </w:p>
        </w:tc>
        <w:tc>
          <w:tcPr>
            <w:tcW w:w="1916" w:type="dxa"/>
            <w:shd w:val="clear" w:color="auto" w:fill="auto"/>
          </w:tcPr>
          <w:p w14:paraId="4080E323"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0.05</w:t>
            </w:r>
          </w:p>
        </w:tc>
      </w:tr>
      <w:tr w:rsidR="000112FA" w:rsidRPr="00322412" w14:paraId="74D35D5C" w14:textId="77777777" w:rsidTr="00F41D38">
        <w:trPr>
          <w:jc w:val="center"/>
        </w:trPr>
        <w:tc>
          <w:tcPr>
            <w:tcW w:w="3690" w:type="dxa"/>
            <w:shd w:val="clear" w:color="auto" w:fill="auto"/>
            <w:vAlign w:val="center"/>
          </w:tcPr>
          <w:p w14:paraId="4B447E4A"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LSAT score (T1 practice exam)</w:t>
            </w:r>
            <w:r w:rsidRPr="00322412">
              <w:rPr>
                <w:rFonts w:ascii="Times New Roman" w:hAnsi="Times New Roman" w:cs="Times New Roman"/>
                <w:sz w:val="24"/>
                <w:szCs w:val="24"/>
                <w:vertAlign w:val="superscript"/>
              </w:rPr>
              <w:t xml:space="preserve"> </w:t>
            </w:r>
          </w:p>
        </w:tc>
        <w:tc>
          <w:tcPr>
            <w:tcW w:w="1980" w:type="dxa"/>
            <w:shd w:val="clear" w:color="auto" w:fill="auto"/>
            <w:vAlign w:val="center"/>
          </w:tcPr>
          <w:p w14:paraId="1DADC58F"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145</w:t>
            </w:r>
          </w:p>
        </w:tc>
        <w:tc>
          <w:tcPr>
            <w:tcW w:w="1774" w:type="dxa"/>
            <w:shd w:val="clear" w:color="auto" w:fill="auto"/>
            <w:vAlign w:val="center"/>
          </w:tcPr>
          <w:p w14:paraId="2E80CF46" w14:textId="77777777" w:rsidR="000112FA" w:rsidRPr="00322412" w:rsidRDefault="000112FA" w:rsidP="00F41D38">
            <w:pPr>
              <w:rPr>
                <w:rFonts w:ascii="Times New Roman" w:hAnsi="Times New Roman" w:cs="Times New Roman"/>
                <w:sz w:val="24"/>
                <w:szCs w:val="24"/>
              </w:rPr>
            </w:pPr>
            <w:r w:rsidRPr="00322412">
              <w:rPr>
                <w:rFonts w:ascii="Times New Roman" w:hAnsi="Times New Roman" w:cs="Times New Roman"/>
                <w:sz w:val="24"/>
                <w:szCs w:val="24"/>
              </w:rPr>
              <w:t>147</w:t>
            </w:r>
          </w:p>
        </w:tc>
        <w:tc>
          <w:tcPr>
            <w:tcW w:w="1916" w:type="dxa"/>
            <w:shd w:val="clear" w:color="auto" w:fill="auto"/>
          </w:tcPr>
          <w:p w14:paraId="1E9C7F7B" w14:textId="77777777" w:rsidR="000112FA" w:rsidRPr="00322412" w:rsidRDefault="000112FA" w:rsidP="00F41D38">
            <w:pPr>
              <w:jc w:val="center"/>
              <w:rPr>
                <w:rFonts w:ascii="Times New Roman" w:hAnsi="Times New Roman" w:cs="Times New Roman"/>
                <w:sz w:val="24"/>
                <w:szCs w:val="24"/>
              </w:rPr>
            </w:pPr>
            <w:r w:rsidRPr="00322412">
              <w:rPr>
                <w:rFonts w:ascii="Times New Roman" w:hAnsi="Times New Roman" w:cs="Times New Roman"/>
                <w:sz w:val="24"/>
                <w:szCs w:val="24"/>
              </w:rPr>
              <w:t>-0.83</w:t>
            </w:r>
          </w:p>
        </w:tc>
      </w:tr>
    </w:tbl>
    <w:p w14:paraId="6BB17DCB" w14:textId="77777777" w:rsidR="000112FA" w:rsidRDefault="000112FA" w:rsidP="000112FA">
      <w:pPr>
        <w:spacing w:line="240" w:lineRule="auto"/>
        <w:rPr>
          <w:rFonts w:ascii="Times New Roman" w:hAnsi="Times New Roman" w:cs="Times New Roman"/>
          <w:sz w:val="20"/>
          <w:szCs w:val="24"/>
        </w:rPr>
      </w:pPr>
      <w:r w:rsidRPr="00322412">
        <w:rPr>
          <w:rFonts w:ascii="Times New Roman" w:hAnsi="Times New Roman" w:cs="Times New Roman"/>
          <w:noProof/>
          <w:sz w:val="20"/>
          <w:szCs w:val="24"/>
        </w:rPr>
        <w:t>Mean</w:t>
      </w:r>
      <w:r w:rsidRPr="00322412">
        <w:rPr>
          <w:rFonts w:ascii="Times New Roman" w:hAnsi="Times New Roman" w:cs="Times New Roman"/>
          <w:sz w:val="20"/>
          <w:szCs w:val="24"/>
        </w:rPr>
        <w:t xml:space="preserve"> and SDs. </w:t>
      </w:r>
      <w:r w:rsidRPr="00322412">
        <w:rPr>
          <w:rFonts w:ascii="Times New Roman" w:hAnsi="Times New Roman" w:cs="Times New Roman"/>
          <w:i/>
          <w:noProof/>
          <w:sz w:val="20"/>
          <w:szCs w:val="24"/>
        </w:rPr>
        <w:t>t</w:t>
      </w:r>
      <w:r w:rsidRPr="00322412">
        <w:rPr>
          <w:rFonts w:ascii="Times New Roman" w:hAnsi="Times New Roman" w:cs="Times New Roman"/>
          <w:noProof/>
          <w:sz w:val="20"/>
          <w:szCs w:val="24"/>
        </w:rPr>
        <w:t xml:space="preserve"> or</w:t>
      </w:r>
      <w:r w:rsidRPr="00322412">
        <w:rPr>
          <w:rFonts w:ascii="Times New Roman" w:hAnsi="Times New Roman" w:cs="Times New Roman"/>
          <w:sz w:val="20"/>
          <w:szCs w:val="24"/>
        </w:rPr>
        <w:t xml:space="preserve"> </w:t>
      </w:r>
      <w:r w:rsidRPr="00322412">
        <w:rPr>
          <w:rFonts w:ascii="Times New Roman" w:hAnsi="Times New Roman" w:cs="Times New Roman"/>
          <w:i/>
          <w:sz w:val="20"/>
          <w:szCs w:val="24"/>
        </w:rPr>
        <w:t>X</w:t>
      </w:r>
      <w:r w:rsidRPr="00322412">
        <w:rPr>
          <w:rFonts w:ascii="Times New Roman" w:hAnsi="Times New Roman" w:cs="Times New Roman"/>
          <w:i/>
          <w:sz w:val="20"/>
          <w:szCs w:val="24"/>
          <w:vertAlign w:val="superscript"/>
        </w:rPr>
        <w:t>2</w:t>
      </w:r>
      <w:r w:rsidRPr="00322412">
        <w:rPr>
          <w:rFonts w:ascii="Times New Roman" w:hAnsi="Times New Roman" w:cs="Times New Roman"/>
          <w:sz w:val="20"/>
          <w:szCs w:val="24"/>
        </w:rPr>
        <w:t xml:space="preserve"> values reported for the variables the groups were matched on at T1 (</w:t>
      </w:r>
      <w:r w:rsidRPr="00322412">
        <w:rPr>
          <w:rFonts w:ascii="Times New Roman" w:hAnsi="Times New Roman" w:cs="Times New Roman"/>
          <w:noProof/>
          <w:sz w:val="20"/>
          <w:szCs w:val="24"/>
        </w:rPr>
        <w:t>p’s</w:t>
      </w:r>
      <w:r w:rsidRPr="00322412">
        <w:rPr>
          <w:rFonts w:ascii="Times New Roman" w:hAnsi="Times New Roman" w:cs="Times New Roman"/>
          <w:sz w:val="20"/>
          <w:szCs w:val="24"/>
        </w:rPr>
        <w:t xml:space="preserve"> &gt; 0.54, Analysis Synthesis p=0.14). </w:t>
      </w:r>
      <w:r w:rsidRPr="00322412">
        <w:rPr>
          <w:rFonts w:ascii="Times New Roman" w:hAnsi="Times New Roman" w:cs="Times New Roman"/>
          <w:noProof/>
          <w:sz w:val="20"/>
          <w:szCs w:val="24"/>
        </w:rPr>
        <w:t>Performance</w:t>
      </w:r>
      <w:r w:rsidRPr="00322412">
        <w:rPr>
          <w:rFonts w:ascii="Times New Roman" w:hAnsi="Times New Roman" w:cs="Times New Roman"/>
          <w:sz w:val="20"/>
          <w:szCs w:val="24"/>
        </w:rPr>
        <w:t xml:space="preserve"> on assessments as raw scores. The maximum score on the sample LSAT Logic Games and Reading Comprehension problems </w:t>
      </w:r>
      <w:r w:rsidRPr="00322412">
        <w:rPr>
          <w:rFonts w:ascii="Times New Roman" w:hAnsi="Times New Roman" w:cs="Times New Roman"/>
          <w:noProof/>
          <w:sz w:val="20"/>
          <w:szCs w:val="24"/>
        </w:rPr>
        <w:t>are</w:t>
      </w:r>
      <w:r w:rsidRPr="00322412">
        <w:rPr>
          <w:rFonts w:ascii="Times New Roman" w:hAnsi="Times New Roman" w:cs="Times New Roman"/>
          <w:sz w:val="20"/>
          <w:szCs w:val="24"/>
        </w:rPr>
        <w:t xml:space="preserve"> six points. LSAT scores are based on the full practice exam administered at </w:t>
      </w:r>
      <w:r w:rsidRPr="00322412">
        <w:rPr>
          <w:rFonts w:ascii="Times New Roman" w:hAnsi="Times New Roman" w:cs="Times New Roman"/>
          <w:noProof/>
          <w:sz w:val="20"/>
          <w:szCs w:val="24"/>
        </w:rPr>
        <w:t>T1</w:t>
      </w:r>
      <w:r w:rsidRPr="00322412">
        <w:rPr>
          <w:rFonts w:ascii="Times New Roman" w:hAnsi="Times New Roman" w:cs="Times New Roman"/>
          <w:sz w:val="20"/>
          <w:szCs w:val="24"/>
        </w:rPr>
        <w:t xml:space="preserve"> and on the standard 120-180 LSAT point scale. </w:t>
      </w:r>
    </w:p>
    <w:p w14:paraId="4F3632E6" w14:textId="77777777" w:rsidR="000112FA" w:rsidRDefault="000112FA" w:rsidP="003E61AD">
      <w:pPr>
        <w:rPr>
          <w:rFonts w:ascii="Times New Roman" w:hAnsi="Times New Roman" w:cs="Times New Roman"/>
          <w:b/>
          <w:sz w:val="24"/>
        </w:rPr>
      </w:pPr>
    </w:p>
    <w:p w14:paraId="7059A304" w14:textId="77777777" w:rsidR="000112FA" w:rsidRDefault="000112FA" w:rsidP="000112FA">
      <w:pPr>
        <w:rPr>
          <w:rFonts w:ascii="Times New Roman" w:hAnsi="Times New Roman" w:cs="Times New Roman"/>
          <w:b/>
          <w:sz w:val="24"/>
        </w:rPr>
      </w:pPr>
    </w:p>
    <w:p w14:paraId="39CFBCE0" w14:textId="77777777" w:rsidR="000112FA" w:rsidRDefault="000112FA" w:rsidP="000112FA">
      <w:pPr>
        <w:rPr>
          <w:rFonts w:ascii="Times New Roman" w:hAnsi="Times New Roman" w:cs="Times New Roman"/>
          <w:b/>
          <w:sz w:val="24"/>
        </w:rPr>
      </w:pPr>
    </w:p>
    <w:p w14:paraId="718DB0EB" w14:textId="77777777" w:rsidR="000112FA" w:rsidRDefault="000112FA" w:rsidP="000112FA">
      <w:pPr>
        <w:rPr>
          <w:rFonts w:ascii="Times New Roman" w:hAnsi="Times New Roman" w:cs="Times New Roman"/>
          <w:b/>
          <w:sz w:val="24"/>
        </w:rPr>
      </w:pPr>
    </w:p>
    <w:p w14:paraId="63C91584" w14:textId="77777777" w:rsidR="000112FA" w:rsidRDefault="000112FA" w:rsidP="000112FA">
      <w:pPr>
        <w:rPr>
          <w:rFonts w:ascii="Times New Roman" w:hAnsi="Times New Roman" w:cs="Times New Roman"/>
          <w:b/>
          <w:sz w:val="24"/>
        </w:rPr>
      </w:pPr>
    </w:p>
    <w:p w14:paraId="344B4365" w14:textId="77777777" w:rsidR="000112FA" w:rsidRDefault="000112FA" w:rsidP="000112FA">
      <w:pPr>
        <w:rPr>
          <w:rFonts w:ascii="Times New Roman" w:hAnsi="Times New Roman" w:cs="Times New Roman"/>
          <w:b/>
          <w:sz w:val="24"/>
        </w:rPr>
      </w:pPr>
    </w:p>
    <w:p w14:paraId="46653662" w14:textId="77777777" w:rsidR="000112FA" w:rsidRDefault="000112FA" w:rsidP="000112FA">
      <w:pPr>
        <w:rPr>
          <w:rFonts w:ascii="Times New Roman" w:hAnsi="Times New Roman" w:cs="Times New Roman"/>
          <w:b/>
          <w:sz w:val="24"/>
        </w:rPr>
      </w:pPr>
    </w:p>
    <w:p w14:paraId="33E42C63" w14:textId="77777777" w:rsidR="000112FA" w:rsidRDefault="000112FA" w:rsidP="000112FA">
      <w:pPr>
        <w:rPr>
          <w:rFonts w:ascii="Times New Roman" w:hAnsi="Times New Roman" w:cs="Times New Roman"/>
          <w:b/>
          <w:sz w:val="24"/>
        </w:rPr>
      </w:pPr>
    </w:p>
    <w:p w14:paraId="5387A330" w14:textId="77777777" w:rsidR="000112FA" w:rsidRDefault="000112FA" w:rsidP="000112FA">
      <w:pPr>
        <w:rPr>
          <w:rFonts w:ascii="Times New Roman" w:hAnsi="Times New Roman" w:cs="Times New Roman"/>
          <w:b/>
          <w:sz w:val="24"/>
        </w:rPr>
      </w:pPr>
    </w:p>
    <w:p w14:paraId="158C3E62" w14:textId="77777777" w:rsidR="000112FA" w:rsidRDefault="000112FA" w:rsidP="000112FA">
      <w:pPr>
        <w:rPr>
          <w:rFonts w:ascii="Times New Roman" w:hAnsi="Times New Roman" w:cs="Times New Roman"/>
          <w:b/>
          <w:sz w:val="24"/>
        </w:rPr>
      </w:pPr>
    </w:p>
    <w:p w14:paraId="791A3543" w14:textId="4041F631" w:rsidR="000112FA" w:rsidRPr="00B45C8A" w:rsidRDefault="000112FA" w:rsidP="000112FA">
      <w:pPr>
        <w:jc w:val="center"/>
        <w:rPr>
          <w:rFonts w:ascii="Times New Roman" w:hAnsi="Times New Roman" w:cs="Times New Roman"/>
          <w:b/>
          <w:sz w:val="28"/>
        </w:rPr>
      </w:pPr>
      <w:r w:rsidRPr="00B45C8A">
        <w:rPr>
          <w:rFonts w:ascii="Times New Roman" w:hAnsi="Times New Roman" w:cs="Times New Roman"/>
          <w:b/>
          <w:sz w:val="28"/>
        </w:rPr>
        <w:lastRenderedPageBreak/>
        <w:t>LSAT manipulation</w:t>
      </w:r>
    </w:p>
    <w:p w14:paraId="13A68588" w14:textId="77777777" w:rsidR="000112FA" w:rsidRDefault="000112FA" w:rsidP="003E61AD">
      <w:pPr>
        <w:rPr>
          <w:rFonts w:ascii="Times New Roman" w:hAnsi="Times New Roman" w:cs="Times New Roman"/>
          <w:b/>
          <w:sz w:val="24"/>
        </w:rPr>
      </w:pPr>
    </w:p>
    <w:p w14:paraId="65B30726" w14:textId="4FBDD689" w:rsidR="000112FA" w:rsidRPr="00322412" w:rsidRDefault="000112FA" w:rsidP="000112FA">
      <w:pPr>
        <w:spacing w:line="240" w:lineRule="auto"/>
        <w:rPr>
          <w:rFonts w:ascii="Times New Roman" w:hAnsi="Times New Roman" w:cs="Times New Roman"/>
          <w:b/>
          <w:noProof/>
          <w:sz w:val="24"/>
          <w:szCs w:val="24"/>
        </w:rPr>
      </w:pPr>
      <w:r w:rsidRPr="00322412">
        <w:rPr>
          <w:rFonts w:ascii="Times New Roman" w:hAnsi="Times New Roman" w:cs="Times New Roman"/>
          <w:b/>
          <w:noProof/>
          <w:sz w:val="24"/>
          <w:szCs w:val="24"/>
        </w:rPr>
        <w:t>S</w:t>
      </w:r>
      <w:r>
        <w:rPr>
          <w:rFonts w:ascii="Times New Roman" w:hAnsi="Times New Roman" w:cs="Times New Roman"/>
          <w:b/>
          <w:noProof/>
          <w:sz w:val="24"/>
          <w:szCs w:val="24"/>
        </w:rPr>
        <w:t>1</w:t>
      </w:r>
      <w:r w:rsidRPr="00322412">
        <w:rPr>
          <w:rFonts w:ascii="Times New Roman" w:hAnsi="Times New Roman" w:cs="Times New Roman"/>
          <w:b/>
          <w:noProof/>
          <w:sz w:val="24"/>
          <w:szCs w:val="24"/>
        </w:rPr>
        <w:t>. Improvements in LSAT performance</w:t>
      </w:r>
    </w:p>
    <w:p w14:paraId="202634D8" w14:textId="055C14D4" w:rsidR="000112FA" w:rsidRDefault="000112FA" w:rsidP="000112FA">
      <w:pPr>
        <w:spacing w:line="240" w:lineRule="auto"/>
        <w:rPr>
          <w:rFonts w:ascii="Times New Roman" w:hAnsi="Times New Roman" w:cs="Times New Roman"/>
          <w:noProof/>
          <w:sz w:val="24"/>
          <w:szCs w:val="24"/>
        </w:rPr>
      </w:pPr>
      <w:r w:rsidRPr="00322412">
        <w:rPr>
          <w:rFonts w:ascii="Times New Roman" w:hAnsi="Times New Roman" w:cs="Times New Roman"/>
          <w:noProof/>
          <w:sz w:val="24"/>
          <w:szCs w:val="24"/>
        </w:rPr>
        <w:t>We tested for changes in performance on a set of Logic Games and Reading Comprehension problems administered in the lab</w:t>
      </w:r>
      <w:r>
        <w:rPr>
          <w:rFonts w:ascii="Times New Roman" w:hAnsi="Times New Roman" w:cs="Times New Roman"/>
          <w:noProof/>
          <w:sz w:val="24"/>
          <w:szCs w:val="24"/>
        </w:rPr>
        <w:t xml:space="preserve"> at each timepoint</w:t>
      </w:r>
      <w:r w:rsidR="00EA7AC1">
        <w:rPr>
          <w:rStyle w:val="FootnoteReference"/>
          <w:rFonts w:ascii="Times New Roman" w:hAnsi="Times New Roman" w:cs="Times New Roman"/>
          <w:noProof/>
          <w:sz w:val="24"/>
          <w:szCs w:val="24"/>
        </w:rPr>
        <w:footnoteReference w:id="1"/>
      </w:r>
      <w:r>
        <w:rPr>
          <w:rFonts w:ascii="Times New Roman" w:hAnsi="Times New Roman" w:cs="Times New Roman"/>
          <w:noProof/>
          <w:sz w:val="24"/>
          <w:szCs w:val="24"/>
        </w:rPr>
        <w:t>. Each set consisted of 6 problems. An additional set of 6 questions per section was administered at post-test</w:t>
      </w:r>
      <w:r w:rsidR="00EA7AC1">
        <w:rPr>
          <w:rStyle w:val="FootnoteReference"/>
          <w:rFonts w:ascii="Times New Roman" w:hAnsi="Times New Roman" w:cs="Times New Roman"/>
          <w:noProof/>
          <w:sz w:val="24"/>
          <w:szCs w:val="24"/>
        </w:rPr>
        <w:footnoteReference w:id="2"/>
      </w:r>
      <w:r>
        <w:rPr>
          <w:rFonts w:ascii="Times New Roman" w:hAnsi="Times New Roman" w:cs="Times New Roman"/>
          <w:noProof/>
          <w:sz w:val="24"/>
          <w:szCs w:val="24"/>
        </w:rPr>
        <w:t xml:space="preserve">. </w:t>
      </w:r>
      <w:r w:rsidR="00EA7AC1">
        <w:rPr>
          <w:rFonts w:ascii="Times New Roman" w:hAnsi="Times New Roman" w:cs="Times New Roman"/>
          <w:noProof/>
          <w:sz w:val="24"/>
          <w:szCs w:val="24"/>
        </w:rPr>
        <w:t xml:space="preserve">Participants had up to </w:t>
      </w:r>
      <w:r w:rsidR="00BF50EB">
        <w:rPr>
          <w:rFonts w:ascii="Times New Roman" w:hAnsi="Times New Roman" w:cs="Times New Roman"/>
          <w:noProof/>
          <w:sz w:val="24"/>
          <w:szCs w:val="24"/>
        </w:rPr>
        <w:t xml:space="preserve">eight </w:t>
      </w:r>
      <w:r w:rsidR="00EA7AC1">
        <w:rPr>
          <w:rFonts w:ascii="Times New Roman" w:hAnsi="Times New Roman" w:cs="Times New Roman"/>
          <w:noProof/>
          <w:sz w:val="24"/>
          <w:szCs w:val="24"/>
        </w:rPr>
        <w:t>minutes to answer each problem set.</w:t>
      </w:r>
      <w:r w:rsidRPr="00322412">
        <w:rPr>
          <w:rFonts w:ascii="Times New Roman" w:hAnsi="Times New Roman" w:cs="Times New Roman"/>
          <w:noProof/>
          <w:sz w:val="24"/>
          <w:szCs w:val="24"/>
        </w:rPr>
        <w:t xml:space="preserve">We found no significant effect of Time, Group, or their interaction on performance on the Reading Comprehension problems </w:t>
      </w:r>
      <w:r w:rsidR="00535BAF" w:rsidRPr="00322412">
        <w:rPr>
          <w:rFonts w:ascii="Times New Roman" w:hAnsi="Times New Roman" w:cs="Times New Roman"/>
          <w:noProof/>
          <w:sz w:val="24"/>
          <w:szCs w:val="24"/>
        </w:rPr>
        <w:t xml:space="preserve">(all </w:t>
      </w:r>
      <w:r w:rsidR="00535BAF" w:rsidRPr="00322412">
        <w:rPr>
          <w:rFonts w:ascii="Times New Roman" w:hAnsi="Times New Roman" w:cs="Times New Roman"/>
          <w:i/>
          <w:noProof/>
          <w:sz w:val="24"/>
          <w:szCs w:val="24"/>
        </w:rPr>
        <w:t>p</w:t>
      </w:r>
      <w:r w:rsidR="00535BAF" w:rsidRPr="00322412">
        <w:rPr>
          <w:rFonts w:ascii="Times New Roman" w:hAnsi="Times New Roman" w:cs="Times New Roman"/>
          <w:noProof/>
          <w:sz w:val="24"/>
          <w:szCs w:val="24"/>
        </w:rPr>
        <w:t xml:space="preserve"> &gt; 0.36)</w:t>
      </w:r>
      <w:r w:rsidR="00535BAF">
        <w:rPr>
          <w:rFonts w:ascii="Times New Roman" w:hAnsi="Times New Roman" w:cs="Times New Roman"/>
          <w:noProof/>
          <w:sz w:val="24"/>
          <w:szCs w:val="24"/>
        </w:rPr>
        <w:t xml:space="preserve"> or the Logic Games problems </w:t>
      </w:r>
      <w:r w:rsidR="00535BAF" w:rsidRPr="00322412">
        <w:rPr>
          <w:rFonts w:ascii="Times New Roman" w:hAnsi="Times New Roman" w:cs="Times New Roman"/>
          <w:noProof/>
          <w:sz w:val="24"/>
          <w:szCs w:val="24"/>
        </w:rPr>
        <w:t xml:space="preserve">(all </w:t>
      </w:r>
      <w:r w:rsidR="00535BAF" w:rsidRPr="00322412">
        <w:rPr>
          <w:rFonts w:ascii="Times New Roman" w:hAnsi="Times New Roman" w:cs="Times New Roman"/>
          <w:i/>
          <w:noProof/>
          <w:sz w:val="24"/>
          <w:szCs w:val="24"/>
        </w:rPr>
        <w:t>p</w:t>
      </w:r>
      <w:r w:rsidR="00535BAF" w:rsidRPr="00322412">
        <w:rPr>
          <w:rFonts w:ascii="Times New Roman" w:hAnsi="Times New Roman" w:cs="Times New Roman"/>
          <w:noProof/>
          <w:sz w:val="24"/>
          <w:szCs w:val="24"/>
        </w:rPr>
        <w:t xml:space="preserve"> &gt; 0.</w:t>
      </w:r>
      <w:r w:rsidR="00535BAF">
        <w:rPr>
          <w:rFonts w:ascii="Times New Roman" w:hAnsi="Times New Roman" w:cs="Times New Roman"/>
          <w:noProof/>
          <w:sz w:val="24"/>
          <w:szCs w:val="24"/>
        </w:rPr>
        <w:t>14</w:t>
      </w:r>
      <w:r w:rsidR="00535BAF" w:rsidRPr="00322412">
        <w:rPr>
          <w:rFonts w:ascii="Times New Roman" w:hAnsi="Times New Roman" w:cs="Times New Roman"/>
          <w:noProof/>
          <w:sz w:val="24"/>
          <w:szCs w:val="24"/>
        </w:rPr>
        <w:t>)</w:t>
      </w:r>
      <w:r w:rsidR="00535BAF">
        <w:rPr>
          <w:rFonts w:ascii="Times New Roman" w:hAnsi="Times New Roman" w:cs="Times New Roman"/>
          <w:noProof/>
          <w:sz w:val="24"/>
          <w:szCs w:val="24"/>
        </w:rPr>
        <w:t xml:space="preserve"> administered at both timepoints. </w:t>
      </w:r>
      <w:r w:rsidRPr="00322412">
        <w:rPr>
          <w:rFonts w:ascii="Times New Roman" w:hAnsi="Times New Roman" w:cs="Times New Roman"/>
          <w:noProof/>
          <w:sz w:val="24"/>
          <w:szCs w:val="24"/>
        </w:rPr>
        <w:t>On the new set of problems administered only at</w:t>
      </w:r>
      <w:r>
        <w:rPr>
          <w:rFonts w:ascii="Times New Roman" w:hAnsi="Times New Roman" w:cs="Times New Roman"/>
          <w:noProof/>
          <w:sz w:val="24"/>
          <w:szCs w:val="24"/>
        </w:rPr>
        <w:t xml:space="preserve"> post-test</w:t>
      </w:r>
      <w:r w:rsidRPr="00322412">
        <w:rPr>
          <w:rFonts w:ascii="Times New Roman" w:hAnsi="Times New Roman" w:cs="Times New Roman"/>
          <w:noProof/>
          <w:sz w:val="24"/>
          <w:szCs w:val="24"/>
        </w:rPr>
        <w:t xml:space="preserve">, the Comprehension group </w:t>
      </w:r>
      <w:r>
        <w:rPr>
          <w:rFonts w:ascii="Times New Roman" w:hAnsi="Times New Roman" w:cs="Times New Roman"/>
          <w:noProof/>
          <w:sz w:val="24"/>
          <w:szCs w:val="24"/>
        </w:rPr>
        <w:t>performed better</w:t>
      </w:r>
      <w:r w:rsidRPr="00322412">
        <w:rPr>
          <w:rFonts w:ascii="Times New Roman" w:hAnsi="Times New Roman" w:cs="Times New Roman"/>
          <w:noProof/>
          <w:sz w:val="24"/>
          <w:szCs w:val="24"/>
        </w:rPr>
        <w:t xml:space="preserve"> on the Reading Comprehension problems (</w:t>
      </w:r>
      <w:r w:rsidRPr="00322412">
        <w:rPr>
          <w:rFonts w:ascii="Times New Roman" w:hAnsi="Times New Roman" w:cs="Times New Roman"/>
          <w:i/>
          <w:noProof/>
          <w:sz w:val="24"/>
          <w:szCs w:val="24"/>
        </w:rPr>
        <w:t>t</w:t>
      </w:r>
      <w:r w:rsidRPr="00322412">
        <w:rPr>
          <w:rFonts w:ascii="Times New Roman" w:hAnsi="Times New Roman" w:cs="Times New Roman"/>
          <w:noProof/>
          <w:sz w:val="24"/>
          <w:szCs w:val="24"/>
        </w:rPr>
        <w:t xml:space="preserve">(42) = 2.07, </w:t>
      </w:r>
      <w:r w:rsidRPr="00322412">
        <w:rPr>
          <w:rFonts w:ascii="Times New Roman" w:hAnsi="Times New Roman" w:cs="Times New Roman"/>
          <w:i/>
          <w:noProof/>
          <w:sz w:val="24"/>
          <w:szCs w:val="24"/>
        </w:rPr>
        <w:t>p</w:t>
      </w:r>
      <w:r w:rsidR="00535BAF">
        <w:rPr>
          <w:rFonts w:ascii="Times New Roman" w:hAnsi="Times New Roman" w:cs="Times New Roman"/>
          <w:noProof/>
          <w:sz w:val="24"/>
          <w:szCs w:val="24"/>
        </w:rPr>
        <w:t xml:space="preserve"> = 0.05), and </w:t>
      </w:r>
      <w:r w:rsidR="00535BAF" w:rsidRPr="00322412">
        <w:rPr>
          <w:rFonts w:ascii="Times New Roman" w:hAnsi="Times New Roman" w:cs="Times New Roman"/>
          <w:noProof/>
          <w:sz w:val="24"/>
          <w:szCs w:val="24"/>
        </w:rPr>
        <w:t>incorporated the strategies taught in their course more when solving the</w:t>
      </w:r>
      <w:r w:rsidR="00535BAF">
        <w:rPr>
          <w:rFonts w:ascii="Times New Roman" w:hAnsi="Times New Roman" w:cs="Times New Roman"/>
          <w:noProof/>
          <w:sz w:val="24"/>
          <w:szCs w:val="24"/>
        </w:rPr>
        <w:t>se</w:t>
      </w:r>
      <w:r w:rsidR="00535BAF" w:rsidRPr="00322412">
        <w:rPr>
          <w:rFonts w:ascii="Times New Roman" w:hAnsi="Times New Roman" w:cs="Times New Roman"/>
          <w:noProof/>
          <w:sz w:val="24"/>
          <w:szCs w:val="24"/>
        </w:rPr>
        <w:t xml:space="preserve"> problems (</w:t>
      </w:r>
      <w:r w:rsidR="00535BAF">
        <w:rPr>
          <w:rFonts w:ascii="Times New Roman" w:hAnsi="Times New Roman" w:cs="Times New Roman"/>
          <w:noProof/>
          <w:sz w:val="24"/>
          <w:szCs w:val="24"/>
        </w:rPr>
        <w:t>Table S2</w:t>
      </w:r>
      <w:r w:rsidR="00535BAF" w:rsidRPr="00322412">
        <w:rPr>
          <w:rFonts w:ascii="Times New Roman" w:hAnsi="Times New Roman" w:cs="Times New Roman"/>
          <w:noProof/>
          <w:sz w:val="24"/>
          <w:szCs w:val="24"/>
        </w:rPr>
        <w:t>)</w:t>
      </w:r>
      <w:r w:rsidR="00535BAF">
        <w:rPr>
          <w:rFonts w:ascii="Times New Roman" w:hAnsi="Times New Roman" w:cs="Times New Roman"/>
          <w:noProof/>
          <w:sz w:val="24"/>
          <w:szCs w:val="24"/>
        </w:rPr>
        <w:t xml:space="preserve">. However, the </w:t>
      </w:r>
      <w:r w:rsidRPr="00322412">
        <w:rPr>
          <w:rFonts w:ascii="Times New Roman" w:hAnsi="Times New Roman" w:cs="Times New Roman"/>
          <w:noProof/>
          <w:sz w:val="24"/>
          <w:szCs w:val="24"/>
        </w:rPr>
        <w:t>groups did not differ in performance on the Logic Games problems (</w:t>
      </w:r>
      <w:r w:rsidRPr="00322412">
        <w:rPr>
          <w:rFonts w:ascii="Times New Roman" w:hAnsi="Times New Roman" w:cs="Times New Roman"/>
          <w:i/>
          <w:noProof/>
          <w:sz w:val="24"/>
          <w:szCs w:val="24"/>
        </w:rPr>
        <w:t>t</w:t>
      </w:r>
      <w:r w:rsidRPr="00322412">
        <w:rPr>
          <w:rFonts w:ascii="Times New Roman" w:hAnsi="Times New Roman" w:cs="Times New Roman"/>
          <w:noProof/>
          <w:sz w:val="24"/>
          <w:szCs w:val="24"/>
        </w:rPr>
        <w:t xml:space="preserve">(42) = -0.66, </w:t>
      </w:r>
      <w:r w:rsidRPr="00322412">
        <w:rPr>
          <w:rFonts w:ascii="Times New Roman" w:hAnsi="Times New Roman" w:cs="Times New Roman"/>
          <w:i/>
          <w:noProof/>
          <w:sz w:val="24"/>
          <w:szCs w:val="24"/>
        </w:rPr>
        <w:t>p</w:t>
      </w:r>
      <w:r w:rsidRPr="00322412">
        <w:rPr>
          <w:rFonts w:ascii="Times New Roman" w:hAnsi="Times New Roman" w:cs="Times New Roman"/>
          <w:noProof/>
          <w:sz w:val="24"/>
          <w:szCs w:val="24"/>
        </w:rPr>
        <w:t xml:space="preserve"> = 0.51).</w:t>
      </w:r>
      <w:r w:rsidRPr="00322412">
        <w:rPr>
          <w:rFonts w:ascii="Times New Roman" w:hAnsi="Times New Roman" w:cs="Times New Roman"/>
          <w:sz w:val="24"/>
          <w:szCs w:val="24"/>
        </w:rPr>
        <w:t xml:space="preserve"> </w:t>
      </w:r>
      <w:r w:rsidRPr="00322412">
        <w:rPr>
          <w:rFonts w:ascii="Times New Roman" w:hAnsi="Times New Roman" w:cs="Times New Roman"/>
          <w:noProof/>
          <w:sz w:val="24"/>
          <w:szCs w:val="24"/>
        </w:rPr>
        <w:t xml:space="preserve">Although participants in both groups reported after the </w:t>
      </w:r>
      <w:r>
        <w:rPr>
          <w:rFonts w:ascii="Times New Roman" w:hAnsi="Times New Roman" w:cs="Times New Roman"/>
          <w:noProof/>
          <w:sz w:val="24"/>
          <w:szCs w:val="24"/>
        </w:rPr>
        <w:t>post-test</w:t>
      </w:r>
      <w:r w:rsidRPr="00322412">
        <w:rPr>
          <w:rFonts w:ascii="Times New Roman" w:hAnsi="Times New Roman" w:cs="Times New Roman"/>
          <w:noProof/>
          <w:sz w:val="24"/>
          <w:szCs w:val="24"/>
        </w:rPr>
        <w:t xml:space="preserve"> assessment that they thought they had improved most on the section they had studied (Table S</w:t>
      </w:r>
      <w:r w:rsidR="00EA7AC1">
        <w:rPr>
          <w:rFonts w:ascii="Times New Roman" w:hAnsi="Times New Roman" w:cs="Times New Roman"/>
          <w:noProof/>
          <w:sz w:val="24"/>
          <w:szCs w:val="24"/>
        </w:rPr>
        <w:t>2</w:t>
      </w:r>
      <w:r w:rsidRPr="00322412">
        <w:rPr>
          <w:rFonts w:ascii="Times New Roman" w:hAnsi="Times New Roman" w:cs="Times New Roman"/>
          <w:noProof/>
          <w:sz w:val="24"/>
          <w:szCs w:val="24"/>
        </w:rPr>
        <w:t>), it was not the case that the Logic Games group improved more than the other group on Logic Games – at least, not on the basis of the limited number of LSAT problems administered in the laboratory.</w:t>
      </w:r>
    </w:p>
    <w:p w14:paraId="397D4268" w14:textId="77777777" w:rsidR="000B7C97" w:rsidRDefault="000B7C97" w:rsidP="000B7C97">
      <w:pPr>
        <w:spacing w:line="240" w:lineRule="auto"/>
        <w:ind w:firstLine="720"/>
        <w:rPr>
          <w:rFonts w:ascii="Times New Roman" w:hAnsi="Times New Roman"/>
          <w:sz w:val="24"/>
          <w:szCs w:val="24"/>
        </w:rPr>
      </w:pPr>
      <w:r>
        <w:rPr>
          <w:rFonts w:ascii="Times New Roman" w:hAnsi="Times New Roman"/>
          <w:sz w:val="24"/>
          <w:szCs w:val="24"/>
        </w:rPr>
        <w:t xml:space="preserve">Secondly, although </w:t>
      </w:r>
      <w:r w:rsidRPr="001943F3">
        <w:rPr>
          <w:rFonts w:ascii="Times New Roman" w:hAnsi="Times New Roman"/>
          <w:sz w:val="24"/>
          <w:szCs w:val="24"/>
        </w:rPr>
        <w:t>participants rated both courses as effective</w:t>
      </w:r>
      <w:r>
        <w:rPr>
          <w:rFonts w:ascii="Times New Roman" w:hAnsi="Times New Roman"/>
          <w:sz w:val="24"/>
          <w:szCs w:val="24"/>
        </w:rPr>
        <w:t xml:space="preserve">, the online course format – while ideal from an experimental standpoint, as it enabled us to compare two separate but similarly structured courses – may not have been an ideal learning platform. Relatedly, our participants completed the online course as part of a study rather than being recruited based on their enrollment in an actual LSAT course. As such, students might have devoted less time to their study than they would have otherwise; with our self-report measure, we do not know for certain how many hours they spent. </w:t>
      </w:r>
    </w:p>
    <w:p w14:paraId="156971A4" w14:textId="77777777" w:rsidR="000B7C97" w:rsidRDefault="000B7C97" w:rsidP="000B7C97">
      <w:pPr>
        <w:spacing w:line="240" w:lineRule="auto"/>
        <w:ind w:firstLine="720"/>
        <w:rPr>
          <w:rFonts w:ascii="Times New Roman" w:hAnsi="Times New Roman" w:cs="Times New Roman"/>
          <w:b/>
          <w:sz w:val="24"/>
        </w:rPr>
      </w:pPr>
      <w:r>
        <w:rPr>
          <w:rFonts w:ascii="Times New Roman" w:hAnsi="Times New Roman"/>
          <w:sz w:val="24"/>
          <w:szCs w:val="24"/>
        </w:rPr>
        <w:t>Finally, there may have been a synergistic effect in the previous study of studying for all sections of the LSAT together (Logic Games, Analytical Reasoning, and Reading Comprehension), and spreading the course over 3 months as opposed to 6 weeks.</w:t>
      </w:r>
    </w:p>
    <w:p w14:paraId="66480934" w14:textId="77777777" w:rsidR="000B7C97" w:rsidRDefault="000B7C97" w:rsidP="000112FA">
      <w:pPr>
        <w:spacing w:line="240" w:lineRule="auto"/>
        <w:rPr>
          <w:rFonts w:ascii="Times New Roman" w:hAnsi="Times New Roman" w:cs="Times New Roman"/>
          <w:noProof/>
          <w:sz w:val="24"/>
          <w:szCs w:val="24"/>
        </w:rPr>
      </w:pPr>
    </w:p>
    <w:p w14:paraId="7EB30966" w14:textId="77777777" w:rsidR="000B7C97" w:rsidRDefault="000B7C97" w:rsidP="000112FA">
      <w:pPr>
        <w:spacing w:line="240" w:lineRule="auto"/>
        <w:rPr>
          <w:rFonts w:ascii="Times New Roman" w:hAnsi="Times New Roman" w:cs="Times New Roman"/>
          <w:noProof/>
          <w:sz w:val="24"/>
          <w:szCs w:val="24"/>
        </w:rPr>
      </w:pPr>
    </w:p>
    <w:p w14:paraId="357C8711" w14:textId="77777777" w:rsidR="000B7C97" w:rsidRDefault="000B7C97" w:rsidP="000112FA">
      <w:pPr>
        <w:spacing w:line="240" w:lineRule="auto"/>
        <w:rPr>
          <w:rFonts w:ascii="Times New Roman" w:hAnsi="Times New Roman" w:cs="Times New Roman"/>
          <w:noProof/>
          <w:sz w:val="24"/>
          <w:szCs w:val="24"/>
        </w:rPr>
      </w:pPr>
    </w:p>
    <w:p w14:paraId="05565824" w14:textId="77777777" w:rsidR="000B7C97" w:rsidRDefault="000B7C97" w:rsidP="000112FA">
      <w:pPr>
        <w:spacing w:line="240" w:lineRule="auto"/>
        <w:rPr>
          <w:rFonts w:ascii="Times New Roman" w:hAnsi="Times New Roman" w:cs="Times New Roman"/>
          <w:noProof/>
          <w:sz w:val="24"/>
          <w:szCs w:val="24"/>
        </w:rPr>
      </w:pPr>
    </w:p>
    <w:p w14:paraId="5C80230F" w14:textId="77777777" w:rsidR="000B7C97" w:rsidRDefault="000B7C97" w:rsidP="000112FA">
      <w:pPr>
        <w:spacing w:line="240" w:lineRule="auto"/>
        <w:rPr>
          <w:rFonts w:ascii="Times New Roman" w:hAnsi="Times New Roman" w:cs="Times New Roman"/>
          <w:noProof/>
          <w:sz w:val="24"/>
          <w:szCs w:val="24"/>
        </w:rPr>
      </w:pPr>
    </w:p>
    <w:p w14:paraId="3ACDE951" w14:textId="77777777" w:rsidR="000B7C97" w:rsidRDefault="000B7C97" w:rsidP="000112FA">
      <w:pPr>
        <w:spacing w:line="240" w:lineRule="auto"/>
        <w:rPr>
          <w:rFonts w:ascii="Times New Roman" w:hAnsi="Times New Roman" w:cs="Times New Roman"/>
          <w:noProof/>
          <w:sz w:val="24"/>
          <w:szCs w:val="24"/>
        </w:rPr>
      </w:pPr>
    </w:p>
    <w:p w14:paraId="087C8D5D" w14:textId="77777777" w:rsidR="000B7C97" w:rsidRDefault="000B7C97" w:rsidP="000112FA">
      <w:pPr>
        <w:spacing w:line="240" w:lineRule="auto"/>
        <w:rPr>
          <w:rFonts w:ascii="Times New Roman" w:hAnsi="Times New Roman" w:cs="Times New Roman"/>
          <w:noProof/>
          <w:sz w:val="24"/>
          <w:szCs w:val="24"/>
        </w:rPr>
      </w:pPr>
    </w:p>
    <w:p w14:paraId="2D47E075" w14:textId="77777777" w:rsidR="000B7C97" w:rsidRDefault="000B7C97" w:rsidP="000112FA">
      <w:pPr>
        <w:spacing w:line="240" w:lineRule="auto"/>
        <w:rPr>
          <w:rFonts w:ascii="Times New Roman" w:hAnsi="Times New Roman" w:cs="Times New Roman"/>
          <w:noProof/>
          <w:sz w:val="24"/>
          <w:szCs w:val="24"/>
        </w:rPr>
      </w:pPr>
    </w:p>
    <w:p w14:paraId="4A51901A" w14:textId="77777777" w:rsidR="00F94ADA" w:rsidRPr="00322412" w:rsidRDefault="00F94ADA" w:rsidP="000112FA">
      <w:pPr>
        <w:spacing w:line="240" w:lineRule="auto"/>
        <w:rPr>
          <w:rFonts w:ascii="Times New Roman" w:hAnsi="Times New Roman" w:cs="Times New Roman"/>
          <w:noProof/>
          <w:sz w:val="24"/>
          <w:szCs w:val="24"/>
        </w:rPr>
      </w:pPr>
    </w:p>
    <w:p w14:paraId="116C14E7" w14:textId="77777777" w:rsidR="00535BAF" w:rsidRPr="00322412" w:rsidRDefault="00535BAF" w:rsidP="00535BAF">
      <w:pPr>
        <w:spacing w:line="240" w:lineRule="auto"/>
        <w:rPr>
          <w:rFonts w:ascii="Times New Roman" w:hAnsi="Times New Roman" w:cs="Times New Roman"/>
          <w:sz w:val="24"/>
          <w:szCs w:val="24"/>
        </w:rPr>
      </w:pPr>
      <w:r w:rsidRPr="00322412">
        <w:rPr>
          <w:rFonts w:ascii="Times New Roman" w:hAnsi="Times New Roman" w:cs="Times New Roman"/>
          <w:b/>
          <w:sz w:val="24"/>
          <w:szCs w:val="24"/>
        </w:rPr>
        <w:lastRenderedPageBreak/>
        <w:t>Table S</w:t>
      </w:r>
      <w:r>
        <w:rPr>
          <w:rFonts w:ascii="Times New Roman" w:hAnsi="Times New Roman" w:cs="Times New Roman"/>
          <w:b/>
          <w:sz w:val="24"/>
          <w:szCs w:val="24"/>
        </w:rPr>
        <w:t>2</w:t>
      </w:r>
      <w:r w:rsidRPr="00322412">
        <w:rPr>
          <w:rFonts w:ascii="Times New Roman" w:hAnsi="Times New Roman" w:cs="Times New Roman"/>
          <w:b/>
          <w:sz w:val="24"/>
          <w:szCs w:val="24"/>
        </w:rPr>
        <w:t>.</w:t>
      </w:r>
      <w:r w:rsidRPr="00322412">
        <w:rPr>
          <w:rFonts w:ascii="Times New Roman" w:hAnsi="Times New Roman" w:cs="Times New Roman"/>
          <w:sz w:val="24"/>
          <w:szCs w:val="24"/>
        </w:rPr>
        <w:t xml:space="preserve"> LSAT self-report data and strategy use ratings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2622"/>
        <w:gridCol w:w="2643"/>
      </w:tblGrid>
      <w:tr w:rsidR="00535BAF" w:rsidRPr="00322412" w14:paraId="5BB27820" w14:textId="77777777" w:rsidTr="00FD53C9">
        <w:trPr>
          <w:trHeight w:val="809"/>
          <w:jc w:val="center"/>
        </w:trPr>
        <w:tc>
          <w:tcPr>
            <w:tcW w:w="0" w:type="auto"/>
            <w:tcBorders>
              <w:top w:val="single" w:sz="4" w:space="0" w:color="auto"/>
              <w:bottom w:val="single" w:sz="4" w:space="0" w:color="auto"/>
            </w:tcBorders>
            <w:vAlign w:val="center"/>
          </w:tcPr>
          <w:p w14:paraId="7A6AAC2B" w14:textId="77777777" w:rsidR="00535BAF" w:rsidRPr="00322412" w:rsidRDefault="00535BAF" w:rsidP="00FD53C9">
            <w:pPr>
              <w:rPr>
                <w:rFonts w:ascii="Times New Roman" w:hAnsi="Times New Roman"/>
                <w:sz w:val="24"/>
                <w:szCs w:val="24"/>
              </w:rPr>
            </w:pPr>
          </w:p>
        </w:tc>
        <w:tc>
          <w:tcPr>
            <w:tcW w:w="0" w:type="auto"/>
            <w:tcBorders>
              <w:top w:val="single" w:sz="4" w:space="0" w:color="auto"/>
              <w:bottom w:val="single" w:sz="4" w:space="0" w:color="auto"/>
            </w:tcBorders>
          </w:tcPr>
          <w:p w14:paraId="695BEE0C" w14:textId="77777777" w:rsidR="00535BAF" w:rsidRPr="00322412" w:rsidRDefault="00535BAF" w:rsidP="00FD53C9">
            <w:pPr>
              <w:rPr>
                <w:rFonts w:ascii="Times New Roman" w:hAnsi="Times New Roman"/>
                <w:b/>
                <w:sz w:val="24"/>
                <w:szCs w:val="24"/>
              </w:rPr>
            </w:pPr>
            <w:r w:rsidRPr="00322412">
              <w:rPr>
                <w:rFonts w:ascii="Times New Roman" w:hAnsi="Times New Roman"/>
                <w:b/>
                <w:sz w:val="24"/>
                <w:szCs w:val="24"/>
              </w:rPr>
              <w:t>Reasoning group</w:t>
            </w:r>
          </w:p>
          <w:p w14:paraId="06C82917"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Logic Games Course</w:t>
            </w:r>
          </w:p>
          <w:p w14:paraId="47DD0BF4" w14:textId="77777777" w:rsidR="00535BAF" w:rsidRPr="00322412" w:rsidRDefault="00535BAF" w:rsidP="00FD53C9">
            <w:pPr>
              <w:rPr>
                <w:rFonts w:ascii="Times New Roman" w:hAnsi="Times New Roman"/>
                <w:sz w:val="24"/>
                <w:szCs w:val="24"/>
              </w:rPr>
            </w:pPr>
            <w:r w:rsidRPr="00322412">
              <w:rPr>
                <w:rFonts w:ascii="Times New Roman" w:hAnsi="Times New Roman"/>
                <w:i/>
                <w:sz w:val="24"/>
                <w:szCs w:val="24"/>
              </w:rPr>
              <w:t>n</w:t>
            </w:r>
            <w:r w:rsidRPr="00322412">
              <w:rPr>
                <w:rFonts w:ascii="Times New Roman" w:hAnsi="Times New Roman"/>
                <w:sz w:val="24"/>
                <w:szCs w:val="24"/>
              </w:rPr>
              <w:t xml:space="preserve"> = 23</w:t>
            </w:r>
          </w:p>
        </w:tc>
        <w:tc>
          <w:tcPr>
            <w:tcW w:w="0" w:type="auto"/>
            <w:tcBorders>
              <w:top w:val="single" w:sz="4" w:space="0" w:color="auto"/>
              <w:bottom w:val="single" w:sz="4" w:space="0" w:color="auto"/>
            </w:tcBorders>
          </w:tcPr>
          <w:p w14:paraId="06207D1D" w14:textId="77777777" w:rsidR="00535BAF" w:rsidRPr="00322412" w:rsidRDefault="00535BAF" w:rsidP="00FD53C9">
            <w:pPr>
              <w:rPr>
                <w:rFonts w:ascii="Times New Roman" w:hAnsi="Times New Roman"/>
                <w:b/>
                <w:sz w:val="24"/>
                <w:szCs w:val="24"/>
              </w:rPr>
            </w:pPr>
            <w:r w:rsidRPr="00322412">
              <w:rPr>
                <w:rFonts w:ascii="Times New Roman" w:hAnsi="Times New Roman"/>
                <w:b/>
                <w:sz w:val="24"/>
                <w:szCs w:val="24"/>
              </w:rPr>
              <w:t>Active control</w:t>
            </w:r>
          </w:p>
          <w:p w14:paraId="276C8379"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Comprehension Course</w:t>
            </w:r>
          </w:p>
          <w:p w14:paraId="08FC8CCE" w14:textId="77777777" w:rsidR="00535BAF" w:rsidRPr="00322412" w:rsidRDefault="00535BAF" w:rsidP="00FD53C9">
            <w:pPr>
              <w:rPr>
                <w:rFonts w:ascii="Times New Roman" w:hAnsi="Times New Roman"/>
                <w:sz w:val="24"/>
                <w:szCs w:val="24"/>
              </w:rPr>
            </w:pPr>
            <w:r w:rsidRPr="00322412">
              <w:rPr>
                <w:rFonts w:ascii="Times New Roman" w:hAnsi="Times New Roman"/>
                <w:i/>
                <w:sz w:val="24"/>
                <w:szCs w:val="24"/>
              </w:rPr>
              <w:t>n</w:t>
            </w:r>
            <w:r w:rsidRPr="00322412">
              <w:rPr>
                <w:rFonts w:ascii="Times New Roman" w:hAnsi="Times New Roman"/>
                <w:sz w:val="24"/>
                <w:szCs w:val="24"/>
              </w:rPr>
              <w:t xml:space="preserve"> = 24</w:t>
            </w:r>
          </w:p>
        </w:tc>
      </w:tr>
      <w:tr w:rsidR="00535BAF" w:rsidRPr="00322412" w14:paraId="1DB0C35A" w14:textId="77777777" w:rsidTr="00FD53C9">
        <w:trPr>
          <w:trHeight w:val="552"/>
          <w:jc w:val="center"/>
        </w:trPr>
        <w:tc>
          <w:tcPr>
            <w:tcW w:w="0" w:type="auto"/>
            <w:vAlign w:val="center"/>
          </w:tcPr>
          <w:p w14:paraId="68B753CA"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Rating of course effectiveness</w:t>
            </w:r>
          </w:p>
        </w:tc>
        <w:tc>
          <w:tcPr>
            <w:tcW w:w="0" w:type="auto"/>
            <w:vAlign w:val="center"/>
          </w:tcPr>
          <w:p w14:paraId="5C16695D"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4 (“effective”)</w:t>
            </w:r>
          </w:p>
        </w:tc>
        <w:tc>
          <w:tcPr>
            <w:tcW w:w="0" w:type="auto"/>
            <w:vAlign w:val="center"/>
          </w:tcPr>
          <w:p w14:paraId="62D4EDB9"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4 (“effective”)</w:t>
            </w:r>
          </w:p>
        </w:tc>
      </w:tr>
      <w:tr w:rsidR="00535BAF" w:rsidRPr="00322412" w14:paraId="27AF3C41" w14:textId="77777777" w:rsidTr="00FD53C9">
        <w:trPr>
          <w:trHeight w:val="552"/>
          <w:jc w:val="center"/>
        </w:trPr>
        <w:tc>
          <w:tcPr>
            <w:tcW w:w="0" w:type="auto"/>
            <w:vAlign w:val="center"/>
          </w:tcPr>
          <w:p w14:paraId="214311D0"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 xml:space="preserve">Rating of course enjoyment </w:t>
            </w:r>
          </w:p>
        </w:tc>
        <w:tc>
          <w:tcPr>
            <w:tcW w:w="0" w:type="auto"/>
            <w:vAlign w:val="center"/>
          </w:tcPr>
          <w:p w14:paraId="250F224B"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3 (“neutral”)</w:t>
            </w:r>
          </w:p>
        </w:tc>
        <w:tc>
          <w:tcPr>
            <w:tcW w:w="0" w:type="auto"/>
            <w:vAlign w:val="center"/>
          </w:tcPr>
          <w:p w14:paraId="50A366E5"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3 (“neutral”)</w:t>
            </w:r>
          </w:p>
        </w:tc>
      </w:tr>
      <w:tr w:rsidR="00535BAF" w:rsidRPr="00322412" w14:paraId="0858431A" w14:textId="77777777" w:rsidTr="00FD53C9">
        <w:trPr>
          <w:trHeight w:val="552"/>
          <w:jc w:val="center"/>
        </w:trPr>
        <w:tc>
          <w:tcPr>
            <w:tcW w:w="0" w:type="auto"/>
            <w:vAlign w:val="center"/>
          </w:tcPr>
          <w:p w14:paraId="08A75405" w14:textId="09E0C6A2" w:rsidR="00535BAF" w:rsidRPr="00322412" w:rsidRDefault="00535BAF" w:rsidP="00781787">
            <w:pPr>
              <w:rPr>
                <w:rFonts w:ascii="Times New Roman" w:hAnsi="Times New Roman"/>
                <w:sz w:val="24"/>
                <w:szCs w:val="24"/>
              </w:rPr>
            </w:pPr>
            <w:r w:rsidRPr="00322412">
              <w:rPr>
                <w:rFonts w:ascii="Times New Roman" w:hAnsi="Times New Roman"/>
                <w:sz w:val="24"/>
                <w:szCs w:val="24"/>
              </w:rPr>
              <w:t>Perceived improvements on Logic Games</w:t>
            </w:r>
            <w:r w:rsidR="00781787">
              <w:rPr>
                <w:rFonts w:ascii="Times New Roman" w:hAnsi="Times New Roman"/>
                <w:sz w:val="24"/>
                <w:szCs w:val="24"/>
              </w:rPr>
              <w:t xml:space="preserve"> </w:t>
            </w:r>
          </w:p>
        </w:tc>
        <w:tc>
          <w:tcPr>
            <w:tcW w:w="0" w:type="auto"/>
            <w:vAlign w:val="center"/>
          </w:tcPr>
          <w:p w14:paraId="164F0575" w14:textId="26CDB85C" w:rsidR="00535BAF" w:rsidRPr="00322412" w:rsidRDefault="00C02A57" w:rsidP="00FD53C9">
            <w:pPr>
              <w:rPr>
                <w:rFonts w:ascii="Times New Roman" w:hAnsi="Times New Roman"/>
                <w:sz w:val="24"/>
                <w:szCs w:val="24"/>
              </w:rPr>
            </w:pPr>
            <w:r>
              <w:rPr>
                <w:rFonts w:ascii="Times New Roman" w:hAnsi="Times New Roman"/>
                <w:sz w:val="24"/>
                <w:szCs w:val="24"/>
              </w:rPr>
              <w:t>4</w:t>
            </w:r>
            <w:r w:rsidR="00535BAF" w:rsidRPr="00322412">
              <w:rPr>
                <w:rFonts w:ascii="Times New Roman" w:hAnsi="Times New Roman"/>
                <w:sz w:val="24"/>
                <w:szCs w:val="24"/>
              </w:rPr>
              <w:t xml:space="preserve"> (“stronger performance”)</w:t>
            </w:r>
          </w:p>
        </w:tc>
        <w:tc>
          <w:tcPr>
            <w:tcW w:w="0" w:type="auto"/>
            <w:vAlign w:val="center"/>
          </w:tcPr>
          <w:p w14:paraId="70911179" w14:textId="07569665" w:rsidR="00535BAF" w:rsidRPr="00322412" w:rsidRDefault="00C02A57" w:rsidP="00FD53C9">
            <w:pPr>
              <w:rPr>
                <w:rFonts w:ascii="Times New Roman" w:hAnsi="Times New Roman"/>
                <w:sz w:val="24"/>
                <w:szCs w:val="24"/>
              </w:rPr>
            </w:pPr>
            <w:r>
              <w:rPr>
                <w:rFonts w:ascii="Times New Roman" w:hAnsi="Times New Roman"/>
                <w:sz w:val="24"/>
                <w:szCs w:val="24"/>
              </w:rPr>
              <w:t>3</w:t>
            </w:r>
            <w:r w:rsidR="00535BAF" w:rsidRPr="00322412">
              <w:rPr>
                <w:rFonts w:ascii="Times New Roman" w:hAnsi="Times New Roman"/>
                <w:sz w:val="24"/>
                <w:szCs w:val="24"/>
              </w:rPr>
              <w:t xml:space="preserve"> (“no change”)</w:t>
            </w:r>
          </w:p>
        </w:tc>
      </w:tr>
      <w:tr w:rsidR="00535BAF" w:rsidRPr="00322412" w14:paraId="25579C2B" w14:textId="77777777" w:rsidTr="00FD53C9">
        <w:trPr>
          <w:trHeight w:val="552"/>
          <w:jc w:val="center"/>
        </w:trPr>
        <w:tc>
          <w:tcPr>
            <w:tcW w:w="0" w:type="auto"/>
            <w:vAlign w:val="center"/>
          </w:tcPr>
          <w:p w14:paraId="3D12DE8A"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Perceived improvements on Reading Comprehension</w:t>
            </w:r>
          </w:p>
        </w:tc>
        <w:tc>
          <w:tcPr>
            <w:tcW w:w="0" w:type="auto"/>
            <w:vAlign w:val="center"/>
          </w:tcPr>
          <w:p w14:paraId="17F0206A" w14:textId="23E44644" w:rsidR="00535BAF" w:rsidRPr="00322412" w:rsidRDefault="00C02A57" w:rsidP="00FD53C9">
            <w:pPr>
              <w:rPr>
                <w:rFonts w:ascii="Times New Roman" w:hAnsi="Times New Roman"/>
                <w:sz w:val="24"/>
                <w:szCs w:val="24"/>
              </w:rPr>
            </w:pPr>
            <w:r>
              <w:rPr>
                <w:rFonts w:ascii="Times New Roman" w:hAnsi="Times New Roman"/>
                <w:sz w:val="24"/>
                <w:szCs w:val="24"/>
              </w:rPr>
              <w:t>3</w:t>
            </w:r>
            <w:r w:rsidR="00535BAF" w:rsidRPr="00322412">
              <w:rPr>
                <w:rFonts w:ascii="Times New Roman" w:hAnsi="Times New Roman"/>
                <w:sz w:val="24"/>
                <w:szCs w:val="24"/>
              </w:rPr>
              <w:t xml:space="preserve"> (“no change”)</w:t>
            </w:r>
          </w:p>
        </w:tc>
        <w:tc>
          <w:tcPr>
            <w:tcW w:w="0" w:type="auto"/>
            <w:vAlign w:val="center"/>
          </w:tcPr>
          <w:p w14:paraId="72183289" w14:textId="32376A11" w:rsidR="00535BAF" w:rsidRPr="00322412" w:rsidRDefault="00C02A57" w:rsidP="00FD53C9">
            <w:pPr>
              <w:rPr>
                <w:rFonts w:ascii="Times New Roman" w:hAnsi="Times New Roman"/>
                <w:sz w:val="24"/>
                <w:szCs w:val="24"/>
              </w:rPr>
            </w:pPr>
            <w:r>
              <w:rPr>
                <w:rFonts w:ascii="Times New Roman" w:hAnsi="Times New Roman"/>
                <w:sz w:val="24"/>
                <w:szCs w:val="24"/>
              </w:rPr>
              <w:t>4</w:t>
            </w:r>
            <w:r w:rsidR="00535BAF" w:rsidRPr="00322412">
              <w:rPr>
                <w:rFonts w:ascii="Times New Roman" w:hAnsi="Times New Roman"/>
                <w:sz w:val="24"/>
                <w:szCs w:val="24"/>
              </w:rPr>
              <w:t xml:space="preserve"> (“stronger performance”)</w:t>
            </w:r>
          </w:p>
        </w:tc>
      </w:tr>
      <w:tr w:rsidR="00535BAF" w:rsidRPr="00322412" w14:paraId="7052F99A" w14:textId="77777777" w:rsidTr="00FD53C9">
        <w:trPr>
          <w:trHeight w:val="552"/>
          <w:jc w:val="center"/>
        </w:trPr>
        <w:tc>
          <w:tcPr>
            <w:tcW w:w="0" w:type="auto"/>
            <w:vAlign w:val="center"/>
          </w:tcPr>
          <w:p w14:paraId="2D0EF4C4" w14:textId="77777777" w:rsidR="00535BAF" w:rsidRPr="00322412" w:rsidRDefault="00535BAF" w:rsidP="00FD53C9">
            <w:pPr>
              <w:rPr>
                <w:rFonts w:ascii="Times New Roman" w:hAnsi="Times New Roman"/>
                <w:sz w:val="24"/>
                <w:szCs w:val="24"/>
              </w:rPr>
            </w:pPr>
            <w:r>
              <w:rPr>
                <w:rFonts w:ascii="Times New Roman" w:hAnsi="Times New Roman"/>
                <w:noProof/>
                <w:sz w:val="24"/>
                <w:szCs w:val="24"/>
              </w:rPr>
              <w:t>%</w:t>
            </w:r>
            <w:r w:rsidRPr="00322412">
              <w:rPr>
                <w:rFonts w:ascii="Times New Roman" w:hAnsi="Times New Roman"/>
                <w:noProof/>
                <w:sz w:val="24"/>
                <w:szCs w:val="24"/>
              </w:rPr>
              <w:t xml:space="preserve"> change</w:t>
            </w:r>
            <w:r w:rsidRPr="00322412">
              <w:rPr>
                <w:rFonts w:ascii="Times New Roman" w:hAnsi="Times New Roman"/>
                <w:sz w:val="24"/>
                <w:szCs w:val="24"/>
              </w:rPr>
              <w:t xml:space="preserve"> </w:t>
            </w:r>
            <w:r>
              <w:rPr>
                <w:rFonts w:ascii="Times New Roman" w:hAnsi="Times New Roman"/>
                <w:sz w:val="24"/>
                <w:szCs w:val="24"/>
              </w:rPr>
              <w:t xml:space="preserve">in </w:t>
            </w:r>
            <w:r w:rsidRPr="00322412">
              <w:rPr>
                <w:rFonts w:ascii="Times New Roman" w:hAnsi="Times New Roman"/>
                <w:noProof/>
                <w:sz w:val="24"/>
                <w:szCs w:val="24"/>
              </w:rPr>
              <w:t xml:space="preserve">Logic Games strategy-use </w:t>
            </w:r>
          </w:p>
        </w:tc>
        <w:tc>
          <w:tcPr>
            <w:tcW w:w="0" w:type="auto"/>
            <w:vAlign w:val="center"/>
          </w:tcPr>
          <w:p w14:paraId="31D0C032"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11%</w:t>
            </w:r>
          </w:p>
        </w:tc>
        <w:tc>
          <w:tcPr>
            <w:tcW w:w="0" w:type="auto"/>
            <w:vAlign w:val="center"/>
          </w:tcPr>
          <w:p w14:paraId="306A1276"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11%</w:t>
            </w:r>
          </w:p>
        </w:tc>
      </w:tr>
      <w:tr w:rsidR="00535BAF" w:rsidRPr="00322412" w14:paraId="2B99FCBF" w14:textId="77777777" w:rsidTr="00FD53C9">
        <w:trPr>
          <w:trHeight w:val="109"/>
          <w:jc w:val="center"/>
        </w:trPr>
        <w:tc>
          <w:tcPr>
            <w:tcW w:w="0" w:type="auto"/>
            <w:vAlign w:val="center"/>
          </w:tcPr>
          <w:p w14:paraId="3A3E86C0" w14:textId="77777777" w:rsidR="00535BAF" w:rsidRPr="00322412" w:rsidRDefault="00535BAF" w:rsidP="00FD53C9">
            <w:pPr>
              <w:rPr>
                <w:rFonts w:ascii="Times New Roman" w:hAnsi="Times New Roman"/>
                <w:sz w:val="24"/>
                <w:szCs w:val="24"/>
              </w:rPr>
            </w:pPr>
            <w:r>
              <w:rPr>
                <w:rFonts w:ascii="Times New Roman" w:hAnsi="Times New Roman"/>
                <w:noProof/>
                <w:sz w:val="24"/>
                <w:szCs w:val="24"/>
              </w:rPr>
              <w:t>%</w:t>
            </w:r>
            <w:r w:rsidRPr="00322412">
              <w:rPr>
                <w:rFonts w:ascii="Times New Roman" w:hAnsi="Times New Roman"/>
                <w:noProof/>
                <w:sz w:val="24"/>
                <w:szCs w:val="24"/>
              </w:rPr>
              <w:t xml:space="preserve"> change</w:t>
            </w:r>
            <w:r w:rsidRPr="00322412">
              <w:rPr>
                <w:rFonts w:ascii="Times New Roman" w:hAnsi="Times New Roman"/>
                <w:sz w:val="24"/>
                <w:szCs w:val="24"/>
              </w:rPr>
              <w:t xml:space="preserve"> </w:t>
            </w:r>
            <w:r>
              <w:rPr>
                <w:rFonts w:ascii="Times New Roman" w:hAnsi="Times New Roman"/>
                <w:sz w:val="24"/>
                <w:szCs w:val="24"/>
              </w:rPr>
              <w:t xml:space="preserve">in </w:t>
            </w:r>
            <w:r w:rsidRPr="00322412">
              <w:rPr>
                <w:rFonts w:ascii="Times New Roman" w:hAnsi="Times New Roman"/>
                <w:sz w:val="24"/>
                <w:szCs w:val="24"/>
              </w:rPr>
              <w:t xml:space="preserve">Reading Comprehension strategy-use </w:t>
            </w:r>
          </w:p>
        </w:tc>
        <w:tc>
          <w:tcPr>
            <w:tcW w:w="0" w:type="auto"/>
            <w:vAlign w:val="center"/>
          </w:tcPr>
          <w:p w14:paraId="0BC44CB2"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25%</w:t>
            </w:r>
          </w:p>
        </w:tc>
        <w:tc>
          <w:tcPr>
            <w:tcW w:w="0" w:type="auto"/>
            <w:vAlign w:val="center"/>
          </w:tcPr>
          <w:p w14:paraId="04BEED15" w14:textId="77777777" w:rsidR="00535BAF" w:rsidRPr="00322412" w:rsidRDefault="00535BAF" w:rsidP="00FD53C9">
            <w:pPr>
              <w:rPr>
                <w:rFonts w:ascii="Times New Roman" w:hAnsi="Times New Roman"/>
                <w:sz w:val="24"/>
                <w:szCs w:val="24"/>
              </w:rPr>
            </w:pPr>
            <w:r w:rsidRPr="00322412">
              <w:rPr>
                <w:rFonts w:ascii="Times New Roman" w:hAnsi="Times New Roman"/>
                <w:sz w:val="24"/>
                <w:szCs w:val="24"/>
              </w:rPr>
              <w:t>56%</w:t>
            </w:r>
          </w:p>
        </w:tc>
      </w:tr>
    </w:tbl>
    <w:p w14:paraId="4D81F51E" w14:textId="38C8F23E" w:rsidR="00535BAF" w:rsidRPr="00EA7AC1" w:rsidRDefault="00535BAF" w:rsidP="00535BAF">
      <w:pPr>
        <w:spacing w:line="240" w:lineRule="auto"/>
        <w:rPr>
          <w:rFonts w:ascii="Times New Roman" w:hAnsi="Times New Roman" w:cs="Times New Roman"/>
          <w:sz w:val="20"/>
          <w:szCs w:val="24"/>
        </w:rPr>
      </w:pPr>
      <w:r w:rsidRPr="00322412">
        <w:rPr>
          <w:rFonts w:ascii="Times New Roman" w:hAnsi="Times New Roman" w:cs="Times New Roman"/>
          <w:noProof/>
          <w:sz w:val="20"/>
          <w:szCs w:val="24"/>
        </w:rPr>
        <w:t xml:space="preserve">Median of </w:t>
      </w:r>
      <w:r>
        <w:rPr>
          <w:rFonts w:ascii="Times New Roman" w:hAnsi="Times New Roman" w:cs="Times New Roman"/>
          <w:noProof/>
          <w:sz w:val="20"/>
          <w:szCs w:val="24"/>
        </w:rPr>
        <w:t xml:space="preserve">self-reported </w:t>
      </w:r>
      <w:r w:rsidRPr="00322412">
        <w:rPr>
          <w:rFonts w:ascii="Times New Roman" w:hAnsi="Times New Roman" w:cs="Times New Roman"/>
          <w:noProof/>
          <w:sz w:val="20"/>
          <w:szCs w:val="24"/>
        </w:rPr>
        <w:t>enjoyment, course effectiveness</w:t>
      </w:r>
      <w:r>
        <w:rPr>
          <w:rFonts w:ascii="Times New Roman" w:hAnsi="Times New Roman" w:cs="Times New Roman"/>
          <w:noProof/>
          <w:sz w:val="20"/>
          <w:szCs w:val="24"/>
        </w:rPr>
        <w:t xml:space="preserve">, and perceived improvement </w:t>
      </w:r>
      <w:r w:rsidRPr="00322412">
        <w:rPr>
          <w:rFonts w:ascii="Times New Roman" w:hAnsi="Times New Roman" w:cs="Times New Roman"/>
          <w:noProof/>
          <w:sz w:val="20"/>
          <w:szCs w:val="24"/>
        </w:rPr>
        <w:t>on a 5-point Likert scale, showing in parenthesis the answer choice equivalent to the numerical rating.</w:t>
      </w:r>
      <w:r w:rsidR="00C02A57">
        <w:rPr>
          <w:rFonts w:ascii="Times New Roman" w:hAnsi="Times New Roman" w:cs="Times New Roman"/>
          <w:noProof/>
          <w:sz w:val="20"/>
          <w:szCs w:val="24"/>
        </w:rPr>
        <w:t xml:space="preserve"> The original scale of “perceived improvements” was recoded from a range of [-2, +2] to [1, 5] on this table to be consistent with the other measures.</w:t>
      </w:r>
      <w:r w:rsidRPr="00322412">
        <w:rPr>
          <w:rFonts w:ascii="Times New Roman" w:hAnsi="Times New Roman" w:cs="Times New Roman"/>
          <w:noProof/>
          <w:sz w:val="20"/>
          <w:szCs w:val="24"/>
        </w:rPr>
        <w:t xml:space="preserve"> </w:t>
      </w:r>
      <w:r w:rsidRPr="00322412">
        <w:rPr>
          <w:rFonts w:ascii="Times New Roman" w:hAnsi="Times New Roman" w:cs="Times New Roman"/>
          <w:sz w:val="20"/>
          <w:szCs w:val="24"/>
        </w:rPr>
        <w:t xml:space="preserve">Use of LSAT strategies could amount to 10 points each. Showing the percent change for each section, calculated using the median score at each </w:t>
      </w:r>
      <w:r w:rsidRPr="00322412">
        <w:rPr>
          <w:rFonts w:ascii="Times New Roman" w:hAnsi="Times New Roman" w:cs="Times New Roman"/>
          <w:noProof/>
          <w:sz w:val="20"/>
          <w:szCs w:val="24"/>
        </w:rPr>
        <w:t>timepoint</w:t>
      </w:r>
      <w:r w:rsidRPr="00322412">
        <w:rPr>
          <w:rFonts w:ascii="Times New Roman" w:hAnsi="Times New Roman" w:cs="Times New Roman"/>
          <w:sz w:val="20"/>
          <w:szCs w:val="24"/>
        </w:rPr>
        <w:t xml:space="preserve">. </w:t>
      </w:r>
      <w:r w:rsidR="00D9700C">
        <w:rPr>
          <w:rFonts w:ascii="Times New Roman" w:hAnsi="Times New Roman" w:cs="Times New Roman"/>
          <w:sz w:val="20"/>
          <w:szCs w:val="24"/>
        </w:rPr>
        <w:t>Scoring of strategies available upon request.</w:t>
      </w:r>
    </w:p>
    <w:p w14:paraId="301E5FD6" w14:textId="77777777" w:rsidR="00535BAF" w:rsidRDefault="00535BAF" w:rsidP="00EA7AC1">
      <w:pPr>
        <w:spacing w:line="240" w:lineRule="auto"/>
        <w:rPr>
          <w:rFonts w:ascii="Times New Roman" w:hAnsi="Times New Roman" w:cs="Times New Roman"/>
          <w:sz w:val="20"/>
          <w:szCs w:val="24"/>
        </w:rPr>
      </w:pPr>
    </w:p>
    <w:p w14:paraId="184F5422" w14:textId="77777777" w:rsidR="00535BAF" w:rsidRPr="00EA7AC1" w:rsidRDefault="00535BAF" w:rsidP="00EA7AC1">
      <w:pPr>
        <w:spacing w:line="240" w:lineRule="auto"/>
        <w:rPr>
          <w:rFonts w:ascii="Times New Roman" w:hAnsi="Times New Roman" w:cs="Times New Roman"/>
          <w:sz w:val="20"/>
          <w:szCs w:val="24"/>
        </w:rPr>
      </w:pPr>
    </w:p>
    <w:p w14:paraId="341EC2E4" w14:textId="1B83BAF7" w:rsidR="000112FA" w:rsidRPr="00B45C8A" w:rsidRDefault="000112FA" w:rsidP="000112FA">
      <w:pPr>
        <w:jc w:val="center"/>
        <w:rPr>
          <w:rFonts w:ascii="Times New Roman" w:hAnsi="Times New Roman" w:cs="Times New Roman"/>
          <w:b/>
          <w:sz w:val="28"/>
        </w:rPr>
      </w:pPr>
      <w:r w:rsidRPr="00B45C8A">
        <w:rPr>
          <w:rFonts w:ascii="Times New Roman" w:hAnsi="Times New Roman" w:cs="Times New Roman"/>
          <w:b/>
          <w:sz w:val="28"/>
        </w:rPr>
        <w:t>Transitive inference task: gaze and behavioral metrics</w:t>
      </w:r>
    </w:p>
    <w:p w14:paraId="13C5FA74" w14:textId="77777777" w:rsidR="00BA2C04" w:rsidRPr="000112FA" w:rsidRDefault="00BA2C04" w:rsidP="000112FA">
      <w:pPr>
        <w:jc w:val="center"/>
        <w:rPr>
          <w:rFonts w:ascii="Times New Roman" w:hAnsi="Times New Roman" w:cs="Times New Roman"/>
          <w:b/>
          <w:sz w:val="24"/>
        </w:rPr>
      </w:pPr>
    </w:p>
    <w:p w14:paraId="1B2771A2" w14:textId="77777777" w:rsidR="000112FA" w:rsidRPr="00322412" w:rsidRDefault="000112FA" w:rsidP="00EA7AC1">
      <w:pPr>
        <w:spacing w:line="240" w:lineRule="auto"/>
        <w:jc w:val="center"/>
        <w:rPr>
          <w:rFonts w:ascii="Times New Roman" w:hAnsi="Times New Roman" w:cs="Times New Roman"/>
          <w:sz w:val="24"/>
          <w:szCs w:val="24"/>
        </w:rPr>
      </w:pPr>
      <w:r w:rsidRPr="00D84C8C">
        <w:rPr>
          <w:rFonts w:ascii="Times New Roman" w:hAnsi="Times New Roman" w:cs="Times New Roman"/>
          <w:noProof/>
          <w:sz w:val="24"/>
          <w:szCs w:val="24"/>
        </w:rPr>
        <w:drawing>
          <wp:inline distT="0" distB="0" distL="0" distR="0" wp14:anchorId="65FAC9A8" wp14:editId="08A66894">
            <wp:extent cx="4795738" cy="2096086"/>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4805963" cy="2100555"/>
                    </a:xfrm>
                    <a:prstGeom prst="rect">
                      <a:avLst/>
                    </a:prstGeom>
                  </pic:spPr>
                </pic:pic>
              </a:graphicData>
            </a:graphic>
          </wp:inline>
        </w:drawing>
      </w:r>
    </w:p>
    <w:p w14:paraId="533F0E4B" w14:textId="663E1D64" w:rsidR="000112FA" w:rsidRPr="00EA7AC1" w:rsidRDefault="000112FA" w:rsidP="000112FA">
      <w:pPr>
        <w:spacing w:line="240" w:lineRule="auto"/>
        <w:rPr>
          <w:rFonts w:ascii="Times New Roman" w:hAnsi="Times New Roman" w:cs="Times New Roman"/>
        </w:rPr>
      </w:pPr>
      <w:r w:rsidRPr="00EA7AC1">
        <w:rPr>
          <w:rFonts w:ascii="Times New Roman" w:hAnsi="Times New Roman" w:cs="Times New Roman"/>
          <w:b/>
        </w:rPr>
        <w:t>Fig S1. Effect of problem type on behavioral performance on the transitive inference task at pretest.</w:t>
      </w:r>
      <w:r w:rsidRPr="00EA7AC1">
        <w:rPr>
          <w:rFonts w:ascii="Times New Roman" w:hAnsi="Times New Roman" w:cs="Times New Roman"/>
        </w:rPr>
        <w:t xml:space="preserve"> The order in which relevant relations appeared (i.e., 0-2 scales apart) or whether the question involved integrating between inequalities (II) or between an inequality and an equality (IE) did not significantly impact </w:t>
      </w:r>
      <w:r w:rsidR="00BF50EB">
        <w:rPr>
          <w:rFonts w:ascii="Times New Roman" w:hAnsi="Times New Roman" w:cs="Times New Roman"/>
        </w:rPr>
        <w:t xml:space="preserve">either </w:t>
      </w:r>
      <w:r w:rsidRPr="00EA7AC1">
        <w:rPr>
          <w:rFonts w:ascii="Times New Roman" w:hAnsi="Times New Roman" w:cs="Times New Roman"/>
        </w:rPr>
        <w:t xml:space="preserve">a) proportion of correct responses, or b) </w:t>
      </w:r>
      <w:r w:rsidR="00BF50EB">
        <w:rPr>
          <w:rFonts w:ascii="Times New Roman" w:hAnsi="Times New Roman" w:cs="Times New Roman"/>
        </w:rPr>
        <w:t>RTs</w:t>
      </w:r>
      <w:r w:rsidRPr="00EA7AC1">
        <w:rPr>
          <w:rFonts w:ascii="Times New Roman" w:hAnsi="Times New Roman" w:cs="Times New Roman"/>
        </w:rPr>
        <w:t xml:space="preserve"> on accurate trials. All error bars are 95% C.I estimated with 5000 bootstrap iterations</w:t>
      </w:r>
    </w:p>
    <w:p w14:paraId="524F014C" w14:textId="77777777" w:rsidR="00BA2C04" w:rsidRDefault="00BA2C04" w:rsidP="000112FA">
      <w:pPr>
        <w:rPr>
          <w:rFonts w:ascii="Times New Roman" w:hAnsi="Times New Roman" w:cs="Times New Roman"/>
          <w:b/>
          <w:sz w:val="24"/>
        </w:rPr>
      </w:pPr>
    </w:p>
    <w:p w14:paraId="432B4D00" w14:textId="39CEFD9A" w:rsidR="00BA2C04" w:rsidRPr="00322412" w:rsidRDefault="00BA2C04" w:rsidP="00BA2C04">
      <w:pPr>
        <w:spacing w:line="240" w:lineRule="auto"/>
        <w:rPr>
          <w:rFonts w:ascii="Times New Roman" w:hAnsi="Times New Roman" w:cs="Times New Roman"/>
          <w:b/>
          <w:noProof/>
          <w:sz w:val="24"/>
          <w:szCs w:val="24"/>
        </w:rPr>
      </w:pPr>
      <w:r w:rsidRPr="00322412">
        <w:rPr>
          <w:rFonts w:ascii="Times New Roman" w:hAnsi="Times New Roman" w:cs="Times New Roman"/>
          <w:b/>
          <w:noProof/>
          <w:sz w:val="24"/>
          <w:szCs w:val="24"/>
        </w:rPr>
        <w:lastRenderedPageBreak/>
        <w:t>S</w:t>
      </w:r>
      <w:r w:rsidR="000B2343">
        <w:rPr>
          <w:rFonts w:ascii="Times New Roman" w:hAnsi="Times New Roman" w:cs="Times New Roman"/>
          <w:b/>
          <w:noProof/>
          <w:sz w:val="24"/>
          <w:szCs w:val="24"/>
        </w:rPr>
        <w:t>2</w:t>
      </w:r>
      <w:r w:rsidRPr="00322412">
        <w:rPr>
          <w:rFonts w:ascii="Times New Roman" w:hAnsi="Times New Roman" w:cs="Times New Roman"/>
          <w:b/>
          <w:noProof/>
          <w:sz w:val="24"/>
          <w:szCs w:val="24"/>
        </w:rPr>
        <w:t>. Gaze data preprocessing and fixation detection algorithm</w:t>
      </w:r>
    </w:p>
    <w:p w14:paraId="6F35BF35" w14:textId="77777777" w:rsidR="00BA2C04" w:rsidRDefault="00BA2C04" w:rsidP="000B7C97">
      <w:pPr>
        <w:spacing w:line="240" w:lineRule="auto"/>
        <w:rPr>
          <w:rFonts w:ascii="Times New Roman" w:hAnsi="Times New Roman" w:cs="Times New Roman"/>
          <w:sz w:val="24"/>
          <w:szCs w:val="24"/>
        </w:rPr>
      </w:pPr>
      <w:r w:rsidRPr="00322412">
        <w:rPr>
          <w:rFonts w:ascii="Times New Roman" w:hAnsi="Times New Roman" w:cs="Times New Roman"/>
          <w:sz w:val="24"/>
          <w:szCs w:val="24"/>
        </w:rPr>
        <w:t>We used custom scripts written in Python v3.6 to preprocess the gaze data and identify fixations. We classified gaze data points into fixations usi</w:t>
      </w:r>
      <w:r>
        <w:rPr>
          <w:rFonts w:ascii="Times New Roman" w:hAnsi="Times New Roman" w:cs="Times New Roman"/>
          <w:sz w:val="24"/>
          <w:szCs w:val="24"/>
        </w:rPr>
        <w:t xml:space="preserve">ng a dispersion-based algorithm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"10.1145/355017.355028", "ISBN" : "1581132808", "ISSN" : "10960384", "PMID" : "17971290", "abstract" : "The process of fixation identification\u2014separating and labeling fixations and saccades in eye-tracking protocols\u2014is an essential part of eye-movement data analysis and can have a dramatic impact on higher-level analyses. However, algorithms for performing fixation identification are often described informally and rarely compared in a meaningful way. In this paper we propose a taxonomy of fixation identification algorithms that classifies algorithms in terms of how they utilize spatial and temporal information in eye-tracking protocols. Using this taxonomy, we describe five algorithms that are representative of different classes in the taxonomy and \\nare based on commonly employed techniques. We then evaluate and compare these algorithms with respect to a number of qualitative characteristics. The results of these comparisons offer interesting implications for the use of the various algorithms in future work.", "author" : [ { "dropping-particle" : "", "family" : "Salvucci", "given" : "D. D.", "non-dropping-particle" : "", "parse-names" : false, "suffix" : "" }, { "dropping-particle" : "", "family" : "Goldberg", "given" : "J. H.", "non-dropping-particle" : "", "parse-names" : false, "suffix" : "" } ], "container-title" : "Proceedings of the Eye Tracking Research and Applications Symposium", "id" : "ITEM-1", "issued" : { "date-parts" : [ [ "2000" ] ] }, "page" : "71-78", "title" : "Identifying Fixations and Saccades in Eye-Tracking Protocols", "type" : "article-journal" }, "uris" : [ "http://www.mendeley.com/documents/?uuid=870322f1-cf6d-4c7d-9ece-65676e8dec83" ] } ], "mendeley" : { "formattedCitation" : "&lt;sup&gt;1&lt;/sup&gt;", "plainTextFormattedCitation" : "1", "previouslyFormattedCitation" : "&lt;sup&gt;1&lt;/sup&gt;" }, "properties" : { "noteIndex" : 0 }, "schema" : "https://github.com/citation-style-language/schema/raw/master/csl-citation.json" }</w:instrText>
      </w:r>
      <w:r>
        <w:rPr>
          <w:rFonts w:ascii="Times New Roman" w:hAnsi="Times New Roman" w:cs="Times New Roman"/>
          <w:sz w:val="24"/>
          <w:szCs w:val="24"/>
        </w:rPr>
        <w:fldChar w:fldCharType="separate"/>
      </w:r>
      <w:r w:rsidRPr="00EA7AC1">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Pr>
          <w:rFonts w:ascii="Times New Roman" w:hAnsi="Times New Roman" w:cs="Times New Roman"/>
          <w:sz w:val="24"/>
          <w:szCs w:val="24"/>
        </w:rPr>
        <w:t>,</w:t>
      </w:r>
      <w:r w:rsidRPr="00322412">
        <w:rPr>
          <w:rFonts w:ascii="Times New Roman" w:hAnsi="Times New Roman" w:cs="Times New Roman"/>
          <w:sz w:val="24"/>
          <w:szCs w:val="24"/>
        </w:rPr>
        <w:t xml:space="preserve"> such that in a 100ms window the gaze position could not exceed a radius of 35 pixels (1° visual angle) to be considered part of the same fixation. That distance has been previously identified as a reliable threshold for accurate fixation classification </w:t>
      </w:r>
      <w:r w:rsidRPr="0032241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"10.3758/s13428-010-0031-2", "ISSN" : "1554-3528", "PMID" : "21287116", "abstract" : "We propose a new fully automated velocity-based algorithm to identify fixations from eye-movement records of both eyes, with individual-specific thresholds. The algorithm is based on robust minimum determinant covariance estimators (MDC) and control chart procedures, and is conceptually simple and computationally attractive. To determine fixations, it uses velocity thresholds based on the natural within-fixation variability of both eyes. It improves over existing approaches by automatically identifying fixation thresholds that are specific to (a) both eyes, (b) x- and y- directions, (c) tasks, and (d) individuals. We applied the proposed Binocular-Individual Threshold (BIT) algorithm to two large datasets collected on eye-trackers with different sampling frequencies, and compute descriptive statistics of fixations for larger samples of individuals across a variety of tasks, including reading, scene viewing, and search on supermarket shelves. Our analysis shows that there are considerable differences in the characteristics of fixations not only between these tasks, but also between individuals.", "author" : [ { "dropping-particle" : "", "family" : "Lans", "given" : "Ralf", "non-dropping-particle" : "van der", "parse-names" : false, "suffix" : "" }, { "dropping-particle" : "", "family" : "Wedel", "given" : "Michel", "non-dropping-particle" : "", "parse-names" : false, "suffix" : "" }, { "dropping-particle" : "", "family" : "Pieters", "given" : "Rik", "non-dropping-particle" : "", "parse-names" : false, "suffix" : "" } ], "container-title" : "Behavior Research Methods", "id" : "ITEM-1", "issue" : "1", "issued" : { "date-parts" : [ [ "2011" ] ] }, "page" : "239-257", "title" : "Defining eye-fixation sequences across individuals and tasks: the Binocular-Individual Threshold (BIT) algorithm", "type" : "article-journal", "volume" : "43" }, "uris" : [ "http://www.mendeley.com/documents/?uuid=08623108-c753-4d6b-8a96-9772b8e84c05" ] } ], "mendeley" : { "formattedCitation" : "&lt;sup&gt;2&lt;/sup&gt;", "plainTextFormattedCitation" : "2", "previouslyFormattedCitation" : "&lt;sup&gt;2&lt;/sup&gt;" }, "properties" : { "noteIndex" : 0 }, "schema" : "https://github.com/citation-style-language/schema/raw/master/csl-citation.json" }</w:instrText>
      </w:r>
      <w:r w:rsidRPr="00322412">
        <w:rPr>
          <w:rFonts w:ascii="Times New Roman" w:hAnsi="Times New Roman" w:cs="Times New Roman"/>
          <w:sz w:val="24"/>
          <w:szCs w:val="24"/>
        </w:rPr>
        <w:fldChar w:fldCharType="separate"/>
      </w:r>
      <w:r w:rsidRPr="00EA7AC1">
        <w:rPr>
          <w:rFonts w:ascii="Times New Roman" w:hAnsi="Times New Roman" w:cs="Times New Roman"/>
          <w:noProof/>
          <w:sz w:val="24"/>
          <w:szCs w:val="24"/>
          <w:vertAlign w:val="superscript"/>
        </w:rPr>
        <w:t>2</w:t>
      </w:r>
      <w:r w:rsidRPr="00322412">
        <w:rPr>
          <w:rFonts w:ascii="Times New Roman" w:hAnsi="Times New Roman" w:cs="Times New Roman"/>
          <w:sz w:val="24"/>
          <w:szCs w:val="24"/>
        </w:rPr>
        <w:fldChar w:fldCharType="end"/>
      </w:r>
      <w:r w:rsidRPr="00322412">
        <w:rPr>
          <w:rFonts w:ascii="Times New Roman" w:hAnsi="Times New Roman" w:cs="Times New Roman"/>
          <w:sz w:val="24"/>
          <w:szCs w:val="24"/>
        </w:rPr>
        <w:t xml:space="preserve"> and is sufficient given the size of our stimuli. Single gaze points that deviated from the distance threshold were considered part of the same </w:t>
      </w:r>
      <w:r w:rsidRPr="00322412">
        <w:rPr>
          <w:rFonts w:ascii="Times New Roman" w:hAnsi="Times New Roman" w:cs="Times New Roman"/>
          <w:noProof/>
          <w:sz w:val="24"/>
          <w:szCs w:val="24"/>
        </w:rPr>
        <w:t>ongoing</w:t>
      </w:r>
      <w:r w:rsidRPr="00322412">
        <w:rPr>
          <w:rFonts w:ascii="Times New Roman" w:hAnsi="Times New Roman" w:cs="Times New Roman"/>
          <w:sz w:val="24"/>
          <w:szCs w:val="24"/>
        </w:rPr>
        <w:t xml:space="preserve"> fixation as long as the next legitimate gaze measure returned to the accepted threshold. Gaps between gaze data points of less than 40ms </w:t>
      </w:r>
      <w:r w:rsidRPr="00322412">
        <w:rPr>
          <w:rFonts w:ascii="Times New Roman" w:hAnsi="Times New Roman" w:cs="Times New Roman"/>
          <w:noProof/>
          <w:sz w:val="24"/>
          <w:szCs w:val="24"/>
        </w:rPr>
        <w:t>were ignored</w:t>
      </w:r>
      <w:r w:rsidRPr="00322412">
        <w:rPr>
          <w:rFonts w:ascii="Times New Roman" w:hAnsi="Times New Roman" w:cs="Times New Roman"/>
          <w:sz w:val="24"/>
          <w:szCs w:val="24"/>
        </w:rPr>
        <w:t xml:space="preserve">, as it is physiologically unlikely that a separate fixation or blink occurred during that time; it is more likely that those gaps represent an artifact of the apparatus </w:t>
      </w:r>
      <w:r w:rsidRPr="00322412">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"Holmqvist", "given" : "Kenneth", "non-dropping-particle" : "", "parse-names" : false, "suffix" : "" }, { "dropping-particle" : "", "family" : "Nystr\u00f6m", "given" : "Marcus", "non-dropping-particle" : "", "parse-names" : false, "suffix" : "" }, { "dropping-particle" : "", "family" : "Andersson", "given" : "R", "non-dropping-particle" : "", "parse-names" : false, "suffix" : "" }, { "dropping-particle" : "", "family" : "Dewhurst", "given" : "Richard", "non-dropping-particle" : "", "parse-names" : false, "suffix" : "" }, { "dropping-particle" : "", "family" : "Jarodzka", "given" : "Halszka", "non-dropping-particle" : "", "parse-names" : false, "suffix" : "" }, { "dropping-particle" : "", "family" : "Weijer", "given" : "J", "non-dropping-particle" : "Van de", "parse-names" : false, "suffix" : "" } ], "id" : "ITEM-1", "issued" : { "date-parts" : [ [ "2011" ] ] }, "publisher" : "OUP Oxford", "publisher-place" : "Chicago", "title" : "Eye tracking: A comprehensive guide to methods and measures.", "type" : "book" }, "uris" : [ "http://www.mendeley.com/documents/?uuid=e76a9fe3-a50c-42a4-9e5b-279b5fb1cdb0" ] } ], "mendeley" : { "formattedCitation" : "&lt;sup&gt;3&lt;/sup&gt;", "plainTextFormattedCitation" : "3", "previouslyFormattedCitation" : "&lt;sup&gt;3&lt;/sup&gt;" }, "properties" : { "noteIndex" : 0 }, "schema" : "https://github.com/citation-style-language/schema/raw/master/csl-citation.json" }</w:instrText>
      </w:r>
      <w:r w:rsidRPr="00322412">
        <w:rPr>
          <w:rFonts w:ascii="Times New Roman" w:hAnsi="Times New Roman" w:cs="Times New Roman"/>
          <w:sz w:val="24"/>
          <w:szCs w:val="24"/>
        </w:rPr>
        <w:fldChar w:fldCharType="separate"/>
      </w:r>
      <w:r w:rsidRPr="00EA7AC1">
        <w:rPr>
          <w:rFonts w:ascii="Times New Roman" w:hAnsi="Times New Roman" w:cs="Times New Roman"/>
          <w:noProof/>
          <w:sz w:val="24"/>
          <w:szCs w:val="24"/>
          <w:vertAlign w:val="superscript"/>
        </w:rPr>
        <w:t>3</w:t>
      </w:r>
      <w:r w:rsidRPr="00322412">
        <w:rPr>
          <w:rFonts w:ascii="Times New Roman" w:hAnsi="Times New Roman" w:cs="Times New Roman"/>
          <w:sz w:val="24"/>
          <w:szCs w:val="24"/>
        </w:rPr>
        <w:fldChar w:fldCharType="end"/>
      </w:r>
      <w:r w:rsidRPr="00322412">
        <w:rPr>
          <w:rFonts w:ascii="Times New Roman" w:hAnsi="Times New Roman" w:cs="Times New Roman"/>
          <w:sz w:val="24"/>
          <w:szCs w:val="24"/>
        </w:rPr>
        <w:t>. Both groups showed a reduction in total fixation times at T2 (</w:t>
      </w:r>
      <w:proofErr w:type="gramStart"/>
      <w:r w:rsidRPr="00322412">
        <w:rPr>
          <w:rFonts w:ascii="Times New Roman" w:hAnsi="Times New Roman" w:cs="Times New Roman"/>
          <w:i/>
          <w:sz w:val="24"/>
          <w:szCs w:val="24"/>
        </w:rPr>
        <w:t>t</w:t>
      </w:r>
      <w:r w:rsidRPr="00322412">
        <w:rPr>
          <w:rFonts w:ascii="Times New Roman" w:hAnsi="Times New Roman" w:cs="Times New Roman"/>
          <w:sz w:val="24"/>
          <w:szCs w:val="24"/>
        </w:rPr>
        <w:t>(</w:t>
      </w:r>
      <w:proofErr w:type="gramEnd"/>
      <w:r w:rsidRPr="00322412">
        <w:rPr>
          <w:rFonts w:ascii="Times New Roman" w:hAnsi="Times New Roman" w:cs="Times New Roman"/>
          <w:sz w:val="24"/>
          <w:szCs w:val="24"/>
        </w:rPr>
        <w:t xml:space="preserve">44) = -3.52, </w:t>
      </w:r>
      <w:r w:rsidRPr="00322412">
        <w:rPr>
          <w:rFonts w:ascii="Times New Roman" w:hAnsi="Times New Roman" w:cs="Times New Roman"/>
          <w:i/>
          <w:sz w:val="24"/>
          <w:szCs w:val="24"/>
        </w:rPr>
        <w:t>p</w:t>
      </w:r>
      <w:r w:rsidRPr="00322412">
        <w:rPr>
          <w:rFonts w:ascii="Times New Roman" w:hAnsi="Times New Roman" w:cs="Times New Roman"/>
          <w:sz w:val="24"/>
          <w:szCs w:val="24"/>
        </w:rPr>
        <w:t xml:space="preserve"> &lt; 0.01), but the groups did not significantly differ on total fixation times at either timepoint (</w:t>
      </w:r>
      <w:r w:rsidRPr="00322412">
        <w:rPr>
          <w:rFonts w:ascii="Times New Roman" w:hAnsi="Times New Roman" w:cs="Times New Roman"/>
          <w:i/>
          <w:sz w:val="24"/>
          <w:szCs w:val="24"/>
        </w:rPr>
        <w:t>p</w:t>
      </w:r>
      <w:r w:rsidRPr="00322412">
        <w:rPr>
          <w:rFonts w:ascii="Times New Roman" w:hAnsi="Times New Roman" w:cs="Times New Roman"/>
          <w:sz w:val="24"/>
          <w:szCs w:val="24"/>
        </w:rPr>
        <w:t xml:space="preserve"> &gt; 0.2). </w:t>
      </w:r>
    </w:p>
    <w:p w14:paraId="1C21193F" w14:textId="77777777" w:rsidR="00BA2C04" w:rsidRDefault="00BA2C04" w:rsidP="000112FA">
      <w:pPr>
        <w:rPr>
          <w:rFonts w:ascii="Times New Roman" w:hAnsi="Times New Roman" w:cs="Times New Roman"/>
          <w:b/>
          <w:sz w:val="24"/>
        </w:rPr>
      </w:pPr>
    </w:p>
    <w:p w14:paraId="3477AA74" w14:textId="77777777" w:rsidR="00BA2C04" w:rsidRDefault="00BA2C04" w:rsidP="000112FA">
      <w:pPr>
        <w:rPr>
          <w:rFonts w:ascii="Times New Roman" w:hAnsi="Times New Roman" w:cs="Times New Roman"/>
          <w:b/>
          <w:sz w:val="24"/>
        </w:rPr>
      </w:pPr>
    </w:p>
    <w:p w14:paraId="6DD2ED31" w14:textId="77777777" w:rsidR="00BA2C04" w:rsidRDefault="00BA2C04" w:rsidP="000112FA">
      <w:pPr>
        <w:rPr>
          <w:rFonts w:ascii="Times New Roman" w:hAnsi="Times New Roman" w:cs="Times New Roman"/>
          <w:b/>
          <w:sz w:val="24"/>
        </w:rPr>
      </w:pPr>
    </w:p>
    <w:p w14:paraId="4FE274D3" w14:textId="77777777" w:rsidR="00BA2C04" w:rsidRDefault="00BA2C04" w:rsidP="000112FA">
      <w:pPr>
        <w:rPr>
          <w:rFonts w:ascii="Times New Roman" w:hAnsi="Times New Roman" w:cs="Times New Roman"/>
          <w:b/>
          <w:sz w:val="24"/>
        </w:rPr>
      </w:pPr>
    </w:p>
    <w:p w14:paraId="067F5082" w14:textId="77777777" w:rsidR="00D04DE2" w:rsidRDefault="00D04DE2">
      <w:pPr>
        <w:rPr>
          <w:rFonts w:ascii="Times New Roman" w:hAnsi="Times New Roman" w:cs="Times New Roman"/>
          <w:b/>
          <w:sz w:val="24"/>
          <w:szCs w:val="24"/>
        </w:rPr>
      </w:pPr>
      <w:r>
        <w:rPr>
          <w:rFonts w:ascii="Times New Roman" w:hAnsi="Times New Roman" w:cs="Times New Roman"/>
          <w:b/>
          <w:sz w:val="24"/>
          <w:szCs w:val="24"/>
        </w:rPr>
        <w:br w:type="page"/>
      </w:r>
    </w:p>
    <w:p w14:paraId="42C264C3" w14:textId="304227B1" w:rsidR="00CB25F7" w:rsidRDefault="00124487" w:rsidP="00124487">
      <w:pPr>
        <w:spacing w:line="240" w:lineRule="auto"/>
        <w:ind w:firstLine="720"/>
        <w:rPr>
          <w:rFonts w:ascii="Times New Roman" w:hAnsi="Times New Roman" w:cs="Times New Roman"/>
          <w:sz w:val="24"/>
          <w:szCs w:val="24"/>
        </w:rPr>
      </w:pPr>
      <w:r w:rsidRPr="00124487">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5B337699" wp14:editId="77BF1A71">
            <wp:simplePos x="0" y="0"/>
            <wp:positionH relativeFrom="column">
              <wp:posOffset>161290</wp:posOffset>
            </wp:positionH>
            <wp:positionV relativeFrom="paragraph">
              <wp:posOffset>241935</wp:posOffset>
            </wp:positionV>
            <wp:extent cx="5584825" cy="3009900"/>
            <wp:effectExtent l="0" t="0" r="0" b="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84825" cy="3009900"/>
                    </a:xfrm>
                    <a:prstGeom prst="rect">
                      <a:avLst/>
                    </a:prstGeom>
                  </pic:spPr>
                </pic:pic>
              </a:graphicData>
            </a:graphic>
            <wp14:sizeRelH relativeFrom="page">
              <wp14:pctWidth>0</wp14:pctWidth>
            </wp14:sizeRelH>
            <wp14:sizeRelV relativeFrom="page">
              <wp14:pctHeight>0</wp14:pctHeight>
            </wp14:sizeRelV>
          </wp:anchor>
        </w:drawing>
      </w:r>
    </w:p>
    <w:p w14:paraId="134FD93A" w14:textId="77777777" w:rsidR="00A044F7" w:rsidRDefault="00A044F7" w:rsidP="008F0E6B">
      <w:pPr>
        <w:spacing w:line="240" w:lineRule="auto"/>
        <w:rPr>
          <w:rFonts w:ascii="Times New Roman" w:hAnsi="Times New Roman" w:cs="Times New Roman"/>
          <w:b/>
          <w:szCs w:val="24"/>
        </w:rPr>
      </w:pPr>
    </w:p>
    <w:p w14:paraId="21BF8BE1" w14:textId="77777777" w:rsidR="00A044F7" w:rsidRDefault="00A044F7" w:rsidP="008F0E6B">
      <w:pPr>
        <w:spacing w:line="240" w:lineRule="auto"/>
        <w:rPr>
          <w:rFonts w:ascii="Times New Roman" w:hAnsi="Times New Roman" w:cs="Times New Roman"/>
          <w:b/>
          <w:szCs w:val="24"/>
        </w:rPr>
      </w:pPr>
    </w:p>
    <w:p w14:paraId="00356ADC" w14:textId="77777777" w:rsidR="00A044F7" w:rsidRDefault="00A044F7" w:rsidP="008F0E6B">
      <w:pPr>
        <w:spacing w:line="240" w:lineRule="auto"/>
        <w:rPr>
          <w:rFonts w:ascii="Times New Roman" w:hAnsi="Times New Roman" w:cs="Times New Roman"/>
          <w:b/>
          <w:szCs w:val="24"/>
        </w:rPr>
      </w:pPr>
    </w:p>
    <w:p w14:paraId="6FE8C381" w14:textId="77777777" w:rsidR="00A044F7" w:rsidRDefault="00A044F7" w:rsidP="008F0E6B">
      <w:pPr>
        <w:spacing w:line="240" w:lineRule="auto"/>
        <w:rPr>
          <w:rFonts w:ascii="Times New Roman" w:hAnsi="Times New Roman" w:cs="Times New Roman"/>
          <w:b/>
          <w:szCs w:val="24"/>
        </w:rPr>
      </w:pPr>
    </w:p>
    <w:p w14:paraId="72167D19" w14:textId="77777777" w:rsidR="00A044F7" w:rsidRDefault="00A044F7" w:rsidP="008F0E6B">
      <w:pPr>
        <w:spacing w:line="240" w:lineRule="auto"/>
        <w:rPr>
          <w:rFonts w:ascii="Times New Roman" w:hAnsi="Times New Roman" w:cs="Times New Roman"/>
          <w:b/>
          <w:szCs w:val="24"/>
        </w:rPr>
      </w:pPr>
    </w:p>
    <w:p w14:paraId="59F492D2" w14:textId="77777777" w:rsidR="00A044F7" w:rsidRDefault="00A044F7" w:rsidP="008F0E6B">
      <w:pPr>
        <w:spacing w:line="240" w:lineRule="auto"/>
        <w:rPr>
          <w:rFonts w:ascii="Times New Roman" w:hAnsi="Times New Roman" w:cs="Times New Roman"/>
          <w:b/>
          <w:szCs w:val="24"/>
        </w:rPr>
      </w:pPr>
    </w:p>
    <w:p w14:paraId="2D02D158" w14:textId="77777777" w:rsidR="00A044F7" w:rsidRDefault="00A044F7" w:rsidP="008F0E6B">
      <w:pPr>
        <w:spacing w:line="240" w:lineRule="auto"/>
        <w:rPr>
          <w:rFonts w:ascii="Times New Roman" w:hAnsi="Times New Roman" w:cs="Times New Roman"/>
          <w:b/>
          <w:szCs w:val="24"/>
        </w:rPr>
      </w:pPr>
    </w:p>
    <w:p w14:paraId="27F0BD9C" w14:textId="77777777" w:rsidR="00A044F7" w:rsidRDefault="00A044F7" w:rsidP="008F0E6B">
      <w:pPr>
        <w:spacing w:line="240" w:lineRule="auto"/>
        <w:rPr>
          <w:rFonts w:ascii="Times New Roman" w:hAnsi="Times New Roman" w:cs="Times New Roman"/>
          <w:b/>
          <w:szCs w:val="24"/>
        </w:rPr>
      </w:pPr>
    </w:p>
    <w:p w14:paraId="717315C5" w14:textId="77777777" w:rsidR="00A044F7" w:rsidRDefault="00A044F7" w:rsidP="008F0E6B">
      <w:pPr>
        <w:spacing w:line="240" w:lineRule="auto"/>
        <w:rPr>
          <w:rFonts w:ascii="Times New Roman" w:hAnsi="Times New Roman" w:cs="Times New Roman"/>
          <w:b/>
          <w:szCs w:val="24"/>
        </w:rPr>
      </w:pPr>
    </w:p>
    <w:p w14:paraId="7B9F231C" w14:textId="77777777" w:rsidR="00A044F7" w:rsidRDefault="00A044F7" w:rsidP="008F0E6B">
      <w:pPr>
        <w:spacing w:line="240" w:lineRule="auto"/>
        <w:rPr>
          <w:rFonts w:ascii="Times New Roman" w:hAnsi="Times New Roman" w:cs="Times New Roman"/>
          <w:b/>
          <w:szCs w:val="24"/>
        </w:rPr>
      </w:pPr>
    </w:p>
    <w:p w14:paraId="266D86C3" w14:textId="77777777" w:rsidR="00A044F7" w:rsidRDefault="00A044F7" w:rsidP="008F0E6B">
      <w:pPr>
        <w:spacing w:line="240" w:lineRule="auto"/>
        <w:rPr>
          <w:rFonts w:ascii="Times New Roman" w:hAnsi="Times New Roman" w:cs="Times New Roman"/>
          <w:b/>
          <w:szCs w:val="24"/>
        </w:rPr>
      </w:pPr>
    </w:p>
    <w:p w14:paraId="356FF9C7" w14:textId="77777777" w:rsidR="00A044F7" w:rsidRDefault="00A044F7" w:rsidP="008F0E6B">
      <w:pPr>
        <w:spacing w:line="240" w:lineRule="auto"/>
        <w:rPr>
          <w:rFonts w:ascii="Times New Roman" w:hAnsi="Times New Roman" w:cs="Times New Roman"/>
          <w:b/>
          <w:szCs w:val="24"/>
        </w:rPr>
      </w:pPr>
    </w:p>
    <w:p w14:paraId="114197B0" w14:textId="6E7DF061" w:rsidR="003E61AD" w:rsidRPr="00124487" w:rsidRDefault="00CB25F7" w:rsidP="008F0E6B">
      <w:pPr>
        <w:spacing w:line="240" w:lineRule="auto"/>
        <w:rPr>
          <w:rFonts w:ascii="Times New Roman" w:hAnsi="Times New Roman" w:cs="Times New Roman"/>
          <w:sz w:val="24"/>
          <w:szCs w:val="24"/>
        </w:rPr>
      </w:pPr>
      <w:r w:rsidRPr="00322412">
        <w:rPr>
          <w:rFonts w:ascii="Times New Roman" w:hAnsi="Times New Roman" w:cs="Times New Roman"/>
          <w:b/>
          <w:szCs w:val="24"/>
        </w:rPr>
        <w:t>Fig</w:t>
      </w:r>
      <w:r>
        <w:rPr>
          <w:rFonts w:ascii="Times New Roman" w:hAnsi="Times New Roman" w:cs="Times New Roman"/>
          <w:b/>
          <w:szCs w:val="24"/>
        </w:rPr>
        <w:t xml:space="preserve"> </w:t>
      </w:r>
      <w:r w:rsidRPr="00322412">
        <w:rPr>
          <w:rFonts w:ascii="Times New Roman" w:hAnsi="Times New Roman" w:cs="Times New Roman"/>
          <w:b/>
          <w:szCs w:val="24"/>
        </w:rPr>
        <w:t>S</w:t>
      </w:r>
      <w:r w:rsidR="00D270E9">
        <w:rPr>
          <w:rFonts w:ascii="Times New Roman" w:hAnsi="Times New Roman" w:cs="Times New Roman"/>
          <w:b/>
          <w:szCs w:val="24"/>
        </w:rPr>
        <w:t>2</w:t>
      </w:r>
      <w:r>
        <w:rPr>
          <w:rFonts w:ascii="Times New Roman" w:hAnsi="Times New Roman" w:cs="Times New Roman"/>
          <w:b/>
          <w:szCs w:val="24"/>
        </w:rPr>
        <w:t xml:space="preserve">. </w:t>
      </w:r>
      <w:r w:rsidR="00124487">
        <w:rPr>
          <w:rFonts w:ascii="Times New Roman" w:hAnsi="Times New Roman" w:cs="Times New Roman"/>
          <w:b/>
          <w:szCs w:val="24"/>
        </w:rPr>
        <w:t xml:space="preserve">Count and median </w:t>
      </w:r>
      <w:r>
        <w:rPr>
          <w:rFonts w:ascii="Times New Roman" w:hAnsi="Times New Roman" w:cs="Times New Roman"/>
          <w:b/>
          <w:szCs w:val="24"/>
        </w:rPr>
        <w:t xml:space="preserve">duration of fixations on relevant scales </w:t>
      </w:r>
      <w:r w:rsidRPr="00322412">
        <w:rPr>
          <w:rFonts w:ascii="Times New Roman" w:hAnsi="Times New Roman" w:cs="Times New Roman"/>
          <w:b/>
          <w:szCs w:val="24"/>
        </w:rPr>
        <w:t xml:space="preserve">on the transitive inference task. </w:t>
      </w:r>
      <w:r w:rsidRPr="00322412">
        <w:rPr>
          <w:rFonts w:ascii="Times New Roman" w:hAnsi="Times New Roman" w:cs="Times New Roman"/>
          <w:szCs w:val="24"/>
        </w:rPr>
        <w:t>P</w:t>
      </w:r>
      <w:r>
        <w:rPr>
          <w:rFonts w:ascii="Times New Roman" w:hAnsi="Times New Roman" w:cs="Times New Roman"/>
          <w:szCs w:val="24"/>
        </w:rPr>
        <w:t>lotting fixation</w:t>
      </w:r>
      <w:r w:rsidR="00124487">
        <w:rPr>
          <w:rFonts w:ascii="Times New Roman" w:hAnsi="Times New Roman" w:cs="Times New Roman"/>
          <w:szCs w:val="24"/>
        </w:rPr>
        <w:t>s on relevant scales</w:t>
      </w:r>
      <w:r>
        <w:rPr>
          <w:rFonts w:ascii="Times New Roman" w:hAnsi="Times New Roman" w:cs="Times New Roman"/>
          <w:szCs w:val="24"/>
        </w:rPr>
        <w:t xml:space="preserve"> across groups and timepoints</w:t>
      </w:r>
      <w:r w:rsidR="00124487">
        <w:rPr>
          <w:rFonts w:ascii="Times New Roman" w:hAnsi="Times New Roman" w:cs="Times New Roman"/>
          <w:szCs w:val="24"/>
        </w:rPr>
        <w:t xml:space="preserve"> on accurate problems</w:t>
      </w:r>
      <w:r>
        <w:rPr>
          <w:rFonts w:ascii="Times New Roman" w:hAnsi="Times New Roman" w:cs="Times New Roman"/>
          <w:szCs w:val="24"/>
        </w:rPr>
        <w:t xml:space="preserve">. </w:t>
      </w:r>
      <w:r w:rsidRPr="00322412">
        <w:rPr>
          <w:rFonts w:ascii="Times New Roman" w:hAnsi="Times New Roman" w:cs="Times New Roman"/>
          <w:szCs w:val="24"/>
        </w:rPr>
        <w:t xml:space="preserve">Trials up to 64 fixations </w:t>
      </w:r>
      <w:r w:rsidRPr="0076511A">
        <w:rPr>
          <w:rFonts w:ascii="Times New Roman" w:hAnsi="Times New Roman" w:cs="Times New Roman"/>
          <w:noProof/>
        </w:rPr>
        <w:t>were included</w:t>
      </w:r>
      <w:r w:rsidRPr="0076511A">
        <w:rPr>
          <w:rFonts w:ascii="Times New Roman" w:hAnsi="Times New Roman" w:cs="Times New Roman"/>
        </w:rPr>
        <w:t xml:space="preserve"> in the analyses (i.e., range in x-axis). Vertical dotted lines denot</w:t>
      </w:r>
      <w:r w:rsidR="0076511A" w:rsidRPr="0076511A">
        <w:rPr>
          <w:rFonts w:ascii="Times New Roman" w:hAnsi="Times New Roman" w:cs="Times New Roman"/>
        </w:rPr>
        <w:t>e quartiles of total fixations</w:t>
      </w:r>
      <w:r w:rsidR="005332BC">
        <w:rPr>
          <w:rFonts w:ascii="Times New Roman" w:hAnsi="Times New Roman" w:cs="Times New Roman"/>
        </w:rPr>
        <w:t xml:space="preserve"> </w:t>
      </w:r>
      <w:r w:rsidR="005332BC" w:rsidRPr="0076511A">
        <w:rPr>
          <w:rFonts w:ascii="Times New Roman" w:hAnsi="Times New Roman" w:cs="Times New Roman"/>
        </w:rPr>
        <w:t xml:space="preserve">(e.g., </w:t>
      </w:r>
      <w:r w:rsidR="005332BC">
        <w:rPr>
          <w:rFonts w:ascii="Times New Roman" w:hAnsi="Times New Roman" w:cs="Times New Roman"/>
        </w:rPr>
        <w:t xml:space="preserve">the </w:t>
      </w:r>
      <w:r w:rsidR="005332BC" w:rsidRPr="0076511A">
        <w:rPr>
          <w:rFonts w:ascii="Times New Roman" w:hAnsi="Times New Roman" w:cs="Times New Roman"/>
        </w:rPr>
        <w:t xml:space="preserve">vertical line </w:t>
      </w:r>
      <w:r w:rsidR="005332BC">
        <w:rPr>
          <w:rFonts w:ascii="Times New Roman" w:hAnsi="Times New Roman" w:cs="Times New Roman"/>
        </w:rPr>
        <w:t>denoting Q3</w:t>
      </w:r>
      <w:r w:rsidR="005332BC" w:rsidRPr="0076511A">
        <w:rPr>
          <w:rFonts w:ascii="Times New Roman" w:hAnsi="Times New Roman" w:cs="Times New Roman"/>
        </w:rPr>
        <w:t>, indicate</w:t>
      </w:r>
      <w:r w:rsidR="005332BC">
        <w:rPr>
          <w:rFonts w:ascii="Times New Roman" w:hAnsi="Times New Roman" w:cs="Times New Roman"/>
        </w:rPr>
        <w:t>s that 75% of the trials had up to 3</w:t>
      </w:r>
      <w:r w:rsidR="005332BC" w:rsidRPr="0076511A">
        <w:rPr>
          <w:rFonts w:ascii="Times New Roman" w:hAnsi="Times New Roman" w:cs="Times New Roman"/>
        </w:rPr>
        <w:t>4 fixations</w:t>
      </w:r>
      <w:r w:rsidR="005332BC">
        <w:rPr>
          <w:rFonts w:ascii="Times New Roman" w:hAnsi="Times New Roman" w:cs="Times New Roman"/>
        </w:rPr>
        <w:t>)</w:t>
      </w:r>
      <w:r w:rsidR="00D92879">
        <w:rPr>
          <w:rFonts w:ascii="Times New Roman" w:hAnsi="Times New Roman" w:cs="Times New Roman"/>
          <w:color w:val="222222"/>
          <w:shd w:val="clear" w:color="auto" w:fill="FFFFFF"/>
        </w:rPr>
        <w:t>.</w:t>
      </w:r>
      <w:r w:rsidR="0076511A">
        <w:rPr>
          <w:rFonts w:ascii="Times New Roman" w:hAnsi="Times New Roman" w:cs="Times New Roman"/>
          <w:color w:val="222222"/>
          <w:shd w:val="clear" w:color="auto" w:fill="FFFFFF"/>
        </w:rPr>
        <w:t xml:space="preserve"> </w:t>
      </w:r>
      <w:r w:rsidR="00124487" w:rsidRPr="0076511A">
        <w:rPr>
          <w:rFonts w:ascii="Times New Roman" w:hAnsi="Times New Roman" w:cs="Times New Roman"/>
        </w:rPr>
        <w:t>Media</w:t>
      </w:r>
      <w:r w:rsidR="00124487">
        <w:rPr>
          <w:rFonts w:ascii="Times New Roman" w:hAnsi="Times New Roman" w:cs="Times New Roman"/>
          <w:szCs w:val="24"/>
        </w:rPr>
        <w:t xml:space="preserve">n fixation duration </w:t>
      </w:r>
      <w:r w:rsidR="004C067E">
        <w:rPr>
          <w:rFonts w:ascii="Times New Roman" w:hAnsi="Times New Roman" w:cs="Times New Roman"/>
          <w:szCs w:val="24"/>
        </w:rPr>
        <w:t>(</w:t>
      </w:r>
      <w:r w:rsidR="00124487">
        <w:rPr>
          <w:rFonts w:ascii="Times New Roman" w:hAnsi="Times New Roman" w:cs="Times New Roman"/>
          <w:szCs w:val="24"/>
        </w:rPr>
        <w:t>y-axis</w:t>
      </w:r>
      <w:r w:rsidR="004C067E">
        <w:rPr>
          <w:rFonts w:ascii="Times New Roman" w:hAnsi="Times New Roman" w:cs="Times New Roman"/>
          <w:szCs w:val="24"/>
        </w:rPr>
        <w:t>) and total fixation count (size of circles) calculated across groups and</w:t>
      </w:r>
      <w:r w:rsidR="00124487">
        <w:rPr>
          <w:rFonts w:ascii="Times New Roman" w:hAnsi="Times New Roman" w:cs="Times New Roman"/>
          <w:szCs w:val="24"/>
        </w:rPr>
        <w:t xml:space="preserve"> </w:t>
      </w:r>
      <w:r w:rsidRPr="00322412">
        <w:rPr>
          <w:rFonts w:ascii="Times New Roman" w:hAnsi="Times New Roman" w:cs="Times New Roman"/>
          <w:noProof/>
          <w:szCs w:val="24"/>
        </w:rPr>
        <w:t>timepoints</w:t>
      </w:r>
      <w:r w:rsidRPr="00322412">
        <w:rPr>
          <w:rFonts w:ascii="Times New Roman" w:hAnsi="Times New Roman" w:cs="Times New Roman"/>
          <w:szCs w:val="24"/>
        </w:rPr>
        <w:t xml:space="preserve">. The colors indicate </w:t>
      </w:r>
      <w:r w:rsidR="00124487">
        <w:rPr>
          <w:rFonts w:ascii="Times New Roman" w:hAnsi="Times New Roman" w:cs="Times New Roman"/>
          <w:szCs w:val="24"/>
        </w:rPr>
        <w:t>whether fixations occurred on the first (</w:t>
      </w:r>
      <w:r w:rsidR="004C067E">
        <w:rPr>
          <w:rFonts w:ascii="Times New Roman" w:hAnsi="Times New Roman" w:cs="Times New Roman"/>
          <w:szCs w:val="24"/>
        </w:rPr>
        <w:t xml:space="preserve">i.e., </w:t>
      </w:r>
      <w:r w:rsidR="00124487">
        <w:rPr>
          <w:rFonts w:ascii="Times New Roman" w:hAnsi="Times New Roman" w:cs="Times New Roman"/>
          <w:szCs w:val="24"/>
        </w:rPr>
        <w:t xml:space="preserve">most-left </w:t>
      </w:r>
      <w:r w:rsidR="004C067E">
        <w:rPr>
          <w:rFonts w:ascii="Times New Roman" w:hAnsi="Times New Roman" w:cs="Times New Roman"/>
          <w:szCs w:val="24"/>
        </w:rPr>
        <w:t>during a trial; green</w:t>
      </w:r>
      <w:r w:rsidR="00124487">
        <w:rPr>
          <w:rFonts w:ascii="Times New Roman" w:hAnsi="Times New Roman" w:cs="Times New Roman"/>
          <w:szCs w:val="24"/>
        </w:rPr>
        <w:t xml:space="preserve">) or second </w:t>
      </w:r>
      <w:r w:rsidR="004C067E">
        <w:rPr>
          <w:rFonts w:ascii="Times New Roman" w:hAnsi="Times New Roman" w:cs="Times New Roman"/>
          <w:szCs w:val="24"/>
        </w:rPr>
        <w:t xml:space="preserve">(gray) </w:t>
      </w:r>
      <w:r w:rsidR="00124487">
        <w:rPr>
          <w:rFonts w:ascii="Times New Roman" w:hAnsi="Times New Roman" w:cs="Times New Roman"/>
          <w:szCs w:val="24"/>
        </w:rPr>
        <w:t>relevant scale.</w:t>
      </w:r>
    </w:p>
    <w:p w14:paraId="45CBDB7E" w14:textId="77777777" w:rsidR="000112FA" w:rsidRDefault="000112FA" w:rsidP="003E61AD">
      <w:pPr>
        <w:tabs>
          <w:tab w:val="left" w:pos="7842"/>
        </w:tabs>
        <w:rPr>
          <w:rFonts w:ascii="Times New Roman" w:hAnsi="Times New Roman" w:cs="Times New Roman"/>
          <w:sz w:val="20"/>
          <w:szCs w:val="24"/>
        </w:rPr>
      </w:pPr>
    </w:p>
    <w:p w14:paraId="38B04212" w14:textId="77777777" w:rsidR="000112FA" w:rsidRDefault="000112FA" w:rsidP="003E61AD">
      <w:pPr>
        <w:tabs>
          <w:tab w:val="left" w:pos="7842"/>
        </w:tabs>
        <w:rPr>
          <w:rFonts w:ascii="Times New Roman" w:hAnsi="Times New Roman" w:cs="Times New Roman"/>
          <w:sz w:val="20"/>
          <w:szCs w:val="24"/>
        </w:rPr>
      </w:pPr>
    </w:p>
    <w:p w14:paraId="5CE38973" w14:textId="77777777" w:rsidR="000112FA" w:rsidRDefault="000112FA" w:rsidP="003E61AD">
      <w:pPr>
        <w:tabs>
          <w:tab w:val="left" w:pos="7842"/>
        </w:tabs>
        <w:rPr>
          <w:rFonts w:ascii="Times New Roman" w:hAnsi="Times New Roman" w:cs="Times New Roman"/>
          <w:sz w:val="20"/>
          <w:szCs w:val="24"/>
        </w:rPr>
      </w:pPr>
    </w:p>
    <w:p w14:paraId="1035AB90" w14:textId="77777777" w:rsidR="00BA2C04" w:rsidRDefault="00BA2C04" w:rsidP="003E61AD">
      <w:pPr>
        <w:tabs>
          <w:tab w:val="left" w:pos="7842"/>
        </w:tabs>
        <w:rPr>
          <w:rFonts w:ascii="Times New Roman" w:hAnsi="Times New Roman" w:cs="Times New Roman"/>
          <w:sz w:val="20"/>
          <w:szCs w:val="24"/>
        </w:rPr>
      </w:pPr>
    </w:p>
    <w:p w14:paraId="760367FD" w14:textId="77777777" w:rsidR="00BA2C04" w:rsidRDefault="00BA2C04" w:rsidP="003E61AD">
      <w:pPr>
        <w:tabs>
          <w:tab w:val="left" w:pos="7842"/>
        </w:tabs>
        <w:rPr>
          <w:rFonts w:ascii="Times New Roman" w:hAnsi="Times New Roman" w:cs="Times New Roman"/>
          <w:sz w:val="20"/>
          <w:szCs w:val="24"/>
        </w:rPr>
      </w:pPr>
    </w:p>
    <w:p w14:paraId="7BB939FC" w14:textId="77777777" w:rsidR="00BA2C04" w:rsidRDefault="00BA2C04" w:rsidP="003E61AD">
      <w:pPr>
        <w:tabs>
          <w:tab w:val="left" w:pos="7842"/>
        </w:tabs>
        <w:rPr>
          <w:rFonts w:ascii="Times New Roman" w:hAnsi="Times New Roman" w:cs="Times New Roman"/>
          <w:sz w:val="20"/>
          <w:szCs w:val="24"/>
        </w:rPr>
      </w:pPr>
    </w:p>
    <w:p w14:paraId="0BF27A1A" w14:textId="77777777" w:rsidR="00BA2C04" w:rsidRDefault="00BA2C04" w:rsidP="003E61AD">
      <w:pPr>
        <w:tabs>
          <w:tab w:val="left" w:pos="7842"/>
        </w:tabs>
        <w:rPr>
          <w:rFonts w:ascii="Times New Roman" w:hAnsi="Times New Roman" w:cs="Times New Roman"/>
          <w:sz w:val="20"/>
          <w:szCs w:val="24"/>
        </w:rPr>
      </w:pPr>
    </w:p>
    <w:p w14:paraId="7042ED2B" w14:textId="77777777" w:rsidR="00BA2C04" w:rsidRDefault="00BA2C04" w:rsidP="003E61AD">
      <w:pPr>
        <w:tabs>
          <w:tab w:val="left" w:pos="7842"/>
        </w:tabs>
        <w:rPr>
          <w:rFonts w:ascii="Times New Roman" w:hAnsi="Times New Roman" w:cs="Times New Roman"/>
          <w:sz w:val="20"/>
          <w:szCs w:val="24"/>
        </w:rPr>
      </w:pPr>
    </w:p>
    <w:p w14:paraId="52916D87" w14:textId="77777777" w:rsidR="00BA2C04" w:rsidRDefault="00BA2C04" w:rsidP="003E61AD">
      <w:pPr>
        <w:tabs>
          <w:tab w:val="left" w:pos="7842"/>
        </w:tabs>
        <w:rPr>
          <w:rFonts w:ascii="Times New Roman" w:hAnsi="Times New Roman" w:cs="Times New Roman"/>
          <w:sz w:val="20"/>
          <w:szCs w:val="24"/>
        </w:rPr>
      </w:pPr>
    </w:p>
    <w:p w14:paraId="3023A4E4" w14:textId="77777777" w:rsidR="00BA2C04" w:rsidRDefault="00BA2C04" w:rsidP="003E61AD">
      <w:pPr>
        <w:tabs>
          <w:tab w:val="left" w:pos="7842"/>
        </w:tabs>
        <w:rPr>
          <w:rFonts w:ascii="Times New Roman" w:hAnsi="Times New Roman" w:cs="Times New Roman"/>
          <w:sz w:val="20"/>
          <w:szCs w:val="24"/>
        </w:rPr>
      </w:pPr>
    </w:p>
    <w:p w14:paraId="6279984A" w14:textId="77777777" w:rsidR="00BA2C04" w:rsidRDefault="00BA2C04" w:rsidP="003E61AD">
      <w:pPr>
        <w:tabs>
          <w:tab w:val="left" w:pos="7842"/>
        </w:tabs>
        <w:rPr>
          <w:rFonts w:ascii="Times New Roman" w:hAnsi="Times New Roman" w:cs="Times New Roman"/>
          <w:sz w:val="20"/>
          <w:szCs w:val="24"/>
        </w:rPr>
      </w:pPr>
    </w:p>
    <w:p w14:paraId="76A35F65" w14:textId="77777777" w:rsidR="00F80D70" w:rsidRDefault="00F80D70" w:rsidP="003E61AD">
      <w:pPr>
        <w:tabs>
          <w:tab w:val="left" w:pos="7842"/>
        </w:tabs>
        <w:rPr>
          <w:rFonts w:ascii="Times New Roman" w:hAnsi="Times New Roman" w:cs="Times New Roman"/>
          <w:sz w:val="20"/>
          <w:szCs w:val="24"/>
        </w:rPr>
      </w:pPr>
    </w:p>
    <w:p w14:paraId="5A4F13C2" w14:textId="77777777" w:rsidR="006F625C" w:rsidRDefault="006F625C" w:rsidP="003E61AD">
      <w:pPr>
        <w:tabs>
          <w:tab w:val="left" w:pos="7842"/>
        </w:tabs>
        <w:rPr>
          <w:rFonts w:ascii="Times New Roman" w:hAnsi="Times New Roman" w:cs="Times New Roman"/>
          <w:sz w:val="20"/>
          <w:szCs w:val="24"/>
        </w:rPr>
      </w:pPr>
    </w:p>
    <w:p w14:paraId="26B5D677" w14:textId="77777777" w:rsidR="006F625C" w:rsidRPr="00E80A3A" w:rsidRDefault="006F625C" w:rsidP="003E61AD">
      <w:pPr>
        <w:tabs>
          <w:tab w:val="left" w:pos="7842"/>
        </w:tabs>
        <w:rPr>
          <w:rFonts w:ascii="Times New Roman" w:hAnsi="Times New Roman" w:cs="Times New Roman"/>
          <w:sz w:val="20"/>
          <w:szCs w:val="24"/>
        </w:rPr>
      </w:pPr>
    </w:p>
    <w:p w14:paraId="4757A574" w14:textId="77777777" w:rsidR="000112FA" w:rsidRDefault="000112FA" w:rsidP="000112FA">
      <w:pPr>
        <w:jc w:val="center"/>
        <w:rPr>
          <w:rFonts w:ascii="Times New Roman" w:hAnsi="Times New Roman" w:cs="Times New Roman"/>
          <w:b/>
          <w:sz w:val="24"/>
        </w:rPr>
      </w:pPr>
      <w:r>
        <w:rPr>
          <w:rFonts w:ascii="Times New Roman" w:hAnsi="Times New Roman" w:cs="Times New Roman"/>
          <w:b/>
          <w:sz w:val="24"/>
        </w:rPr>
        <w:lastRenderedPageBreak/>
        <w:t>Bayesian Analysis</w:t>
      </w:r>
    </w:p>
    <w:p w14:paraId="1C650558" w14:textId="77777777" w:rsidR="003E61AD" w:rsidRDefault="003E61AD" w:rsidP="008F0E6B">
      <w:pPr>
        <w:spacing w:line="240" w:lineRule="auto"/>
        <w:rPr>
          <w:rFonts w:ascii="Times New Roman" w:hAnsi="Times New Roman" w:cs="Times New Roman"/>
          <w:b/>
          <w:sz w:val="24"/>
        </w:rPr>
      </w:pPr>
    </w:p>
    <w:p w14:paraId="21D45D8C" w14:textId="3CC67BCF" w:rsidR="008F0E6B" w:rsidRDefault="008F0E6B" w:rsidP="008F0E6B">
      <w:pPr>
        <w:spacing w:line="240" w:lineRule="auto"/>
        <w:rPr>
          <w:rFonts w:ascii="Times New Roman" w:hAnsi="Times New Roman" w:cs="Times New Roman"/>
          <w:sz w:val="24"/>
        </w:rPr>
      </w:pPr>
      <w:r w:rsidRPr="00322412">
        <w:rPr>
          <w:rFonts w:ascii="Times New Roman" w:hAnsi="Times New Roman" w:cs="Times New Roman"/>
          <w:b/>
          <w:sz w:val="24"/>
        </w:rPr>
        <w:t>Table S</w:t>
      </w:r>
      <w:r w:rsidR="000112FA">
        <w:rPr>
          <w:rFonts w:ascii="Times New Roman" w:hAnsi="Times New Roman" w:cs="Times New Roman"/>
          <w:b/>
          <w:sz w:val="24"/>
        </w:rPr>
        <w:t>3</w:t>
      </w:r>
      <w:r w:rsidRPr="00322412">
        <w:rPr>
          <w:rFonts w:ascii="Times New Roman" w:hAnsi="Times New Roman" w:cs="Times New Roman"/>
          <w:sz w:val="24"/>
        </w:rPr>
        <w:t xml:space="preserve">. </w:t>
      </w:r>
      <w:r>
        <w:rPr>
          <w:rFonts w:ascii="Times New Roman" w:hAnsi="Times New Roman"/>
          <w:sz w:val="24"/>
          <w:szCs w:val="24"/>
        </w:rPr>
        <w:t>P</w:t>
      </w:r>
      <w:r>
        <w:rPr>
          <w:rFonts w:ascii="Times New Roman" w:hAnsi="Times New Roman" w:cs="Times New Roman"/>
          <w:sz w:val="24"/>
        </w:rPr>
        <w:t>osterior odds</w:t>
      </w:r>
      <w:r w:rsidR="007C34BC">
        <w:rPr>
          <w:rFonts w:ascii="Times New Roman" w:hAnsi="Times New Roman" w:cs="Times New Roman"/>
          <w:sz w:val="24"/>
        </w:rPr>
        <w:t xml:space="preserve"> and</w:t>
      </w:r>
      <w:r>
        <w:rPr>
          <w:rFonts w:ascii="Times New Roman" w:hAnsi="Times New Roman" w:cs="Times New Roman"/>
          <w:sz w:val="24"/>
        </w:rPr>
        <w:t xml:space="preserve"> model comparison</w:t>
      </w:r>
      <w:r w:rsidR="008E56A0">
        <w:rPr>
          <w:rFonts w:ascii="Times New Roman" w:hAnsi="Times New Roman" w:cs="Times New Roman"/>
          <w:sz w:val="24"/>
        </w:rPr>
        <w:t>: gaze metrics and composite reasoning score</w:t>
      </w:r>
    </w:p>
    <w:tbl>
      <w:tblPr>
        <w:tblStyle w:val="TableGrid"/>
        <w:tblW w:w="0" w:type="auto"/>
        <w:tblLook w:val="04A0" w:firstRow="1" w:lastRow="0" w:firstColumn="1" w:lastColumn="0" w:noHBand="0" w:noVBand="1"/>
      </w:tblPr>
      <w:tblGrid>
        <w:gridCol w:w="1525"/>
        <w:gridCol w:w="3510"/>
        <w:gridCol w:w="661"/>
        <w:gridCol w:w="1112"/>
        <w:gridCol w:w="677"/>
        <w:gridCol w:w="691"/>
        <w:gridCol w:w="922"/>
      </w:tblGrid>
      <w:tr w:rsidR="008F0E6B" w14:paraId="67E5809A" w14:textId="77777777" w:rsidTr="008E56A0">
        <w:tc>
          <w:tcPr>
            <w:tcW w:w="1525" w:type="dxa"/>
          </w:tcPr>
          <w:p w14:paraId="23FB470E" w14:textId="50C781EE" w:rsidR="008F0E6B" w:rsidRPr="00F75841" w:rsidRDefault="008E56A0" w:rsidP="008F0E6B">
            <w:pPr>
              <w:rPr>
                <w:rFonts w:ascii="Times New Roman" w:hAnsi="Times New Roman"/>
                <w:b/>
              </w:rPr>
            </w:pPr>
            <w:r w:rsidRPr="00F75841">
              <w:rPr>
                <w:rFonts w:ascii="Times New Roman" w:hAnsi="Times New Roman"/>
                <w:b/>
              </w:rPr>
              <w:t>M</w:t>
            </w:r>
            <w:r w:rsidR="008F0E6B" w:rsidRPr="00F75841">
              <w:rPr>
                <w:rFonts w:ascii="Times New Roman" w:hAnsi="Times New Roman"/>
                <w:b/>
              </w:rPr>
              <w:t>etric</w:t>
            </w:r>
          </w:p>
        </w:tc>
        <w:tc>
          <w:tcPr>
            <w:tcW w:w="3510" w:type="dxa"/>
          </w:tcPr>
          <w:p w14:paraId="79E1A139" w14:textId="6CFCB2DD" w:rsidR="008F0E6B" w:rsidRPr="00F75841" w:rsidRDefault="008F0E6B" w:rsidP="008F0E6B">
            <w:pPr>
              <w:rPr>
                <w:rFonts w:ascii="Times New Roman" w:hAnsi="Times New Roman"/>
                <w:b/>
              </w:rPr>
            </w:pPr>
            <w:r w:rsidRPr="00F75841">
              <w:rPr>
                <w:rFonts w:ascii="Times New Roman" w:hAnsi="Times New Roman"/>
                <w:b/>
              </w:rPr>
              <w:t>Models</w:t>
            </w:r>
          </w:p>
        </w:tc>
        <w:tc>
          <w:tcPr>
            <w:tcW w:w="639" w:type="dxa"/>
          </w:tcPr>
          <w:p w14:paraId="5FF3104D" w14:textId="7B35C2EE" w:rsidR="008F0E6B" w:rsidRPr="00F75841" w:rsidRDefault="008F0E6B" w:rsidP="008E56A0">
            <w:pPr>
              <w:jc w:val="center"/>
              <w:rPr>
                <w:rFonts w:ascii="Times New Roman" w:hAnsi="Times New Roman"/>
                <w:b/>
              </w:rPr>
            </w:pPr>
            <w:r w:rsidRPr="00F75841">
              <w:rPr>
                <w:rFonts w:ascii="Times New Roman" w:hAnsi="Times New Roman"/>
                <w:b/>
              </w:rPr>
              <w:t>P(M)</w:t>
            </w:r>
          </w:p>
        </w:tc>
        <w:tc>
          <w:tcPr>
            <w:tcW w:w="1112" w:type="dxa"/>
          </w:tcPr>
          <w:p w14:paraId="0AC538E9" w14:textId="6DBF7944" w:rsidR="008F0E6B" w:rsidRPr="00F75841" w:rsidRDefault="008F0E6B" w:rsidP="008E56A0">
            <w:pPr>
              <w:jc w:val="center"/>
              <w:rPr>
                <w:rFonts w:ascii="Times New Roman" w:hAnsi="Times New Roman"/>
                <w:b/>
              </w:rPr>
            </w:pPr>
            <w:r w:rsidRPr="00F75841">
              <w:rPr>
                <w:rFonts w:ascii="Times New Roman" w:hAnsi="Times New Roman"/>
                <w:b/>
              </w:rPr>
              <w:t>P(</w:t>
            </w:r>
            <w:proofErr w:type="spellStart"/>
            <w:r w:rsidRPr="00F75841">
              <w:rPr>
                <w:rFonts w:ascii="Times New Roman" w:hAnsi="Times New Roman"/>
                <w:b/>
              </w:rPr>
              <w:t>M|data</w:t>
            </w:r>
            <w:proofErr w:type="spellEnd"/>
            <w:r w:rsidRPr="00F75841">
              <w:rPr>
                <w:rFonts w:ascii="Times New Roman" w:hAnsi="Times New Roman"/>
                <w:b/>
              </w:rPr>
              <w:t>)</w:t>
            </w:r>
          </w:p>
        </w:tc>
        <w:tc>
          <w:tcPr>
            <w:tcW w:w="677" w:type="dxa"/>
          </w:tcPr>
          <w:p w14:paraId="4B24FB71" w14:textId="3785B2F3" w:rsidR="008F0E6B" w:rsidRPr="00F75841" w:rsidRDefault="008F0E6B" w:rsidP="008E56A0">
            <w:pPr>
              <w:jc w:val="center"/>
              <w:rPr>
                <w:rFonts w:ascii="Times New Roman" w:hAnsi="Times New Roman"/>
                <w:b/>
              </w:rPr>
            </w:pPr>
            <w:r w:rsidRPr="00F75841">
              <w:rPr>
                <w:rFonts w:ascii="Times New Roman" w:hAnsi="Times New Roman"/>
                <w:b/>
              </w:rPr>
              <w:t>BF</w:t>
            </w:r>
            <w:r w:rsidRPr="00F75841">
              <w:rPr>
                <w:rFonts w:ascii="Times New Roman" w:hAnsi="Times New Roman"/>
                <w:b/>
                <w:vertAlign w:val="subscript"/>
              </w:rPr>
              <w:t>M</w:t>
            </w:r>
          </w:p>
        </w:tc>
        <w:tc>
          <w:tcPr>
            <w:tcW w:w="691" w:type="dxa"/>
          </w:tcPr>
          <w:p w14:paraId="64CEEBC0" w14:textId="29CAB845" w:rsidR="008F0E6B" w:rsidRPr="00F75841" w:rsidRDefault="008F0E6B" w:rsidP="008E56A0">
            <w:pPr>
              <w:jc w:val="center"/>
              <w:rPr>
                <w:rFonts w:ascii="Times New Roman" w:hAnsi="Times New Roman"/>
                <w:b/>
              </w:rPr>
            </w:pPr>
            <w:r w:rsidRPr="00F75841">
              <w:rPr>
                <w:rFonts w:ascii="Times New Roman" w:hAnsi="Times New Roman"/>
                <w:b/>
              </w:rPr>
              <w:t>BF</w:t>
            </w:r>
            <w:r w:rsidRPr="00F75841">
              <w:rPr>
                <w:rFonts w:ascii="Times New Roman" w:hAnsi="Times New Roman"/>
                <w:b/>
                <w:vertAlign w:val="subscript"/>
              </w:rPr>
              <w:t>10</w:t>
            </w:r>
          </w:p>
        </w:tc>
        <w:tc>
          <w:tcPr>
            <w:tcW w:w="922" w:type="dxa"/>
          </w:tcPr>
          <w:p w14:paraId="71370C73" w14:textId="0A0FBEB1" w:rsidR="008F0E6B" w:rsidRPr="00F75841" w:rsidRDefault="008E56A0" w:rsidP="008E56A0">
            <w:pPr>
              <w:jc w:val="center"/>
              <w:rPr>
                <w:rFonts w:ascii="Times New Roman" w:hAnsi="Times New Roman"/>
                <w:b/>
              </w:rPr>
            </w:pPr>
            <w:r w:rsidRPr="00F75841">
              <w:rPr>
                <w:rFonts w:ascii="Times New Roman" w:hAnsi="Times New Roman"/>
                <w:b/>
              </w:rPr>
              <w:t>e</w:t>
            </w:r>
            <w:r w:rsidR="008F0E6B" w:rsidRPr="00F75841">
              <w:rPr>
                <w:rFonts w:ascii="Times New Roman" w:hAnsi="Times New Roman"/>
                <w:b/>
              </w:rPr>
              <w:t>rror %</w:t>
            </w:r>
          </w:p>
        </w:tc>
      </w:tr>
      <w:tr w:rsidR="008E56A0" w14:paraId="52CB7D05" w14:textId="77777777" w:rsidTr="008E56A0">
        <w:tc>
          <w:tcPr>
            <w:tcW w:w="1525" w:type="dxa"/>
            <w:vMerge w:val="restart"/>
          </w:tcPr>
          <w:p w14:paraId="6A837247" w14:textId="67B492A7" w:rsidR="008E56A0" w:rsidRDefault="008E56A0" w:rsidP="008E56A0">
            <w:pPr>
              <w:rPr>
                <w:rFonts w:ascii="Times New Roman" w:hAnsi="Times New Roman"/>
              </w:rPr>
            </w:pPr>
            <w:r>
              <w:rPr>
                <w:rFonts w:ascii="Times New Roman" w:hAnsi="Times New Roman"/>
              </w:rPr>
              <w:t>Visual search</w:t>
            </w:r>
          </w:p>
        </w:tc>
        <w:tc>
          <w:tcPr>
            <w:tcW w:w="3510" w:type="dxa"/>
          </w:tcPr>
          <w:p w14:paraId="4FC401EE" w14:textId="44AA2CC2" w:rsidR="008E56A0" w:rsidRDefault="008E56A0" w:rsidP="008E56A0">
            <w:pPr>
              <w:rPr>
                <w:rFonts w:ascii="Times New Roman" w:hAnsi="Times New Roman"/>
              </w:rPr>
            </w:pPr>
            <w:r>
              <w:rPr>
                <w:rFonts w:ascii="Times New Roman" w:hAnsi="Times New Roman"/>
              </w:rPr>
              <w:t>Null model (incl. Group, Time, Subject)</w:t>
            </w:r>
          </w:p>
        </w:tc>
        <w:tc>
          <w:tcPr>
            <w:tcW w:w="639" w:type="dxa"/>
          </w:tcPr>
          <w:p w14:paraId="2D8AF622" w14:textId="105215AC"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471134B1" w14:textId="455F86A8" w:rsidR="008E56A0" w:rsidRDefault="008E56A0" w:rsidP="008E56A0">
            <w:pPr>
              <w:jc w:val="center"/>
              <w:rPr>
                <w:rFonts w:ascii="Times New Roman" w:hAnsi="Times New Roman"/>
              </w:rPr>
            </w:pPr>
            <w:r>
              <w:rPr>
                <w:rFonts w:ascii="Times New Roman" w:hAnsi="Times New Roman"/>
              </w:rPr>
              <w:t>0.63</w:t>
            </w:r>
          </w:p>
        </w:tc>
        <w:tc>
          <w:tcPr>
            <w:tcW w:w="677" w:type="dxa"/>
          </w:tcPr>
          <w:p w14:paraId="7A1F48EF" w14:textId="153DDBC6" w:rsidR="008E56A0" w:rsidRDefault="008E56A0" w:rsidP="008E56A0">
            <w:pPr>
              <w:jc w:val="center"/>
              <w:rPr>
                <w:rFonts w:ascii="Times New Roman" w:hAnsi="Times New Roman"/>
              </w:rPr>
            </w:pPr>
            <w:r>
              <w:rPr>
                <w:rFonts w:ascii="Times New Roman" w:hAnsi="Times New Roman"/>
              </w:rPr>
              <w:t>1.73</w:t>
            </w:r>
          </w:p>
        </w:tc>
        <w:tc>
          <w:tcPr>
            <w:tcW w:w="691" w:type="dxa"/>
          </w:tcPr>
          <w:p w14:paraId="1D3DE27A" w14:textId="0050E3AA" w:rsidR="008E56A0" w:rsidRDefault="008E56A0" w:rsidP="008E56A0">
            <w:pPr>
              <w:jc w:val="center"/>
              <w:rPr>
                <w:rFonts w:ascii="Times New Roman" w:hAnsi="Times New Roman"/>
              </w:rPr>
            </w:pPr>
            <w:r>
              <w:rPr>
                <w:rFonts w:ascii="Times New Roman" w:hAnsi="Times New Roman"/>
              </w:rPr>
              <w:t>1.00</w:t>
            </w:r>
          </w:p>
        </w:tc>
        <w:tc>
          <w:tcPr>
            <w:tcW w:w="922" w:type="dxa"/>
          </w:tcPr>
          <w:p w14:paraId="6A261A4A" w14:textId="77777777" w:rsidR="008E56A0" w:rsidRDefault="008E56A0" w:rsidP="008E56A0">
            <w:pPr>
              <w:jc w:val="center"/>
              <w:rPr>
                <w:rFonts w:ascii="Times New Roman" w:hAnsi="Times New Roman"/>
              </w:rPr>
            </w:pPr>
          </w:p>
        </w:tc>
      </w:tr>
      <w:tr w:rsidR="008E56A0" w14:paraId="4290DD2E" w14:textId="77777777" w:rsidTr="008E56A0">
        <w:tc>
          <w:tcPr>
            <w:tcW w:w="1525" w:type="dxa"/>
            <w:vMerge/>
          </w:tcPr>
          <w:p w14:paraId="6388177C" w14:textId="77777777" w:rsidR="008E56A0" w:rsidRDefault="008E56A0" w:rsidP="008E56A0">
            <w:pPr>
              <w:rPr>
                <w:rFonts w:ascii="Times New Roman" w:hAnsi="Times New Roman"/>
              </w:rPr>
            </w:pPr>
          </w:p>
        </w:tc>
        <w:tc>
          <w:tcPr>
            <w:tcW w:w="3510" w:type="dxa"/>
          </w:tcPr>
          <w:p w14:paraId="76F9D4BF" w14:textId="77902565" w:rsidR="008E56A0" w:rsidRDefault="008E56A0" w:rsidP="008E56A0">
            <w:pPr>
              <w:rPr>
                <w:rFonts w:ascii="Times New Roman" w:hAnsi="Times New Roman"/>
              </w:rPr>
            </w:pPr>
            <w:r>
              <w:rPr>
                <w:rFonts w:ascii="Times New Roman" w:hAnsi="Times New Roman"/>
              </w:rPr>
              <w:t>Group x Time</w:t>
            </w:r>
          </w:p>
        </w:tc>
        <w:tc>
          <w:tcPr>
            <w:tcW w:w="639" w:type="dxa"/>
          </w:tcPr>
          <w:p w14:paraId="6963A862" w14:textId="075930DF"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2F3FA154" w14:textId="41101FFA" w:rsidR="008E56A0" w:rsidRDefault="008E56A0" w:rsidP="008E56A0">
            <w:pPr>
              <w:jc w:val="center"/>
              <w:rPr>
                <w:rFonts w:ascii="Times New Roman" w:hAnsi="Times New Roman"/>
              </w:rPr>
            </w:pPr>
            <w:r>
              <w:rPr>
                <w:rFonts w:ascii="Times New Roman" w:hAnsi="Times New Roman"/>
              </w:rPr>
              <w:t>0.37</w:t>
            </w:r>
          </w:p>
        </w:tc>
        <w:tc>
          <w:tcPr>
            <w:tcW w:w="677" w:type="dxa"/>
          </w:tcPr>
          <w:p w14:paraId="371CD24E" w14:textId="143430E9" w:rsidR="008E56A0" w:rsidRDefault="008E56A0" w:rsidP="008E56A0">
            <w:pPr>
              <w:jc w:val="center"/>
              <w:rPr>
                <w:rFonts w:ascii="Times New Roman" w:hAnsi="Times New Roman"/>
              </w:rPr>
            </w:pPr>
            <w:r>
              <w:rPr>
                <w:rFonts w:ascii="Times New Roman" w:hAnsi="Times New Roman"/>
              </w:rPr>
              <w:t>0.60</w:t>
            </w:r>
          </w:p>
        </w:tc>
        <w:tc>
          <w:tcPr>
            <w:tcW w:w="691" w:type="dxa"/>
          </w:tcPr>
          <w:p w14:paraId="67BCDC6A" w14:textId="43B3F07B" w:rsidR="008E56A0" w:rsidRDefault="008E56A0" w:rsidP="008E56A0">
            <w:pPr>
              <w:jc w:val="center"/>
              <w:rPr>
                <w:rFonts w:ascii="Times New Roman" w:hAnsi="Times New Roman"/>
              </w:rPr>
            </w:pPr>
            <w:r>
              <w:rPr>
                <w:rFonts w:ascii="Times New Roman" w:hAnsi="Times New Roman"/>
              </w:rPr>
              <w:t>0.60</w:t>
            </w:r>
          </w:p>
        </w:tc>
        <w:tc>
          <w:tcPr>
            <w:tcW w:w="922" w:type="dxa"/>
          </w:tcPr>
          <w:p w14:paraId="5360C5CB" w14:textId="2CB0A6D1" w:rsidR="008E56A0" w:rsidRDefault="008E56A0" w:rsidP="008E56A0">
            <w:pPr>
              <w:jc w:val="center"/>
              <w:rPr>
                <w:rFonts w:ascii="Times New Roman" w:hAnsi="Times New Roman"/>
              </w:rPr>
            </w:pPr>
            <w:r>
              <w:rPr>
                <w:rFonts w:ascii="Times New Roman" w:hAnsi="Times New Roman"/>
              </w:rPr>
              <w:t>2.79</w:t>
            </w:r>
          </w:p>
        </w:tc>
      </w:tr>
      <w:tr w:rsidR="008E56A0" w14:paraId="67971CA1" w14:textId="77777777" w:rsidTr="008E56A0">
        <w:tc>
          <w:tcPr>
            <w:tcW w:w="1525" w:type="dxa"/>
            <w:vMerge w:val="restart"/>
          </w:tcPr>
          <w:p w14:paraId="0FFC6430" w14:textId="59769FA0" w:rsidR="008E56A0" w:rsidRDefault="008E56A0" w:rsidP="0098332F">
            <w:pPr>
              <w:rPr>
                <w:rFonts w:ascii="Times New Roman" w:hAnsi="Times New Roman"/>
              </w:rPr>
            </w:pPr>
            <w:r>
              <w:rPr>
                <w:rFonts w:ascii="Times New Roman" w:hAnsi="Times New Roman"/>
              </w:rPr>
              <w:t>Relational Thinking</w:t>
            </w:r>
          </w:p>
        </w:tc>
        <w:tc>
          <w:tcPr>
            <w:tcW w:w="3510" w:type="dxa"/>
          </w:tcPr>
          <w:p w14:paraId="609C4B1F" w14:textId="77777777" w:rsidR="008E56A0" w:rsidRDefault="008E56A0" w:rsidP="0098332F">
            <w:pPr>
              <w:rPr>
                <w:rFonts w:ascii="Times New Roman" w:hAnsi="Times New Roman"/>
              </w:rPr>
            </w:pPr>
            <w:r>
              <w:rPr>
                <w:rFonts w:ascii="Times New Roman" w:hAnsi="Times New Roman"/>
              </w:rPr>
              <w:t>Null model (incl. Group, Time, Subject)</w:t>
            </w:r>
          </w:p>
        </w:tc>
        <w:tc>
          <w:tcPr>
            <w:tcW w:w="639" w:type="dxa"/>
          </w:tcPr>
          <w:p w14:paraId="66FABB40"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3BEE8208" w14:textId="3B00B22C" w:rsidR="008E56A0" w:rsidRDefault="008E56A0" w:rsidP="008E56A0">
            <w:pPr>
              <w:jc w:val="center"/>
              <w:rPr>
                <w:rFonts w:ascii="Times New Roman" w:hAnsi="Times New Roman"/>
              </w:rPr>
            </w:pPr>
            <w:r>
              <w:rPr>
                <w:rFonts w:ascii="Times New Roman" w:hAnsi="Times New Roman"/>
              </w:rPr>
              <w:t>0.21</w:t>
            </w:r>
          </w:p>
        </w:tc>
        <w:tc>
          <w:tcPr>
            <w:tcW w:w="677" w:type="dxa"/>
          </w:tcPr>
          <w:p w14:paraId="47FF4971" w14:textId="273A00BC" w:rsidR="008E56A0" w:rsidRDefault="008E56A0" w:rsidP="008E56A0">
            <w:pPr>
              <w:jc w:val="center"/>
              <w:rPr>
                <w:rFonts w:ascii="Times New Roman" w:hAnsi="Times New Roman"/>
              </w:rPr>
            </w:pPr>
            <w:r>
              <w:rPr>
                <w:rFonts w:ascii="Times New Roman" w:hAnsi="Times New Roman"/>
              </w:rPr>
              <w:t>0.27</w:t>
            </w:r>
          </w:p>
        </w:tc>
        <w:tc>
          <w:tcPr>
            <w:tcW w:w="691" w:type="dxa"/>
          </w:tcPr>
          <w:p w14:paraId="27B15A68" w14:textId="5542008D" w:rsidR="008E56A0" w:rsidRDefault="008E56A0" w:rsidP="008E56A0">
            <w:pPr>
              <w:jc w:val="center"/>
              <w:rPr>
                <w:rFonts w:ascii="Times New Roman" w:hAnsi="Times New Roman"/>
              </w:rPr>
            </w:pPr>
            <w:r>
              <w:rPr>
                <w:rFonts w:ascii="Times New Roman" w:hAnsi="Times New Roman"/>
              </w:rPr>
              <w:t>1.00</w:t>
            </w:r>
          </w:p>
        </w:tc>
        <w:tc>
          <w:tcPr>
            <w:tcW w:w="922" w:type="dxa"/>
          </w:tcPr>
          <w:p w14:paraId="59E5FFE7" w14:textId="77777777" w:rsidR="008E56A0" w:rsidRDefault="008E56A0" w:rsidP="008E56A0">
            <w:pPr>
              <w:jc w:val="center"/>
              <w:rPr>
                <w:rFonts w:ascii="Times New Roman" w:hAnsi="Times New Roman"/>
              </w:rPr>
            </w:pPr>
          </w:p>
        </w:tc>
      </w:tr>
      <w:tr w:rsidR="008E56A0" w14:paraId="3F2AB961" w14:textId="77777777" w:rsidTr="008E56A0">
        <w:tc>
          <w:tcPr>
            <w:tcW w:w="1525" w:type="dxa"/>
            <w:vMerge/>
          </w:tcPr>
          <w:p w14:paraId="2B3232EB" w14:textId="77777777" w:rsidR="008E56A0" w:rsidRDefault="008E56A0" w:rsidP="0098332F">
            <w:pPr>
              <w:rPr>
                <w:rFonts w:ascii="Times New Roman" w:hAnsi="Times New Roman"/>
              </w:rPr>
            </w:pPr>
          </w:p>
        </w:tc>
        <w:tc>
          <w:tcPr>
            <w:tcW w:w="3510" w:type="dxa"/>
          </w:tcPr>
          <w:p w14:paraId="3FD82076" w14:textId="77777777" w:rsidR="008E56A0" w:rsidRDefault="008E56A0" w:rsidP="0098332F">
            <w:pPr>
              <w:rPr>
                <w:rFonts w:ascii="Times New Roman" w:hAnsi="Times New Roman"/>
              </w:rPr>
            </w:pPr>
            <w:r>
              <w:rPr>
                <w:rFonts w:ascii="Times New Roman" w:hAnsi="Times New Roman"/>
              </w:rPr>
              <w:t>Group x Time</w:t>
            </w:r>
          </w:p>
        </w:tc>
        <w:tc>
          <w:tcPr>
            <w:tcW w:w="639" w:type="dxa"/>
          </w:tcPr>
          <w:p w14:paraId="61622675"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0D6A3D4F" w14:textId="5D718CFD" w:rsidR="008E56A0" w:rsidRDefault="008E56A0" w:rsidP="008E56A0">
            <w:pPr>
              <w:jc w:val="center"/>
              <w:rPr>
                <w:rFonts w:ascii="Times New Roman" w:hAnsi="Times New Roman"/>
              </w:rPr>
            </w:pPr>
            <w:r>
              <w:rPr>
                <w:rFonts w:ascii="Times New Roman" w:hAnsi="Times New Roman"/>
              </w:rPr>
              <w:t>0.79</w:t>
            </w:r>
          </w:p>
        </w:tc>
        <w:tc>
          <w:tcPr>
            <w:tcW w:w="677" w:type="dxa"/>
          </w:tcPr>
          <w:p w14:paraId="3FBEBB44" w14:textId="0B082FDB" w:rsidR="008E56A0" w:rsidRDefault="008E56A0" w:rsidP="008E56A0">
            <w:pPr>
              <w:jc w:val="center"/>
              <w:rPr>
                <w:rFonts w:ascii="Times New Roman" w:hAnsi="Times New Roman"/>
              </w:rPr>
            </w:pPr>
            <w:r>
              <w:rPr>
                <w:rFonts w:ascii="Times New Roman" w:hAnsi="Times New Roman"/>
              </w:rPr>
              <w:t>3.66</w:t>
            </w:r>
          </w:p>
        </w:tc>
        <w:tc>
          <w:tcPr>
            <w:tcW w:w="691" w:type="dxa"/>
          </w:tcPr>
          <w:p w14:paraId="1323090E" w14:textId="66F436F2" w:rsidR="008E56A0" w:rsidRDefault="008E56A0" w:rsidP="008E56A0">
            <w:pPr>
              <w:jc w:val="center"/>
              <w:rPr>
                <w:rFonts w:ascii="Times New Roman" w:hAnsi="Times New Roman"/>
              </w:rPr>
            </w:pPr>
            <w:r>
              <w:rPr>
                <w:rFonts w:ascii="Times New Roman" w:hAnsi="Times New Roman"/>
              </w:rPr>
              <w:t>3.66</w:t>
            </w:r>
          </w:p>
        </w:tc>
        <w:tc>
          <w:tcPr>
            <w:tcW w:w="922" w:type="dxa"/>
          </w:tcPr>
          <w:p w14:paraId="421F2066" w14:textId="03C01F18" w:rsidR="008E56A0" w:rsidRDefault="008E56A0" w:rsidP="008E56A0">
            <w:pPr>
              <w:jc w:val="center"/>
              <w:rPr>
                <w:rFonts w:ascii="Times New Roman" w:hAnsi="Times New Roman"/>
              </w:rPr>
            </w:pPr>
            <w:r>
              <w:rPr>
                <w:rFonts w:ascii="Times New Roman" w:hAnsi="Times New Roman"/>
              </w:rPr>
              <w:t>1.98</w:t>
            </w:r>
          </w:p>
        </w:tc>
      </w:tr>
      <w:tr w:rsidR="008E56A0" w14:paraId="22ED4DDD" w14:textId="77777777" w:rsidTr="008E56A0">
        <w:tc>
          <w:tcPr>
            <w:tcW w:w="1525" w:type="dxa"/>
            <w:vMerge w:val="restart"/>
          </w:tcPr>
          <w:p w14:paraId="65168D49" w14:textId="476A4B81" w:rsidR="008E56A0" w:rsidRDefault="008E56A0" w:rsidP="0098332F">
            <w:pPr>
              <w:rPr>
                <w:rFonts w:ascii="Times New Roman" w:hAnsi="Times New Roman"/>
              </w:rPr>
            </w:pPr>
            <w:r>
              <w:rPr>
                <w:rFonts w:ascii="Times New Roman" w:hAnsi="Times New Roman"/>
              </w:rPr>
              <w:t>Relational Integration</w:t>
            </w:r>
          </w:p>
        </w:tc>
        <w:tc>
          <w:tcPr>
            <w:tcW w:w="3510" w:type="dxa"/>
          </w:tcPr>
          <w:p w14:paraId="2D371B90" w14:textId="77777777" w:rsidR="008E56A0" w:rsidRDefault="008E56A0" w:rsidP="0098332F">
            <w:pPr>
              <w:rPr>
                <w:rFonts w:ascii="Times New Roman" w:hAnsi="Times New Roman"/>
              </w:rPr>
            </w:pPr>
            <w:r>
              <w:rPr>
                <w:rFonts w:ascii="Times New Roman" w:hAnsi="Times New Roman"/>
              </w:rPr>
              <w:t>Null model (incl. Group, Time, Subject)</w:t>
            </w:r>
          </w:p>
        </w:tc>
        <w:tc>
          <w:tcPr>
            <w:tcW w:w="639" w:type="dxa"/>
          </w:tcPr>
          <w:p w14:paraId="36292853"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63FCB6CA" w14:textId="7604376D" w:rsidR="008E56A0" w:rsidRDefault="008E56A0" w:rsidP="008E56A0">
            <w:pPr>
              <w:jc w:val="center"/>
              <w:rPr>
                <w:rFonts w:ascii="Times New Roman" w:hAnsi="Times New Roman"/>
              </w:rPr>
            </w:pPr>
            <w:r>
              <w:rPr>
                <w:rFonts w:ascii="Times New Roman" w:hAnsi="Times New Roman"/>
              </w:rPr>
              <w:t>0.40</w:t>
            </w:r>
          </w:p>
        </w:tc>
        <w:tc>
          <w:tcPr>
            <w:tcW w:w="677" w:type="dxa"/>
          </w:tcPr>
          <w:p w14:paraId="70FD5DE3" w14:textId="7E9BAA60" w:rsidR="008E56A0" w:rsidRDefault="008E56A0" w:rsidP="008E56A0">
            <w:pPr>
              <w:jc w:val="center"/>
              <w:rPr>
                <w:rFonts w:ascii="Times New Roman" w:hAnsi="Times New Roman"/>
              </w:rPr>
            </w:pPr>
            <w:r>
              <w:rPr>
                <w:rFonts w:ascii="Times New Roman" w:hAnsi="Times New Roman"/>
              </w:rPr>
              <w:t>0.68</w:t>
            </w:r>
          </w:p>
        </w:tc>
        <w:tc>
          <w:tcPr>
            <w:tcW w:w="691" w:type="dxa"/>
          </w:tcPr>
          <w:p w14:paraId="4307CCFE" w14:textId="2D07A3ED" w:rsidR="008E56A0" w:rsidRDefault="008E56A0" w:rsidP="008E56A0">
            <w:pPr>
              <w:jc w:val="center"/>
              <w:rPr>
                <w:rFonts w:ascii="Times New Roman" w:hAnsi="Times New Roman"/>
              </w:rPr>
            </w:pPr>
            <w:r>
              <w:rPr>
                <w:rFonts w:ascii="Times New Roman" w:hAnsi="Times New Roman"/>
              </w:rPr>
              <w:t>1.00</w:t>
            </w:r>
          </w:p>
        </w:tc>
        <w:tc>
          <w:tcPr>
            <w:tcW w:w="922" w:type="dxa"/>
          </w:tcPr>
          <w:p w14:paraId="1D500C1C" w14:textId="77777777" w:rsidR="008E56A0" w:rsidRDefault="008E56A0" w:rsidP="008E56A0">
            <w:pPr>
              <w:jc w:val="center"/>
              <w:rPr>
                <w:rFonts w:ascii="Times New Roman" w:hAnsi="Times New Roman"/>
              </w:rPr>
            </w:pPr>
          </w:p>
        </w:tc>
      </w:tr>
      <w:tr w:rsidR="008E56A0" w14:paraId="04816EDF" w14:textId="77777777" w:rsidTr="008E56A0">
        <w:tc>
          <w:tcPr>
            <w:tcW w:w="1525" w:type="dxa"/>
            <w:vMerge/>
          </w:tcPr>
          <w:p w14:paraId="04D0D9E6" w14:textId="77777777" w:rsidR="008E56A0" w:rsidRDefault="008E56A0" w:rsidP="0098332F">
            <w:pPr>
              <w:rPr>
                <w:rFonts w:ascii="Times New Roman" w:hAnsi="Times New Roman"/>
              </w:rPr>
            </w:pPr>
          </w:p>
        </w:tc>
        <w:tc>
          <w:tcPr>
            <w:tcW w:w="3510" w:type="dxa"/>
          </w:tcPr>
          <w:p w14:paraId="5B441263" w14:textId="77777777" w:rsidR="008E56A0" w:rsidRDefault="008E56A0" w:rsidP="0098332F">
            <w:pPr>
              <w:rPr>
                <w:rFonts w:ascii="Times New Roman" w:hAnsi="Times New Roman"/>
              </w:rPr>
            </w:pPr>
            <w:r>
              <w:rPr>
                <w:rFonts w:ascii="Times New Roman" w:hAnsi="Times New Roman"/>
              </w:rPr>
              <w:t>Group x Time</w:t>
            </w:r>
          </w:p>
        </w:tc>
        <w:tc>
          <w:tcPr>
            <w:tcW w:w="639" w:type="dxa"/>
          </w:tcPr>
          <w:p w14:paraId="5D8244E4"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6999D25E" w14:textId="6CA00B20" w:rsidR="008E56A0" w:rsidRDefault="008E56A0" w:rsidP="008E56A0">
            <w:pPr>
              <w:jc w:val="center"/>
              <w:rPr>
                <w:rFonts w:ascii="Times New Roman" w:hAnsi="Times New Roman"/>
              </w:rPr>
            </w:pPr>
            <w:r>
              <w:rPr>
                <w:rFonts w:ascii="Times New Roman" w:hAnsi="Times New Roman"/>
              </w:rPr>
              <w:t>0.60</w:t>
            </w:r>
          </w:p>
        </w:tc>
        <w:tc>
          <w:tcPr>
            <w:tcW w:w="677" w:type="dxa"/>
          </w:tcPr>
          <w:p w14:paraId="4D283D6F" w14:textId="52CC55B4" w:rsidR="008E56A0" w:rsidRDefault="008E56A0" w:rsidP="008E56A0">
            <w:pPr>
              <w:jc w:val="center"/>
              <w:rPr>
                <w:rFonts w:ascii="Times New Roman" w:hAnsi="Times New Roman"/>
              </w:rPr>
            </w:pPr>
            <w:r>
              <w:rPr>
                <w:rFonts w:ascii="Times New Roman" w:hAnsi="Times New Roman"/>
              </w:rPr>
              <w:t>1.58</w:t>
            </w:r>
          </w:p>
        </w:tc>
        <w:tc>
          <w:tcPr>
            <w:tcW w:w="691" w:type="dxa"/>
          </w:tcPr>
          <w:p w14:paraId="1BC9AAA3" w14:textId="2744EEA2" w:rsidR="008E56A0" w:rsidRDefault="008E56A0" w:rsidP="008E56A0">
            <w:pPr>
              <w:jc w:val="center"/>
              <w:rPr>
                <w:rFonts w:ascii="Times New Roman" w:hAnsi="Times New Roman"/>
              </w:rPr>
            </w:pPr>
            <w:r>
              <w:rPr>
                <w:rFonts w:ascii="Times New Roman" w:hAnsi="Times New Roman"/>
              </w:rPr>
              <w:t>1.58</w:t>
            </w:r>
          </w:p>
        </w:tc>
        <w:tc>
          <w:tcPr>
            <w:tcW w:w="922" w:type="dxa"/>
          </w:tcPr>
          <w:p w14:paraId="22A3E47E" w14:textId="76E3C203" w:rsidR="008E56A0" w:rsidRDefault="008E56A0" w:rsidP="008E56A0">
            <w:pPr>
              <w:jc w:val="center"/>
              <w:rPr>
                <w:rFonts w:ascii="Times New Roman" w:hAnsi="Times New Roman"/>
              </w:rPr>
            </w:pPr>
            <w:r>
              <w:rPr>
                <w:rFonts w:ascii="Times New Roman" w:hAnsi="Times New Roman"/>
              </w:rPr>
              <w:t>2.62</w:t>
            </w:r>
          </w:p>
        </w:tc>
      </w:tr>
      <w:tr w:rsidR="008E56A0" w14:paraId="4104ECDD" w14:textId="77777777" w:rsidTr="008E56A0">
        <w:tc>
          <w:tcPr>
            <w:tcW w:w="1525" w:type="dxa"/>
            <w:vMerge w:val="restart"/>
          </w:tcPr>
          <w:p w14:paraId="628D0ED0" w14:textId="475DF2B6" w:rsidR="008E56A0" w:rsidRDefault="008E56A0" w:rsidP="0098332F">
            <w:pPr>
              <w:rPr>
                <w:rFonts w:ascii="Times New Roman" w:hAnsi="Times New Roman"/>
              </w:rPr>
            </w:pPr>
            <w:r>
              <w:rPr>
                <w:rFonts w:ascii="Times New Roman" w:hAnsi="Times New Roman"/>
              </w:rPr>
              <w:t>Composite Reasoning</w:t>
            </w:r>
          </w:p>
        </w:tc>
        <w:tc>
          <w:tcPr>
            <w:tcW w:w="3510" w:type="dxa"/>
          </w:tcPr>
          <w:p w14:paraId="587E2E5B" w14:textId="77777777" w:rsidR="008E56A0" w:rsidRDefault="008E56A0" w:rsidP="0098332F">
            <w:pPr>
              <w:rPr>
                <w:rFonts w:ascii="Times New Roman" w:hAnsi="Times New Roman"/>
              </w:rPr>
            </w:pPr>
            <w:r>
              <w:rPr>
                <w:rFonts w:ascii="Times New Roman" w:hAnsi="Times New Roman"/>
              </w:rPr>
              <w:t>Null model (incl. Group, Time, Subject)</w:t>
            </w:r>
          </w:p>
        </w:tc>
        <w:tc>
          <w:tcPr>
            <w:tcW w:w="639" w:type="dxa"/>
          </w:tcPr>
          <w:p w14:paraId="7BC54F5E"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5B82C215" w14:textId="6FD5BFF5" w:rsidR="008E56A0" w:rsidRDefault="008E56A0" w:rsidP="008E56A0">
            <w:pPr>
              <w:jc w:val="center"/>
              <w:rPr>
                <w:rFonts w:ascii="Times New Roman" w:hAnsi="Times New Roman"/>
              </w:rPr>
            </w:pPr>
            <w:r>
              <w:rPr>
                <w:rFonts w:ascii="Times New Roman" w:hAnsi="Times New Roman"/>
              </w:rPr>
              <w:t>0.06</w:t>
            </w:r>
          </w:p>
        </w:tc>
        <w:tc>
          <w:tcPr>
            <w:tcW w:w="677" w:type="dxa"/>
          </w:tcPr>
          <w:p w14:paraId="425C8010" w14:textId="382BD9F3" w:rsidR="008E56A0" w:rsidRDefault="008E56A0" w:rsidP="008E56A0">
            <w:pPr>
              <w:jc w:val="center"/>
              <w:rPr>
                <w:rFonts w:ascii="Times New Roman" w:hAnsi="Times New Roman"/>
              </w:rPr>
            </w:pPr>
            <w:r>
              <w:rPr>
                <w:rFonts w:ascii="Times New Roman" w:hAnsi="Times New Roman"/>
              </w:rPr>
              <w:t>0.07</w:t>
            </w:r>
          </w:p>
        </w:tc>
        <w:tc>
          <w:tcPr>
            <w:tcW w:w="691" w:type="dxa"/>
          </w:tcPr>
          <w:p w14:paraId="71A9B6E2" w14:textId="31B1768F" w:rsidR="008E56A0" w:rsidRDefault="008E56A0" w:rsidP="008E56A0">
            <w:pPr>
              <w:jc w:val="center"/>
              <w:rPr>
                <w:rFonts w:ascii="Times New Roman" w:hAnsi="Times New Roman"/>
              </w:rPr>
            </w:pPr>
            <w:r>
              <w:rPr>
                <w:rFonts w:ascii="Times New Roman" w:hAnsi="Times New Roman"/>
              </w:rPr>
              <w:t>1.00</w:t>
            </w:r>
          </w:p>
        </w:tc>
        <w:tc>
          <w:tcPr>
            <w:tcW w:w="922" w:type="dxa"/>
          </w:tcPr>
          <w:p w14:paraId="16D9EA79" w14:textId="77777777" w:rsidR="008E56A0" w:rsidRDefault="008E56A0" w:rsidP="008E56A0">
            <w:pPr>
              <w:jc w:val="center"/>
              <w:rPr>
                <w:rFonts w:ascii="Times New Roman" w:hAnsi="Times New Roman"/>
              </w:rPr>
            </w:pPr>
          </w:p>
        </w:tc>
      </w:tr>
      <w:tr w:rsidR="008E56A0" w14:paraId="3EA1E652" w14:textId="77777777" w:rsidTr="008E56A0">
        <w:tc>
          <w:tcPr>
            <w:tcW w:w="1525" w:type="dxa"/>
            <w:vMerge/>
          </w:tcPr>
          <w:p w14:paraId="74FFAA02" w14:textId="77777777" w:rsidR="008E56A0" w:rsidRDefault="008E56A0" w:rsidP="0098332F">
            <w:pPr>
              <w:rPr>
                <w:rFonts w:ascii="Times New Roman" w:hAnsi="Times New Roman"/>
              </w:rPr>
            </w:pPr>
          </w:p>
        </w:tc>
        <w:tc>
          <w:tcPr>
            <w:tcW w:w="3510" w:type="dxa"/>
          </w:tcPr>
          <w:p w14:paraId="0F29F2C2" w14:textId="77777777" w:rsidR="008E56A0" w:rsidRDefault="008E56A0" w:rsidP="0098332F">
            <w:pPr>
              <w:rPr>
                <w:rFonts w:ascii="Times New Roman" w:hAnsi="Times New Roman"/>
              </w:rPr>
            </w:pPr>
            <w:r>
              <w:rPr>
                <w:rFonts w:ascii="Times New Roman" w:hAnsi="Times New Roman"/>
              </w:rPr>
              <w:t>Group x Time</w:t>
            </w:r>
          </w:p>
        </w:tc>
        <w:tc>
          <w:tcPr>
            <w:tcW w:w="639" w:type="dxa"/>
          </w:tcPr>
          <w:p w14:paraId="5752C2D5" w14:textId="77777777" w:rsidR="008E56A0" w:rsidRDefault="008E56A0" w:rsidP="008E56A0">
            <w:pPr>
              <w:jc w:val="center"/>
              <w:rPr>
                <w:rFonts w:ascii="Times New Roman" w:hAnsi="Times New Roman"/>
              </w:rPr>
            </w:pPr>
            <w:r>
              <w:rPr>
                <w:rFonts w:ascii="Times New Roman" w:hAnsi="Times New Roman"/>
              </w:rPr>
              <w:t>0.50</w:t>
            </w:r>
          </w:p>
        </w:tc>
        <w:tc>
          <w:tcPr>
            <w:tcW w:w="1112" w:type="dxa"/>
            <w:vAlign w:val="center"/>
          </w:tcPr>
          <w:p w14:paraId="1D0954BA" w14:textId="1F9CB105" w:rsidR="008E56A0" w:rsidRDefault="008E56A0" w:rsidP="008E56A0">
            <w:pPr>
              <w:jc w:val="center"/>
              <w:rPr>
                <w:rFonts w:ascii="Times New Roman" w:hAnsi="Times New Roman"/>
              </w:rPr>
            </w:pPr>
            <w:r>
              <w:rPr>
                <w:rFonts w:ascii="Times New Roman" w:hAnsi="Times New Roman"/>
              </w:rPr>
              <w:t>0.94</w:t>
            </w:r>
          </w:p>
        </w:tc>
        <w:tc>
          <w:tcPr>
            <w:tcW w:w="677" w:type="dxa"/>
          </w:tcPr>
          <w:p w14:paraId="0A0413E7" w14:textId="183DF6DF" w:rsidR="008E56A0" w:rsidRDefault="008E56A0" w:rsidP="008E56A0">
            <w:pPr>
              <w:jc w:val="center"/>
              <w:rPr>
                <w:rFonts w:ascii="Times New Roman" w:hAnsi="Times New Roman"/>
              </w:rPr>
            </w:pPr>
            <w:r>
              <w:rPr>
                <w:rFonts w:ascii="Times New Roman" w:hAnsi="Times New Roman"/>
              </w:rPr>
              <w:t>15.06</w:t>
            </w:r>
          </w:p>
        </w:tc>
        <w:tc>
          <w:tcPr>
            <w:tcW w:w="691" w:type="dxa"/>
          </w:tcPr>
          <w:p w14:paraId="597C3E76" w14:textId="7A3BD46F" w:rsidR="008E56A0" w:rsidRDefault="008E56A0" w:rsidP="008E56A0">
            <w:pPr>
              <w:jc w:val="center"/>
              <w:rPr>
                <w:rFonts w:ascii="Times New Roman" w:hAnsi="Times New Roman"/>
              </w:rPr>
            </w:pPr>
            <w:r>
              <w:rPr>
                <w:rFonts w:ascii="Times New Roman" w:hAnsi="Times New Roman"/>
              </w:rPr>
              <w:t>15.06</w:t>
            </w:r>
          </w:p>
        </w:tc>
        <w:tc>
          <w:tcPr>
            <w:tcW w:w="922" w:type="dxa"/>
          </w:tcPr>
          <w:p w14:paraId="0E7521E4" w14:textId="47C6645A" w:rsidR="008E56A0" w:rsidRDefault="008E56A0" w:rsidP="008E56A0">
            <w:pPr>
              <w:jc w:val="center"/>
              <w:rPr>
                <w:rFonts w:ascii="Times New Roman" w:hAnsi="Times New Roman"/>
              </w:rPr>
            </w:pPr>
            <w:r>
              <w:rPr>
                <w:rFonts w:ascii="Times New Roman" w:hAnsi="Times New Roman"/>
              </w:rPr>
              <w:t>3.04</w:t>
            </w:r>
          </w:p>
        </w:tc>
      </w:tr>
    </w:tbl>
    <w:p w14:paraId="5C7EE430" w14:textId="3FE11BD2" w:rsidR="008E56A0" w:rsidRPr="00322412" w:rsidRDefault="00F75841" w:rsidP="008E56A0">
      <w:pPr>
        <w:tabs>
          <w:tab w:val="left" w:pos="7842"/>
        </w:tabs>
        <w:rPr>
          <w:rFonts w:ascii="Times New Roman" w:hAnsi="Times New Roman" w:cs="Times New Roman"/>
          <w:b/>
          <w:sz w:val="24"/>
        </w:rPr>
      </w:pPr>
      <w:r w:rsidRPr="005A3DFF">
        <w:rPr>
          <w:rFonts w:ascii="Times New Roman" w:hAnsi="Times New Roman"/>
          <w:sz w:val="20"/>
          <w:szCs w:val="20"/>
        </w:rPr>
        <w:t xml:space="preserve">Estimations made using </w:t>
      </w:r>
      <w:proofErr w:type="spellStart"/>
      <w:r w:rsidRPr="005A3DFF">
        <w:rPr>
          <w:rFonts w:ascii="Times New Roman" w:hAnsi="Times New Roman"/>
          <w:sz w:val="20"/>
          <w:szCs w:val="20"/>
        </w:rPr>
        <w:t>BayesFactor</w:t>
      </w:r>
      <w:r>
        <w:rPr>
          <w:rFonts w:ascii="Times New Roman" w:hAnsi="Times New Roman"/>
          <w:sz w:val="20"/>
          <w:szCs w:val="20"/>
        </w:rPr>
        <w:t>’s</w:t>
      </w:r>
      <w:proofErr w:type="spellEnd"/>
      <w:r>
        <w:rPr>
          <w:rFonts w:ascii="Times New Roman" w:hAnsi="Times New Roman"/>
          <w:sz w:val="20"/>
          <w:szCs w:val="20"/>
        </w:rPr>
        <w:t xml:space="preserve"> </w:t>
      </w:r>
      <w:r>
        <w:rPr>
          <w:rFonts w:ascii="Times New Roman" w:hAnsi="Times New Roman"/>
          <w:sz w:val="20"/>
          <w:szCs w:val="20"/>
        </w:rPr>
        <w:fldChar w:fldCharType="begin" w:fldLock="1"/>
      </w:r>
      <w:r w:rsidR="00EA7AC1">
        <w:rPr>
          <w:rFonts w:ascii="Times New Roman" w:hAnsi="Times New Roman"/>
          <w:sz w:val="20"/>
          <w:szCs w:val="20"/>
        </w:rPr>
        <w:instrText>ADDIN CSL_CITATION { "citationItems" : [ { "id" : "ITEM-1", "itemData" : { "abstract" : "A suite of functions for computing various Bayes factors for simple designs, including contingency tables, one- and two-sample designs, one-way designs, general ANOVA designs, and linear regression.", "author" : [ { "dropping-particle" : "", "family" : "Morey", "given" : "Richard D", "non-dropping-particle" : "", "parse-names" : false, "suffix" : "" }, { "dropping-particle" : "", "family" : "Rouder", "given" : "Jeffrey N", "non-dropping-particle" : "", "parse-names" : false, "suffix" : "" }, { "dropping-particle" : "", "family" : "Jamil", "given" : "Tahira", "non-dropping-particle" : "", "parse-names" : false, "suffix" : "" } ], "id" : "ITEM-1", "issued" : { "date-parts" : [ [ "2015" ] ] }, "page" : "54", "title" : "Computation of Bayes Factors for Common Designs", "type" : "article-journal" }, "uris" : [ "http://www.mendeley.com/documents/?uuid=47be2b44-ef10-4e3e-90ec-2ceb08cc7d8f" ] } ], "mendeley" : { "formattedCitation" : "&lt;sup&gt;4&lt;/sup&gt;", "plainTextFormattedCitation" : "4", "previouslyFormattedCitation" : "&lt;sup&gt;4&lt;/sup&gt;" }, "properties" : { "noteIndex" : 0 }, "schema" : "https://github.com/citation-style-language/schema/raw/master/csl-citation.json" }</w:instrText>
      </w:r>
      <w:r>
        <w:rPr>
          <w:rFonts w:ascii="Times New Roman" w:hAnsi="Times New Roman"/>
          <w:sz w:val="20"/>
          <w:szCs w:val="20"/>
        </w:rPr>
        <w:fldChar w:fldCharType="separate"/>
      </w:r>
      <w:r w:rsidR="00EA7AC1" w:rsidRPr="00EA7AC1">
        <w:rPr>
          <w:rFonts w:ascii="Times New Roman" w:hAnsi="Times New Roman"/>
          <w:noProof/>
          <w:sz w:val="20"/>
          <w:szCs w:val="20"/>
          <w:vertAlign w:val="superscript"/>
        </w:rPr>
        <w:t>4</w:t>
      </w:r>
      <w:r>
        <w:rPr>
          <w:rFonts w:ascii="Times New Roman" w:hAnsi="Times New Roman"/>
          <w:sz w:val="20"/>
          <w:szCs w:val="20"/>
        </w:rPr>
        <w:fldChar w:fldCharType="end"/>
      </w:r>
      <w:r>
        <w:rPr>
          <w:rFonts w:ascii="Times New Roman" w:hAnsi="Times New Roman"/>
          <w:sz w:val="20"/>
          <w:szCs w:val="20"/>
        </w:rPr>
        <w:t xml:space="preserve"> default</w:t>
      </w:r>
      <w:r w:rsidRPr="005A3DFF">
        <w:rPr>
          <w:rFonts w:ascii="Times New Roman" w:hAnsi="Times New Roman"/>
          <w:sz w:val="20"/>
          <w:szCs w:val="20"/>
        </w:rPr>
        <w:t xml:space="preserve"> Cauchy prior scale  </w:t>
      </w:r>
      <m:oMath>
        <m:r>
          <w:rPr>
            <w:rFonts w:ascii="Cambria Math" w:hAnsi="Cambria Math"/>
            <w:sz w:val="20"/>
            <w:szCs w:val="20"/>
          </w:rPr>
          <m:t>r=</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 </m:t>
        </m:r>
        <m:rad>
          <m:radPr>
            <m:degHide m:val="1"/>
            <m:ctrlPr>
              <w:rPr>
                <w:rFonts w:ascii="Cambria Math" w:hAnsi="Cambria Math"/>
                <w:i/>
                <w:sz w:val="20"/>
                <w:szCs w:val="20"/>
              </w:rPr>
            </m:ctrlPr>
          </m:radPr>
          <m:deg/>
          <m:e>
            <m:r>
              <w:rPr>
                <w:rFonts w:ascii="Cambria Math" w:hAnsi="Cambria Math"/>
                <w:sz w:val="20"/>
                <w:szCs w:val="20"/>
              </w:rPr>
              <m:t>2</m:t>
            </m:r>
          </m:e>
        </m:rad>
      </m:oMath>
      <w:r w:rsidR="00F80D70">
        <w:rPr>
          <w:rFonts w:ascii="Times New Roman" w:eastAsiaTheme="minorEastAsia" w:hAnsi="Times New Roman"/>
          <w:sz w:val="20"/>
          <w:szCs w:val="20"/>
        </w:rPr>
        <w:t xml:space="preserve"> </w:t>
      </w:r>
    </w:p>
    <w:p w14:paraId="3AC3FE84" w14:textId="60CFB7C2" w:rsidR="008F0E6B" w:rsidRPr="006C17A1" w:rsidRDefault="008F0E6B" w:rsidP="0027205A">
      <w:pPr>
        <w:tabs>
          <w:tab w:val="left" w:pos="7842"/>
        </w:tabs>
        <w:rPr>
          <w:rFonts w:ascii="Times New Roman" w:hAnsi="Times New Roman" w:cs="Times New Roman"/>
          <w:sz w:val="20"/>
          <w:szCs w:val="24"/>
        </w:rPr>
      </w:pPr>
    </w:p>
    <w:p w14:paraId="6DFAD270" w14:textId="3B8DD88B" w:rsidR="00C547F1" w:rsidRPr="00322412" w:rsidRDefault="00C547F1" w:rsidP="0027205A">
      <w:pPr>
        <w:spacing w:line="240" w:lineRule="auto"/>
        <w:rPr>
          <w:rFonts w:ascii="Times New Roman" w:hAnsi="Times New Roman" w:cs="Times New Roman"/>
          <w:sz w:val="24"/>
        </w:rPr>
      </w:pPr>
      <w:r w:rsidRPr="00322412">
        <w:rPr>
          <w:rFonts w:ascii="Times New Roman" w:hAnsi="Times New Roman" w:cs="Times New Roman"/>
          <w:b/>
          <w:sz w:val="24"/>
        </w:rPr>
        <w:t>Table S</w:t>
      </w:r>
      <w:r w:rsidR="000112FA">
        <w:rPr>
          <w:rFonts w:ascii="Times New Roman" w:hAnsi="Times New Roman" w:cs="Times New Roman"/>
          <w:b/>
          <w:sz w:val="24"/>
        </w:rPr>
        <w:t>4</w:t>
      </w:r>
      <w:r w:rsidR="00581F62" w:rsidRPr="00322412">
        <w:rPr>
          <w:rFonts w:ascii="Times New Roman" w:hAnsi="Times New Roman" w:cs="Times New Roman"/>
          <w:sz w:val="24"/>
        </w:rPr>
        <w:t xml:space="preserve">. Performance </w:t>
      </w:r>
      <w:r w:rsidR="00F80D70">
        <w:rPr>
          <w:rFonts w:ascii="Times New Roman" w:hAnsi="Times New Roman" w:cs="Times New Roman"/>
          <w:sz w:val="24"/>
        </w:rPr>
        <w:t xml:space="preserve">scores </w:t>
      </w:r>
      <w:r w:rsidR="00581F62" w:rsidRPr="00322412">
        <w:rPr>
          <w:rFonts w:ascii="Times New Roman" w:hAnsi="Times New Roman" w:cs="Times New Roman"/>
          <w:sz w:val="24"/>
        </w:rPr>
        <w:t>on the</w:t>
      </w:r>
      <w:r w:rsidR="00F80D70">
        <w:rPr>
          <w:rFonts w:ascii="Times New Roman" w:hAnsi="Times New Roman" w:cs="Times New Roman"/>
          <w:sz w:val="24"/>
        </w:rPr>
        <w:t xml:space="preserve"> online</w:t>
      </w:r>
      <w:r w:rsidR="00581F62" w:rsidRPr="00322412">
        <w:rPr>
          <w:rFonts w:ascii="Times New Roman" w:hAnsi="Times New Roman" w:cs="Times New Roman"/>
          <w:sz w:val="24"/>
        </w:rPr>
        <w:t xml:space="preserve"> behavioral assessments</w:t>
      </w:r>
      <w:r w:rsidR="00F80D70">
        <w:rPr>
          <w:rFonts w:ascii="Times New Roman" w:hAnsi="Times New Roman" w:cs="Times New Roman"/>
          <w:sz w:val="24"/>
        </w:rPr>
        <w:t>.</w:t>
      </w:r>
    </w:p>
    <w:tbl>
      <w:tblPr>
        <w:tblStyle w:val="TableGrid"/>
        <w:tblW w:w="9985" w:type="dxa"/>
        <w:tblLook w:val="04A0" w:firstRow="1" w:lastRow="0" w:firstColumn="1" w:lastColumn="0" w:noHBand="0" w:noVBand="1"/>
      </w:tblPr>
      <w:tblGrid>
        <w:gridCol w:w="1484"/>
        <w:gridCol w:w="1260"/>
        <w:gridCol w:w="1851"/>
        <w:gridCol w:w="808"/>
        <w:gridCol w:w="896"/>
        <w:gridCol w:w="993"/>
        <w:gridCol w:w="806"/>
        <w:gridCol w:w="894"/>
        <w:gridCol w:w="993"/>
      </w:tblGrid>
      <w:tr w:rsidR="00E55532" w:rsidRPr="00322412" w14:paraId="41D76B69" w14:textId="72EFD766" w:rsidTr="006C17A1">
        <w:tc>
          <w:tcPr>
            <w:tcW w:w="1484" w:type="dxa"/>
            <w:vMerge w:val="restart"/>
            <w:vAlign w:val="center"/>
          </w:tcPr>
          <w:p w14:paraId="60BEB3B6" w14:textId="77777777" w:rsidR="00E55532" w:rsidRPr="00322412" w:rsidRDefault="00E55532" w:rsidP="008F0E6B">
            <w:pPr>
              <w:jc w:val="center"/>
              <w:rPr>
                <w:rFonts w:ascii="Times New Roman" w:hAnsi="Times New Roman"/>
              </w:rPr>
            </w:pPr>
            <w:r w:rsidRPr="00322412">
              <w:rPr>
                <w:rFonts w:ascii="Times New Roman" w:hAnsi="Times New Roman"/>
              </w:rPr>
              <w:t>Composite Measure</w:t>
            </w:r>
          </w:p>
        </w:tc>
        <w:tc>
          <w:tcPr>
            <w:tcW w:w="1260" w:type="dxa"/>
            <w:vMerge w:val="restart"/>
            <w:vAlign w:val="center"/>
          </w:tcPr>
          <w:p w14:paraId="0F0135B8" w14:textId="77777777" w:rsidR="00E55532" w:rsidRPr="00322412" w:rsidRDefault="00E55532" w:rsidP="008F0E6B">
            <w:pPr>
              <w:jc w:val="center"/>
              <w:rPr>
                <w:rFonts w:ascii="Times New Roman" w:hAnsi="Times New Roman"/>
              </w:rPr>
            </w:pPr>
            <w:r w:rsidRPr="00322412">
              <w:rPr>
                <w:rFonts w:ascii="Times New Roman" w:hAnsi="Times New Roman"/>
              </w:rPr>
              <w:t>Subtest</w:t>
            </w:r>
          </w:p>
        </w:tc>
        <w:tc>
          <w:tcPr>
            <w:tcW w:w="1910" w:type="dxa"/>
            <w:vMerge w:val="restart"/>
            <w:vAlign w:val="center"/>
          </w:tcPr>
          <w:p w14:paraId="3C769D33" w14:textId="77777777" w:rsidR="00E55532" w:rsidRPr="00322412" w:rsidRDefault="00E55532" w:rsidP="008F0E6B">
            <w:pPr>
              <w:jc w:val="center"/>
              <w:rPr>
                <w:rFonts w:ascii="Times New Roman" w:hAnsi="Times New Roman"/>
              </w:rPr>
            </w:pPr>
            <w:r w:rsidRPr="00322412">
              <w:rPr>
                <w:rFonts w:ascii="Times New Roman" w:hAnsi="Times New Roman"/>
              </w:rPr>
              <w:t>Description</w:t>
            </w:r>
          </w:p>
        </w:tc>
        <w:tc>
          <w:tcPr>
            <w:tcW w:w="5331" w:type="dxa"/>
            <w:gridSpan w:val="6"/>
          </w:tcPr>
          <w:p w14:paraId="2AC78CEB" w14:textId="77777777" w:rsidR="00E55532" w:rsidRPr="00C4087C" w:rsidRDefault="00E55532" w:rsidP="00E55532">
            <w:pPr>
              <w:jc w:val="center"/>
              <w:rPr>
                <w:rFonts w:ascii="Times New Roman" w:hAnsi="Times New Roman"/>
                <w:vertAlign w:val="subscript"/>
              </w:rPr>
            </w:pPr>
            <w:r w:rsidRPr="00C4087C">
              <w:rPr>
                <w:rFonts w:ascii="Times New Roman" w:hAnsi="Times New Roman"/>
              </w:rPr>
              <w:t xml:space="preserve">Evidence supporting </w:t>
            </w:r>
            <w:r w:rsidRPr="00C4087C">
              <w:rPr>
                <w:rFonts w:ascii="Times New Roman" w:hAnsi="Times New Roman"/>
                <w:i/>
              </w:rPr>
              <w:t>H</w:t>
            </w:r>
            <w:r w:rsidRPr="00C4087C">
              <w:rPr>
                <w:rFonts w:ascii="Times New Roman" w:hAnsi="Times New Roman"/>
                <w:vertAlign w:val="subscript"/>
              </w:rPr>
              <w:t>1</w:t>
            </w:r>
          </w:p>
          <w:p w14:paraId="4475D77B" w14:textId="77777777" w:rsidR="00E55532" w:rsidRDefault="00E55532" w:rsidP="00E55532">
            <w:pPr>
              <w:jc w:val="center"/>
              <w:rPr>
                <w:rFonts w:ascii="Times New Roman" w:hAnsi="Times New Roman"/>
                <w:i/>
              </w:rPr>
            </w:pPr>
            <w:r w:rsidRPr="00C4087C">
              <w:rPr>
                <w:rFonts w:ascii="Times New Roman" w:hAnsi="Times New Roman"/>
                <w:i/>
              </w:rPr>
              <w:t>BF</w:t>
            </w:r>
            <w:r>
              <w:rPr>
                <w:rFonts w:ascii="Times New Roman" w:hAnsi="Times New Roman"/>
                <w:vertAlign w:val="subscript"/>
              </w:rPr>
              <w:t>10</w:t>
            </w:r>
            <w:r w:rsidRPr="00C4087C">
              <w:rPr>
                <w:rFonts w:ascii="Times New Roman" w:hAnsi="Times New Roman"/>
              </w:rPr>
              <w:t xml:space="preserve"> ≈ </w:t>
            </w:r>
            <w:r w:rsidRPr="00C4087C">
              <w:rPr>
                <w:rFonts w:ascii="Times New Roman" w:hAnsi="Times New Roman"/>
                <w:i/>
              </w:rPr>
              <w:t>P(H</w:t>
            </w:r>
            <w:r w:rsidRPr="00C4087C">
              <w:rPr>
                <w:rFonts w:ascii="Times New Roman" w:hAnsi="Times New Roman"/>
                <w:i/>
                <w:vertAlign w:val="subscript"/>
              </w:rPr>
              <w:t xml:space="preserve">1 </w:t>
            </w:r>
            <w:r w:rsidRPr="00C4087C">
              <w:rPr>
                <w:rFonts w:ascii="Times New Roman" w:hAnsi="Times New Roman"/>
              </w:rPr>
              <w:t>| data</w:t>
            </w:r>
            <w:r w:rsidRPr="00C4087C">
              <w:rPr>
                <w:rFonts w:ascii="Times New Roman" w:hAnsi="Times New Roman"/>
                <w:i/>
              </w:rPr>
              <w:t>) /</w:t>
            </w:r>
            <w:r w:rsidRPr="00C4087C">
              <w:rPr>
                <w:rFonts w:ascii="Times New Roman" w:hAnsi="Times New Roman"/>
              </w:rPr>
              <w:t xml:space="preserve"> </w:t>
            </w:r>
            <w:r w:rsidRPr="00C4087C">
              <w:rPr>
                <w:rFonts w:ascii="Times New Roman" w:hAnsi="Times New Roman"/>
                <w:i/>
              </w:rPr>
              <w:t>P</w:t>
            </w:r>
            <w:r w:rsidRPr="00C4087C">
              <w:rPr>
                <w:rFonts w:ascii="Times New Roman" w:hAnsi="Times New Roman"/>
              </w:rPr>
              <w:t>(</w:t>
            </w:r>
            <w:r w:rsidRPr="00C4087C">
              <w:rPr>
                <w:rFonts w:ascii="Times New Roman" w:hAnsi="Times New Roman"/>
                <w:i/>
              </w:rPr>
              <w:t>H</w:t>
            </w:r>
            <w:r w:rsidRPr="00C4087C">
              <w:rPr>
                <w:rFonts w:ascii="Times New Roman" w:hAnsi="Times New Roman"/>
                <w:vertAlign w:val="subscript"/>
              </w:rPr>
              <w:t xml:space="preserve">0 </w:t>
            </w:r>
            <w:r w:rsidRPr="00C4087C">
              <w:rPr>
                <w:rFonts w:ascii="Times New Roman" w:hAnsi="Times New Roman"/>
              </w:rPr>
              <w:t>| data</w:t>
            </w:r>
            <w:r w:rsidRPr="00C4087C">
              <w:rPr>
                <w:rFonts w:ascii="Times New Roman" w:hAnsi="Times New Roman"/>
                <w:i/>
              </w:rPr>
              <w:t>)</w:t>
            </w:r>
          </w:p>
          <w:p w14:paraId="5C2B7C62" w14:textId="77D867CA" w:rsidR="00E55532" w:rsidRPr="00322412" w:rsidRDefault="00E55532" w:rsidP="008F0E6B">
            <w:pPr>
              <w:jc w:val="center"/>
              <w:rPr>
                <w:rFonts w:ascii="Times New Roman" w:hAnsi="Times New Roman"/>
              </w:rPr>
            </w:pPr>
            <w:r w:rsidRPr="00C4087C">
              <w:rPr>
                <w:rFonts w:ascii="Times New Roman" w:hAnsi="Times New Roman"/>
                <w:i/>
              </w:rPr>
              <w:t>H</w:t>
            </w:r>
            <w:r w:rsidRPr="00C4087C">
              <w:rPr>
                <w:rFonts w:ascii="Times New Roman" w:hAnsi="Times New Roman"/>
                <w:i/>
                <w:vertAlign w:val="subscript"/>
              </w:rPr>
              <w:t>1</w:t>
            </w:r>
            <w:r w:rsidRPr="00C4087C">
              <w:rPr>
                <w:rFonts w:ascii="Times New Roman" w:hAnsi="Times New Roman"/>
              </w:rPr>
              <w:t xml:space="preserve"> = </w:t>
            </w:r>
            <w:r w:rsidRPr="00C4087C">
              <w:rPr>
                <w:rFonts w:ascii="Times New Roman" w:hAnsi="Times New Roman"/>
                <w:i/>
              </w:rPr>
              <w:t>POST &lt; PRE</w:t>
            </w:r>
          </w:p>
        </w:tc>
      </w:tr>
      <w:tr w:rsidR="00E55532" w:rsidRPr="00322412" w14:paraId="3FE1BD8B" w14:textId="5E74FE36" w:rsidTr="006C17A1">
        <w:tc>
          <w:tcPr>
            <w:tcW w:w="1484" w:type="dxa"/>
            <w:vMerge/>
            <w:vAlign w:val="center"/>
          </w:tcPr>
          <w:p w14:paraId="00406E65" w14:textId="77777777" w:rsidR="00E55532" w:rsidRPr="00322412" w:rsidRDefault="00E55532" w:rsidP="008F0E6B">
            <w:pPr>
              <w:jc w:val="center"/>
              <w:rPr>
                <w:rFonts w:ascii="Times New Roman" w:hAnsi="Times New Roman"/>
              </w:rPr>
            </w:pPr>
          </w:p>
        </w:tc>
        <w:tc>
          <w:tcPr>
            <w:tcW w:w="1260" w:type="dxa"/>
            <w:vMerge/>
            <w:vAlign w:val="center"/>
          </w:tcPr>
          <w:p w14:paraId="42D7C499" w14:textId="77777777" w:rsidR="00E55532" w:rsidRPr="00322412" w:rsidRDefault="00E55532" w:rsidP="008F0E6B">
            <w:pPr>
              <w:jc w:val="center"/>
              <w:rPr>
                <w:rFonts w:ascii="Times New Roman" w:hAnsi="Times New Roman"/>
              </w:rPr>
            </w:pPr>
          </w:p>
        </w:tc>
        <w:tc>
          <w:tcPr>
            <w:tcW w:w="1910" w:type="dxa"/>
            <w:vMerge/>
            <w:vAlign w:val="center"/>
          </w:tcPr>
          <w:p w14:paraId="6A9E0C5B" w14:textId="77777777" w:rsidR="00E55532" w:rsidRPr="00322412" w:rsidRDefault="00E55532" w:rsidP="008F0E6B">
            <w:pPr>
              <w:jc w:val="center"/>
              <w:rPr>
                <w:rFonts w:ascii="Times New Roman" w:hAnsi="Times New Roman"/>
              </w:rPr>
            </w:pPr>
          </w:p>
        </w:tc>
        <w:tc>
          <w:tcPr>
            <w:tcW w:w="2611" w:type="dxa"/>
            <w:gridSpan w:val="3"/>
            <w:vAlign w:val="center"/>
          </w:tcPr>
          <w:p w14:paraId="38955BED" w14:textId="06EBB5EF" w:rsidR="00E55532" w:rsidRPr="00322412" w:rsidRDefault="00E55532" w:rsidP="008F0E6B">
            <w:pPr>
              <w:jc w:val="center"/>
              <w:rPr>
                <w:rFonts w:ascii="Times New Roman" w:hAnsi="Times New Roman"/>
              </w:rPr>
            </w:pPr>
            <w:r w:rsidRPr="00322412">
              <w:rPr>
                <w:rFonts w:ascii="Times New Roman" w:hAnsi="Times New Roman"/>
              </w:rPr>
              <w:t>Reasoning</w:t>
            </w:r>
          </w:p>
        </w:tc>
        <w:tc>
          <w:tcPr>
            <w:tcW w:w="2720" w:type="dxa"/>
            <w:gridSpan w:val="3"/>
            <w:vAlign w:val="center"/>
          </w:tcPr>
          <w:p w14:paraId="09CE2313" w14:textId="1F3805F3" w:rsidR="00E55532" w:rsidRPr="00322412" w:rsidRDefault="00E55532" w:rsidP="008F0E6B">
            <w:pPr>
              <w:jc w:val="center"/>
              <w:rPr>
                <w:rFonts w:ascii="Times New Roman" w:hAnsi="Times New Roman"/>
              </w:rPr>
            </w:pPr>
            <w:r w:rsidRPr="00322412">
              <w:rPr>
                <w:rFonts w:ascii="Times New Roman" w:hAnsi="Times New Roman"/>
              </w:rPr>
              <w:t>Comprehension</w:t>
            </w:r>
          </w:p>
        </w:tc>
      </w:tr>
      <w:tr w:rsidR="0027205A" w:rsidRPr="00322412" w14:paraId="6BBDE2BB" w14:textId="1948D086" w:rsidTr="00096580">
        <w:tc>
          <w:tcPr>
            <w:tcW w:w="1484" w:type="dxa"/>
            <w:vMerge/>
            <w:vAlign w:val="center"/>
          </w:tcPr>
          <w:p w14:paraId="52314E31" w14:textId="77777777" w:rsidR="00E55532" w:rsidRPr="00322412" w:rsidRDefault="00E55532" w:rsidP="008F0E6B">
            <w:pPr>
              <w:jc w:val="center"/>
              <w:rPr>
                <w:rFonts w:ascii="Times New Roman" w:hAnsi="Times New Roman"/>
              </w:rPr>
            </w:pPr>
          </w:p>
        </w:tc>
        <w:tc>
          <w:tcPr>
            <w:tcW w:w="1260" w:type="dxa"/>
            <w:vMerge/>
            <w:vAlign w:val="center"/>
          </w:tcPr>
          <w:p w14:paraId="48919FB1" w14:textId="77777777" w:rsidR="00E55532" w:rsidRPr="00322412" w:rsidRDefault="00E55532" w:rsidP="008F0E6B">
            <w:pPr>
              <w:jc w:val="center"/>
              <w:rPr>
                <w:rFonts w:ascii="Times New Roman" w:hAnsi="Times New Roman"/>
              </w:rPr>
            </w:pPr>
          </w:p>
        </w:tc>
        <w:tc>
          <w:tcPr>
            <w:tcW w:w="1910" w:type="dxa"/>
            <w:vMerge/>
            <w:vAlign w:val="center"/>
          </w:tcPr>
          <w:p w14:paraId="15A826BD" w14:textId="77777777" w:rsidR="00E55532" w:rsidRPr="00322412" w:rsidRDefault="00E55532" w:rsidP="008F0E6B">
            <w:pPr>
              <w:jc w:val="center"/>
              <w:rPr>
                <w:rFonts w:ascii="Times New Roman" w:hAnsi="Times New Roman"/>
              </w:rPr>
            </w:pPr>
          </w:p>
        </w:tc>
        <w:tc>
          <w:tcPr>
            <w:tcW w:w="818" w:type="dxa"/>
            <w:vAlign w:val="center"/>
          </w:tcPr>
          <w:p w14:paraId="6F8E311C" w14:textId="77777777" w:rsidR="00E55532" w:rsidRDefault="00E55532" w:rsidP="008F0E6B">
            <w:pPr>
              <w:jc w:val="center"/>
              <w:rPr>
                <w:rFonts w:ascii="Times New Roman" w:hAnsi="Times New Roman"/>
              </w:rPr>
            </w:pPr>
            <w:r w:rsidRPr="00322412">
              <w:rPr>
                <w:rFonts w:ascii="Times New Roman" w:hAnsi="Times New Roman"/>
              </w:rPr>
              <w:t>PRE</w:t>
            </w:r>
          </w:p>
          <w:p w14:paraId="1B7C568C" w14:textId="4C96FBB8" w:rsidR="00E55532" w:rsidRDefault="006C17A1" w:rsidP="008F0E6B">
            <w:pPr>
              <w:jc w:val="center"/>
              <w:rPr>
                <w:rFonts w:ascii="Times New Roman" w:hAnsi="Times New Roman"/>
                <w:i/>
              </w:rPr>
            </w:pPr>
            <w:r>
              <w:rPr>
                <w:rFonts w:ascii="Times New Roman" w:hAnsi="Times New Roman"/>
                <w:i/>
              </w:rPr>
              <w:t>M</w:t>
            </w:r>
          </w:p>
          <w:p w14:paraId="6EE2E78A" w14:textId="7F19CA8C" w:rsidR="00E55532" w:rsidRPr="00322412" w:rsidRDefault="00E55532" w:rsidP="008F0E6B">
            <w:pPr>
              <w:jc w:val="center"/>
              <w:rPr>
                <w:rFonts w:ascii="Times New Roman" w:hAnsi="Times New Roman"/>
              </w:rPr>
            </w:pPr>
            <w:r w:rsidRPr="00322412">
              <w:rPr>
                <w:rFonts w:ascii="Times New Roman" w:hAnsi="Times New Roman"/>
                <w:i/>
              </w:rPr>
              <w:t>(± S.D)</w:t>
            </w:r>
          </w:p>
        </w:tc>
        <w:tc>
          <w:tcPr>
            <w:tcW w:w="913" w:type="dxa"/>
            <w:vAlign w:val="center"/>
          </w:tcPr>
          <w:p w14:paraId="6FB32C4B" w14:textId="77777777" w:rsidR="00E55532" w:rsidRDefault="00E55532" w:rsidP="008F0E6B">
            <w:pPr>
              <w:jc w:val="center"/>
              <w:rPr>
                <w:rFonts w:ascii="Times New Roman" w:hAnsi="Times New Roman"/>
              </w:rPr>
            </w:pPr>
            <w:r w:rsidRPr="00322412">
              <w:rPr>
                <w:rFonts w:ascii="Times New Roman" w:hAnsi="Times New Roman"/>
              </w:rPr>
              <w:t>POST</w:t>
            </w:r>
          </w:p>
          <w:p w14:paraId="03C030B9" w14:textId="77777777" w:rsidR="00E55532" w:rsidRDefault="00E55532" w:rsidP="008F0E6B">
            <w:pPr>
              <w:jc w:val="center"/>
              <w:rPr>
                <w:rFonts w:ascii="Times New Roman" w:hAnsi="Times New Roman"/>
                <w:i/>
              </w:rPr>
            </w:pPr>
            <w:r w:rsidRPr="00322412">
              <w:rPr>
                <w:rFonts w:ascii="Times New Roman" w:hAnsi="Times New Roman"/>
                <w:i/>
              </w:rPr>
              <w:t xml:space="preserve">M </w:t>
            </w:r>
          </w:p>
          <w:p w14:paraId="11D992E5" w14:textId="6C6F453D" w:rsidR="00E55532" w:rsidRPr="00322412" w:rsidRDefault="00E55532" w:rsidP="008F0E6B">
            <w:pPr>
              <w:jc w:val="center"/>
              <w:rPr>
                <w:rFonts w:ascii="Times New Roman" w:hAnsi="Times New Roman"/>
              </w:rPr>
            </w:pPr>
            <w:r w:rsidRPr="00322412">
              <w:rPr>
                <w:rFonts w:ascii="Times New Roman" w:hAnsi="Times New Roman"/>
                <w:i/>
              </w:rPr>
              <w:t>(± S.D)</w:t>
            </w:r>
          </w:p>
        </w:tc>
        <w:tc>
          <w:tcPr>
            <w:tcW w:w="880" w:type="dxa"/>
            <w:vAlign w:val="bottom"/>
          </w:tcPr>
          <w:p w14:paraId="414209D3" w14:textId="77777777" w:rsidR="00E55532" w:rsidRPr="00C4087C" w:rsidRDefault="00E55532" w:rsidP="00E55532">
            <w:pPr>
              <w:jc w:val="center"/>
              <w:rPr>
                <w:rFonts w:ascii="Times New Roman" w:hAnsi="Times New Roman"/>
                <w:i/>
                <w:vertAlign w:val="subscript"/>
              </w:rPr>
            </w:pPr>
            <w:r w:rsidRPr="00C4087C">
              <w:rPr>
                <w:rFonts w:ascii="Times New Roman" w:hAnsi="Times New Roman"/>
                <w:i/>
              </w:rPr>
              <w:t>BF</w:t>
            </w:r>
            <w:r>
              <w:rPr>
                <w:rFonts w:ascii="Times New Roman" w:hAnsi="Times New Roman"/>
                <w:i/>
                <w:vertAlign w:val="subscript"/>
              </w:rPr>
              <w:t>10</w:t>
            </w:r>
          </w:p>
          <w:p w14:paraId="3C946C6F" w14:textId="1D7FB75A" w:rsidR="00E55532" w:rsidRPr="00322412" w:rsidRDefault="00E55532" w:rsidP="00E55532">
            <w:pPr>
              <w:jc w:val="center"/>
              <w:rPr>
                <w:rFonts w:ascii="Times New Roman" w:hAnsi="Times New Roman"/>
              </w:rPr>
            </w:pPr>
            <w:r w:rsidRPr="00C4087C">
              <w:rPr>
                <w:rFonts w:ascii="Times New Roman" w:hAnsi="Times New Roman"/>
                <w:i/>
              </w:rPr>
              <w:t>(%error)</w:t>
            </w:r>
          </w:p>
        </w:tc>
        <w:tc>
          <w:tcPr>
            <w:tcW w:w="816" w:type="dxa"/>
            <w:vAlign w:val="center"/>
          </w:tcPr>
          <w:p w14:paraId="0444D4EB" w14:textId="77777777" w:rsidR="00E55532" w:rsidRDefault="00E55532" w:rsidP="00E55532">
            <w:pPr>
              <w:jc w:val="center"/>
              <w:rPr>
                <w:rFonts w:ascii="Times New Roman" w:hAnsi="Times New Roman"/>
                <w:i/>
              </w:rPr>
            </w:pPr>
            <w:r w:rsidRPr="00322412">
              <w:rPr>
                <w:rFonts w:ascii="Times New Roman" w:hAnsi="Times New Roman"/>
              </w:rPr>
              <w:t>PRE</w:t>
            </w:r>
            <w:r w:rsidRPr="00322412">
              <w:rPr>
                <w:rFonts w:ascii="Times New Roman" w:hAnsi="Times New Roman"/>
                <w:i/>
              </w:rPr>
              <w:t xml:space="preserve"> </w:t>
            </w:r>
          </w:p>
          <w:p w14:paraId="1E9BB27B" w14:textId="1FB8814B" w:rsidR="00E55532" w:rsidRDefault="00E55532" w:rsidP="00E55532">
            <w:pPr>
              <w:jc w:val="center"/>
              <w:rPr>
                <w:rFonts w:ascii="Times New Roman" w:hAnsi="Times New Roman"/>
                <w:i/>
              </w:rPr>
            </w:pPr>
            <w:r w:rsidRPr="00322412">
              <w:rPr>
                <w:rFonts w:ascii="Times New Roman" w:hAnsi="Times New Roman"/>
                <w:i/>
              </w:rPr>
              <w:t xml:space="preserve">M </w:t>
            </w:r>
          </w:p>
          <w:p w14:paraId="62E5151C" w14:textId="561AD24D" w:rsidR="00E55532" w:rsidRPr="00322412" w:rsidRDefault="00E55532" w:rsidP="00E55532">
            <w:pPr>
              <w:jc w:val="center"/>
              <w:rPr>
                <w:rFonts w:ascii="Times New Roman" w:hAnsi="Times New Roman"/>
              </w:rPr>
            </w:pPr>
            <w:r w:rsidRPr="00322412">
              <w:rPr>
                <w:rFonts w:ascii="Times New Roman" w:hAnsi="Times New Roman"/>
                <w:i/>
              </w:rPr>
              <w:t>(± S.D)</w:t>
            </w:r>
          </w:p>
        </w:tc>
        <w:tc>
          <w:tcPr>
            <w:tcW w:w="911" w:type="dxa"/>
            <w:vAlign w:val="center"/>
          </w:tcPr>
          <w:p w14:paraId="2BBE091A" w14:textId="457E776E" w:rsidR="00E55532" w:rsidRDefault="00E55532" w:rsidP="00E55532">
            <w:pPr>
              <w:jc w:val="center"/>
              <w:rPr>
                <w:rFonts w:ascii="Times New Roman" w:hAnsi="Times New Roman"/>
                <w:i/>
              </w:rPr>
            </w:pPr>
            <w:r w:rsidRPr="00322412">
              <w:rPr>
                <w:rFonts w:ascii="Times New Roman" w:hAnsi="Times New Roman"/>
              </w:rPr>
              <w:t>POST</w:t>
            </w:r>
            <w:r w:rsidRPr="00322412">
              <w:rPr>
                <w:rFonts w:ascii="Times New Roman" w:hAnsi="Times New Roman"/>
                <w:i/>
              </w:rPr>
              <w:t xml:space="preserve"> M </w:t>
            </w:r>
          </w:p>
          <w:p w14:paraId="0967BCAD" w14:textId="346FF107" w:rsidR="00E55532" w:rsidRPr="00322412" w:rsidRDefault="00E55532" w:rsidP="00E55532">
            <w:pPr>
              <w:jc w:val="center"/>
              <w:rPr>
                <w:rFonts w:ascii="Times New Roman" w:hAnsi="Times New Roman"/>
              </w:rPr>
            </w:pPr>
            <w:r w:rsidRPr="00322412">
              <w:rPr>
                <w:rFonts w:ascii="Times New Roman" w:hAnsi="Times New Roman"/>
                <w:i/>
              </w:rPr>
              <w:t>(± S.D)</w:t>
            </w:r>
          </w:p>
        </w:tc>
        <w:tc>
          <w:tcPr>
            <w:tcW w:w="993" w:type="dxa"/>
            <w:vAlign w:val="bottom"/>
          </w:tcPr>
          <w:p w14:paraId="47A9A70D" w14:textId="77777777" w:rsidR="00E55532" w:rsidRPr="00C4087C" w:rsidRDefault="00E55532" w:rsidP="00E55532">
            <w:pPr>
              <w:jc w:val="center"/>
              <w:rPr>
                <w:rFonts w:ascii="Times New Roman" w:hAnsi="Times New Roman"/>
                <w:i/>
                <w:vertAlign w:val="subscript"/>
              </w:rPr>
            </w:pPr>
            <w:r w:rsidRPr="00C4087C">
              <w:rPr>
                <w:rFonts w:ascii="Times New Roman" w:hAnsi="Times New Roman"/>
                <w:i/>
              </w:rPr>
              <w:t>BF</w:t>
            </w:r>
            <w:r>
              <w:rPr>
                <w:rFonts w:ascii="Times New Roman" w:hAnsi="Times New Roman"/>
                <w:i/>
                <w:vertAlign w:val="subscript"/>
              </w:rPr>
              <w:t>10</w:t>
            </w:r>
          </w:p>
          <w:p w14:paraId="4144AEDD" w14:textId="527A6FC5" w:rsidR="00E55532" w:rsidRPr="00322412" w:rsidRDefault="00E55532" w:rsidP="00E55532">
            <w:pPr>
              <w:jc w:val="center"/>
              <w:rPr>
                <w:rFonts w:ascii="Times New Roman" w:hAnsi="Times New Roman"/>
              </w:rPr>
            </w:pPr>
            <w:r w:rsidRPr="00C4087C">
              <w:rPr>
                <w:rFonts w:ascii="Times New Roman" w:hAnsi="Times New Roman"/>
                <w:i/>
              </w:rPr>
              <w:t>(%error)</w:t>
            </w:r>
          </w:p>
        </w:tc>
      </w:tr>
      <w:tr w:rsidR="00ED3996" w:rsidRPr="00322412" w14:paraId="24691C1F" w14:textId="20190030" w:rsidTr="00096580">
        <w:trPr>
          <w:trHeight w:val="602"/>
        </w:trPr>
        <w:tc>
          <w:tcPr>
            <w:tcW w:w="1484" w:type="dxa"/>
            <w:vMerge w:val="restart"/>
            <w:vAlign w:val="center"/>
          </w:tcPr>
          <w:p w14:paraId="12D8883B" w14:textId="77777777" w:rsidR="00E55532" w:rsidRPr="00322412" w:rsidRDefault="00E55532" w:rsidP="008F0E6B">
            <w:pPr>
              <w:jc w:val="center"/>
              <w:rPr>
                <w:rFonts w:ascii="Times New Roman" w:hAnsi="Times New Roman"/>
              </w:rPr>
            </w:pPr>
            <w:r w:rsidRPr="00322412">
              <w:rPr>
                <w:rFonts w:ascii="Times New Roman" w:hAnsi="Times New Roman"/>
              </w:rPr>
              <w:t>Planning</w:t>
            </w:r>
          </w:p>
        </w:tc>
        <w:tc>
          <w:tcPr>
            <w:tcW w:w="1260" w:type="dxa"/>
            <w:vAlign w:val="center"/>
          </w:tcPr>
          <w:p w14:paraId="17EEF84F" w14:textId="77777777" w:rsidR="00E55532" w:rsidRPr="00322412" w:rsidRDefault="00E55532" w:rsidP="008F0E6B">
            <w:pPr>
              <w:rPr>
                <w:rFonts w:ascii="Times New Roman" w:hAnsi="Times New Roman"/>
              </w:rPr>
            </w:pPr>
            <w:r w:rsidRPr="00322412">
              <w:rPr>
                <w:rFonts w:ascii="Times New Roman" w:hAnsi="Times New Roman"/>
              </w:rPr>
              <w:t>Spatial Slider</w:t>
            </w:r>
          </w:p>
        </w:tc>
        <w:tc>
          <w:tcPr>
            <w:tcW w:w="1910" w:type="dxa"/>
            <w:vMerge w:val="restart"/>
            <w:vAlign w:val="center"/>
          </w:tcPr>
          <w:p w14:paraId="45B89D01" w14:textId="46E6727F" w:rsidR="00E55532" w:rsidRPr="00322412" w:rsidRDefault="00E55532" w:rsidP="008F0E6B">
            <w:pPr>
              <w:rPr>
                <w:rFonts w:ascii="Times New Roman" w:hAnsi="Times New Roman"/>
              </w:rPr>
            </w:pPr>
            <w:r w:rsidRPr="00322412">
              <w:rPr>
                <w:rFonts w:ascii="Times New Roman" w:hAnsi="Times New Roman"/>
                <w:noProof/>
              </w:rPr>
              <w:t>Reconfigure numbered shapes in ascending order using as few moves as possible</w:t>
            </w:r>
          </w:p>
        </w:tc>
        <w:tc>
          <w:tcPr>
            <w:tcW w:w="818" w:type="dxa"/>
            <w:vMerge w:val="restart"/>
            <w:vAlign w:val="center"/>
          </w:tcPr>
          <w:p w14:paraId="566C12F1" w14:textId="77777777" w:rsidR="00E55532" w:rsidRPr="00322412" w:rsidRDefault="00E55532" w:rsidP="008F0E6B">
            <w:pPr>
              <w:jc w:val="center"/>
              <w:rPr>
                <w:rFonts w:ascii="Times New Roman" w:hAnsi="Times New Roman"/>
              </w:rPr>
            </w:pPr>
            <w:r w:rsidRPr="00322412">
              <w:rPr>
                <w:rFonts w:ascii="Times New Roman" w:hAnsi="Times New Roman"/>
              </w:rPr>
              <w:t>0.43 (0.19)</w:t>
            </w:r>
          </w:p>
        </w:tc>
        <w:tc>
          <w:tcPr>
            <w:tcW w:w="913" w:type="dxa"/>
            <w:vMerge w:val="restart"/>
            <w:vAlign w:val="center"/>
          </w:tcPr>
          <w:p w14:paraId="0B1F90C1" w14:textId="77777777" w:rsidR="00E55532" w:rsidRPr="00322412" w:rsidRDefault="00E55532" w:rsidP="008F0E6B">
            <w:pPr>
              <w:jc w:val="center"/>
              <w:rPr>
                <w:rFonts w:ascii="Times New Roman" w:hAnsi="Times New Roman"/>
              </w:rPr>
            </w:pPr>
            <w:r w:rsidRPr="00322412">
              <w:rPr>
                <w:rFonts w:ascii="Times New Roman" w:hAnsi="Times New Roman"/>
              </w:rPr>
              <w:t>0.46 (0.20)</w:t>
            </w:r>
          </w:p>
        </w:tc>
        <w:tc>
          <w:tcPr>
            <w:tcW w:w="880" w:type="dxa"/>
            <w:vMerge w:val="restart"/>
            <w:vAlign w:val="center"/>
          </w:tcPr>
          <w:p w14:paraId="0CA6FE3F" w14:textId="7186E8B9" w:rsidR="00E55532" w:rsidRPr="00322412" w:rsidRDefault="00ED3996" w:rsidP="0027205A">
            <w:pPr>
              <w:jc w:val="center"/>
              <w:rPr>
                <w:rFonts w:ascii="Times New Roman" w:hAnsi="Times New Roman"/>
              </w:rPr>
            </w:pPr>
            <w:r>
              <w:rPr>
                <w:rFonts w:ascii="Times New Roman" w:hAnsi="Times New Roman"/>
              </w:rPr>
              <w:t>0.25</w:t>
            </w:r>
            <w:r w:rsidR="007D6A2D" w:rsidRPr="007D6A2D">
              <w:rPr>
                <w:rFonts w:ascii="Times New Roman" w:hAnsi="Times New Roman"/>
                <w:b/>
                <w:sz w:val="32"/>
              </w:rPr>
              <w:t>˙</w:t>
            </w:r>
            <w:r>
              <w:rPr>
                <w:rFonts w:ascii="Times New Roman" w:hAnsi="Times New Roman"/>
              </w:rPr>
              <w:t xml:space="preserve"> </w:t>
            </w:r>
            <w:r w:rsidRPr="000E05AD">
              <w:rPr>
                <w:rFonts w:ascii="Times New Roman" w:hAnsi="Times New Roman"/>
                <w:sz w:val="22"/>
                <w:szCs w:val="22"/>
              </w:rPr>
              <w:t>(±</w:t>
            </w:r>
            <w:r>
              <w:rPr>
                <w:rFonts w:ascii="Times New Roman" w:hAnsi="Times New Roman"/>
                <w:sz w:val="22"/>
                <w:szCs w:val="22"/>
              </w:rPr>
              <w:t>&lt;</w:t>
            </w:r>
            <w:r w:rsidRPr="000E05AD">
              <w:rPr>
                <w:rFonts w:ascii="Times New Roman" w:hAnsi="Times New Roman"/>
                <w:sz w:val="22"/>
                <w:szCs w:val="22"/>
              </w:rPr>
              <w:t>0.0</w:t>
            </w:r>
            <w:r>
              <w:rPr>
                <w:rFonts w:ascii="Times New Roman" w:hAnsi="Times New Roman"/>
                <w:sz w:val="22"/>
                <w:szCs w:val="22"/>
              </w:rPr>
              <w:t>0)</w:t>
            </w:r>
            <w:r>
              <w:rPr>
                <w:rFonts w:ascii="Times New Roman" w:hAnsi="Times New Roman"/>
              </w:rPr>
              <w:t xml:space="preserve"> </w:t>
            </w:r>
          </w:p>
        </w:tc>
        <w:tc>
          <w:tcPr>
            <w:tcW w:w="816" w:type="dxa"/>
            <w:vMerge w:val="restart"/>
            <w:vAlign w:val="center"/>
          </w:tcPr>
          <w:p w14:paraId="5500F07D" w14:textId="2510B2C5" w:rsidR="00E55532" w:rsidRPr="00322412" w:rsidRDefault="00E55532" w:rsidP="008F0E6B">
            <w:pPr>
              <w:jc w:val="center"/>
              <w:rPr>
                <w:rFonts w:ascii="Times New Roman" w:hAnsi="Times New Roman"/>
              </w:rPr>
            </w:pPr>
            <w:r w:rsidRPr="00322412">
              <w:rPr>
                <w:rFonts w:ascii="Times New Roman" w:hAnsi="Times New Roman"/>
              </w:rPr>
              <w:t>0.49 (0.20)</w:t>
            </w:r>
          </w:p>
        </w:tc>
        <w:tc>
          <w:tcPr>
            <w:tcW w:w="911" w:type="dxa"/>
            <w:vMerge w:val="restart"/>
            <w:vAlign w:val="center"/>
          </w:tcPr>
          <w:p w14:paraId="2016C3FA" w14:textId="77777777" w:rsidR="00E55532" w:rsidRPr="00322412" w:rsidRDefault="00E55532" w:rsidP="008F0E6B">
            <w:pPr>
              <w:jc w:val="center"/>
              <w:rPr>
                <w:rFonts w:ascii="Times New Roman" w:hAnsi="Times New Roman"/>
              </w:rPr>
            </w:pPr>
            <w:r w:rsidRPr="00322412">
              <w:rPr>
                <w:rFonts w:ascii="Times New Roman" w:hAnsi="Times New Roman"/>
              </w:rPr>
              <w:t>0.55 (0.23)</w:t>
            </w:r>
          </w:p>
        </w:tc>
        <w:tc>
          <w:tcPr>
            <w:tcW w:w="993" w:type="dxa"/>
            <w:vMerge w:val="restart"/>
            <w:vAlign w:val="center"/>
          </w:tcPr>
          <w:p w14:paraId="12423B73" w14:textId="416176B9" w:rsidR="00E55532" w:rsidRPr="00322412" w:rsidRDefault="00ED3996" w:rsidP="0027205A">
            <w:pPr>
              <w:jc w:val="center"/>
              <w:rPr>
                <w:rFonts w:ascii="Times New Roman" w:hAnsi="Times New Roman"/>
              </w:rPr>
            </w:pPr>
            <w:r>
              <w:rPr>
                <w:rFonts w:ascii="Times New Roman" w:hAnsi="Times New Roman"/>
              </w:rPr>
              <w:t xml:space="preserve">0.50 </w:t>
            </w:r>
            <w:r w:rsidRPr="000E05AD">
              <w:rPr>
                <w:rFonts w:ascii="Times New Roman" w:hAnsi="Times New Roman"/>
                <w:sz w:val="22"/>
                <w:szCs w:val="22"/>
              </w:rPr>
              <w:t>(±</w:t>
            </w:r>
            <w:r>
              <w:rPr>
                <w:rFonts w:ascii="Times New Roman" w:hAnsi="Times New Roman"/>
                <w:sz w:val="22"/>
                <w:szCs w:val="22"/>
              </w:rPr>
              <w:t>&lt;</w:t>
            </w:r>
            <w:r w:rsidRPr="000E05AD">
              <w:rPr>
                <w:rFonts w:ascii="Times New Roman" w:hAnsi="Times New Roman"/>
                <w:sz w:val="22"/>
                <w:szCs w:val="22"/>
              </w:rPr>
              <w:t>0.0</w:t>
            </w:r>
            <w:r>
              <w:rPr>
                <w:rFonts w:ascii="Times New Roman" w:hAnsi="Times New Roman"/>
                <w:sz w:val="22"/>
                <w:szCs w:val="22"/>
              </w:rPr>
              <w:t>0</w:t>
            </w:r>
            <w:r w:rsidRPr="000E05AD">
              <w:rPr>
                <w:rFonts w:ascii="Times New Roman" w:hAnsi="Times New Roman"/>
                <w:sz w:val="22"/>
                <w:szCs w:val="22"/>
              </w:rPr>
              <w:t>)</w:t>
            </w:r>
          </w:p>
        </w:tc>
      </w:tr>
      <w:tr w:rsidR="00ED3996" w:rsidRPr="00322412" w14:paraId="6EE853BF" w14:textId="0FC5A0F5" w:rsidTr="00096580">
        <w:tc>
          <w:tcPr>
            <w:tcW w:w="1484" w:type="dxa"/>
            <w:vMerge/>
            <w:vAlign w:val="center"/>
          </w:tcPr>
          <w:p w14:paraId="6F68A3FB" w14:textId="77777777" w:rsidR="00E55532" w:rsidRPr="00322412" w:rsidRDefault="00E55532" w:rsidP="008F0E6B">
            <w:pPr>
              <w:jc w:val="center"/>
              <w:rPr>
                <w:rFonts w:ascii="Times New Roman" w:hAnsi="Times New Roman"/>
              </w:rPr>
            </w:pPr>
          </w:p>
        </w:tc>
        <w:tc>
          <w:tcPr>
            <w:tcW w:w="1260" w:type="dxa"/>
            <w:vAlign w:val="center"/>
          </w:tcPr>
          <w:p w14:paraId="1C67C268" w14:textId="77777777" w:rsidR="00E55532" w:rsidRPr="00322412" w:rsidRDefault="00E55532" w:rsidP="008F0E6B">
            <w:pPr>
              <w:rPr>
                <w:rFonts w:ascii="Times New Roman" w:hAnsi="Times New Roman"/>
              </w:rPr>
            </w:pPr>
            <w:r w:rsidRPr="00322412">
              <w:rPr>
                <w:rFonts w:ascii="Times New Roman" w:hAnsi="Times New Roman"/>
              </w:rPr>
              <w:t>Hampshire Tree Task</w:t>
            </w:r>
          </w:p>
        </w:tc>
        <w:tc>
          <w:tcPr>
            <w:tcW w:w="1910" w:type="dxa"/>
            <w:vMerge/>
            <w:vAlign w:val="center"/>
          </w:tcPr>
          <w:p w14:paraId="5399CAC0" w14:textId="77777777" w:rsidR="00E55532" w:rsidRPr="00322412" w:rsidRDefault="00E55532" w:rsidP="008F0E6B">
            <w:pPr>
              <w:rPr>
                <w:rFonts w:ascii="Times New Roman" w:hAnsi="Times New Roman"/>
              </w:rPr>
            </w:pPr>
          </w:p>
        </w:tc>
        <w:tc>
          <w:tcPr>
            <w:tcW w:w="818" w:type="dxa"/>
            <w:vMerge/>
            <w:vAlign w:val="center"/>
          </w:tcPr>
          <w:p w14:paraId="4E03FFB7" w14:textId="77777777" w:rsidR="00E55532" w:rsidRPr="00322412" w:rsidRDefault="00E55532" w:rsidP="008F0E6B">
            <w:pPr>
              <w:jc w:val="center"/>
              <w:rPr>
                <w:rFonts w:ascii="Times New Roman" w:hAnsi="Times New Roman"/>
              </w:rPr>
            </w:pPr>
          </w:p>
        </w:tc>
        <w:tc>
          <w:tcPr>
            <w:tcW w:w="913" w:type="dxa"/>
            <w:vMerge/>
            <w:vAlign w:val="center"/>
          </w:tcPr>
          <w:p w14:paraId="0A75F2C4" w14:textId="77777777" w:rsidR="00E55532" w:rsidRPr="00322412" w:rsidRDefault="00E55532" w:rsidP="008F0E6B">
            <w:pPr>
              <w:jc w:val="center"/>
              <w:rPr>
                <w:rFonts w:ascii="Times New Roman" w:hAnsi="Times New Roman"/>
              </w:rPr>
            </w:pPr>
          </w:p>
        </w:tc>
        <w:tc>
          <w:tcPr>
            <w:tcW w:w="880" w:type="dxa"/>
            <w:vMerge/>
            <w:vAlign w:val="center"/>
          </w:tcPr>
          <w:p w14:paraId="748915D2" w14:textId="77777777" w:rsidR="00E55532" w:rsidRPr="00322412" w:rsidRDefault="00E55532" w:rsidP="0027205A">
            <w:pPr>
              <w:jc w:val="center"/>
              <w:rPr>
                <w:rFonts w:ascii="Times New Roman" w:hAnsi="Times New Roman"/>
              </w:rPr>
            </w:pPr>
          </w:p>
        </w:tc>
        <w:tc>
          <w:tcPr>
            <w:tcW w:w="816" w:type="dxa"/>
            <w:vMerge/>
            <w:vAlign w:val="center"/>
          </w:tcPr>
          <w:p w14:paraId="69EEF02A" w14:textId="7D745FB8" w:rsidR="00E55532" w:rsidRPr="00322412" w:rsidRDefault="00E55532" w:rsidP="008F0E6B">
            <w:pPr>
              <w:jc w:val="center"/>
              <w:rPr>
                <w:rFonts w:ascii="Times New Roman" w:hAnsi="Times New Roman"/>
              </w:rPr>
            </w:pPr>
          </w:p>
        </w:tc>
        <w:tc>
          <w:tcPr>
            <w:tcW w:w="911" w:type="dxa"/>
            <w:vMerge/>
            <w:vAlign w:val="center"/>
          </w:tcPr>
          <w:p w14:paraId="0E80667C" w14:textId="77777777" w:rsidR="00E55532" w:rsidRPr="00322412" w:rsidRDefault="00E55532" w:rsidP="008F0E6B">
            <w:pPr>
              <w:jc w:val="center"/>
              <w:rPr>
                <w:rFonts w:ascii="Times New Roman" w:hAnsi="Times New Roman"/>
              </w:rPr>
            </w:pPr>
          </w:p>
        </w:tc>
        <w:tc>
          <w:tcPr>
            <w:tcW w:w="993" w:type="dxa"/>
            <w:vMerge/>
            <w:vAlign w:val="center"/>
          </w:tcPr>
          <w:p w14:paraId="25987C75" w14:textId="77777777" w:rsidR="00E55532" w:rsidRPr="00322412" w:rsidRDefault="00E55532" w:rsidP="0027205A">
            <w:pPr>
              <w:jc w:val="center"/>
              <w:rPr>
                <w:rFonts w:ascii="Times New Roman" w:hAnsi="Times New Roman"/>
              </w:rPr>
            </w:pPr>
          </w:p>
        </w:tc>
      </w:tr>
      <w:tr w:rsidR="000B7C97" w:rsidRPr="000B7C97" w14:paraId="7B67C854" w14:textId="7AC8E5F9" w:rsidTr="00096580">
        <w:trPr>
          <w:trHeight w:val="701"/>
        </w:trPr>
        <w:tc>
          <w:tcPr>
            <w:tcW w:w="1484" w:type="dxa"/>
            <w:vMerge w:val="restart"/>
            <w:vAlign w:val="center"/>
          </w:tcPr>
          <w:p w14:paraId="61E1C923" w14:textId="77777777" w:rsidR="00E55532" w:rsidRPr="000B7C97" w:rsidRDefault="00E55532" w:rsidP="008F0E6B">
            <w:pPr>
              <w:jc w:val="center"/>
              <w:rPr>
                <w:rFonts w:ascii="Times New Roman" w:hAnsi="Times New Roman"/>
              </w:rPr>
            </w:pPr>
            <w:r w:rsidRPr="000B7C97">
              <w:rPr>
                <w:rFonts w:ascii="Times New Roman" w:hAnsi="Times New Roman"/>
              </w:rPr>
              <w:t>Working Memory</w:t>
            </w:r>
          </w:p>
        </w:tc>
        <w:tc>
          <w:tcPr>
            <w:tcW w:w="1260" w:type="dxa"/>
            <w:vAlign w:val="center"/>
          </w:tcPr>
          <w:p w14:paraId="2DEE1C35" w14:textId="77777777" w:rsidR="00E55532" w:rsidRPr="000B7C97" w:rsidRDefault="00E55532" w:rsidP="008F0E6B">
            <w:pPr>
              <w:rPr>
                <w:rFonts w:ascii="Times New Roman" w:hAnsi="Times New Roman"/>
              </w:rPr>
            </w:pPr>
            <w:r w:rsidRPr="000B7C97">
              <w:rPr>
                <w:rFonts w:ascii="Times New Roman" w:hAnsi="Times New Roman"/>
              </w:rPr>
              <w:t>Digit Span Forward</w:t>
            </w:r>
          </w:p>
        </w:tc>
        <w:tc>
          <w:tcPr>
            <w:tcW w:w="1910" w:type="dxa"/>
            <w:vMerge w:val="restart"/>
            <w:vAlign w:val="center"/>
          </w:tcPr>
          <w:p w14:paraId="22BCE496" w14:textId="11C34649" w:rsidR="00E55532" w:rsidRPr="000B7C97" w:rsidRDefault="00E55532" w:rsidP="008F0E6B">
            <w:pPr>
              <w:rPr>
                <w:rFonts w:ascii="Times New Roman" w:hAnsi="Times New Roman"/>
              </w:rPr>
            </w:pPr>
            <w:r w:rsidRPr="000B7C97">
              <w:rPr>
                <w:rFonts w:ascii="Times New Roman" w:hAnsi="Times New Roman"/>
                <w:noProof/>
              </w:rPr>
              <w:t>Hold in mind strings of digits or spatial locations and recall them in the order in which they had appeared</w:t>
            </w:r>
          </w:p>
        </w:tc>
        <w:tc>
          <w:tcPr>
            <w:tcW w:w="818" w:type="dxa"/>
            <w:vMerge w:val="restart"/>
            <w:vAlign w:val="center"/>
          </w:tcPr>
          <w:p w14:paraId="439A2556" w14:textId="77777777" w:rsidR="00E55532" w:rsidRPr="000B7C97" w:rsidRDefault="00E55532" w:rsidP="008F0E6B">
            <w:pPr>
              <w:jc w:val="center"/>
              <w:rPr>
                <w:rFonts w:ascii="Times New Roman" w:hAnsi="Times New Roman"/>
              </w:rPr>
            </w:pPr>
            <w:r w:rsidRPr="000B7C97">
              <w:rPr>
                <w:rFonts w:ascii="Times New Roman" w:hAnsi="Times New Roman"/>
              </w:rPr>
              <w:t>0.53 (0.16)</w:t>
            </w:r>
          </w:p>
        </w:tc>
        <w:tc>
          <w:tcPr>
            <w:tcW w:w="913" w:type="dxa"/>
            <w:vMerge w:val="restart"/>
            <w:vAlign w:val="center"/>
          </w:tcPr>
          <w:p w14:paraId="0B971BBA" w14:textId="77777777" w:rsidR="00E55532" w:rsidRPr="000B7C97" w:rsidRDefault="00E55532" w:rsidP="008F0E6B">
            <w:pPr>
              <w:jc w:val="center"/>
              <w:rPr>
                <w:rFonts w:ascii="Times New Roman" w:hAnsi="Times New Roman"/>
              </w:rPr>
            </w:pPr>
            <w:r w:rsidRPr="000B7C97">
              <w:rPr>
                <w:rFonts w:ascii="Times New Roman" w:hAnsi="Times New Roman"/>
              </w:rPr>
              <w:t>0.55 (0.17)</w:t>
            </w:r>
          </w:p>
        </w:tc>
        <w:tc>
          <w:tcPr>
            <w:tcW w:w="880" w:type="dxa"/>
            <w:vMerge w:val="restart"/>
            <w:vAlign w:val="center"/>
          </w:tcPr>
          <w:p w14:paraId="6EDE7AB2" w14:textId="5FCBD249" w:rsidR="00E55532" w:rsidRPr="000B7C97" w:rsidRDefault="00ED3996" w:rsidP="007D6A2D">
            <w:pPr>
              <w:jc w:val="center"/>
              <w:rPr>
                <w:rFonts w:ascii="Times New Roman" w:hAnsi="Times New Roman"/>
              </w:rPr>
            </w:pPr>
            <w:r w:rsidRPr="000B7C97">
              <w:rPr>
                <w:rFonts w:ascii="Times New Roman" w:hAnsi="Times New Roman"/>
              </w:rPr>
              <w:t>0.20</w:t>
            </w:r>
            <w:r w:rsidR="007D6A2D" w:rsidRPr="000B7C97">
              <w:rPr>
                <w:rFonts w:ascii="Times New Roman" w:hAnsi="Times New Roman"/>
                <w:b/>
                <w:sz w:val="32"/>
              </w:rPr>
              <w:t>˙</w:t>
            </w:r>
            <w:r w:rsidRPr="000B7C97">
              <w:rPr>
                <w:rFonts w:ascii="Times New Roman" w:hAnsi="Times New Roman"/>
              </w:rPr>
              <w:t xml:space="preserve"> </w:t>
            </w:r>
            <w:r w:rsidRPr="000B7C97">
              <w:rPr>
                <w:rFonts w:ascii="Times New Roman" w:hAnsi="Times New Roman"/>
                <w:sz w:val="22"/>
                <w:szCs w:val="22"/>
              </w:rPr>
              <w:t>(±&lt;0.00)</w:t>
            </w:r>
          </w:p>
        </w:tc>
        <w:tc>
          <w:tcPr>
            <w:tcW w:w="816" w:type="dxa"/>
            <w:vMerge w:val="restart"/>
            <w:vAlign w:val="center"/>
          </w:tcPr>
          <w:p w14:paraId="3F0F6CFC" w14:textId="4A16FC6B" w:rsidR="00E55532" w:rsidRPr="000B7C97" w:rsidRDefault="00E55532" w:rsidP="008F0E6B">
            <w:pPr>
              <w:jc w:val="center"/>
              <w:rPr>
                <w:rFonts w:ascii="Times New Roman" w:hAnsi="Times New Roman"/>
              </w:rPr>
            </w:pPr>
            <w:r w:rsidRPr="000B7C97">
              <w:rPr>
                <w:rFonts w:ascii="Times New Roman" w:hAnsi="Times New Roman"/>
              </w:rPr>
              <w:t>0.59 (0.21)</w:t>
            </w:r>
          </w:p>
        </w:tc>
        <w:tc>
          <w:tcPr>
            <w:tcW w:w="911" w:type="dxa"/>
            <w:vMerge w:val="restart"/>
            <w:vAlign w:val="center"/>
          </w:tcPr>
          <w:p w14:paraId="4DD4E526" w14:textId="77777777" w:rsidR="00E55532" w:rsidRPr="000B7C97" w:rsidRDefault="00E55532" w:rsidP="008F0E6B">
            <w:pPr>
              <w:jc w:val="center"/>
              <w:rPr>
                <w:rFonts w:ascii="Times New Roman" w:hAnsi="Times New Roman"/>
              </w:rPr>
            </w:pPr>
            <w:r w:rsidRPr="000B7C97">
              <w:rPr>
                <w:rFonts w:ascii="Times New Roman" w:hAnsi="Times New Roman"/>
              </w:rPr>
              <w:t>0.56 (0.20)</w:t>
            </w:r>
          </w:p>
        </w:tc>
        <w:tc>
          <w:tcPr>
            <w:tcW w:w="993" w:type="dxa"/>
            <w:vMerge w:val="restart"/>
            <w:vAlign w:val="center"/>
          </w:tcPr>
          <w:p w14:paraId="0F3DADF6" w14:textId="0B1B008C" w:rsidR="00E55532" w:rsidRPr="000B7C97" w:rsidRDefault="007D6A2D" w:rsidP="001029A7">
            <w:pPr>
              <w:jc w:val="center"/>
              <w:rPr>
                <w:rFonts w:ascii="Times New Roman" w:hAnsi="Times New Roman"/>
              </w:rPr>
            </w:pPr>
            <w:r w:rsidRPr="000B7C97">
              <w:rPr>
                <w:rFonts w:ascii="Times New Roman" w:hAnsi="Times New Roman"/>
              </w:rPr>
              <w:t>0.34</w:t>
            </w:r>
            <w:r w:rsidRPr="000B7C97">
              <w:rPr>
                <w:rFonts w:ascii="Times New Roman" w:hAnsi="Times New Roman"/>
                <w:b/>
                <w:sz w:val="32"/>
              </w:rPr>
              <w:t>˙</w:t>
            </w:r>
            <w:r w:rsidRPr="000B7C97">
              <w:rPr>
                <w:rFonts w:ascii="Times New Roman" w:hAnsi="Times New Roman"/>
                <w:sz w:val="22"/>
                <w:szCs w:val="22"/>
              </w:rPr>
              <w:t xml:space="preserve"> </w:t>
            </w:r>
            <w:r w:rsidR="001029A7" w:rsidRPr="000B7C97">
              <w:rPr>
                <w:rFonts w:ascii="Times New Roman" w:hAnsi="Times New Roman"/>
                <w:sz w:val="22"/>
                <w:szCs w:val="22"/>
              </w:rPr>
              <w:t>(±0.01)</w:t>
            </w:r>
          </w:p>
        </w:tc>
      </w:tr>
      <w:tr w:rsidR="00ED3996" w:rsidRPr="00322412" w14:paraId="7DD7D7B3" w14:textId="08144267" w:rsidTr="00096580">
        <w:tc>
          <w:tcPr>
            <w:tcW w:w="1484" w:type="dxa"/>
            <w:vMerge/>
            <w:vAlign w:val="center"/>
          </w:tcPr>
          <w:p w14:paraId="577D4370" w14:textId="77777777" w:rsidR="00E55532" w:rsidRPr="00322412" w:rsidRDefault="00E55532" w:rsidP="008F0E6B">
            <w:pPr>
              <w:jc w:val="center"/>
              <w:rPr>
                <w:rFonts w:ascii="Times New Roman" w:hAnsi="Times New Roman"/>
              </w:rPr>
            </w:pPr>
          </w:p>
        </w:tc>
        <w:tc>
          <w:tcPr>
            <w:tcW w:w="1260" w:type="dxa"/>
            <w:vAlign w:val="center"/>
          </w:tcPr>
          <w:p w14:paraId="7B910284" w14:textId="77777777" w:rsidR="00E55532" w:rsidRPr="00322412" w:rsidRDefault="00E55532" w:rsidP="008F0E6B">
            <w:pPr>
              <w:rPr>
                <w:rFonts w:ascii="Times New Roman" w:hAnsi="Times New Roman"/>
              </w:rPr>
            </w:pPr>
            <w:r w:rsidRPr="00322412">
              <w:rPr>
                <w:rFonts w:ascii="Times New Roman" w:hAnsi="Times New Roman"/>
              </w:rPr>
              <w:t>Spatial Span Backward</w:t>
            </w:r>
          </w:p>
        </w:tc>
        <w:tc>
          <w:tcPr>
            <w:tcW w:w="1910" w:type="dxa"/>
            <w:vMerge/>
            <w:vAlign w:val="center"/>
          </w:tcPr>
          <w:p w14:paraId="051A7233" w14:textId="77777777" w:rsidR="00E55532" w:rsidRPr="00322412" w:rsidRDefault="00E55532" w:rsidP="008F0E6B">
            <w:pPr>
              <w:rPr>
                <w:rFonts w:ascii="Times New Roman" w:hAnsi="Times New Roman"/>
              </w:rPr>
            </w:pPr>
          </w:p>
        </w:tc>
        <w:tc>
          <w:tcPr>
            <w:tcW w:w="818" w:type="dxa"/>
            <w:vMerge/>
            <w:vAlign w:val="center"/>
          </w:tcPr>
          <w:p w14:paraId="629BC5E6" w14:textId="77777777" w:rsidR="00E55532" w:rsidRPr="00322412" w:rsidRDefault="00E55532" w:rsidP="008F0E6B">
            <w:pPr>
              <w:jc w:val="center"/>
              <w:rPr>
                <w:rFonts w:ascii="Times New Roman" w:hAnsi="Times New Roman"/>
              </w:rPr>
            </w:pPr>
          </w:p>
        </w:tc>
        <w:tc>
          <w:tcPr>
            <w:tcW w:w="913" w:type="dxa"/>
            <w:vMerge/>
            <w:vAlign w:val="center"/>
          </w:tcPr>
          <w:p w14:paraId="0D03EB50" w14:textId="77777777" w:rsidR="00E55532" w:rsidRPr="00322412" w:rsidRDefault="00E55532" w:rsidP="008F0E6B">
            <w:pPr>
              <w:jc w:val="center"/>
              <w:rPr>
                <w:rFonts w:ascii="Times New Roman" w:hAnsi="Times New Roman"/>
              </w:rPr>
            </w:pPr>
          </w:p>
        </w:tc>
        <w:tc>
          <w:tcPr>
            <w:tcW w:w="880" w:type="dxa"/>
            <w:vMerge/>
            <w:vAlign w:val="center"/>
          </w:tcPr>
          <w:p w14:paraId="2E02066E" w14:textId="77777777" w:rsidR="00E55532" w:rsidRPr="00322412" w:rsidRDefault="00E55532" w:rsidP="0027205A">
            <w:pPr>
              <w:jc w:val="center"/>
              <w:rPr>
                <w:rFonts w:ascii="Times New Roman" w:hAnsi="Times New Roman"/>
              </w:rPr>
            </w:pPr>
          </w:p>
        </w:tc>
        <w:tc>
          <w:tcPr>
            <w:tcW w:w="816" w:type="dxa"/>
            <w:vMerge/>
            <w:vAlign w:val="center"/>
          </w:tcPr>
          <w:p w14:paraId="6A671EF9" w14:textId="6815F918" w:rsidR="00E55532" w:rsidRPr="00322412" w:rsidRDefault="00E55532" w:rsidP="008F0E6B">
            <w:pPr>
              <w:jc w:val="center"/>
              <w:rPr>
                <w:rFonts w:ascii="Times New Roman" w:hAnsi="Times New Roman"/>
              </w:rPr>
            </w:pPr>
          </w:p>
        </w:tc>
        <w:tc>
          <w:tcPr>
            <w:tcW w:w="911" w:type="dxa"/>
            <w:vMerge/>
            <w:vAlign w:val="center"/>
          </w:tcPr>
          <w:p w14:paraId="111C182B" w14:textId="77777777" w:rsidR="00E55532" w:rsidRPr="00322412" w:rsidRDefault="00E55532" w:rsidP="008F0E6B">
            <w:pPr>
              <w:jc w:val="center"/>
              <w:rPr>
                <w:rFonts w:ascii="Times New Roman" w:hAnsi="Times New Roman"/>
              </w:rPr>
            </w:pPr>
          </w:p>
        </w:tc>
        <w:tc>
          <w:tcPr>
            <w:tcW w:w="993" w:type="dxa"/>
            <w:vMerge/>
            <w:vAlign w:val="center"/>
          </w:tcPr>
          <w:p w14:paraId="6B4F8E28" w14:textId="77777777" w:rsidR="00E55532" w:rsidRPr="00322412" w:rsidRDefault="00E55532" w:rsidP="0027205A">
            <w:pPr>
              <w:jc w:val="center"/>
              <w:rPr>
                <w:rFonts w:ascii="Times New Roman" w:hAnsi="Times New Roman"/>
              </w:rPr>
            </w:pPr>
          </w:p>
        </w:tc>
      </w:tr>
      <w:tr w:rsidR="0027205A" w:rsidRPr="00322412" w14:paraId="435576C0" w14:textId="2E4B9563" w:rsidTr="00096580">
        <w:tc>
          <w:tcPr>
            <w:tcW w:w="1484" w:type="dxa"/>
            <w:vAlign w:val="center"/>
          </w:tcPr>
          <w:p w14:paraId="5C7AE310" w14:textId="77777777" w:rsidR="00E55532" w:rsidRPr="00322412" w:rsidRDefault="00E55532" w:rsidP="008F0E6B">
            <w:pPr>
              <w:jc w:val="center"/>
              <w:rPr>
                <w:rFonts w:ascii="Times New Roman" w:hAnsi="Times New Roman"/>
              </w:rPr>
            </w:pPr>
            <w:r w:rsidRPr="00322412">
              <w:rPr>
                <w:rFonts w:ascii="Times New Roman" w:hAnsi="Times New Roman"/>
              </w:rPr>
              <w:t>Selective Attention</w:t>
            </w:r>
          </w:p>
        </w:tc>
        <w:tc>
          <w:tcPr>
            <w:tcW w:w="1260" w:type="dxa"/>
            <w:vAlign w:val="center"/>
          </w:tcPr>
          <w:p w14:paraId="7165D286" w14:textId="77777777" w:rsidR="00E55532" w:rsidRPr="00322412" w:rsidRDefault="00E55532" w:rsidP="008F0E6B">
            <w:pPr>
              <w:rPr>
                <w:rFonts w:ascii="Times New Roman" w:hAnsi="Times New Roman"/>
              </w:rPr>
            </w:pPr>
            <w:r w:rsidRPr="00322412">
              <w:rPr>
                <w:rFonts w:ascii="Times New Roman" w:hAnsi="Times New Roman"/>
                <w:noProof/>
              </w:rPr>
              <w:t>Feature Match</w:t>
            </w:r>
          </w:p>
        </w:tc>
        <w:tc>
          <w:tcPr>
            <w:tcW w:w="1910" w:type="dxa"/>
            <w:vAlign w:val="center"/>
          </w:tcPr>
          <w:p w14:paraId="6A4A463A" w14:textId="0B6C1153" w:rsidR="00E55532" w:rsidRPr="00322412" w:rsidRDefault="00E55532" w:rsidP="008F0E6B">
            <w:pPr>
              <w:rPr>
                <w:rFonts w:ascii="Times New Roman" w:hAnsi="Times New Roman"/>
              </w:rPr>
            </w:pPr>
            <w:r w:rsidRPr="00322412">
              <w:rPr>
                <w:rFonts w:ascii="Times New Roman" w:hAnsi="Times New Roman"/>
                <w:noProof/>
              </w:rPr>
              <w:t>Decide whether all the geometrical elements in a visual array were identical</w:t>
            </w:r>
          </w:p>
        </w:tc>
        <w:tc>
          <w:tcPr>
            <w:tcW w:w="818" w:type="dxa"/>
            <w:vAlign w:val="center"/>
          </w:tcPr>
          <w:p w14:paraId="3E752079" w14:textId="77777777" w:rsidR="00E55532" w:rsidRPr="00322412" w:rsidRDefault="00E55532" w:rsidP="008F0E6B">
            <w:pPr>
              <w:jc w:val="center"/>
              <w:rPr>
                <w:rFonts w:ascii="Times New Roman" w:hAnsi="Times New Roman"/>
              </w:rPr>
            </w:pPr>
            <w:r w:rsidRPr="00322412">
              <w:rPr>
                <w:rFonts w:ascii="Times New Roman" w:hAnsi="Times New Roman"/>
              </w:rPr>
              <w:t>0.52 (0.24)</w:t>
            </w:r>
          </w:p>
        </w:tc>
        <w:tc>
          <w:tcPr>
            <w:tcW w:w="913" w:type="dxa"/>
            <w:vAlign w:val="center"/>
          </w:tcPr>
          <w:p w14:paraId="2E6B9009" w14:textId="77777777" w:rsidR="00E55532" w:rsidRPr="00322412" w:rsidRDefault="00E55532" w:rsidP="008F0E6B">
            <w:pPr>
              <w:jc w:val="center"/>
              <w:rPr>
                <w:rFonts w:ascii="Times New Roman" w:hAnsi="Times New Roman"/>
              </w:rPr>
            </w:pPr>
            <w:r w:rsidRPr="00322412">
              <w:rPr>
                <w:rFonts w:ascii="Times New Roman" w:hAnsi="Times New Roman"/>
              </w:rPr>
              <w:t>0.57 (0.24)</w:t>
            </w:r>
          </w:p>
        </w:tc>
        <w:tc>
          <w:tcPr>
            <w:tcW w:w="880" w:type="dxa"/>
            <w:vAlign w:val="center"/>
          </w:tcPr>
          <w:p w14:paraId="654B5A1A" w14:textId="6797C03E" w:rsidR="00E55532" w:rsidRPr="00322412" w:rsidRDefault="00ED3996" w:rsidP="0027205A">
            <w:pPr>
              <w:jc w:val="center"/>
              <w:rPr>
                <w:rFonts w:ascii="Times New Roman" w:hAnsi="Times New Roman"/>
              </w:rPr>
            </w:pPr>
            <w:r>
              <w:rPr>
                <w:rFonts w:ascii="Times New Roman" w:hAnsi="Times New Roman"/>
              </w:rPr>
              <w:t xml:space="preserve">0.6 </w:t>
            </w:r>
            <w:r w:rsidRPr="000E05AD">
              <w:rPr>
                <w:rFonts w:ascii="Times New Roman" w:hAnsi="Times New Roman"/>
                <w:sz w:val="22"/>
                <w:szCs w:val="22"/>
              </w:rPr>
              <w:t>(±0.0</w:t>
            </w:r>
            <w:r>
              <w:rPr>
                <w:rFonts w:ascii="Times New Roman" w:hAnsi="Times New Roman"/>
                <w:sz w:val="22"/>
                <w:szCs w:val="22"/>
              </w:rPr>
              <w:t>1)</w:t>
            </w:r>
          </w:p>
        </w:tc>
        <w:tc>
          <w:tcPr>
            <w:tcW w:w="816" w:type="dxa"/>
            <w:vAlign w:val="center"/>
          </w:tcPr>
          <w:p w14:paraId="6F816715" w14:textId="1EBD7557" w:rsidR="00E55532" w:rsidRPr="00322412" w:rsidRDefault="00E55532" w:rsidP="008F0E6B">
            <w:pPr>
              <w:jc w:val="center"/>
              <w:rPr>
                <w:rFonts w:ascii="Times New Roman" w:hAnsi="Times New Roman"/>
              </w:rPr>
            </w:pPr>
            <w:r w:rsidRPr="00322412">
              <w:rPr>
                <w:rFonts w:ascii="Times New Roman" w:hAnsi="Times New Roman"/>
              </w:rPr>
              <w:t>0.56 (0.26)</w:t>
            </w:r>
          </w:p>
        </w:tc>
        <w:tc>
          <w:tcPr>
            <w:tcW w:w="911" w:type="dxa"/>
            <w:vAlign w:val="center"/>
          </w:tcPr>
          <w:p w14:paraId="525C8B36" w14:textId="77777777" w:rsidR="00E55532" w:rsidRPr="00322412" w:rsidRDefault="00E55532" w:rsidP="008F0E6B">
            <w:pPr>
              <w:jc w:val="center"/>
              <w:rPr>
                <w:rFonts w:ascii="Times New Roman" w:hAnsi="Times New Roman"/>
              </w:rPr>
            </w:pPr>
            <w:r w:rsidRPr="00322412">
              <w:rPr>
                <w:rFonts w:ascii="Times New Roman" w:hAnsi="Times New Roman"/>
              </w:rPr>
              <w:t>0.64 (0.24)</w:t>
            </w:r>
          </w:p>
        </w:tc>
        <w:tc>
          <w:tcPr>
            <w:tcW w:w="993" w:type="dxa"/>
            <w:vAlign w:val="center"/>
          </w:tcPr>
          <w:p w14:paraId="15AA06CB" w14:textId="77777777" w:rsidR="006C17A1" w:rsidRDefault="006C17A1" w:rsidP="0027205A">
            <w:pPr>
              <w:jc w:val="center"/>
              <w:rPr>
                <w:rFonts w:ascii="Times New Roman" w:hAnsi="Times New Roman"/>
              </w:rPr>
            </w:pPr>
            <w:r>
              <w:rPr>
                <w:rFonts w:ascii="Times New Roman" w:hAnsi="Times New Roman"/>
              </w:rPr>
              <w:t>0.99</w:t>
            </w:r>
          </w:p>
          <w:p w14:paraId="2D63F7D8" w14:textId="4CEC05DE" w:rsidR="00E55532" w:rsidRPr="00322412" w:rsidRDefault="006C17A1" w:rsidP="0027205A">
            <w:pPr>
              <w:jc w:val="center"/>
              <w:rPr>
                <w:rFonts w:ascii="Times New Roman" w:hAnsi="Times New Roman"/>
              </w:rPr>
            </w:pPr>
            <w:r w:rsidRPr="000E05AD">
              <w:rPr>
                <w:rFonts w:ascii="Times New Roman" w:hAnsi="Times New Roman"/>
                <w:sz w:val="22"/>
                <w:szCs w:val="22"/>
              </w:rPr>
              <w:t>(±</w:t>
            </w:r>
            <w:r>
              <w:rPr>
                <w:rFonts w:ascii="Times New Roman" w:hAnsi="Times New Roman"/>
                <w:sz w:val="22"/>
                <w:szCs w:val="22"/>
              </w:rPr>
              <w:t>&lt;</w:t>
            </w:r>
            <w:r w:rsidRPr="000E05AD">
              <w:rPr>
                <w:rFonts w:ascii="Times New Roman" w:hAnsi="Times New Roman"/>
                <w:sz w:val="22"/>
                <w:szCs w:val="22"/>
              </w:rPr>
              <w:t>0.0</w:t>
            </w:r>
            <w:r>
              <w:rPr>
                <w:rFonts w:ascii="Times New Roman" w:hAnsi="Times New Roman"/>
                <w:sz w:val="22"/>
                <w:szCs w:val="22"/>
              </w:rPr>
              <w:t>0</w:t>
            </w:r>
            <w:r w:rsidRPr="000E05AD">
              <w:rPr>
                <w:rFonts w:ascii="Times New Roman" w:hAnsi="Times New Roman"/>
                <w:sz w:val="22"/>
                <w:szCs w:val="22"/>
              </w:rPr>
              <w:t>)</w:t>
            </w:r>
          </w:p>
        </w:tc>
      </w:tr>
      <w:tr w:rsidR="0027205A" w:rsidRPr="00322412" w14:paraId="1FD19D07" w14:textId="608D6C04" w:rsidTr="00096580">
        <w:tc>
          <w:tcPr>
            <w:tcW w:w="1484" w:type="dxa"/>
            <w:vAlign w:val="center"/>
          </w:tcPr>
          <w:p w14:paraId="40B97F50" w14:textId="4BE15679" w:rsidR="00E55532" w:rsidRPr="00322412" w:rsidRDefault="00E55532" w:rsidP="008F0E6B">
            <w:pPr>
              <w:jc w:val="center"/>
              <w:rPr>
                <w:rFonts w:ascii="Times New Roman" w:hAnsi="Times New Roman"/>
              </w:rPr>
            </w:pPr>
            <w:r w:rsidRPr="00322412">
              <w:rPr>
                <w:rFonts w:ascii="Times New Roman" w:hAnsi="Times New Roman"/>
              </w:rPr>
              <w:t>Verbal Comprehension</w:t>
            </w:r>
          </w:p>
        </w:tc>
        <w:tc>
          <w:tcPr>
            <w:tcW w:w="1260" w:type="dxa"/>
            <w:vAlign w:val="center"/>
          </w:tcPr>
          <w:p w14:paraId="2755F88E" w14:textId="77777777" w:rsidR="00E55532" w:rsidRPr="00322412" w:rsidRDefault="00E55532" w:rsidP="008F0E6B">
            <w:pPr>
              <w:rPr>
                <w:rFonts w:ascii="Times New Roman" w:hAnsi="Times New Roman"/>
              </w:rPr>
            </w:pPr>
            <w:r w:rsidRPr="00322412">
              <w:rPr>
                <w:rFonts w:ascii="Times New Roman" w:hAnsi="Times New Roman"/>
                <w:noProof/>
              </w:rPr>
              <w:t>Grammatical Reasoning</w:t>
            </w:r>
          </w:p>
        </w:tc>
        <w:tc>
          <w:tcPr>
            <w:tcW w:w="1910" w:type="dxa"/>
            <w:vAlign w:val="center"/>
          </w:tcPr>
          <w:p w14:paraId="282D26EB" w14:textId="1EBF3813" w:rsidR="00E55532" w:rsidRPr="00322412" w:rsidRDefault="00E55532" w:rsidP="008F0E6B">
            <w:pPr>
              <w:rPr>
                <w:rFonts w:ascii="Times New Roman" w:hAnsi="Times New Roman"/>
              </w:rPr>
            </w:pPr>
            <w:r w:rsidRPr="00322412">
              <w:rPr>
                <w:rFonts w:ascii="Times New Roman" w:hAnsi="Times New Roman"/>
                <w:noProof/>
              </w:rPr>
              <w:t>Make speeded judgments as to whether a statement correctly describes a pair of objects</w:t>
            </w:r>
          </w:p>
        </w:tc>
        <w:tc>
          <w:tcPr>
            <w:tcW w:w="818" w:type="dxa"/>
            <w:vAlign w:val="center"/>
          </w:tcPr>
          <w:p w14:paraId="673ADC36" w14:textId="77777777" w:rsidR="00E55532" w:rsidRPr="00322412" w:rsidRDefault="00E55532" w:rsidP="008F0E6B">
            <w:pPr>
              <w:jc w:val="center"/>
              <w:rPr>
                <w:rFonts w:ascii="Times New Roman" w:hAnsi="Times New Roman"/>
              </w:rPr>
            </w:pPr>
            <w:r w:rsidRPr="00322412">
              <w:rPr>
                <w:rFonts w:ascii="Times New Roman" w:hAnsi="Times New Roman"/>
              </w:rPr>
              <w:t>0.38 (0.20)</w:t>
            </w:r>
          </w:p>
        </w:tc>
        <w:tc>
          <w:tcPr>
            <w:tcW w:w="913" w:type="dxa"/>
            <w:vAlign w:val="center"/>
          </w:tcPr>
          <w:p w14:paraId="581EF176" w14:textId="77777777" w:rsidR="00E55532" w:rsidRPr="00322412" w:rsidRDefault="00E55532" w:rsidP="008F0E6B">
            <w:pPr>
              <w:jc w:val="center"/>
              <w:rPr>
                <w:rFonts w:ascii="Times New Roman" w:hAnsi="Times New Roman"/>
              </w:rPr>
            </w:pPr>
            <w:r w:rsidRPr="00322412">
              <w:rPr>
                <w:rFonts w:ascii="Times New Roman" w:hAnsi="Times New Roman"/>
              </w:rPr>
              <w:t>0.33 (0.25)</w:t>
            </w:r>
          </w:p>
        </w:tc>
        <w:tc>
          <w:tcPr>
            <w:tcW w:w="880" w:type="dxa"/>
            <w:vAlign w:val="center"/>
          </w:tcPr>
          <w:p w14:paraId="40477F78" w14:textId="156711A9" w:rsidR="00E55532" w:rsidRPr="00322412" w:rsidRDefault="00ED3996" w:rsidP="00ED3996">
            <w:pPr>
              <w:jc w:val="center"/>
              <w:rPr>
                <w:rFonts w:ascii="Times New Roman" w:hAnsi="Times New Roman"/>
              </w:rPr>
            </w:pPr>
            <w:r>
              <w:rPr>
                <w:rFonts w:ascii="Times New Roman" w:hAnsi="Times New Roman"/>
              </w:rPr>
              <w:t>0.19</w:t>
            </w:r>
            <w:r w:rsidR="007D6A2D" w:rsidRPr="007D6A2D">
              <w:rPr>
                <w:rFonts w:ascii="Times New Roman" w:hAnsi="Times New Roman"/>
                <w:b/>
                <w:sz w:val="32"/>
              </w:rPr>
              <w:t>˙</w:t>
            </w:r>
            <w:r>
              <w:rPr>
                <w:rFonts w:ascii="Times New Roman" w:hAnsi="Times New Roman"/>
              </w:rPr>
              <w:t xml:space="preserve"> </w:t>
            </w:r>
            <w:r w:rsidRPr="000E05AD">
              <w:rPr>
                <w:rFonts w:ascii="Times New Roman" w:hAnsi="Times New Roman"/>
                <w:sz w:val="22"/>
                <w:szCs w:val="22"/>
              </w:rPr>
              <w:t>(±</w:t>
            </w:r>
            <w:r>
              <w:rPr>
                <w:rFonts w:ascii="Times New Roman" w:hAnsi="Times New Roman"/>
                <w:sz w:val="22"/>
                <w:szCs w:val="22"/>
              </w:rPr>
              <w:t>&lt;</w:t>
            </w:r>
            <w:r w:rsidRPr="000E05AD">
              <w:rPr>
                <w:rFonts w:ascii="Times New Roman" w:hAnsi="Times New Roman"/>
                <w:sz w:val="22"/>
                <w:szCs w:val="22"/>
              </w:rPr>
              <w:t>0.0</w:t>
            </w:r>
            <w:r>
              <w:rPr>
                <w:rFonts w:ascii="Times New Roman" w:hAnsi="Times New Roman"/>
                <w:sz w:val="22"/>
                <w:szCs w:val="22"/>
              </w:rPr>
              <w:t>0)</w:t>
            </w:r>
          </w:p>
        </w:tc>
        <w:tc>
          <w:tcPr>
            <w:tcW w:w="816" w:type="dxa"/>
            <w:vAlign w:val="center"/>
          </w:tcPr>
          <w:p w14:paraId="362220A6" w14:textId="16CC8CF0" w:rsidR="00E55532" w:rsidRPr="00322412" w:rsidRDefault="00E55532" w:rsidP="008F0E6B">
            <w:pPr>
              <w:jc w:val="center"/>
              <w:rPr>
                <w:rFonts w:ascii="Times New Roman" w:hAnsi="Times New Roman"/>
              </w:rPr>
            </w:pPr>
            <w:r w:rsidRPr="00322412">
              <w:rPr>
                <w:rFonts w:ascii="Times New Roman" w:hAnsi="Times New Roman"/>
              </w:rPr>
              <w:t>0.38 (0.25)</w:t>
            </w:r>
          </w:p>
        </w:tc>
        <w:tc>
          <w:tcPr>
            <w:tcW w:w="911" w:type="dxa"/>
            <w:vAlign w:val="center"/>
          </w:tcPr>
          <w:p w14:paraId="564B3F8B" w14:textId="77777777" w:rsidR="00E55532" w:rsidRPr="00322412" w:rsidRDefault="00E55532" w:rsidP="008F0E6B">
            <w:pPr>
              <w:jc w:val="center"/>
              <w:rPr>
                <w:rFonts w:ascii="Times New Roman" w:hAnsi="Times New Roman"/>
              </w:rPr>
            </w:pPr>
            <w:r w:rsidRPr="00322412">
              <w:rPr>
                <w:rFonts w:ascii="Times New Roman" w:hAnsi="Times New Roman"/>
              </w:rPr>
              <w:t>0.41 (0.30)</w:t>
            </w:r>
          </w:p>
        </w:tc>
        <w:tc>
          <w:tcPr>
            <w:tcW w:w="993" w:type="dxa"/>
            <w:vAlign w:val="center"/>
          </w:tcPr>
          <w:p w14:paraId="69DC18CF" w14:textId="574800A6" w:rsidR="00E55532" w:rsidRPr="00322412" w:rsidRDefault="006C17A1" w:rsidP="0027205A">
            <w:pPr>
              <w:jc w:val="center"/>
              <w:rPr>
                <w:rFonts w:ascii="Times New Roman" w:hAnsi="Times New Roman"/>
              </w:rPr>
            </w:pPr>
            <w:r>
              <w:rPr>
                <w:rFonts w:ascii="Times New Roman" w:hAnsi="Times New Roman"/>
              </w:rPr>
              <w:t>0.37</w:t>
            </w:r>
            <w:r w:rsidR="007D6A2D" w:rsidRPr="007D6A2D">
              <w:rPr>
                <w:rFonts w:ascii="Times New Roman" w:hAnsi="Times New Roman"/>
                <w:b/>
                <w:sz w:val="32"/>
              </w:rPr>
              <w:t>˙</w:t>
            </w:r>
            <w:r>
              <w:rPr>
                <w:rFonts w:ascii="Times New Roman" w:hAnsi="Times New Roman"/>
              </w:rPr>
              <w:t xml:space="preserve"> </w:t>
            </w:r>
            <w:r w:rsidRPr="000E05AD">
              <w:rPr>
                <w:rFonts w:ascii="Times New Roman" w:hAnsi="Times New Roman"/>
                <w:sz w:val="22"/>
                <w:szCs w:val="22"/>
              </w:rPr>
              <w:t>(±</w:t>
            </w:r>
            <w:r>
              <w:rPr>
                <w:rFonts w:ascii="Times New Roman" w:hAnsi="Times New Roman"/>
                <w:sz w:val="22"/>
                <w:szCs w:val="22"/>
              </w:rPr>
              <w:t>&lt;</w:t>
            </w:r>
            <w:r w:rsidRPr="000E05AD">
              <w:rPr>
                <w:rFonts w:ascii="Times New Roman" w:hAnsi="Times New Roman"/>
                <w:sz w:val="22"/>
                <w:szCs w:val="22"/>
              </w:rPr>
              <w:t>0.0</w:t>
            </w:r>
            <w:r>
              <w:rPr>
                <w:rFonts w:ascii="Times New Roman" w:hAnsi="Times New Roman"/>
                <w:sz w:val="22"/>
                <w:szCs w:val="22"/>
              </w:rPr>
              <w:t>0</w:t>
            </w:r>
            <w:r w:rsidRPr="000E05AD">
              <w:rPr>
                <w:rFonts w:ascii="Times New Roman" w:hAnsi="Times New Roman"/>
                <w:sz w:val="22"/>
                <w:szCs w:val="22"/>
              </w:rPr>
              <w:t>)</w:t>
            </w:r>
          </w:p>
        </w:tc>
      </w:tr>
    </w:tbl>
    <w:p w14:paraId="67F58A07" w14:textId="584A92AC" w:rsidR="00EA7AC1" w:rsidRPr="000B7C97" w:rsidRDefault="00F80D70" w:rsidP="00F80D70">
      <w:pPr>
        <w:spacing w:line="240" w:lineRule="auto"/>
        <w:rPr>
          <w:rFonts w:ascii="Times New Roman" w:hAnsi="Times New Roman"/>
          <w:i/>
          <w:sz w:val="20"/>
          <w:szCs w:val="20"/>
        </w:rPr>
      </w:pPr>
      <w:r w:rsidRPr="000B7C97">
        <w:rPr>
          <w:rFonts w:ascii="Times New Roman" w:hAnsi="Times New Roman"/>
          <w:sz w:val="20"/>
          <w:szCs w:val="20"/>
        </w:rPr>
        <w:t>Performance scores were scaled to be between 0 and 1 (see methods for details).</w:t>
      </w:r>
      <w:r w:rsidRPr="000B7C97">
        <w:rPr>
          <w:rFonts w:ascii="Times New Roman" w:hAnsi="Times New Roman"/>
          <w:i/>
          <w:sz w:val="20"/>
          <w:szCs w:val="20"/>
        </w:rPr>
        <w:t xml:space="preserve"> </w:t>
      </w:r>
      <w:r w:rsidR="006C17A1" w:rsidRPr="000B7C97">
        <w:rPr>
          <w:rFonts w:ascii="Times New Roman" w:hAnsi="Times New Roman"/>
          <w:i/>
          <w:sz w:val="20"/>
          <w:szCs w:val="20"/>
        </w:rPr>
        <w:t>H</w:t>
      </w:r>
      <w:r w:rsidR="006C17A1" w:rsidRPr="000B7C97">
        <w:rPr>
          <w:rFonts w:ascii="Times New Roman" w:hAnsi="Times New Roman"/>
          <w:i/>
          <w:sz w:val="20"/>
          <w:szCs w:val="20"/>
          <w:vertAlign w:val="subscript"/>
        </w:rPr>
        <w:t>1</w:t>
      </w:r>
      <w:r w:rsidR="006C17A1" w:rsidRPr="000B7C97">
        <w:rPr>
          <w:rFonts w:ascii="Times New Roman" w:hAnsi="Times New Roman"/>
          <w:sz w:val="20"/>
          <w:szCs w:val="20"/>
        </w:rPr>
        <w:t xml:space="preserve"> = </w:t>
      </w:r>
      <w:r w:rsidR="006C17A1" w:rsidRPr="000B7C97">
        <w:rPr>
          <w:rFonts w:ascii="Times New Roman" w:hAnsi="Times New Roman"/>
          <w:i/>
          <w:sz w:val="20"/>
          <w:szCs w:val="20"/>
        </w:rPr>
        <w:t>POST &lt; PRE</w:t>
      </w:r>
      <w:r w:rsidR="006C17A1" w:rsidRPr="000B7C97">
        <w:rPr>
          <w:rFonts w:ascii="Times New Roman" w:hAnsi="Times New Roman"/>
          <w:sz w:val="20"/>
          <w:szCs w:val="20"/>
        </w:rPr>
        <w:t xml:space="preserve"> assessed with Bayesian single-sided paired t-test. Interaction models tested with Bayesian mixed regressions. Estimations made using </w:t>
      </w:r>
      <w:proofErr w:type="spellStart"/>
      <w:r w:rsidR="006C17A1" w:rsidRPr="000B7C97">
        <w:rPr>
          <w:rFonts w:ascii="Times New Roman" w:hAnsi="Times New Roman"/>
          <w:sz w:val="20"/>
          <w:szCs w:val="20"/>
        </w:rPr>
        <w:t>BayesFactor’s</w:t>
      </w:r>
      <w:proofErr w:type="spellEnd"/>
      <w:r w:rsidR="006C17A1" w:rsidRPr="000B7C97">
        <w:rPr>
          <w:rFonts w:ascii="Times New Roman" w:hAnsi="Times New Roman"/>
          <w:sz w:val="20"/>
          <w:szCs w:val="20"/>
        </w:rPr>
        <w:t xml:space="preserve"> </w:t>
      </w:r>
      <w:r w:rsidR="006C17A1" w:rsidRPr="000B7C97">
        <w:rPr>
          <w:rFonts w:ascii="Times New Roman" w:hAnsi="Times New Roman"/>
          <w:sz w:val="20"/>
          <w:szCs w:val="20"/>
        </w:rPr>
        <w:fldChar w:fldCharType="begin" w:fldLock="1"/>
      </w:r>
      <w:r w:rsidR="00EA7AC1" w:rsidRPr="000B7C97">
        <w:rPr>
          <w:rFonts w:ascii="Times New Roman" w:hAnsi="Times New Roman"/>
          <w:sz w:val="20"/>
          <w:szCs w:val="20"/>
        </w:rPr>
        <w:instrText>ADDIN CSL_CITATION { "citationItems" : [ { "id" : "ITEM-1", "itemData" : { "abstract" : "A suite of functions for computing various Bayes factors for simple designs, including contingency tables, one- and two-sample designs, one-way designs, general ANOVA designs, and linear regression.", "author" : [ { "dropping-particle" : "", "family" : "Morey", "given" : "Richard D", "non-dropping-particle" : "", "parse-names" : false, "suffix" : "" }, { "dropping-particle" : "", "family" : "Rouder", "given" : "Jeffrey N", "non-dropping-particle" : "", "parse-names" : false, "suffix" : "" }, { "dropping-particle" : "", "family" : "Jamil", "given" : "Tahira", "non-dropping-particle" : "", "parse-names" : false, "suffix" : "" } ], "id" : "ITEM-1", "issued" : { "date-parts" : [ [ "2015" ] ] }, "page" : "54", "title" : "Computation of Bayes Factors for Common Designs", "type" : "article-journal" }, "uris" : [ "http://www.mendeley.com/documents/?uuid=47be2b44-ef10-4e3e-90ec-2ceb08cc7d8f" ] } ], "mendeley" : { "formattedCitation" : "&lt;sup&gt;4&lt;/sup&gt;", "plainTextFormattedCitation" : "4", "previouslyFormattedCitation" : "&lt;sup&gt;4&lt;/sup&gt;" }, "properties" : { "noteIndex" : 0 }, "schema" : "https://github.com/citation-style-language/schema/raw/master/csl-citation.json" }</w:instrText>
      </w:r>
      <w:r w:rsidR="006C17A1" w:rsidRPr="000B7C97">
        <w:rPr>
          <w:rFonts w:ascii="Times New Roman" w:hAnsi="Times New Roman"/>
          <w:sz w:val="20"/>
          <w:szCs w:val="20"/>
        </w:rPr>
        <w:fldChar w:fldCharType="separate"/>
      </w:r>
      <w:r w:rsidR="00EA7AC1" w:rsidRPr="000B7C97">
        <w:rPr>
          <w:rFonts w:ascii="Times New Roman" w:hAnsi="Times New Roman"/>
          <w:noProof/>
          <w:sz w:val="20"/>
          <w:szCs w:val="20"/>
          <w:vertAlign w:val="superscript"/>
        </w:rPr>
        <w:t>4</w:t>
      </w:r>
      <w:r w:rsidR="006C17A1" w:rsidRPr="000B7C97">
        <w:rPr>
          <w:rFonts w:ascii="Times New Roman" w:hAnsi="Times New Roman"/>
          <w:sz w:val="20"/>
          <w:szCs w:val="20"/>
        </w:rPr>
        <w:fldChar w:fldCharType="end"/>
      </w:r>
      <w:r w:rsidR="006C17A1" w:rsidRPr="000B7C97">
        <w:rPr>
          <w:rFonts w:ascii="Times New Roman" w:hAnsi="Times New Roman"/>
          <w:sz w:val="20"/>
          <w:szCs w:val="20"/>
        </w:rPr>
        <w:t xml:space="preserve"> default Cauchy prior scale  </w:t>
      </w:r>
      <m:oMath>
        <m:r>
          <w:rPr>
            <w:rFonts w:ascii="Cambria Math" w:hAnsi="Cambria Math"/>
            <w:sz w:val="20"/>
            <w:szCs w:val="20"/>
          </w:rPr>
          <m:t>r=</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 </m:t>
        </m:r>
        <m:rad>
          <m:radPr>
            <m:degHide m:val="1"/>
            <m:ctrlPr>
              <w:rPr>
                <w:rFonts w:ascii="Cambria Math" w:hAnsi="Cambria Math"/>
                <w:i/>
                <w:sz w:val="20"/>
                <w:szCs w:val="20"/>
              </w:rPr>
            </m:ctrlPr>
          </m:radPr>
          <m:deg/>
          <m:e>
            <m:r>
              <w:rPr>
                <w:rFonts w:ascii="Cambria Math" w:hAnsi="Cambria Math"/>
                <w:sz w:val="20"/>
                <w:szCs w:val="20"/>
              </w:rPr>
              <m:t>2</m:t>
            </m:r>
          </m:e>
        </m:rad>
      </m:oMath>
      <w:r w:rsidR="006C17A1" w:rsidRPr="000B7C97">
        <w:rPr>
          <w:rFonts w:ascii="Times New Roman" w:hAnsi="Times New Roman"/>
          <w:sz w:val="20"/>
          <w:szCs w:val="20"/>
        </w:rPr>
        <w:t xml:space="preserve"> and prior uniform probability to the models</w:t>
      </w:r>
      <w:r w:rsidR="00945F45" w:rsidRPr="000B7C97">
        <w:rPr>
          <w:rFonts w:ascii="Times New Roman" w:hAnsi="Times New Roman"/>
          <w:sz w:val="20"/>
          <w:szCs w:val="20"/>
        </w:rPr>
        <w:t>.</w:t>
      </w:r>
      <w:r w:rsidRPr="000B7C97">
        <w:rPr>
          <w:rFonts w:ascii="Times New Roman" w:hAnsi="Times New Roman"/>
          <w:sz w:val="20"/>
          <w:szCs w:val="20"/>
        </w:rPr>
        <w:t xml:space="preserve"> </w:t>
      </w:r>
      <w:r w:rsidR="006C17A1" w:rsidRPr="000B7C97">
        <w:rPr>
          <w:rFonts w:ascii="Times New Roman" w:hAnsi="Times New Roman"/>
          <w:sz w:val="20"/>
          <w:szCs w:val="20"/>
        </w:rPr>
        <w:t xml:space="preserve">Approximate classification scheme for the interpretation of Bayes factors from </w:t>
      </w:r>
      <w:r w:rsidR="006C17A1" w:rsidRPr="000B7C97">
        <w:rPr>
          <w:rFonts w:ascii="Times New Roman" w:hAnsi="Times New Roman"/>
          <w:sz w:val="20"/>
          <w:szCs w:val="20"/>
        </w:rPr>
        <w:fldChar w:fldCharType="begin" w:fldLock="1"/>
      </w:r>
      <w:r w:rsidR="00EA7AC1" w:rsidRPr="000B7C97">
        <w:rPr>
          <w:rFonts w:ascii="Times New Roman" w:hAnsi="Times New Roman"/>
          <w:sz w:val="20"/>
          <w:szCs w:val="20"/>
        </w:rPr>
        <w:instrText>ADDIN CSL_CITATION { "citationItems" : [ { "id" : "ITEM-1", "itemData" : { "DOI" : "10.3758/s13423-017-1323-7", "ISBN" : "1531-5320 (Electronic)\r1069-9384 (Linking)", "ISSN" : "15315320", "PMID" : "28685272", "abstract" : "Bayesian hypothesis testing presents an attractive alternative to p value hypothesis testing. Part I of this series outlined several advantages of Bayesian hypothesis testing, including the ability to quantify evidence and the ability to monitor and update this evidence as data come in, without the need to know the intention with which the data were collected. Despite these and other practical advantages, Bayesian hypothesis tests are still reported relatively rarely. An important impediment to the widespread adoption of Bayesian tests is arguably the lack of user-friendly software for the run-of-the-mill statistical problems that confront psychologists for the analysis of almost every experiment: the t-test, ANOVA, correlation, regression, and contingency tables. In Part II of this series we introduce JASP (http://www.jasp-stats.org), an open-source, cross-platform, user-friendly graphical software package that allows users to carry out Bayesian hypothesis tests for standard statistical problems. JASP is based in part on the Bayesian analyses implemented in Morey and Rouder\u2019s BayesFactor package for R. Armed with JASP, the practical advantages of Bayesian hypothesis testing are only a mouse click away.", "author" : [ { "dropping-particle" : "", "family" : "Wagenmakers", "given" : "Eric Jan", "non-dropping-particle" : "", "parse-names" : false, "suffix" : "" }, { "dropping-particle" : "", "family" : "Love", "given" : "Jonathon", "non-dropping-particle" : "", "parse-names" : false, "suffix" : "" }, { "dropping-particle" : "", "family" : "Marsman", "given" : "Maarten", "non-dropping-particle" : "", "parse-names" : false, "suffix" : "" }, { "dropping-particle" : "", "family" : "Jamil", "given" : "Tahira", "non-dropping-particle" : "", "parse-names" : false, "suffix" : "" }, { "dropping-particle" : "", "family" : "Ly", "given" : "Alexander", "non-dropping-particle" : "", "parse-names" : false, "suffix" : "" }, { "dropping-particle" : "", "family" : "Verhagen", "given" : "Josine", "non-dropping-particle" : "", "parse-names" : false, "suffix" : "" }, { "dropping-particle" : "", "family" : "Selker", "given" : "Ravi", "non-dropping-particle" : "", "parse-names" : false, "suffix" : "" }, { "dropping-particle" : "", "family" : "Gronau", "given" : "Quentin F.", "non-dropping-particle" : "", "parse-names" : false, "suffix" : "" }, { "dropping-particle" : "", "family" : "Dropmann", "given" : "Damian", "non-dropping-particle" : "", "parse-names" : false, "suffix" : "" }, { "dropping-particle" : "", "family" : "Boutin", "given" : "Bruno", "non-dropping-particle" : "", "parse-names" : false, "suffix" : "" }, { "dropping-particle" : "", "family" : "Meerhoff", "given" : "Frans", "non-dropping-particle" : "", "parse-names" : false, "suffix" : "" }, { "dropping-particle" : "", "family" : "Knight", "given" : "Patrick", "non-dropping-particle" : "", "parse-names" : false, "suffix" : "" }, { "dropping-particle" : "", "family" : "Raj", "given" : "Akash", "non-dropping-particle" : "", "parse-names" : false, "suffix" : "" }, { "dropping-particle" : "", "family" : "Kesteren", "given" : "Erik Jan", "non-dropping-particle" : "van", "parse-names" : false, "suffix" : "" }, { "dropping-particle" : "", "family" : "Doorn", "given" : "Johnny", "non-dropping-particle" : "van", "parse-names" : false, "suffix" : "" }, { "dropping-particle" : "", "family" : "\u0160m\u00edra", "given" : "Martin", "non-dropping-particle" : "", "parse-names" : false, "suffix" : "" }, { "dropping-particle" : "", "family" : "Epskamp", "given" : "Sacha", "non-dropping-particle" : "", "parse-names" : false, "suffix" : "" }, { "dropping-particle" : "", "family" : "Etz", "given" : "Alexander", "non-dropping-particle" : "", "parse-names" : false, "suffix" : "" }, { "dropping-particle" : "", "family" : "Matzke", "given" : "Dora", "non-dropping-particle" : "", "parse-names" : false, "suffix" : "" }, { "dropping-particle" : "", "family" : "Jong", "given" : "Tim", "non-dropping-particle" : "de", "parse-names" : false, "suffix" : "" }, { "dropping-particle" : "", "family" : "Bergh", "given" : "Don", "non-dropping-particle" : "van Den", "parse-names" : false, "suffix" : "" }, { "dropping-particle" : "", "family" : "Sarafoglou", "given" : "Alexandra", "non-dropping-particle" : "", "parse-names" : false, "suffix" : "" }, { "dropping-particle" : "", "family" : "Steingroever", "given" : "Helen", "non-dropping-particle" : "", "parse-names" : false, "suffix" : "" }, { "dropping-particle" : "", "family" : "Derks", "given" : "Koen", "non-dropping-particle" : "", "parse-names" : false, "suffix" : "" }, { "dropping-particle" : "", "family" : "Rouder", "given" : "Jeffrey N.", "non-dropping-particle" : "", "parse-names" : false, "suffix" : "" }, { "dropping-particle" : "", "family" : "Morey", "given" : "Richard D.", "non-dropping-particle" : "", "parse-names" : false, "suffix" : "" } ], "container-title" : "Psychonomic Bulletin and Review", "id" : "ITEM-1", "issued" : { "date-parts" : [ [ "2017" ] ] }, "page" : "1-19", "title" : "Bayesian inference for psychology. Part II: Example applications with JASP", "type" : "article-journal" }, "uris" : [ "http://www.mendeley.com/documents/?uuid=bbc15fa2-92cd-4b9f-9f25-409db835ce3b" ] } ], "mendeley" : { "formattedCitation" : "&lt;sup&gt;5&lt;/sup&gt;", "plainTextFormattedCitation" : "5", "previouslyFormattedCitation" : "&lt;sup&gt;5&lt;/sup&gt;" }, "properties" : { "noteIndex" : 0 }, "schema" : "https://github.com/citation-style-language/schema/raw/master/csl-citation.json" }</w:instrText>
      </w:r>
      <w:r w:rsidR="006C17A1" w:rsidRPr="000B7C97">
        <w:rPr>
          <w:rFonts w:ascii="Times New Roman" w:hAnsi="Times New Roman"/>
          <w:sz w:val="20"/>
          <w:szCs w:val="20"/>
        </w:rPr>
        <w:fldChar w:fldCharType="separate"/>
      </w:r>
      <w:r w:rsidR="00EA7AC1" w:rsidRPr="000B7C97">
        <w:rPr>
          <w:rFonts w:ascii="Times New Roman" w:hAnsi="Times New Roman"/>
          <w:noProof/>
          <w:sz w:val="20"/>
          <w:szCs w:val="20"/>
          <w:vertAlign w:val="superscript"/>
        </w:rPr>
        <w:t>5</w:t>
      </w:r>
      <w:r w:rsidR="006C17A1" w:rsidRPr="000B7C97">
        <w:rPr>
          <w:rFonts w:ascii="Times New Roman" w:hAnsi="Times New Roman"/>
          <w:sz w:val="20"/>
          <w:szCs w:val="20"/>
        </w:rPr>
        <w:fldChar w:fldCharType="end"/>
      </w:r>
      <w:r w:rsidR="006C17A1" w:rsidRPr="000B7C97">
        <w:rPr>
          <w:rFonts w:ascii="Times New Roman" w:hAnsi="Times New Roman"/>
          <w:sz w:val="20"/>
          <w:szCs w:val="20"/>
        </w:rPr>
        <w:t xml:space="preserve">: </w:t>
      </w:r>
      <w:r w:rsidR="007D6A2D" w:rsidRPr="000B7C97">
        <w:rPr>
          <w:rFonts w:ascii="Times New Roman" w:hAnsi="Times New Roman"/>
          <w:sz w:val="20"/>
          <w:szCs w:val="20"/>
        </w:rPr>
        <w:t xml:space="preserve">*Moderate evidence for </w:t>
      </w:r>
      <w:r w:rsidR="007D6A2D" w:rsidRPr="000B7C97">
        <w:rPr>
          <w:rFonts w:ascii="Times New Roman" w:hAnsi="Times New Roman"/>
          <w:i/>
          <w:sz w:val="20"/>
          <w:szCs w:val="20"/>
        </w:rPr>
        <w:t>H</w:t>
      </w:r>
      <w:r w:rsidR="007D6A2D" w:rsidRPr="000B7C97">
        <w:rPr>
          <w:rFonts w:ascii="Times New Roman" w:hAnsi="Times New Roman"/>
          <w:i/>
          <w:sz w:val="20"/>
          <w:szCs w:val="20"/>
          <w:vertAlign w:val="subscript"/>
        </w:rPr>
        <w:t>1</w:t>
      </w:r>
      <w:r w:rsidR="007D6A2D" w:rsidRPr="000B7C97">
        <w:rPr>
          <w:rFonts w:ascii="Times New Roman" w:hAnsi="Times New Roman"/>
          <w:sz w:val="20"/>
          <w:szCs w:val="20"/>
        </w:rPr>
        <w:t>,</w:t>
      </w:r>
      <w:r w:rsidR="007D6A2D" w:rsidRPr="000B7C97">
        <w:rPr>
          <w:rFonts w:ascii="Times New Roman" w:hAnsi="Times New Roman"/>
          <w:i/>
          <w:sz w:val="20"/>
          <w:szCs w:val="20"/>
          <w:vertAlign w:val="subscript"/>
        </w:rPr>
        <w:t>,</w:t>
      </w:r>
      <w:r w:rsidR="007D6A2D" w:rsidRPr="000B7C97">
        <w:rPr>
          <w:rFonts w:ascii="Times New Roman" w:hAnsi="Times New Roman"/>
          <w:b/>
          <w:sz w:val="28"/>
          <w:szCs w:val="20"/>
        </w:rPr>
        <w:t xml:space="preserve"> </w:t>
      </w:r>
      <w:r w:rsidR="007D6A2D" w:rsidRPr="000B7C97">
        <w:rPr>
          <w:rFonts w:ascii="Times New Roman" w:hAnsi="Times New Roman"/>
          <w:b/>
          <w:sz w:val="28"/>
        </w:rPr>
        <w:t>˙</w:t>
      </w:r>
      <w:r w:rsidR="007D6A2D" w:rsidRPr="000B7C97">
        <w:rPr>
          <w:rFonts w:ascii="Times New Roman" w:hAnsi="Times New Roman"/>
          <w:sz w:val="20"/>
          <w:szCs w:val="20"/>
        </w:rPr>
        <w:t xml:space="preserve"> Moderate evidence for </w:t>
      </w:r>
      <w:r w:rsidR="007D6A2D" w:rsidRPr="000B7C97">
        <w:rPr>
          <w:rFonts w:ascii="Times New Roman" w:hAnsi="Times New Roman"/>
          <w:i/>
          <w:sz w:val="20"/>
          <w:szCs w:val="20"/>
        </w:rPr>
        <w:t>H</w:t>
      </w:r>
      <w:r w:rsidR="007D6A2D" w:rsidRPr="000B7C97">
        <w:rPr>
          <w:rFonts w:ascii="Times New Roman" w:hAnsi="Times New Roman"/>
          <w:i/>
          <w:sz w:val="20"/>
          <w:szCs w:val="20"/>
          <w:vertAlign w:val="subscript"/>
        </w:rPr>
        <w:t>0</w:t>
      </w:r>
      <w:r w:rsidR="007D6A2D" w:rsidRPr="000B7C97">
        <w:rPr>
          <w:rFonts w:ascii="Times New Roman" w:hAnsi="Times New Roman"/>
          <w:i/>
          <w:sz w:val="20"/>
          <w:szCs w:val="20"/>
        </w:rPr>
        <w:t>.</w:t>
      </w:r>
    </w:p>
    <w:p w14:paraId="5D02BD3F" w14:textId="0614D757" w:rsidR="00EA7AC1" w:rsidRDefault="00EA7AC1" w:rsidP="000112FA">
      <w:pPr>
        <w:spacing w:line="240" w:lineRule="auto"/>
        <w:rPr>
          <w:rFonts w:ascii="Times New Roman" w:hAnsi="Times New Roman"/>
          <w:i/>
          <w:sz w:val="20"/>
          <w:szCs w:val="20"/>
        </w:rPr>
      </w:pPr>
    </w:p>
    <w:p w14:paraId="4D22F3A6" w14:textId="7C0FA489" w:rsidR="00EA7AC1" w:rsidRPr="00EA7AC1" w:rsidRDefault="00EA7AC1" w:rsidP="00EA7AC1">
      <w:pPr>
        <w:spacing w:line="240" w:lineRule="auto"/>
        <w:rPr>
          <w:rFonts w:ascii="Times New Roman" w:hAnsi="Times New Roman" w:cs="Times New Roman"/>
          <w:b/>
          <w:sz w:val="24"/>
          <w:szCs w:val="24"/>
        </w:rPr>
      </w:pPr>
      <w:r w:rsidRPr="00EA7AC1">
        <w:rPr>
          <w:rFonts w:ascii="Times New Roman" w:hAnsi="Times New Roman" w:cs="Times New Roman"/>
          <w:b/>
          <w:sz w:val="24"/>
          <w:szCs w:val="24"/>
        </w:rPr>
        <w:lastRenderedPageBreak/>
        <w:t>References</w:t>
      </w:r>
    </w:p>
    <w:p w14:paraId="50EA185F" w14:textId="77777777" w:rsidR="00EA7AC1" w:rsidRPr="00FF3E75" w:rsidRDefault="00EA7AC1" w:rsidP="00EA7AC1">
      <w:pPr>
        <w:widowControl w:val="0"/>
        <w:autoSpaceDE w:val="0"/>
        <w:autoSpaceDN w:val="0"/>
        <w:adjustRightInd w:val="0"/>
        <w:spacing w:line="240" w:lineRule="auto"/>
        <w:ind w:left="640" w:hanging="640"/>
        <w:rPr>
          <w:rFonts w:ascii="Times New Roman" w:hAnsi="Times New Roman" w:cs="Times New Roman"/>
          <w:noProof/>
        </w:rPr>
      </w:pPr>
      <w:r w:rsidRPr="00FF3E75">
        <w:rPr>
          <w:rFonts w:ascii="Times New Roman" w:hAnsi="Times New Roman" w:cs="Times New Roman"/>
        </w:rPr>
        <w:fldChar w:fldCharType="begin" w:fldLock="1"/>
      </w:r>
      <w:r w:rsidRPr="00FF3E75">
        <w:rPr>
          <w:rFonts w:ascii="Times New Roman" w:hAnsi="Times New Roman" w:cs="Times New Roman"/>
        </w:rPr>
        <w:instrText xml:space="preserve">ADDIN Mendeley Bibliography CSL_BIBLIOGRAPHY </w:instrText>
      </w:r>
      <w:r w:rsidRPr="00FF3E75">
        <w:rPr>
          <w:rFonts w:ascii="Times New Roman" w:hAnsi="Times New Roman" w:cs="Times New Roman"/>
        </w:rPr>
        <w:fldChar w:fldCharType="separate"/>
      </w:r>
      <w:r w:rsidRPr="00FF3E75">
        <w:rPr>
          <w:rFonts w:ascii="Times New Roman" w:hAnsi="Times New Roman" w:cs="Times New Roman"/>
          <w:noProof/>
        </w:rPr>
        <w:t>1.</w:t>
      </w:r>
      <w:r w:rsidRPr="00FF3E75">
        <w:rPr>
          <w:rFonts w:ascii="Times New Roman" w:hAnsi="Times New Roman" w:cs="Times New Roman"/>
          <w:noProof/>
        </w:rPr>
        <w:tab/>
        <w:t xml:space="preserve">Salvucci, D. D. &amp; Goldberg, J. H. Identifying Fixations and Saccades in Eye-Tracking Protocols. </w:t>
      </w:r>
      <w:r w:rsidRPr="00FF3E75">
        <w:rPr>
          <w:rFonts w:ascii="Times New Roman" w:hAnsi="Times New Roman" w:cs="Times New Roman"/>
          <w:i/>
          <w:iCs/>
          <w:noProof/>
        </w:rPr>
        <w:t>Proc. Eye Track. Res. Appl. Symp.</w:t>
      </w:r>
      <w:r w:rsidRPr="00FF3E75">
        <w:rPr>
          <w:rFonts w:ascii="Times New Roman" w:hAnsi="Times New Roman" w:cs="Times New Roman"/>
          <w:noProof/>
        </w:rPr>
        <w:t xml:space="preserve"> 71–78 (2000). doi:10.1145/355017.355028</w:t>
      </w:r>
    </w:p>
    <w:p w14:paraId="3FB5D206" w14:textId="77777777" w:rsidR="00EA7AC1" w:rsidRPr="00FF3E75" w:rsidRDefault="00EA7AC1" w:rsidP="00EA7AC1">
      <w:pPr>
        <w:widowControl w:val="0"/>
        <w:autoSpaceDE w:val="0"/>
        <w:autoSpaceDN w:val="0"/>
        <w:adjustRightInd w:val="0"/>
        <w:spacing w:line="240" w:lineRule="auto"/>
        <w:ind w:left="640" w:hanging="640"/>
        <w:rPr>
          <w:rFonts w:ascii="Times New Roman" w:hAnsi="Times New Roman" w:cs="Times New Roman"/>
          <w:noProof/>
        </w:rPr>
      </w:pPr>
      <w:r w:rsidRPr="00FF3E75">
        <w:rPr>
          <w:rFonts w:ascii="Times New Roman" w:hAnsi="Times New Roman" w:cs="Times New Roman"/>
          <w:noProof/>
        </w:rPr>
        <w:t>2.</w:t>
      </w:r>
      <w:r w:rsidRPr="00FF3E75">
        <w:rPr>
          <w:rFonts w:ascii="Times New Roman" w:hAnsi="Times New Roman" w:cs="Times New Roman"/>
          <w:noProof/>
        </w:rPr>
        <w:tab/>
        <w:t xml:space="preserve">van der Lans, R., Wedel, M. &amp; Pieters, R. Defining eye-fixation sequences across individuals and tasks: the Binocular-Individual Threshold (BIT) algorithm. </w:t>
      </w:r>
      <w:r w:rsidRPr="00FF3E75">
        <w:rPr>
          <w:rFonts w:ascii="Times New Roman" w:hAnsi="Times New Roman" w:cs="Times New Roman"/>
          <w:i/>
          <w:iCs/>
          <w:noProof/>
        </w:rPr>
        <w:t>Behav. Res. Methods</w:t>
      </w:r>
      <w:r w:rsidRPr="00FF3E75">
        <w:rPr>
          <w:rFonts w:ascii="Times New Roman" w:hAnsi="Times New Roman" w:cs="Times New Roman"/>
          <w:noProof/>
        </w:rPr>
        <w:t xml:space="preserve"> </w:t>
      </w:r>
      <w:r w:rsidRPr="00FF3E75">
        <w:rPr>
          <w:rFonts w:ascii="Times New Roman" w:hAnsi="Times New Roman" w:cs="Times New Roman"/>
          <w:b/>
          <w:bCs/>
          <w:noProof/>
        </w:rPr>
        <w:t>43,</w:t>
      </w:r>
      <w:r w:rsidRPr="00FF3E75">
        <w:rPr>
          <w:rFonts w:ascii="Times New Roman" w:hAnsi="Times New Roman" w:cs="Times New Roman"/>
          <w:noProof/>
        </w:rPr>
        <w:t xml:space="preserve"> 239–257 (2011).</w:t>
      </w:r>
    </w:p>
    <w:p w14:paraId="3D46FE08" w14:textId="77777777" w:rsidR="00EA7AC1" w:rsidRPr="00FF3E75" w:rsidRDefault="00EA7AC1" w:rsidP="00EA7AC1">
      <w:pPr>
        <w:widowControl w:val="0"/>
        <w:autoSpaceDE w:val="0"/>
        <w:autoSpaceDN w:val="0"/>
        <w:adjustRightInd w:val="0"/>
        <w:spacing w:line="240" w:lineRule="auto"/>
        <w:ind w:left="640" w:hanging="640"/>
        <w:rPr>
          <w:rFonts w:ascii="Times New Roman" w:hAnsi="Times New Roman" w:cs="Times New Roman"/>
          <w:noProof/>
        </w:rPr>
      </w:pPr>
      <w:r w:rsidRPr="00FF3E75">
        <w:rPr>
          <w:rFonts w:ascii="Times New Roman" w:hAnsi="Times New Roman" w:cs="Times New Roman"/>
          <w:noProof/>
        </w:rPr>
        <w:t>3.</w:t>
      </w:r>
      <w:r w:rsidRPr="00FF3E75">
        <w:rPr>
          <w:rFonts w:ascii="Times New Roman" w:hAnsi="Times New Roman" w:cs="Times New Roman"/>
          <w:noProof/>
        </w:rPr>
        <w:tab/>
        <w:t xml:space="preserve">Holmqvist, K. </w:t>
      </w:r>
      <w:r w:rsidRPr="00FF3E75">
        <w:rPr>
          <w:rFonts w:ascii="Times New Roman" w:hAnsi="Times New Roman" w:cs="Times New Roman"/>
          <w:i/>
          <w:iCs/>
          <w:noProof/>
        </w:rPr>
        <w:t>et al.</w:t>
      </w:r>
      <w:r w:rsidRPr="00FF3E75">
        <w:rPr>
          <w:rFonts w:ascii="Times New Roman" w:hAnsi="Times New Roman" w:cs="Times New Roman"/>
          <w:noProof/>
        </w:rPr>
        <w:t xml:space="preserve"> </w:t>
      </w:r>
      <w:r w:rsidRPr="00FF3E75">
        <w:rPr>
          <w:rFonts w:ascii="Times New Roman" w:hAnsi="Times New Roman" w:cs="Times New Roman"/>
          <w:i/>
          <w:iCs/>
          <w:noProof/>
        </w:rPr>
        <w:t>Eye tracking: A comprehensive guide to methods and measures.</w:t>
      </w:r>
      <w:r w:rsidRPr="00FF3E75">
        <w:rPr>
          <w:rFonts w:ascii="Times New Roman" w:hAnsi="Times New Roman" w:cs="Times New Roman"/>
          <w:noProof/>
        </w:rPr>
        <w:t xml:space="preserve"> (OUP Oxford, 2011).</w:t>
      </w:r>
    </w:p>
    <w:p w14:paraId="678C482E" w14:textId="77777777" w:rsidR="00EA7AC1" w:rsidRPr="00FF3E75" w:rsidRDefault="00EA7AC1" w:rsidP="00EA7AC1">
      <w:pPr>
        <w:widowControl w:val="0"/>
        <w:autoSpaceDE w:val="0"/>
        <w:autoSpaceDN w:val="0"/>
        <w:adjustRightInd w:val="0"/>
        <w:spacing w:line="240" w:lineRule="auto"/>
        <w:ind w:left="640" w:hanging="640"/>
        <w:rPr>
          <w:rFonts w:ascii="Times New Roman" w:hAnsi="Times New Roman" w:cs="Times New Roman"/>
          <w:noProof/>
        </w:rPr>
      </w:pPr>
      <w:r w:rsidRPr="00FF3E75">
        <w:rPr>
          <w:rFonts w:ascii="Times New Roman" w:hAnsi="Times New Roman" w:cs="Times New Roman"/>
          <w:noProof/>
        </w:rPr>
        <w:t>4.</w:t>
      </w:r>
      <w:r w:rsidRPr="00FF3E75">
        <w:rPr>
          <w:rFonts w:ascii="Times New Roman" w:hAnsi="Times New Roman" w:cs="Times New Roman"/>
          <w:noProof/>
        </w:rPr>
        <w:tab/>
        <w:t>Morey, R. D., Rouder, J. N. &amp; Jamil, T. Computation of Bayes Factors for Common Designs. 54 (2015). at &lt;http://bayesfactorpcl.r-forge.r-project.org/%0ABugReports&gt;</w:t>
      </w:r>
    </w:p>
    <w:p w14:paraId="0BB9ED4C" w14:textId="77777777" w:rsidR="00EA7AC1" w:rsidRPr="00FF3E75" w:rsidRDefault="00EA7AC1" w:rsidP="00EA7AC1">
      <w:pPr>
        <w:widowControl w:val="0"/>
        <w:autoSpaceDE w:val="0"/>
        <w:autoSpaceDN w:val="0"/>
        <w:adjustRightInd w:val="0"/>
        <w:spacing w:line="240" w:lineRule="auto"/>
        <w:ind w:left="640" w:hanging="640"/>
        <w:rPr>
          <w:rFonts w:ascii="Times New Roman" w:hAnsi="Times New Roman" w:cs="Times New Roman"/>
          <w:noProof/>
        </w:rPr>
      </w:pPr>
      <w:r w:rsidRPr="00FF3E75">
        <w:rPr>
          <w:rFonts w:ascii="Times New Roman" w:hAnsi="Times New Roman" w:cs="Times New Roman"/>
          <w:noProof/>
        </w:rPr>
        <w:t>5.</w:t>
      </w:r>
      <w:r w:rsidRPr="00FF3E75">
        <w:rPr>
          <w:rFonts w:ascii="Times New Roman" w:hAnsi="Times New Roman" w:cs="Times New Roman"/>
          <w:noProof/>
        </w:rPr>
        <w:tab/>
        <w:t xml:space="preserve">Wagenmakers, E. J. </w:t>
      </w:r>
      <w:r w:rsidRPr="00FF3E75">
        <w:rPr>
          <w:rFonts w:ascii="Times New Roman" w:hAnsi="Times New Roman" w:cs="Times New Roman"/>
          <w:i/>
          <w:iCs/>
          <w:noProof/>
        </w:rPr>
        <w:t>et al.</w:t>
      </w:r>
      <w:r w:rsidRPr="00FF3E75">
        <w:rPr>
          <w:rFonts w:ascii="Times New Roman" w:hAnsi="Times New Roman" w:cs="Times New Roman"/>
          <w:noProof/>
        </w:rPr>
        <w:t xml:space="preserve"> Bayesian inference for psychology. Part II: Example applications with JASP. </w:t>
      </w:r>
      <w:r w:rsidRPr="00FF3E75">
        <w:rPr>
          <w:rFonts w:ascii="Times New Roman" w:hAnsi="Times New Roman" w:cs="Times New Roman"/>
          <w:i/>
          <w:iCs/>
          <w:noProof/>
        </w:rPr>
        <w:t>Psychon. Bull. Rev.</w:t>
      </w:r>
      <w:r w:rsidRPr="00FF3E75">
        <w:rPr>
          <w:rFonts w:ascii="Times New Roman" w:hAnsi="Times New Roman" w:cs="Times New Roman"/>
          <w:noProof/>
        </w:rPr>
        <w:t xml:space="preserve"> 1–19 (2017). doi:10.3758/s13423-017-1323-7</w:t>
      </w:r>
    </w:p>
    <w:p w14:paraId="76D13541" w14:textId="77777777" w:rsidR="00EA7AC1" w:rsidRDefault="00EA7AC1" w:rsidP="00EA7AC1">
      <w:pPr>
        <w:tabs>
          <w:tab w:val="left" w:pos="7842"/>
        </w:tabs>
        <w:rPr>
          <w:rFonts w:ascii="Times New Roman" w:hAnsi="Times New Roman" w:cs="Times New Roman"/>
          <w:sz w:val="20"/>
          <w:szCs w:val="24"/>
        </w:rPr>
      </w:pPr>
      <w:r w:rsidRPr="00FF3E75">
        <w:rPr>
          <w:rFonts w:ascii="Times New Roman" w:hAnsi="Times New Roman" w:cs="Times New Roman"/>
        </w:rPr>
        <w:fldChar w:fldCharType="end"/>
      </w:r>
    </w:p>
    <w:p w14:paraId="5470950D" w14:textId="51BD0F59" w:rsidR="00E05074" w:rsidRPr="000112FA" w:rsidRDefault="007D6A2D" w:rsidP="000112FA">
      <w:pPr>
        <w:spacing w:line="240" w:lineRule="auto"/>
        <w:rPr>
          <w:rFonts w:ascii="Times New Roman" w:hAnsi="Times New Roman"/>
          <w:i/>
          <w:sz w:val="20"/>
          <w:szCs w:val="20"/>
          <w:vertAlign w:val="subscript"/>
        </w:rPr>
      </w:pPr>
      <w:r w:rsidRPr="005A3DFF">
        <w:rPr>
          <w:rFonts w:ascii="Times New Roman" w:hAnsi="Times New Roman"/>
          <w:i/>
          <w:sz w:val="20"/>
          <w:szCs w:val="20"/>
          <w:vertAlign w:val="subscript"/>
        </w:rPr>
        <w:t xml:space="preserve"> </w:t>
      </w:r>
    </w:p>
    <w:sectPr w:rsidR="00E05074" w:rsidRPr="000112FA" w:rsidSect="00F80D70">
      <w:headerReference w:type="default" r:id="rId10"/>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32AE1" w14:textId="77777777" w:rsidR="00227616" w:rsidRDefault="00227616" w:rsidP="00322412">
      <w:pPr>
        <w:spacing w:after="0" w:line="240" w:lineRule="auto"/>
      </w:pPr>
      <w:r>
        <w:separator/>
      </w:r>
    </w:p>
  </w:endnote>
  <w:endnote w:type="continuationSeparator" w:id="0">
    <w:p w14:paraId="5C69BF44" w14:textId="77777777" w:rsidR="00227616" w:rsidRDefault="00227616" w:rsidP="0032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92733" w14:textId="77777777" w:rsidR="00227616" w:rsidRDefault="00227616" w:rsidP="00322412">
      <w:pPr>
        <w:spacing w:after="0" w:line="240" w:lineRule="auto"/>
      </w:pPr>
      <w:r>
        <w:separator/>
      </w:r>
    </w:p>
  </w:footnote>
  <w:footnote w:type="continuationSeparator" w:id="0">
    <w:p w14:paraId="29E82862" w14:textId="77777777" w:rsidR="00227616" w:rsidRDefault="00227616" w:rsidP="00322412">
      <w:pPr>
        <w:spacing w:after="0" w:line="240" w:lineRule="auto"/>
      </w:pPr>
      <w:r>
        <w:continuationSeparator/>
      </w:r>
    </w:p>
  </w:footnote>
  <w:footnote w:id="1">
    <w:p w14:paraId="6B32EC02" w14:textId="1ACD4345" w:rsidR="00EA7AC1" w:rsidRDefault="00EA7AC1">
      <w:pPr>
        <w:pStyle w:val="FootnoteText"/>
      </w:pPr>
      <w:r>
        <w:rPr>
          <w:rStyle w:val="FootnoteReference"/>
        </w:rPr>
        <w:footnoteRef/>
      </w:r>
      <w:r>
        <w:t xml:space="preserve"> Game 3.3, LSAT 02/1992 Prep Test 4; Passage 4.2, LSAT 10/2011 Prep Test 64</w:t>
      </w:r>
    </w:p>
  </w:footnote>
  <w:footnote w:id="2">
    <w:p w14:paraId="25E63D35" w14:textId="582B93AD" w:rsidR="00EA7AC1" w:rsidRDefault="00EA7AC1">
      <w:pPr>
        <w:pStyle w:val="FootnoteText"/>
      </w:pPr>
      <w:r>
        <w:rPr>
          <w:rStyle w:val="FootnoteReference"/>
        </w:rPr>
        <w:footnoteRef/>
      </w:r>
      <w:r>
        <w:t xml:space="preserve"> Game 2.4, LSAT 02/1994 Prep Test 10; Passage 3.2, LSAT 10/1994 Prep Test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EA57E" w14:textId="0781F06F" w:rsidR="00DE10EE" w:rsidRDefault="00DE10EE">
    <w:pPr>
      <w:pStyle w:val="Header"/>
    </w:pPr>
    <w:r>
      <w:t>Gaze patterns reveal</w:t>
    </w:r>
    <w:r w:rsidR="004B4C58">
      <w:t xml:space="preserve"> how</w:t>
    </w:r>
    <w:r>
      <w:t xml:space="preserve"> reasoning</w:t>
    </w:r>
    <w:r w:rsidR="004B4C58">
      <w:t xml:space="preserve"> skills</w:t>
    </w:r>
    <w:r>
      <w:t xml:space="preserve"> improve</w:t>
    </w:r>
    <w:r w:rsidR="004B4C58">
      <w:t xml:space="preserve"> – SI  </w:t>
    </w:r>
    <w:r w:rsidR="004B4C58">
      <w:tab/>
    </w:r>
    <w:r>
      <w:t>Guerra-Carrillo &amp; Bunge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7E2E03"/>
    <w:multiLevelType w:val="hybridMultilevel"/>
    <w:tmpl w:val="BA8044D4"/>
    <w:lvl w:ilvl="0" w:tplc="29CAA1D4">
      <w:start w:val="7"/>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B72BEB"/>
    <w:multiLevelType w:val="hybridMultilevel"/>
    <w:tmpl w:val="0DC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18765F"/>
    <w:multiLevelType w:val="hybridMultilevel"/>
    <w:tmpl w:val="E84C3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c2MjUzMjM1t7QwMzRR0lEKTi0uzszPAykwMqwFAJ95yyUtAAAA"/>
  </w:docVars>
  <w:rsids>
    <w:rsidRoot w:val="00581F62"/>
    <w:rsid w:val="000112FA"/>
    <w:rsid w:val="00020476"/>
    <w:rsid w:val="00021B23"/>
    <w:rsid w:val="0005194D"/>
    <w:rsid w:val="00096580"/>
    <w:rsid w:val="000A6EB1"/>
    <w:rsid w:val="000B2343"/>
    <w:rsid w:val="000B7C97"/>
    <w:rsid w:val="000D4A48"/>
    <w:rsid w:val="000E2844"/>
    <w:rsid w:val="000E6207"/>
    <w:rsid w:val="001029A7"/>
    <w:rsid w:val="00124487"/>
    <w:rsid w:val="00132A62"/>
    <w:rsid w:val="00133987"/>
    <w:rsid w:val="00164F97"/>
    <w:rsid w:val="0021332E"/>
    <w:rsid w:val="00227616"/>
    <w:rsid w:val="002573F8"/>
    <w:rsid w:val="0027205A"/>
    <w:rsid w:val="002E64FD"/>
    <w:rsid w:val="0030773E"/>
    <w:rsid w:val="00322412"/>
    <w:rsid w:val="0035742B"/>
    <w:rsid w:val="003751EF"/>
    <w:rsid w:val="003E61AD"/>
    <w:rsid w:val="003F17B0"/>
    <w:rsid w:val="00400804"/>
    <w:rsid w:val="00414BAE"/>
    <w:rsid w:val="00452E48"/>
    <w:rsid w:val="00460EC5"/>
    <w:rsid w:val="004B3290"/>
    <w:rsid w:val="004B4C58"/>
    <w:rsid w:val="004C067E"/>
    <w:rsid w:val="00516FFC"/>
    <w:rsid w:val="005332BC"/>
    <w:rsid w:val="00535BAF"/>
    <w:rsid w:val="00565822"/>
    <w:rsid w:val="00581381"/>
    <w:rsid w:val="00581F62"/>
    <w:rsid w:val="005A3C99"/>
    <w:rsid w:val="005C06EC"/>
    <w:rsid w:val="005E6371"/>
    <w:rsid w:val="006070E4"/>
    <w:rsid w:val="00607FA3"/>
    <w:rsid w:val="00685C8C"/>
    <w:rsid w:val="00694E2F"/>
    <w:rsid w:val="006C17A1"/>
    <w:rsid w:val="006C6201"/>
    <w:rsid w:val="006F625C"/>
    <w:rsid w:val="0076511A"/>
    <w:rsid w:val="00781787"/>
    <w:rsid w:val="007A1DED"/>
    <w:rsid w:val="007C1805"/>
    <w:rsid w:val="007C34BC"/>
    <w:rsid w:val="007D6A2D"/>
    <w:rsid w:val="007F3FB5"/>
    <w:rsid w:val="008015A8"/>
    <w:rsid w:val="008419F4"/>
    <w:rsid w:val="008918A8"/>
    <w:rsid w:val="008C11A0"/>
    <w:rsid w:val="008D7377"/>
    <w:rsid w:val="008E111F"/>
    <w:rsid w:val="008E1984"/>
    <w:rsid w:val="008E56A0"/>
    <w:rsid w:val="008F0E6B"/>
    <w:rsid w:val="008F21EC"/>
    <w:rsid w:val="008F6BBD"/>
    <w:rsid w:val="009400BE"/>
    <w:rsid w:val="00945F45"/>
    <w:rsid w:val="0095532C"/>
    <w:rsid w:val="00962E52"/>
    <w:rsid w:val="009647A5"/>
    <w:rsid w:val="0098332F"/>
    <w:rsid w:val="009861A7"/>
    <w:rsid w:val="009A3A63"/>
    <w:rsid w:val="009D12EE"/>
    <w:rsid w:val="00A044F7"/>
    <w:rsid w:val="00A059DD"/>
    <w:rsid w:val="00A237C5"/>
    <w:rsid w:val="00A35E82"/>
    <w:rsid w:val="00A36615"/>
    <w:rsid w:val="00AB4396"/>
    <w:rsid w:val="00AD5175"/>
    <w:rsid w:val="00AE2956"/>
    <w:rsid w:val="00AE3176"/>
    <w:rsid w:val="00AE68FE"/>
    <w:rsid w:val="00B356F3"/>
    <w:rsid w:val="00B45C8A"/>
    <w:rsid w:val="00B53CD8"/>
    <w:rsid w:val="00B567DC"/>
    <w:rsid w:val="00B974D5"/>
    <w:rsid w:val="00BA2C04"/>
    <w:rsid w:val="00BB448E"/>
    <w:rsid w:val="00BC32BF"/>
    <w:rsid w:val="00BF50EB"/>
    <w:rsid w:val="00C02A57"/>
    <w:rsid w:val="00C07FE1"/>
    <w:rsid w:val="00C547F1"/>
    <w:rsid w:val="00C814B5"/>
    <w:rsid w:val="00CA780E"/>
    <w:rsid w:val="00CB25F7"/>
    <w:rsid w:val="00CB637A"/>
    <w:rsid w:val="00CC7747"/>
    <w:rsid w:val="00CD4434"/>
    <w:rsid w:val="00CD44E0"/>
    <w:rsid w:val="00D04DE2"/>
    <w:rsid w:val="00D10FE7"/>
    <w:rsid w:val="00D270E9"/>
    <w:rsid w:val="00D51458"/>
    <w:rsid w:val="00D61594"/>
    <w:rsid w:val="00D807E8"/>
    <w:rsid w:val="00D84C8C"/>
    <w:rsid w:val="00D911AC"/>
    <w:rsid w:val="00D92879"/>
    <w:rsid w:val="00D9700C"/>
    <w:rsid w:val="00DD209E"/>
    <w:rsid w:val="00DE10EE"/>
    <w:rsid w:val="00DE29F1"/>
    <w:rsid w:val="00E05074"/>
    <w:rsid w:val="00E3212D"/>
    <w:rsid w:val="00E55532"/>
    <w:rsid w:val="00E80A3A"/>
    <w:rsid w:val="00E93EFE"/>
    <w:rsid w:val="00E9661C"/>
    <w:rsid w:val="00EA7AC1"/>
    <w:rsid w:val="00ED3996"/>
    <w:rsid w:val="00EF4D50"/>
    <w:rsid w:val="00F3100D"/>
    <w:rsid w:val="00F3532A"/>
    <w:rsid w:val="00F75841"/>
    <w:rsid w:val="00F80D70"/>
    <w:rsid w:val="00F9400C"/>
    <w:rsid w:val="00F94ADA"/>
    <w:rsid w:val="00F9637F"/>
    <w:rsid w:val="00FA6CF5"/>
    <w:rsid w:val="00FC165C"/>
    <w:rsid w:val="00FC386C"/>
    <w:rsid w:val="00FD64B2"/>
    <w:rsid w:val="00FE23D7"/>
    <w:rsid w:val="00FF3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4AFD5"/>
  <w15:chartTrackingRefBased/>
  <w15:docId w15:val="{8D01F80D-BB14-4A06-9B2E-B025DB96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22412"/>
    <w:pPr>
      <w:keepNext/>
      <w:keepLines/>
      <w:spacing w:before="240" w:after="0"/>
      <w:outlineLvl w:val="0"/>
    </w:pPr>
    <w:rPr>
      <w:rFonts w:ascii="Cambria" w:eastAsia="Times New Roman" w:hAnsi="Cambria" w:cs="Times New Roma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F6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81F62"/>
    <w:rPr>
      <w:sz w:val="16"/>
      <w:szCs w:val="16"/>
    </w:rPr>
  </w:style>
  <w:style w:type="paragraph" w:styleId="CommentText">
    <w:name w:val="annotation text"/>
    <w:basedOn w:val="Normal"/>
    <w:link w:val="CommentTextChar"/>
    <w:uiPriority w:val="99"/>
    <w:unhideWhenUsed/>
    <w:rsid w:val="00581F62"/>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581F62"/>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581F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F62"/>
    <w:rPr>
      <w:rFonts w:ascii="Segoe UI" w:hAnsi="Segoe UI" w:cs="Segoe UI"/>
      <w:sz w:val="18"/>
      <w:szCs w:val="18"/>
    </w:rPr>
  </w:style>
  <w:style w:type="paragraph" w:styleId="ListParagraph">
    <w:name w:val="List Paragraph"/>
    <w:basedOn w:val="Normal"/>
    <w:uiPriority w:val="34"/>
    <w:qFormat/>
    <w:rsid w:val="00FD64B2"/>
    <w:pPr>
      <w:spacing w:after="200" w:line="276" w:lineRule="auto"/>
      <w:ind w:left="720"/>
      <w:contextualSpacing/>
    </w:pPr>
  </w:style>
  <w:style w:type="character" w:styleId="Hyperlink">
    <w:name w:val="Hyperlink"/>
    <w:basedOn w:val="DefaultParagraphFont"/>
    <w:uiPriority w:val="99"/>
    <w:unhideWhenUsed/>
    <w:rsid w:val="004B3290"/>
    <w:rPr>
      <w:color w:val="0563C1" w:themeColor="hyperlink"/>
      <w:u w:val="single"/>
    </w:rPr>
  </w:style>
  <w:style w:type="character" w:customStyle="1" w:styleId="Heading1Char">
    <w:name w:val="Heading 1 Char"/>
    <w:basedOn w:val="DefaultParagraphFont"/>
    <w:link w:val="Heading1"/>
    <w:uiPriority w:val="9"/>
    <w:rsid w:val="00322412"/>
    <w:rPr>
      <w:rFonts w:ascii="Cambria" w:eastAsia="Times New Roman" w:hAnsi="Cambria" w:cs="Times New Roman"/>
      <w:color w:val="365F91"/>
      <w:sz w:val="32"/>
      <w:szCs w:val="32"/>
    </w:rPr>
  </w:style>
  <w:style w:type="paragraph" w:styleId="Header">
    <w:name w:val="header"/>
    <w:basedOn w:val="Normal"/>
    <w:link w:val="HeaderChar"/>
    <w:uiPriority w:val="99"/>
    <w:unhideWhenUsed/>
    <w:rsid w:val="00322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412"/>
  </w:style>
  <w:style w:type="paragraph" w:styleId="Footer">
    <w:name w:val="footer"/>
    <w:basedOn w:val="Normal"/>
    <w:link w:val="FooterChar"/>
    <w:uiPriority w:val="99"/>
    <w:unhideWhenUsed/>
    <w:rsid w:val="00322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412"/>
  </w:style>
  <w:style w:type="paragraph" w:styleId="CommentSubject">
    <w:name w:val="annotation subject"/>
    <w:basedOn w:val="CommentText"/>
    <w:next w:val="CommentText"/>
    <w:link w:val="CommentSubjectChar"/>
    <w:uiPriority w:val="99"/>
    <w:semiHidden/>
    <w:unhideWhenUsed/>
    <w:rsid w:val="008015A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015A8"/>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EA7A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AC1"/>
    <w:rPr>
      <w:sz w:val="20"/>
      <w:szCs w:val="20"/>
    </w:rPr>
  </w:style>
  <w:style w:type="character" w:styleId="FootnoteReference">
    <w:name w:val="footnote reference"/>
    <w:basedOn w:val="DefaultParagraphFont"/>
    <w:uiPriority w:val="99"/>
    <w:semiHidden/>
    <w:unhideWhenUsed/>
    <w:rsid w:val="00EA7A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1442">
      <w:bodyDiv w:val="1"/>
      <w:marLeft w:val="0"/>
      <w:marRight w:val="0"/>
      <w:marTop w:val="0"/>
      <w:marBottom w:val="0"/>
      <w:divBdr>
        <w:top w:val="none" w:sz="0" w:space="0" w:color="auto"/>
        <w:left w:val="none" w:sz="0" w:space="0" w:color="auto"/>
        <w:bottom w:val="none" w:sz="0" w:space="0" w:color="auto"/>
        <w:right w:val="none" w:sz="0" w:space="0" w:color="auto"/>
      </w:divBdr>
      <w:divsChild>
        <w:div w:id="698968221">
          <w:marLeft w:val="0"/>
          <w:marRight w:val="108"/>
          <w:marTop w:val="18"/>
          <w:marBottom w:val="108"/>
          <w:divBdr>
            <w:top w:val="none" w:sz="0" w:space="0" w:color="auto"/>
            <w:left w:val="none" w:sz="0" w:space="0" w:color="auto"/>
            <w:bottom w:val="none" w:sz="0" w:space="0" w:color="auto"/>
            <w:right w:val="none" w:sz="0" w:space="0" w:color="auto"/>
          </w:divBdr>
          <w:divsChild>
            <w:div w:id="125896182">
              <w:marLeft w:val="0"/>
              <w:marRight w:val="0"/>
              <w:marTop w:val="0"/>
              <w:marBottom w:val="0"/>
              <w:divBdr>
                <w:top w:val="none" w:sz="0" w:space="0" w:color="auto"/>
                <w:left w:val="none" w:sz="0" w:space="0" w:color="auto"/>
                <w:bottom w:val="none" w:sz="0" w:space="0" w:color="auto"/>
                <w:right w:val="none" w:sz="0" w:space="0" w:color="auto"/>
              </w:divBdr>
              <w:divsChild>
                <w:div w:id="1501190554">
                  <w:marLeft w:val="0"/>
                  <w:marRight w:val="0"/>
                  <w:marTop w:val="0"/>
                  <w:marBottom w:val="0"/>
                  <w:divBdr>
                    <w:top w:val="none" w:sz="0" w:space="0" w:color="auto"/>
                    <w:left w:val="none" w:sz="0" w:space="0" w:color="auto"/>
                    <w:bottom w:val="none" w:sz="0" w:space="0" w:color="auto"/>
                    <w:right w:val="none" w:sz="0" w:space="0" w:color="auto"/>
                  </w:divBdr>
                  <w:divsChild>
                    <w:div w:id="659383244">
                      <w:marLeft w:val="0"/>
                      <w:marRight w:val="0"/>
                      <w:marTop w:val="0"/>
                      <w:marBottom w:val="0"/>
                      <w:divBdr>
                        <w:top w:val="none" w:sz="0" w:space="0" w:color="auto"/>
                        <w:left w:val="none" w:sz="0" w:space="0" w:color="auto"/>
                        <w:bottom w:val="none" w:sz="0" w:space="0" w:color="auto"/>
                        <w:right w:val="none" w:sz="0" w:space="0" w:color="auto"/>
                      </w:divBdr>
                      <w:divsChild>
                        <w:div w:id="150582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62635">
      <w:bodyDiv w:val="1"/>
      <w:marLeft w:val="0"/>
      <w:marRight w:val="0"/>
      <w:marTop w:val="0"/>
      <w:marBottom w:val="0"/>
      <w:divBdr>
        <w:top w:val="none" w:sz="0" w:space="0" w:color="auto"/>
        <w:left w:val="none" w:sz="0" w:space="0" w:color="auto"/>
        <w:bottom w:val="none" w:sz="0" w:space="0" w:color="auto"/>
        <w:right w:val="none" w:sz="0" w:space="0" w:color="auto"/>
      </w:divBdr>
      <w:divsChild>
        <w:div w:id="1440678460">
          <w:marLeft w:val="0"/>
          <w:marRight w:val="108"/>
          <w:marTop w:val="18"/>
          <w:marBottom w:val="108"/>
          <w:divBdr>
            <w:top w:val="none" w:sz="0" w:space="0" w:color="auto"/>
            <w:left w:val="none" w:sz="0" w:space="0" w:color="auto"/>
            <w:bottom w:val="none" w:sz="0" w:space="0" w:color="auto"/>
            <w:right w:val="none" w:sz="0" w:space="0" w:color="auto"/>
          </w:divBdr>
          <w:divsChild>
            <w:div w:id="760487336">
              <w:marLeft w:val="0"/>
              <w:marRight w:val="0"/>
              <w:marTop w:val="0"/>
              <w:marBottom w:val="0"/>
              <w:divBdr>
                <w:top w:val="none" w:sz="0" w:space="0" w:color="auto"/>
                <w:left w:val="none" w:sz="0" w:space="0" w:color="auto"/>
                <w:bottom w:val="none" w:sz="0" w:space="0" w:color="auto"/>
                <w:right w:val="none" w:sz="0" w:space="0" w:color="auto"/>
              </w:divBdr>
              <w:divsChild>
                <w:div w:id="707342370">
                  <w:marLeft w:val="0"/>
                  <w:marRight w:val="0"/>
                  <w:marTop w:val="0"/>
                  <w:marBottom w:val="0"/>
                  <w:divBdr>
                    <w:top w:val="none" w:sz="0" w:space="0" w:color="auto"/>
                    <w:left w:val="none" w:sz="0" w:space="0" w:color="auto"/>
                    <w:bottom w:val="none" w:sz="0" w:space="0" w:color="auto"/>
                    <w:right w:val="none" w:sz="0" w:space="0" w:color="auto"/>
                  </w:divBdr>
                  <w:divsChild>
                    <w:div w:id="840850138">
                      <w:marLeft w:val="0"/>
                      <w:marRight w:val="0"/>
                      <w:marTop w:val="0"/>
                      <w:marBottom w:val="0"/>
                      <w:divBdr>
                        <w:top w:val="none" w:sz="0" w:space="0" w:color="auto"/>
                        <w:left w:val="none" w:sz="0" w:space="0" w:color="auto"/>
                        <w:bottom w:val="none" w:sz="0" w:space="0" w:color="auto"/>
                        <w:right w:val="none" w:sz="0" w:space="0" w:color="auto"/>
                      </w:divBdr>
                      <w:divsChild>
                        <w:div w:id="16327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39652">
      <w:bodyDiv w:val="1"/>
      <w:marLeft w:val="0"/>
      <w:marRight w:val="0"/>
      <w:marTop w:val="0"/>
      <w:marBottom w:val="0"/>
      <w:divBdr>
        <w:top w:val="none" w:sz="0" w:space="0" w:color="auto"/>
        <w:left w:val="none" w:sz="0" w:space="0" w:color="auto"/>
        <w:bottom w:val="none" w:sz="0" w:space="0" w:color="auto"/>
        <w:right w:val="none" w:sz="0" w:space="0" w:color="auto"/>
      </w:divBdr>
      <w:divsChild>
        <w:div w:id="423766077">
          <w:marLeft w:val="0"/>
          <w:marRight w:val="108"/>
          <w:marTop w:val="18"/>
          <w:marBottom w:val="108"/>
          <w:divBdr>
            <w:top w:val="none" w:sz="0" w:space="0" w:color="auto"/>
            <w:left w:val="none" w:sz="0" w:space="0" w:color="auto"/>
            <w:bottom w:val="none" w:sz="0" w:space="0" w:color="auto"/>
            <w:right w:val="none" w:sz="0" w:space="0" w:color="auto"/>
          </w:divBdr>
          <w:divsChild>
            <w:div w:id="1038319462">
              <w:marLeft w:val="0"/>
              <w:marRight w:val="0"/>
              <w:marTop w:val="0"/>
              <w:marBottom w:val="0"/>
              <w:divBdr>
                <w:top w:val="none" w:sz="0" w:space="0" w:color="auto"/>
                <w:left w:val="none" w:sz="0" w:space="0" w:color="auto"/>
                <w:bottom w:val="none" w:sz="0" w:space="0" w:color="auto"/>
                <w:right w:val="none" w:sz="0" w:space="0" w:color="auto"/>
              </w:divBdr>
              <w:divsChild>
                <w:div w:id="1843003921">
                  <w:marLeft w:val="0"/>
                  <w:marRight w:val="0"/>
                  <w:marTop w:val="0"/>
                  <w:marBottom w:val="0"/>
                  <w:divBdr>
                    <w:top w:val="none" w:sz="0" w:space="0" w:color="auto"/>
                    <w:left w:val="none" w:sz="0" w:space="0" w:color="auto"/>
                    <w:bottom w:val="none" w:sz="0" w:space="0" w:color="auto"/>
                    <w:right w:val="none" w:sz="0" w:space="0" w:color="auto"/>
                  </w:divBdr>
                  <w:divsChild>
                    <w:div w:id="635764766">
                      <w:marLeft w:val="0"/>
                      <w:marRight w:val="0"/>
                      <w:marTop w:val="0"/>
                      <w:marBottom w:val="0"/>
                      <w:divBdr>
                        <w:top w:val="none" w:sz="0" w:space="0" w:color="auto"/>
                        <w:left w:val="none" w:sz="0" w:space="0" w:color="auto"/>
                        <w:bottom w:val="none" w:sz="0" w:space="0" w:color="auto"/>
                        <w:right w:val="none" w:sz="0" w:space="0" w:color="auto"/>
                      </w:divBdr>
                      <w:divsChild>
                        <w:div w:id="1397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225688">
      <w:bodyDiv w:val="1"/>
      <w:marLeft w:val="0"/>
      <w:marRight w:val="0"/>
      <w:marTop w:val="0"/>
      <w:marBottom w:val="0"/>
      <w:divBdr>
        <w:top w:val="none" w:sz="0" w:space="0" w:color="auto"/>
        <w:left w:val="none" w:sz="0" w:space="0" w:color="auto"/>
        <w:bottom w:val="none" w:sz="0" w:space="0" w:color="auto"/>
        <w:right w:val="none" w:sz="0" w:space="0" w:color="auto"/>
      </w:divBdr>
      <w:divsChild>
        <w:div w:id="1209683044">
          <w:marLeft w:val="0"/>
          <w:marRight w:val="108"/>
          <w:marTop w:val="18"/>
          <w:marBottom w:val="108"/>
          <w:divBdr>
            <w:top w:val="none" w:sz="0" w:space="0" w:color="auto"/>
            <w:left w:val="none" w:sz="0" w:space="0" w:color="auto"/>
            <w:bottom w:val="none" w:sz="0" w:space="0" w:color="auto"/>
            <w:right w:val="none" w:sz="0" w:space="0" w:color="auto"/>
          </w:divBdr>
          <w:divsChild>
            <w:div w:id="832068800">
              <w:marLeft w:val="0"/>
              <w:marRight w:val="0"/>
              <w:marTop w:val="0"/>
              <w:marBottom w:val="0"/>
              <w:divBdr>
                <w:top w:val="none" w:sz="0" w:space="0" w:color="auto"/>
                <w:left w:val="none" w:sz="0" w:space="0" w:color="auto"/>
                <w:bottom w:val="none" w:sz="0" w:space="0" w:color="auto"/>
                <w:right w:val="none" w:sz="0" w:space="0" w:color="auto"/>
              </w:divBdr>
              <w:divsChild>
                <w:div w:id="904149598">
                  <w:marLeft w:val="0"/>
                  <w:marRight w:val="0"/>
                  <w:marTop w:val="0"/>
                  <w:marBottom w:val="0"/>
                  <w:divBdr>
                    <w:top w:val="none" w:sz="0" w:space="0" w:color="auto"/>
                    <w:left w:val="none" w:sz="0" w:space="0" w:color="auto"/>
                    <w:bottom w:val="none" w:sz="0" w:space="0" w:color="auto"/>
                    <w:right w:val="none" w:sz="0" w:space="0" w:color="auto"/>
                  </w:divBdr>
                  <w:divsChild>
                    <w:div w:id="1631782550">
                      <w:marLeft w:val="0"/>
                      <w:marRight w:val="0"/>
                      <w:marTop w:val="0"/>
                      <w:marBottom w:val="0"/>
                      <w:divBdr>
                        <w:top w:val="none" w:sz="0" w:space="0" w:color="auto"/>
                        <w:left w:val="none" w:sz="0" w:space="0" w:color="auto"/>
                        <w:bottom w:val="none" w:sz="0" w:space="0" w:color="auto"/>
                        <w:right w:val="none" w:sz="0" w:space="0" w:color="auto"/>
                      </w:divBdr>
                      <w:divsChild>
                        <w:div w:id="16734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834780">
      <w:bodyDiv w:val="1"/>
      <w:marLeft w:val="0"/>
      <w:marRight w:val="0"/>
      <w:marTop w:val="0"/>
      <w:marBottom w:val="0"/>
      <w:divBdr>
        <w:top w:val="none" w:sz="0" w:space="0" w:color="auto"/>
        <w:left w:val="none" w:sz="0" w:space="0" w:color="auto"/>
        <w:bottom w:val="none" w:sz="0" w:space="0" w:color="auto"/>
        <w:right w:val="none" w:sz="0" w:space="0" w:color="auto"/>
      </w:divBdr>
      <w:divsChild>
        <w:div w:id="46341979">
          <w:marLeft w:val="0"/>
          <w:marRight w:val="108"/>
          <w:marTop w:val="18"/>
          <w:marBottom w:val="108"/>
          <w:divBdr>
            <w:top w:val="none" w:sz="0" w:space="0" w:color="auto"/>
            <w:left w:val="none" w:sz="0" w:space="0" w:color="auto"/>
            <w:bottom w:val="none" w:sz="0" w:space="0" w:color="auto"/>
            <w:right w:val="none" w:sz="0" w:space="0" w:color="auto"/>
          </w:divBdr>
          <w:divsChild>
            <w:div w:id="755593317">
              <w:marLeft w:val="0"/>
              <w:marRight w:val="0"/>
              <w:marTop w:val="0"/>
              <w:marBottom w:val="0"/>
              <w:divBdr>
                <w:top w:val="none" w:sz="0" w:space="0" w:color="auto"/>
                <w:left w:val="none" w:sz="0" w:space="0" w:color="auto"/>
                <w:bottom w:val="none" w:sz="0" w:space="0" w:color="auto"/>
                <w:right w:val="none" w:sz="0" w:space="0" w:color="auto"/>
              </w:divBdr>
              <w:divsChild>
                <w:div w:id="668101887">
                  <w:marLeft w:val="0"/>
                  <w:marRight w:val="0"/>
                  <w:marTop w:val="0"/>
                  <w:marBottom w:val="0"/>
                  <w:divBdr>
                    <w:top w:val="none" w:sz="0" w:space="0" w:color="auto"/>
                    <w:left w:val="none" w:sz="0" w:space="0" w:color="auto"/>
                    <w:bottom w:val="none" w:sz="0" w:space="0" w:color="auto"/>
                    <w:right w:val="none" w:sz="0" w:space="0" w:color="auto"/>
                  </w:divBdr>
                  <w:divsChild>
                    <w:div w:id="2103531637">
                      <w:marLeft w:val="0"/>
                      <w:marRight w:val="0"/>
                      <w:marTop w:val="0"/>
                      <w:marBottom w:val="0"/>
                      <w:divBdr>
                        <w:top w:val="none" w:sz="0" w:space="0" w:color="auto"/>
                        <w:left w:val="none" w:sz="0" w:space="0" w:color="auto"/>
                        <w:bottom w:val="none" w:sz="0" w:space="0" w:color="auto"/>
                        <w:right w:val="none" w:sz="0" w:space="0" w:color="auto"/>
                      </w:divBdr>
                      <w:divsChild>
                        <w:div w:id="21197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DC2B8-5225-443B-9B39-05147C90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3872</Words>
  <Characters>22075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belyguerra</dc:creator>
  <cp:keywords/>
  <dc:description/>
  <cp:lastModifiedBy>belyguerra</cp:lastModifiedBy>
  <cp:revision>5</cp:revision>
  <dcterms:created xsi:type="dcterms:W3CDTF">2018-09-14T23:11:00Z</dcterms:created>
  <dcterms:modified xsi:type="dcterms:W3CDTF">2018-09-15T00:07:00Z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1c0442a5-db97-3405-835b-8ca5b4204331</vt:lpwstr>
  </property>
  <property fmtid="{D5CDD505-2E9C-101B-9397-08002B2CF9AE}" pid="24" name="Mendeley Citation Style_1">
    <vt:lpwstr>http://www.zotero.org/styles/nature</vt:lpwstr>
  </property>
</Properties>
</file>