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99632" w14:textId="77777777" w:rsidR="003015F9" w:rsidRPr="00D50D46" w:rsidRDefault="003015F9" w:rsidP="003015F9">
      <w:pPr>
        <w:rPr>
          <w:rFonts w:ascii="Times New Roman" w:hAnsi="Times New Roman"/>
          <w:b/>
          <w:color w:val="000000" w:themeColor="text1"/>
          <w:sz w:val="18"/>
          <w:szCs w:val="18"/>
          <w:shd w:val="clear" w:color="auto" w:fill="FFFFFF"/>
        </w:rPr>
      </w:pPr>
      <w:r w:rsidRPr="00D50D46">
        <w:rPr>
          <w:rFonts w:ascii="Times New Roman" w:hAnsi="Times New Roman"/>
          <w:b/>
          <w:color w:val="000000" w:themeColor="text1"/>
          <w:sz w:val="18"/>
          <w:szCs w:val="18"/>
          <w:shd w:val="clear" w:color="auto" w:fill="FFFFFF"/>
        </w:rPr>
        <w:t>Supplementary Results</w:t>
      </w:r>
    </w:p>
    <w:p w14:paraId="49F3AA52" w14:textId="3091318D" w:rsidR="003015F9" w:rsidRPr="00D50D46" w:rsidRDefault="003015F9" w:rsidP="003015F9">
      <w:pPr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</w:pPr>
      <w:r w:rsidRPr="00D50D46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For the performance on our cognitive test battery, we conducted a series of ANOVAs, with Group as a between-subject factor and Session as a within-subject factor. The results of main and interaction effects were summarized in </w:t>
      </w:r>
      <w:bookmarkStart w:id="0" w:name="_GoBack"/>
      <w:r w:rsidR="00B43FE8" w:rsidRPr="00B43FE8">
        <w:rPr>
          <w:rFonts w:ascii="Times New Roman" w:hAnsi="Times New Roman"/>
          <w:b/>
          <w:color w:val="000000" w:themeColor="text1"/>
          <w:sz w:val="18"/>
          <w:szCs w:val="18"/>
          <w:shd w:val="clear" w:color="auto" w:fill="FFFFFF"/>
        </w:rPr>
        <w:t>Supplementary</w:t>
      </w:r>
      <w:r w:rsidR="00B43FE8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bookmarkEnd w:id="0"/>
      <w:r w:rsidRPr="00D50D46">
        <w:rPr>
          <w:rFonts w:ascii="Times New Roman" w:hAnsi="Times New Roman"/>
          <w:b/>
          <w:color w:val="000000" w:themeColor="text1"/>
          <w:sz w:val="18"/>
          <w:szCs w:val="18"/>
          <w:shd w:val="clear" w:color="auto" w:fill="FFFFFF"/>
        </w:rPr>
        <w:t>Table 1</w:t>
      </w:r>
      <w:r w:rsidRPr="00D50D46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. Since many measures were used, we applied false-discovery-rate (FDR) multiple-comparison corrections. Importantly, we observed a significant interaction effect on the number-noun pairs measure, suggesting that the MT group showed better performance on this test compared to the NC group after training and this showed long-term effects in the follow-up.  </w:t>
      </w:r>
    </w:p>
    <w:p w14:paraId="23D9E16F" w14:textId="77777777" w:rsidR="003015F9" w:rsidRPr="00D50D46" w:rsidRDefault="003015F9" w:rsidP="003015F9">
      <w:pPr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</w:pPr>
    </w:p>
    <w:p w14:paraId="78AA2A66" w14:textId="34D59FD2" w:rsidR="003015F9" w:rsidRPr="00D50D46" w:rsidRDefault="00B43FE8" w:rsidP="003015F9">
      <w:pPr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18"/>
          <w:szCs w:val="18"/>
          <w:shd w:val="clear" w:color="auto" w:fill="FFFFFF"/>
        </w:rPr>
        <w:t xml:space="preserve">Supplementary </w:t>
      </w:r>
      <w:r w:rsidR="003015F9" w:rsidRPr="00D50D46">
        <w:rPr>
          <w:rFonts w:ascii="Times New Roman" w:hAnsi="Times New Roman"/>
          <w:b/>
          <w:color w:val="000000" w:themeColor="text1"/>
          <w:sz w:val="18"/>
          <w:szCs w:val="18"/>
          <w:shd w:val="clear" w:color="auto" w:fill="FFFFFF"/>
        </w:rPr>
        <w:t>Table 1.</w:t>
      </w:r>
      <w:r w:rsidR="003015F9" w:rsidRPr="00D50D46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The results of ANOVAs for each measure of cognitive test battery.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3"/>
        <w:gridCol w:w="700"/>
        <w:gridCol w:w="674"/>
        <w:gridCol w:w="699"/>
        <w:gridCol w:w="674"/>
        <w:gridCol w:w="1115"/>
        <w:gridCol w:w="1071"/>
      </w:tblGrid>
      <w:tr w:rsidR="00D50D46" w:rsidRPr="00D50D46" w14:paraId="3D5FB64A" w14:textId="77777777" w:rsidTr="00033C60">
        <w:trPr>
          <w:trHeight w:hRule="exact" w:val="340"/>
        </w:trPr>
        <w:tc>
          <w:tcPr>
            <w:tcW w:w="2030" w:type="pct"/>
            <w:vMerge w:val="restart"/>
            <w:tcBorders>
              <w:top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98B68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Test battery</w:t>
            </w:r>
          </w:p>
        </w:tc>
        <w:tc>
          <w:tcPr>
            <w:tcW w:w="827" w:type="pct"/>
            <w:gridSpan w:val="2"/>
            <w:tcBorders>
              <w:top w:val="single" w:sz="12" w:space="0" w:color="auto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F477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Group</w:t>
            </w:r>
          </w:p>
        </w:tc>
        <w:tc>
          <w:tcPr>
            <w:tcW w:w="827" w:type="pct"/>
            <w:gridSpan w:val="2"/>
            <w:tcBorders>
              <w:top w:val="single" w:sz="12" w:space="0" w:color="auto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5159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Session</w:t>
            </w:r>
          </w:p>
        </w:tc>
        <w:tc>
          <w:tcPr>
            <w:tcW w:w="1316" w:type="pct"/>
            <w:gridSpan w:val="2"/>
            <w:tcBorders>
              <w:top w:val="single" w:sz="12" w:space="0" w:color="auto"/>
              <w:left w:val="outset" w:sz="6" w:space="0" w:color="F0F0F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D8E30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Group × Session</w:t>
            </w:r>
          </w:p>
          <w:p w14:paraId="66148C85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(four months later)</w:t>
            </w:r>
          </w:p>
        </w:tc>
      </w:tr>
      <w:tr w:rsidR="00D50D46" w:rsidRPr="00D50D46" w14:paraId="2B6BFCA8" w14:textId="77777777" w:rsidTr="00033C60">
        <w:trPr>
          <w:trHeight w:hRule="exact" w:val="340"/>
        </w:trPr>
        <w:tc>
          <w:tcPr>
            <w:tcW w:w="2030" w:type="pct"/>
            <w:vMerge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104E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11D3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F</w:t>
            </w:r>
          </w:p>
        </w:tc>
        <w:tc>
          <w:tcPr>
            <w:tcW w:w="406" w:type="pct"/>
            <w:tcBorders>
              <w:top w:val="single" w:sz="4" w:space="0" w:color="auto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8174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p</w:t>
            </w:r>
          </w:p>
        </w:tc>
        <w:tc>
          <w:tcPr>
            <w:tcW w:w="421" w:type="pct"/>
            <w:tcBorders>
              <w:top w:val="single" w:sz="4" w:space="0" w:color="auto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02A6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F</w:t>
            </w:r>
          </w:p>
        </w:tc>
        <w:tc>
          <w:tcPr>
            <w:tcW w:w="406" w:type="pct"/>
            <w:tcBorders>
              <w:top w:val="single" w:sz="4" w:space="0" w:color="auto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8D66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P</w:t>
            </w:r>
          </w:p>
        </w:tc>
        <w:tc>
          <w:tcPr>
            <w:tcW w:w="671" w:type="pct"/>
            <w:tcBorders>
              <w:top w:val="single" w:sz="4" w:space="0" w:color="auto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3587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F</w:t>
            </w: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F0F0F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27414" w14:textId="77777777" w:rsidR="003015F9" w:rsidRPr="00D50D46" w:rsidRDefault="003015F9" w:rsidP="00033C60">
            <w:pPr>
              <w:spacing w:line="306" w:lineRule="atLeast"/>
              <w:jc w:val="center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p</w:t>
            </w:r>
          </w:p>
        </w:tc>
      </w:tr>
      <w:tr w:rsidR="00D50D46" w:rsidRPr="00D50D46" w14:paraId="18FB065C" w14:textId="77777777" w:rsidTr="00033C60">
        <w:trPr>
          <w:trHeight w:hRule="exact" w:val="340"/>
        </w:trPr>
        <w:tc>
          <w:tcPr>
            <w:tcW w:w="2030" w:type="pct"/>
            <w:tcBorders>
              <w:top w:val="single" w:sz="4" w:space="0" w:color="auto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88741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Perceptual speed (</w:t>
            </w:r>
            <w:proofErr w:type="spellStart"/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ms</w:t>
            </w:r>
            <w:proofErr w:type="spellEnd"/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)</w:t>
            </w:r>
          </w:p>
        </w:tc>
        <w:tc>
          <w:tcPr>
            <w:tcW w:w="421" w:type="pct"/>
            <w:tcBorders>
              <w:top w:val="single" w:sz="4" w:space="0" w:color="auto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9BAB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D63E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C2A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494F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C02BD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1D87C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</w:tr>
      <w:tr w:rsidR="00D50D46" w:rsidRPr="00D50D46" w14:paraId="47A63112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ADD1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  <w:t>Choice reaction-digit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C262F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0.15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AB46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0.70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459D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0.99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97C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0.33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9590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1.64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095F8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0.21</w:t>
            </w:r>
          </w:p>
        </w:tc>
      </w:tr>
      <w:tr w:rsidR="00D50D46" w:rsidRPr="00D50D46" w14:paraId="5F9211FB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618B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  <w:t>Choice reaction-figure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C01D0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0.09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6D1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0.76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E89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44.35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011C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  <w:t>&lt;0.001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6C9C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0.15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638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0.70</w:t>
            </w:r>
          </w:p>
        </w:tc>
      </w:tr>
      <w:tr w:rsidR="00D50D46" w:rsidRPr="00D50D46" w14:paraId="76A2140D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8AA65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Inhibitory control (</w:t>
            </w:r>
            <w:proofErr w:type="spellStart"/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ms</w:t>
            </w:r>
            <w:proofErr w:type="spellEnd"/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)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A0DD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EC4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D7F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4066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489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ECA4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</w:tr>
      <w:tr w:rsidR="00D50D46" w:rsidRPr="00D50D46" w14:paraId="3D9DF0C3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81AE7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  <w:u w:color="FA5050"/>
              </w:rPr>
              <w:t>Stroop</w:t>
            </w: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  <w:t xml:space="preserve"> color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CE436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0.00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BD2B8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0.98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B44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6.55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2D6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0.02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F2C7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0.05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7E88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0.83</w:t>
            </w:r>
          </w:p>
        </w:tc>
      </w:tr>
      <w:tr w:rsidR="00D50D46" w:rsidRPr="00D50D46" w14:paraId="5637C631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3C0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Working memory (accuracy)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0A65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48D4D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76D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4ACD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85B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3D4C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</w:tr>
      <w:tr w:rsidR="00D50D46" w:rsidRPr="00D50D46" w14:paraId="4F85658C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B1A19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Digital 2-back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F1D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3.83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DDCBB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0.06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CACC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4.82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5DE4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0.04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58C1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0.18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D3D4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0.67</w:t>
            </w:r>
          </w:p>
        </w:tc>
      </w:tr>
      <w:tr w:rsidR="00D50D46" w:rsidRPr="00D50D46" w14:paraId="736F2FA2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9D86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Spatial 2-back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90C9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1.30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36A6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0.26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509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3.40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D022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0.08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4BF7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0.00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37D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0.99</w:t>
            </w:r>
          </w:p>
        </w:tc>
      </w:tr>
      <w:tr w:rsidR="00D50D46" w:rsidRPr="00D50D46" w14:paraId="130B550B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355B6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Short-term memory (accuracy)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BE455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37A14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F2C01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FAED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4AC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AEDA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</w:tr>
      <w:tr w:rsidR="00D50D46" w:rsidRPr="00D50D46" w14:paraId="1AC408F3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3DC5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  <w:t>Digit matrix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07FF0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12.73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FE1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  <w:t>0.002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7B0E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5.59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BEB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  <w:t>0.007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672E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0.60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314DC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0.55</w:t>
            </w:r>
          </w:p>
        </w:tc>
      </w:tr>
      <w:tr w:rsidR="00D50D46" w:rsidRPr="00D50D46" w14:paraId="277F2961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821A0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Episodic memory (accuracy)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EDEA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16DE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16B8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77FB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AC574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BB4C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</w:tr>
      <w:tr w:rsidR="00D50D46" w:rsidRPr="00D50D46" w14:paraId="168E1A9D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32EC0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  <w:t>Word lists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64A5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17.35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31988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  <w:t>&lt;0.001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5F8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2.03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B841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0.16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52E7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3.42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65815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0.07</w:t>
            </w:r>
          </w:p>
        </w:tc>
      </w:tr>
      <w:tr w:rsidR="00D50D46" w:rsidRPr="00D50D46" w14:paraId="1909A614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FAB9C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  <w:t>Number-noun pairs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770D0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16.00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FC00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  <w:t>0.001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72FB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4.55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C238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0.02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DBB67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5.22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4F2F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  <w:t>0.009</w:t>
            </w:r>
          </w:p>
        </w:tc>
      </w:tr>
      <w:tr w:rsidR="00D50D46" w:rsidRPr="00D50D46" w14:paraId="68306660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053D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Reasoning ability (accuracy)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C2EF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397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7B7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D5F5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4DB4B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D841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</w:tr>
      <w:tr w:rsidR="00D50D46" w:rsidRPr="00D50D46" w14:paraId="3BAADD95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67CA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  <w:t>Reasoning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6DF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2.54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CF2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0.12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37D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3.74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B5A46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0.06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2EC1F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0.45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400B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0.51</w:t>
            </w:r>
          </w:p>
        </w:tc>
      </w:tr>
      <w:tr w:rsidR="00D50D46" w:rsidRPr="00D50D46" w14:paraId="69C6177D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3731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Spatial imagination (accuracy)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607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8B48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03E6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A77F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9A177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41E96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</w:tr>
      <w:tr w:rsidR="00D50D46" w:rsidRPr="00D50D46" w14:paraId="06BCC3E5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FCAF" w14:textId="77777777" w:rsidR="003015F9" w:rsidRPr="00D50D46" w:rsidRDefault="003015F9" w:rsidP="00033C60">
            <w:pPr>
              <w:spacing w:line="306" w:lineRule="atLeast"/>
              <w:jc w:val="right"/>
              <w:textAlignment w:val="baseline"/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i/>
                <w:color w:val="000000" w:themeColor="text1"/>
                <w:sz w:val="16"/>
                <w:szCs w:val="15"/>
              </w:rPr>
              <w:t>Rotations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DC375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0.03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18F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0.86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AEE8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0.00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DA34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0.98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C2BA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0.10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1823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0.75</w:t>
            </w:r>
          </w:p>
        </w:tc>
      </w:tr>
      <w:tr w:rsidR="00D50D46" w:rsidRPr="00D50D46" w14:paraId="18CC09F9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DF1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color w:val="000000" w:themeColor="text1"/>
                <w:sz w:val="16"/>
                <w:szCs w:val="15"/>
              </w:rPr>
              <w:t>Divided attention (accuracy)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3AD9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4C1B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8744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32547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EC02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outset" w:sz="6" w:space="0" w:color="F0F0F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FF30D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</w:p>
        </w:tc>
      </w:tr>
      <w:tr w:rsidR="00D50D46" w:rsidRPr="00D50D46" w14:paraId="48CDFC11" w14:textId="77777777" w:rsidTr="00033C60">
        <w:trPr>
          <w:trHeight w:hRule="exact" w:val="340"/>
        </w:trPr>
        <w:tc>
          <w:tcPr>
            <w:tcW w:w="2030" w:type="pct"/>
            <w:tcBorders>
              <w:top w:val="outset" w:sz="6" w:space="0" w:color="F0F0F0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75D89" w14:textId="77777777" w:rsidR="003015F9" w:rsidRPr="00D50D46" w:rsidRDefault="003015F9" w:rsidP="00033C60">
            <w:pPr>
              <w:wordWrap w:val="0"/>
              <w:spacing w:line="306" w:lineRule="atLeast"/>
              <w:jc w:val="right"/>
              <w:textAlignment w:val="baseline"/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Cs/>
                <w:i/>
                <w:color w:val="000000" w:themeColor="text1"/>
                <w:sz w:val="16"/>
                <w:szCs w:val="15"/>
              </w:rPr>
              <w:t>Multi-object tracking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C46EF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0.13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0375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0.72</w:t>
            </w:r>
          </w:p>
        </w:tc>
        <w:tc>
          <w:tcPr>
            <w:tcW w:w="421" w:type="pct"/>
            <w:tcBorders>
              <w:top w:val="outset" w:sz="6" w:space="0" w:color="F0F0F0"/>
              <w:left w:val="outset" w:sz="6" w:space="0" w:color="F0F0F0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8807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8.53</w:t>
            </w:r>
          </w:p>
        </w:tc>
        <w:tc>
          <w:tcPr>
            <w:tcW w:w="406" w:type="pct"/>
            <w:tcBorders>
              <w:top w:val="outset" w:sz="6" w:space="0" w:color="F0F0F0"/>
              <w:left w:val="outset" w:sz="6" w:space="0" w:color="F0F0F0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5D5E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b/>
                <w:color w:val="000000" w:themeColor="text1"/>
                <w:sz w:val="16"/>
                <w:szCs w:val="15"/>
              </w:rPr>
              <w:t>0.007</w:t>
            </w:r>
          </w:p>
        </w:tc>
        <w:tc>
          <w:tcPr>
            <w:tcW w:w="671" w:type="pct"/>
            <w:tcBorders>
              <w:top w:val="outset" w:sz="6" w:space="0" w:color="F0F0F0"/>
              <w:left w:val="outset" w:sz="6" w:space="0" w:color="F0F0F0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BD68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0.06</w:t>
            </w:r>
          </w:p>
        </w:tc>
        <w:tc>
          <w:tcPr>
            <w:tcW w:w="646" w:type="pct"/>
            <w:tcBorders>
              <w:top w:val="outset" w:sz="6" w:space="0" w:color="F0F0F0"/>
              <w:left w:val="outset" w:sz="6" w:space="0" w:color="F0F0F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2BF4" w14:textId="77777777" w:rsidR="003015F9" w:rsidRPr="00D50D46" w:rsidRDefault="003015F9" w:rsidP="00033C60">
            <w:pPr>
              <w:spacing w:line="306" w:lineRule="atLeast"/>
              <w:textAlignment w:val="baseline"/>
              <w:rPr>
                <w:rFonts w:ascii="Times New Roman" w:hAnsi="Times New Roman"/>
                <w:color w:val="000000" w:themeColor="text1"/>
                <w:sz w:val="16"/>
                <w:szCs w:val="15"/>
              </w:rPr>
            </w:pPr>
            <w:r w:rsidRPr="00D50D46">
              <w:rPr>
                <w:rFonts w:ascii="Times New Roman" w:hAnsi="Times New Roman"/>
                <w:color w:val="000000" w:themeColor="text1"/>
                <w:sz w:val="16"/>
                <w:szCs w:val="15"/>
              </w:rPr>
              <w:t>0.82</w:t>
            </w:r>
          </w:p>
        </w:tc>
      </w:tr>
    </w:tbl>
    <w:p w14:paraId="214BFC82" w14:textId="77777777" w:rsidR="003015F9" w:rsidRPr="00D50D46" w:rsidRDefault="003015F9" w:rsidP="003015F9">
      <w:pPr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</w:pPr>
      <w:r w:rsidRPr="00D50D46">
        <w:rPr>
          <w:rFonts w:ascii="Times New Roman" w:hAnsi="Times New Roman"/>
          <w:i/>
          <w:color w:val="000000" w:themeColor="text1"/>
          <w:sz w:val="18"/>
          <w:szCs w:val="18"/>
          <w:shd w:val="clear" w:color="auto" w:fill="FFFFFF"/>
        </w:rPr>
        <w:t>Note</w:t>
      </w:r>
      <w:r w:rsidRPr="00D50D46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. Bolded </w:t>
      </w:r>
      <w:r w:rsidRPr="00D50D46">
        <w:rPr>
          <w:rFonts w:ascii="Times New Roman" w:hAnsi="Times New Roman"/>
          <w:i/>
          <w:color w:val="000000" w:themeColor="text1"/>
          <w:sz w:val="18"/>
          <w:szCs w:val="18"/>
          <w:shd w:val="clear" w:color="auto" w:fill="FFFFFF"/>
        </w:rPr>
        <w:t>p</w:t>
      </w:r>
      <w:r w:rsidRPr="00D50D46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values survived after FDR corrections (</w:t>
      </w:r>
      <w:proofErr w:type="spellStart"/>
      <w:r w:rsidRPr="00D50D46">
        <w:rPr>
          <w:rFonts w:ascii="Times New Roman" w:hAnsi="Times New Roman"/>
          <w:i/>
          <w:color w:val="000000" w:themeColor="text1"/>
          <w:sz w:val="18"/>
          <w:szCs w:val="18"/>
          <w:shd w:val="clear" w:color="auto" w:fill="FFFFFF"/>
        </w:rPr>
        <w:t>p</w:t>
      </w:r>
      <w:r w:rsidRPr="00D50D46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  <w:vertAlign w:val="subscript"/>
        </w:rPr>
        <w:t>FDR</w:t>
      </w:r>
      <w:proofErr w:type="spellEnd"/>
      <w:r w:rsidRPr="00D50D46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&lt; 0.05). </w:t>
      </w:r>
    </w:p>
    <w:p w14:paraId="27BB6BC5" w14:textId="77777777" w:rsidR="00202B9F" w:rsidRPr="00D50D46" w:rsidRDefault="00202B9F">
      <w:pPr>
        <w:rPr>
          <w:color w:val="000000" w:themeColor="text1"/>
        </w:rPr>
      </w:pPr>
    </w:p>
    <w:sectPr w:rsidR="00202B9F" w:rsidRPr="00D50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4B"/>
    <w:rsid w:val="00202B9F"/>
    <w:rsid w:val="0021244B"/>
    <w:rsid w:val="003015F9"/>
    <w:rsid w:val="005A3D85"/>
    <w:rsid w:val="00B43FE8"/>
    <w:rsid w:val="00D5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E3B1"/>
  <w15:chartTrackingRefBased/>
  <w15:docId w15:val="{37B2065C-F0B3-42C6-BF97-07374E3A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5F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Yafeng Pan</dc:creator>
  <cp:keywords/>
  <dc:description/>
  <cp:lastModifiedBy>Yafeng Pan</cp:lastModifiedBy>
  <cp:revision>4</cp:revision>
  <dcterms:created xsi:type="dcterms:W3CDTF">2023-05-11T01:30:00Z</dcterms:created>
  <dcterms:modified xsi:type="dcterms:W3CDTF">2023-07-06T09:25:00Z</dcterms:modified>
</cp:coreProperties>
</file>