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center" w:tblpY="2708"/>
        <w:tblW w:w="9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337"/>
        <w:gridCol w:w="1352"/>
        <w:gridCol w:w="1094"/>
        <w:gridCol w:w="1533"/>
        <w:gridCol w:w="1135"/>
      </w:tblGrid>
      <w:tr w:rsidR="00D75DF5" w:rsidRPr="00DF083A" w14:paraId="716A75FC" w14:textId="77777777" w:rsidTr="00D75DF5">
        <w:trPr>
          <w:trHeight w:val="270"/>
        </w:trPr>
        <w:tc>
          <w:tcPr>
            <w:tcW w:w="3544" w:type="dxa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4BA3212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Strain</w:t>
            </w:r>
            <w:r w:rsidRPr="00655B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37" w:type="dxa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61F92DD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No. of P22 transductants</w:t>
            </w:r>
            <w:r w:rsidRPr="00CB1A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446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451F636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533" w:type="dxa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75F4BDD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Sw</w:t>
            </w:r>
            <w:r w:rsidRPr="0071041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mming motility(mm)</w:t>
            </w:r>
            <w:r w:rsidRPr="00B621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14:paraId="3DEE1362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LD</w:t>
            </w:r>
            <w:r w:rsidRPr="0023022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50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(CFU)</w:t>
            </w:r>
          </w:p>
        </w:tc>
      </w:tr>
      <w:tr w:rsidR="00D75DF5" w:rsidRPr="00DF083A" w14:paraId="0AFEE265" w14:textId="77777777" w:rsidTr="00D75DF5">
        <w:trPr>
          <w:trHeight w:val="300"/>
        </w:trPr>
        <w:tc>
          <w:tcPr>
            <w:tcW w:w="3544" w:type="dxa"/>
            <w:vMerge/>
            <w:tcBorders>
              <w:bottom w:val="single" w:sz="4" w:space="0" w:color="auto"/>
            </w:tcBorders>
            <w:noWrap/>
            <w:hideMark/>
          </w:tcPr>
          <w:p w14:paraId="1C3D2728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vMerge/>
            <w:tcBorders>
              <w:bottom w:val="single" w:sz="4" w:space="0" w:color="auto"/>
            </w:tcBorders>
            <w:noWrap/>
            <w:hideMark/>
          </w:tcPr>
          <w:p w14:paraId="7113DE81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4BE4D0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DOC(mg/ml)</w:t>
            </w:r>
            <w:r w:rsidRPr="00CB1A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95D368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Polymyxin B(μg/ml)</w:t>
            </w:r>
          </w:p>
        </w:tc>
        <w:tc>
          <w:tcPr>
            <w:tcW w:w="1533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DC2070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21D5327E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DF5" w:rsidRPr="00DF083A" w14:paraId="0D4515C4" w14:textId="77777777" w:rsidTr="00D75DF5">
        <w:trPr>
          <w:trHeight w:val="300"/>
        </w:trPr>
        <w:tc>
          <w:tcPr>
            <w:tcW w:w="3544" w:type="dxa"/>
            <w:noWrap/>
            <w:hideMark/>
          </w:tcPr>
          <w:p w14:paraId="6F3FEF44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485042997"/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S1137 (O4, Vi</w:t>
            </w:r>
            <w:r w:rsidRPr="00705C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, ΔP</w:t>
            </w:r>
            <w:r w:rsidRPr="000D5A6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tviA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::P</w:t>
            </w:r>
            <w:r w:rsidRPr="000D5A6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ssaG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7" w:type="dxa"/>
            <w:noWrap/>
            <w:hideMark/>
          </w:tcPr>
          <w:p w14:paraId="02CAF4D9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369±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352" w:type="dxa"/>
            <w:noWrap/>
            <w:hideMark/>
          </w:tcPr>
          <w:p w14:paraId="3F1FE719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94" w:type="dxa"/>
            <w:noWrap/>
            <w:hideMark/>
          </w:tcPr>
          <w:p w14:paraId="45F181C0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1533" w:type="dxa"/>
            <w:noWrap/>
            <w:hideMark/>
          </w:tcPr>
          <w:p w14:paraId="5D0B8128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 xml:space="preserve">39.59 </w:t>
            </w:r>
            <w:bookmarkStart w:id="1" w:name="OLE_LINK44"/>
            <w:bookmarkStart w:id="2" w:name="OLE_LINK45"/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bookmarkEnd w:id="1"/>
            <w:bookmarkEnd w:id="2"/>
            <w:r w:rsidRPr="0071041B">
              <w:rPr>
                <w:rFonts w:ascii="Times New Roman" w:hAnsi="Times New Roman" w:cs="Times New Roman"/>
                <w:sz w:val="20"/>
                <w:szCs w:val="20"/>
              </w:rPr>
              <w:t xml:space="preserve"> 0.9218</w:t>
            </w:r>
          </w:p>
        </w:tc>
        <w:tc>
          <w:tcPr>
            <w:tcW w:w="1135" w:type="dxa"/>
          </w:tcPr>
          <w:p w14:paraId="1D66D6A4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0.83 </w:t>
            </w:r>
            <w:r w:rsidRPr="008154BC">
              <w:rPr>
                <w:rFonts w:ascii="Times New Roman" w:hAnsi="Times New Roman" w:cs="Times New Roman"/>
                <w:sz w:val="20"/>
                <w:szCs w:val="20"/>
              </w:rPr>
              <w:t>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C45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</w:tr>
      <w:tr w:rsidR="00D75DF5" w:rsidRPr="00DF083A" w14:paraId="64D36B46" w14:textId="77777777" w:rsidTr="00D75DF5">
        <w:trPr>
          <w:trHeight w:val="300"/>
        </w:trPr>
        <w:tc>
          <w:tcPr>
            <w:tcW w:w="3544" w:type="dxa"/>
            <w:noWrap/>
            <w:hideMark/>
          </w:tcPr>
          <w:p w14:paraId="2E60BEEB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S1151 (O9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, Vi</w:t>
            </w:r>
            <w:r w:rsidRPr="00705C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64B52" w:rsidRPr="00705CB0">
              <w:rPr>
                <w:rFonts w:ascii="Times New Roman" w:hAnsi="Times New Roman" w:cs="Times New Roman"/>
                <w:sz w:val="20"/>
                <w:szCs w:val="20"/>
              </w:rPr>
              <w:t>ΔP</w:t>
            </w:r>
            <w:r w:rsidR="00564B52" w:rsidRPr="000D5A6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tviA</w:t>
            </w:r>
            <w:r w:rsidR="00564B52" w:rsidRPr="00705CB0">
              <w:rPr>
                <w:rFonts w:ascii="Times New Roman" w:hAnsi="Times New Roman" w:cs="Times New Roman"/>
                <w:sz w:val="20"/>
                <w:szCs w:val="20"/>
              </w:rPr>
              <w:t>::P</w:t>
            </w:r>
            <w:r w:rsidR="00564B52" w:rsidRPr="000D5A6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ssaG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7" w:type="dxa"/>
            <w:noWrap/>
            <w:hideMark/>
          </w:tcPr>
          <w:p w14:paraId="5089187C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352" w:type="dxa"/>
            <w:noWrap/>
            <w:hideMark/>
          </w:tcPr>
          <w:p w14:paraId="367D2217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94" w:type="dxa"/>
            <w:noWrap/>
            <w:hideMark/>
          </w:tcPr>
          <w:p w14:paraId="7991AC69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1533" w:type="dxa"/>
            <w:noWrap/>
            <w:hideMark/>
          </w:tcPr>
          <w:p w14:paraId="6490331A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41.36 ± 0.5758</w:t>
            </w:r>
          </w:p>
        </w:tc>
        <w:tc>
          <w:tcPr>
            <w:tcW w:w="1135" w:type="dxa"/>
          </w:tcPr>
          <w:p w14:paraId="0B054923" w14:textId="56D216A6" w:rsidR="00D75DF5" w:rsidRPr="0071041B" w:rsidRDefault="007B6EC7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D75DF5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D75DF5" w:rsidRPr="008154BC">
              <w:rPr>
                <w:rFonts w:ascii="Times New Roman" w:hAnsi="Times New Roman" w:cs="Times New Roman"/>
                <w:sz w:val="20"/>
                <w:szCs w:val="20"/>
              </w:rPr>
              <w:t>×</w:t>
            </w:r>
            <w:r w:rsidR="00D75DF5" w:rsidRPr="007104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75DF5" w:rsidRPr="003C45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</w:tr>
      <w:tr w:rsidR="00D75DF5" w:rsidRPr="00DF083A" w14:paraId="35FF73C5" w14:textId="77777777" w:rsidTr="00D75DF5">
        <w:trPr>
          <w:trHeight w:val="300"/>
        </w:trPr>
        <w:tc>
          <w:tcPr>
            <w:tcW w:w="3544" w:type="dxa"/>
            <w:noWrap/>
          </w:tcPr>
          <w:p w14:paraId="1DC7590A" w14:textId="77777777" w:rsidR="00D75DF5" w:rsidRPr="0071041B" w:rsidRDefault="00D75DF5" w:rsidP="00705C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OLE_LINK1"/>
            <w:bookmarkStart w:id="4" w:name="OLE_LINK2"/>
            <w:r>
              <w:rPr>
                <w:rFonts w:ascii="Times New Roman" w:hAnsi="Times New Roman" w:cs="Times New Roman"/>
                <w:sz w:val="20"/>
                <w:szCs w:val="20"/>
              </w:rPr>
              <w:t>S1159 (O9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, Vi</w:t>
            </w:r>
            <w:r w:rsidRPr="00705C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64B52" w:rsidRPr="00705CB0">
              <w:rPr>
                <w:rFonts w:ascii="Times New Roman" w:hAnsi="Times New Roman" w:cs="Times New Roman"/>
                <w:sz w:val="20"/>
                <w:szCs w:val="20"/>
              </w:rPr>
              <w:t>ΔP</w:t>
            </w:r>
            <w:r w:rsidR="00564B52" w:rsidRPr="000D5A6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tviA</w:t>
            </w:r>
            <w:r w:rsidR="00564B52" w:rsidRPr="00705CB0">
              <w:rPr>
                <w:rFonts w:ascii="Times New Roman" w:hAnsi="Times New Roman" w:cs="Times New Roman"/>
                <w:sz w:val="20"/>
                <w:szCs w:val="20"/>
              </w:rPr>
              <w:t>::P</w:t>
            </w:r>
            <w:r w:rsidR="00564B52" w:rsidRPr="000D5A6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ssaG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 xml:space="preserve"> 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1D1ACC">
              <w:rPr>
                <w:rFonts w:ascii="Times New Roman" w:hAnsi="Times New Roman" w:cs="Times New Roman"/>
                <w:i/>
                <w:sz w:val="20"/>
                <w:szCs w:val="20"/>
              </w:rPr>
              <w:t>vexE</w:t>
            </w:r>
            <w:bookmarkEnd w:id="3"/>
            <w:bookmarkEnd w:id="4"/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7" w:type="dxa"/>
            <w:noWrap/>
          </w:tcPr>
          <w:p w14:paraId="03AF8ABC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42±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352" w:type="dxa"/>
            <w:noWrap/>
          </w:tcPr>
          <w:p w14:paraId="006A0752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94" w:type="dxa"/>
            <w:noWrap/>
          </w:tcPr>
          <w:p w14:paraId="7EA79107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1533" w:type="dxa"/>
            <w:noWrap/>
          </w:tcPr>
          <w:p w14:paraId="7D73BB3E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34.01 ± 2.057</w:t>
            </w:r>
          </w:p>
        </w:tc>
        <w:tc>
          <w:tcPr>
            <w:tcW w:w="1135" w:type="dxa"/>
          </w:tcPr>
          <w:p w14:paraId="5BE331EF" w14:textId="6BD3838D" w:rsidR="00D75DF5" w:rsidRPr="0071041B" w:rsidRDefault="00892617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bookmarkStart w:id="5" w:name="_GoBack"/>
            <w:bookmarkEnd w:id="5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8154BC">
              <w:rPr>
                <w:rFonts w:ascii="Times New Roman" w:hAnsi="Times New Roman" w:cs="Times New Roman"/>
                <w:sz w:val="20"/>
                <w:szCs w:val="20"/>
              </w:rPr>
              <w:t>×</w:t>
            </w:r>
            <w:r w:rsidR="00D75DF5" w:rsidRPr="007104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75DF5" w:rsidRPr="003C45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</w:tr>
      <w:tr w:rsidR="00D75DF5" w:rsidRPr="00DF083A" w14:paraId="6DA35459" w14:textId="77777777" w:rsidTr="00D75DF5">
        <w:trPr>
          <w:trHeight w:val="300"/>
        </w:trPr>
        <w:tc>
          <w:tcPr>
            <w:tcW w:w="3544" w:type="dxa"/>
            <w:noWrap/>
          </w:tcPr>
          <w:p w14:paraId="24090D28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S1160 (O9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, Vi</w:t>
            </w:r>
            <w:r w:rsidRPr="00705C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64B52" w:rsidRPr="00705CB0">
              <w:rPr>
                <w:rFonts w:ascii="Times New Roman" w:hAnsi="Times New Roman" w:cs="Times New Roman"/>
                <w:sz w:val="20"/>
                <w:szCs w:val="20"/>
              </w:rPr>
              <w:t>ΔP</w:t>
            </w:r>
            <w:r w:rsidR="00564B52" w:rsidRPr="000D5A6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tviA</w:t>
            </w:r>
            <w:r w:rsidR="00564B52" w:rsidRPr="00705CB0">
              <w:rPr>
                <w:rFonts w:ascii="Times New Roman" w:hAnsi="Times New Roman" w:cs="Times New Roman"/>
                <w:sz w:val="20"/>
                <w:szCs w:val="20"/>
              </w:rPr>
              <w:t>::P</w:t>
            </w:r>
            <w:r w:rsidR="00564B52" w:rsidRPr="000D5A6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ssaG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 xml:space="preserve"> 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1D1ACC">
              <w:rPr>
                <w:rFonts w:ascii="Times New Roman" w:hAnsi="Times New Roman" w:cs="Times New Roman"/>
                <w:i/>
                <w:sz w:val="20"/>
                <w:szCs w:val="20"/>
              </w:rPr>
              <w:t>vex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A-</w:t>
            </w:r>
            <w:r w:rsidRPr="001D1ACC">
              <w:rPr>
                <w:rFonts w:ascii="Times New Roman" w:hAnsi="Times New Roman" w:cs="Times New Roman"/>
                <w:i/>
                <w:sz w:val="20"/>
                <w:szCs w:val="20"/>
              </w:rPr>
              <w:t>E</w:t>
            </w:r>
            <w:r w:rsidRPr="00705C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7" w:type="dxa"/>
            <w:noWrap/>
          </w:tcPr>
          <w:p w14:paraId="0A4A810A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52" w:type="dxa"/>
            <w:noWrap/>
          </w:tcPr>
          <w:p w14:paraId="67451760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94" w:type="dxa"/>
            <w:noWrap/>
          </w:tcPr>
          <w:p w14:paraId="609EA74C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1533" w:type="dxa"/>
            <w:noWrap/>
          </w:tcPr>
          <w:p w14:paraId="4184FE41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.45 ± 1.625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35" w:type="dxa"/>
          </w:tcPr>
          <w:p w14:paraId="261ACFD1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&gt;10</w:t>
            </w:r>
            <w:r w:rsidRPr="003C45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</w:tr>
      <w:tr w:rsidR="00D75DF5" w:rsidRPr="00DF083A" w14:paraId="0F78CE15" w14:textId="77777777" w:rsidTr="00D75DF5">
        <w:trPr>
          <w:trHeight w:val="300"/>
        </w:trPr>
        <w:tc>
          <w:tcPr>
            <w:tcW w:w="3544" w:type="dxa"/>
            <w:tcBorders>
              <w:bottom w:val="single" w:sz="12" w:space="0" w:color="auto"/>
            </w:tcBorders>
            <w:noWrap/>
            <w:hideMark/>
          </w:tcPr>
          <w:p w14:paraId="2DE7C8DA" w14:textId="77777777" w:rsidR="00D75DF5" w:rsidRPr="0071041B" w:rsidRDefault="00C66097" w:rsidP="006C07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097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D75DF5">
              <w:rPr>
                <w:rFonts w:ascii="Times New Roman" w:hAnsi="Times New Roman" w:cs="Times New Roman"/>
                <w:sz w:val="20"/>
                <w:szCs w:val="20"/>
              </w:rPr>
              <w:t xml:space="preserve">ild-type </w:t>
            </w:r>
            <w:r w:rsidR="00D75DF5" w:rsidRPr="0071041B">
              <w:rPr>
                <w:rFonts w:ascii="Times New Roman" w:hAnsi="Times New Roman" w:cs="Times New Roman"/>
                <w:sz w:val="20"/>
                <w:szCs w:val="20"/>
              </w:rPr>
              <w:t>S100</w:t>
            </w:r>
          </w:p>
        </w:tc>
        <w:tc>
          <w:tcPr>
            <w:tcW w:w="1337" w:type="dxa"/>
            <w:tcBorders>
              <w:bottom w:val="single" w:sz="12" w:space="0" w:color="auto"/>
            </w:tcBorders>
            <w:noWrap/>
            <w:hideMark/>
          </w:tcPr>
          <w:p w14:paraId="30112A0A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87±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noWrap/>
            <w:hideMark/>
          </w:tcPr>
          <w:p w14:paraId="1D86891E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94" w:type="dxa"/>
            <w:tcBorders>
              <w:bottom w:val="single" w:sz="12" w:space="0" w:color="auto"/>
            </w:tcBorders>
            <w:noWrap/>
            <w:hideMark/>
          </w:tcPr>
          <w:p w14:paraId="4D470250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533" w:type="dxa"/>
            <w:tcBorders>
              <w:bottom w:val="single" w:sz="12" w:space="0" w:color="auto"/>
            </w:tcBorders>
            <w:noWrap/>
            <w:hideMark/>
          </w:tcPr>
          <w:p w14:paraId="38309CAB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41.43 ± 0.1298</w:t>
            </w: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3BF70B49" w14:textId="77777777" w:rsidR="00D75DF5" w:rsidRPr="0071041B" w:rsidRDefault="00D75DF5" w:rsidP="00647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41B">
              <w:rPr>
                <w:rFonts w:ascii="Times New Roman" w:hAnsi="Times New Roman" w:cs="Times New Roman"/>
                <w:sz w:val="20"/>
                <w:szCs w:val="20"/>
              </w:rPr>
              <w:t>1.59x10</w:t>
            </w:r>
            <w:r w:rsidRPr="003C45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</w:tbl>
    <w:bookmarkEnd w:id="0"/>
    <w:p w14:paraId="2886B7F3" w14:textId="3E238AFE" w:rsidR="00647021" w:rsidRPr="00F46D77" w:rsidRDefault="00647021" w:rsidP="00647021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F46D77">
        <w:rPr>
          <w:rFonts w:ascii="Times New Roman" w:hAnsi="Times New Roman" w:cs="Times New Roman"/>
          <w:b/>
          <w:szCs w:val="21"/>
        </w:rPr>
        <w:t xml:space="preserve">Table </w:t>
      </w:r>
      <w:r w:rsidR="00E73FA5">
        <w:rPr>
          <w:rFonts w:ascii="Times New Roman" w:hAnsi="Times New Roman" w:cs="Times New Roman"/>
          <w:b/>
          <w:szCs w:val="21"/>
        </w:rPr>
        <w:t>S</w:t>
      </w:r>
      <w:r w:rsidRPr="00F46D77">
        <w:rPr>
          <w:rFonts w:ascii="Times New Roman" w:hAnsi="Times New Roman" w:cs="Times New Roman"/>
          <w:b/>
          <w:szCs w:val="21"/>
        </w:rPr>
        <w:t xml:space="preserve">2. Transduction efficiencies, </w:t>
      </w:r>
      <w:r w:rsidR="00C94245">
        <w:rPr>
          <w:rFonts w:ascii="Times New Roman" w:hAnsi="Times New Roman" w:cs="Times New Roman"/>
          <w:b/>
          <w:szCs w:val="21"/>
        </w:rPr>
        <w:t>MIC</w:t>
      </w:r>
      <w:r w:rsidR="00C94245">
        <w:rPr>
          <w:rFonts w:ascii="Times New Roman" w:hAnsi="Times New Roman" w:cs="Times New Roman" w:hint="eastAsia"/>
          <w:b/>
          <w:szCs w:val="21"/>
        </w:rPr>
        <w:t>s</w:t>
      </w:r>
      <w:r w:rsidRPr="00F46D77">
        <w:rPr>
          <w:rFonts w:ascii="Times New Roman" w:hAnsi="Times New Roman" w:cs="Times New Roman"/>
          <w:b/>
          <w:szCs w:val="21"/>
        </w:rPr>
        <w:t xml:space="preserve">, </w:t>
      </w:r>
      <w:r w:rsidRPr="00F46D77">
        <w:rPr>
          <w:rFonts w:ascii="Times New Roman" w:hAnsi="Times New Roman" w:cs="Times New Roman" w:hint="eastAsia"/>
          <w:b/>
          <w:szCs w:val="21"/>
        </w:rPr>
        <w:t>s</w:t>
      </w:r>
      <w:r w:rsidRPr="00F46D77">
        <w:rPr>
          <w:rFonts w:ascii="Times New Roman" w:hAnsi="Times New Roman" w:cs="Times New Roman"/>
          <w:b/>
          <w:szCs w:val="21"/>
        </w:rPr>
        <w:t>wimming</w:t>
      </w:r>
      <w:r w:rsidR="000B16D8">
        <w:rPr>
          <w:rFonts w:ascii="Times New Roman" w:hAnsi="Times New Roman" w:cs="Times New Roman"/>
          <w:b/>
          <w:szCs w:val="21"/>
        </w:rPr>
        <w:t xml:space="preserve"> motility and virulence of wil</w:t>
      </w:r>
      <w:r w:rsidR="000B16D8" w:rsidRPr="00B71A48">
        <w:rPr>
          <w:rFonts w:ascii="Times New Roman" w:hAnsi="Times New Roman" w:cs="Times New Roman"/>
          <w:b/>
          <w:szCs w:val="21"/>
        </w:rPr>
        <w:t>d-</w:t>
      </w:r>
      <w:r w:rsidRPr="00B71A48">
        <w:rPr>
          <w:rFonts w:ascii="Times New Roman" w:hAnsi="Times New Roman" w:cs="Times New Roman"/>
          <w:b/>
          <w:szCs w:val="21"/>
        </w:rPr>
        <w:t>type</w:t>
      </w:r>
      <w:r w:rsidRPr="00F46D77">
        <w:rPr>
          <w:rFonts w:ascii="Times New Roman" w:hAnsi="Times New Roman" w:cs="Times New Roman"/>
          <w:b/>
          <w:szCs w:val="21"/>
        </w:rPr>
        <w:t xml:space="preserve"> </w:t>
      </w:r>
      <w:r w:rsidRPr="00F46D77">
        <w:rPr>
          <w:rFonts w:ascii="Times New Roman" w:hAnsi="Times New Roman" w:cs="Times New Roman"/>
          <w:b/>
          <w:i/>
          <w:szCs w:val="21"/>
        </w:rPr>
        <w:t>S</w:t>
      </w:r>
      <w:r w:rsidR="00C66097">
        <w:rPr>
          <w:rFonts w:ascii="Times New Roman" w:hAnsi="Times New Roman" w:cs="Times New Roman"/>
          <w:b/>
          <w:i/>
          <w:szCs w:val="21"/>
        </w:rPr>
        <w:t xml:space="preserve">. </w:t>
      </w:r>
      <w:r w:rsidR="00C66097" w:rsidRPr="00C66097">
        <w:rPr>
          <w:rFonts w:ascii="Times New Roman" w:hAnsi="Times New Roman" w:cs="Times New Roman"/>
          <w:b/>
          <w:szCs w:val="21"/>
        </w:rPr>
        <w:t>Typhimurium</w:t>
      </w:r>
      <w:r w:rsidRPr="00F46D77">
        <w:rPr>
          <w:rFonts w:ascii="Times New Roman" w:hAnsi="Times New Roman" w:cs="Times New Roman"/>
          <w:b/>
          <w:szCs w:val="21"/>
        </w:rPr>
        <w:t xml:space="preserve"> and its derivatives</w:t>
      </w:r>
    </w:p>
    <w:p w14:paraId="534BA138" w14:textId="77777777" w:rsidR="00636DFB" w:rsidRDefault="00636DFB" w:rsidP="0071041B">
      <w:pPr>
        <w:rPr>
          <w:rFonts w:ascii="Times New Roman" w:hAnsi="Times New Roman" w:cs="Times New Roman"/>
          <w:szCs w:val="21"/>
        </w:rPr>
      </w:pPr>
      <w:r w:rsidRPr="009C1E75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655B54">
        <w:rPr>
          <w:rFonts w:ascii="Times New Roman" w:hAnsi="Times New Roman" w:cs="Times New Roman"/>
          <w:sz w:val="20"/>
          <w:szCs w:val="20"/>
        </w:rPr>
        <w:t xml:space="preserve">Only the immunodominant </w:t>
      </w:r>
      <w:r>
        <w:rPr>
          <w:rFonts w:ascii="Times New Roman" w:hAnsi="Times New Roman" w:cs="Times New Roman"/>
          <w:sz w:val="20"/>
          <w:szCs w:val="20"/>
        </w:rPr>
        <w:t xml:space="preserve">O-serotype </w:t>
      </w:r>
      <w:r w:rsidR="00F05FE8">
        <w:rPr>
          <w:rFonts w:ascii="Times New Roman" w:hAnsi="Times New Roman" w:cs="Times New Roman"/>
          <w:sz w:val="20"/>
          <w:szCs w:val="20"/>
        </w:rPr>
        <w:t>was sh</w:t>
      </w:r>
      <w:r w:rsidR="00655B54">
        <w:rPr>
          <w:rFonts w:ascii="Times New Roman" w:hAnsi="Times New Roman" w:cs="Times New Roman"/>
          <w:sz w:val="20"/>
          <w:szCs w:val="20"/>
        </w:rPr>
        <w:t>o</w:t>
      </w:r>
      <w:r w:rsidR="00F05FE8">
        <w:rPr>
          <w:rFonts w:ascii="Times New Roman" w:hAnsi="Times New Roman" w:cs="Times New Roman"/>
          <w:sz w:val="20"/>
          <w:szCs w:val="20"/>
        </w:rPr>
        <w:t>w</w:t>
      </w:r>
      <w:r w:rsidR="00655B54"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Cs w:val="21"/>
        </w:rPr>
        <w:t>.</w:t>
      </w:r>
    </w:p>
    <w:p w14:paraId="1774C72D" w14:textId="77777777" w:rsidR="00636DFB" w:rsidRDefault="00636DFB" w:rsidP="00636DFB">
      <w:pPr>
        <w:rPr>
          <w:rFonts w:ascii="Times New Roman" w:hAnsi="Times New Roman" w:cs="Times New Roman"/>
          <w:sz w:val="20"/>
          <w:szCs w:val="20"/>
        </w:rPr>
      </w:pPr>
      <w:r w:rsidRPr="009C1E75">
        <w:rPr>
          <w:rFonts w:ascii="Times New Roman" w:hAnsi="Times New Roman" w:cs="Times New Roman"/>
          <w:szCs w:val="21"/>
          <w:vertAlign w:val="superscript"/>
        </w:rPr>
        <w:t>b</w:t>
      </w:r>
      <w:r w:rsidRPr="009C1E75">
        <w:t xml:space="preserve"> </w:t>
      </w:r>
      <w:r w:rsidRPr="009C1E75">
        <w:rPr>
          <w:rFonts w:ascii="Times New Roman" w:hAnsi="Times New Roman" w:cs="Times New Roman"/>
          <w:sz w:val="20"/>
          <w:szCs w:val="20"/>
        </w:rPr>
        <w:t>The phage lysate used for transduction was grown on a chloramphenicol-resistant strain. Transduction was performed as described in Materials and Methods. The</w:t>
      </w:r>
      <w:r w:rsidRPr="009C1E75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results reflect the numbers of </w:t>
      </w:r>
      <w:r w:rsidRPr="009C1E75">
        <w:rPr>
          <w:rFonts w:ascii="Times New Roman" w:hAnsi="Times New Roman" w:cs="Times New Roman"/>
          <w:sz w:val="20"/>
          <w:szCs w:val="20"/>
        </w:rPr>
        <w:t>chloramphenicol-resistant colonies obtained after transduction</w:t>
      </w:r>
      <w:r w:rsidR="00647021">
        <w:rPr>
          <w:rFonts w:ascii="Times New Roman" w:hAnsi="Times New Roman" w:cs="Times New Roman"/>
          <w:sz w:val="20"/>
          <w:szCs w:val="20"/>
        </w:rPr>
        <w:t xml:space="preserve"> </w:t>
      </w:r>
      <w:r w:rsidR="00445922" w:rsidRPr="000526E8">
        <w:rPr>
          <w:rFonts w:ascii="Times New Roman" w:hAnsi="Times New Roman" w:cs="Times New Roman"/>
          <w:sz w:val="20"/>
          <w:szCs w:val="20"/>
        </w:rPr>
        <w:t>(</w:t>
      </w:r>
      <w:bookmarkStart w:id="6" w:name="OLE_LINK52"/>
      <w:r w:rsidR="00445922" w:rsidRPr="000526E8">
        <w:rPr>
          <w:rFonts w:ascii="Times New Roman" w:hAnsi="Times New Roman" w:cs="Times New Roman"/>
          <w:szCs w:val="24"/>
          <w:lang w:val="en-GB"/>
        </w:rPr>
        <w:t>means ± SD</w:t>
      </w:r>
      <w:bookmarkEnd w:id="6"/>
      <w:r w:rsidR="00445922" w:rsidRPr="000526E8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609B70D" w14:textId="77777777" w:rsidR="00636DFB" w:rsidRPr="009C1E75" w:rsidRDefault="00636DFB" w:rsidP="00636DFB">
      <w:pPr>
        <w:rPr>
          <w:rFonts w:ascii="Times New Roman" w:hAnsi="Times New Roman" w:cs="Times New Roman"/>
          <w:sz w:val="20"/>
          <w:szCs w:val="20"/>
        </w:rPr>
      </w:pPr>
      <w:r w:rsidRPr="001133FF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 DOC, deoxycholate.</w:t>
      </w:r>
    </w:p>
    <w:p w14:paraId="6DC06648" w14:textId="77777777" w:rsidR="00F403D5" w:rsidRPr="000526E8" w:rsidRDefault="00F403D5" w:rsidP="00F403D5">
      <w:pPr>
        <w:rPr>
          <w:rFonts w:ascii="Times New Roman" w:hAnsi="Times New Roman" w:cs="Times New Roman"/>
          <w:sz w:val="20"/>
          <w:szCs w:val="20"/>
        </w:rPr>
      </w:pPr>
      <w:r w:rsidRPr="000526E8">
        <w:rPr>
          <w:rFonts w:ascii="Times New Roman" w:hAnsi="Times New Roman" w:cs="Times New Roman"/>
          <w:sz w:val="20"/>
          <w:szCs w:val="20"/>
          <w:vertAlign w:val="superscript"/>
        </w:rPr>
        <w:t xml:space="preserve">d </w:t>
      </w:r>
      <w:r w:rsidRPr="007A538A">
        <w:rPr>
          <w:rFonts w:ascii="Times New Roman" w:hAnsi="Times New Roman" w:cs="Times New Roman"/>
          <w:sz w:val="20"/>
          <w:szCs w:val="20"/>
        </w:rPr>
        <w:t>The average diameter in millimeters</w:t>
      </w:r>
      <w:r w:rsidRPr="0073618E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0526E8">
        <w:rPr>
          <w:rFonts w:ascii="Times New Roman" w:hAnsi="Times New Roman" w:cs="Times New Roman"/>
          <w:sz w:val="20"/>
          <w:szCs w:val="20"/>
        </w:rPr>
        <w:t>(</w:t>
      </w:r>
      <w:r w:rsidRPr="000526E8">
        <w:rPr>
          <w:rFonts w:ascii="Times New Roman" w:hAnsi="Times New Roman" w:cs="Times New Roman"/>
          <w:szCs w:val="24"/>
          <w:lang w:val="en-GB"/>
        </w:rPr>
        <w:t>means ± SD</w:t>
      </w:r>
      <w:r w:rsidRPr="000526E8">
        <w:rPr>
          <w:rFonts w:ascii="Times New Roman" w:hAnsi="Times New Roman" w:cs="Times New Roman"/>
          <w:sz w:val="20"/>
          <w:szCs w:val="20"/>
        </w:rPr>
        <w:t>).</w:t>
      </w:r>
      <w:r w:rsidR="00BE690E" w:rsidRPr="00BE690E">
        <w:t xml:space="preserve"> </w:t>
      </w:r>
      <w:r w:rsidR="00BE690E" w:rsidRPr="00BE690E">
        <w:rPr>
          <w:rFonts w:ascii="Times New Roman" w:hAnsi="Times New Roman" w:cs="Times New Roman"/>
          <w:sz w:val="20"/>
          <w:szCs w:val="20"/>
        </w:rPr>
        <w:t>Significant differences was indicated as “</w:t>
      </w:r>
      <w:r w:rsidR="00BE690E">
        <w:rPr>
          <w:rFonts w:ascii="Times New Roman" w:hAnsi="Times New Roman" w:cs="Times New Roman"/>
          <w:sz w:val="20"/>
          <w:szCs w:val="20"/>
        </w:rPr>
        <w:t>*</w:t>
      </w:r>
      <w:r w:rsidR="00BE690E" w:rsidRPr="00BE690E">
        <w:rPr>
          <w:rFonts w:ascii="Times New Roman" w:hAnsi="Times New Roman" w:cs="Times New Roman"/>
          <w:sz w:val="20"/>
          <w:szCs w:val="20"/>
        </w:rPr>
        <w:t>”, S116</w:t>
      </w:r>
      <w:r w:rsidR="00BE690E">
        <w:rPr>
          <w:rFonts w:ascii="Times New Roman" w:hAnsi="Times New Roman" w:cs="Times New Roman"/>
          <w:sz w:val="20"/>
          <w:szCs w:val="20"/>
        </w:rPr>
        <w:t>0</w:t>
      </w:r>
      <w:r w:rsidR="00BE690E" w:rsidRPr="00BE690E">
        <w:rPr>
          <w:rFonts w:ascii="Times New Roman" w:hAnsi="Times New Roman" w:cs="Times New Roman"/>
          <w:sz w:val="20"/>
          <w:szCs w:val="20"/>
        </w:rPr>
        <w:t xml:space="preserve"> versus S100, using GraphPad Prism. </w:t>
      </w:r>
      <w:r w:rsidR="00BE690E" w:rsidRPr="00BE690E">
        <w:rPr>
          <w:rFonts w:ascii="Times New Roman" w:hAnsi="Times New Roman" w:cs="Times New Roman"/>
          <w:i/>
          <w:sz w:val="20"/>
          <w:szCs w:val="20"/>
        </w:rPr>
        <w:t>P</w:t>
      </w:r>
      <w:r w:rsidR="00BE690E" w:rsidRPr="00BE690E">
        <w:rPr>
          <w:rFonts w:ascii="Times New Roman" w:hAnsi="Times New Roman" w:cs="Times New Roman"/>
          <w:sz w:val="20"/>
          <w:szCs w:val="20"/>
        </w:rPr>
        <w:t xml:space="preserve"> &lt; 0.05.</w:t>
      </w:r>
    </w:p>
    <w:p w14:paraId="0920BC0A" w14:textId="77777777" w:rsidR="002C402B" w:rsidRPr="00F403D5" w:rsidRDefault="002C402B" w:rsidP="002016E6">
      <w:pPr>
        <w:jc w:val="left"/>
        <w:rPr>
          <w:rFonts w:ascii="Times New Roman" w:hAnsi="Times New Roman" w:cs="Times New Roman"/>
          <w:sz w:val="20"/>
          <w:szCs w:val="20"/>
        </w:rPr>
      </w:pPr>
    </w:p>
    <w:sectPr w:rsidR="002C402B" w:rsidRPr="00F403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546"/>
    <w:rsid w:val="000B16D8"/>
    <w:rsid w:val="000D5A6B"/>
    <w:rsid w:val="000F550F"/>
    <w:rsid w:val="00172F40"/>
    <w:rsid w:val="001769B0"/>
    <w:rsid w:val="001C469F"/>
    <w:rsid w:val="001D1ACC"/>
    <w:rsid w:val="001F6D93"/>
    <w:rsid w:val="002016E6"/>
    <w:rsid w:val="00216330"/>
    <w:rsid w:val="00224466"/>
    <w:rsid w:val="00230229"/>
    <w:rsid w:val="00233E21"/>
    <w:rsid w:val="00272AB8"/>
    <w:rsid w:val="002C402B"/>
    <w:rsid w:val="002D60E4"/>
    <w:rsid w:val="00315796"/>
    <w:rsid w:val="003B1802"/>
    <w:rsid w:val="003C451E"/>
    <w:rsid w:val="00411357"/>
    <w:rsid w:val="00445922"/>
    <w:rsid w:val="00445CBD"/>
    <w:rsid w:val="00475CF1"/>
    <w:rsid w:val="00494CF5"/>
    <w:rsid w:val="004A408E"/>
    <w:rsid w:val="004B5019"/>
    <w:rsid w:val="004F15A5"/>
    <w:rsid w:val="00522E34"/>
    <w:rsid w:val="00533678"/>
    <w:rsid w:val="00543900"/>
    <w:rsid w:val="005513A8"/>
    <w:rsid w:val="00555D54"/>
    <w:rsid w:val="00564B52"/>
    <w:rsid w:val="00596CC3"/>
    <w:rsid w:val="005C5546"/>
    <w:rsid w:val="005F123D"/>
    <w:rsid w:val="00636DFB"/>
    <w:rsid w:val="00647021"/>
    <w:rsid w:val="00655B54"/>
    <w:rsid w:val="00666549"/>
    <w:rsid w:val="006C07C9"/>
    <w:rsid w:val="006C6EFB"/>
    <w:rsid w:val="006D5005"/>
    <w:rsid w:val="00705CB0"/>
    <w:rsid w:val="0071041B"/>
    <w:rsid w:val="00777858"/>
    <w:rsid w:val="00787486"/>
    <w:rsid w:val="007A33BB"/>
    <w:rsid w:val="007B6EC7"/>
    <w:rsid w:val="008057CA"/>
    <w:rsid w:val="008154BC"/>
    <w:rsid w:val="00866EC5"/>
    <w:rsid w:val="00880709"/>
    <w:rsid w:val="00892617"/>
    <w:rsid w:val="008959BC"/>
    <w:rsid w:val="008A1941"/>
    <w:rsid w:val="008B5194"/>
    <w:rsid w:val="008B6775"/>
    <w:rsid w:val="008D0696"/>
    <w:rsid w:val="008E55F5"/>
    <w:rsid w:val="00923CCC"/>
    <w:rsid w:val="00945C19"/>
    <w:rsid w:val="0095075D"/>
    <w:rsid w:val="009A011D"/>
    <w:rsid w:val="00A343B3"/>
    <w:rsid w:val="00A71FB4"/>
    <w:rsid w:val="00A746B5"/>
    <w:rsid w:val="00AA4EEE"/>
    <w:rsid w:val="00AC7BFD"/>
    <w:rsid w:val="00AD5783"/>
    <w:rsid w:val="00B05656"/>
    <w:rsid w:val="00B60BC9"/>
    <w:rsid w:val="00B71A48"/>
    <w:rsid w:val="00B868D3"/>
    <w:rsid w:val="00BE690E"/>
    <w:rsid w:val="00C11738"/>
    <w:rsid w:val="00C66097"/>
    <w:rsid w:val="00C94245"/>
    <w:rsid w:val="00CB1A6E"/>
    <w:rsid w:val="00CC19E5"/>
    <w:rsid w:val="00CE14FF"/>
    <w:rsid w:val="00D045D6"/>
    <w:rsid w:val="00D42D71"/>
    <w:rsid w:val="00D619BA"/>
    <w:rsid w:val="00D75DF5"/>
    <w:rsid w:val="00DD6A34"/>
    <w:rsid w:val="00DF083A"/>
    <w:rsid w:val="00DF2F4A"/>
    <w:rsid w:val="00DF62E2"/>
    <w:rsid w:val="00E214BC"/>
    <w:rsid w:val="00E36BA6"/>
    <w:rsid w:val="00E55D48"/>
    <w:rsid w:val="00E73FA5"/>
    <w:rsid w:val="00E74F66"/>
    <w:rsid w:val="00EC4DDB"/>
    <w:rsid w:val="00EF4FFE"/>
    <w:rsid w:val="00EF614C"/>
    <w:rsid w:val="00F05FE8"/>
    <w:rsid w:val="00F32A7E"/>
    <w:rsid w:val="00F403D5"/>
    <w:rsid w:val="00F47911"/>
    <w:rsid w:val="00F70C53"/>
    <w:rsid w:val="00FA0EE5"/>
    <w:rsid w:val="00FA3FF2"/>
    <w:rsid w:val="00FC051F"/>
    <w:rsid w:val="00FC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08DE4F"/>
  <w15:docId w15:val="{C54886FB-6E79-460D-BC8B-8EC229620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 li</dc:creator>
  <cp:keywords/>
  <dc:description/>
  <cp:lastModifiedBy>pei li</cp:lastModifiedBy>
  <cp:revision>108</cp:revision>
  <dcterms:created xsi:type="dcterms:W3CDTF">2016-11-22T14:11:00Z</dcterms:created>
  <dcterms:modified xsi:type="dcterms:W3CDTF">2017-10-24T00:35:00Z</dcterms:modified>
</cp:coreProperties>
</file>