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E1" w:rsidRDefault="009C38E1" w:rsidP="009C38E1">
      <w:pPr>
        <w:pStyle w:val="Lgende"/>
        <w:keepLines/>
        <w:ind w:left="0" w:firstLine="0"/>
        <w:rPr>
          <w:rFonts w:ascii="Times New Roman" w:eastAsiaTheme="majorEastAsia" w:hAnsi="Times New Roman" w:cstheme="majorBidi"/>
          <w:b w:val="0"/>
          <w:bCs w:val="0"/>
          <w:caps/>
          <w:sz w:val="24"/>
          <w:szCs w:val="24"/>
          <w:u w:val="single"/>
          <w:lang w:val="en-US"/>
        </w:rPr>
      </w:pPr>
    </w:p>
    <w:p w:rsidR="009C38E1" w:rsidRDefault="000273E2" w:rsidP="009C38E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ja-JP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ja-JP"/>
        </w:rPr>
        <w:t>Suppl. Table 2</w:t>
      </w:r>
      <w:r w:rsidR="009C38E1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ja-JP"/>
        </w:rPr>
        <w:t>: Immunological markers used for the flow cytometry analysis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2977"/>
        <w:gridCol w:w="3402"/>
      </w:tblGrid>
      <w:tr w:rsidR="009C38E1" w:rsidTr="004A0481">
        <w:tc>
          <w:tcPr>
            <w:tcW w:w="152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C38E1" w:rsidRPr="00E9403F" w:rsidRDefault="009C38E1" w:rsidP="00974332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</w:pPr>
            <w:r w:rsidRPr="00E9403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  <w:t>Markers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C38E1" w:rsidRPr="00E9403F" w:rsidRDefault="009C38E1" w:rsidP="00974332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</w:pPr>
            <w:r w:rsidRPr="00E9403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  <w:t>Fluorochromes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C38E1" w:rsidRPr="00E9403F" w:rsidRDefault="009C38E1" w:rsidP="00974332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  <w:t xml:space="preserve">(Clones) </w:t>
            </w:r>
            <w:r w:rsidRPr="00E9403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ja-JP"/>
              </w:rPr>
              <w:t>Manufacturers</w:t>
            </w:r>
          </w:p>
        </w:tc>
      </w:tr>
      <w:tr w:rsidR="009C38E1" w:rsidTr="004A0481">
        <w:tc>
          <w:tcPr>
            <w:tcW w:w="1526" w:type="dxa"/>
            <w:tcBorders>
              <w:top w:val="single" w:sz="4" w:space="0" w:color="auto"/>
            </w:tcBorders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Live/dead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V500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Invitrogen</w:t>
            </w:r>
          </w:p>
        </w:tc>
      </w:tr>
      <w:tr w:rsidR="009C38E1" w:rsidTr="004A0481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CD3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V450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(SP34-2) BD Horizon</w:t>
            </w:r>
          </w:p>
        </w:tc>
      </w:tr>
      <w:tr w:rsidR="009C38E1" w:rsidTr="004A0481">
        <w:tc>
          <w:tcPr>
            <w:tcW w:w="1526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CD4</w:t>
            </w:r>
          </w:p>
        </w:tc>
        <w:tc>
          <w:tcPr>
            <w:tcW w:w="2977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Phycoerythrin-TexasRed</w:t>
            </w:r>
          </w:p>
        </w:tc>
        <w:tc>
          <w:tcPr>
            <w:tcW w:w="3402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F505DA">
              <w:rPr>
                <w:rFonts w:ascii="Times New Roman" w:eastAsia="Calibri" w:hAnsi="Times New Roman" w:cs="Times New Roman"/>
                <w:bCs/>
                <w:noProof/>
                <w:lang w:eastAsia="ja-JP"/>
              </w:rPr>
              <w:t>(SFCI2T4D11)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 xml:space="preserve"> Beckman Coulter</w:t>
            </w:r>
          </w:p>
        </w:tc>
      </w:tr>
      <w:tr w:rsidR="009C38E1" w:rsidTr="004A0481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CD8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eFluor 650 NC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(RPA-T8) eBioscience</w:t>
            </w:r>
          </w:p>
        </w:tc>
      </w:tr>
      <w:tr w:rsidR="009C38E1" w:rsidTr="004A0481">
        <w:tc>
          <w:tcPr>
            <w:tcW w:w="1526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CD27</w:t>
            </w:r>
          </w:p>
        </w:tc>
        <w:tc>
          <w:tcPr>
            <w:tcW w:w="2977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Brilliant violet 605</w:t>
            </w:r>
          </w:p>
        </w:tc>
        <w:tc>
          <w:tcPr>
            <w:tcW w:w="3402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(O323) BioLegend</w:t>
            </w:r>
          </w:p>
        </w:tc>
      </w:tr>
      <w:tr w:rsidR="009C38E1" w:rsidTr="004A0481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CD45RA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Allophycocyanin-Cyanine7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(HI100) BioLegend</w:t>
            </w:r>
          </w:p>
        </w:tc>
      </w:tr>
      <w:tr w:rsidR="009C38E1" w:rsidTr="004A0481">
        <w:tc>
          <w:tcPr>
            <w:tcW w:w="1526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IL-2</w:t>
            </w:r>
          </w:p>
        </w:tc>
        <w:tc>
          <w:tcPr>
            <w:tcW w:w="2977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Alexa 700</w:t>
            </w:r>
          </w:p>
        </w:tc>
        <w:tc>
          <w:tcPr>
            <w:tcW w:w="3402" w:type="dxa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 xml:space="preserve">(MQ1-17H12) BioLegend </w:t>
            </w:r>
          </w:p>
        </w:tc>
      </w:tr>
      <w:tr w:rsidR="009C38E1" w:rsidTr="004A0481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IFN-</w:t>
            </w:r>
            <w:r w:rsidRPr="00E9403F">
              <w:rPr>
                <w:rFonts w:ascii="Symbol" w:eastAsia="Calibri" w:hAnsi="Symbol" w:cs="Times New Roman"/>
                <w:bCs/>
                <w:noProof/>
                <w:sz w:val="24"/>
                <w:szCs w:val="24"/>
                <w:lang w:eastAsia="ja-JP"/>
              </w:rPr>
              <w:t>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Phycoerythrin-Cyanine7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(B27) BD Pharmingen</w:t>
            </w:r>
          </w:p>
        </w:tc>
      </w:tr>
      <w:tr w:rsidR="009C38E1" w:rsidTr="007D588B">
        <w:tc>
          <w:tcPr>
            <w:tcW w:w="1526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TNF-</w:t>
            </w:r>
            <w:r w:rsidRPr="00E9403F">
              <w:rPr>
                <w:rFonts w:ascii="Symbol" w:eastAsia="Calibri" w:hAnsi="Symbol" w:cs="Times New Roman"/>
                <w:bCs/>
                <w:noProof/>
                <w:sz w:val="24"/>
                <w:szCs w:val="24"/>
                <w:lang w:eastAsia="ja-JP"/>
              </w:rPr>
              <w:t></w:t>
            </w:r>
          </w:p>
        </w:tc>
        <w:tc>
          <w:tcPr>
            <w:tcW w:w="2977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Allophycocyanin</w:t>
            </w:r>
          </w:p>
        </w:tc>
        <w:tc>
          <w:tcPr>
            <w:tcW w:w="3402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(6401.1111) BD Biosciences</w:t>
            </w:r>
          </w:p>
        </w:tc>
      </w:tr>
      <w:tr w:rsidR="009C38E1" w:rsidTr="007D588B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Granzyme B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F</w:t>
            </w:r>
            <w:r w:rsidRPr="003D7A6A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luorescein isothiocyanate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(GB11) BD Pharmingen</w:t>
            </w:r>
          </w:p>
        </w:tc>
      </w:tr>
      <w:tr w:rsidR="009C38E1" w:rsidTr="007D588B">
        <w:tc>
          <w:tcPr>
            <w:tcW w:w="1526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Perforin</w:t>
            </w:r>
          </w:p>
        </w:tc>
        <w:tc>
          <w:tcPr>
            <w:tcW w:w="2977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Phycoerythrin</w:t>
            </w:r>
          </w:p>
        </w:tc>
        <w:tc>
          <w:tcPr>
            <w:tcW w:w="3402" w:type="dxa"/>
            <w:shd w:val="clear" w:color="auto" w:fill="FFFFFF" w:themeFill="background1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(B-D48) BioLegend</w:t>
            </w:r>
          </w:p>
        </w:tc>
      </w:tr>
      <w:tr w:rsidR="009C38E1" w:rsidTr="007D588B">
        <w:tc>
          <w:tcPr>
            <w:tcW w:w="1526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 w:rsidRPr="00413B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CD107a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PerCP-Cyanine5.5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C38E1" w:rsidRPr="00413BDC" w:rsidRDefault="009C38E1" w:rsidP="009C38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ja-JP"/>
              </w:rPr>
              <w:t>(H4A3) BioLegend</w:t>
            </w:r>
          </w:p>
        </w:tc>
      </w:tr>
    </w:tbl>
    <w:p w:rsidR="009C38E1" w:rsidRPr="00F07F86" w:rsidRDefault="009C38E1" w:rsidP="009C38E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ja-JP"/>
        </w:rPr>
      </w:pPr>
    </w:p>
    <w:p w:rsidR="003A35B6" w:rsidRDefault="003A35B6">
      <w:bookmarkStart w:id="0" w:name="_GoBack"/>
      <w:bookmarkEnd w:id="0"/>
    </w:p>
    <w:sectPr w:rsidR="003A35B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8E1"/>
    <w:rsid w:val="000273E2"/>
    <w:rsid w:val="003A35B6"/>
    <w:rsid w:val="004A0481"/>
    <w:rsid w:val="007D588B"/>
    <w:rsid w:val="00974332"/>
    <w:rsid w:val="009C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E1"/>
    <w:pPr>
      <w:spacing w:after="200" w:line="276" w:lineRule="auto"/>
    </w:pPr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next w:val="Normal"/>
    <w:qFormat/>
    <w:rsid w:val="009C38E1"/>
    <w:pPr>
      <w:keepNext/>
      <w:tabs>
        <w:tab w:val="left" w:pos="902"/>
      </w:tabs>
      <w:spacing w:before="320" w:after="180" w:line="240" w:lineRule="atLeast"/>
      <w:ind w:left="902" w:hanging="902"/>
    </w:pPr>
    <w:rPr>
      <w:rFonts w:ascii="Arial Narrow" w:eastAsia="MS Mincho" w:hAnsi="Arial Narrow" w:cs="Times New Roman"/>
      <w:b/>
      <w:bCs/>
      <w:kern w:val="16"/>
      <w:szCs w:val="20"/>
      <w:lang w:val="en-CA" w:eastAsia="en-CA"/>
    </w:rPr>
  </w:style>
  <w:style w:type="table" w:styleId="Grilledutableau">
    <w:name w:val="Table Grid"/>
    <w:basedOn w:val="TableauNormal"/>
    <w:uiPriority w:val="59"/>
    <w:rsid w:val="009C38E1"/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E1"/>
    <w:pPr>
      <w:spacing w:after="200" w:line="276" w:lineRule="auto"/>
    </w:pPr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next w:val="Normal"/>
    <w:qFormat/>
    <w:rsid w:val="009C38E1"/>
    <w:pPr>
      <w:keepNext/>
      <w:tabs>
        <w:tab w:val="left" w:pos="902"/>
      </w:tabs>
      <w:spacing w:before="320" w:after="180" w:line="240" w:lineRule="atLeast"/>
      <w:ind w:left="902" w:hanging="902"/>
    </w:pPr>
    <w:rPr>
      <w:rFonts w:ascii="Arial Narrow" w:eastAsia="MS Mincho" w:hAnsi="Arial Narrow" w:cs="Times New Roman"/>
      <w:b/>
      <w:bCs/>
      <w:kern w:val="16"/>
      <w:szCs w:val="20"/>
      <w:lang w:val="en-CA" w:eastAsia="en-CA"/>
    </w:rPr>
  </w:style>
  <w:style w:type="table" w:styleId="Grilledutableau">
    <w:name w:val="Table Grid"/>
    <w:basedOn w:val="TableauNormal"/>
    <w:uiPriority w:val="59"/>
    <w:rsid w:val="009C38E1"/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McGill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SPillet</dc:creator>
  <cp:lastModifiedBy>SPillet</cp:lastModifiedBy>
  <cp:revision>3</cp:revision>
  <dcterms:created xsi:type="dcterms:W3CDTF">2017-12-07T19:34:00Z</dcterms:created>
  <dcterms:modified xsi:type="dcterms:W3CDTF">2017-12-11T23:48:00Z</dcterms:modified>
</cp:coreProperties>
</file>