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0FC34" w14:textId="37B1F892" w:rsidR="001B617F" w:rsidRPr="001B617F" w:rsidRDefault="001B617F" w:rsidP="001B617F">
      <w:pPr>
        <w:spacing w:after="0" w:line="240" w:lineRule="auto"/>
        <w:rPr>
          <w:rFonts w:ascii="Times New Roman" w:eastAsia="Times New Roman" w:hAnsi="Times New Roman" w:cs="Times New Roman"/>
          <w:b/>
          <w:bCs/>
          <w:sz w:val="36"/>
          <w:szCs w:val="36"/>
          <w:u w:val="single"/>
        </w:rPr>
      </w:pPr>
      <w:r w:rsidRPr="001B617F">
        <w:rPr>
          <w:rFonts w:ascii="Times New Roman" w:eastAsia="Times New Roman" w:hAnsi="Times New Roman" w:cs="Times New Roman"/>
          <w:b/>
          <w:bCs/>
          <w:sz w:val="36"/>
          <w:szCs w:val="36"/>
          <w:u w:val="single"/>
        </w:rPr>
        <w:t>Supplementary information</w:t>
      </w:r>
    </w:p>
    <w:p w14:paraId="7C1F1E6E" w14:textId="77777777" w:rsidR="001B617F" w:rsidRDefault="001B617F" w:rsidP="001B617F">
      <w:pPr>
        <w:spacing w:after="0" w:line="240" w:lineRule="auto"/>
        <w:jc w:val="center"/>
        <w:rPr>
          <w:rFonts w:ascii="Times New Roman" w:eastAsia="Times New Roman" w:hAnsi="Times New Roman" w:cs="Times New Roman"/>
          <w:sz w:val="36"/>
          <w:szCs w:val="36"/>
        </w:rPr>
      </w:pPr>
    </w:p>
    <w:p w14:paraId="3C8CDEEE" w14:textId="7B4BD32A" w:rsidR="001B617F" w:rsidRPr="0069475B" w:rsidRDefault="001B617F" w:rsidP="001B617F">
      <w:pPr>
        <w:spacing w:after="0" w:line="240" w:lineRule="auto"/>
        <w:jc w:val="center"/>
        <w:rPr>
          <w:rFonts w:ascii="Times New Roman" w:eastAsia="Times New Roman" w:hAnsi="Times New Roman" w:cs="Times New Roman"/>
          <w:sz w:val="36"/>
          <w:szCs w:val="36"/>
        </w:rPr>
      </w:pPr>
      <w:r w:rsidRPr="0069475B">
        <w:rPr>
          <w:rFonts w:ascii="Times New Roman" w:eastAsia="Times New Roman" w:hAnsi="Times New Roman" w:cs="Times New Roman"/>
          <w:sz w:val="36"/>
          <w:szCs w:val="36"/>
        </w:rPr>
        <w:t xml:space="preserve">Decision making for implementing non-traditional water sources: a review of challenges and potential </w:t>
      </w:r>
      <w:proofErr w:type="gramStart"/>
      <w:r w:rsidRPr="0069475B">
        <w:rPr>
          <w:rFonts w:ascii="Times New Roman" w:eastAsia="Times New Roman" w:hAnsi="Times New Roman" w:cs="Times New Roman"/>
          <w:sz w:val="36"/>
          <w:szCs w:val="36"/>
        </w:rPr>
        <w:t>solutions</w:t>
      </w:r>
      <w:proofErr w:type="gramEnd"/>
      <w:r w:rsidRPr="0069475B">
        <w:rPr>
          <w:rFonts w:ascii="Times New Roman" w:eastAsia="Times New Roman" w:hAnsi="Times New Roman" w:cs="Times New Roman"/>
          <w:sz w:val="36"/>
          <w:szCs w:val="36"/>
        </w:rPr>
        <w:t xml:space="preserve"> </w:t>
      </w:r>
    </w:p>
    <w:p w14:paraId="03511D91" w14:textId="77777777" w:rsidR="001B617F" w:rsidRPr="0069475B" w:rsidRDefault="001B617F" w:rsidP="001B617F">
      <w:pPr>
        <w:spacing w:after="0" w:line="240" w:lineRule="auto"/>
        <w:jc w:val="center"/>
        <w:rPr>
          <w:rFonts w:ascii="Times New Roman" w:eastAsia="Times New Roman" w:hAnsi="Times New Roman" w:cs="Times New Roman"/>
          <w:sz w:val="36"/>
          <w:szCs w:val="36"/>
        </w:rPr>
      </w:pPr>
    </w:p>
    <w:p w14:paraId="59E7F3A1" w14:textId="77777777" w:rsidR="001B617F" w:rsidRPr="0069475B" w:rsidRDefault="001B617F" w:rsidP="001B617F">
      <w:pPr>
        <w:spacing w:after="0" w:line="240" w:lineRule="auto"/>
        <w:jc w:val="center"/>
        <w:rPr>
          <w:rFonts w:ascii="Times New Roman" w:eastAsia="Times New Roman" w:hAnsi="Times New Roman" w:cs="Times New Roman"/>
          <w:sz w:val="24"/>
          <w:szCs w:val="24"/>
          <w:vertAlign w:val="superscript"/>
        </w:rPr>
      </w:pPr>
      <w:r w:rsidRPr="0069475B">
        <w:rPr>
          <w:rFonts w:ascii="Times New Roman" w:eastAsia="Times New Roman" w:hAnsi="Times New Roman" w:cs="Times New Roman"/>
          <w:sz w:val="24"/>
          <w:szCs w:val="24"/>
        </w:rPr>
        <w:t>Hunter Quon</w:t>
      </w:r>
      <w:r w:rsidRPr="0069475B">
        <w:rPr>
          <w:rFonts w:ascii="Times New Roman" w:eastAsia="Times New Roman" w:hAnsi="Times New Roman" w:cs="Times New Roman"/>
          <w:sz w:val="24"/>
          <w:szCs w:val="24"/>
          <w:vertAlign w:val="superscript"/>
        </w:rPr>
        <w:t>1</w:t>
      </w:r>
      <w:r w:rsidRPr="0069475B">
        <w:rPr>
          <w:rFonts w:ascii="Times New Roman" w:eastAsia="Times New Roman" w:hAnsi="Times New Roman" w:cs="Times New Roman"/>
          <w:sz w:val="24"/>
          <w:szCs w:val="24"/>
        </w:rPr>
        <w:t>, Sunny Jiang</w:t>
      </w:r>
      <w:r w:rsidRPr="0069475B">
        <w:rPr>
          <w:rFonts w:ascii="Times New Roman" w:eastAsia="Times New Roman" w:hAnsi="Times New Roman" w:cs="Times New Roman"/>
          <w:sz w:val="24"/>
          <w:szCs w:val="24"/>
          <w:vertAlign w:val="superscript"/>
        </w:rPr>
        <w:t>1, *</w:t>
      </w:r>
    </w:p>
    <w:p w14:paraId="327A4AEC" w14:textId="77777777" w:rsidR="001B617F" w:rsidRPr="0069475B" w:rsidRDefault="001B617F" w:rsidP="001B617F">
      <w:pPr>
        <w:spacing w:after="0" w:line="240" w:lineRule="auto"/>
        <w:jc w:val="center"/>
        <w:rPr>
          <w:rFonts w:ascii="Times New Roman" w:eastAsia="Times New Roman" w:hAnsi="Times New Roman" w:cs="Times New Roman"/>
          <w:sz w:val="24"/>
          <w:szCs w:val="24"/>
          <w:vertAlign w:val="superscript"/>
        </w:rPr>
      </w:pPr>
    </w:p>
    <w:p w14:paraId="18990BA4" w14:textId="77777777" w:rsidR="001B617F" w:rsidRPr="0069475B" w:rsidRDefault="001B617F" w:rsidP="001B617F">
      <w:pPr>
        <w:spacing w:after="0" w:line="240" w:lineRule="auto"/>
        <w:rPr>
          <w:rFonts w:ascii="Times New Roman" w:eastAsia="Times New Roman" w:hAnsi="Times New Roman" w:cs="Times New Roman"/>
          <w:sz w:val="24"/>
          <w:szCs w:val="24"/>
        </w:rPr>
      </w:pPr>
      <w:r w:rsidRPr="0069475B">
        <w:rPr>
          <w:rFonts w:ascii="Times New Roman" w:eastAsia="Times New Roman" w:hAnsi="Times New Roman" w:cs="Times New Roman"/>
          <w:sz w:val="24"/>
          <w:szCs w:val="24"/>
          <w:vertAlign w:val="superscript"/>
        </w:rPr>
        <w:t>1</w:t>
      </w:r>
      <w:r w:rsidRPr="0069475B">
        <w:rPr>
          <w:rFonts w:ascii="Times New Roman" w:eastAsia="Times New Roman" w:hAnsi="Times New Roman" w:cs="Times New Roman"/>
          <w:sz w:val="24"/>
          <w:szCs w:val="24"/>
        </w:rPr>
        <w:t>Civil and Environmental Engineering, University of California, Irvine, USA</w:t>
      </w:r>
    </w:p>
    <w:p w14:paraId="42604621" w14:textId="77777777" w:rsidR="001B617F" w:rsidRPr="0069475B" w:rsidRDefault="001B617F" w:rsidP="001B617F">
      <w:pPr>
        <w:spacing w:after="0" w:line="240" w:lineRule="auto"/>
        <w:rPr>
          <w:rFonts w:ascii="Times New Roman" w:eastAsia="Times New Roman" w:hAnsi="Times New Roman" w:cs="Times New Roman"/>
          <w:sz w:val="24"/>
          <w:szCs w:val="24"/>
        </w:rPr>
      </w:pPr>
    </w:p>
    <w:p w14:paraId="026F38A2" w14:textId="77777777" w:rsidR="001B617F" w:rsidRPr="0069475B" w:rsidRDefault="001B617F" w:rsidP="001B617F">
      <w:pPr>
        <w:pBdr>
          <w:top w:val="nil"/>
          <w:left w:val="nil"/>
          <w:bottom w:val="nil"/>
          <w:right w:val="nil"/>
          <w:between w:val="nil"/>
        </w:pBdr>
        <w:spacing w:line="480" w:lineRule="auto"/>
        <w:rPr>
          <w:rFonts w:ascii="Times New Roman" w:eastAsia="Times New Roman" w:hAnsi="Times New Roman" w:cs="Times New Roman"/>
          <w:sz w:val="24"/>
          <w:szCs w:val="24"/>
        </w:rPr>
      </w:pPr>
      <w:r w:rsidRPr="0069475B">
        <w:rPr>
          <w:rFonts w:ascii="Times New Roman" w:eastAsia="Times New Roman" w:hAnsi="Times New Roman" w:cs="Times New Roman"/>
          <w:sz w:val="24"/>
          <w:szCs w:val="24"/>
        </w:rPr>
        <w:t xml:space="preserve">*Correspondence: Sunny C. Jiang, 844 Engineering Tower, University of California, Irvine, CA 92797. Email: </w:t>
      </w:r>
      <w:hyperlink r:id="rId8">
        <w:r w:rsidRPr="0069475B">
          <w:rPr>
            <w:rFonts w:ascii="Times New Roman" w:eastAsia="Times New Roman" w:hAnsi="Times New Roman" w:cs="Times New Roman"/>
            <w:sz w:val="24"/>
            <w:szCs w:val="24"/>
            <w:u w:val="single"/>
          </w:rPr>
          <w:t>sjiang@uci.edu</w:t>
        </w:r>
      </w:hyperlink>
      <w:r w:rsidRPr="0069475B">
        <w:rPr>
          <w:rFonts w:ascii="Times New Roman" w:eastAsia="Times New Roman" w:hAnsi="Times New Roman" w:cs="Times New Roman"/>
          <w:sz w:val="24"/>
          <w:szCs w:val="24"/>
        </w:rPr>
        <w:t>; Tel: 949-228-4495</w:t>
      </w:r>
    </w:p>
    <w:p w14:paraId="43224B98" w14:textId="15BAE2FC" w:rsidR="001B617F" w:rsidRDefault="001B617F">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798AAAE2" w14:textId="758BC4FF" w:rsidR="006F09A2" w:rsidRPr="00B8226B" w:rsidRDefault="006F09A2" w:rsidP="006F09A2">
      <w:pPr>
        <w:pStyle w:val="Heading1"/>
        <w:rPr>
          <w:rFonts w:ascii="Times New Roman" w:eastAsia="Times New Roman" w:hAnsi="Times New Roman" w:cs="Times New Roman"/>
          <w:b/>
          <w:bCs/>
          <w:color w:val="000000" w:themeColor="text1"/>
        </w:rPr>
      </w:pPr>
      <w:r w:rsidRPr="00B8226B">
        <w:rPr>
          <w:rFonts w:ascii="Times New Roman" w:eastAsia="Times New Roman" w:hAnsi="Times New Roman" w:cs="Times New Roman"/>
          <w:b/>
          <w:bCs/>
          <w:color w:val="000000" w:themeColor="text1"/>
        </w:rPr>
        <w:lastRenderedPageBreak/>
        <w:t xml:space="preserve">Supplementary </w:t>
      </w:r>
      <w:r>
        <w:rPr>
          <w:rFonts w:ascii="Times New Roman" w:eastAsia="Times New Roman" w:hAnsi="Times New Roman" w:cs="Times New Roman"/>
          <w:b/>
          <w:bCs/>
          <w:color w:val="000000" w:themeColor="text1"/>
        </w:rPr>
        <w:t>Discussion</w:t>
      </w:r>
    </w:p>
    <w:p w14:paraId="1DC738FD" w14:textId="77777777" w:rsidR="006F09A2" w:rsidRDefault="006F09A2" w:rsidP="00B8226B">
      <w:pPr>
        <w:spacing w:after="0" w:line="360" w:lineRule="auto"/>
        <w:ind w:firstLine="720"/>
        <w:rPr>
          <w:rFonts w:ascii="Times New Roman" w:hAnsi="Times New Roman" w:cs="Times New Roman"/>
          <w:sz w:val="24"/>
          <w:szCs w:val="24"/>
        </w:rPr>
      </w:pPr>
    </w:p>
    <w:p w14:paraId="571C8736" w14:textId="2A230D70" w:rsidR="004E3169" w:rsidRPr="00E764EF" w:rsidRDefault="004E3169" w:rsidP="006F09A2">
      <w:pPr>
        <w:spacing w:after="0" w:line="360" w:lineRule="auto"/>
        <w:ind w:firstLine="720"/>
        <w:jc w:val="both"/>
        <w:rPr>
          <w:rFonts w:ascii="Times New Roman" w:hAnsi="Times New Roman" w:cs="Times New Roman"/>
          <w:sz w:val="24"/>
          <w:szCs w:val="24"/>
        </w:rPr>
      </w:pPr>
      <w:r w:rsidRPr="00E764EF">
        <w:rPr>
          <w:rFonts w:ascii="Times New Roman" w:hAnsi="Times New Roman" w:cs="Times New Roman"/>
          <w:sz w:val="24"/>
          <w:szCs w:val="24"/>
        </w:rPr>
        <w:t>Methods and practices for monitoring of physical and chemical properties of water are well-established, and tools for real-time or near-real-time monitoring of water quality indicators such as turbidity, conductivity, temperature, dissolved oxygen, and other parameters are generally available and adopted by water utilities in most of the developed countries.</w:t>
      </w:r>
      <w:r w:rsidRPr="00E764EF">
        <w:rPr>
          <w:rFonts w:ascii="Times New Roman" w:hAnsi="Times New Roman" w:cs="Times New Roman"/>
          <w:sz w:val="24"/>
          <w:szCs w:val="24"/>
          <w:vertAlign w:val="superscript"/>
        </w:rPr>
        <w:fldChar w:fldCharType="begin"/>
      </w:r>
      <w:r w:rsidRPr="00E764EF">
        <w:rPr>
          <w:rFonts w:ascii="Times New Roman" w:hAnsi="Times New Roman" w:cs="Times New Roman"/>
          <w:sz w:val="24"/>
          <w:szCs w:val="24"/>
          <w:vertAlign w:val="superscript"/>
        </w:rPr>
        <w:instrText xml:space="preserve"> REF _Ref119951272 \r \h  \* MERGEFORMAT </w:instrText>
      </w:r>
      <w:r w:rsidRPr="00E764EF">
        <w:rPr>
          <w:rFonts w:ascii="Times New Roman" w:hAnsi="Times New Roman" w:cs="Times New Roman"/>
          <w:sz w:val="24"/>
          <w:szCs w:val="24"/>
          <w:vertAlign w:val="superscript"/>
        </w:rPr>
      </w:r>
      <w:r w:rsidRPr="00E764EF">
        <w:rPr>
          <w:rFonts w:ascii="Times New Roman" w:hAnsi="Times New Roman" w:cs="Times New Roman"/>
          <w:sz w:val="24"/>
          <w:szCs w:val="24"/>
          <w:vertAlign w:val="superscript"/>
        </w:rPr>
        <w:fldChar w:fldCharType="separate"/>
      </w:r>
      <w:r w:rsidR="00FE32AA" w:rsidRPr="00E764EF">
        <w:rPr>
          <w:rFonts w:ascii="Times New Roman" w:hAnsi="Times New Roman" w:cs="Times New Roman"/>
          <w:sz w:val="24"/>
          <w:szCs w:val="24"/>
          <w:vertAlign w:val="superscript"/>
        </w:rPr>
        <w:t>1</w:t>
      </w:r>
      <w:r w:rsidRPr="00E764EF">
        <w:rPr>
          <w:rFonts w:ascii="Times New Roman" w:hAnsi="Times New Roman" w:cs="Times New Roman"/>
          <w:sz w:val="24"/>
          <w:szCs w:val="24"/>
          <w:vertAlign w:val="superscript"/>
        </w:rPr>
        <w:fldChar w:fldCharType="end"/>
      </w:r>
      <w:r w:rsidRPr="00E764EF">
        <w:rPr>
          <w:rFonts w:ascii="Times New Roman" w:hAnsi="Times New Roman" w:cs="Times New Roman"/>
          <w:sz w:val="24"/>
          <w:szCs w:val="24"/>
        </w:rPr>
        <w:t xml:space="preserve"> In addition, many types of models and numerical tools for water quality simulation and analysis have also been developed over the last several decades, with most research publications in this area beginning around 1970.</w:t>
      </w:r>
      <w:r w:rsidRPr="00E764EF">
        <w:rPr>
          <w:rFonts w:ascii="Times New Roman" w:hAnsi="Times New Roman" w:cs="Times New Roman"/>
          <w:sz w:val="24"/>
          <w:szCs w:val="24"/>
          <w:vertAlign w:val="superscript"/>
        </w:rPr>
        <w:fldChar w:fldCharType="begin"/>
      </w:r>
      <w:r w:rsidRPr="00E764EF">
        <w:rPr>
          <w:rFonts w:ascii="Times New Roman" w:hAnsi="Times New Roman" w:cs="Times New Roman"/>
          <w:sz w:val="24"/>
          <w:szCs w:val="24"/>
          <w:vertAlign w:val="superscript"/>
        </w:rPr>
        <w:instrText xml:space="preserve"> REF _Ref119951280 \r \h  \* MERGEFORMAT </w:instrText>
      </w:r>
      <w:r w:rsidRPr="00E764EF">
        <w:rPr>
          <w:rFonts w:ascii="Times New Roman" w:hAnsi="Times New Roman" w:cs="Times New Roman"/>
          <w:sz w:val="24"/>
          <w:szCs w:val="24"/>
          <w:vertAlign w:val="superscript"/>
        </w:rPr>
      </w:r>
      <w:r w:rsidRPr="00E764EF">
        <w:rPr>
          <w:rFonts w:ascii="Times New Roman" w:hAnsi="Times New Roman" w:cs="Times New Roman"/>
          <w:sz w:val="24"/>
          <w:szCs w:val="24"/>
          <w:vertAlign w:val="superscript"/>
        </w:rPr>
        <w:fldChar w:fldCharType="separate"/>
      </w:r>
      <w:r w:rsidR="00BB6868" w:rsidRPr="00E764EF">
        <w:rPr>
          <w:rFonts w:ascii="Times New Roman" w:hAnsi="Times New Roman" w:cs="Times New Roman"/>
          <w:sz w:val="24"/>
          <w:szCs w:val="24"/>
          <w:vertAlign w:val="superscript"/>
        </w:rPr>
        <w:t>2</w:t>
      </w:r>
      <w:r w:rsidRPr="00E764EF">
        <w:rPr>
          <w:rFonts w:ascii="Times New Roman" w:hAnsi="Times New Roman" w:cs="Times New Roman"/>
          <w:sz w:val="24"/>
          <w:szCs w:val="24"/>
          <w:vertAlign w:val="superscript"/>
        </w:rPr>
        <w:fldChar w:fldCharType="end"/>
      </w:r>
      <w:r w:rsidRPr="00E764EF">
        <w:rPr>
          <w:rFonts w:ascii="Times New Roman" w:hAnsi="Times New Roman" w:cs="Times New Roman"/>
          <w:sz w:val="24"/>
          <w:szCs w:val="24"/>
        </w:rPr>
        <w:t xml:space="preserve">  However, microbiological constituents that represent major health risks for water reuse are more difficult to measure due to time consuming methods, the need for access to resources and testing materials, and uncertainty in model predictions for the level of pathogens or health risk present at a given time due to the non-conservative nature of the microbial pollutants. Currently, the U.S. EPA drinking water regulations are only applicable to traditional sources of water supplies, and there is no specific policy for non-traditional sources of water, such as reclaimed municipal wastewater or stormwater harvested for reuse, at the federal level.  Thus, some states have their own reuse standards and regulations depending on water source and end use, while many others do not. </w:t>
      </w:r>
    </w:p>
    <w:p w14:paraId="7C7C091E" w14:textId="72A08FD0" w:rsidR="004E3169" w:rsidRPr="00E764EF" w:rsidRDefault="004E3169" w:rsidP="006F09A2">
      <w:pPr>
        <w:spacing w:after="0" w:line="360" w:lineRule="auto"/>
        <w:ind w:firstLine="720"/>
        <w:jc w:val="both"/>
        <w:rPr>
          <w:rFonts w:ascii="Times New Roman" w:hAnsi="Times New Roman" w:cs="Times New Roman"/>
          <w:sz w:val="24"/>
          <w:szCs w:val="24"/>
        </w:rPr>
      </w:pPr>
      <w:r w:rsidRPr="00E764EF">
        <w:rPr>
          <w:rFonts w:ascii="Times New Roman" w:hAnsi="Times New Roman" w:cs="Times New Roman"/>
          <w:sz w:val="24"/>
          <w:szCs w:val="24"/>
        </w:rPr>
        <w:t xml:space="preserve">Microbial water quality currently relies on monitoring of fecal indicator bacteria, as it is well-established and utilized around the world as a marker of fecal contamination. In more recent years, increased attention has been placed on opportunistic pathogens that are not of fecal origin, such as </w:t>
      </w:r>
      <w:r w:rsidRPr="00E764EF">
        <w:rPr>
          <w:rFonts w:ascii="Times New Roman" w:hAnsi="Times New Roman" w:cs="Times New Roman"/>
          <w:i/>
          <w:iCs/>
          <w:sz w:val="24"/>
          <w:szCs w:val="24"/>
        </w:rPr>
        <w:t>Legionella</w:t>
      </w:r>
      <w:r w:rsidRPr="00E764EF">
        <w:rPr>
          <w:rFonts w:ascii="Times New Roman" w:hAnsi="Times New Roman" w:cs="Times New Roman"/>
          <w:sz w:val="24"/>
          <w:szCs w:val="24"/>
        </w:rPr>
        <w:t xml:space="preserve"> and </w:t>
      </w:r>
      <w:r w:rsidRPr="00E764EF">
        <w:rPr>
          <w:rFonts w:ascii="Times New Roman" w:hAnsi="Times New Roman" w:cs="Times New Roman"/>
          <w:i/>
          <w:iCs/>
          <w:sz w:val="24"/>
          <w:szCs w:val="24"/>
        </w:rPr>
        <w:t>Pseudomonas</w:t>
      </w:r>
      <w:r w:rsidRPr="00E764EF">
        <w:rPr>
          <w:rFonts w:ascii="Times New Roman" w:hAnsi="Times New Roman" w:cs="Times New Roman"/>
          <w:sz w:val="24"/>
          <w:szCs w:val="24"/>
        </w:rPr>
        <w:t>, since they are commonly found in rainwater, water storage and distribution systems and represent a significant contribution to worldwide disease burden.</w:t>
      </w:r>
      <w:r w:rsidRPr="00E764EF">
        <w:rPr>
          <w:rFonts w:ascii="Times New Roman" w:hAnsi="Times New Roman" w:cs="Times New Roman"/>
          <w:sz w:val="24"/>
          <w:szCs w:val="24"/>
          <w:vertAlign w:val="superscript"/>
        </w:rPr>
        <w:fldChar w:fldCharType="begin"/>
      </w:r>
      <w:r w:rsidRPr="00E764EF">
        <w:rPr>
          <w:rFonts w:ascii="Times New Roman" w:hAnsi="Times New Roman" w:cs="Times New Roman"/>
          <w:sz w:val="24"/>
          <w:szCs w:val="24"/>
          <w:vertAlign w:val="superscript"/>
        </w:rPr>
        <w:instrText xml:space="preserve"> REF _Ref119951293 \r \h  \* MERGEFORMAT </w:instrText>
      </w:r>
      <w:r w:rsidRPr="00E764EF">
        <w:rPr>
          <w:rFonts w:ascii="Times New Roman" w:hAnsi="Times New Roman" w:cs="Times New Roman"/>
          <w:sz w:val="24"/>
          <w:szCs w:val="24"/>
          <w:vertAlign w:val="superscript"/>
        </w:rPr>
      </w:r>
      <w:r w:rsidRPr="00E764EF">
        <w:rPr>
          <w:rFonts w:ascii="Times New Roman" w:hAnsi="Times New Roman" w:cs="Times New Roman"/>
          <w:sz w:val="24"/>
          <w:szCs w:val="24"/>
          <w:vertAlign w:val="superscript"/>
        </w:rPr>
        <w:fldChar w:fldCharType="separate"/>
      </w:r>
      <w:r w:rsidR="0065699C" w:rsidRPr="00E764EF">
        <w:rPr>
          <w:rFonts w:ascii="Times New Roman" w:hAnsi="Times New Roman" w:cs="Times New Roman"/>
          <w:sz w:val="24"/>
          <w:szCs w:val="24"/>
          <w:vertAlign w:val="superscript"/>
        </w:rPr>
        <w:t>3</w:t>
      </w:r>
      <w:r w:rsidRPr="00E764EF">
        <w:rPr>
          <w:rFonts w:ascii="Times New Roman" w:hAnsi="Times New Roman" w:cs="Times New Roman"/>
          <w:sz w:val="24"/>
          <w:szCs w:val="24"/>
          <w:vertAlign w:val="superscript"/>
        </w:rPr>
        <w:fldChar w:fldCharType="end"/>
      </w:r>
      <w:r w:rsidRPr="00E764EF">
        <w:rPr>
          <w:rFonts w:ascii="Times New Roman" w:hAnsi="Times New Roman" w:cs="Times New Roman"/>
          <w:sz w:val="24"/>
          <w:szCs w:val="24"/>
        </w:rPr>
        <w:t xml:space="preserve"> Additionally, since the COVID-19 pandemic begin, greater focus has been placed on viral pathogens in water sources and wastewater. They are particularly relevant for municipal wastewater reuse and stormwater harvesting, in which viruses are present in a much higher concentration than in traditional water sources. The treatment technologies applied for water reclamation are much more variable and region-specific than in the highly standardized and centralized water management regime, and thus, the efficiencies of pathogen removal are highly uncertain. The decisions for implementing wastewater reuse and rainwater harvesting should focus on quantitative microbial risk management and water quality monitoring based on one or several pathogens to represent variability and uncertainty, to address various assumptions in these </w:t>
      </w:r>
      <w:r w:rsidRPr="00E764EF">
        <w:rPr>
          <w:rFonts w:ascii="Times New Roman" w:hAnsi="Times New Roman" w:cs="Times New Roman"/>
          <w:sz w:val="24"/>
          <w:szCs w:val="24"/>
        </w:rPr>
        <w:lastRenderedPageBreak/>
        <w:t>scenarios.</w:t>
      </w:r>
      <w:r w:rsidRPr="00E764EF">
        <w:rPr>
          <w:rFonts w:ascii="Times New Roman" w:hAnsi="Times New Roman" w:cs="Times New Roman"/>
          <w:sz w:val="24"/>
          <w:szCs w:val="24"/>
          <w:vertAlign w:val="superscript"/>
        </w:rPr>
        <w:fldChar w:fldCharType="begin"/>
      </w:r>
      <w:r w:rsidRPr="00E764EF">
        <w:rPr>
          <w:rFonts w:ascii="Times New Roman" w:hAnsi="Times New Roman" w:cs="Times New Roman"/>
          <w:sz w:val="24"/>
          <w:szCs w:val="24"/>
          <w:vertAlign w:val="superscript"/>
        </w:rPr>
        <w:instrText xml:space="preserve"> REF _Ref119951304 \r \h  \* MERGEFORMAT </w:instrText>
      </w:r>
      <w:r w:rsidRPr="00E764EF">
        <w:rPr>
          <w:rFonts w:ascii="Times New Roman" w:hAnsi="Times New Roman" w:cs="Times New Roman"/>
          <w:sz w:val="24"/>
          <w:szCs w:val="24"/>
          <w:vertAlign w:val="superscript"/>
        </w:rPr>
      </w:r>
      <w:r w:rsidRPr="00E764EF">
        <w:rPr>
          <w:rFonts w:ascii="Times New Roman" w:hAnsi="Times New Roman" w:cs="Times New Roman"/>
          <w:sz w:val="24"/>
          <w:szCs w:val="24"/>
          <w:vertAlign w:val="superscript"/>
        </w:rPr>
        <w:fldChar w:fldCharType="separate"/>
      </w:r>
      <w:r w:rsidR="0065699C" w:rsidRPr="00E764EF">
        <w:rPr>
          <w:rFonts w:ascii="Times New Roman" w:hAnsi="Times New Roman" w:cs="Times New Roman"/>
          <w:sz w:val="24"/>
          <w:szCs w:val="24"/>
          <w:vertAlign w:val="superscript"/>
        </w:rPr>
        <w:t>4</w:t>
      </w:r>
      <w:r w:rsidRPr="00E764EF">
        <w:rPr>
          <w:rFonts w:ascii="Times New Roman" w:hAnsi="Times New Roman" w:cs="Times New Roman"/>
          <w:sz w:val="24"/>
          <w:szCs w:val="24"/>
          <w:vertAlign w:val="superscript"/>
        </w:rPr>
        <w:fldChar w:fldCharType="end"/>
      </w:r>
      <w:r w:rsidRPr="00E764EF">
        <w:rPr>
          <w:rFonts w:ascii="Times New Roman" w:hAnsi="Times New Roman" w:cs="Times New Roman"/>
          <w:sz w:val="24"/>
          <w:szCs w:val="24"/>
        </w:rPr>
        <w:t xml:space="preserve"> Therefore, microbial risks should be a focus in the discussion of adopting rainwater, stormwater, and wastewater as a new water supply. Moreover, there is an increased concern over antibiotic resistant bacteria (ARB) and antibiotic resistant genes (ARG) in wastewater. Antibiotic resistant infections have been listed as one of the biggest threats to global health, food security, and development today by the World Health Organization (WHO). Wastewater is known as a source of ARB and ARGs, therefore, spreading of antibiotic resistant infection is particularly relevant to wastewater reuse</w:t>
      </w:r>
      <w:r w:rsidR="0065699C" w:rsidRPr="00E764EF">
        <w:rPr>
          <w:rFonts w:ascii="Times New Roman" w:hAnsi="Times New Roman" w:cs="Times New Roman"/>
          <w:sz w:val="24"/>
          <w:szCs w:val="24"/>
        </w:rPr>
        <w:t xml:space="preserve">. </w:t>
      </w:r>
      <w:r w:rsidRPr="00E764EF">
        <w:rPr>
          <w:rFonts w:ascii="Times New Roman" w:hAnsi="Times New Roman" w:cs="Times New Roman"/>
          <w:sz w:val="24"/>
          <w:szCs w:val="24"/>
        </w:rPr>
        <w:t xml:space="preserve">The quantitative health risks associated with these ARB and ARG are less understood and are likely to be a major focus area for water quality monitoring and risk assessment in the coming years.  </w:t>
      </w:r>
    </w:p>
    <w:p w14:paraId="1A8C757D" w14:textId="6FD21B6C" w:rsidR="004E3169" w:rsidRPr="00E764EF" w:rsidRDefault="004E3169" w:rsidP="006F09A2">
      <w:pPr>
        <w:spacing w:after="0" w:line="360" w:lineRule="auto"/>
        <w:ind w:firstLine="720"/>
        <w:jc w:val="both"/>
        <w:rPr>
          <w:rFonts w:ascii="Times New Roman" w:hAnsi="Times New Roman" w:cs="Times New Roman"/>
          <w:sz w:val="24"/>
          <w:szCs w:val="24"/>
        </w:rPr>
      </w:pPr>
      <w:r w:rsidRPr="00E764EF">
        <w:rPr>
          <w:rFonts w:ascii="Times New Roman" w:hAnsi="Times New Roman" w:cs="Times New Roman"/>
          <w:sz w:val="24"/>
          <w:szCs w:val="24"/>
        </w:rPr>
        <w:t xml:space="preserve">Besides pathogens, increased attentions have been focusing on trace organic chemical contaminants in water, often known as contaminants of emerging concern (CECs). Adverse effects of the CECs range from cancers and birth defects in humans to survival and behavior of aquatic animals when wastewater is discharged into the environment. Pharmaceuticals, including antibiotics, legal and illicit drugs, analgesics, steroids, stimulants, and beta blockers, </w:t>
      </w:r>
      <w:r w:rsidRPr="00E764EF">
        <w:rPr>
          <w:rFonts w:ascii="Times New Roman" w:hAnsi="Times New Roman" w:cs="Times New Roman"/>
          <w:sz w:val="24"/>
          <w:szCs w:val="24"/>
          <w:vertAlign w:val="superscript"/>
        </w:rPr>
        <w:fldChar w:fldCharType="begin"/>
      </w:r>
      <w:r w:rsidRPr="00E764EF">
        <w:rPr>
          <w:rFonts w:ascii="Times New Roman" w:hAnsi="Times New Roman" w:cs="Times New Roman"/>
          <w:sz w:val="24"/>
          <w:szCs w:val="24"/>
          <w:vertAlign w:val="superscript"/>
        </w:rPr>
        <w:instrText xml:space="preserve"> REF _Ref136005366 \r \h  \* MERGEFORMAT </w:instrText>
      </w:r>
      <w:r w:rsidRPr="00E764EF">
        <w:rPr>
          <w:rFonts w:ascii="Times New Roman" w:hAnsi="Times New Roman" w:cs="Times New Roman"/>
          <w:sz w:val="24"/>
          <w:szCs w:val="24"/>
          <w:vertAlign w:val="superscript"/>
        </w:rPr>
      </w:r>
      <w:r w:rsidRPr="00E764EF">
        <w:rPr>
          <w:rFonts w:ascii="Times New Roman" w:hAnsi="Times New Roman" w:cs="Times New Roman"/>
          <w:sz w:val="24"/>
          <w:szCs w:val="24"/>
          <w:vertAlign w:val="superscript"/>
        </w:rPr>
        <w:fldChar w:fldCharType="separate"/>
      </w:r>
      <w:r w:rsidR="0065699C" w:rsidRPr="00E764EF">
        <w:rPr>
          <w:rFonts w:ascii="Times New Roman" w:hAnsi="Times New Roman" w:cs="Times New Roman"/>
          <w:sz w:val="24"/>
          <w:szCs w:val="24"/>
          <w:vertAlign w:val="superscript"/>
        </w:rPr>
        <w:t>5</w:t>
      </w:r>
      <w:r w:rsidRPr="00E764EF">
        <w:rPr>
          <w:rFonts w:ascii="Times New Roman" w:hAnsi="Times New Roman" w:cs="Times New Roman"/>
          <w:sz w:val="24"/>
          <w:szCs w:val="24"/>
          <w:vertAlign w:val="superscript"/>
        </w:rPr>
        <w:fldChar w:fldCharType="end"/>
      </w:r>
      <w:r w:rsidRPr="00E764EF">
        <w:rPr>
          <w:rFonts w:ascii="Times New Roman" w:hAnsi="Times New Roman" w:cs="Times New Roman"/>
          <w:sz w:val="24"/>
          <w:szCs w:val="24"/>
        </w:rPr>
        <w:t xml:space="preserve"> are one major class of CECs. They have been detected in wastewater from concentrations of 1 to 303,500 ng/L.</w:t>
      </w:r>
      <w:r w:rsidRPr="00E764EF">
        <w:rPr>
          <w:rFonts w:ascii="Times New Roman" w:hAnsi="Times New Roman" w:cs="Times New Roman"/>
          <w:sz w:val="24"/>
          <w:szCs w:val="24"/>
          <w:vertAlign w:val="superscript"/>
        </w:rPr>
        <w:fldChar w:fldCharType="begin"/>
      </w:r>
      <w:r w:rsidRPr="00E764EF">
        <w:rPr>
          <w:rFonts w:ascii="Times New Roman" w:hAnsi="Times New Roman" w:cs="Times New Roman"/>
          <w:sz w:val="24"/>
          <w:szCs w:val="24"/>
          <w:vertAlign w:val="superscript"/>
        </w:rPr>
        <w:instrText xml:space="preserve"> REF _Ref136005388 \r \h  \* MERGEFORMAT </w:instrText>
      </w:r>
      <w:r w:rsidRPr="00E764EF">
        <w:rPr>
          <w:rFonts w:ascii="Times New Roman" w:hAnsi="Times New Roman" w:cs="Times New Roman"/>
          <w:sz w:val="24"/>
          <w:szCs w:val="24"/>
          <w:vertAlign w:val="superscript"/>
        </w:rPr>
      </w:r>
      <w:r w:rsidRPr="00E764EF">
        <w:rPr>
          <w:rFonts w:ascii="Times New Roman" w:hAnsi="Times New Roman" w:cs="Times New Roman"/>
          <w:sz w:val="24"/>
          <w:szCs w:val="24"/>
          <w:vertAlign w:val="superscript"/>
        </w:rPr>
        <w:fldChar w:fldCharType="separate"/>
      </w:r>
      <w:r w:rsidR="0065699C" w:rsidRPr="00E764EF">
        <w:rPr>
          <w:rFonts w:ascii="Times New Roman" w:hAnsi="Times New Roman" w:cs="Times New Roman"/>
          <w:sz w:val="24"/>
          <w:szCs w:val="24"/>
          <w:vertAlign w:val="superscript"/>
        </w:rPr>
        <w:t>6</w:t>
      </w:r>
      <w:r w:rsidRPr="00E764EF">
        <w:rPr>
          <w:rFonts w:ascii="Times New Roman" w:hAnsi="Times New Roman" w:cs="Times New Roman"/>
          <w:sz w:val="24"/>
          <w:szCs w:val="24"/>
          <w:vertAlign w:val="superscript"/>
        </w:rPr>
        <w:fldChar w:fldCharType="end"/>
      </w:r>
      <w:r w:rsidRPr="00E764EF">
        <w:rPr>
          <w:rFonts w:ascii="Times New Roman" w:hAnsi="Times New Roman" w:cs="Times New Roman"/>
          <w:sz w:val="24"/>
          <w:szCs w:val="24"/>
          <w:vertAlign w:val="superscript"/>
        </w:rPr>
        <w:t xml:space="preserve"> </w:t>
      </w:r>
      <w:r w:rsidRPr="00E764EF">
        <w:rPr>
          <w:rFonts w:ascii="Times New Roman" w:hAnsi="Times New Roman" w:cs="Times New Roman"/>
          <w:sz w:val="24"/>
          <w:szCs w:val="24"/>
        </w:rPr>
        <w:t xml:space="preserve"> They contribute to the development of antibiotic resistance in bacterial populations.</w:t>
      </w:r>
      <w:r w:rsidRPr="00E764EF">
        <w:rPr>
          <w:rFonts w:ascii="Times New Roman" w:hAnsi="Times New Roman" w:cs="Times New Roman"/>
          <w:sz w:val="24"/>
          <w:szCs w:val="24"/>
          <w:vertAlign w:val="superscript"/>
        </w:rPr>
        <w:fldChar w:fldCharType="begin"/>
      </w:r>
      <w:r w:rsidRPr="00E764EF">
        <w:rPr>
          <w:rFonts w:ascii="Times New Roman" w:hAnsi="Times New Roman" w:cs="Times New Roman"/>
          <w:sz w:val="24"/>
          <w:szCs w:val="24"/>
          <w:vertAlign w:val="superscript"/>
        </w:rPr>
        <w:instrText xml:space="preserve"> REF _Ref136005410 \r \h  \* MERGEFORMAT </w:instrText>
      </w:r>
      <w:r w:rsidRPr="00E764EF">
        <w:rPr>
          <w:rFonts w:ascii="Times New Roman" w:hAnsi="Times New Roman" w:cs="Times New Roman"/>
          <w:sz w:val="24"/>
          <w:szCs w:val="24"/>
          <w:vertAlign w:val="superscript"/>
        </w:rPr>
      </w:r>
      <w:r w:rsidRPr="00E764EF">
        <w:rPr>
          <w:rFonts w:ascii="Times New Roman" w:hAnsi="Times New Roman" w:cs="Times New Roman"/>
          <w:sz w:val="24"/>
          <w:szCs w:val="24"/>
          <w:vertAlign w:val="superscript"/>
        </w:rPr>
        <w:fldChar w:fldCharType="separate"/>
      </w:r>
      <w:r w:rsidR="0065699C" w:rsidRPr="00E764EF">
        <w:rPr>
          <w:rFonts w:ascii="Times New Roman" w:hAnsi="Times New Roman" w:cs="Times New Roman"/>
          <w:sz w:val="24"/>
          <w:szCs w:val="24"/>
          <w:vertAlign w:val="superscript"/>
        </w:rPr>
        <w:t>7</w:t>
      </w:r>
      <w:r w:rsidRPr="00E764EF">
        <w:rPr>
          <w:rFonts w:ascii="Times New Roman" w:hAnsi="Times New Roman" w:cs="Times New Roman"/>
          <w:sz w:val="24"/>
          <w:szCs w:val="24"/>
          <w:vertAlign w:val="superscript"/>
        </w:rPr>
        <w:fldChar w:fldCharType="end"/>
      </w:r>
      <w:r w:rsidRPr="00E764EF">
        <w:rPr>
          <w:rFonts w:ascii="Times New Roman" w:hAnsi="Times New Roman" w:cs="Times New Roman"/>
          <w:sz w:val="24"/>
          <w:szCs w:val="24"/>
        </w:rPr>
        <w:t xml:space="preserve"> Personal care products, like pharmaceuticals, are another group of CEC and include a broad range of compounds such as lotions, shampoos, sunscreens, toothpaste, and fragrances. Personal care products have also been detected in the ng/L to </w:t>
      </w:r>
      <w:r w:rsidRPr="00E764EF">
        <w:rPr>
          <w:rFonts w:ascii="Times New Roman" w:hAnsi="Times New Roman" w:cs="Times New Roman"/>
          <w:sz w:val="24"/>
          <w:szCs w:val="24"/>
        </w:rPr>
        <w:sym w:font="Symbol" w:char="F06D"/>
      </w:r>
      <w:r w:rsidRPr="00E764EF">
        <w:rPr>
          <w:rFonts w:ascii="Times New Roman" w:hAnsi="Times New Roman" w:cs="Times New Roman"/>
          <w:sz w:val="24"/>
          <w:szCs w:val="24"/>
        </w:rPr>
        <w:t>g/L range in both surface waters and wastewater streams.</w:t>
      </w:r>
      <w:r w:rsidRPr="00E764EF">
        <w:rPr>
          <w:rFonts w:ascii="Times New Roman" w:hAnsi="Times New Roman" w:cs="Times New Roman"/>
          <w:sz w:val="24"/>
          <w:szCs w:val="24"/>
          <w:vertAlign w:val="superscript"/>
        </w:rPr>
        <w:fldChar w:fldCharType="begin"/>
      </w:r>
      <w:r w:rsidRPr="00E764EF">
        <w:rPr>
          <w:rFonts w:ascii="Times New Roman" w:hAnsi="Times New Roman" w:cs="Times New Roman"/>
          <w:sz w:val="24"/>
          <w:szCs w:val="24"/>
          <w:vertAlign w:val="superscript"/>
        </w:rPr>
        <w:instrText xml:space="preserve"> REF _Ref136005557 \r \h  \* MERGEFORMAT </w:instrText>
      </w:r>
      <w:r w:rsidRPr="00E764EF">
        <w:rPr>
          <w:rFonts w:ascii="Times New Roman" w:hAnsi="Times New Roman" w:cs="Times New Roman"/>
          <w:sz w:val="24"/>
          <w:szCs w:val="24"/>
          <w:vertAlign w:val="superscript"/>
        </w:rPr>
      </w:r>
      <w:r w:rsidRPr="00E764EF">
        <w:rPr>
          <w:rFonts w:ascii="Times New Roman" w:hAnsi="Times New Roman" w:cs="Times New Roman"/>
          <w:sz w:val="24"/>
          <w:szCs w:val="24"/>
          <w:vertAlign w:val="superscript"/>
        </w:rPr>
        <w:fldChar w:fldCharType="separate"/>
      </w:r>
      <w:r w:rsidR="0065699C" w:rsidRPr="00E764EF">
        <w:rPr>
          <w:rFonts w:ascii="Times New Roman" w:hAnsi="Times New Roman" w:cs="Times New Roman"/>
          <w:sz w:val="24"/>
          <w:szCs w:val="24"/>
          <w:vertAlign w:val="superscript"/>
        </w:rPr>
        <w:t>8</w:t>
      </w:r>
      <w:r w:rsidRPr="00E764EF">
        <w:rPr>
          <w:rFonts w:ascii="Times New Roman" w:hAnsi="Times New Roman" w:cs="Times New Roman"/>
          <w:sz w:val="24"/>
          <w:szCs w:val="24"/>
          <w:vertAlign w:val="superscript"/>
        </w:rPr>
        <w:fldChar w:fldCharType="end"/>
      </w:r>
      <w:r w:rsidRPr="00E764EF">
        <w:rPr>
          <w:rFonts w:ascii="Times New Roman" w:hAnsi="Times New Roman" w:cs="Times New Roman"/>
          <w:sz w:val="24"/>
          <w:szCs w:val="24"/>
          <w:vertAlign w:val="superscript"/>
        </w:rPr>
        <w:t xml:space="preserve"> </w:t>
      </w:r>
      <w:r w:rsidRPr="00E764EF">
        <w:rPr>
          <w:rFonts w:ascii="Times New Roman" w:hAnsi="Times New Roman" w:cs="Times New Roman"/>
          <w:sz w:val="24"/>
          <w:szCs w:val="24"/>
        </w:rPr>
        <w:t>One subset of pharmaceuticals and personal care products known as endocrine disrupting compounds (EDCs) is a class of its own due to their endocrine-disrupting effects for both wildlife and humans, such as declining male fertility, birth defects, and breast and testicular cancers. Therefore, it is critical to address these health risks before the implementation of a wastewater or stormwater reused project.</w:t>
      </w:r>
    </w:p>
    <w:p w14:paraId="1983FF79" w14:textId="24731E26" w:rsidR="004E3169" w:rsidRPr="00E764EF" w:rsidRDefault="004E3169" w:rsidP="006F09A2">
      <w:pPr>
        <w:spacing w:after="0" w:line="360" w:lineRule="auto"/>
        <w:ind w:firstLine="720"/>
        <w:jc w:val="both"/>
        <w:rPr>
          <w:rFonts w:ascii="Times New Roman" w:hAnsi="Times New Roman" w:cs="Times New Roman"/>
          <w:sz w:val="24"/>
          <w:szCs w:val="24"/>
        </w:rPr>
      </w:pPr>
      <w:r w:rsidRPr="00E764EF">
        <w:rPr>
          <w:rFonts w:ascii="Times New Roman" w:hAnsi="Times New Roman" w:cs="Times New Roman"/>
          <w:sz w:val="24"/>
          <w:szCs w:val="24"/>
        </w:rPr>
        <w:t>Per- and polyfluoroalkyl substances (PFAS) have risen to a priority research area regarding their fate, abundance, and removal from water supplies. PFAS are environmentally persistent and have many origins including food packaging, fabrics, nonstick cooking pans and firefighting foams.</w:t>
      </w:r>
      <w:r w:rsidRPr="00E764EF">
        <w:rPr>
          <w:rFonts w:ascii="Times New Roman" w:hAnsi="Times New Roman" w:cs="Times New Roman"/>
          <w:sz w:val="24"/>
          <w:szCs w:val="24"/>
          <w:vertAlign w:val="superscript"/>
        </w:rPr>
        <w:fldChar w:fldCharType="begin"/>
      </w:r>
      <w:r w:rsidRPr="00E764EF">
        <w:rPr>
          <w:rFonts w:ascii="Times New Roman" w:hAnsi="Times New Roman" w:cs="Times New Roman"/>
          <w:sz w:val="24"/>
          <w:szCs w:val="24"/>
          <w:vertAlign w:val="superscript"/>
        </w:rPr>
        <w:instrText xml:space="preserve"> REF _Ref136005607 \r \h  \* MERGEFORMAT </w:instrText>
      </w:r>
      <w:r w:rsidRPr="00E764EF">
        <w:rPr>
          <w:rFonts w:ascii="Times New Roman" w:hAnsi="Times New Roman" w:cs="Times New Roman"/>
          <w:sz w:val="24"/>
          <w:szCs w:val="24"/>
          <w:vertAlign w:val="superscript"/>
        </w:rPr>
      </w:r>
      <w:r w:rsidRPr="00E764EF">
        <w:rPr>
          <w:rFonts w:ascii="Times New Roman" w:hAnsi="Times New Roman" w:cs="Times New Roman"/>
          <w:sz w:val="24"/>
          <w:szCs w:val="24"/>
          <w:vertAlign w:val="superscript"/>
        </w:rPr>
        <w:fldChar w:fldCharType="separate"/>
      </w:r>
      <w:r w:rsidR="0065699C" w:rsidRPr="00E764EF">
        <w:rPr>
          <w:rFonts w:ascii="Times New Roman" w:hAnsi="Times New Roman" w:cs="Times New Roman"/>
          <w:sz w:val="24"/>
          <w:szCs w:val="24"/>
          <w:vertAlign w:val="superscript"/>
        </w:rPr>
        <w:t>9</w:t>
      </w:r>
      <w:r w:rsidRPr="00E764EF">
        <w:rPr>
          <w:rFonts w:ascii="Times New Roman" w:hAnsi="Times New Roman" w:cs="Times New Roman"/>
          <w:sz w:val="24"/>
          <w:szCs w:val="24"/>
          <w:vertAlign w:val="superscript"/>
        </w:rPr>
        <w:fldChar w:fldCharType="end"/>
      </w:r>
      <w:r w:rsidRPr="00E764EF">
        <w:rPr>
          <w:rFonts w:ascii="Times New Roman" w:hAnsi="Times New Roman" w:cs="Times New Roman"/>
          <w:sz w:val="24"/>
          <w:szCs w:val="24"/>
        </w:rPr>
        <w:t xml:space="preserve"> Many studies and reviews have been conducted noting their sources and occurrence in water and wastewater,</w:t>
      </w:r>
      <w:r w:rsidRPr="00E764EF">
        <w:rPr>
          <w:rFonts w:ascii="Times New Roman" w:hAnsi="Times New Roman" w:cs="Times New Roman"/>
          <w:sz w:val="24"/>
          <w:szCs w:val="24"/>
          <w:vertAlign w:val="superscript"/>
        </w:rPr>
        <w:fldChar w:fldCharType="begin"/>
      </w:r>
      <w:r w:rsidRPr="00E764EF">
        <w:rPr>
          <w:rFonts w:ascii="Times New Roman" w:hAnsi="Times New Roman" w:cs="Times New Roman"/>
          <w:sz w:val="24"/>
          <w:szCs w:val="24"/>
          <w:vertAlign w:val="superscript"/>
        </w:rPr>
        <w:instrText xml:space="preserve"> REF _Ref136005638 \r \h  \* MERGEFORMAT </w:instrText>
      </w:r>
      <w:r w:rsidRPr="00E764EF">
        <w:rPr>
          <w:rFonts w:ascii="Times New Roman" w:hAnsi="Times New Roman" w:cs="Times New Roman"/>
          <w:sz w:val="24"/>
          <w:szCs w:val="24"/>
          <w:vertAlign w:val="superscript"/>
        </w:rPr>
      </w:r>
      <w:r w:rsidRPr="00E764EF">
        <w:rPr>
          <w:rFonts w:ascii="Times New Roman" w:hAnsi="Times New Roman" w:cs="Times New Roman"/>
          <w:sz w:val="24"/>
          <w:szCs w:val="24"/>
          <w:vertAlign w:val="superscript"/>
        </w:rPr>
        <w:fldChar w:fldCharType="separate"/>
      </w:r>
      <w:r w:rsidR="0065699C" w:rsidRPr="00E764EF">
        <w:rPr>
          <w:rFonts w:ascii="Times New Roman" w:hAnsi="Times New Roman" w:cs="Times New Roman"/>
          <w:sz w:val="24"/>
          <w:szCs w:val="24"/>
          <w:vertAlign w:val="superscript"/>
        </w:rPr>
        <w:t>10</w:t>
      </w:r>
      <w:r w:rsidRPr="00E764EF">
        <w:rPr>
          <w:rFonts w:ascii="Times New Roman" w:hAnsi="Times New Roman" w:cs="Times New Roman"/>
          <w:sz w:val="24"/>
          <w:szCs w:val="24"/>
          <w:vertAlign w:val="superscript"/>
        </w:rPr>
        <w:fldChar w:fldCharType="end"/>
      </w:r>
      <w:r w:rsidRPr="00E764EF">
        <w:rPr>
          <w:rFonts w:ascii="Times New Roman" w:hAnsi="Times New Roman" w:cs="Times New Roman"/>
          <w:sz w:val="24"/>
          <w:szCs w:val="24"/>
          <w:vertAlign w:val="superscript"/>
        </w:rPr>
        <w:t>-</w:t>
      </w:r>
      <w:r w:rsidRPr="00E764EF">
        <w:rPr>
          <w:rFonts w:ascii="Times New Roman" w:hAnsi="Times New Roman" w:cs="Times New Roman"/>
          <w:sz w:val="24"/>
          <w:szCs w:val="24"/>
          <w:vertAlign w:val="superscript"/>
        </w:rPr>
        <w:fldChar w:fldCharType="begin"/>
      </w:r>
      <w:r w:rsidRPr="00E764EF">
        <w:rPr>
          <w:rFonts w:ascii="Times New Roman" w:hAnsi="Times New Roman" w:cs="Times New Roman"/>
          <w:sz w:val="24"/>
          <w:szCs w:val="24"/>
          <w:vertAlign w:val="superscript"/>
        </w:rPr>
        <w:instrText xml:space="preserve"> REF _Ref136005639 \r \h  \* MERGEFORMAT </w:instrText>
      </w:r>
      <w:r w:rsidRPr="00E764EF">
        <w:rPr>
          <w:rFonts w:ascii="Times New Roman" w:hAnsi="Times New Roman" w:cs="Times New Roman"/>
          <w:sz w:val="24"/>
          <w:szCs w:val="24"/>
          <w:vertAlign w:val="superscript"/>
        </w:rPr>
      </w:r>
      <w:r w:rsidRPr="00E764EF">
        <w:rPr>
          <w:rFonts w:ascii="Times New Roman" w:hAnsi="Times New Roman" w:cs="Times New Roman"/>
          <w:sz w:val="24"/>
          <w:szCs w:val="24"/>
          <w:vertAlign w:val="superscript"/>
        </w:rPr>
        <w:fldChar w:fldCharType="separate"/>
      </w:r>
      <w:r w:rsidR="0065699C" w:rsidRPr="00E764EF">
        <w:rPr>
          <w:rFonts w:ascii="Times New Roman" w:hAnsi="Times New Roman" w:cs="Times New Roman"/>
          <w:sz w:val="24"/>
          <w:szCs w:val="24"/>
          <w:vertAlign w:val="superscript"/>
        </w:rPr>
        <w:t>12</w:t>
      </w:r>
      <w:r w:rsidRPr="00E764EF">
        <w:rPr>
          <w:rFonts w:ascii="Times New Roman" w:hAnsi="Times New Roman" w:cs="Times New Roman"/>
          <w:sz w:val="24"/>
          <w:szCs w:val="24"/>
          <w:vertAlign w:val="superscript"/>
        </w:rPr>
        <w:fldChar w:fldCharType="end"/>
      </w:r>
      <w:r w:rsidRPr="00E764EF">
        <w:rPr>
          <w:rFonts w:ascii="Times New Roman" w:hAnsi="Times New Roman" w:cs="Times New Roman"/>
          <w:sz w:val="24"/>
          <w:szCs w:val="24"/>
        </w:rPr>
        <w:t xml:space="preserve"> their removal and techniques for remediation (primarily through adsorption),</w:t>
      </w:r>
      <w:r w:rsidRPr="00E764EF">
        <w:rPr>
          <w:rFonts w:ascii="Times New Roman" w:hAnsi="Times New Roman" w:cs="Times New Roman"/>
          <w:sz w:val="24"/>
          <w:szCs w:val="24"/>
          <w:vertAlign w:val="superscript"/>
        </w:rPr>
        <w:fldChar w:fldCharType="begin"/>
      </w:r>
      <w:r w:rsidRPr="00E764EF">
        <w:rPr>
          <w:rFonts w:ascii="Times New Roman" w:hAnsi="Times New Roman" w:cs="Times New Roman"/>
          <w:sz w:val="24"/>
          <w:szCs w:val="24"/>
          <w:vertAlign w:val="superscript"/>
        </w:rPr>
        <w:instrText xml:space="preserve"> REF _Ref136005666 \r \h  \* MERGEFORMAT </w:instrText>
      </w:r>
      <w:r w:rsidRPr="00E764EF">
        <w:rPr>
          <w:rFonts w:ascii="Times New Roman" w:hAnsi="Times New Roman" w:cs="Times New Roman"/>
          <w:sz w:val="24"/>
          <w:szCs w:val="24"/>
          <w:vertAlign w:val="superscript"/>
        </w:rPr>
      </w:r>
      <w:r w:rsidRPr="00E764EF">
        <w:rPr>
          <w:rFonts w:ascii="Times New Roman" w:hAnsi="Times New Roman" w:cs="Times New Roman"/>
          <w:sz w:val="24"/>
          <w:szCs w:val="24"/>
          <w:vertAlign w:val="superscript"/>
        </w:rPr>
        <w:fldChar w:fldCharType="separate"/>
      </w:r>
      <w:r w:rsidR="0065699C" w:rsidRPr="00E764EF">
        <w:rPr>
          <w:rFonts w:ascii="Times New Roman" w:hAnsi="Times New Roman" w:cs="Times New Roman"/>
          <w:sz w:val="24"/>
          <w:szCs w:val="24"/>
          <w:vertAlign w:val="superscript"/>
        </w:rPr>
        <w:t>13</w:t>
      </w:r>
      <w:r w:rsidRPr="00E764EF">
        <w:rPr>
          <w:rFonts w:ascii="Times New Roman" w:hAnsi="Times New Roman" w:cs="Times New Roman"/>
          <w:sz w:val="24"/>
          <w:szCs w:val="24"/>
          <w:vertAlign w:val="superscript"/>
        </w:rPr>
        <w:fldChar w:fldCharType="end"/>
      </w:r>
      <w:r w:rsidRPr="00E764EF">
        <w:rPr>
          <w:rFonts w:ascii="Times New Roman" w:hAnsi="Times New Roman" w:cs="Times New Roman"/>
          <w:sz w:val="24"/>
          <w:szCs w:val="24"/>
          <w:vertAlign w:val="superscript"/>
        </w:rPr>
        <w:t>-</w:t>
      </w:r>
      <w:r w:rsidRPr="00E764EF">
        <w:rPr>
          <w:rFonts w:ascii="Times New Roman" w:hAnsi="Times New Roman" w:cs="Times New Roman"/>
          <w:sz w:val="24"/>
          <w:szCs w:val="24"/>
          <w:vertAlign w:val="superscript"/>
        </w:rPr>
        <w:fldChar w:fldCharType="begin"/>
      </w:r>
      <w:r w:rsidRPr="00E764EF">
        <w:rPr>
          <w:rFonts w:ascii="Times New Roman" w:hAnsi="Times New Roman" w:cs="Times New Roman"/>
          <w:sz w:val="24"/>
          <w:szCs w:val="24"/>
          <w:vertAlign w:val="superscript"/>
        </w:rPr>
        <w:instrText xml:space="preserve"> REF _Ref136005667 \r \h  \* MERGEFORMAT </w:instrText>
      </w:r>
      <w:r w:rsidRPr="00E764EF">
        <w:rPr>
          <w:rFonts w:ascii="Times New Roman" w:hAnsi="Times New Roman" w:cs="Times New Roman"/>
          <w:sz w:val="24"/>
          <w:szCs w:val="24"/>
          <w:vertAlign w:val="superscript"/>
        </w:rPr>
      </w:r>
      <w:r w:rsidRPr="00E764EF">
        <w:rPr>
          <w:rFonts w:ascii="Times New Roman" w:hAnsi="Times New Roman" w:cs="Times New Roman"/>
          <w:sz w:val="24"/>
          <w:szCs w:val="24"/>
          <w:vertAlign w:val="superscript"/>
        </w:rPr>
        <w:fldChar w:fldCharType="separate"/>
      </w:r>
      <w:r w:rsidR="0065699C" w:rsidRPr="00E764EF">
        <w:rPr>
          <w:rFonts w:ascii="Times New Roman" w:hAnsi="Times New Roman" w:cs="Times New Roman"/>
          <w:sz w:val="24"/>
          <w:szCs w:val="24"/>
          <w:vertAlign w:val="superscript"/>
        </w:rPr>
        <w:t>14</w:t>
      </w:r>
      <w:r w:rsidRPr="00E764EF">
        <w:rPr>
          <w:rFonts w:ascii="Times New Roman" w:hAnsi="Times New Roman" w:cs="Times New Roman"/>
          <w:sz w:val="24"/>
          <w:szCs w:val="24"/>
          <w:vertAlign w:val="superscript"/>
        </w:rPr>
        <w:fldChar w:fldCharType="end"/>
      </w:r>
      <w:r w:rsidRPr="00E764EF">
        <w:rPr>
          <w:rFonts w:ascii="Times New Roman" w:hAnsi="Times New Roman" w:cs="Times New Roman"/>
          <w:sz w:val="24"/>
          <w:szCs w:val="24"/>
        </w:rPr>
        <w:t xml:space="preserve"> and human exposure and health effects.</w:t>
      </w:r>
      <w:r w:rsidRPr="00E764EF">
        <w:rPr>
          <w:rFonts w:ascii="Times New Roman" w:hAnsi="Times New Roman" w:cs="Times New Roman"/>
          <w:sz w:val="24"/>
          <w:szCs w:val="24"/>
          <w:vertAlign w:val="superscript"/>
        </w:rPr>
        <w:fldChar w:fldCharType="begin"/>
      </w:r>
      <w:r w:rsidRPr="00E764EF">
        <w:rPr>
          <w:rFonts w:ascii="Times New Roman" w:hAnsi="Times New Roman" w:cs="Times New Roman"/>
          <w:sz w:val="24"/>
          <w:szCs w:val="24"/>
          <w:vertAlign w:val="superscript"/>
        </w:rPr>
        <w:instrText xml:space="preserve"> REF _Ref136005688 \r \h  \* MERGEFORMAT </w:instrText>
      </w:r>
      <w:r w:rsidRPr="00E764EF">
        <w:rPr>
          <w:rFonts w:ascii="Times New Roman" w:hAnsi="Times New Roman" w:cs="Times New Roman"/>
          <w:sz w:val="24"/>
          <w:szCs w:val="24"/>
          <w:vertAlign w:val="superscript"/>
        </w:rPr>
      </w:r>
      <w:r w:rsidRPr="00E764EF">
        <w:rPr>
          <w:rFonts w:ascii="Times New Roman" w:hAnsi="Times New Roman" w:cs="Times New Roman"/>
          <w:sz w:val="24"/>
          <w:szCs w:val="24"/>
          <w:vertAlign w:val="superscript"/>
        </w:rPr>
        <w:fldChar w:fldCharType="separate"/>
      </w:r>
      <w:r w:rsidR="0065699C" w:rsidRPr="00E764EF">
        <w:rPr>
          <w:rFonts w:ascii="Times New Roman" w:hAnsi="Times New Roman" w:cs="Times New Roman"/>
          <w:sz w:val="24"/>
          <w:szCs w:val="24"/>
          <w:vertAlign w:val="superscript"/>
        </w:rPr>
        <w:t>15</w:t>
      </w:r>
      <w:r w:rsidRPr="00E764EF">
        <w:rPr>
          <w:rFonts w:ascii="Times New Roman" w:hAnsi="Times New Roman" w:cs="Times New Roman"/>
          <w:sz w:val="24"/>
          <w:szCs w:val="24"/>
          <w:vertAlign w:val="superscript"/>
        </w:rPr>
        <w:fldChar w:fldCharType="end"/>
      </w:r>
      <w:r w:rsidRPr="00E764EF">
        <w:rPr>
          <w:rFonts w:ascii="Times New Roman" w:hAnsi="Times New Roman" w:cs="Times New Roman"/>
          <w:sz w:val="24"/>
          <w:szCs w:val="24"/>
          <w:vertAlign w:val="superscript"/>
        </w:rPr>
        <w:t>-</w:t>
      </w:r>
      <w:r w:rsidRPr="00E764EF">
        <w:rPr>
          <w:rFonts w:ascii="Times New Roman" w:hAnsi="Times New Roman" w:cs="Times New Roman"/>
          <w:sz w:val="24"/>
          <w:szCs w:val="24"/>
          <w:vertAlign w:val="superscript"/>
        </w:rPr>
        <w:fldChar w:fldCharType="begin"/>
      </w:r>
      <w:r w:rsidRPr="00E764EF">
        <w:rPr>
          <w:rFonts w:ascii="Times New Roman" w:hAnsi="Times New Roman" w:cs="Times New Roman"/>
          <w:sz w:val="24"/>
          <w:szCs w:val="24"/>
          <w:vertAlign w:val="superscript"/>
        </w:rPr>
        <w:instrText xml:space="preserve"> REF _Ref136005690 \r \h  \* MERGEFORMAT </w:instrText>
      </w:r>
      <w:r w:rsidRPr="00E764EF">
        <w:rPr>
          <w:rFonts w:ascii="Times New Roman" w:hAnsi="Times New Roman" w:cs="Times New Roman"/>
          <w:sz w:val="24"/>
          <w:szCs w:val="24"/>
          <w:vertAlign w:val="superscript"/>
        </w:rPr>
      </w:r>
      <w:r w:rsidRPr="00E764EF">
        <w:rPr>
          <w:rFonts w:ascii="Times New Roman" w:hAnsi="Times New Roman" w:cs="Times New Roman"/>
          <w:sz w:val="24"/>
          <w:szCs w:val="24"/>
          <w:vertAlign w:val="superscript"/>
        </w:rPr>
        <w:fldChar w:fldCharType="separate"/>
      </w:r>
      <w:r w:rsidR="0065699C" w:rsidRPr="00E764EF">
        <w:rPr>
          <w:rFonts w:ascii="Times New Roman" w:hAnsi="Times New Roman" w:cs="Times New Roman"/>
          <w:sz w:val="24"/>
          <w:szCs w:val="24"/>
          <w:vertAlign w:val="superscript"/>
        </w:rPr>
        <w:t>17</w:t>
      </w:r>
      <w:r w:rsidRPr="00E764EF">
        <w:rPr>
          <w:rFonts w:ascii="Times New Roman" w:hAnsi="Times New Roman" w:cs="Times New Roman"/>
          <w:sz w:val="24"/>
          <w:szCs w:val="24"/>
          <w:vertAlign w:val="superscript"/>
        </w:rPr>
        <w:fldChar w:fldCharType="end"/>
      </w:r>
      <w:r w:rsidRPr="00E764EF">
        <w:rPr>
          <w:rFonts w:ascii="Times New Roman" w:hAnsi="Times New Roman" w:cs="Times New Roman"/>
          <w:sz w:val="24"/>
          <w:szCs w:val="24"/>
        </w:rPr>
        <w:t xml:space="preserve"> Their occurrence and high concentration in wastewater and low removal efficiency in water treatment plants makes PFAS a </w:t>
      </w:r>
      <w:r w:rsidRPr="00E764EF">
        <w:rPr>
          <w:rFonts w:ascii="Times New Roman" w:hAnsi="Times New Roman" w:cs="Times New Roman"/>
          <w:sz w:val="24"/>
          <w:szCs w:val="24"/>
        </w:rPr>
        <w:lastRenderedPageBreak/>
        <w:t>new challenge for non-traditional potable and non-potable water reuse.</w:t>
      </w:r>
      <w:r w:rsidRPr="00E764EF">
        <w:rPr>
          <w:rFonts w:ascii="Times New Roman" w:hAnsi="Times New Roman" w:cs="Times New Roman"/>
          <w:sz w:val="24"/>
          <w:szCs w:val="24"/>
          <w:vertAlign w:val="superscript"/>
        </w:rPr>
        <w:fldChar w:fldCharType="begin"/>
      </w:r>
      <w:r w:rsidRPr="00E764EF">
        <w:rPr>
          <w:rFonts w:ascii="Times New Roman" w:hAnsi="Times New Roman" w:cs="Times New Roman"/>
          <w:sz w:val="24"/>
          <w:szCs w:val="24"/>
          <w:vertAlign w:val="superscript"/>
        </w:rPr>
        <w:instrText xml:space="preserve"> REF _Ref136954285 \r \h  \* MERGEFORMAT </w:instrText>
      </w:r>
      <w:r w:rsidRPr="00E764EF">
        <w:rPr>
          <w:rFonts w:ascii="Times New Roman" w:hAnsi="Times New Roman" w:cs="Times New Roman"/>
          <w:sz w:val="24"/>
          <w:szCs w:val="24"/>
          <w:vertAlign w:val="superscript"/>
        </w:rPr>
      </w:r>
      <w:r w:rsidRPr="00E764EF">
        <w:rPr>
          <w:rFonts w:ascii="Times New Roman" w:hAnsi="Times New Roman" w:cs="Times New Roman"/>
          <w:sz w:val="24"/>
          <w:szCs w:val="24"/>
          <w:vertAlign w:val="superscript"/>
        </w:rPr>
        <w:fldChar w:fldCharType="separate"/>
      </w:r>
      <w:r w:rsidR="0065699C" w:rsidRPr="00E764EF">
        <w:rPr>
          <w:rFonts w:ascii="Times New Roman" w:hAnsi="Times New Roman" w:cs="Times New Roman"/>
          <w:sz w:val="24"/>
          <w:szCs w:val="24"/>
          <w:vertAlign w:val="superscript"/>
        </w:rPr>
        <w:t>18</w:t>
      </w:r>
      <w:r w:rsidRPr="00E764EF">
        <w:rPr>
          <w:rFonts w:ascii="Times New Roman" w:hAnsi="Times New Roman" w:cs="Times New Roman"/>
          <w:sz w:val="24"/>
          <w:szCs w:val="24"/>
          <w:vertAlign w:val="superscript"/>
        </w:rPr>
        <w:fldChar w:fldCharType="end"/>
      </w:r>
      <w:r w:rsidRPr="00E764EF">
        <w:rPr>
          <w:rFonts w:ascii="Times New Roman" w:hAnsi="Times New Roman" w:cs="Times New Roman"/>
          <w:sz w:val="24"/>
          <w:szCs w:val="24"/>
        </w:rPr>
        <w:t xml:space="preserve"> Recently, the US Environmental Protection Agency (EPA) officially announced the first federal drinking water standards for six PFAS at 4 parts per trillion (ppt).</w:t>
      </w:r>
      <w:r w:rsidRPr="00E764EF">
        <w:rPr>
          <w:rFonts w:ascii="Times New Roman" w:hAnsi="Times New Roman" w:cs="Times New Roman"/>
          <w:sz w:val="24"/>
          <w:szCs w:val="24"/>
          <w:vertAlign w:val="superscript"/>
        </w:rPr>
        <w:fldChar w:fldCharType="begin"/>
      </w:r>
      <w:r w:rsidRPr="00E764EF">
        <w:rPr>
          <w:rFonts w:ascii="Times New Roman" w:hAnsi="Times New Roman" w:cs="Times New Roman"/>
          <w:sz w:val="24"/>
          <w:szCs w:val="24"/>
          <w:vertAlign w:val="superscript"/>
        </w:rPr>
        <w:instrText xml:space="preserve"> REF _Ref136005709 \r \h  \* MERGEFORMAT </w:instrText>
      </w:r>
      <w:r w:rsidRPr="00E764EF">
        <w:rPr>
          <w:rFonts w:ascii="Times New Roman" w:hAnsi="Times New Roman" w:cs="Times New Roman"/>
          <w:sz w:val="24"/>
          <w:szCs w:val="24"/>
          <w:vertAlign w:val="superscript"/>
        </w:rPr>
      </w:r>
      <w:r w:rsidRPr="00E764EF">
        <w:rPr>
          <w:rFonts w:ascii="Times New Roman" w:hAnsi="Times New Roman" w:cs="Times New Roman"/>
          <w:sz w:val="24"/>
          <w:szCs w:val="24"/>
          <w:vertAlign w:val="superscript"/>
        </w:rPr>
        <w:fldChar w:fldCharType="separate"/>
      </w:r>
      <w:r w:rsidR="0065699C" w:rsidRPr="00E764EF">
        <w:rPr>
          <w:rFonts w:ascii="Times New Roman" w:hAnsi="Times New Roman" w:cs="Times New Roman"/>
          <w:sz w:val="24"/>
          <w:szCs w:val="24"/>
          <w:vertAlign w:val="superscript"/>
        </w:rPr>
        <w:t>19</w:t>
      </w:r>
      <w:r w:rsidRPr="00E764EF">
        <w:rPr>
          <w:rFonts w:ascii="Times New Roman" w:hAnsi="Times New Roman" w:cs="Times New Roman"/>
          <w:sz w:val="24"/>
          <w:szCs w:val="24"/>
          <w:vertAlign w:val="superscript"/>
        </w:rPr>
        <w:fldChar w:fldCharType="end"/>
      </w:r>
      <w:r w:rsidRPr="00E764EF">
        <w:rPr>
          <w:rFonts w:ascii="Times New Roman" w:hAnsi="Times New Roman" w:cs="Times New Roman"/>
          <w:sz w:val="24"/>
          <w:szCs w:val="24"/>
        </w:rPr>
        <w:t xml:space="preserve"> This enaction is a major step towards improved methods of remediation and monitoring of PFAS in water sources around the world.</w:t>
      </w:r>
    </w:p>
    <w:p w14:paraId="1C869A5E" w14:textId="3B552F56" w:rsidR="004E3169" w:rsidRPr="00E764EF" w:rsidRDefault="004E3169" w:rsidP="006F09A2">
      <w:pPr>
        <w:spacing w:after="0" w:line="360" w:lineRule="auto"/>
        <w:ind w:firstLine="720"/>
        <w:jc w:val="both"/>
        <w:rPr>
          <w:rFonts w:ascii="Times New Roman" w:hAnsi="Times New Roman" w:cs="Times New Roman"/>
          <w:sz w:val="24"/>
          <w:szCs w:val="24"/>
        </w:rPr>
      </w:pPr>
      <w:r w:rsidRPr="00E764EF">
        <w:rPr>
          <w:rFonts w:ascii="Times New Roman" w:hAnsi="Times New Roman" w:cs="Times New Roman"/>
          <w:sz w:val="24"/>
          <w:szCs w:val="24"/>
        </w:rPr>
        <w:t>Finally, microplastics (&lt;5 mm in size), which have been found in tap water at a concentration up to 9.24 particles/L,</w:t>
      </w:r>
      <w:r w:rsidRPr="00E764EF">
        <w:rPr>
          <w:rFonts w:ascii="Times New Roman" w:hAnsi="Times New Roman" w:cs="Times New Roman"/>
          <w:sz w:val="24"/>
          <w:szCs w:val="24"/>
          <w:vertAlign w:val="superscript"/>
        </w:rPr>
        <w:fldChar w:fldCharType="begin"/>
      </w:r>
      <w:r w:rsidRPr="00E764EF">
        <w:rPr>
          <w:rFonts w:ascii="Times New Roman" w:hAnsi="Times New Roman" w:cs="Times New Roman"/>
          <w:sz w:val="24"/>
          <w:szCs w:val="24"/>
          <w:vertAlign w:val="superscript"/>
        </w:rPr>
        <w:instrText xml:space="preserve"> REF _Ref136007024 \r \h  \* MERGEFORMAT </w:instrText>
      </w:r>
      <w:r w:rsidRPr="00E764EF">
        <w:rPr>
          <w:rFonts w:ascii="Times New Roman" w:hAnsi="Times New Roman" w:cs="Times New Roman"/>
          <w:sz w:val="24"/>
          <w:szCs w:val="24"/>
          <w:vertAlign w:val="superscript"/>
        </w:rPr>
      </w:r>
      <w:r w:rsidRPr="00E764EF">
        <w:rPr>
          <w:rFonts w:ascii="Times New Roman" w:hAnsi="Times New Roman" w:cs="Times New Roman"/>
          <w:sz w:val="24"/>
          <w:szCs w:val="24"/>
          <w:vertAlign w:val="superscript"/>
        </w:rPr>
        <w:fldChar w:fldCharType="separate"/>
      </w:r>
      <w:r w:rsidR="0065699C" w:rsidRPr="00E764EF">
        <w:rPr>
          <w:rFonts w:ascii="Times New Roman" w:hAnsi="Times New Roman" w:cs="Times New Roman"/>
          <w:sz w:val="24"/>
          <w:szCs w:val="24"/>
          <w:vertAlign w:val="superscript"/>
        </w:rPr>
        <w:t>20</w:t>
      </w:r>
      <w:r w:rsidRPr="00E764EF">
        <w:rPr>
          <w:rFonts w:ascii="Times New Roman" w:hAnsi="Times New Roman" w:cs="Times New Roman"/>
          <w:sz w:val="24"/>
          <w:szCs w:val="24"/>
          <w:vertAlign w:val="superscript"/>
        </w:rPr>
        <w:fldChar w:fldCharType="end"/>
      </w:r>
      <w:r w:rsidRPr="00E764EF">
        <w:rPr>
          <w:rFonts w:ascii="Times New Roman" w:hAnsi="Times New Roman" w:cs="Times New Roman"/>
          <w:sz w:val="24"/>
          <w:szCs w:val="24"/>
        </w:rPr>
        <w:t xml:space="preserve"> are a growing topic area in water supplies and environmental waters. To combat microplastics, the Microbead-Free Waters Act banned microbeads in cosmetic products in the US (</w:t>
      </w:r>
      <w:r w:rsidRPr="00E764EF">
        <w:rPr>
          <w:rFonts w:ascii="Times New Roman" w:hAnsi="Times New Roman" w:cs="Times New Roman"/>
          <w:sz w:val="24"/>
          <w:szCs w:val="24"/>
          <w:shd w:val="clear" w:color="auto" w:fill="FFFFFF"/>
        </w:rPr>
        <w:t>H.R.1321</w:t>
      </w:r>
      <w:r w:rsidRPr="00E764EF">
        <w:rPr>
          <w:rFonts w:ascii="Times New Roman" w:hAnsi="Times New Roman" w:cs="Times New Roman"/>
          <w:sz w:val="24"/>
          <w:szCs w:val="24"/>
        </w:rPr>
        <w:t xml:space="preserve">). </w:t>
      </w:r>
      <w:r w:rsidRPr="00E764EF">
        <w:rPr>
          <w:rFonts w:ascii="Times New Roman" w:hAnsi="Times New Roman" w:cs="Times New Roman"/>
          <w:sz w:val="24"/>
          <w:szCs w:val="24"/>
          <w:vertAlign w:val="superscript"/>
        </w:rPr>
        <w:fldChar w:fldCharType="begin"/>
      </w:r>
      <w:r w:rsidRPr="00E764EF">
        <w:rPr>
          <w:rFonts w:ascii="Times New Roman" w:hAnsi="Times New Roman" w:cs="Times New Roman"/>
          <w:sz w:val="24"/>
          <w:szCs w:val="24"/>
          <w:vertAlign w:val="superscript"/>
        </w:rPr>
        <w:instrText xml:space="preserve"> REF _Ref136007018 \r \h  \* MERGEFORMAT </w:instrText>
      </w:r>
      <w:r w:rsidRPr="00E764EF">
        <w:rPr>
          <w:rFonts w:ascii="Times New Roman" w:hAnsi="Times New Roman" w:cs="Times New Roman"/>
          <w:sz w:val="24"/>
          <w:szCs w:val="24"/>
          <w:vertAlign w:val="superscript"/>
        </w:rPr>
      </w:r>
      <w:r w:rsidRPr="00E764EF">
        <w:rPr>
          <w:rFonts w:ascii="Times New Roman" w:hAnsi="Times New Roman" w:cs="Times New Roman"/>
          <w:sz w:val="24"/>
          <w:szCs w:val="24"/>
          <w:vertAlign w:val="superscript"/>
        </w:rPr>
        <w:fldChar w:fldCharType="separate"/>
      </w:r>
      <w:r w:rsidR="0065699C" w:rsidRPr="00E764EF">
        <w:rPr>
          <w:rFonts w:ascii="Times New Roman" w:hAnsi="Times New Roman" w:cs="Times New Roman"/>
          <w:sz w:val="24"/>
          <w:szCs w:val="24"/>
          <w:vertAlign w:val="superscript"/>
        </w:rPr>
        <w:t>21</w:t>
      </w:r>
      <w:r w:rsidRPr="00E764EF">
        <w:rPr>
          <w:rFonts w:ascii="Times New Roman" w:hAnsi="Times New Roman" w:cs="Times New Roman"/>
          <w:sz w:val="24"/>
          <w:szCs w:val="24"/>
          <w:vertAlign w:val="superscript"/>
        </w:rPr>
        <w:fldChar w:fldCharType="end"/>
      </w:r>
      <w:r w:rsidRPr="00E764EF">
        <w:rPr>
          <w:rFonts w:ascii="Times New Roman" w:hAnsi="Times New Roman" w:cs="Times New Roman"/>
          <w:sz w:val="24"/>
          <w:szCs w:val="24"/>
        </w:rPr>
        <w:t xml:space="preserve"> Although microplastics contamination is not unique to non-traditional water sources, their concentrations are higher in wastewater and urban stormwater </w:t>
      </w:r>
      <w:r w:rsidRPr="00E764EF">
        <w:rPr>
          <w:rFonts w:ascii="Times New Roman" w:hAnsi="Times New Roman" w:cs="Times New Roman"/>
          <w:sz w:val="24"/>
          <w:szCs w:val="24"/>
          <w:vertAlign w:val="superscript"/>
        </w:rPr>
        <w:fldChar w:fldCharType="begin"/>
      </w:r>
      <w:r w:rsidRPr="00E764EF">
        <w:rPr>
          <w:rFonts w:ascii="Times New Roman" w:hAnsi="Times New Roman" w:cs="Times New Roman"/>
          <w:sz w:val="24"/>
          <w:szCs w:val="24"/>
          <w:vertAlign w:val="superscript"/>
        </w:rPr>
        <w:instrText xml:space="preserve"> REF _Ref136955488 \r \h  \* MERGEFORMAT </w:instrText>
      </w:r>
      <w:r w:rsidRPr="00E764EF">
        <w:rPr>
          <w:rFonts w:ascii="Times New Roman" w:hAnsi="Times New Roman" w:cs="Times New Roman"/>
          <w:sz w:val="24"/>
          <w:szCs w:val="24"/>
          <w:vertAlign w:val="superscript"/>
        </w:rPr>
      </w:r>
      <w:r w:rsidRPr="00E764EF">
        <w:rPr>
          <w:rFonts w:ascii="Times New Roman" w:hAnsi="Times New Roman" w:cs="Times New Roman"/>
          <w:sz w:val="24"/>
          <w:szCs w:val="24"/>
          <w:vertAlign w:val="superscript"/>
        </w:rPr>
        <w:fldChar w:fldCharType="separate"/>
      </w:r>
      <w:r w:rsidR="0065699C" w:rsidRPr="00E764EF">
        <w:rPr>
          <w:rFonts w:ascii="Times New Roman" w:hAnsi="Times New Roman" w:cs="Times New Roman"/>
          <w:sz w:val="24"/>
          <w:szCs w:val="24"/>
          <w:vertAlign w:val="superscript"/>
        </w:rPr>
        <w:t>22</w:t>
      </w:r>
      <w:r w:rsidRPr="00E764EF">
        <w:rPr>
          <w:rFonts w:ascii="Times New Roman" w:hAnsi="Times New Roman" w:cs="Times New Roman"/>
          <w:sz w:val="24"/>
          <w:szCs w:val="24"/>
          <w:vertAlign w:val="superscript"/>
        </w:rPr>
        <w:fldChar w:fldCharType="end"/>
      </w:r>
      <w:r w:rsidRPr="00E764EF">
        <w:rPr>
          <w:rFonts w:ascii="Times New Roman" w:hAnsi="Times New Roman" w:cs="Times New Roman"/>
          <w:sz w:val="24"/>
          <w:szCs w:val="24"/>
          <w:vertAlign w:val="superscript"/>
        </w:rPr>
        <w:t>-</w:t>
      </w:r>
      <w:r w:rsidRPr="00E764EF">
        <w:rPr>
          <w:rFonts w:ascii="Times New Roman" w:hAnsi="Times New Roman" w:cs="Times New Roman"/>
          <w:sz w:val="24"/>
          <w:szCs w:val="24"/>
          <w:vertAlign w:val="superscript"/>
        </w:rPr>
        <w:fldChar w:fldCharType="begin"/>
      </w:r>
      <w:r w:rsidRPr="00E764EF">
        <w:rPr>
          <w:rFonts w:ascii="Times New Roman" w:hAnsi="Times New Roman" w:cs="Times New Roman"/>
          <w:sz w:val="24"/>
          <w:szCs w:val="24"/>
          <w:vertAlign w:val="superscript"/>
        </w:rPr>
        <w:instrText xml:space="preserve"> REF _Ref136955490 \r \h  \* MERGEFORMAT </w:instrText>
      </w:r>
      <w:r w:rsidRPr="00E764EF">
        <w:rPr>
          <w:rFonts w:ascii="Times New Roman" w:hAnsi="Times New Roman" w:cs="Times New Roman"/>
          <w:sz w:val="24"/>
          <w:szCs w:val="24"/>
          <w:vertAlign w:val="superscript"/>
        </w:rPr>
      </w:r>
      <w:r w:rsidRPr="00E764EF">
        <w:rPr>
          <w:rFonts w:ascii="Times New Roman" w:hAnsi="Times New Roman" w:cs="Times New Roman"/>
          <w:sz w:val="24"/>
          <w:szCs w:val="24"/>
          <w:vertAlign w:val="superscript"/>
        </w:rPr>
        <w:fldChar w:fldCharType="separate"/>
      </w:r>
      <w:r w:rsidR="0065699C" w:rsidRPr="00E764EF">
        <w:rPr>
          <w:rFonts w:ascii="Times New Roman" w:hAnsi="Times New Roman" w:cs="Times New Roman"/>
          <w:sz w:val="24"/>
          <w:szCs w:val="24"/>
          <w:vertAlign w:val="superscript"/>
        </w:rPr>
        <w:t>23</w:t>
      </w:r>
      <w:r w:rsidRPr="00E764EF">
        <w:rPr>
          <w:rFonts w:ascii="Times New Roman" w:hAnsi="Times New Roman" w:cs="Times New Roman"/>
          <w:sz w:val="24"/>
          <w:szCs w:val="24"/>
          <w:vertAlign w:val="superscript"/>
        </w:rPr>
        <w:fldChar w:fldCharType="end"/>
      </w:r>
      <w:r w:rsidRPr="00E764EF">
        <w:rPr>
          <w:rFonts w:ascii="Times New Roman" w:hAnsi="Times New Roman" w:cs="Times New Roman"/>
          <w:sz w:val="24"/>
          <w:szCs w:val="24"/>
          <w:vertAlign w:val="superscript"/>
        </w:rPr>
        <w:t xml:space="preserve">, </w:t>
      </w:r>
      <w:r w:rsidRPr="00E764EF">
        <w:rPr>
          <w:rFonts w:ascii="Times New Roman" w:hAnsi="Times New Roman" w:cs="Times New Roman"/>
          <w:sz w:val="24"/>
          <w:szCs w:val="24"/>
          <w:vertAlign w:val="superscript"/>
        </w:rPr>
        <w:fldChar w:fldCharType="begin"/>
      </w:r>
      <w:r w:rsidRPr="00E764EF">
        <w:rPr>
          <w:rFonts w:ascii="Times New Roman" w:hAnsi="Times New Roman" w:cs="Times New Roman"/>
          <w:sz w:val="24"/>
          <w:szCs w:val="24"/>
          <w:vertAlign w:val="superscript"/>
        </w:rPr>
        <w:instrText xml:space="preserve"> REF _Ref136955496 \r \h  \* MERGEFORMAT </w:instrText>
      </w:r>
      <w:r w:rsidRPr="00E764EF">
        <w:rPr>
          <w:rFonts w:ascii="Times New Roman" w:hAnsi="Times New Roman" w:cs="Times New Roman"/>
          <w:sz w:val="24"/>
          <w:szCs w:val="24"/>
          <w:vertAlign w:val="superscript"/>
        </w:rPr>
      </w:r>
      <w:r w:rsidRPr="00E764EF">
        <w:rPr>
          <w:rFonts w:ascii="Times New Roman" w:hAnsi="Times New Roman" w:cs="Times New Roman"/>
          <w:sz w:val="24"/>
          <w:szCs w:val="24"/>
          <w:vertAlign w:val="superscript"/>
        </w:rPr>
        <w:fldChar w:fldCharType="separate"/>
      </w:r>
      <w:r w:rsidR="0065699C" w:rsidRPr="00E764EF">
        <w:rPr>
          <w:rFonts w:ascii="Times New Roman" w:hAnsi="Times New Roman" w:cs="Times New Roman"/>
          <w:sz w:val="24"/>
          <w:szCs w:val="24"/>
          <w:vertAlign w:val="superscript"/>
        </w:rPr>
        <w:t>24</w:t>
      </w:r>
      <w:r w:rsidRPr="00E764EF">
        <w:rPr>
          <w:rFonts w:ascii="Times New Roman" w:hAnsi="Times New Roman" w:cs="Times New Roman"/>
          <w:sz w:val="24"/>
          <w:szCs w:val="24"/>
          <w:vertAlign w:val="superscript"/>
        </w:rPr>
        <w:fldChar w:fldCharType="end"/>
      </w:r>
      <w:r w:rsidRPr="00E764EF">
        <w:rPr>
          <w:rFonts w:ascii="Times New Roman" w:hAnsi="Times New Roman" w:cs="Times New Roman"/>
          <w:sz w:val="24"/>
          <w:szCs w:val="24"/>
        </w:rPr>
        <w:t xml:space="preserve"> than surface and groundwater. It adds additional challenges for their removal, even with the new methods developed for traditional drinking water treatment. </w:t>
      </w:r>
      <w:r w:rsidRPr="00E764EF">
        <w:rPr>
          <w:rFonts w:ascii="Times New Roman" w:hAnsi="Times New Roman" w:cs="Times New Roman"/>
          <w:sz w:val="24"/>
          <w:szCs w:val="24"/>
          <w:vertAlign w:val="superscript"/>
        </w:rPr>
        <w:fldChar w:fldCharType="begin"/>
      </w:r>
      <w:r w:rsidRPr="00E764EF">
        <w:rPr>
          <w:rFonts w:ascii="Times New Roman" w:hAnsi="Times New Roman" w:cs="Times New Roman"/>
          <w:sz w:val="24"/>
          <w:szCs w:val="24"/>
          <w:vertAlign w:val="superscript"/>
        </w:rPr>
        <w:instrText xml:space="preserve"> REF _Ref136007030 \r \h  \* MERGEFORMAT </w:instrText>
      </w:r>
      <w:r w:rsidRPr="00E764EF">
        <w:rPr>
          <w:rFonts w:ascii="Times New Roman" w:hAnsi="Times New Roman" w:cs="Times New Roman"/>
          <w:sz w:val="24"/>
          <w:szCs w:val="24"/>
          <w:vertAlign w:val="superscript"/>
        </w:rPr>
      </w:r>
      <w:r w:rsidRPr="00E764EF">
        <w:rPr>
          <w:rFonts w:ascii="Times New Roman" w:hAnsi="Times New Roman" w:cs="Times New Roman"/>
          <w:sz w:val="24"/>
          <w:szCs w:val="24"/>
          <w:vertAlign w:val="superscript"/>
        </w:rPr>
        <w:fldChar w:fldCharType="separate"/>
      </w:r>
      <w:r w:rsidR="0065699C" w:rsidRPr="00E764EF">
        <w:rPr>
          <w:rFonts w:ascii="Times New Roman" w:hAnsi="Times New Roman" w:cs="Times New Roman"/>
          <w:sz w:val="24"/>
          <w:szCs w:val="24"/>
          <w:vertAlign w:val="superscript"/>
        </w:rPr>
        <w:t>27</w:t>
      </w:r>
      <w:r w:rsidRPr="00E764EF">
        <w:rPr>
          <w:rFonts w:ascii="Times New Roman" w:hAnsi="Times New Roman" w:cs="Times New Roman"/>
          <w:sz w:val="24"/>
          <w:szCs w:val="24"/>
          <w:vertAlign w:val="superscript"/>
        </w:rPr>
        <w:fldChar w:fldCharType="end"/>
      </w:r>
      <w:r w:rsidRPr="00E764EF">
        <w:rPr>
          <w:rFonts w:ascii="Times New Roman" w:hAnsi="Times New Roman" w:cs="Times New Roman"/>
          <w:sz w:val="24"/>
          <w:szCs w:val="24"/>
        </w:rPr>
        <w:t xml:space="preserve"> Microplastics can also act as carriers of antibiotics, thus contributing to ARB in these water sources.</w:t>
      </w:r>
      <w:r w:rsidRPr="00E764EF">
        <w:rPr>
          <w:rFonts w:ascii="Times New Roman" w:hAnsi="Times New Roman" w:cs="Times New Roman"/>
          <w:sz w:val="24"/>
          <w:szCs w:val="24"/>
          <w:vertAlign w:val="superscript"/>
        </w:rPr>
        <w:fldChar w:fldCharType="begin"/>
      </w:r>
      <w:r w:rsidRPr="00E764EF">
        <w:rPr>
          <w:rFonts w:ascii="Times New Roman" w:hAnsi="Times New Roman" w:cs="Times New Roman"/>
          <w:sz w:val="24"/>
          <w:szCs w:val="24"/>
          <w:vertAlign w:val="superscript"/>
        </w:rPr>
        <w:instrText xml:space="preserve"> REF _Ref136955502 \r \h  \* MERGEFORMAT </w:instrText>
      </w:r>
      <w:r w:rsidRPr="00E764EF">
        <w:rPr>
          <w:rFonts w:ascii="Times New Roman" w:hAnsi="Times New Roman" w:cs="Times New Roman"/>
          <w:sz w:val="24"/>
          <w:szCs w:val="24"/>
          <w:vertAlign w:val="superscript"/>
        </w:rPr>
      </w:r>
      <w:r w:rsidRPr="00E764EF">
        <w:rPr>
          <w:rFonts w:ascii="Times New Roman" w:hAnsi="Times New Roman" w:cs="Times New Roman"/>
          <w:sz w:val="24"/>
          <w:szCs w:val="24"/>
          <w:vertAlign w:val="superscript"/>
        </w:rPr>
        <w:fldChar w:fldCharType="separate"/>
      </w:r>
      <w:r w:rsidR="0065699C" w:rsidRPr="00E764EF">
        <w:rPr>
          <w:rFonts w:ascii="Times New Roman" w:hAnsi="Times New Roman" w:cs="Times New Roman"/>
          <w:sz w:val="24"/>
          <w:szCs w:val="24"/>
          <w:vertAlign w:val="superscript"/>
        </w:rPr>
        <w:t>25</w:t>
      </w:r>
      <w:r w:rsidRPr="00E764EF">
        <w:rPr>
          <w:rFonts w:ascii="Times New Roman" w:hAnsi="Times New Roman" w:cs="Times New Roman"/>
          <w:sz w:val="24"/>
          <w:szCs w:val="24"/>
          <w:vertAlign w:val="superscript"/>
        </w:rPr>
        <w:fldChar w:fldCharType="end"/>
      </w:r>
      <w:r w:rsidRPr="00E764EF">
        <w:rPr>
          <w:rFonts w:ascii="Times New Roman" w:hAnsi="Times New Roman" w:cs="Times New Roman"/>
          <w:sz w:val="24"/>
          <w:szCs w:val="24"/>
        </w:rPr>
        <w:t xml:space="preserve"> Special attention is needed regarding the impacts of microplastics on health, as risk assessment of microplastics is still a new area.</w:t>
      </w:r>
      <w:r w:rsidRPr="00E764EF">
        <w:rPr>
          <w:rFonts w:ascii="Times New Roman" w:hAnsi="Times New Roman" w:cs="Times New Roman"/>
          <w:sz w:val="24"/>
          <w:szCs w:val="24"/>
          <w:vertAlign w:val="superscript"/>
        </w:rPr>
        <w:fldChar w:fldCharType="begin"/>
      </w:r>
      <w:r w:rsidRPr="00E764EF">
        <w:rPr>
          <w:rFonts w:ascii="Times New Roman" w:hAnsi="Times New Roman" w:cs="Times New Roman"/>
          <w:sz w:val="24"/>
          <w:szCs w:val="24"/>
          <w:vertAlign w:val="superscript"/>
        </w:rPr>
        <w:instrText xml:space="preserve"> REF _Ref136955506 \r \h  \* MERGEFORMAT </w:instrText>
      </w:r>
      <w:r w:rsidRPr="00E764EF">
        <w:rPr>
          <w:rFonts w:ascii="Times New Roman" w:hAnsi="Times New Roman" w:cs="Times New Roman"/>
          <w:sz w:val="24"/>
          <w:szCs w:val="24"/>
          <w:vertAlign w:val="superscript"/>
        </w:rPr>
      </w:r>
      <w:r w:rsidRPr="00E764EF">
        <w:rPr>
          <w:rFonts w:ascii="Times New Roman" w:hAnsi="Times New Roman" w:cs="Times New Roman"/>
          <w:sz w:val="24"/>
          <w:szCs w:val="24"/>
          <w:vertAlign w:val="superscript"/>
        </w:rPr>
        <w:fldChar w:fldCharType="separate"/>
      </w:r>
      <w:r w:rsidR="0065699C" w:rsidRPr="00E764EF">
        <w:rPr>
          <w:rFonts w:ascii="Times New Roman" w:hAnsi="Times New Roman" w:cs="Times New Roman"/>
          <w:sz w:val="24"/>
          <w:szCs w:val="24"/>
          <w:vertAlign w:val="superscript"/>
        </w:rPr>
        <w:t>26</w:t>
      </w:r>
      <w:r w:rsidRPr="00E764EF">
        <w:rPr>
          <w:rFonts w:ascii="Times New Roman" w:hAnsi="Times New Roman" w:cs="Times New Roman"/>
          <w:sz w:val="24"/>
          <w:szCs w:val="24"/>
          <w:vertAlign w:val="superscript"/>
        </w:rPr>
        <w:fldChar w:fldCharType="end"/>
      </w:r>
      <w:r w:rsidRPr="00E764EF">
        <w:rPr>
          <w:rFonts w:ascii="Times New Roman" w:hAnsi="Times New Roman" w:cs="Times New Roman"/>
          <w:sz w:val="24"/>
          <w:szCs w:val="24"/>
        </w:rPr>
        <w:t xml:space="preserve"> </w:t>
      </w:r>
    </w:p>
    <w:p w14:paraId="15600D6E" w14:textId="6509E5B5" w:rsidR="006F09A2" w:rsidRDefault="006F09A2" w:rsidP="006F09A2">
      <w:pPr>
        <w:pStyle w:val="Heading1"/>
        <w:rPr>
          <w:rFonts w:ascii="Times New Roman" w:eastAsia="Times New Roman" w:hAnsi="Times New Roman" w:cs="Times New Roman"/>
          <w:b/>
          <w:bCs/>
          <w:color w:val="auto"/>
        </w:rPr>
      </w:pPr>
      <w:r w:rsidRPr="006F09A2">
        <w:rPr>
          <w:rFonts w:ascii="Times New Roman" w:eastAsia="Times New Roman" w:hAnsi="Times New Roman" w:cs="Times New Roman"/>
          <w:b/>
          <w:bCs/>
          <w:color w:val="auto"/>
        </w:rPr>
        <w:t xml:space="preserve">Supplementary </w:t>
      </w:r>
      <w:r>
        <w:rPr>
          <w:rFonts w:ascii="Times New Roman" w:eastAsia="Times New Roman" w:hAnsi="Times New Roman" w:cs="Times New Roman"/>
          <w:b/>
          <w:bCs/>
          <w:color w:val="auto"/>
        </w:rPr>
        <w:t>Notes</w:t>
      </w:r>
    </w:p>
    <w:p w14:paraId="0DBDE18F" w14:textId="77777777" w:rsidR="006F09A2" w:rsidRPr="006F09A2" w:rsidRDefault="006F09A2" w:rsidP="006F09A2"/>
    <w:p w14:paraId="0D570D56" w14:textId="79A6F709" w:rsidR="004E3169" w:rsidRPr="00E764EF" w:rsidRDefault="004E3169" w:rsidP="006F09A2">
      <w:pPr>
        <w:spacing w:after="0" w:line="360" w:lineRule="auto"/>
        <w:ind w:firstLine="720"/>
        <w:jc w:val="both"/>
        <w:rPr>
          <w:rFonts w:ascii="Times New Roman" w:hAnsi="Times New Roman" w:cs="Times New Roman"/>
          <w:sz w:val="24"/>
          <w:szCs w:val="24"/>
        </w:rPr>
      </w:pPr>
      <w:r w:rsidRPr="00E764EF">
        <w:rPr>
          <w:rFonts w:ascii="Times New Roman" w:hAnsi="Times New Roman" w:cs="Times New Roman"/>
          <w:sz w:val="24"/>
          <w:szCs w:val="24"/>
        </w:rPr>
        <w:t>When designing, implementing, and operating technological processes for water treatment and delivery, size (capacity) and cost are the priority metrics, especially at large urban scales. The economic tradeoffs between conservation and investing in additional water supplies or technology need to be explored for a best management practice. In addition, energy requirements need to be considered, as scaling current efforts may not be energy-efficient or cost-effective. Many water technologies demonstrate economies and diseconomies of scale due to the cost, size, energy, and delivery requirements at different operating scales. Modeling efforts for these quantity metrics of non-traditional water sources are helpful to illustrate these tradeoffs and pinpoint areas of potential cost savings, energy requirements and capacity utilizations for optimal use.</w:t>
      </w:r>
    </w:p>
    <w:p w14:paraId="5FA76406" w14:textId="763A4F70" w:rsidR="004E3169" w:rsidRPr="00E764EF" w:rsidRDefault="004E3169" w:rsidP="006F09A2">
      <w:pPr>
        <w:spacing w:after="0" w:line="360" w:lineRule="auto"/>
        <w:ind w:firstLine="720"/>
        <w:jc w:val="both"/>
        <w:rPr>
          <w:rFonts w:ascii="Times New Roman" w:hAnsi="Times New Roman" w:cs="Times New Roman"/>
          <w:sz w:val="24"/>
          <w:szCs w:val="24"/>
        </w:rPr>
      </w:pPr>
      <w:r w:rsidRPr="00E764EF">
        <w:rPr>
          <w:rFonts w:ascii="Times New Roman" w:hAnsi="Times New Roman" w:cs="Times New Roman"/>
          <w:sz w:val="24"/>
          <w:szCs w:val="24"/>
        </w:rPr>
        <w:t>In addition to economic cost, the energy and associated carbon footprint and emissions must be considered when expanding or updating water treatment and resource technology. The carbon footprint and energy requirements can vary greatly depending on location, the source of energy, and the water treatment technology, ultimately impacting the overall cost and carbon emissions. Traditional water treatment has a carbon footprint of 0.11-0.16 kg CO</w:t>
      </w:r>
      <w:r w:rsidRPr="00E764EF">
        <w:rPr>
          <w:rFonts w:ascii="Times New Roman" w:hAnsi="Times New Roman" w:cs="Times New Roman"/>
          <w:sz w:val="24"/>
          <w:szCs w:val="24"/>
          <w:vertAlign w:val="subscript"/>
        </w:rPr>
        <w:t>2</w:t>
      </w:r>
      <w:r w:rsidRPr="00E764EF">
        <w:rPr>
          <w:rFonts w:ascii="Times New Roman" w:hAnsi="Times New Roman" w:cs="Times New Roman"/>
          <w:sz w:val="24"/>
          <w:szCs w:val="24"/>
        </w:rPr>
        <w:t>eq m</w:t>
      </w:r>
      <w:r w:rsidRPr="00E764EF">
        <w:rPr>
          <w:rFonts w:ascii="Times New Roman" w:hAnsi="Times New Roman" w:cs="Times New Roman"/>
          <w:sz w:val="24"/>
          <w:szCs w:val="24"/>
          <w:vertAlign w:val="superscript"/>
        </w:rPr>
        <w:t>−3.</w:t>
      </w:r>
      <w:r w:rsidRPr="00E764EF">
        <w:rPr>
          <w:rFonts w:ascii="Times New Roman" w:hAnsi="Times New Roman" w:cs="Times New Roman"/>
          <w:sz w:val="24"/>
          <w:szCs w:val="24"/>
        </w:rPr>
        <w:t xml:space="preserve"> The carbon footprint is defined as the sum of individual greenhouse gas emissions, in which carbon </w:t>
      </w:r>
      <w:r w:rsidRPr="00E764EF">
        <w:rPr>
          <w:rFonts w:ascii="Times New Roman" w:hAnsi="Times New Roman" w:cs="Times New Roman"/>
          <w:sz w:val="24"/>
          <w:szCs w:val="24"/>
        </w:rPr>
        <w:lastRenderedPageBreak/>
        <w:t>dioxide (CO</w:t>
      </w:r>
      <w:r w:rsidRPr="00E764EF">
        <w:rPr>
          <w:rFonts w:ascii="Times New Roman" w:hAnsi="Times New Roman" w:cs="Times New Roman"/>
          <w:sz w:val="24"/>
          <w:szCs w:val="24"/>
          <w:vertAlign w:val="subscript"/>
        </w:rPr>
        <w:t>2</w:t>
      </w:r>
      <w:r w:rsidRPr="00E764EF">
        <w:rPr>
          <w:rFonts w:ascii="Times New Roman" w:hAnsi="Times New Roman" w:cs="Times New Roman"/>
          <w:sz w:val="24"/>
          <w:szCs w:val="24"/>
        </w:rPr>
        <w:t>) and other greenhouse gases are expressed in carbon dioxide equivalents (CO</w:t>
      </w:r>
      <w:r w:rsidRPr="00E764EF">
        <w:rPr>
          <w:rFonts w:ascii="Times New Roman" w:hAnsi="Times New Roman" w:cs="Times New Roman"/>
          <w:sz w:val="24"/>
          <w:szCs w:val="24"/>
          <w:vertAlign w:val="subscript"/>
        </w:rPr>
        <w:t>2</w:t>
      </w:r>
      <w:r w:rsidRPr="00E764EF">
        <w:rPr>
          <w:rFonts w:ascii="Times New Roman" w:hAnsi="Times New Roman" w:cs="Times New Roman"/>
          <w:sz w:val="24"/>
          <w:szCs w:val="24"/>
        </w:rPr>
        <w:t>eq).</w:t>
      </w:r>
      <w:r w:rsidRPr="00E764EF">
        <w:rPr>
          <w:rFonts w:ascii="Times New Roman" w:hAnsi="Times New Roman" w:cs="Times New Roman"/>
          <w:sz w:val="24"/>
          <w:szCs w:val="24"/>
          <w:vertAlign w:val="superscript"/>
        </w:rPr>
        <w:fldChar w:fldCharType="begin"/>
      </w:r>
      <w:r w:rsidRPr="00E764EF">
        <w:rPr>
          <w:rFonts w:ascii="Times New Roman" w:hAnsi="Times New Roman" w:cs="Times New Roman"/>
          <w:sz w:val="24"/>
          <w:szCs w:val="24"/>
          <w:vertAlign w:val="superscript"/>
        </w:rPr>
        <w:instrText xml:space="preserve"> REF _Ref123810868 \r \h  \* MERGEFORMAT </w:instrText>
      </w:r>
      <w:r w:rsidRPr="00E764EF">
        <w:rPr>
          <w:rFonts w:ascii="Times New Roman" w:hAnsi="Times New Roman" w:cs="Times New Roman"/>
          <w:sz w:val="24"/>
          <w:szCs w:val="24"/>
          <w:vertAlign w:val="superscript"/>
        </w:rPr>
      </w:r>
      <w:r w:rsidRPr="00E764EF">
        <w:rPr>
          <w:rFonts w:ascii="Times New Roman" w:hAnsi="Times New Roman" w:cs="Times New Roman"/>
          <w:sz w:val="24"/>
          <w:szCs w:val="24"/>
          <w:vertAlign w:val="superscript"/>
        </w:rPr>
        <w:fldChar w:fldCharType="separate"/>
      </w:r>
      <w:r w:rsidR="00146DDE" w:rsidRPr="00E764EF">
        <w:rPr>
          <w:rFonts w:ascii="Times New Roman" w:hAnsi="Times New Roman" w:cs="Times New Roman"/>
          <w:sz w:val="24"/>
          <w:szCs w:val="24"/>
          <w:vertAlign w:val="superscript"/>
        </w:rPr>
        <w:t>28</w:t>
      </w:r>
      <w:r w:rsidRPr="00E764EF">
        <w:rPr>
          <w:rFonts w:ascii="Times New Roman" w:hAnsi="Times New Roman" w:cs="Times New Roman"/>
          <w:sz w:val="24"/>
          <w:szCs w:val="24"/>
          <w:vertAlign w:val="superscript"/>
        </w:rPr>
        <w:fldChar w:fldCharType="end"/>
      </w:r>
      <w:r w:rsidRPr="00E764EF">
        <w:rPr>
          <w:rFonts w:ascii="Times New Roman" w:hAnsi="Times New Roman" w:cs="Times New Roman"/>
          <w:sz w:val="24"/>
          <w:szCs w:val="24"/>
        </w:rPr>
        <w:t xml:space="preserve"> However, treatment for non-potable reuse of wastewater has 0.3-2 kg CO</w:t>
      </w:r>
      <w:r w:rsidRPr="00E764EF">
        <w:rPr>
          <w:rFonts w:ascii="Times New Roman" w:hAnsi="Times New Roman" w:cs="Times New Roman"/>
          <w:sz w:val="24"/>
          <w:szCs w:val="24"/>
          <w:vertAlign w:val="subscript"/>
        </w:rPr>
        <w:t>2</w:t>
      </w:r>
      <w:r w:rsidRPr="00E764EF">
        <w:rPr>
          <w:rFonts w:ascii="Times New Roman" w:hAnsi="Times New Roman" w:cs="Times New Roman"/>
          <w:sz w:val="24"/>
          <w:szCs w:val="24"/>
        </w:rPr>
        <w:t>eq m</w:t>
      </w:r>
      <w:r w:rsidRPr="00E764EF">
        <w:rPr>
          <w:rFonts w:ascii="Times New Roman" w:hAnsi="Times New Roman" w:cs="Times New Roman"/>
          <w:sz w:val="24"/>
          <w:szCs w:val="24"/>
          <w:vertAlign w:val="superscript"/>
        </w:rPr>
        <w:t>−3</w:t>
      </w:r>
      <w:r w:rsidRPr="00E764EF">
        <w:rPr>
          <w:rFonts w:ascii="Times New Roman" w:hAnsi="Times New Roman" w:cs="Times New Roman"/>
          <w:sz w:val="24"/>
          <w:szCs w:val="24"/>
        </w:rPr>
        <w:t>. This is further increased by direct potable reuse and reverse osmosis with 0.6-2.4 and 0.4-6.7 kg CO</w:t>
      </w:r>
      <w:r w:rsidRPr="00E764EF">
        <w:rPr>
          <w:rFonts w:ascii="Times New Roman" w:hAnsi="Times New Roman" w:cs="Times New Roman"/>
          <w:sz w:val="24"/>
          <w:szCs w:val="24"/>
          <w:vertAlign w:val="subscript"/>
        </w:rPr>
        <w:t>2</w:t>
      </w:r>
      <w:r w:rsidRPr="00E764EF">
        <w:rPr>
          <w:rFonts w:ascii="Times New Roman" w:hAnsi="Times New Roman" w:cs="Times New Roman"/>
          <w:sz w:val="24"/>
          <w:szCs w:val="24"/>
        </w:rPr>
        <w:t>eq m</w:t>
      </w:r>
      <w:r w:rsidRPr="00E764EF">
        <w:rPr>
          <w:rFonts w:ascii="Times New Roman" w:hAnsi="Times New Roman" w:cs="Times New Roman"/>
          <w:sz w:val="24"/>
          <w:szCs w:val="24"/>
          <w:vertAlign w:val="superscript"/>
        </w:rPr>
        <w:t>−3</w:t>
      </w:r>
      <w:r w:rsidRPr="00E764EF">
        <w:rPr>
          <w:rFonts w:ascii="Times New Roman" w:hAnsi="Times New Roman" w:cs="Times New Roman"/>
          <w:sz w:val="24"/>
          <w:szCs w:val="24"/>
        </w:rPr>
        <w:t>, respectively.</w:t>
      </w:r>
      <w:r w:rsidRPr="00E764EF">
        <w:rPr>
          <w:rFonts w:ascii="Times New Roman" w:hAnsi="Times New Roman" w:cs="Times New Roman"/>
          <w:sz w:val="24"/>
          <w:szCs w:val="24"/>
          <w:vertAlign w:val="superscript"/>
        </w:rPr>
        <w:fldChar w:fldCharType="begin"/>
      </w:r>
      <w:r w:rsidRPr="00E764EF">
        <w:rPr>
          <w:rFonts w:ascii="Times New Roman" w:hAnsi="Times New Roman" w:cs="Times New Roman"/>
          <w:sz w:val="24"/>
          <w:szCs w:val="24"/>
          <w:vertAlign w:val="superscript"/>
        </w:rPr>
        <w:instrText xml:space="preserve"> REF _Ref123810900 \r \h  \* MERGEFORMAT </w:instrText>
      </w:r>
      <w:r w:rsidRPr="00E764EF">
        <w:rPr>
          <w:rFonts w:ascii="Times New Roman" w:hAnsi="Times New Roman" w:cs="Times New Roman"/>
          <w:sz w:val="24"/>
          <w:szCs w:val="24"/>
          <w:vertAlign w:val="superscript"/>
        </w:rPr>
      </w:r>
      <w:r w:rsidRPr="00E764EF">
        <w:rPr>
          <w:rFonts w:ascii="Times New Roman" w:hAnsi="Times New Roman" w:cs="Times New Roman"/>
          <w:sz w:val="24"/>
          <w:szCs w:val="24"/>
          <w:vertAlign w:val="superscript"/>
        </w:rPr>
        <w:fldChar w:fldCharType="separate"/>
      </w:r>
      <w:r w:rsidR="00146DDE" w:rsidRPr="00E764EF">
        <w:rPr>
          <w:rFonts w:ascii="Times New Roman" w:hAnsi="Times New Roman" w:cs="Times New Roman"/>
          <w:sz w:val="24"/>
          <w:szCs w:val="24"/>
          <w:vertAlign w:val="superscript"/>
        </w:rPr>
        <w:t>29</w:t>
      </w:r>
      <w:r w:rsidRPr="00E764EF">
        <w:rPr>
          <w:rFonts w:ascii="Times New Roman" w:hAnsi="Times New Roman" w:cs="Times New Roman"/>
          <w:sz w:val="24"/>
          <w:szCs w:val="24"/>
          <w:vertAlign w:val="superscript"/>
        </w:rPr>
        <w:fldChar w:fldCharType="end"/>
      </w:r>
      <w:r w:rsidRPr="00E764EF">
        <w:rPr>
          <w:rFonts w:ascii="Times New Roman" w:hAnsi="Times New Roman" w:cs="Times New Roman"/>
          <w:sz w:val="24"/>
          <w:szCs w:val="24"/>
        </w:rPr>
        <w:t xml:space="preserve"> The energy requirements, cost, and carbon footprint are intertwined metrics with the quantity of water that a technology is designed to output. </w:t>
      </w:r>
    </w:p>
    <w:p w14:paraId="33B51478" w14:textId="06B61C23" w:rsidR="004E3169" w:rsidRPr="00E764EF" w:rsidRDefault="004E3169" w:rsidP="006F09A2">
      <w:pPr>
        <w:spacing w:after="0" w:line="360" w:lineRule="auto"/>
        <w:ind w:firstLine="360"/>
        <w:jc w:val="both"/>
        <w:rPr>
          <w:rFonts w:ascii="Times New Roman" w:hAnsi="Times New Roman" w:cs="Times New Roman"/>
          <w:sz w:val="24"/>
          <w:szCs w:val="24"/>
        </w:rPr>
      </w:pPr>
      <w:r w:rsidRPr="00E764EF">
        <w:rPr>
          <w:rFonts w:ascii="Times New Roman" w:hAnsi="Times New Roman" w:cs="Times New Roman"/>
          <w:sz w:val="24"/>
          <w:szCs w:val="24"/>
        </w:rPr>
        <w:t xml:space="preserve"> </w:t>
      </w:r>
      <w:r w:rsidR="006F09A2">
        <w:rPr>
          <w:rFonts w:ascii="Times New Roman" w:hAnsi="Times New Roman" w:cs="Times New Roman"/>
          <w:sz w:val="24"/>
          <w:szCs w:val="24"/>
        </w:rPr>
        <w:tab/>
      </w:r>
      <w:r w:rsidRPr="00E764EF">
        <w:rPr>
          <w:rFonts w:ascii="Times New Roman" w:hAnsi="Times New Roman" w:cs="Times New Roman"/>
          <w:sz w:val="24"/>
          <w:szCs w:val="24"/>
        </w:rPr>
        <w:t>The quantity of the respective non-traditional water supplies is highly region-specific. Rainwater and stormwater harvesting provides the most quantity in regions with ample rainfall, such as in tropical areas. However, in some areas where rainfall is less plentiful, other non-traditional water sources should be explored as alternatives to supplement existing water supply. For example, New Mexico and Texas have more brackish groundwater reservoirs, which makes brackish water desalination an option for non-traditional water supply.</w:t>
      </w:r>
      <w:r w:rsidRPr="00E764EF">
        <w:rPr>
          <w:rFonts w:ascii="Times New Roman" w:hAnsi="Times New Roman" w:cs="Times New Roman"/>
          <w:sz w:val="24"/>
          <w:szCs w:val="24"/>
          <w:vertAlign w:val="superscript"/>
        </w:rPr>
        <w:fldChar w:fldCharType="begin"/>
      </w:r>
      <w:r w:rsidRPr="00E764EF">
        <w:rPr>
          <w:rFonts w:ascii="Times New Roman" w:hAnsi="Times New Roman" w:cs="Times New Roman"/>
          <w:sz w:val="24"/>
          <w:szCs w:val="24"/>
          <w:vertAlign w:val="superscript"/>
        </w:rPr>
        <w:instrText xml:space="preserve"> REF _Ref119951435 \r \h  \* MERGEFORMAT </w:instrText>
      </w:r>
      <w:r w:rsidRPr="00E764EF">
        <w:rPr>
          <w:rFonts w:ascii="Times New Roman" w:hAnsi="Times New Roman" w:cs="Times New Roman"/>
          <w:sz w:val="24"/>
          <w:szCs w:val="24"/>
          <w:vertAlign w:val="superscript"/>
        </w:rPr>
      </w:r>
      <w:r w:rsidRPr="00E764EF">
        <w:rPr>
          <w:rFonts w:ascii="Times New Roman" w:hAnsi="Times New Roman" w:cs="Times New Roman"/>
          <w:sz w:val="24"/>
          <w:szCs w:val="24"/>
          <w:vertAlign w:val="superscript"/>
        </w:rPr>
        <w:fldChar w:fldCharType="separate"/>
      </w:r>
      <w:r w:rsidR="00146DDE" w:rsidRPr="00E764EF">
        <w:rPr>
          <w:rFonts w:ascii="Times New Roman" w:hAnsi="Times New Roman" w:cs="Times New Roman"/>
          <w:sz w:val="24"/>
          <w:szCs w:val="24"/>
          <w:vertAlign w:val="superscript"/>
        </w:rPr>
        <w:t>30</w:t>
      </w:r>
      <w:r w:rsidRPr="00E764EF">
        <w:rPr>
          <w:rFonts w:ascii="Times New Roman" w:hAnsi="Times New Roman" w:cs="Times New Roman"/>
          <w:sz w:val="24"/>
          <w:szCs w:val="24"/>
          <w:vertAlign w:val="superscript"/>
        </w:rPr>
        <w:fldChar w:fldCharType="end"/>
      </w:r>
      <w:r w:rsidRPr="00E764EF">
        <w:rPr>
          <w:rFonts w:ascii="Times New Roman" w:hAnsi="Times New Roman" w:cs="Times New Roman"/>
          <w:sz w:val="24"/>
          <w:szCs w:val="24"/>
        </w:rPr>
        <w:t xml:space="preserve"> Seawater desalination, in turn, is an apparent solution in coastal regions, such as California, Florida, Spain, and Israel.</w:t>
      </w:r>
      <w:r w:rsidRPr="00E764EF">
        <w:rPr>
          <w:rFonts w:ascii="Times New Roman" w:hAnsi="Times New Roman" w:cs="Times New Roman"/>
          <w:sz w:val="24"/>
          <w:szCs w:val="24"/>
          <w:vertAlign w:val="superscript"/>
        </w:rPr>
        <w:fldChar w:fldCharType="begin"/>
      </w:r>
      <w:r w:rsidRPr="00E764EF">
        <w:rPr>
          <w:rFonts w:ascii="Times New Roman" w:hAnsi="Times New Roman" w:cs="Times New Roman"/>
          <w:sz w:val="24"/>
          <w:szCs w:val="24"/>
          <w:vertAlign w:val="superscript"/>
        </w:rPr>
        <w:instrText xml:space="preserve"> REF _Ref119951446 \r \h  \* MERGEFORMAT </w:instrText>
      </w:r>
      <w:r w:rsidRPr="00E764EF">
        <w:rPr>
          <w:rFonts w:ascii="Times New Roman" w:hAnsi="Times New Roman" w:cs="Times New Roman"/>
          <w:sz w:val="24"/>
          <w:szCs w:val="24"/>
          <w:vertAlign w:val="superscript"/>
        </w:rPr>
      </w:r>
      <w:r w:rsidRPr="00E764EF">
        <w:rPr>
          <w:rFonts w:ascii="Times New Roman" w:hAnsi="Times New Roman" w:cs="Times New Roman"/>
          <w:sz w:val="24"/>
          <w:szCs w:val="24"/>
          <w:vertAlign w:val="superscript"/>
        </w:rPr>
        <w:fldChar w:fldCharType="separate"/>
      </w:r>
      <w:r w:rsidR="00146DDE" w:rsidRPr="00E764EF">
        <w:rPr>
          <w:rFonts w:ascii="Times New Roman" w:hAnsi="Times New Roman" w:cs="Times New Roman"/>
          <w:sz w:val="24"/>
          <w:szCs w:val="24"/>
          <w:vertAlign w:val="superscript"/>
        </w:rPr>
        <w:t>31</w:t>
      </w:r>
      <w:r w:rsidRPr="00E764EF">
        <w:rPr>
          <w:rFonts w:ascii="Times New Roman" w:hAnsi="Times New Roman" w:cs="Times New Roman"/>
          <w:sz w:val="24"/>
          <w:szCs w:val="24"/>
          <w:vertAlign w:val="superscript"/>
        </w:rPr>
        <w:fldChar w:fldCharType="end"/>
      </w:r>
      <w:r w:rsidRPr="00E764EF">
        <w:rPr>
          <w:rFonts w:ascii="Times New Roman" w:hAnsi="Times New Roman" w:cs="Times New Roman"/>
          <w:sz w:val="24"/>
          <w:szCs w:val="24"/>
        </w:rPr>
        <w:t xml:space="preserve"> South Asia and the Arabian Peninsula may more effectively utilize captured condensate or atmospheric water harvesting due to humidity and air conditioner use.</w:t>
      </w:r>
      <w:r w:rsidRPr="00E764EF">
        <w:rPr>
          <w:rFonts w:ascii="Times New Roman" w:hAnsi="Times New Roman" w:cs="Times New Roman"/>
          <w:sz w:val="24"/>
          <w:szCs w:val="24"/>
          <w:vertAlign w:val="superscript"/>
        </w:rPr>
        <w:fldChar w:fldCharType="begin"/>
      </w:r>
      <w:r w:rsidRPr="00E764EF">
        <w:rPr>
          <w:rFonts w:ascii="Times New Roman" w:hAnsi="Times New Roman" w:cs="Times New Roman"/>
          <w:sz w:val="24"/>
          <w:szCs w:val="24"/>
          <w:vertAlign w:val="superscript"/>
        </w:rPr>
        <w:instrText xml:space="preserve"> REF _Ref119951459 \r \h  \* MERGEFORMAT </w:instrText>
      </w:r>
      <w:r w:rsidRPr="00E764EF">
        <w:rPr>
          <w:rFonts w:ascii="Times New Roman" w:hAnsi="Times New Roman" w:cs="Times New Roman"/>
          <w:sz w:val="24"/>
          <w:szCs w:val="24"/>
          <w:vertAlign w:val="superscript"/>
        </w:rPr>
      </w:r>
      <w:r w:rsidRPr="00E764EF">
        <w:rPr>
          <w:rFonts w:ascii="Times New Roman" w:hAnsi="Times New Roman" w:cs="Times New Roman"/>
          <w:sz w:val="24"/>
          <w:szCs w:val="24"/>
          <w:vertAlign w:val="superscript"/>
        </w:rPr>
        <w:fldChar w:fldCharType="separate"/>
      </w:r>
      <w:r w:rsidR="00146DDE" w:rsidRPr="00E764EF">
        <w:rPr>
          <w:rFonts w:ascii="Times New Roman" w:hAnsi="Times New Roman" w:cs="Times New Roman"/>
          <w:sz w:val="24"/>
          <w:szCs w:val="24"/>
          <w:vertAlign w:val="superscript"/>
        </w:rPr>
        <w:t>32</w:t>
      </w:r>
      <w:r w:rsidRPr="00E764EF">
        <w:rPr>
          <w:rFonts w:ascii="Times New Roman" w:hAnsi="Times New Roman" w:cs="Times New Roman"/>
          <w:sz w:val="24"/>
          <w:szCs w:val="24"/>
          <w:vertAlign w:val="superscript"/>
        </w:rPr>
        <w:fldChar w:fldCharType="end"/>
      </w:r>
      <w:r w:rsidRPr="00E764EF">
        <w:rPr>
          <w:rFonts w:ascii="Times New Roman" w:hAnsi="Times New Roman" w:cs="Times New Roman"/>
          <w:sz w:val="24"/>
          <w:szCs w:val="24"/>
        </w:rPr>
        <w:t xml:space="preserve"> Furthermore, </w:t>
      </w:r>
      <w:r w:rsidRPr="00E764EF">
        <w:rPr>
          <w:rFonts w:ascii="Times New Roman" w:hAnsi="Times New Roman" w:cs="Times New Roman"/>
          <w:iCs/>
          <w:sz w:val="24"/>
          <w:szCs w:val="24"/>
          <w:lang w:val="en"/>
        </w:rPr>
        <w:t xml:space="preserve">regional needs are very different and affluence level is not the same. </w:t>
      </w:r>
      <w:r w:rsidRPr="00E764EF">
        <w:rPr>
          <w:rFonts w:ascii="Times New Roman" w:hAnsi="Times New Roman" w:cs="Times New Roman"/>
          <w:sz w:val="24"/>
          <w:szCs w:val="24"/>
          <w:lang w:val="en"/>
        </w:rPr>
        <w:t>This paper focuses on urban and developed regions where centralized water systems have been in place</w:t>
      </w:r>
      <w:r w:rsidRPr="00E764EF">
        <w:rPr>
          <w:rFonts w:ascii="Times New Roman" w:hAnsi="Times New Roman" w:cs="Times New Roman"/>
          <w:iCs/>
          <w:sz w:val="24"/>
          <w:szCs w:val="24"/>
          <w:lang w:val="en"/>
        </w:rPr>
        <w:t xml:space="preserve">. There are many unique challenges in developing rural regions that are not possible to be all inclusive within the scope of a single paper. Nevertheless, </w:t>
      </w:r>
      <w:r w:rsidRPr="00E764EF">
        <w:rPr>
          <w:rFonts w:ascii="Times New Roman" w:hAnsi="Times New Roman" w:cs="Times New Roman"/>
          <w:sz w:val="24"/>
          <w:szCs w:val="24"/>
        </w:rPr>
        <w:t xml:space="preserve">identification of a best non-traditional water source for inclusion in a water supply depends on local resource availability and water source quantity, highlighting the importance of diversification and the comprehension that no single water source is the solution for water shortages now or in the future. </w:t>
      </w:r>
    </w:p>
    <w:p w14:paraId="280CAA90" w14:textId="350107F5" w:rsidR="0019428E" w:rsidRPr="00E764EF" w:rsidRDefault="0019428E" w:rsidP="006F09A2">
      <w:pPr>
        <w:spacing w:after="0" w:line="360" w:lineRule="auto"/>
        <w:ind w:firstLine="720"/>
        <w:jc w:val="both"/>
        <w:rPr>
          <w:sz w:val="24"/>
          <w:szCs w:val="24"/>
        </w:rPr>
      </w:pPr>
      <w:r w:rsidRPr="00E764EF">
        <w:rPr>
          <w:rFonts w:ascii="Times New Roman" w:hAnsi="Times New Roman" w:cs="Times New Roman"/>
          <w:sz w:val="24"/>
          <w:szCs w:val="24"/>
        </w:rPr>
        <w:t>In addition to overall performance, energy, and cost requirements, the rejection and fate of low-rejection ions is of increasing concern and can be estimated and accounted for in SWRO design. Boron, in the form of boric acid, exists in seawater with an average concentration of 4.6 mg L</w:t>
      </w:r>
      <w:r w:rsidRPr="00E764EF">
        <w:rPr>
          <w:rFonts w:ascii="Times New Roman" w:hAnsi="Times New Roman" w:cs="Times New Roman"/>
          <w:sz w:val="24"/>
          <w:szCs w:val="24"/>
          <w:vertAlign w:val="superscript"/>
        </w:rPr>
        <w:t>-1</w:t>
      </w:r>
      <w:r w:rsidRPr="00E764EF">
        <w:rPr>
          <w:rFonts w:ascii="Times New Roman" w:hAnsi="Times New Roman" w:cs="Times New Roman"/>
          <w:sz w:val="24"/>
          <w:szCs w:val="24"/>
        </w:rPr>
        <w:t>, and experiences low rejection by RO membranes.</w:t>
      </w:r>
      <w:r w:rsidRPr="00E764EF">
        <w:rPr>
          <w:rFonts w:ascii="Times New Roman" w:hAnsi="Times New Roman" w:cs="Times New Roman"/>
          <w:sz w:val="24"/>
          <w:szCs w:val="24"/>
          <w:vertAlign w:val="superscript"/>
        </w:rPr>
        <w:fldChar w:fldCharType="begin"/>
      </w:r>
      <w:r w:rsidRPr="00E764EF">
        <w:rPr>
          <w:rFonts w:ascii="Times New Roman" w:hAnsi="Times New Roman" w:cs="Times New Roman"/>
          <w:sz w:val="24"/>
          <w:szCs w:val="24"/>
          <w:vertAlign w:val="superscript"/>
        </w:rPr>
        <w:instrText xml:space="preserve"> REF _Ref140604820 \r \h </w:instrText>
      </w:r>
      <w:r w:rsidR="009B52FE" w:rsidRPr="00E764EF">
        <w:rPr>
          <w:rFonts w:ascii="Times New Roman" w:hAnsi="Times New Roman" w:cs="Times New Roman"/>
          <w:sz w:val="24"/>
          <w:szCs w:val="24"/>
          <w:vertAlign w:val="superscript"/>
        </w:rPr>
        <w:instrText xml:space="preserve"> \* MERGEFORMAT </w:instrText>
      </w:r>
      <w:r w:rsidRPr="00E764EF">
        <w:rPr>
          <w:rFonts w:ascii="Times New Roman" w:hAnsi="Times New Roman" w:cs="Times New Roman"/>
          <w:sz w:val="24"/>
          <w:szCs w:val="24"/>
          <w:vertAlign w:val="superscript"/>
        </w:rPr>
      </w:r>
      <w:r w:rsidRPr="00E764EF">
        <w:rPr>
          <w:rFonts w:ascii="Times New Roman" w:hAnsi="Times New Roman" w:cs="Times New Roman"/>
          <w:sz w:val="24"/>
          <w:szCs w:val="24"/>
          <w:vertAlign w:val="superscript"/>
        </w:rPr>
        <w:fldChar w:fldCharType="separate"/>
      </w:r>
      <w:r w:rsidRPr="00E764EF">
        <w:rPr>
          <w:rFonts w:ascii="Times New Roman" w:hAnsi="Times New Roman" w:cs="Times New Roman"/>
          <w:sz w:val="24"/>
          <w:szCs w:val="24"/>
          <w:vertAlign w:val="superscript"/>
        </w:rPr>
        <w:t>33</w:t>
      </w:r>
      <w:r w:rsidRPr="00E764EF">
        <w:rPr>
          <w:rFonts w:ascii="Times New Roman" w:hAnsi="Times New Roman" w:cs="Times New Roman"/>
          <w:sz w:val="24"/>
          <w:szCs w:val="24"/>
          <w:vertAlign w:val="superscript"/>
        </w:rPr>
        <w:fldChar w:fldCharType="end"/>
      </w:r>
      <w:r w:rsidR="00D22F33" w:rsidRPr="00E764EF">
        <w:rPr>
          <w:rFonts w:ascii="Times New Roman" w:hAnsi="Times New Roman" w:cs="Times New Roman"/>
          <w:sz w:val="24"/>
          <w:szCs w:val="24"/>
          <w:vertAlign w:val="superscript"/>
        </w:rPr>
        <w:t xml:space="preserve"> </w:t>
      </w:r>
      <w:r w:rsidRPr="00E764EF">
        <w:rPr>
          <w:rFonts w:ascii="Times New Roman" w:hAnsi="Times New Roman" w:cs="Times New Roman"/>
          <w:sz w:val="24"/>
          <w:szCs w:val="24"/>
        </w:rPr>
        <w:t>This is particularly problematic as boron was identified as the cause of poisoned crops when desalinated waters are used for irrigation,</w:t>
      </w:r>
      <w:r w:rsidRPr="00E764EF">
        <w:rPr>
          <w:rFonts w:ascii="Times New Roman" w:hAnsi="Times New Roman" w:cs="Times New Roman"/>
          <w:sz w:val="24"/>
          <w:szCs w:val="24"/>
          <w:vertAlign w:val="superscript"/>
        </w:rPr>
        <w:fldChar w:fldCharType="begin"/>
      </w:r>
      <w:r w:rsidRPr="00E764EF">
        <w:rPr>
          <w:rFonts w:ascii="Times New Roman" w:hAnsi="Times New Roman" w:cs="Times New Roman"/>
          <w:sz w:val="24"/>
          <w:szCs w:val="24"/>
          <w:vertAlign w:val="superscript"/>
        </w:rPr>
        <w:instrText xml:space="preserve"> REF _Ref140607254 \r \h </w:instrText>
      </w:r>
      <w:r w:rsidR="009B52FE" w:rsidRPr="00E764EF">
        <w:rPr>
          <w:rFonts w:ascii="Times New Roman" w:hAnsi="Times New Roman" w:cs="Times New Roman"/>
          <w:sz w:val="24"/>
          <w:szCs w:val="24"/>
          <w:vertAlign w:val="superscript"/>
        </w:rPr>
        <w:instrText xml:space="preserve"> \* MERGEFORMAT </w:instrText>
      </w:r>
      <w:r w:rsidRPr="00E764EF">
        <w:rPr>
          <w:rFonts w:ascii="Times New Roman" w:hAnsi="Times New Roman" w:cs="Times New Roman"/>
          <w:sz w:val="24"/>
          <w:szCs w:val="24"/>
          <w:vertAlign w:val="superscript"/>
        </w:rPr>
      </w:r>
      <w:r w:rsidRPr="00E764EF">
        <w:rPr>
          <w:rFonts w:ascii="Times New Roman" w:hAnsi="Times New Roman" w:cs="Times New Roman"/>
          <w:sz w:val="24"/>
          <w:szCs w:val="24"/>
          <w:vertAlign w:val="superscript"/>
        </w:rPr>
        <w:fldChar w:fldCharType="separate"/>
      </w:r>
      <w:r w:rsidRPr="00E764EF">
        <w:rPr>
          <w:rFonts w:ascii="Times New Roman" w:hAnsi="Times New Roman" w:cs="Times New Roman"/>
          <w:sz w:val="24"/>
          <w:szCs w:val="24"/>
          <w:vertAlign w:val="superscript"/>
        </w:rPr>
        <w:t>34</w:t>
      </w:r>
      <w:r w:rsidRPr="00E764EF">
        <w:rPr>
          <w:rFonts w:ascii="Times New Roman" w:hAnsi="Times New Roman" w:cs="Times New Roman"/>
          <w:sz w:val="24"/>
          <w:szCs w:val="24"/>
          <w:vertAlign w:val="superscript"/>
        </w:rPr>
        <w:fldChar w:fldCharType="end"/>
      </w:r>
      <w:r w:rsidRPr="00E764EF">
        <w:rPr>
          <w:rFonts w:ascii="Times New Roman" w:hAnsi="Times New Roman" w:cs="Times New Roman"/>
          <w:sz w:val="24"/>
          <w:szCs w:val="24"/>
        </w:rPr>
        <w:t xml:space="preserve"> which is a common and growing practice in Spain</w:t>
      </w:r>
      <w:r w:rsidRPr="00E764EF">
        <w:rPr>
          <w:rFonts w:ascii="Times New Roman" w:hAnsi="Times New Roman" w:cs="Times New Roman"/>
          <w:sz w:val="24"/>
          <w:szCs w:val="24"/>
          <w:vertAlign w:val="superscript"/>
        </w:rPr>
        <w:fldChar w:fldCharType="begin"/>
      </w:r>
      <w:r w:rsidRPr="00E764EF">
        <w:rPr>
          <w:rFonts w:ascii="Times New Roman" w:hAnsi="Times New Roman" w:cs="Times New Roman"/>
          <w:sz w:val="24"/>
          <w:szCs w:val="24"/>
          <w:vertAlign w:val="superscript"/>
        </w:rPr>
        <w:instrText xml:space="preserve"> REF _Ref140607259 \r \h </w:instrText>
      </w:r>
      <w:r w:rsidR="009B52FE" w:rsidRPr="00E764EF">
        <w:rPr>
          <w:rFonts w:ascii="Times New Roman" w:hAnsi="Times New Roman" w:cs="Times New Roman"/>
          <w:sz w:val="24"/>
          <w:szCs w:val="24"/>
          <w:vertAlign w:val="superscript"/>
        </w:rPr>
        <w:instrText xml:space="preserve"> \* MERGEFORMAT </w:instrText>
      </w:r>
      <w:r w:rsidRPr="00E764EF">
        <w:rPr>
          <w:rFonts w:ascii="Times New Roman" w:hAnsi="Times New Roman" w:cs="Times New Roman"/>
          <w:sz w:val="24"/>
          <w:szCs w:val="24"/>
          <w:vertAlign w:val="superscript"/>
        </w:rPr>
      </w:r>
      <w:r w:rsidRPr="00E764EF">
        <w:rPr>
          <w:rFonts w:ascii="Times New Roman" w:hAnsi="Times New Roman" w:cs="Times New Roman"/>
          <w:sz w:val="24"/>
          <w:szCs w:val="24"/>
          <w:vertAlign w:val="superscript"/>
        </w:rPr>
        <w:fldChar w:fldCharType="separate"/>
      </w:r>
      <w:r w:rsidRPr="00E764EF">
        <w:rPr>
          <w:rFonts w:ascii="Times New Roman" w:hAnsi="Times New Roman" w:cs="Times New Roman"/>
          <w:sz w:val="24"/>
          <w:szCs w:val="24"/>
          <w:vertAlign w:val="superscript"/>
        </w:rPr>
        <w:t>35</w:t>
      </w:r>
      <w:r w:rsidRPr="00E764EF">
        <w:rPr>
          <w:rFonts w:ascii="Times New Roman" w:hAnsi="Times New Roman" w:cs="Times New Roman"/>
          <w:sz w:val="24"/>
          <w:szCs w:val="24"/>
          <w:vertAlign w:val="superscript"/>
        </w:rPr>
        <w:fldChar w:fldCharType="end"/>
      </w:r>
      <w:r w:rsidRPr="00E764EF">
        <w:rPr>
          <w:rFonts w:ascii="Times New Roman" w:hAnsi="Times New Roman" w:cs="Times New Roman"/>
          <w:sz w:val="24"/>
          <w:szCs w:val="24"/>
        </w:rPr>
        <w:t xml:space="preserve"> and Israel.</w:t>
      </w:r>
      <w:r w:rsidR="00307A14" w:rsidRPr="00E764EF">
        <w:rPr>
          <w:rFonts w:ascii="Times New Roman" w:hAnsi="Times New Roman" w:cs="Times New Roman"/>
          <w:sz w:val="24"/>
          <w:szCs w:val="24"/>
          <w:vertAlign w:val="superscript"/>
        </w:rPr>
        <w:fldChar w:fldCharType="begin"/>
      </w:r>
      <w:r w:rsidR="00307A14" w:rsidRPr="00E764EF">
        <w:rPr>
          <w:rFonts w:ascii="Times New Roman" w:hAnsi="Times New Roman" w:cs="Times New Roman"/>
          <w:sz w:val="24"/>
          <w:szCs w:val="24"/>
          <w:vertAlign w:val="superscript"/>
        </w:rPr>
        <w:instrText xml:space="preserve"> REF _Ref140607281 \r \h </w:instrText>
      </w:r>
      <w:r w:rsidR="009B52FE" w:rsidRPr="00E764EF">
        <w:rPr>
          <w:rFonts w:ascii="Times New Roman" w:hAnsi="Times New Roman" w:cs="Times New Roman"/>
          <w:sz w:val="24"/>
          <w:szCs w:val="24"/>
          <w:vertAlign w:val="superscript"/>
        </w:rPr>
        <w:instrText xml:space="preserve"> \* MERGEFORMAT </w:instrText>
      </w:r>
      <w:r w:rsidR="00307A14" w:rsidRPr="00E764EF">
        <w:rPr>
          <w:rFonts w:ascii="Times New Roman" w:hAnsi="Times New Roman" w:cs="Times New Roman"/>
          <w:sz w:val="24"/>
          <w:szCs w:val="24"/>
          <w:vertAlign w:val="superscript"/>
        </w:rPr>
      </w:r>
      <w:r w:rsidR="00307A14" w:rsidRPr="00E764EF">
        <w:rPr>
          <w:rFonts w:ascii="Times New Roman" w:hAnsi="Times New Roman" w:cs="Times New Roman"/>
          <w:sz w:val="24"/>
          <w:szCs w:val="24"/>
          <w:vertAlign w:val="superscript"/>
        </w:rPr>
        <w:fldChar w:fldCharType="separate"/>
      </w:r>
      <w:r w:rsidR="00307A14" w:rsidRPr="00E764EF">
        <w:rPr>
          <w:rFonts w:ascii="Times New Roman" w:hAnsi="Times New Roman" w:cs="Times New Roman"/>
          <w:sz w:val="24"/>
          <w:szCs w:val="24"/>
          <w:vertAlign w:val="superscript"/>
        </w:rPr>
        <w:t>36</w:t>
      </w:r>
      <w:r w:rsidR="00307A14" w:rsidRPr="00E764EF">
        <w:rPr>
          <w:rFonts w:ascii="Times New Roman" w:hAnsi="Times New Roman" w:cs="Times New Roman"/>
          <w:sz w:val="24"/>
          <w:szCs w:val="24"/>
          <w:vertAlign w:val="superscript"/>
        </w:rPr>
        <w:fldChar w:fldCharType="end"/>
      </w:r>
      <w:r w:rsidRPr="00E764EF">
        <w:rPr>
          <w:rFonts w:ascii="Times New Roman" w:hAnsi="Times New Roman" w:cs="Times New Roman"/>
          <w:sz w:val="24"/>
          <w:szCs w:val="24"/>
        </w:rPr>
        <w:t xml:space="preserve"> Although in practice, multiple RO passes can complete boron removal as is the case in Ashkelon, Israel,</w:t>
      </w:r>
      <w:r w:rsidR="00307A14" w:rsidRPr="00E764EF">
        <w:rPr>
          <w:rFonts w:ascii="Times New Roman" w:hAnsi="Times New Roman" w:cs="Times New Roman"/>
          <w:sz w:val="24"/>
          <w:szCs w:val="24"/>
          <w:vertAlign w:val="superscript"/>
        </w:rPr>
        <w:fldChar w:fldCharType="begin"/>
      </w:r>
      <w:r w:rsidR="00307A14" w:rsidRPr="00E764EF">
        <w:rPr>
          <w:rFonts w:ascii="Times New Roman" w:hAnsi="Times New Roman" w:cs="Times New Roman"/>
          <w:sz w:val="24"/>
          <w:szCs w:val="24"/>
          <w:vertAlign w:val="superscript"/>
        </w:rPr>
        <w:instrText xml:space="preserve"> REF _Ref140607285 \r \h </w:instrText>
      </w:r>
      <w:r w:rsidR="009B52FE" w:rsidRPr="00E764EF">
        <w:rPr>
          <w:rFonts w:ascii="Times New Roman" w:hAnsi="Times New Roman" w:cs="Times New Roman"/>
          <w:sz w:val="24"/>
          <w:szCs w:val="24"/>
          <w:vertAlign w:val="superscript"/>
        </w:rPr>
        <w:instrText xml:space="preserve"> \* MERGEFORMAT </w:instrText>
      </w:r>
      <w:r w:rsidR="00307A14" w:rsidRPr="00E764EF">
        <w:rPr>
          <w:rFonts w:ascii="Times New Roman" w:hAnsi="Times New Roman" w:cs="Times New Roman"/>
          <w:sz w:val="24"/>
          <w:szCs w:val="24"/>
          <w:vertAlign w:val="superscript"/>
        </w:rPr>
      </w:r>
      <w:r w:rsidR="00307A14" w:rsidRPr="00E764EF">
        <w:rPr>
          <w:rFonts w:ascii="Times New Roman" w:hAnsi="Times New Roman" w:cs="Times New Roman"/>
          <w:sz w:val="24"/>
          <w:szCs w:val="24"/>
          <w:vertAlign w:val="superscript"/>
        </w:rPr>
        <w:fldChar w:fldCharType="separate"/>
      </w:r>
      <w:r w:rsidR="00307A14" w:rsidRPr="00E764EF">
        <w:rPr>
          <w:rFonts w:ascii="Times New Roman" w:hAnsi="Times New Roman" w:cs="Times New Roman"/>
          <w:sz w:val="24"/>
          <w:szCs w:val="24"/>
          <w:vertAlign w:val="superscript"/>
        </w:rPr>
        <w:t>37</w:t>
      </w:r>
      <w:r w:rsidR="00307A14" w:rsidRPr="00E764EF">
        <w:rPr>
          <w:rFonts w:ascii="Times New Roman" w:hAnsi="Times New Roman" w:cs="Times New Roman"/>
          <w:sz w:val="24"/>
          <w:szCs w:val="24"/>
          <w:vertAlign w:val="superscript"/>
        </w:rPr>
        <w:fldChar w:fldCharType="end"/>
      </w:r>
      <w:r w:rsidRPr="00E764EF">
        <w:rPr>
          <w:rFonts w:ascii="Times New Roman" w:hAnsi="Times New Roman" w:cs="Times New Roman"/>
          <w:sz w:val="24"/>
          <w:szCs w:val="24"/>
        </w:rPr>
        <w:t xml:space="preserve"> mathematical models can be utilized to better understand boron removal on a case-by-case basis. Models have been implemented based on solution-diffusion across membrane layers,</w:t>
      </w:r>
      <w:r w:rsidR="00C8112E" w:rsidRPr="00E764EF">
        <w:rPr>
          <w:rFonts w:ascii="Times New Roman" w:hAnsi="Times New Roman" w:cs="Times New Roman"/>
          <w:sz w:val="24"/>
          <w:szCs w:val="24"/>
          <w:vertAlign w:val="superscript"/>
        </w:rPr>
        <w:fldChar w:fldCharType="begin"/>
      </w:r>
      <w:r w:rsidR="00C8112E" w:rsidRPr="00E764EF">
        <w:rPr>
          <w:rFonts w:ascii="Times New Roman" w:hAnsi="Times New Roman" w:cs="Times New Roman"/>
          <w:sz w:val="24"/>
          <w:szCs w:val="24"/>
          <w:vertAlign w:val="superscript"/>
        </w:rPr>
        <w:instrText xml:space="preserve"> REF _Ref140607806 \r \h  \* MERGEFORMAT </w:instrText>
      </w:r>
      <w:r w:rsidR="00C8112E" w:rsidRPr="00E764EF">
        <w:rPr>
          <w:rFonts w:ascii="Times New Roman" w:hAnsi="Times New Roman" w:cs="Times New Roman"/>
          <w:sz w:val="24"/>
          <w:szCs w:val="24"/>
          <w:vertAlign w:val="superscript"/>
        </w:rPr>
      </w:r>
      <w:r w:rsidR="00C8112E" w:rsidRPr="00E764EF">
        <w:rPr>
          <w:rFonts w:ascii="Times New Roman" w:hAnsi="Times New Roman" w:cs="Times New Roman"/>
          <w:sz w:val="24"/>
          <w:szCs w:val="24"/>
          <w:vertAlign w:val="superscript"/>
        </w:rPr>
        <w:fldChar w:fldCharType="separate"/>
      </w:r>
      <w:r w:rsidR="00C8112E" w:rsidRPr="00E764EF">
        <w:rPr>
          <w:rFonts w:ascii="Times New Roman" w:hAnsi="Times New Roman" w:cs="Times New Roman"/>
          <w:sz w:val="24"/>
          <w:szCs w:val="24"/>
          <w:vertAlign w:val="superscript"/>
        </w:rPr>
        <w:t>38</w:t>
      </w:r>
      <w:r w:rsidR="00C8112E" w:rsidRPr="00E764EF">
        <w:rPr>
          <w:rFonts w:ascii="Times New Roman" w:hAnsi="Times New Roman" w:cs="Times New Roman"/>
          <w:sz w:val="24"/>
          <w:szCs w:val="24"/>
          <w:vertAlign w:val="superscript"/>
        </w:rPr>
        <w:fldChar w:fldCharType="end"/>
      </w:r>
      <w:r w:rsidR="00C8112E" w:rsidRPr="00E764EF">
        <w:rPr>
          <w:rFonts w:ascii="Times New Roman" w:hAnsi="Times New Roman" w:cs="Times New Roman"/>
          <w:sz w:val="24"/>
          <w:szCs w:val="24"/>
          <w:vertAlign w:val="superscript"/>
        </w:rPr>
        <w:t xml:space="preserve"> </w:t>
      </w:r>
      <w:r w:rsidRPr="00E764EF">
        <w:rPr>
          <w:rFonts w:ascii="Times New Roman" w:hAnsi="Times New Roman" w:cs="Times New Roman"/>
          <w:sz w:val="24"/>
          <w:szCs w:val="24"/>
        </w:rPr>
        <w:t>irreversible thermodynamics,</w:t>
      </w:r>
      <w:r w:rsidR="00C8112E" w:rsidRPr="00E764EF">
        <w:rPr>
          <w:rFonts w:ascii="Times New Roman" w:hAnsi="Times New Roman" w:cs="Times New Roman"/>
          <w:sz w:val="24"/>
          <w:szCs w:val="24"/>
          <w:vertAlign w:val="superscript"/>
        </w:rPr>
        <w:fldChar w:fldCharType="begin"/>
      </w:r>
      <w:r w:rsidR="00C8112E" w:rsidRPr="00E764EF">
        <w:rPr>
          <w:rFonts w:ascii="Times New Roman" w:hAnsi="Times New Roman" w:cs="Times New Roman"/>
          <w:sz w:val="24"/>
          <w:szCs w:val="24"/>
          <w:vertAlign w:val="superscript"/>
        </w:rPr>
        <w:instrText xml:space="preserve"> REF _Ref140607813 \r \h  \* MERGEFORMAT </w:instrText>
      </w:r>
      <w:r w:rsidR="00C8112E" w:rsidRPr="00E764EF">
        <w:rPr>
          <w:rFonts w:ascii="Times New Roman" w:hAnsi="Times New Roman" w:cs="Times New Roman"/>
          <w:sz w:val="24"/>
          <w:szCs w:val="24"/>
          <w:vertAlign w:val="superscript"/>
        </w:rPr>
      </w:r>
      <w:r w:rsidR="00C8112E" w:rsidRPr="00E764EF">
        <w:rPr>
          <w:rFonts w:ascii="Times New Roman" w:hAnsi="Times New Roman" w:cs="Times New Roman"/>
          <w:sz w:val="24"/>
          <w:szCs w:val="24"/>
          <w:vertAlign w:val="superscript"/>
        </w:rPr>
        <w:fldChar w:fldCharType="separate"/>
      </w:r>
      <w:r w:rsidR="00C8112E" w:rsidRPr="00E764EF">
        <w:rPr>
          <w:rFonts w:ascii="Times New Roman" w:hAnsi="Times New Roman" w:cs="Times New Roman"/>
          <w:sz w:val="24"/>
          <w:szCs w:val="24"/>
          <w:vertAlign w:val="superscript"/>
        </w:rPr>
        <w:t>39</w:t>
      </w:r>
      <w:r w:rsidR="00C8112E" w:rsidRPr="00E764EF">
        <w:rPr>
          <w:rFonts w:ascii="Times New Roman" w:hAnsi="Times New Roman" w:cs="Times New Roman"/>
          <w:sz w:val="24"/>
          <w:szCs w:val="24"/>
          <w:vertAlign w:val="superscript"/>
        </w:rPr>
        <w:fldChar w:fldCharType="end"/>
      </w:r>
      <w:r w:rsidRPr="00E764EF">
        <w:rPr>
          <w:rFonts w:ascii="Times New Roman" w:hAnsi="Times New Roman" w:cs="Times New Roman"/>
          <w:sz w:val="24"/>
          <w:szCs w:val="24"/>
        </w:rPr>
        <w:t xml:space="preserve"> and electrostatic and steric-hindrance,</w:t>
      </w:r>
      <w:r w:rsidR="00C8112E" w:rsidRPr="00E764EF">
        <w:rPr>
          <w:rFonts w:ascii="Times New Roman" w:hAnsi="Times New Roman" w:cs="Times New Roman"/>
          <w:sz w:val="24"/>
          <w:szCs w:val="24"/>
          <w:vertAlign w:val="superscript"/>
        </w:rPr>
        <w:fldChar w:fldCharType="begin"/>
      </w:r>
      <w:r w:rsidR="00C8112E" w:rsidRPr="00E764EF">
        <w:rPr>
          <w:rFonts w:ascii="Times New Roman" w:hAnsi="Times New Roman" w:cs="Times New Roman"/>
          <w:sz w:val="24"/>
          <w:szCs w:val="24"/>
          <w:vertAlign w:val="superscript"/>
        </w:rPr>
        <w:instrText xml:space="preserve"> REF _Ref140607821 \r \h  \* MERGEFORMAT </w:instrText>
      </w:r>
      <w:r w:rsidR="00C8112E" w:rsidRPr="00E764EF">
        <w:rPr>
          <w:rFonts w:ascii="Times New Roman" w:hAnsi="Times New Roman" w:cs="Times New Roman"/>
          <w:sz w:val="24"/>
          <w:szCs w:val="24"/>
          <w:vertAlign w:val="superscript"/>
        </w:rPr>
      </w:r>
      <w:r w:rsidR="00C8112E" w:rsidRPr="00E764EF">
        <w:rPr>
          <w:rFonts w:ascii="Times New Roman" w:hAnsi="Times New Roman" w:cs="Times New Roman"/>
          <w:sz w:val="24"/>
          <w:szCs w:val="24"/>
          <w:vertAlign w:val="superscript"/>
        </w:rPr>
        <w:fldChar w:fldCharType="separate"/>
      </w:r>
      <w:r w:rsidR="00C8112E" w:rsidRPr="00E764EF">
        <w:rPr>
          <w:rFonts w:ascii="Times New Roman" w:hAnsi="Times New Roman" w:cs="Times New Roman"/>
          <w:sz w:val="24"/>
          <w:szCs w:val="24"/>
          <w:vertAlign w:val="superscript"/>
        </w:rPr>
        <w:t>40</w:t>
      </w:r>
      <w:r w:rsidR="00C8112E" w:rsidRPr="00E764EF">
        <w:rPr>
          <w:rFonts w:ascii="Times New Roman" w:hAnsi="Times New Roman" w:cs="Times New Roman"/>
          <w:sz w:val="24"/>
          <w:szCs w:val="24"/>
          <w:vertAlign w:val="superscript"/>
        </w:rPr>
        <w:fldChar w:fldCharType="end"/>
      </w:r>
      <w:r w:rsidRPr="00E764EF">
        <w:rPr>
          <w:rFonts w:ascii="Times New Roman" w:hAnsi="Times New Roman" w:cs="Times New Roman"/>
          <w:sz w:val="24"/>
          <w:szCs w:val="24"/>
        </w:rPr>
        <w:t xml:space="preserve"> which all vary in boron removal based </w:t>
      </w:r>
      <w:r w:rsidRPr="00E764EF">
        <w:rPr>
          <w:rFonts w:ascii="Times New Roman" w:hAnsi="Times New Roman" w:cs="Times New Roman"/>
          <w:sz w:val="24"/>
          <w:szCs w:val="24"/>
        </w:rPr>
        <w:lastRenderedPageBreak/>
        <w:t>on pH, boron concentration, and operating temperature and pressure. Finally, determining boron removal is designed based on regulations and desalinated water concentration limits, which vary around the world from 0.5-5 mg L</w:t>
      </w:r>
      <w:r w:rsidRPr="00E764EF">
        <w:rPr>
          <w:rFonts w:ascii="Times New Roman" w:hAnsi="Times New Roman" w:cs="Times New Roman"/>
          <w:sz w:val="24"/>
          <w:szCs w:val="24"/>
          <w:vertAlign w:val="superscript"/>
        </w:rPr>
        <w:t>-1</w:t>
      </w:r>
      <w:r w:rsidRPr="00E764EF">
        <w:rPr>
          <w:rFonts w:ascii="Times New Roman" w:hAnsi="Times New Roman" w:cs="Times New Roman"/>
          <w:sz w:val="24"/>
          <w:szCs w:val="24"/>
        </w:rPr>
        <w:t>. The ion removal and membrane rejection can be modeled to determine the size of membrane required and/or the number of passes needed to achieve desired product water chemical concentrations and purity.</w:t>
      </w:r>
      <w:r w:rsidRPr="00E764EF">
        <w:rPr>
          <w:sz w:val="24"/>
          <w:szCs w:val="24"/>
        </w:rPr>
        <w:t xml:space="preserve"> </w:t>
      </w:r>
    </w:p>
    <w:p w14:paraId="441A46AD" w14:textId="77777777" w:rsidR="0019428E" w:rsidRPr="0019428E" w:rsidRDefault="0019428E" w:rsidP="0019428E">
      <w:pPr>
        <w:spacing w:after="0" w:line="360" w:lineRule="auto"/>
        <w:rPr>
          <w:rFonts w:ascii="Times New Roman" w:hAnsi="Times New Roman" w:cs="Times New Roman"/>
          <w:sz w:val="24"/>
          <w:szCs w:val="24"/>
        </w:rPr>
      </w:pPr>
    </w:p>
    <w:p w14:paraId="6FBE5B8F" w14:textId="77777777" w:rsidR="008449BB" w:rsidRDefault="008449BB" w:rsidP="008449BB">
      <w:pPr>
        <w:spacing w:after="0" w:line="360" w:lineRule="auto"/>
        <w:rPr>
          <w:rFonts w:ascii="Times New Roman" w:hAnsi="Times New Roman" w:cs="Times New Roman"/>
          <w:sz w:val="24"/>
          <w:szCs w:val="24"/>
        </w:rPr>
      </w:pPr>
    </w:p>
    <w:p w14:paraId="3E05CD7C" w14:textId="77777777" w:rsidR="008449BB" w:rsidRPr="008449BB" w:rsidRDefault="008449BB" w:rsidP="008449BB">
      <w:pPr>
        <w:spacing w:after="0" w:line="360" w:lineRule="auto"/>
        <w:rPr>
          <w:rFonts w:ascii="Times New Roman" w:hAnsi="Times New Roman" w:cs="Times New Roman"/>
          <w:sz w:val="24"/>
          <w:szCs w:val="24"/>
        </w:rPr>
      </w:pPr>
    </w:p>
    <w:p w14:paraId="7F4AC3A1" w14:textId="77777777" w:rsidR="004E3169" w:rsidRPr="004E3169" w:rsidRDefault="004E3169" w:rsidP="004E3169">
      <w:pPr>
        <w:spacing w:line="360" w:lineRule="auto"/>
        <w:rPr>
          <w:rFonts w:ascii="Times New Roman" w:hAnsi="Times New Roman" w:cs="Times New Roman"/>
          <w:sz w:val="32"/>
          <w:szCs w:val="32"/>
        </w:rPr>
      </w:pPr>
    </w:p>
    <w:p w14:paraId="3DA28C14" w14:textId="77777777" w:rsidR="001B617F" w:rsidRPr="0069475B" w:rsidRDefault="001B617F" w:rsidP="001B617F">
      <w:pPr>
        <w:pBdr>
          <w:top w:val="nil"/>
          <w:left w:val="nil"/>
          <w:bottom w:val="nil"/>
          <w:right w:val="nil"/>
          <w:between w:val="nil"/>
        </w:pBdr>
        <w:spacing w:line="480" w:lineRule="auto"/>
        <w:rPr>
          <w:rFonts w:ascii="Times New Roman" w:eastAsia="Times New Roman" w:hAnsi="Times New Roman" w:cs="Times New Roman"/>
          <w:sz w:val="24"/>
          <w:szCs w:val="24"/>
        </w:rPr>
      </w:pPr>
    </w:p>
    <w:p w14:paraId="4DF6B315" w14:textId="77777777" w:rsidR="00F9759D" w:rsidRDefault="00F9759D"/>
    <w:p w14:paraId="4B94AEFB" w14:textId="0E0A0702" w:rsidR="00B63990" w:rsidRDefault="00B63990"/>
    <w:p w14:paraId="2B826F72" w14:textId="77777777" w:rsidR="00146DDE" w:rsidRPr="0034022E" w:rsidRDefault="00146DDE">
      <w:r w:rsidRPr="0034022E">
        <w:br w:type="page"/>
      </w:r>
    </w:p>
    <w:p w14:paraId="67008C1A" w14:textId="77777777" w:rsidR="00B8226B" w:rsidRPr="00B8226B" w:rsidRDefault="00B8226B" w:rsidP="00B8226B">
      <w:pPr>
        <w:pStyle w:val="Heading1"/>
        <w:rPr>
          <w:rFonts w:ascii="Times New Roman" w:eastAsia="Times New Roman" w:hAnsi="Times New Roman" w:cs="Times New Roman"/>
          <w:b/>
          <w:bCs/>
          <w:color w:val="000000" w:themeColor="text1"/>
        </w:rPr>
      </w:pPr>
      <w:bookmarkStart w:id="0" w:name="_Ref119951272"/>
      <w:r w:rsidRPr="00B8226B">
        <w:rPr>
          <w:rFonts w:ascii="Times New Roman" w:eastAsia="Times New Roman" w:hAnsi="Times New Roman" w:cs="Times New Roman"/>
          <w:b/>
          <w:bCs/>
          <w:color w:val="000000" w:themeColor="text1"/>
        </w:rPr>
        <w:lastRenderedPageBreak/>
        <w:t>Supplementary References</w:t>
      </w:r>
    </w:p>
    <w:p w14:paraId="424E5A84" w14:textId="77777777" w:rsidR="00B63990" w:rsidRPr="0034022E" w:rsidRDefault="00B63990" w:rsidP="00B63990">
      <w:pPr>
        <w:pStyle w:val="ListParagraph"/>
        <w:numPr>
          <w:ilvl w:val="0"/>
          <w:numId w:val="3"/>
        </w:numPr>
        <w:spacing w:before="240" w:line="360" w:lineRule="auto"/>
        <w:rPr>
          <w:rStyle w:val="Hyperlink"/>
          <w:rFonts w:ascii="Times New Roman" w:hAnsi="Times New Roman" w:cs="Times New Roman"/>
          <w:color w:val="auto"/>
          <w:sz w:val="24"/>
          <w:szCs w:val="24"/>
        </w:rPr>
      </w:pPr>
      <w:r w:rsidRPr="0034022E">
        <w:rPr>
          <w:rFonts w:ascii="Times New Roman" w:hAnsi="Times New Roman" w:cs="Times New Roman"/>
          <w:sz w:val="24"/>
          <w:szCs w:val="24"/>
        </w:rPr>
        <w:t xml:space="preserve">Zhao, M., Liu, P., Jiang, B., &amp; Chen, Y. (2020). Design of a drinking water quality monitoring and evaluation system. Water Practice and Technology, 15(1), 77–83. </w:t>
      </w:r>
      <w:hyperlink r:id="rId9" w:history="1">
        <w:r w:rsidRPr="0034022E">
          <w:rPr>
            <w:rStyle w:val="Hyperlink"/>
            <w:rFonts w:ascii="Times New Roman" w:hAnsi="Times New Roman" w:cs="Times New Roman"/>
            <w:color w:val="auto"/>
            <w:sz w:val="24"/>
            <w:szCs w:val="24"/>
          </w:rPr>
          <w:t>https://doi.org/10.2166/wpt.2019.087</w:t>
        </w:r>
      </w:hyperlink>
      <w:bookmarkEnd w:id="0"/>
    </w:p>
    <w:p w14:paraId="23F4D51D" w14:textId="4789C186" w:rsidR="00FE32AA" w:rsidRPr="0034022E" w:rsidRDefault="00BB6868" w:rsidP="00FE32AA">
      <w:pPr>
        <w:pStyle w:val="ListParagraph"/>
        <w:numPr>
          <w:ilvl w:val="0"/>
          <w:numId w:val="3"/>
        </w:numPr>
        <w:spacing w:before="240" w:line="360" w:lineRule="auto"/>
        <w:rPr>
          <w:rStyle w:val="Hyperlink"/>
          <w:rFonts w:ascii="Times New Roman" w:hAnsi="Times New Roman" w:cs="Times New Roman"/>
          <w:color w:val="auto"/>
          <w:sz w:val="24"/>
          <w:szCs w:val="24"/>
          <w:u w:val="none"/>
        </w:rPr>
      </w:pPr>
      <w:bookmarkStart w:id="1" w:name="_Ref119951280"/>
      <w:r w:rsidRPr="0034022E">
        <w:rPr>
          <w:rFonts w:ascii="Times New Roman" w:hAnsi="Times New Roman" w:cs="Times New Roman"/>
          <w:sz w:val="24"/>
          <w:szCs w:val="24"/>
        </w:rPr>
        <w:t xml:space="preserve">Fu, B., Merritt, W. S., Croke, B. F. W., Weber, T. R., &amp; </w:t>
      </w:r>
      <w:proofErr w:type="spellStart"/>
      <w:r w:rsidRPr="0034022E">
        <w:rPr>
          <w:rFonts w:ascii="Times New Roman" w:hAnsi="Times New Roman" w:cs="Times New Roman"/>
          <w:sz w:val="24"/>
          <w:szCs w:val="24"/>
        </w:rPr>
        <w:t>Jakeman</w:t>
      </w:r>
      <w:proofErr w:type="spellEnd"/>
      <w:r w:rsidRPr="0034022E">
        <w:rPr>
          <w:rFonts w:ascii="Times New Roman" w:hAnsi="Times New Roman" w:cs="Times New Roman"/>
          <w:sz w:val="24"/>
          <w:szCs w:val="24"/>
        </w:rPr>
        <w:t xml:space="preserve">, A. J. (2019). A review of catchment-scale water quality and erosion models and a synthesis of </w:t>
      </w:r>
      <w:proofErr w:type="gramStart"/>
      <w:r w:rsidRPr="0034022E">
        <w:rPr>
          <w:rFonts w:ascii="Times New Roman" w:hAnsi="Times New Roman" w:cs="Times New Roman"/>
          <w:sz w:val="24"/>
          <w:szCs w:val="24"/>
        </w:rPr>
        <w:t>future prospects</w:t>
      </w:r>
      <w:proofErr w:type="gramEnd"/>
      <w:r w:rsidRPr="0034022E">
        <w:rPr>
          <w:rFonts w:ascii="Times New Roman" w:hAnsi="Times New Roman" w:cs="Times New Roman"/>
          <w:sz w:val="24"/>
          <w:szCs w:val="24"/>
        </w:rPr>
        <w:t xml:space="preserve">. In Environmental Modelling and Software (Vol. 114, pp. 75–97). Elsevier Ltd. </w:t>
      </w:r>
      <w:hyperlink r:id="rId10" w:history="1">
        <w:r w:rsidRPr="0034022E">
          <w:rPr>
            <w:rStyle w:val="Hyperlink"/>
            <w:rFonts w:ascii="Times New Roman" w:hAnsi="Times New Roman" w:cs="Times New Roman"/>
            <w:color w:val="auto"/>
            <w:sz w:val="24"/>
            <w:szCs w:val="24"/>
          </w:rPr>
          <w:t>https://doi.org/10.1016/j.envsoft.2018.12.008</w:t>
        </w:r>
      </w:hyperlink>
      <w:bookmarkEnd w:id="1"/>
    </w:p>
    <w:p w14:paraId="20059BF2" w14:textId="77777777" w:rsidR="0065699C" w:rsidRPr="0034022E" w:rsidRDefault="0065699C" w:rsidP="0065699C">
      <w:pPr>
        <w:pStyle w:val="ListParagraph"/>
        <w:numPr>
          <w:ilvl w:val="0"/>
          <w:numId w:val="3"/>
        </w:numPr>
        <w:spacing w:before="240" w:line="360" w:lineRule="auto"/>
        <w:rPr>
          <w:rFonts w:ascii="Times New Roman" w:hAnsi="Times New Roman" w:cs="Times New Roman"/>
          <w:sz w:val="24"/>
          <w:szCs w:val="24"/>
        </w:rPr>
      </w:pPr>
      <w:bookmarkStart w:id="2" w:name="_Ref119951293"/>
      <w:r w:rsidRPr="0034022E">
        <w:rPr>
          <w:rFonts w:ascii="Times New Roman" w:hAnsi="Times New Roman" w:cs="Times New Roman"/>
          <w:sz w:val="24"/>
          <w:szCs w:val="24"/>
        </w:rPr>
        <w:t xml:space="preserve">Price, L. B., </w:t>
      </w:r>
      <w:proofErr w:type="spellStart"/>
      <w:r w:rsidRPr="0034022E">
        <w:rPr>
          <w:rFonts w:ascii="Times New Roman" w:hAnsi="Times New Roman" w:cs="Times New Roman"/>
          <w:sz w:val="24"/>
          <w:szCs w:val="24"/>
        </w:rPr>
        <w:t>Hungate</w:t>
      </w:r>
      <w:proofErr w:type="spellEnd"/>
      <w:r w:rsidRPr="0034022E">
        <w:rPr>
          <w:rFonts w:ascii="Times New Roman" w:hAnsi="Times New Roman" w:cs="Times New Roman"/>
          <w:sz w:val="24"/>
          <w:szCs w:val="24"/>
        </w:rPr>
        <w:t xml:space="preserve">, B. A., Koch, B. J., Davis, G. S., &amp; Liu, C. M. (2017). Colonizing opportunistic pathogens (COPs): The beasts in all of us. </w:t>
      </w:r>
      <w:proofErr w:type="spellStart"/>
      <w:r w:rsidRPr="0034022E">
        <w:rPr>
          <w:rFonts w:ascii="Times New Roman" w:hAnsi="Times New Roman" w:cs="Times New Roman"/>
          <w:sz w:val="24"/>
          <w:szCs w:val="24"/>
        </w:rPr>
        <w:t>PLoS</w:t>
      </w:r>
      <w:proofErr w:type="spellEnd"/>
      <w:r w:rsidRPr="0034022E">
        <w:rPr>
          <w:rFonts w:ascii="Times New Roman" w:hAnsi="Times New Roman" w:cs="Times New Roman"/>
          <w:sz w:val="24"/>
          <w:szCs w:val="24"/>
        </w:rPr>
        <w:t xml:space="preserve"> Pathogens, 13(8), 1–8. https://doi.org/10.1371/journal.ppat.1006369</w:t>
      </w:r>
      <w:bookmarkEnd w:id="2"/>
    </w:p>
    <w:p w14:paraId="29BF03E8" w14:textId="555AC703" w:rsidR="0065699C" w:rsidRPr="0034022E" w:rsidRDefault="0065699C" w:rsidP="0065699C">
      <w:pPr>
        <w:pStyle w:val="ListParagraph"/>
        <w:numPr>
          <w:ilvl w:val="0"/>
          <w:numId w:val="3"/>
        </w:numPr>
        <w:spacing w:before="240" w:after="0" w:line="360" w:lineRule="auto"/>
        <w:rPr>
          <w:rStyle w:val="Hyperlink"/>
          <w:rFonts w:ascii="Times New Roman" w:eastAsia="Times New Roman" w:hAnsi="Times New Roman" w:cs="Times New Roman"/>
          <w:color w:val="auto"/>
          <w:sz w:val="24"/>
          <w:szCs w:val="24"/>
        </w:rPr>
      </w:pPr>
      <w:bookmarkStart w:id="3" w:name="_Ref119951304"/>
      <w:proofErr w:type="spellStart"/>
      <w:r w:rsidRPr="0034022E">
        <w:rPr>
          <w:rFonts w:ascii="Times New Roman" w:eastAsia="Times New Roman" w:hAnsi="Times New Roman" w:cs="Times New Roman"/>
          <w:sz w:val="24"/>
          <w:szCs w:val="24"/>
        </w:rPr>
        <w:t>Xagoraraki</w:t>
      </w:r>
      <w:proofErr w:type="spellEnd"/>
      <w:r w:rsidRPr="0034022E">
        <w:rPr>
          <w:rFonts w:ascii="Times New Roman" w:eastAsia="Times New Roman" w:hAnsi="Times New Roman" w:cs="Times New Roman"/>
          <w:sz w:val="24"/>
          <w:szCs w:val="24"/>
        </w:rPr>
        <w:t xml:space="preserve">, I., &amp; O’Brien, E. (2020). </w:t>
      </w:r>
      <w:r w:rsidRPr="0034022E">
        <w:rPr>
          <w:rFonts w:ascii="Times New Roman" w:eastAsia="Times New Roman" w:hAnsi="Times New Roman" w:cs="Times New Roman"/>
          <w:i/>
          <w:iCs/>
          <w:sz w:val="24"/>
          <w:szCs w:val="24"/>
        </w:rPr>
        <w:t>Wastewater-Based Epidemiology for Early Detection of Viral Outbreaks</w:t>
      </w:r>
      <w:r w:rsidRPr="0034022E">
        <w:rPr>
          <w:rFonts w:ascii="Times New Roman" w:eastAsia="Times New Roman" w:hAnsi="Times New Roman" w:cs="Times New Roman"/>
          <w:sz w:val="24"/>
          <w:szCs w:val="24"/>
        </w:rPr>
        <w:t xml:space="preserve"> (pp. 75–97). </w:t>
      </w:r>
      <w:hyperlink r:id="rId11" w:history="1">
        <w:r w:rsidRPr="0034022E">
          <w:rPr>
            <w:rStyle w:val="Hyperlink"/>
            <w:rFonts w:ascii="Times New Roman" w:eastAsia="Times New Roman" w:hAnsi="Times New Roman" w:cs="Times New Roman"/>
            <w:color w:val="auto"/>
            <w:sz w:val="24"/>
            <w:szCs w:val="24"/>
          </w:rPr>
          <w:t>https://doi.org/10.1007/978-3-030-17819-2_5</w:t>
        </w:r>
      </w:hyperlink>
      <w:bookmarkEnd w:id="3"/>
    </w:p>
    <w:p w14:paraId="03ABACC7" w14:textId="77777777" w:rsidR="00FE32AA" w:rsidRPr="0034022E" w:rsidRDefault="00FE32AA" w:rsidP="00FE32AA">
      <w:pPr>
        <w:pStyle w:val="ListParagraph"/>
        <w:numPr>
          <w:ilvl w:val="0"/>
          <w:numId w:val="3"/>
        </w:numPr>
        <w:spacing w:line="360" w:lineRule="auto"/>
        <w:rPr>
          <w:rFonts w:ascii="Times New Roman" w:hAnsi="Times New Roman" w:cs="Times New Roman"/>
          <w:sz w:val="24"/>
          <w:szCs w:val="24"/>
          <w:shd w:val="clear" w:color="auto" w:fill="FFFFFF"/>
        </w:rPr>
      </w:pPr>
      <w:bookmarkStart w:id="4" w:name="_Ref136005366"/>
      <w:proofErr w:type="spellStart"/>
      <w:r w:rsidRPr="0034022E">
        <w:rPr>
          <w:rFonts w:ascii="Times New Roman" w:hAnsi="Times New Roman" w:cs="Times New Roman"/>
          <w:sz w:val="24"/>
          <w:szCs w:val="24"/>
          <w:shd w:val="clear" w:color="auto" w:fill="FFFFFF"/>
        </w:rPr>
        <w:t>Fatta-Kassinos</w:t>
      </w:r>
      <w:proofErr w:type="spellEnd"/>
      <w:r w:rsidRPr="0034022E">
        <w:rPr>
          <w:rFonts w:ascii="Times New Roman" w:hAnsi="Times New Roman" w:cs="Times New Roman"/>
          <w:sz w:val="24"/>
          <w:szCs w:val="24"/>
          <w:shd w:val="clear" w:color="auto" w:fill="FFFFFF"/>
        </w:rPr>
        <w:t xml:space="preserve">, D., </w:t>
      </w:r>
      <w:proofErr w:type="spellStart"/>
      <w:r w:rsidRPr="0034022E">
        <w:rPr>
          <w:rFonts w:ascii="Times New Roman" w:hAnsi="Times New Roman" w:cs="Times New Roman"/>
          <w:sz w:val="24"/>
          <w:szCs w:val="24"/>
          <w:shd w:val="clear" w:color="auto" w:fill="FFFFFF"/>
        </w:rPr>
        <w:t>Meric</w:t>
      </w:r>
      <w:proofErr w:type="spellEnd"/>
      <w:r w:rsidRPr="0034022E">
        <w:rPr>
          <w:rFonts w:ascii="Times New Roman" w:hAnsi="Times New Roman" w:cs="Times New Roman"/>
          <w:sz w:val="24"/>
          <w:szCs w:val="24"/>
          <w:shd w:val="clear" w:color="auto" w:fill="FFFFFF"/>
        </w:rPr>
        <w:t>, S., &amp; Nikolaou, A. (2011). Pharmaceutical residues in environmental waters and wastewater: current state of knowledge and future research. </w:t>
      </w:r>
      <w:r w:rsidRPr="0034022E">
        <w:rPr>
          <w:rFonts w:ascii="Times New Roman" w:hAnsi="Times New Roman" w:cs="Times New Roman"/>
          <w:i/>
          <w:iCs/>
          <w:sz w:val="24"/>
          <w:szCs w:val="24"/>
          <w:shd w:val="clear" w:color="auto" w:fill="FFFFFF"/>
        </w:rPr>
        <w:t>Analytical and bioanalytical chemistry</w:t>
      </w:r>
      <w:r w:rsidRPr="0034022E">
        <w:rPr>
          <w:rFonts w:ascii="Times New Roman" w:hAnsi="Times New Roman" w:cs="Times New Roman"/>
          <w:sz w:val="24"/>
          <w:szCs w:val="24"/>
          <w:shd w:val="clear" w:color="auto" w:fill="FFFFFF"/>
        </w:rPr>
        <w:t>, </w:t>
      </w:r>
      <w:r w:rsidRPr="0034022E">
        <w:rPr>
          <w:rFonts w:ascii="Times New Roman" w:hAnsi="Times New Roman" w:cs="Times New Roman"/>
          <w:i/>
          <w:iCs/>
          <w:sz w:val="24"/>
          <w:szCs w:val="24"/>
          <w:shd w:val="clear" w:color="auto" w:fill="FFFFFF"/>
        </w:rPr>
        <w:t>399</w:t>
      </w:r>
      <w:r w:rsidRPr="0034022E">
        <w:rPr>
          <w:rFonts w:ascii="Times New Roman" w:hAnsi="Times New Roman" w:cs="Times New Roman"/>
          <w:sz w:val="24"/>
          <w:szCs w:val="24"/>
          <w:shd w:val="clear" w:color="auto" w:fill="FFFFFF"/>
        </w:rPr>
        <w:t>, 251-275.</w:t>
      </w:r>
      <w:bookmarkEnd w:id="4"/>
    </w:p>
    <w:p w14:paraId="6C0FF4A7" w14:textId="77777777" w:rsidR="00FE32AA" w:rsidRPr="0034022E" w:rsidRDefault="00FE32AA" w:rsidP="00FE32AA">
      <w:pPr>
        <w:pStyle w:val="ListParagraph"/>
        <w:numPr>
          <w:ilvl w:val="0"/>
          <w:numId w:val="3"/>
        </w:numPr>
        <w:spacing w:line="360" w:lineRule="auto"/>
        <w:rPr>
          <w:rFonts w:ascii="Times New Roman" w:hAnsi="Times New Roman" w:cs="Times New Roman"/>
          <w:sz w:val="24"/>
          <w:szCs w:val="24"/>
          <w:shd w:val="clear" w:color="auto" w:fill="FFFFFF"/>
        </w:rPr>
      </w:pPr>
      <w:bookmarkStart w:id="5" w:name="_Ref136005388"/>
      <w:proofErr w:type="spellStart"/>
      <w:r w:rsidRPr="0034022E">
        <w:rPr>
          <w:rFonts w:ascii="Times New Roman" w:hAnsi="Times New Roman" w:cs="Times New Roman"/>
          <w:sz w:val="24"/>
          <w:szCs w:val="24"/>
          <w:shd w:val="clear" w:color="auto" w:fill="FFFFFF"/>
        </w:rPr>
        <w:t>Adeleye</w:t>
      </w:r>
      <w:proofErr w:type="spellEnd"/>
      <w:r w:rsidRPr="0034022E">
        <w:rPr>
          <w:rFonts w:ascii="Times New Roman" w:hAnsi="Times New Roman" w:cs="Times New Roman"/>
          <w:sz w:val="24"/>
          <w:szCs w:val="24"/>
          <w:shd w:val="clear" w:color="auto" w:fill="FFFFFF"/>
        </w:rPr>
        <w:t xml:space="preserve">, A. S., Xue, J., Zhao, Y., Taylor, A. A., </w:t>
      </w:r>
      <w:proofErr w:type="spellStart"/>
      <w:r w:rsidRPr="0034022E">
        <w:rPr>
          <w:rFonts w:ascii="Times New Roman" w:hAnsi="Times New Roman" w:cs="Times New Roman"/>
          <w:sz w:val="24"/>
          <w:szCs w:val="24"/>
          <w:shd w:val="clear" w:color="auto" w:fill="FFFFFF"/>
        </w:rPr>
        <w:t>Zenobio</w:t>
      </w:r>
      <w:proofErr w:type="spellEnd"/>
      <w:r w:rsidRPr="0034022E">
        <w:rPr>
          <w:rFonts w:ascii="Times New Roman" w:hAnsi="Times New Roman" w:cs="Times New Roman"/>
          <w:sz w:val="24"/>
          <w:szCs w:val="24"/>
          <w:shd w:val="clear" w:color="auto" w:fill="FFFFFF"/>
        </w:rPr>
        <w:t>, J. E., Sun, Y., ... &amp; Zhu, Y. (2022). Abundance, fate, and effects of pharmaceuticals and personal care products in aquatic environments. </w:t>
      </w:r>
      <w:r w:rsidRPr="0034022E">
        <w:rPr>
          <w:rFonts w:ascii="Times New Roman" w:hAnsi="Times New Roman" w:cs="Times New Roman"/>
          <w:i/>
          <w:iCs/>
          <w:sz w:val="24"/>
          <w:szCs w:val="24"/>
          <w:shd w:val="clear" w:color="auto" w:fill="FFFFFF"/>
        </w:rPr>
        <w:t>Journal of Hazardous Materials</w:t>
      </w:r>
      <w:r w:rsidRPr="0034022E">
        <w:rPr>
          <w:rFonts w:ascii="Times New Roman" w:hAnsi="Times New Roman" w:cs="Times New Roman"/>
          <w:sz w:val="24"/>
          <w:szCs w:val="24"/>
          <w:shd w:val="clear" w:color="auto" w:fill="FFFFFF"/>
        </w:rPr>
        <w:t>, </w:t>
      </w:r>
      <w:r w:rsidRPr="0034022E">
        <w:rPr>
          <w:rFonts w:ascii="Times New Roman" w:hAnsi="Times New Roman" w:cs="Times New Roman"/>
          <w:i/>
          <w:iCs/>
          <w:sz w:val="24"/>
          <w:szCs w:val="24"/>
          <w:shd w:val="clear" w:color="auto" w:fill="FFFFFF"/>
        </w:rPr>
        <w:t>424</w:t>
      </w:r>
      <w:r w:rsidRPr="0034022E">
        <w:rPr>
          <w:rFonts w:ascii="Times New Roman" w:hAnsi="Times New Roman" w:cs="Times New Roman"/>
          <w:sz w:val="24"/>
          <w:szCs w:val="24"/>
          <w:shd w:val="clear" w:color="auto" w:fill="FFFFFF"/>
        </w:rPr>
        <w:t>, 127284.</w:t>
      </w:r>
      <w:bookmarkEnd w:id="5"/>
    </w:p>
    <w:p w14:paraId="3B29AADF" w14:textId="77777777" w:rsidR="00FE32AA" w:rsidRPr="0034022E" w:rsidRDefault="00FE32AA" w:rsidP="00FE32AA">
      <w:pPr>
        <w:pStyle w:val="ListParagraph"/>
        <w:numPr>
          <w:ilvl w:val="0"/>
          <w:numId w:val="3"/>
        </w:numPr>
        <w:spacing w:line="360" w:lineRule="auto"/>
        <w:rPr>
          <w:rFonts w:ascii="Times New Roman" w:hAnsi="Times New Roman" w:cs="Times New Roman"/>
          <w:sz w:val="24"/>
          <w:szCs w:val="24"/>
          <w:shd w:val="clear" w:color="auto" w:fill="FFFFFF"/>
        </w:rPr>
      </w:pPr>
      <w:bookmarkStart w:id="6" w:name="_Ref136005410"/>
      <w:proofErr w:type="spellStart"/>
      <w:r w:rsidRPr="0034022E">
        <w:rPr>
          <w:rFonts w:ascii="Times New Roman" w:hAnsi="Times New Roman" w:cs="Times New Roman"/>
          <w:sz w:val="24"/>
          <w:szCs w:val="24"/>
          <w:shd w:val="clear" w:color="auto" w:fill="FFFFFF"/>
        </w:rPr>
        <w:t>Sehonova</w:t>
      </w:r>
      <w:proofErr w:type="spellEnd"/>
      <w:r w:rsidRPr="0034022E">
        <w:rPr>
          <w:rFonts w:ascii="Times New Roman" w:hAnsi="Times New Roman" w:cs="Times New Roman"/>
          <w:sz w:val="24"/>
          <w:szCs w:val="24"/>
          <w:shd w:val="clear" w:color="auto" w:fill="FFFFFF"/>
        </w:rPr>
        <w:t xml:space="preserve">, P., </w:t>
      </w:r>
      <w:proofErr w:type="spellStart"/>
      <w:r w:rsidRPr="0034022E">
        <w:rPr>
          <w:rFonts w:ascii="Times New Roman" w:hAnsi="Times New Roman" w:cs="Times New Roman"/>
          <w:sz w:val="24"/>
          <w:szCs w:val="24"/>
          <w:shd w:val="clear" w:color="auto" w:fill="FFFFFF"/>
        </w:rPr>
        <w:t>Svobodova</w:t>
      </w:r>
      <w:proofErr w:type="spellEnd"/>
      <w:r w:rsidRPr="0034022E">
        <w:rPr>
          <w:rFonts w:ascii="Times New Roman" w:hAnsi="Times New Roman" w:cs="Times New Roman"/>
          <w:sz w:val="24"/>
          <w:szCs w:val="24"/>
          <w:shd w:val="clear" w:color="auto" w:fill="FFFFFF"/>
        </w:rPr>
        <w:t xml:space="preserve">, Z., </w:t>
      </w:r>
      <w:proofErr w:type="spellStart"/>
      <w:r w:rsidRPr="0034022E">
        <w:rPr>
          <w:rFonts w:ascii="Times New Roman" w:hAnsi="Times New Roman" w:cs="Times New Roman"/>
          <w:sz w:val="24"/>
          <w:szCs w:val="24"/>
          <w:shd w:val="clear" w:color="auto" w:fill="FFFFFF"/>
        </w:rPr>
        <w:t>Dolezelova</w:t>
      </w:r>
      <w:proofErr w:type="spellEnd"/>
      <w:r w:rsidRPr="0034022E">
        <w:rPr>
          <w:rFonts w:ascii="Times New Roman" w:hAnsi="Times New Roman" w:cs="Times New Roman"/>
          <w:sz w:val="24"/>
          <w:szCs w:val="24"/>
          <w:shd w:val="clear" w:color="auto" w:fill="FFFFFF"/>
        </w:rPr>
        <w:t xml:space="preserve">, P., </w:t>
      </w:r>
      <w:proofErr w:type="spellStart"/>
      <w:r w:rsidRPr="0034022E">
        <w:rPr>
          <w:rFonts w:ascii="Times New Roman" w:hAnsi="Times New Roman" w:cs="Times New Roman"/>
          <w:sz w:val="24"/>
          <w:szCs w:val="24"/>
          <w:shd w:val="clear" w:color="auto" w:fill="FFFFFF"/>
        </w:rPr>
        <w:t>Vosmerova</w:t>
      </w:r>
      <w:proofErr w:type="spellEnd"/>
      <w:r w:rsidRPr="0034022E">
        <w:rPr>
          <w:rFonts w:ascii="Times New Roman" w:hAnsi="Times New Roman" w:cs="Times New Roman"/>
          <w:sz w:val="24"/>
          <w:szCs w:val="24"/>
          <w:shd w:val="clear" w:color="auto" w:fill="FFFFFF"/>
        </w:rPr>
        <w:t xml:space="preserve">, P., &amp; </w:t>
      </w:r>
      <w:proofErr w:type="spellStart"/>
      <w:r w:rsidRPr="0034022E">
        <w:rPr>
          <w:rFonts w:ascii="Times New Roman" w:hAnsi="Times New Roman" w:cs="Times New Roman"/>
          <w:sz w:val="24"/>
          <w:szCs w:val="24"/>
          <w:shd w:val="clear" w:color="auto" w:fill="FFFFFF"/>
        </w:rPr>
        <w:t>Faggio</w:t>
      </w:r>
      <w:proofErr w:type="spellEnd"/>
      <w:r w:rsidRPr="0034022E">
        <w:rPr>
          <w:rFonts w:ascii="Times New Roman" w:hAnsi="Times New Roman" w:cs="Times New Roman"/>
          <w:sz w:val="24"/>
          <w:szCs w:val="24"/>
          <w:shd w:val="clear" w:color="auto" w:fill="FFFFFF"/>
        </w:rPr>
        <w:t>, C. (2018). Effects of waterborne antidepressants on non-target animals living in the aquatic environment: a review. </w:t>
      </w:r>
      <w:r w:rsidRPr="0034022E">
        <w:rPr>
          <w:rFonts w:ascii="Times New Roman" w:hAnsi="Times New Roman" w:cs="Times New Roman"/>
          <w:i/>
          <w:iCs/>
          <w:sz w:val="24"/>
          <w:szCs w:val="24"/>
          <w:shd w:val="clear" w:color="auto" w:fill="FFFFFF"/>
        </w:rPr>
        <w:t>Science of the Total Environment</w:t>
      </w:r>
      <w:r w:rsidRPr="0034022E">
        <w:rPr>
          <w:rFonts w:ascii="Times New Roman" w:hAnsi="Times New Roman" w:cs="Times New Roman"/>
          <w:sz w:val="24"/>
          <w:szCs w:val="24"/>
          <w:shd w:val="clear" w:color="auto" w:fill="FFFFFF"/>
        </w:rPr>
        <w:t>, </w:t>
      </w:r>
      <w:r w:rsidRPr="0034022E">
        <w:rPr>
          <w:rFonts w:ascii="Times New Roman" w:hAnsi="Times New Roman" w:cs="Times New Roman"/>
          <w:i/>
          <w:iCs/>
          <w:sz w:val="24"/>
          <w:szCs w:val="24"/>
          <w:shd w:val="clear" w:color="auto" w:fill="FFFFFF"/>
        </w:rPr>
        <w:t>631</w:t>
      </w:r>
      <w:r w:rsidRPr="0034022E">
        <w:rPr>
          <w:rFonts w:ascii="Times New Roman" w:hAnsi="Times New Roman" w:cs="Times New Roman"/>
          <w:sz w:val="24"/>
          <w:szCs w:val="24"/>
          <w:shd w:val="clear" w:color="auto" w:fill="FFFFFF"/>
        </w:rPr>
        <w:t>, 789-794.</w:t>
      </w:r>
      <w:bookmarkEnd w:id="6"/>
    </w:p>
    <w:p w14:paraId="488CFEC2" w14:textId="77777777" w:rsidR="00FE32AA" w:rsidRPr="0034022E" w:rsidRDefault="00FE32AA" w:rsidP="00FE32AA">
      <w:pPr>
        <w:pStyle w:val="ListParagraph"/>
        <w:numPr>
          <w:ilvl w:val="0"/>
          <w:numId w:val="3"/>
        </w:numPr>
        <w:spacing w:line="360" w:lineRule="auto"/>
        <w:rPr>
          <w:rFonts w:ascii="Times New Roman" w:hAnsi="Times New Roman" w:cs="Times New Roman"/>
          <w:sz w:val="24"/>
          <w:szCs w:val="24"/>
          <w:shd w:val="clear" w:color="auto" w:fill="FFFFFF"/>
        </w:rPr>
      </w:pPr>
      <w:bookmarkStart w:id="7" w:name="_Ref136005557"/>
      <w:r w:rsidRPr="0034022E">
        <w:rPr>
          <w:rFonts w:ascii="Times New Roman" w:hAnsi="Times New Roman" w:cs="Times New Roman"/>
          <w:sz w:val="24"/>
          <w:szCs w:val="24"/>
          <w:shd w:val="clear" w:color="auto" w:fill="FFFFFF"/>
        </w:rPr>
        <w:t>Wang, J., &amp; Wang, S. (2016). Removal of pharmaceuticals and personal care products (PPCPs) from wastewater: a review. </w:t>
      </w:r>
      <w:r w:rsidRPr="0034022E">
        <w:rPr>
          <w:rFonts w:ascii="Times New Roman" w:hAnsi="Times New Roman" w:cs="Times New Roman"/>
          <w:i/>
          <w:iCs/>
          <w:sz w:val="24"/>
          <w:szCs w:val="24"/>
          <w:shd w:val="clear" w:color="auto" w:fill="FFFFFF"/>
        </w:rPr>
        <w:t>Journal of environmental management</w:t>
      </w:r>
      <w:r w:rsidRPr="0034022E">
        <w:rPr>
          <w:rFonts w:ascii="Times New Roman" w:hAnsi="Times New Roman" w:cs="Times New Roman"/>
          <w:sz w:val="24"/>
          <w:szCs w:val="24"/>
          <w:shd w:val="clear" w:color="auto" w:fill="FFFFFF"/>
        </w:rPr>
        <w:t>, </w:t>
      </w:r>
      <w:r w:rsidRPr="0034022E">
        <w:rPr>
          <w:rFonts w:ascii="Times New Roman" w:hAnsi="Times New Roman" w:cs="Times New Roman"/>
          <w:i/>
          <w:iCs/>
          <w:sz w:val="24"/>
          <w:szCs w:val="24"/>
          <w:shd w:val="clear" w:color="auto" w:fill="FFFFFF"/>
        </w:rPr>
        <w:t>182</w:t>
      </w:r>
      <w:r w:rsidRPr="0034022E">
        <w:rPr>
          <w:rFonts w:ascii="Times New Roman" w:hAnsi="Times New Roman" w:cs="Times New Roman"/>
          <w:sz w:val="24"/>
          <w:szCs w:val="24"/>
          <w:shd w:val="clear" w:color="auto" w:fill="FFFFFF"/>
        </w:rPr>
        <w:t>, 620-640.</w:t>
      </w:r>
      <w:bookmarkEnd w:id="7"/>
    </w:p>
    <w:p w14:paraId="641638D5" w14:textId="77777777" w:rsidR="00FE32AA" w:rsidRPr="0034022E" w:rsidRDefault="00FE32AA" w:rsidP="00FE32AA">
      <w:pPr>
        <w:pStyle w:val="ListParagraph"/>
        <w:numPr>
          <w:ilvl w:val="0"/>
          <w:numId w:val="3"/>
        </w:numPr>
        <w:spacing w:line="360" w:lineRule="auto"/>
        <w:rPr>
          <w:rFonts w:ascii="Times New Roman" w:hAnsi="Times New Roman" w:cs="Times New Roman"/>
          <w:sz w:val="24"/>
          <w:szCs w:val="24"/>
          <w:shd w:val="clear" w:color="auto" w:fill="FFFFFF"/>
        </w:rPr>
      </w:pPr>
      <w:bookmarkStart w:id="8" w:name="_Ref136005607"/>
      <w:r w:rsidRPr="0034022E">
        <w:rPr>
          <w:rFonts w:ascii="Times New Roman" w:hAnsi="Times New Roman" w:cs="Times New Roman"/>
          <w:sz w:val="24"/>
          <w:szCs w:val="24"/>
          <w:shd w:val="clear" w:color="auto" w:fill="FFFFFF"/>
        </w:rPr>
        <w:t>Richardson, S. D., &amp; Kimura, S. Y. (2019). Water analysis: emerging contaminants and current issues. </w:t>
      </w:r>
      <w:r w:rsidRPr="0034022E">
        <w:rPr>
          <w:rFonts w:ascii="Times New Roman" w:hAnsi="Times New Roman" w:cs="Times New Roman"/>
          <w:i/>
          <w:iCs/>
          <w:sz w:val="24"/>
          <w:szCs w:val="24"/>
          <w:shd w:val="clear" w:color="auto" w:fill="FFFFFF"/>
        </w:rPr>
        <w:t>Analytical Chemistry</w:t>
      </w:r>
      <w:r w:rsidRPr="0034022E">
        <w:rPr>
          <w:rFonts w:ascii="Times New Roman" w:hAnsi="Times New Roman" w:cs="Times New Roman"/>
          <w:sz w:val="24"/>
          <w:szCs w:val="24"/>
          <w:shd w:val="clear" w:color="auto" w:fill="FFFFFF"/>
        </w:rPr>
        <w:t>, </w:t>
      </w:r>
      <w:r w:rsidRPr="0034022E">
        <w:rPr>
          <w:rFonts w:ascii="Times New Roman" w:hAnsi="Times New Roman" w:cs="Times New Roman"/>
          <w:i/>
          <w:iCs/>
          <w:sz w:val="24"/>
          <w:szCs w:val="24"/>
          <w:shd w:val="clear" w:color="auto" w:fill="FFFFFF"/>
        </w:rPr>
        <w:t>92</w:t>
      </w:r>
      <w:r w:rsidRPr="0034022E">
        <w:rPr>
          <w:rFonts w:ascii="Times New Roman" w:hAnsi="Times New Roman" w:cs="Times New Roman"/>
          <w:sz w:val="24"/>
          <w:szCs w:val="24"/>
          <w:shd w:val="clear" w:color="auto" w:fill="FFFFFF"/>
        </w:rPr>
        <w:t>(1), 473-505.</w:t>
      </w:r>
      <w:bookmarkEnd w:id="8"/>
    </w:p>
    <w:p w14:paraId="438F33D9" w14:textId="77777777" w:rsidR="00FE32AA" w:rsidRPr="0034022E" w:rsidRDefault="00FE32AA" w:rsidP="00FE32AA">
      <w:pPr>
        <w:pStyle w:val="ListParagraph"/>
        <w:numPr>
          <w:ilvl w:val="0"/>
          <w:numId w:val="3"/>
        </w:numPr>
        <w:spacing w:line="360" w:lineRule="auto"/>
        <w:rPr>
          <w:rFonts w:ascii="Times New Roman" w:hAnsi="Times New Roman" w:cs="Times New Roman"/>
          <w:sz w:val="24"/>
          <w:szCs w:val="24"/>
          <w:shd w:val="clear" w:color="auto" w:fill="FFFFFF"/>
        </w:rPr>
      </w:pPr>
      <w:bookmarkStart w:id="9" w:name="_Ref136005638"/>
      <w:r w:rsidRPr="0034022E">
        <w:rPr>
          <w:rFonts w:ascii="Times New Roman" w:hAnsi="Times New Roman" w:cs="Times New Roman"/>
          <w:sz w:val="24"/>
          <w:szCs w:val="24"/>
          <w:shd w:val="clear" w:color="auto" w:fill="FFFFFF"/>
        </w:rPr>
        <w:t>Vo, H. N. P., Ngo, H. H., Guo, W., Nguyen, T. M. H., Li, J., Liang, H., ... &amp; Nguyen, T. A. H. (2020). Poly‐and perfluoroalkyl substances in water and wastewater: a comprehensive review from sources to remediation. </w:t>
      </w:r>
      <w:r w:rsidRPr="0034022E">
        <w:rPr>
          <w:rFonts w:ascii="Times New Roman" w:hAnsi="Times New Roman" w:cs="Times New Roman"/>
          <w:i/>
          <w:iCs/>
          <w:sz w:val="24"/>
          <w:szCs w:val="24"/>
          <w:shd w:val="clear" w:color="auto" w:fill="FFFFFF"/>
        </w:rPr>
        <w:t>Journal of Water Process Engineering</w:t>
      </w:r>
      <w:r w:rsidRPr="0034022E">
        <w:rPr>
          <w:rFonts w:ascii="Times New Roman" w:hAnsi="Times New Roman" w:cs="Times New Roman"/>
          <w:sz w:val="24"/>
          <w:szCs w:val="24"/>
          <w:shd w:val="clear" w:color="auto" w:fill="FFFFFF"/>
        </w:rPr>
        <w:t>, </w:t>
      </w:r>
      <w:r w:rsidRPr="0034022E">
        <w:rPr>
          <w:rFonts w:ascii="Times New Roman" w:hAnsi="Times New Roman" w:cs="Times New Roman"/>
          <w:i/>
          <w:iCs/>
          <w:sz w:val="24"/>
          <w:szCs w:val="24"/>
          <w:shd w:val="clear" w:color="auto" w:fill="FFFFFF"/>
        </w:rPr>
        <w:t>36</w:t>
      </w:r>
      <w:r w:rsidRPr="0034022E">
        <w:rPr>
          <w:rFonts w:ascii="Times New Roman" w:hAnsi="Times New Roman" w:cs="Times New Roman"/>
          <w:sz w:val="24"/>
          <w:szCs w:val="24"/>
          <w:shd w:val="clear" w:color="auto" w:fill="FFFFFF"/>
        </w:rPr>
        <w:t>, 101393.</w:t>
      </w:r>
      <w:bookmarkEnd w:id="9"/>
    </w:p>
    <w:p w14:paraId="67C4D7F5" w14:textId="77777777" w:rsidR="00FE32AA" w:rsidRPr="0034022E" w:rsidRDefault="00FE32AA" w:rsidP="00FE32AA">
      <w:pPr>
        <w:pStyle w:val="ListParagraph"/>
        <w:numPr>
          <w:ilvl w:val="0"/>
          <w:numId w:val="3"/>
        </w:numPr>
        <w:spacing w:line="360" w:lineRule="auto"/>
        <w:rPr>
          <w:rFonts w:ascii="Times New Roman" w:hAnsi="Times New Roman" w:cs="Times New Roman"/>
          <w:sz w:val="24"/>
          <w:szCs w:val="24"/>
          <w:shd w:val="clear" w:color="auto" w:fill="FFFFFF"/>
        </w:rPr>
      </w:pPr>
      <w:r w:rsidRPr="0034022E">
        <w:rPr>
          <w:rFonts w:ascii="Times New Roman" w:hAnsi="Times New Roman" w:cs="Times New Roman"/>
          <w:sz w:val="24"/>
          <w:szCs w:val="24"/>
          <w:shd w:val="clear" w:color="auto" w:fill="FFFFFF"/>
        </w:rPr>
        <w:lastRenderedPageBreak/>
        <w:t xml:space="preserve">Crone, B. C., </w:t>
      </w:r>
      <w:proofErr w:type="spellStart"/>
      <w:r w:rsidRPr="0034022E">
        <w:rPr>
          <w:rFonts w:ascii="Times New Roman" w:hAnsi="Times New Roman" w:cs="Times New Roman"/>
          <w:sz w:val="24"/>
          <w:szCs w:val="24"/>
          <w:shd w:val="clear" w:color="auto" w:fill="FFFFFF"/>
        </w:rPr>
        <w:t>Speth</w:t>
      </w:r>
      <w:proofErr w:type="spellEnd"/>
      <w:r w:rsidRPr="0034022E">
        <w:rPr>
          <w:rFonts w:ascii="Times New Roman" w:hAnsi="Times New Roman" w:cs="Times New Roman"/>
          <w:sz w:val="24"/>
          <w:szCs w:val="24"/>
          <w:shd w:val="clear" w:color="auto" w:fill="FFFFFF"/>
        </w:rPr>
        <w:t xml:space="preserve">, T. F., </w:t>
      </w:r>
      <w:proofErr w:type="spellStart"/>
      <w:r w:rsidRPr="0034022E">
        <w:rPr>
          <w:rFonts w:ascii="Times New Roman" w:hAnsi="Times New Roman" w:cs="Times New Roman"/>
          <w:sz w:val="24"/>
          <w:szCs w:val="24"/>
          <w:shd w:val="clear" w:color="auto" w:fill="FFFFFF"/>
        </w:rPr>
        <w:t>Wahman</w:t>
      </w:r>
      <w:proofErr w:type="spellEnd"/>
      <w:r w:rsidRPr="0034022E">
        <w:rPr>
          <w:rFonts w:ascii="Times New Roman" w:hAnsi="Times New Roman" w:cs="Times New Roman"/>
          <w:sz w:val="24"/>
          <w:szCs w:val="24"/>
          <w:shd w:val="clear" w:color="auto" w:fill="FFFFFF"/>
        </w:rPr>
        <w:t xml:space="preserve">, D. G., Smith, S. J., </w:t>
      </w:r>
      <w:proofErr w:type="spellStart"/>
      <w:r w:rsidRPr="0034022E">
        <w:rPr>
          <w:rFonts w:ascii="Times New Roman" w:hAnsi="Times New Roman" w:cs="Times New Roman"/>
          <w:sz w:val="24"/>
          <w:szCs w:val="24"/>
          <w:shd w:val="clear" w:color="auto" w:fill="FFFFFF"/>
        </w:rPr>
        <w:t>Abulikemu</w:t>
      </w:r>
      <w:proofErr w:type="spellEnd"/>
      <w:r w:rsidRPr="0034022E">
        <w:rPr>
          <w:rFonts w:ascii="Times New Roman" w:hAnsi="Times New Roman" w:cs="Times New Roman"/>
          <w:sz w:val="24"/>
          <w:szCs w:val="24"/>
          <w:shd w:val="clear" w:color="auto" w:fill="FFFFFF"/>
        </w:rPr>
        <w:t>, G., Kleiner, E. J., &amp; Pressman, J. G. (2019). Occurrence of per-and polyfluoroalkyl substances (PFAS) in source water and their treatment in drinking water. </w:t>
      </w:r>
      <w:r w:rsidRPr="0034022E">
        <w:rPr>
          <w:rFonts w:ascii="Times New Roman" w:hAnsi="Times New Roman" w:cs="Times New Roman"/>
          <w:i/>
          <w:iCs/>
          <w:sz w:val="24"/>
          <w:szCs w:val="24"/>
          <w:shd w:val="clear" w:color="auto" w:fill="FFFFFF"/>
        </w:rPr>
        <w:t>Critical reviews in environmental science and technology</w:t>
      </w:r>
      <w:r w:rsidRPr="0034022E">
        <w:rPr>
          <w:rFonts w:ascii="Times New Roman" w:hAnsi="Times New Roman" w:cs="Times New Roman"/>
          <w:sz w:val="24"/>
          <w:szCs w:val="24"/>
          <w:shd w:val="clear" w:color="auto" w:fill="FFFFFF"/>
        </w:rPr>
        <w:t>, </w:t>
      </w:r>
      <w:r w:rsidRPr="0034022E">
        <w:rPr>
          <w:rFonts w:ascii="Times New Roman" w:hAnsi="Times New Roman" w:cs="Times New Roman"/>
          <w:i/>
          <w:iCs/>
          <w:sz w:val="24"/>
          <w:szCs w:val="24"/>
          <w:shd w:val="clear" w:color="auto" w:fill="FFFFFF"/>
        </w:rPr>
        <w:t>49</w:t>
      </w:r>
      <w:r w:rsidRPr="0034022E">
        <w:rPr>
          <w:rFonts w:ascii="Times New Roman" w:hAnsi="Times New Roman" w:cs="Times New Roman"/>
          <w:sz w:val="24"/>
          <w:szCs w:val="24"/>
          <w:shd w:val="clear" w:color="auto" w:fill="FFFFFF"/>
        </w:rPr>
        <w:t>(24), 2359-2396.</w:t>
      </w:r>
    </w:p>
    <w:p w14:paraId="059DC0D4" w14:textId="77777777" w:rsidR="00FE32AA" w:rsidRPr="0034022E" w:rsidRDefault="00FE32AA" w:rsidP="00FE32AA">
      <w:pPr>
        <w:pStyle w:val="ListParagraph"/>
        <w:numPr>
          <w:ilvl w:val="0"/>
          <w:numId w:val="3"/>
        </w:numPr>
        <w:spacing w:line="360" w:lineRule="auto"/>
        <w:rPr>
          <w:rFonts w:ascii="Times New Roman" w:hAnsi="Times New Roman" w:cs="Times New Roman"/>
          <w:sz w:val="24"/>
          <w:szCs w:val="24"/>
          <w:shd w:val="clear" w:color="auto" w:fill="FFFFFF"/>
        </w:rPr>
      </w:pPr>
      <w:bookmarkStart w:id="10" w:name="_Ref136005639"/>
      <w:proofErr w:type="spellStart"/>
      <w:r w:rsidRPr="0034022E">
        <w:rPr>
          <w:rFonts w:ascii="Times New Roman" w:hAnsi="Times New Roman" w:cs="Times New Roman"/>
          <w:sz w:val="24"/>
          <w:szCs w:val="24"/>
          <w:shd w:val="clear" w:color="auto" w:fill="FFFFFF"/>
        </w:rPr>
        <w:t>Scher</w:t>
      </w:r>
      <w:proofErr w:type="spellEnd"/>
      <w:r w:rsidRPr="0034022E">
        <w:rPr>
          <w:rFonts w:ascii="Times New Roman" w:hAnsi="Times New Roman" w:cs="Times New Roman"/>
          <w:sz w:val="24"/>
          <w:szCs w:val="24"/>
          <w:shd w:val="clear" w:color="auto" w:fill="FFFFFF"/>
        </w:rPr>
        <w:t xml:space="preserve">, D. P., Kelly, J. E., </w:t>
      </w:r>
      <w:proofErr w:type="spellStart"/>
      <w:r w:rsidRPr="0034022E">
        <w:rPr>
          <w:rFonts w:ascii="Times New Roman" w:hAnsi="Times New Roman" w:cs="Times New Roman"/>
          <w:sz w:val="24"/>
          <w:szCs w:val="24"/>
          <w:shd w:val="clear" w:color="auto" w:fill="FFFFFF"/>
        </w:rPr>
        <w:t>Huset</w:t>
      </w:r>
      <w:proofErr w:type="spellEnd"/>
      <w:r w:rsidRPr="0034022E">
        <w:rPr>
          <w:rFonts w:ascii="Times New Roman" w:hAnsi="Times New Roman" w:cs="Times New Roman"/>
          <w:sz w:val="24"/>
          <w:szCs w:val="24"/>
          <w:shd w:val="clear" w:color="auto" w:fill="FFFFFF"/>
        </w:rPr>
        <w:t xml:space="preserve">, C. A., Barry, K. M., </w:t>
      </w:r>
      <w:proofErr w:type="spellStart"/>
      <w:r w:rsidRPr="0034022E">
        <w:rPr>
          <w:rFonts w:ascii="Times New Roman" w:hAnsi="Times New Roman" w:cs="Times New Roman"/>
          <w:sz w:val="24"/>
          <w:szCs w:val="24"/>
          <w:shd w:val="clear" w:color="auto" w:fill="FFFFFF"/>
        </w:rPr>
        <w:t>Hoffbeck</w:t>
      </w:r>
      <w:proofErr w:type="spellEnd"/>
      <w:r w:rsidRPr="0034022E">
        <w:rPr>
          <w:rFonts w:ascii="Times New Roman" w:hAnsi="Times New Roman" w:cs="Times New Roman"/>
          <w:sz w:val="24"/>
          <w:szCs w:val="24"/>
          <w:shd w:val="clear" w:color="auto" w:fill="FFFFFF"/>
        </w:rPr>
        <w:t xml:space="preserve">, R. W., </w:t>
      </w:r>
      <w:proofErr w:type="spellStart"/>
      <w:r w:rsidRPr="0034022E">
        <w:rPr>
          <w:rFonts w:ascii="Times New Roman" w:hAnsi="Times New Roman" w:cs="Times New Roman"/>
          <w:sz w:val="24"/>
          <w:szCs w:val="24"/>
          <w:shd w:val="clear" w:color="auto" w:fill="FFFFFF"/>
        </w:rPr>
        <w:t>Yingling</w:t>
      </w:r>
      <w:proofErr w:type="spellEnd"/>
      <w:r w:rsidRPr="0034022E">
        <w:rPr>
          <w:rFonts w:ascii="Times New Roman" w:hAnsi="Times New Roman" w:cs="Times New Roman"/>
          <w:sz w:val="24"/>
          <w:szCs w:val="24"/>
          <w:shd w:val="clear" w:color="auto" w:fill="FFFFFF"/>
        </w:rPr>
        <w:t>, V. L., &amp; Messing, R. B. (2018). Occurrence of perfluoroalkyl substances (PFAS) in garden produce at homes with a history of PFAS-contaminated drinking water. </w:t>
      </w:r>
      <w:r w:rsidRPr="0034022E">
        <w:rPr>
          <w:rFonts w:ascii="Times New Roman" w:hAnsi="Times New Roman" w:cs="Times New Roman"/>
          <w:i/>
          <w:iCs/>
          <w:sz w:val="24"/>
          <w:szCs w:val="24"/>
          <w:shd w:val="clear" w:color="auto" w:fill="FFFFFF"/>
        </w:rPr>
        <w:t>Chemosphere</w:t>
      </w:r>
      <w:r w:rsidRPr="0034022E">
        <w:rPr>
          <w:rFonts w:ascii="Times New Roman" w:hAnsi="Times New Roman" w:cs="Times New Roman"/>
          <w:sz w:val="24"/>
          <w:szCs w:val="24"/>
          <w:shd w:val="clear" w:color="auto" w:fill="FFFFFF"/>
        </w:rPr>
        <w:t>, </w:t>
      </w:r>
      <w:r w:rsidRPr="0034022E">
        <w:rPr>
          <w:rFonts w:ascii="Times New Roman" w:hAnsi="Times New Roman" w:cs="Times New Roman"/>
          <w:i/>
          <w:iCs/>
          <w:sz w:val="24"/>
          <w:szCs w:val="24"/>
          <w:shd w:val="clear" w:color="auto" w:fill="FFFFFF"/>
        </w:rPr>
        <w:t>196</w:t>
      </w:r>
      <w:r w:rsidRPr="0034022E">
        <w:rPr>
          <w:rFonts w:ascii="Times New Roman" w:hAnsi="Times New Roman" w:cs="Times New Roman"/>
          <w:sz w:val="24"/>
          <w:szCs w:val="24"/>
          <w:shd w:val="clear" w:color="auto" w:fill="FFFFFF"/>
        </w:rPr>
        <w:t>, 548-555.</w:t>
      </w:r>
      <w:bookmarkEnd w:id="10"/>
    </w:p>
    <w:p w14:paraId="0FFB2AEF" w14:textId="77777777" w:rsidR="00FE32AA" w:rsidRPr="0034022E" w:rsidRDefault="00FE32AA" w:rsidP="00FE32AA">
      <w:pPr>
        <w:pStyle w:val="ListParagraph"/>
        <w:numPr>
          <w:ilvl w:val="0"/>
          <w:numId w:val="3"/>
        </w:numPr>
        <w:spacing w:line="360" w:lineRule="auto"/>
        <w:rPr>
          <w:rFonts w:ascii="Times New Roman" w:hAnsi="Times New Roman" w:cs="Times New Roman"/>
          <w:sz w:val="24"/>
          <w:szCs w:val="24"/>
        </w:rPr>
      </w:pPr>
      <w:bookmarkStart w:id="11" w:name="_Ref136005666"/>
      <w:r w:rsidRPr="0034022E">
        <w:rPr>
          <w:rFonts w:ascii="Times New Roman" w:hAnsi="Times New Roman" w:cs="Times New Roman"/>
          <w:sz w:val="24"/>
          <w:szCs w:val="24"/>
          <w:shd w:val="clear" w:color="auto" w:fill="FFFFFF"/>
        </w:rPr>
        <w:t xml:space="preserve">Gagliano, E., </w:t>
      </w:r>
      <w:proofErr w:type="spellStart"/>
      <w:r w:rsidRPr="0034022E">
        <w:rPr>
          <w:rFonts w:ascii="Times New Roman" w:hAnsi="Times New Roman" w:cs="Times New Roman"/>
          <w:sz w:val="24"/>
          <w:szCs w:val="24"/>
          <w:shd w:val="clear" w:color="auto" w:fill="FFFFFF"/>
        </w:rPr>
        <w:t>Sgroi</w:t>
      </w:r>
      <w:proofErr w:type="spellEnd"/>
      <w:r w:rsidRPr="0034022E">
        <w:rPr>
          <w:rFonts w:ascii="Times New Roman" w:hAnsi="Times New Roman" w:cs="Times New Roman"/>
          <w:sz w:val="24"/>
          <w:szCs w:val="24"/>
          <w:shd w:val="clear" w:color="auto" w:fill="FFFFFF"/>
        </w:rPr>
        <w:t xml:space="preserve">, M., </w:t>
      </w:r>
      <w:proofErr w:type="spellStart"/>
      <w:r w:rsidRPr="0034022E">
        <w:rPr>
          <w:rFonts w:ascii="Times New Roman" w:hAnsi="Times New Roman" w:cs="Times New Roman"/>
          <w:sz w:val="24"/>
          <w:szCs w:val="24"/>
          <w:shd w:val="clear" w:color="auto" w:fill="FFFFFF"/>
        </w:rPr>
        <w:t>Falciglia</w:t>
      </w:r>
      <w:proofErr w:type="spellEnd"/>
      <w:r w:rsidRPr="0034022E">
        <w:rPr>
          <w:rFonts w:ascii="Times New Roman" w:hAnsi="Times New Roman" w:cs="Times New Roman"/>
          <w:sz w:val="24"/>
          <w:szCs w:val="24"/>
          <w:shd w:val="clear" w:color="auto" w:fill="FFFFFF"/>
        </w:rPr>
        <w:t xml:space="preserve">, P. P., </w:t>
      </w:r>
      <w:proofErr w:type="spellStart"/>
      <w:r w:rsidRPr="0034022E">
        <w:rPr>
          <w:rFonts w:ascii="Times New Roman" w:hAnsi="Times New Roman" w:cs="Times New Roman"/>
          <w:sz w:val="24"/>
          <w:szCs w:val="24"/>
          <w:shd w:val="clear" w:color="auto" w:fill="FFFFFF"/>
        </w:rPr>
        <w:t>Vagliasindi</w:t>
      </w:r>
      <w:proofErr w:type="spellEnd"/>
      <w:r w:rsidRPr="0034022E">
        <w:rPr>
          <w:rFonts w:ascii="Times New Roman" w:hAnsi="Times New Roman" w:cs="Times New Roman"/>
          <w:sz w:val="24"/>
          <w:szCs w:val="24"/>
          <w:shd w:val="clear" w:color="auto" w:fill="FFFFFF"/>
        </w:rPr>
        <w:t xml:space="preserve">, F. G., &amp; </w:t>
      </w:r>
      <w:proofErr w:type="spellStart"/>
      <w:r w:rsidRPr="0034022E">
        <w:rPr>
          <w:rFonts w:ascii="Times New Roman" w:hAnsi="Times New Roman" w:cs="Times New Roman"/>
          <w:sz w:val="24"/>
          <w:szCs w:val="24"/>
          <w:shd w:val="clear" w:color="auto" w:fill="FFFFFF"/>
        </w:rPr>
        <w:t>Roccaro</w:t>
      </w:r>
      <w:proofErr w:type="spellEnd"/>
      <w:r w:rsidRPr="0034022E">
        <w:rPr>
          <w:rFonts w:ascii="Times New Roman" w:hAnsi="Times New Roman" w:cs="Times New Roman"/>
          <w:sz w:val="24"/>
          <w:szCs w:val="24"/>
          <w:shd w:val="clear" w:color="auto" w:fill="FFFFFF"/>
        </w:rPr>
        <w:t>, P. (2020). Removal of poly-and perfluoroalkyl substances (PFAS) from water by adsorption: Role of PFAS chain length, effect of organic matter and challenges in adsorbent regeneration. </w:t>
      </w:r>
      <w:r w:rsidRPr="0034022E">
        <w:rPr>
          <w:rFonts w:ascii="Times New Roman" w:hAnsi="Times New Roman" w:cs="Times New Roman"/>
          <w:i/>
          <w:iCs/>
          <w:sz w:val="24"/>
          <w:szCs w:val="24"/>
          <w:shd w:val="clear" w:color="auto" w:fill="FFFFFF"/>
        </w:rPr>
        <w:t>Water research</w:t>
      </w:r>
      <w:r w:rsidRPr="0034022E">
        <w:rPr>
          <w:rFonts w:ascii="Times New Roman" w:hAnsi="Times New Roman" w:cs="Times New Roman"/>
          <w:sz w:val="24"/>
          <w:szCs w:val="24"/>
          <w:shd w:val="clear" w:color="auto" w:fill="FFFFFF"/>
        </w:rPr>
        <w:t>, </w:t>
      </w:r>
      <w:r w:rsidRPr="0034022E">
        <w:rPr>
          <w:rFonts w:ascii="Times New Roman" w:hAnsi="Times New Roman" w:cs="Times New Roman"/>
          <w:i/>
          <w:iCs/>
          <w:sz w:val="24"/>
          <w:szCs w:val="24"/>
          <w:shd w:val="clear" w:color="auto" w:fill="FFFFFF"/>
        </w:rPr>
        <w:t>171</w:t>
      </w:r>
      <w:r w:rsidRPr="0034022E">
        <w:rPr>
          <w:rFonts w:ascii="Times New Roman" w:hAnsi="Times New Roman" w:cs="Times New Roman"/>
          <w:sz w:val="24"/>
          <w:szCs w:val="24"/>
          <w:shd w:val="clear" w:color="auto" w:fill="FFFFFF"/>
        </w:rPr>
        <w:t>, 115381.</w:t>
      </w:r>
      <w:bookmarkEnd w:id="11"/>
    </w:p>
    <w:p w14:paraId="31AAC2DB" w14:textId="77777777" w:rsidR="00FE32AA" w:rsidRPr="0034022E" w:rsidRDefault="00FE32AA" w:rsidP="00FE32AA">
      <w:pPr>
        <w:pStyle w:val="ListParagraph"/>
        <w:numPr>
          <w:ilvl w:val="0"/>
          <w:numId w:val="3"/>
        </w:numPr>
        <w:spacing w:line="360" w:lineRule="auto"/>
        <w:rPr>
          <w:rFonts w:ascii="Times New Roman" w:hAnsi="Times New Roman" w:cs="Times New Roman"/>
          <w:sz w:val="24"/>
          <w:szCs w:val="24"/>
          <w:shd w:val="clear" w:color="auto" w:fill="FFFFFF"/>
        </w:rPr>
      </w:pPr>
      <w:bookmarkStart w:id="12" w:name="_Ref136005667"/>
      <w:proofErr w:type="spellStart"/>
      <w:r w:rsidRPr="0034022E">
        <w:rPr>
          <w:rFonts w:ascii="Times New Roman" w:hAnsi="Times New Roman" w:cs="Times New Roman"/>
          <w:sz w:val="24"/>
          <w:szCs w:val="24"/>
          <w:shd w:val="clear" w:color="auto" w:fill="FFFFFF"/>
        </w:rPr>
        <w:t>Wanninayake</w:t>
      </w:r>
      <w:proofErr w:type="spellEnd"/>
      <w:r w:rsidRPr="0034022E">
        <w:rPr>
          <w:rFonts w:ascii="Times New Roman" w:hAnsi="Times New Roman" w:cs="Times New Roman"/>
          <w:sz w:val="24"/>
          <w:szCs w:val="24"/>
          <w:shd w:val="clear" w:color="auto" w:fill="FFFFFF"/>
        </w:rPr>
        <w:t>, D. M. (2021). Comparison of currently available PFAS remediation technologies in water: A review. </w:t>
      </w:r>
      <w:r w:rsidRPr="0034022E">
        <w:rPr>
          <w:rFonts w:ascii="Times New Roman" w:hAnsi="Times New Roman" w:cs="Times New Roman"/>
          <w:i/>
          <w:iCs/>
          <w:sz w:val="24"/>
          <w:szCs w:val="24"/>
          <w:shd w:val="clear" w:color="auto" w:fill="FFFFFF"/>
        </w:rPr>
        <w:t>Journal of Environmental Management</w:t>
      </w:r>
      <w:r w:rsidRPr="0034022E">
        <w:rPr>
          <w:rFonts w:ascii="Times New Roman" w:hAnsi="Times New Roman" w:cs="Times New Roman"/>
          <w:sz w:val="24"/>
          <w:szCs w:val="24"/>
          <w:shd w:val="clear" w:color="auto" w:fill="FFFFFF"/>
        </w:rPr>
        <w:t>, </w:t>
      </w:r>
      <w:r w:rsidRPr="0034022E">
        <w:rPr>
          <w:rFonts w:ascii="Times New Roman" w:hAnsi="Times New Roman" w:cs="Times New Roman"/>
          <w:i/>
          <w:iCs/>
          <w:sz w:val="24"/>
          <w:szCs w:val="24"/>
          <w:shd w:val="clear" w:color="auto" w:fill="FFFFFF"/>
        </w:rPr>
        <w:t>283</w:t>
      </w:r>
      <w:r w:rsidRPr="0034022E">
        <w:rPr>
          <w:rFonts w:ascii="Times New Roman" w:hAnsi="Times New Roman" w:cs="Times New Roman"/>
          <w:sz w:val="24"/>
          <w:szCs w:val="24"/>
          <w:shd w:val="clear" w:color="auto" w:fill="FFFFFF"/>
        </w:rPr>
        <w:t>, 111977.</w:t>
      </w:r>
      <w:bookmarkEnd w:id="12"/>
    </w:p>
    <w:p w14:paraId="7F020F97" w14:textId="77777777" w:rsidR="00FE32AA" w:rsidRPr="0034022E" w:rsidRDefault="00FE32AA" w:rsidP="00FE32AA">
      <w:pPr>
        <w:pStyle w:val="ListParagraph"/>
        <w:numPr>
          <w:ilvl w:val="0"/>
          <w:numId w:val="3"/>
        </w:numPr>
        <w:spacing w:line="360" w:lineRule="auto"/>
        <w:rPr>
          <w:rFonts w:ascii="Times New Roman" w:hAnsi="Times New Roman" w:cs="Times New Roman"/>
          <w:sz w:val="24"/>
          <w:szCs w:val="24"/>
        </w:rPr>
      </w:pPr>
      <w:bookmarkStart w:id="13" w:name="_Ref136005688"/>
      <w:r w:rsidRPr="0034022E">
        <w:rPr>
          <w:rFonts w:ascii="Times New Roman" w:hAnsi="Times New Roman" w:cs="Times New Roman"/>
          <w:sz w:val="24"/>
          <w:szCs w:val="24"/>
          <w:shd w:val="clear" w:color="auto" w:fill="FFFFFF"/>
        </w:rPr>
        <w:t>Domingo, J. L., &amp; Nadal, M. (2019). Human exposure to per-and polyfluoroalkyl substances (PFAS) through drinking water: A review of the recent scientific literature. </w:t>
      </w:r>
      <w:r w:rsidRPr="0034022E">
        <w:rPr>
          <w:rFonts w:ascii="Times New Roman" w:hAnsi="Times New Roman" w:cs="Times New Roman"/>
          <w:i/>
          <w:iCs/>
          <w:sz w:val="24"/>
          <w:szCs w:val="24"/>
          <w:shd w:val="clear" w:color="auto" w:fill="FFFFFF"/>
        </w:rPr>
        <w:t>Environmental research</w:t>
      </w:r>
      <w:r w:rsidRPr="0034022E">
        <w:rPr>
          <w:rFonts w:ascii="Times New Roman" w:hAnsi="Times New Roman" w:cs="Times New Roman"/>
          <w:sz w:val="24"/>
          <w:szCs w:val="24"/>
          <w:shd w:val="clear" w:color="auto" w:fill="FFFFFF"/>
        </w:rPr>
        <w:t>, </w:t>
      </w:r>
      <w:r w:rsidRPr="0034022E">
        <w:rPr>
          <w:rFonts w:ascii="Times New Roman" w:hAnsi="Times New Roman" w:cs="Times New Roman"/>
          <w:i/>
          <w:iCs/>
          <w:sz w:val="24"/>
          <w:szCs w:val="24"/>
          <w:shd w:val="clear" w:color="auto" w:fill="FFFFFF"/>
        </w:rPr>
        <w:t>177</w:t>
      </w:r>
      <w:r w:rsidRPr="0034022E">
        <w:rPr>
          <w:rFonts w:ascii="Times New Roman" w:hAnsi="Times New Roman" w:cs="Times New Roman"/>
          <w:sz w:val="24"/>
          <w:szCs w:val="24"/>
          <w:shd w:val="clear" w:color="auto" w:fill="FFFFFF"/>
        </w:rPr>
        <w:t>, 108648.</w:t>
      </w:r>
      <w:bookmarkEnd w:id="13"/>
    </w:p>
    <w:p w14:paraId="0D1D115D" w14:textId="77777777" w:rsidR="00FE32AA" w:rsidRPr="0034022E" w:rsidRDefault="00FE32AA" w:rsidP="00FE32AA">
      <w:pPr>
        <w:pStyle w:val="ListParagraph"/>
        <w:numPr>
          <w:ilvl w:val="0"/>
          <w:numId w:val="3"/>
        </w:numPr>
        <w:spacing w:line="360" w:lineRule="auto"/>
        <w:rPr>
          <w:rFonts w:ascii="Times New Roman" w:hAnsi="Times New Roman" w:cs="Times New Roman"/>
          <w:sz w:val="24"/>
          <w:szCs w:val="24"/>
        </w:rPr>
      </w:pPr>
      <w:proofErr w:type="spellStart"/>
      <w:r w:rsidRPr="0034022E">
        <w:rPr>
          <w:rFonts w:ascii="Times New Roman" w:hAnsi="Times New Roman" w:cs="Times New Roman"/>
          <w:sz w:val="24"/>
          <w:szCs w:val="24"/>
          <w:shd w:val="clear" w:color="auto" w:fill="FFFFFF"/>
        </w:rPr>
        <w:t>Kotlarz</w:t>
      </w:r>
      <w:proofErr w:type="spellEnd"/>
      <w:r w:rsidRPr="0034022E">
        <w:rPr>
          <w:rFonts w:ascii="Times New Roman" w:hAnsi="Times New Roman" w:cs="Times New Roman"/>
          <w:sz w:val="24"/>
          <w:szCs w:val="24"/>
          <w:shd w:val="clear" w:color="auto" w:fill="FFFFFF"/>
        </w:rPr>
        <w:t xml:space="preserve">, N., McCord, J., Collier, D., Lea, C. S., </w:t>
      </w:r>
      <w:proofErr w:type="spellStart"/>
      <w:r w:rsidRPr="0034022E">
        <w:rPr>
          <w:rFonts w:ascii="Times New Roman" w:hAnsi="Times New Roman" w:cs="Times New Roman"/>
          <w:sz w:val="24"/>
          <w:szCs w:val="24"/>
          <w:shd w:val="clear" w:color="auto" w:fill="FFFFFF"/>
        </w:rPr>
        <w:t>Strynar</w:t>
      </w:r>
      <w:proofErr w:type="spellEnd"/>
      <w:r w:rsidRPr="0034022E">
        <w:rPr>
          <w:rFonts w:ascii="Times New Roman" w:hAnsi="Times New Roman" w:cs="Times New Roman"/>
          <w:sz w:val="24"/>
          <w:szCs w:val="24"/>
          <w:shd w:val="clear" w:color="auto" w:fill="FFFFFF"/>
        </w:rPr>
        <w:t>, M., Lindstrom, A. B., ... &amp; Hoppin, J. A. (2020). Measurement of novel, drinking water-associated PFAS in blood from adults and children in Wilmington, North Carolina. </w:t>
      </w:r>
      <w:r w:rsidRPr="0034022E">
        <w:rPr>
          <w:rFonts w:ascii="Times New Roman" w:hAnsi="Times New Roman" w:cs="Times New Roman"/>
          <w:i/>
          <w:iCs/>
          <w:sz w:val="24"/>
          <w:szCs w:val="24"/>
          <w:shd w:val="clear" w:color="auto" w:fill="FFFFFF"/>
        </w:rPr>
        <w:t>Environmental health perspectives</w:t>
      </w:r>
      <w:r w:rsidRPr="0034022E">
        <w:rPr>
          <w:rFonts w:ascii="Times New Roman" w:hAnsi="Times New Roman" w:cs="Times New Roman"/>
          <w:sz w:val="24"/>
          <w:szCs w:val="24"/>
          <w:shd w:val="clear" w:color="auto" w:fill="FFFFFF"/>
        </w:rPr>
        <w:t>, </w:t>
      </w:r>
      <w:r w:rsidRPr="0034022E">
        <w:rPr>
          <w:rFonts w:ascii="Times New Roman" w:hAnsi="Times New Roman" w:cs="Times New Roman"/>
          <w:i/>
          <w:iCs/>
          <w:sz w:val="24"/>
          <w:szCs w:val="24"/>
          <w:shd w:val="clear" w:color="auto" w:fill="FFFFFF"/>
        </w:rPr>
        <w:t>128</w:t>
      </w:r>
      <w:r w:rsidRPr="0034022E">
        <w:rPr>
          <w:rFonts w:ascii="Times New Roman" w:hAnsi="Times New Roman" w:cs="Times New Roman"/>
          <w:sz w:val="24"/>
          <w:szCs w:val="24"/>
          <w:shd w:val="clear" w:color="auto" w:fill="FFFFFF"/>
        </w:rPr>
        <w:t>(7), 077005.</w:t>
      </w:r>
    </w:p>
    <w:p w14:paraId="2F2FD9DA" w14:textId="77777777" w:rsidR="00FE32AA" w:rsidRPr="0034022E" w:rsidRDefault="00FE32AA" w:rsidP="00FE32AA">
      <w:pPr>
        <w:pStyle w:val="ListParagraph"/>
        <w:numPr>
          <w:ilvl w:val="0"/>
          <w:numId w:val="3"/>
        </w:numPr>
        <w:spacing w:line="360" w:lineRule="auto"/>
        <w:rPr>
          <w:rFonts w:ascii="Times New Roman" w:hAnsi="Times New Roman" w:cs="Times New Roman"/>
          <w:sz w:val="24"/>
          <w:szCs w:val="24"/>
        </w:rPr>
      </w:pPr>
      <w:bookmarkStart w:id="14" w:name="_Ref136005690"/>
      <w:proofErr w:type="spellStart"/>
      <w:r w:rsidRPr="0034022E">
        <w:rPr>
          <w:rFonts w:ascii="Times New Roman" w:hAnsi="Times New Roman" w:cs="Times New Roman"/>
          <w:sz w:val="24"/>
          <w:szCs w:val="24"/>
          <w:shd w:val="clear" w:color="auto" w:fill="FFFFFF"/>
        </w:rPr>
        <w:t>Podder</w:t>
      </w:r>
      <w:proofErr w:type="spellEnd"/>
      <w:r w:rsidRPr="0034022E">
        <w:rPr>
          <w:rFonts w:ascii="Times New Roman" w:hAnsi="Times New Roman" w:cs="Times New Roman"/>
          <w:sz w:val="24"/>
          <w:szCs w:val="24"/>
          <w:shd w:val="clear" w:color="auto" w:fill="FFFFFF"/>
        </w:rPr>
        <w:t xml:space="preserve">, A., </w:t>
      </w:r>
      <w:proofErr w:type="spellStart"/>
      <w:r w:rsidRPr="0034022E">
        <w:rPr>
          <w:rFonts w:ascii="Times New Roman" w:hAnsi="Times New Roman" w:cs="Times New Roman"/>
          <w:sz w:val="24"/>
          <w:szCs w:val="24"/>
          <w:shd w:val="clear" w:color="auto" w:fill="FFFFFF"/>
        </w:rPr>
        <w:t>Sadmani</w:t>
      </w:r>
      <w:proofErr w:type="spellEnd"/>
      <w:r w:rsidRPr="0034022E">
        <w:rPr>
          <w:rFonts w:ascii="Times New Roman" w:hAnsi="Times New Roman" w:cs="Times New Roman"/>
          <w:sz w:val="24"/>
          <w:szCs w:val="24"/>
          <w:shd w:val="clear" w:color="auto" w:fill="FFFFFF"/>
        </w:rPr>
        <w:t>, A. A., Reinhart, D., Chang, N. B., &amp; Goel, R. (2021). Per and poly-fluoroalkyl substances (PFAS) as a contaminant of emerging concern in surface water: a transboundary review of their occurrences and toxicity effects. </w:t>
      </w:r>
      <w:r w:rsidRPr="0034022E">
        <w:rPr>
          <w:rFonts w:ascii="Times New Roman" w:hAnsi="Times New Roman" w:cs="Times New Roman"/>
          <w:i/>
          <w:iCs/>
          <w:sz w:val="24"/>
          <w:szCs w:val="24"/>
          <w:shd w:val="clear" w:color="auto" w:fill="FFFFFF"/>
        </w:rPr>
        <w:t>Journal of hazardous materials</w:t>
      </w:r>
      <w:r w:rsidRPr="0034022E">
        <w:rPr>
          <w:rFonts w:ascii="Times New Roman" w:hAnsi="Times New Roman" w:cs="Times New Roman"/>
          <w:sz w:val="24"/>
          <w:szCs w:val="24"/>
          <w:shd w:val="clear" w:color="auto" w:fill="FFFFFF"/>
        </w:rPr>
        <w:t>, </w:t>
      </w:r>
      <w:r w:rsidRPr="0034022E">
        <w:rPr>
          <w:rFonts w:ascii="Times New Roman" w:hAnsi="Times New Roman" w:cs="Times New Roman"/>
          <w:i/>
          <w:iCs/>
          <w:sz w:val="24"/>
          <w:szCs w:val="24"/>
          <w:shd w:val="clear" w:color="auto" w:fill="FFFFFF"/>
        </w:rPr>
        <w:t>419</w:t>
      </w:r>
      <w:r w:rsidRPr="0034022E">
        <w:rPr>
          <w:rFonts w:ascii="Times New Roman" w:hAnsi="Times New Roman" w:cs="Times New Roman"/>
          <w:sz w:val="24"/>
          <w:szCs w:val="24"/>
          <w:shd w:val="clear" w:color="auto" w:fill="FFFFFF"/>
        </w:rPr>
        <w:t>, 126361.</w:t>
      </w:r>
      <w:bookmarkEnd w:id="14"/>
    </w:p>
    <w:p w14:paraId="59C55B75" w14:textId="77777777" w:rsidR="00FE32AA" w:rsidRPr="0034022E" w:rsidRDefault="00FE32AA" w:rsidP="00FE32AA">
      <w:pPr>
        <w:pStyle w:val="ListParagraph"/>
        <w:numPr>
          <w:ilvl w:val="0"/>
          <w:numId w:val="3"/>
        </w:numPr>
        <w:spacing w:line="360" w:lineRule="auto"/>
        <w:rPr>
          <w:rFonts w:ascii="Times New Roman" w:hAnsi="Times New Roman" w:cs="Times New Roman"/>
          <w:sz w:val="24"/>
          <w:szCs w:val="24"/>
        </w:rPr>
      </w:pPr>
      <w:bookmarkStart w:id="15" w:name="_Ref136954285"/>
      <w:proofErr w:type="spellStart"/>
      <w:r w:rsidRPr="0034022E">
        <w:rPr>
          <w:rFonts w:ascii="Times New Roman" w:hAnsi="Times New Roman" w:cs="Times New Roman"/>
          <w:sz w:val="24"/>
          <w:szCs w:val="24"/>
          <w:shd w:val="clear" w:color="auto" w:fill="FFFFFF"/>
        </w:rPr>
        <w:t>Lenka</w:t>
      </w:r>
      <w:proofErr w:type="spellEnd"/>
      <w:r w:rsidRPr="0034022E">
        <w:rPr>
          <w:rFonts w:ascii="Times New Roman" w:hAnsi="Times New Roman" w:cs="Times New Roman"/>
          <w:sz w:val="24"/>
          <w:szCs w:val="24"/>
          <w:shd w:val="clear" w:color="auto" w:fill="FFFFFF"/>
        </w:rPr>
        <w:t xml:space="preserve">, S. P., Kah, M., &amp; </w:t>
      </w:r>
      <w:proofErr w:type="spellStart"/>
      <w:r w:rsidRPr="0034022E">
        <w:rPr>
          <w:rFonts w:ascii="Times New Roman" w:hAnsi="Times New Roman" w:cs="Times New Roman"/>
          <w:sz w:val="24"/>
          <w:szCs w:val="24"/>
          <w:shd w:val="clear" w:color="auto" w:fill="FFFFFF"/>
        </w:rPr>
        <w:t>Padhye</w:t>
      </w:r>
      <w:proofErr w:type="spellEnd"/>
      <w:r w:rsidRPr="0034022E">
        <w:rPr>
          <w:rFonts w:ascii="Times New Roman" w:hAnsi="Times New Roman" w:cs="Times New Roman"/>
          <w:sz w:val="24"/>
          <w:szCs w:val="24"/>
          <w:shd w:val="clear" w:color="auto" w:fill="FFFFFF"/>
        </w:rPr>
        <w:t>, L. P. (2021). A review of the occurrence, transformation, and removal of poly-and perfluoroalkyl substances (PFAS) in wastewater treatment plants. </w:t>
      </w:r>
      <w:r w:rsidRPr="0034022E">
        <w:rPr>
          <w:rFonts w:ascii="Times New Roman" w:hAnsi="Times New Roman" w:cs="Times New Roman"/>
          <w:i/>
          <w:iCs/>
          <w:sz w:val="24"/>
          <w:szCs w:val="24"/>
          <w:shd w:val="clear" w:color="auto" w:fill="FFFFFF"/>
        </w:rPr>
        <w:t>Water research</w:t>
      </w:r>
      <w:r w:rsidRPr="0034022E">
        <w:rPr>
          <w:rFonts w:ascii="Times New Roman" w:hAnsi="Times New Roman" w:cs="Times New Roman"/>
          <w:sz w:val="24"/>
          <w:szCs w:val="24"/>
          <w:shd w:val="clear" w:color="auto" w:fill="FFFFFF"/>
        </w:rPr>
        <w:t>, </w:t>
      </w:r>
      <w:r w:rsidRPr="0034022E">
        <w:rPr>
          <w:rFonts w:ascii="Times New Roman" w:hAnsi="Times New Roman" w:cs="Times New Roman"/>
          <w:i/>
          <w:iCs/>
          <w:sz w:val="24"/>
          <w:szCs w:val="24"/>
          <w:shd w:val="clear" w:color="auto" w:fill="FFFFFF"/>
        </w:rPr>
        <w:t>199</w:t>
      </w:r>
      <w:r w:rsidRPr="0034022E">
        <w:rPr>
          <w:rFonts w:ascii="Times New Roman" w:hAnsi="Times New Roman" w:cs="Times New Roman"/>
          <w:sz w:val="24"/>
          <w:szCs w:val="24"/>
          <w:shd w:val="clear" w:color="auto" w:fill="FFFFFF"/>
        </w:rPr>
        <w:t>, 117187.</w:t>
      </w:r>
      <w:bookmarkEnd w:id="15"/>
    </w:p>
    <w:p w14:paraId="03527A7D" w14:textId="77777777" w:rsidR="00FE32AA" w:rsidRPr="0034022E" w:rsidRDefault="00FE32AA" w:rsidP="00FE32AA">
      <w:pPr>
        <w:pStyle w:val="NormalWeb"/>
        <w:numPr>
          <w:ilvl w:val="0"/>
          <w:numId w:val="3"/>
        </w:numPr>
      </w:pPr>
      <w:bookmarkStart w:id="16" w:name="_Ref136005709"/>
      <w:r w:rsidRPr="0034022E">
        <w:t>US EPA. (2023, March 14). EPA. https://www.epa.gov/sdwa/and-polyfluoroalkyl-substances-pfas</w:t>
      </w:r>
      <w:bookmarkEnd w:id="16"/>
      <w:r w:rsidRPr="0034022E">
        <w:t xml:space="preserve"> </w:t>
      </w:r>
    </w:p>
    <w:p w14:paraId="6ED5C0F6" w14:textId="480AF389" w:rsidR="0065699C" w:rsidRPr="0034022E" w:rsidRDefault="0065699C" w:rsidP="0065699C">
      <w:pPr>
        <w:pStyle w:val="ListParagraph"/>
        <w:numPr>
          <w:ilvl w:val="0"/>
          <w:numId w:val="3"/>
        </w:numPr>
        <w:spacing w:line="360" w:lineRule="auto"/>
        <w:rPr>
          <w:rFonts w:ascii="Times New Roman" w:hAnsi="Times New Roman" w:cs="Times New Roman"/>
          <w:sz w:val="24"/>
          <w:szCs w:val="24"/>
          <w:shd w:val="clear" w:color="auto" w:fill="FFFFFF"/>
        </w:rPr>
      </w:pPr>
      <w:bookmarkStart w:id="17" w:name="_Ref136007024"/>
      <w:proofErr w:type="spellStart"/>
      <w:r w:rsidRPr="0034022E">
        <w:rPr>
          <w:rFonts w:ascii="Times New Roman" w:hAnsi="Times New Roman" w:cs="Times New Roman"/>
          <w:sz w:val="24"/>
          <w:szCs w:val="24"/>
          <w:shd w:val="clear" w:color="auto" w:fill="FFFFFF"/>
        </w:rPr>
        <w:lastRenderedPageBreak/>
        <w:t>Eerkes</w:t>
      </w:r>
      <w:proofErr w:type="spellEnd"/>
      <w:r w:rsidRPr="0034022E">
        <w:rPr>
          <w:rFonts w:ascii="Times New Roman" w:hAnsi="Times New Roman" w:cs="Times New Roman"/>
          <w:sz w:val="24"/>
          <w:szCs w:val="24"/>
          <w:shd w:val="clear" w:color="auto" w:fill="FFFFFF"/>
        </w:rPr>
        <w:t>-Medrano, D., Leslie, H. A., &amp; Quinn, B. (2019). Microplastics in drinking water: A review and assessment. </w:t>
      </w:r>
      <w:r w:rsidRPr="0034022E">
        <w:rPr>
          <w:rFonts w:ascii="Times New Roman" w:hAnsi="Times New Roman" w:cs="Times New Roman"/>
          <w:i/>
          <w:iCs/>
          <w:sz w:val="24"/>
          <w:szCs w:val="24"/>
          <w:shd w:val="clear" w:color="auto" w:fill="FFFFFF"/>
        </w:rPr>
        <w:t>Current Opinion in Environmental Science &amp; Health</w:t>
      </w:r>
      <w:r w:rsidRPr="0034022E">
        <w:rPr>
          <w:rFonts w:ascii="Times New Roman" w:hAnsi="Times New Roman" w:cs="Times New Roman"/>
          <w:sz w:val="24"/>
          <w:szCs w:val="24"/>
          <w:shd w:val="clear" w:color="auto" w:fill="FFFFFF"/>
        </w:rPr>
        <w:t>, </w:t>
      </w:r>
      <w:r w:rsidRPr="0034022E">
        <w:rPr>
          <w:rFonts w:ascii="Times New Roman" w:hAnsi="Times New Roman" w:cs="Times New Roman"/>
          <w:i/>
          <w:iCs/>
          <w:sz w:val="24"/>
          <w:szCs w:val="24"/>
          <w:shd w:val="clear" w:color="auto" w:fill="FFFFFF"/>
        </w:rPr>
        <w:t>7</w:t>
      </w:r>
      <w:r w:rsidRPr="0034022E">
        <w:rPr>
          <w:rFonts w:ascii="Times New Roman" w:hAnsi="Times New Roman" w:cs="Times New Roman"/>
          <w:sz w:val="24"/>
          <w:szCs w:val="24"/>
          <w:shd w:val="clear" w:color="auto" w:fill="FFFFFF"/>
        </w:rPr>
        <w:t>, 69-75.</w:t>
      </w:r>
      <w:bookmarkEnd w:id="17"/>
    </w:p>
    <w:p w14:paraId="3982976A" w14:textId="348D44F3" w:rsidR="0065699C" w:rsidRPr="0034022E" w:rsidRDefault="0065699C" w:rsidP="0065699C">
      <w:pPr>
        <w:pStyle w:val="ListParagraph"/>
        <w:numPr>
          <w:ilvl w:val="0"/>
          <w:numId w:val="3"/>
        </w:numPr>
        <w:spacing w:line="360" w:lineRule="auto"/>
        <w:rPr>
          <w:rFonts w:ascii="Times New Roman" w:hAnsi="Times New Roman" w:cs="Times New Roman"/>
          <w:sz w:val="24"/>
          <w:szCs w:val="24"/>
        </w:rPr>
      </w:pPr>
      <w:bookmarkStart w:id="18" w:name="_Ref136007018"/>
      <w:r w:rsidRPr="0034022E">
        <w:rPr>
          <w:rFonts w:ascii="Times New Roman" w:hAnsi="Times New Roman" w:cs="Times New Roman"/>
          <w:sz w:val="24"/>
          <w:szCs w:val="24"/>
          <w:shd w:val="clear" w:color="auto" w:fill="FFFFFF"/>
        </w:rPr>
        <w:t>H.R.1321 - 114th Congress (2015-2016): Microbead-Free Waters Act of 2015 | Congress.gov | Library of Congress</w:t>
      </w:r>
      <w:bookmarkEnd w:id="18"/>
    </w:p>
    <w:p w14:paraId="6D3C820F" w14:textId="77777777" w:rsidR="00FE32AA" w:rsidRPr="0034022E" w:rsidRDefault="00FE32AA" w:rsidP="00FE32AA">
      <w:pPr>
        <w:pStyle w:val="ListParagraph"/>
        <w:numPr>
          <w:ilvl w:val="0"/>
          <w:numId w:val="3"/>
        </w:numPr>
        <w:spacing w:line="360" w:lineRule="auto"/>
        <w:rPr>
          <w:rFonts w:ascii="Times New Roman" w:hAnsi="Times New Roman" w:cs="Times New Roman"/>
          <w:sz w:val="24"/>
          <w:szCs w:val="24"/>
          <w:shd w:val="clear" w:color="auto" w:fill="FFFFFF"/>
        </w:rPr>
      </w:pPr>
      <w:bookmarkStart w:id="19" w:name="_Ref136955488"/>
      <w:r w:rsidRPr="0034022E">
        <w:rPr>
          <w:rFonts w:ascii="Times New Roman" w:hAnsi="Times New Roman" w:cs="Times New Roman"/>
          <w:sz w:val="24"/>
          <w:szCs w:val="24"/>
          <w:shd w:val="clear" w:color="auto" w:fill="FFFFFF"/>
        </w:rPr>
        <w:t xml:space="preserve">Liu, F., Olesen, K. B., </w:t>
      </w:r>
      <w:proofErr w:type="spellStart"/>
      <w:r w:rsidRPr="0034022E">
        <w:rPr>
          <w:rFonts w:ascii="Times New Roman" w:hAnsi="Times New Roman" w:cs="Times New Roman"/>
          <w:sz w:val="24"/>
          <w:szCs w:val="24"/>
          <w:shd w:val="clear" w:color="auto" w:fill="FFFFFF"/>
        </w:rPr>
        <w:t>Borregaard</w:t>
      </w:r>
      <w:proofErr w:type="spellEnd"/>
      <w:r w:rsidRPr="0034022E">
        <w:rPr>
          <w:rFonts w:ascii="Times New Roman" w:hAnsi="Times New Roman" w:cs="Times New Roman"/>
          <w:sz w:val="24"/>
          <w:szCs w:val="24"/>
          <w:shd w:val="clear" w:color="auto" w:fill="FFFFFF"/>
        </w:rPr>
        <w:t>, A. R., &amp; Vollertsen, J. (2019). Microplastics in urban and highway stormwater retention ponds. </w:t>
      </w:r>
      <w:r w:rsidRPr="0034022E">
        <w:rPr>
          <w:rFonts w:ascii="Times New Roman" w:hAnsi="Times New Roman" w:cs="Times New Roman"/>
          <w:i/>
          <w:iCs/>
          <w:sz w:val="24"/>
          <w:szCs w:val="24"/>
          <w:shd w:val="clear" w:color="auto" w:fill="FFFFFF"/>
        </w:rPr>
        <w:t>Science of the Total Environment</w:t>
      </w:r>
      <w:r w:rsidRPr="0034022E">
        <w:rPr>
          <w:rFonts w:ascii="Times New Roman" w:hAnsi="Times New Roman" w:cs="Times New Roman"/>
          <w:sz w:val="24"/>
          <w:szCs w:val="24"/>
          <w:shd w:val="clear" w:color="auto" w:fill="FFFFFF"/>
        </w:rPr>
        <w:t>, </w:t>
      </w:r>
      <w:r w:rsidRPr="0034022E">
        <w:rPr>
          <w:rFonts w:ascii="Times New Roman" w:hAnsi="Times New Roman" w:cs="Times New Roman"/>
          <w:i/>
          <w:iCs/>
          <w:sz w:val="24"/>
          <w:szCs w:val="24"/>
          <w:shd w:val="clear" w:color="auto" w:fill="FFFFFF"/>
        </w:rPr>
        <w:t>671</w:t>
      </w:r>
      <w:r w:rsidRPr="0034022E">
        <w:rPr>
          <w:rFonts w:ascii="Times New Roman" w:hAnsi="Times New Roman" w:cs="Times New Roman"/>
          <w:sz w:val="24"/>
          <w:szCs w:val="24"/>
          <w:shd w:val="clear" w:color="auto" w:fill="FFFFFF"/>
        </w:rPr>
        <w:t>, 992-1000.</w:t>
      </w:r>
      <w:bookmarkEnd w:id="19"/>
    </w:p>
    <w:p w14:paraId="45565ADB" w14:textId="77777777" w:rsidR="00FE32AA" w:rsidRPr="0034022E" w:rsidRDefault="00FE32AA" w:rsidP="00FE32AA">
      <w:pPr>
        <w:pStyle w:val="ListParagraph"/>
        <w:numPr>
          <w:ilvl w:val="0"/>
          <w:numId w:val="3"/>
        </w:numPr>
        <w:spacing w:line="360" w:lineRule="auto"/>
        <w:rPr>
          <w:rFonts w:ascii="Times New Roman" w:hAnsi="Times New Roman" w:cs="Times New Roman"/>
          <w:sz w:val="24"/>
          <w:szCs w:val="24"/>
          <w:shd w:val="clear" w:color="auto" w:fill="FFFFFF"/>
        </w:rPr>
      </w:pPr>
      <w:bookmarkStart w:id="20" w:name="_Ref136955490"/>
      <w:r w:rsidRPr="0034022E">
        <w:rPr>
          <w:rFonts w:ascii="Times New Roman" w:hAnsi="Times New Roman" w:cs="Times New Roman"/>
          <w:sz w:val="24"/>
          <w:szCs w:val="24"/>
          <w:shd w:val="clear" w:color="auto" w:fill="FFFFFF"/>
        </w:rPr>
        <w:t xml:space="preserve">Shruti, V. C., Pérez-Guevara, F., Elizalde-Martínez, I., &amp; </w:t>
      </w:r>
      <w:proofErr w:type="spellStart"/>
      <w:r w:rsidRPr="0034022E">
        <w:rPr>
          <w:rFonts w:ascii="Times New Roman" w:hAnsi="Times New Roman" w:cs="Times New Roman"/>
          <w:sz w:val="24"/>
          <w:szCs w:val="24"/>
          <w:shd w:val="clear" w:color="auto" w:fill="FFFFFF"/>
        </w:rPr>
        <w:t>Kutralam-Muniasamy</w:t>
      </w:r>
      <w:proofErr w:type="spellEnd"/>
      <w:r w:rsidRPr="0034022E">
        <w:rPr>
          <w:rFonts w:ascii="Times New Roman" w:hAnsi="Times New Roman" w:cs="Times New Roman"/>
          <w:sz w:val="24"/>
          <w:szCs w:val="24"/>
          <w:shd w:val="clear" w:color="auto" w:fill="FFFFFF"/>
        </w:rPr>
        <w:t>, G. (2021). Current trends and analytical methods for evaluation of microplastics in stormwater. </w:t>
      </w:r>
      <w:r w:rsidRPr="0034022E">
        <w:rPr>
          <w:rFonts w:ascii="Times New Roman" w:hAnsi="Times New Roman" w:cs="Times New Roman"/>
          <w:i/>
          <w:iCs/>
          <w:sz w:val="24"/>
          <w:szCs w:val="24"/>
          <w:shd w:val="clear" w:color="auto" w:fill="FFFFFF"/>
        </w:rPr>
        <w:t>Trends in Environmental Analytical Chemistry</w:t>
      </w:r>
      <w:r w:rsidRPr="0034022E">
        <w:rPr>
          <w:rFonts w:ascii="Times New Roman" w:hAnsi="Times New Roman" w:cs="Times New Roman"/>
          <w:sz w:val="24"/>
          <w:szCs w:val="24"/>
          <w:shd w:val="clear" w:color="auto" w:fill="FFFFFF"/>
        </w:rPr>
        <w:t>, </w:t>
      </w:r>
      <w:r w:rsidRPr="0034022E">
        <w:rPr>
          <w:rFonts w:ascii="Times New Roman" w:hAnsi="Times New Roman" w:cs="Times New Roman"/>
          <w:i/>
          <w:iCs/>
          <w:sz w:val="24"/>
          <w:szCs w:val="24"/>
          <w:shd w:val="clear" w:color="auto" w:fill="FFFFFF"/>
        </w:rPr>
        <w:t>30</w:t>
      </w:r>
      <w:r w:rsidRPr="0034022E">
        <w:rPr>
          <w:rFonts w:ascii="Times New Roman" w:hAnsi="Times New Roman" w:cs="Times New Roman"/>
          <w:sz w:val="24"/>
          <w:szCs w:val="24"/>
          <w:shd w:val="clear" w:color="auto" w:fill="FFFFFF"/>
        </w:rPr>
        <w:t>, e00123.</w:t>
      </w:r>
      <w:bookmarkEnd w:id="20"/>
    </w:p>
    <w:p w14:paraId="1CE8627F" w14:textId="77777777" w:rsidR="00FE32AA" w:rsidRPr="0034022E" w:rsidRDefault="00FE32AA" w:rsidP="00FE32AA">
      <w:pPr>
        <w:pStyle w:val="ListParagraph"/>
        <w:numPr>
          <w:ilvl w:val="0"/>
          <w:numId w:val="3"/>
        </w:numPr>
        <w:spacing w:line="360" w:lineRule="auto"/>
        <w:rPr>
          <w:rFonts w:ascii="Times New Roman" w:hAnsi="Times New Roman" w:cs="Times New Roman"/>
          <w:sz w:val="24"/>
          <w:szCs w:val="24"/>
        </w:rPr>
      </w:pPr>
      <w:bookmarkStart w:id="21" w:name="_Ref136955496"/>
      <w:proofErr w:type="spellStart"/>
      <w:r w:rsidRPr="0034022E">
        <w:rPr>
          <w:rFonts w:ascii="Times New Roman" w:hAnsi="Times New Roman" w:cs="Times New Roman"/>
          <w:sz w:val="24"/>
          <w:szCs w:val="24"/>
          <w:shd w:val="clear" w:color="auto" w:fill="FFFFFF"/>
        </w:rPr>
        <w:t>Iyare</w:t>
      </w:r>
      <w:proofErr w:type="spellEnd"/>
      <w:r w:rsidRPr="0034022E">
        <w:rPr>
          <w:rFonts w:ascii="Times New Roman" w:hAnsi="Times New Roman" w:cs="Times New Roman"/>
          <w:sz w:val="24"/>
          <w:szCs w:val="24"/>
          <w:shd w:val="clear" w:color="auto" w:fill="FFFFFF"/>
        </w:rPr>
        <w:t xml:space="preserve">, P. U., </w:t>
      </w:r>
      <w:proofErr w:type="spellStart"/>
      <w:r w:rsidRPr="0034022E">
        <w:rPr>
          <w:rFonts w:ascii="Times New Roman" w:hAnsi="Times New Roman" w:cs="Times New Roman"/>
          <w:sz w:val="24"/>
          <w:szCs w:val="24"/>
          <w:shd w:val="clear" w:color="auto" w:fill="FFFFFF"/>
        </w:rPr>
        <w:t>Ouki</w:t>
      </w:r>
      <w:proofErr w:type="spellEnd"/>
      <w:r w:rsidRPr="0034022E">
        <w:rPr>
          <w:rFonts w:ascii="Times New Roman" w:hAnsi="Times New Roman" w:cs="Times New Roman"/>
          <w:sz w:val="24"/>
          <w:szCs w:val="24"/>
          <w:shd w:val="clear" w:color="auto" w:fill="FFFFFF"/>
        </w:rPr>
        <w:t>, S. K., &amp; Bond, T. (2020). Microplastics removal in wastewater treatment plants: a critical review. </w:t>
      </w:r>
      <w:r w:rsidRPr="0034022E">
        <w:rPr>
          <w:rFonts w:ascii="Times New Roman" w:hAnsi="Times New Roman" w:cs="Times New Roman"/>
          <w:i/>
          <w:iCs/>
          <w:sz w:val="24"/>
          <w:szCs w:val="24"/>
          <w:shd w:val="clear" w:color="auto" w:fill="FFFFFF"/>
        </w:rPr>
        <w:t>Environmental Science: Water Research &amp; Technology</w:t>
      </w:r>
      <w:r w:rsidRPr="0034022E">
        <w:rPr>
          <w:rFonts w:ascii="Times New Roman" w:hAnsi="Times New Roman" w:cs="Times New Roman"/>
          <w:sz w:val="24"/>
          <w:szCs w:val="24"/>
          <w:shd w:val="clear" w:color="auto" w:fill="FFFFFF"/>
        </w:rPr>
        <w:t>, </w:t>
      </w:r>
      <w:r w:rsidRPr="0034022E">
        <w:rPr>
          <w:rFonts w:ascii="Times New Roman" w:hAnsi="Times New Roman" w:cs="Times New Roman"/>
          <w:i/>
          <w:iCs/>
          <w:sz w:val="24"/>
          <w:szCs w:val="24"/>
          <w:shd w:val="clear" w:color="auto" w:fill="FFFFFF"/>
        </w:rPr>
        <w:t>6</w:t>
      </w:r>
      <w:r w:rsidRPr="0034022E">
        <w:rPr>
          <w:rFonts w:ascii="Times New Roman" w:hAnsi="Times New Roman" w:cs="Times New Roman"/>
          <w:sz w:val="24"/>
          <w:szCs w:val="24"/>
          <w:shd w:val="clear" w:color="auto" w:fill="FFFFFF"/>
        </w:rPr>
        <w:t>(10), 2664-2675.</w:t>
      </w:r>
      <w:bookmarkEnd w:id="21"/>
    </w:p>
    <w:p w14:paraId="1A175AEF" w14:textId="77777777" w:rsidR="00FE32AA" w:rsidRPr="0034022E" w:rsidRDefault="00FE32AA" w:rsidP="00FE32AA">
      <w:pPr>
        <w:pStyle w:val="ListParagraph"/>
        <w:numPr>
          <w:ilvl w:val="0"/>
          <w:numId w:val="3"/>
        </w:numPr>
        <w:spacing w:line="360" w:lineRule="auto"/>
        <w:rPr>
          <w:rFonts w:ascii="Times New Roman" w:hAnsi="Times New Roman" w:cs="Times New Roman"/>
          <w:sz w:val="24"/>
          <w:szCs w:val="24"/>
          <w:shd w:val="clear" w:color="auto" w:fill="FFFFFF"/>
        </w:rPr>
      </w:pPr>
      <w:bookmarkStart w:id="22" w:name="_Ref136955502"/>
      <w:r w:rsidRPr="0034022E">
        <w:rPr>
          <w:rFonts w:ascii="Times New Roman" w:hAnsi="Times New Roman" w:cs="Times New Roman"/>
          <w:sz w:val="24"/>
          <w:szCs w:val="24"/>
          <w:shd w:val="clear" w:color="auto" w:fill="FFFFFF"/>
        </w:rPr>
        <w:t>Li, Z., Junaid, M., Chen, G., &amp; Wang, J. (2022). Interactions and associated resistance development mechanisms between microplastics, antibiotics and heavy metals in the aquaculture environment. </w:t>
      </w:r>
      <w:r w:rsidRPr="0034022E">
        <w:rPr>
          <w:rFonts w:ascii="Times New Roman" w:hAnsi="Times New Roman" w:cs="Times New Roman"/>
          <w:i/>
          <w:iCs/>
          <w:sz w:val="24"/>
          <w:szCs w:val="24"/>
          <w:shd w:val="clear" w:color="auto" w:fill="FFFFFF"/>
        </w:rPr>
        <w:t>Reviews in Aquaculture</w:t>
      </w:r>
      <w:r w:rsidRPr="0034022E">
        <w:rPr>
          <w:rFonts w:ascii="Times New Roman" w:hAnsi="Times New Roman" w:cs="Times New Roman"/>
          <w:sz w:val="24"/>
          <w:szCs w:val="24"/>
          <w:shd w:val="clear" w:color="auto" w:fill="FFFFFF"/>
        </w:rPr>
        <w:t>, </w:t>
      </w:r>
      <w:r w:rsidRPr="0034022E">
        <w:rPr>
          <w:rFonts w:ascii="Times New Roman" w:hAnsi="Times New Roman" w:cs="Times New Roman"/>
          <w:i/>
          <w:iCs/>
          <w:sz w:val="24"/>
          <w:szCs w:val="24"/>
          <w:shd w:val="clear" w:color="auto" w:fill="FFFFFF"/>
        </w:rPr>
        <w:t>14</w:t>
      </w:r>
      <w:r w:rsidRPr="0034022E">
        <w:rPr>
          <w:rFonts w:ascii="Times New Roman" w:hAnsi="Times New Roman" w:cs="Times New Roman"/>
          <w:sz w:val="24"/>
          <w:szCs w:val="24"/>
          <w:shd w:val="clear" w:color="auto" w:fill="FFFFFF"/>
        </w:rPr>
        <w:t>(2), 1028-1045.</w:t>
      </w:r>
      <w:bookmarkEnd w:id="22"/>
    </w:p>
    <w:p w14:paraId="0D085087" w14:textId="77777777" w:rsidR="00FE32AA" w:rsidRPr="0034022E" w:rsidRDefault="00FE32AA" w:rsidP="00FE32AA">
      <w:pPr>
        <w:pStyle w:val="ListParagraph"/>
        <w:numPr>
          <w:ilvl w:val="0"/>
          <w:numId w:val="3"/>
        </w:numPr>
        <w:spacing w:line="360" w:lineRule="auto"/>
        <w:rPr>
          <w:rFonts w:ascii="Times New Roman" w:hAnsi="Times New Roman" w:cs="Times New Roman"/>
          <w:i/>
          <w:iCs/>
          <w:sz w:val="24"/>
          <w:szCs w:val="24"/>
        </w:rPr>
      </w:pPr>
      <w:bookmarkStart w:id="23" w:name="_Ref136955506"/>
      <w:proofErr w:type="spellStart"/>
      <w:r w:rsidRPr="0034022E">
        <w:rPr>
          <w:rFonts w:ascii="Times New Roman" w:hAnsi="Times New Roman" w:cs="Times New Roman"/>
          <w:sz w:val="24"/>
          <w:szCs w:val="24"/>
          <w:shd w:val="clear" w:color="auto" w:fill="FFFFFF"/>
        </w:rPr>
        <w:t>Koelmans</w:t>
      </w:r>
      <w:proofErr w:type="spellEnd"/>
      <w:r w:rsidRPr="0034022E">
        <w:rPr>
          <w:rFonts w:ascii="Times New Roman" w:hAnsi="Times New Roman" w:cs="Times New Roman"/>
          <w:sz w:val="24"/>
          <w:szCs w:val="24"/>
          <w:shd w:val="clear" w:color="auto" w:fill="FFFFFF"/>
        </w:rPr>
        <w:t>, A. A., Redondo-</w:t>
      </w:r>
      <w:proofErr w:type="spellStart"/>
      <w:r w:rsidRPr="0034022E">
        <w:rPr>
          <w:rFonts w:ascii="Times New Roman" w:hAnsi="Times New Roman" w:cs="Times New Roman"/>
          <w:sz w:val="24"/>
          <w:szCs w:val="24"/>
          <w:shd w:val="clear" w:color="auto" w:fill="FFFFFF"/>
        </w:rPr>
        <w:t>Hasselerharm</w:t>
      </w:r>
      <w:proofErr w:type="spellEnd"/>
      <w:r w:rsidRPr="0034022E">
        <w:rPr>
          <w:rFonts w:ascii="Times New Roman" w:hAnsi="Times New Roman" w:cs="Times New Roman"/>
          <w:sz w:val="24"/>
          <w:szCs w:val="24"/>
          <w:shd w:val="clear" w:color="auto" w:fill="FFFFFF"/>
        </w:rPr>
        <w:t xml:space="preserve">, P. E., Nor, N. H. M., de </w:t>
      </w:r>
      <w:proofErr w:type="spellStart"/>
      <w:r w:rsidRPr="0034022E">
        <w:rPr>
          <w:rFonts w:ascii="Times New Roman" w:hAnsi="Times New Roman" w:cs="Times New Roman"/>
          <w:sz w:val="24"/>
          <w:szCs w:val="24"/>
          <w:shd w:val="clear" w:color="auto" w:fill="FFFFFF"/>
        </w:rPr>
        <w:t>Ruijter</w:t>
      </w:r>
      <w:proofErr w:type="spellEnd"/>
      <w:r w:rsidRPr="0034022E">
        <w:rPr>
          <w:rFonts w:ascii="Times New Roman" w:hAnsi="Times New Roman" w:cs="Times New Roman"/>
          <w:sz w:val="24"/>
          <w:szCs w:val="24"/>
          <w:shd w:val="clear" w:color="auto" w:fill="FFFFFF"/>
        </w:rPr>
        <w:t xml:space="preserve">, V. N., </w:t>
      </w:r>
      <w:proofErr w:type="spellStart"/>
      <w:r w:rsidRPr="0034022E">
        <w:rPr>
          <w:rFonts w:ascii="Times New Roman" w:hAnsi="Times New Roman" w:cs="Times New Roman"/>
          <w:sz w:val="24"/>
          <w:szCs w:val="24"/>
          <w:shd w:val="clear" w:color="auto" w:fill="FFFFFF"/>
        </w:rPr>
        <w:t>Mintenig</w:t>
      </w:r>
      <w:proofErr w:type="spellEnd"/>
      <w:r w:rsidRPr="0034022E">
        <w:rPr>
          <w:rFonts w:ascii="Times New Roman" w:hAnsi="Times New Roman" w:cs="Times New Roman"/>
          <w:sz w:val="24"/>
          <w:szCs w:val="24"/>
          <w:shd w:val="clear" w:color="auto" w:fill="FFFFFF"/>
        </w:rPr>
        <w:t xml:space="preserve">, S. M., &amp; </w:t>
      </w:r>
      <w:proofErr w:type="spellStart"/>
      <w:r w:rsidRPr="0034022E">
        <w:rPr>
          <w:rFonts w:ascii="Times New Roman" w:hAnsi="Times New Roman" w:cs="Times New Roman"/>
          <w:sz w:val="24"/>
          <w:szCs w:val="24"/>
          <w:shd w:val="clear" w:color="auto" w:fill="FFFFFF"/>
        </w:rPr>
        <w:t>Kooi</w:t>
      </w:r>
      <w:proofErr w:type="spellEnd"/>
      <w:r w:rsidRPr="0034022E">
        <w:rPr>
          <w:rFonts w:ascii="Times New Roman" w:hAnsi="Times New Roman" w:cs="Times New Roman"/>
          <w:sz w:val="24"/>
          <w:szCs w:val="24"/>
          <w:shd w:val="clear" w:color="auto" w:fill="FFFFFF"/>
        </w:rPr>
        <w:t>, M. (2022). Risk assessment of microplastic particles. </w:t>
      </w:r>
      <w:r w:rsidRPr="0034022E">
        <w:rPr>
          <w:rFonts w:ascii="Times New Roman" w:hAnsi="Times New Roman" w:cs="Times New Roman"/>
          <w:i/>
          <w:iCs/>
          <w:sz w:val="24"/>
          <w:szCs w:val="24"/>
          <w:shd w:val="clear" w:color="auto" w:fill="FFFFFF"/>
        </w:rPr>
        <w:t>Nature Reviews Materials</w:t>
      </w:r>
      <w:r w:rsidRPr="0034022E">
        <w:rPr>
          <w:rFonts w:ascii="Times New Roman" w:hAnsi="Times New Roman" w:cs="Times New Roman"/>
          <w:sz w:val="24"/>
          <w:szCs w:val="24"/>
          <w:shd w:val="clear" w:color="auto" w:fill="FFFFFF"/>
        </w:rPr>
        <w:t>, </w:t>
      </w:r>
      <w:r w:rsidRPr="0034022E">
        <w:rPr>
          <w:rFonts w:ascii="Times New Roman" w:hAnsi="Times New Roman" w:cs="Times New Roman"/>
          <w:i/>
          <w:iCs/>
          <w:sz w:val="24"/>
          <w:szCs w:val="24"/>
          <w:shd w:val="clear" w:color="auto" w:fill="FFFFFF"/>
        </w:rPr>
        <w:t>7</w:t>
      </w:r>
      <w:r w:rsidRPr="0034022E">
        <w:rPr>
          <w:rFonts w:ascii="Times New Roman" w:hAnsi="Times New Roman" w:cs="Times New Roman"/>
          <w:sz w:val="24"/>
          <w:szCs w:val="24"/>
          <w:shd w:val="clear" w:color="auto" w:fill="FFFFFF"/>
        </w:rPr>
        <w:t>(2), 138-152.</w:t>
      </w:r>
      <w:bookmarkEnd w:id="23"/>
    </w:p>
    <w:p w14:paraId="13060C62" w14:textId="77777777" w:rsidR="00FE32AA" w:rsidRPr="0034022E" w:rsidRDefault="00FE32AA" w:rsidP="00FE32AA">
      <w:pPr>
        <w:pStyle w:val="ListParagraph"/>
        <w:numPr>
          <w:ilvl w:val="0"/>
          <w:numId w:val="3"/>
        </w:numPr>
        <w:spacing w:line="360" w:lineRule="auto"/>
        <w:rPr>
          <w:rFonts w:ascii="Times New Roman" w:hAnsi="Times New Roman" w:cs="Times New Roman"/>
          <w:sz w:val="24"/>
          <w:szCs w:val="24"/>
          <w:shd w:val="clear" w:color="auto" w:fill="FFFFFF"/>
        </w:rPr>
      </w:pPr>
      <w:bookmarkStart w:id="24" w:name="_Ref136007030"/>
      <w:r w:rsidRPr="0034022E">
        <w:rPr>
          <w:rFonts w:ascii="Times New Roman" w:hAnsi="Times New Roman" w:cs="Times New Roman"/>
          <w:sz w:val="24"/>
          <w:szCs w:val="24"/>
          <w:shd w:val="clear" w:color="auto" w:fill="FFFFFF"/>
        </w:rPr>
        <w:t>Shen, M., Song, B., Zhu, Y., Zeng, G., Zhang, Y., Yang, Y., ... &amp; Yi, H. (2020). Removal of microplastics via drinking water treatment: Current knowledge and future directions. </w:t>
      </w:r>
      <w:r w:rsidRPr="0034022E">
        <w:rPr>
          <w:rFonts w:ascii="Times New Roman" w:hAnsi="Times New Roman" w:cs="Times New Roman"/>
          <w:i/>
          <w:iCs/>
          <w:sz w:val="24"/>
          <w:szCs w:val="24"/>
          <w:shd w:val="clear" w:color="auto" w:fill="FFFFFF"/>
        </w:rPr>
        <w:t>Chemosphere</w:t>
      </w:r>
      <w:r w:rsidRPr="0034022E">
        <w:rPr>
          <w:rFonts w:ascii="Times New Roman" w:hAnsi="Times New Roman" w:cs="Times New Roman"/>
          <w:sz w:val="24"/>
          <w:szCs w:val="24"/>
          <w:shd w:val="clear" w:color="auto" w:fill="FFFFFF"/>
        </w:rPr>
        <w:t>, </w:t>
      </w:r>
      <w:r w:rsidRPr="0034022E">
        <w:rPr>
          <w:rFonts w:ascii="Times New Roman" w:hAnsi="Times New Roman" w:cs="Times New Roman"/>
          <w:i/>
          <w:iCs/>
          <w:sz w:val="24"/>
          <w:szCs w:val="24"/>
          <w:shd w:val="clear" w:color="auto" w:fill="FFFFFF"/>
        </w:rPr>
        <w:t>251</w:t>
      </w:r>
      <w:r w:rsidRPr="0034022E">
        <w:rPr>
          <w:rFonts w:ascii="Times New Roman" w:hAnsi="Times New Roman" w:cs="Times New Roman"/>
          <w:sz w:val="24"/>
          <w:szCs w:val="24"/>
          <w:shd w:val="clear" w:color="auto" w:fill="FFFFFF"/>
        </w:rPr>
        <w:t>, 126612.</w:t>
      </w:r>
      <w:bookmarkEnd w:id="24"/>
    </w:p>
    <w:p w14:paraId="2767C6CE" w14:textId="77777777" w:rsidR="00D132F2" w:rsidRPr="0034022E" w:rsidRDefault="00D132F2" w:rsidP="00D132F2">
      <w:pPr>
        <w:pStyle w:val="NormalWeb"/>
        <w:numPr>
          <w:ilvl w:val="0"/>
          <w:numId w:val="3"/>
        </w:numPr>
        <w:spacing w:line="360" w:lineRule="auto"/>
      </w:pPr>
      <w:bookmarkStart w:id="25" w:name="_Ref123810868"/>
      <w:bookmarkStart w:id="26" w:name="_Ref119951415"/>
      <w:r w:rsidRPr="0034022E">
        <w:rPr>
          <w:shd w:val="clear" w:color="auto" w:fill="FFFFFF"/>
        </w:rPr>
        <w:t xml:space="preserve">IPCC (2006). IPCC Guidelines for national greenhouse gas inventories, Prepared by the National Greenhouse Gas Inventories </w:t>
      </w:r>
      <w:proofErr w:type="spellStart"/>
      <w:r w:rsidRPr="0034022E">
        <w:rPr>
          <w:shd w:val="clear" w:color="auto" w:fill="FFFFFF"/>
        </w:rPr>
        <w:t>Programme</w:t>
      </w:r>
      <w:proofErr w:type="spellEnd"/>
      <w:r w:rsidRPr="0034022E">
        <w:rPr>
          <w:shd w:val="clear" w:color="auto" w:fill="FFFFFF"/>
        </w:rPr>
        <w:t>, IGES, Japan</w:t>
      </w:r>
      <w:bookmarkEnd w:id="25"/>
    </w:p>
    <w:p w14:paraId="53429930" w14:textId="77777777" w:rsidR="00D132F2" w:rsidRPr="0034022E" w:rsidRDefault="00D132F2" w:rsidP="00D132F2">
      <w:pPr>
        <w:pStyle w:val="NormalWeb"/>
        <w:numPr>
          <w:ilvl w:val="0"/>
          <w:numId w:val="3"/>
        </w:numPr>
        <w:spacing w:line="360" w:lineRule="auto"/>
      </w:pPr>
      <w:bookmarkStart w:id="27" w:name="_Ref123810900"/>
      <w:r w:rsidRPr="0034022E">
        <w:t xml:space="preserve">Cornejo, P. K., Santana, M. V., </w:t>
      </w:r>
      <w:proofErr w:type="spellStart"/>
      <w:r w:rsidRPr="0034022E">
        <w:t>Hokanson</w:t>
      </w:r>
      <w:proofErr w:type="spellEnd"/>
      <w:r w:rsidRPr="0034022E">
        <w:t xml:space="preserve">, D. R., </w:t>
      </w:r>
      <w:proofErr w:type="spellStart"/>
      <w:r w:rsidRPr="0034022E">
        <w:t>Mihelcic</w:t>
      </w:r>
      <w:proofErr w:type="spellEnd"/>
      <w:r w:rsidRPr="0034022E">
        <w:t xml:space="preserve">, J. R., &amp; Zhang, Q. (2014). Carbon footprint of Water Reuse and desalination: A review of greenhouse gas emissions and estimation tools. </w:t>
      </w:r>
      <w:r w:rsidRPr="0034022E">
        <w:rPr>
          <w:i/>
          <w:iCs/>
        </w:rPr>
        <w:t>Journal of Water Reuse and Desalination</w:t>
      </w:r>
      <w:r w:rsidRPr="0034022E">
        <w:t xml:space="preserve">, </w:t>
      </w:r>
      <w:r w:rsidRPr="0034022E">
        <w:rPr>
          <w:i/>
          <w:iCs/>
        </w:rPr>
        <w:t>4</w:t>
      </w:r>
      <w:r w:rsidRPr="0034022E">
        <w:t>(4), 238–252. https://doi.org/10.2166/wrd.2014.058</w:t>
      </w:r>
      <w:bookmarkEnd w:id="26"/>
      <w:bookmarkEnd w:id="27"/>
      <w:r w:rsidRPr="0034022E">
        <w:t xml:space="preserve"> </w:t>
      </w:r>
    </w:p>
    <w:p w14:paraId="3CFBA3CC" w14:textId="77777777" w:rsidR="00D132F2" w:rsidRPr="0034022E" w:rsidRDefault="00D132F2" w:rsidP="00D132F2">
      <w:pPr>
        <w:pStyle w:val="ListParagraph"/>
        <w:numPr>
          <w:ilvl w:val="0"/>
          <w:numId w:val="3"/>
        </w:numPr>
        <w:spacing w:before="240" w:line="360" w:lineRule="auto"/>
        <w:rPr>
          <w:rFonts w:ascii="Times New Roman" w:hAnsi="Times New Roman" w:cs="Times New Roman"/>
          <w:sz w:val="24"/>
          <w:szCs w:val="24"/>
        </w:rPr>
      </w:pPr>
      <w:bookmarkStart w:id="28" w:name="_Ref119951435"/>
      <w:proofErr w:type="spellStart"/>
      <w:r w:rsidRPr="0034022E">
        <w:rPr>
          <w:rFonts w:ascii="Times New Roman" w:hAnsi="Times New Roman" w:cs="Times New Roman"/>
          <w:sz w:val="24"/>
          <w:szCs w:val="24"/>
        </w:rPr>
        <w:t>Buono</w:t>
      </w:r>
      <w:proofErr w:type="spellEnd"/>
      <w:r w:rsidRPr="0034022E">
        <w:rPr>
          <w:rFonts w:ascii="Times New Roman" w:hAnsi="Times New Roman" w:cs="Times New Roman"/>
          <w:sz w:val="24"/>
          <w:szCs w:val="24"/>
        </w:rPr>
        <w:t xml:space="preserve">, R. M., </w:t>
      </w:r>
      <w:proofErr w:type="spellStart"/>
      <w:r w:rsidRPr="0034022E">
        <w:rPr>
          <w:rFonts w:ascii="Times New Roman" w:hAnsi="Times New Roman" w:cs="Times New Roman"/>
          <w:sz w:val="24"/>
          <w:szCs w:val="24"/>
        </w:rPr>
        <w:t>Zodrow</w:t>
      </w:r>
      <w:proofErr w:type="spellEnd"/>
      <w:r w:rsidRPr="0034022E">
        <w:rPr>
          <w:rFonts w:ascii="Times New Roman" w:hAnsi="Times New Roman" w:cs="Times New Roman"/>
          <w:sz w:val="24"/>
          <w:szCs w:val="24"/>
        </w:rPr>
        <w:t>, K. R., Álvarez, P. J. J., &amp; Li, Q. (2016). Brackish Groundwater: Current Status and Potential Benefits for Water Management.</w:t>
      </w:r>
      <w:bookmarkEnd w:id="28"/>
    </w:p>
    <w:p w14:paraId="1CC7AF64" w14:textId="77777777" w:rsidR="00D132F2" w:rsidRPr="0034022E" w:rsidRDefault="00D132F2" w:rsidP="00D132F2">
      <w:pPr>
        <w:pStyle w:val="ListParagraph"/>
        <w:numPr>
          <w:ilvl w:val="0"/>
          <w:numId w:val="3"/>
        </w:numPr>
        <w:spacing w:before="240" w:line="360" w:lineRule="auto"/>
        <w:rPr>
          <w:rFonts w:ascii="Times New Roman" w:hAnsi="Times New Roman" w:cs="Times New Roman"/>
          <w:sz w:val="24"/>
          <w:szCs w:val="24"/>
        </w:rPr>
      </w:pPr>
      <w:bookmarkStart w:id="29" w:name="_Ref119951446"/>
      <w:r w:rsidRPr="0034022E">
        <w:rPr>
          <w:rFonts w:ascii="Times New Roman" w:hAnsi="Times New Roman" w:cs="Times New Roman"/>
          <w:sz w:val="24"/>
          <w:szCs w:val="24"/>
        </w:rPr>
        <w:lastRenderedPageBreak/>
        <w:t xml:space="preserve">Quon, H., Sperling, J., </w:t>
      </w:r>
      <w:proofErr w:type="spellStart"/>
      <w:r w:rsidRPr="0034022E">
        <w:rPr>
          <w:rFonts w:ascii="Times New Roman" w:hAnsi="Times New Roman" w:cs="Times New Roman"/>
          <w:sz w:val="24"/>
          <w:szCs w:val="24"/>
        </w:rPr>
        <w:t>Coughline</w:t>
      </w:r>
      <w:proofErr w:type="spellEnd"/>
      <w:r w:rsidRPr="0034022E">
        <w:rPr>
          <w:rFonts w:ascii="Times New Roman" w:hAnsi="Times New Roman" w:cs="Times New Roman"/>
          <w:sz w:val="24"/>
          <w:szCs w:val="24"/>
        </w:rPr>
        <w:t xml:space="preserve">, K., Greene, D., </w:t>
      </w:r>
      <w:proofErr w:type="spellStart"/>
      <w:r w:rsidRPr="0034022E">
        <w:rPr>
          <w:rFonts w:ascii="Times New Roman" w:hAnsi="Times New Roman" w:cs="Times New Roman"/>
          <w:sz w:val="24"/>
          <w:szCs w:val="24"/>
        </w:rPr>
        <w:t>Miara</w:t>
      </w:r>
      <w:proofErr w:type="spellEnd"/>
      <w:r w:rsidRPr="0034022E">
        <w:rPr>
          <w:rFonts w:ascii="Times New Roman" w:hAnsi="Times New Roman" w:cs="Times New Roman"/>
          <w:sz w:val="24"/>
          <w:szCs w:val="24"/>
        </w:rPr>
        <w:t>, A., Akar, S., Talmadge, M., Stokes-</w:t>
      </w:r>
      <w:proofErr w:type="spellStart"/>
      <w:r w:rsidRPr="0034022E">
        <w:rPr>
          <w:rFonts w:ascii="Times New Roman" w:hAnsi="Times New Roman" w:cs="Times New Roman"/>
          <w:sz w:val="24"/>
          <w:szCs w:val="24"/>
        </w:rPr>
        <w:t>Draut</w:t>
      </w:r>
      <w:proofErr w:type="spellEnd"/>
      <w:r w:rsidRPr="0034022E">
        <w:rPr>
          <w:rFonts w:ascii="Times New Roman" w:hAnsi="Times New Roman" w:cs="Times New Roman"/>
          <w:sz w:val="24"/>
          <w:szCs w:val="24"/>
        </w:rPr>
        <w:t xml:space="preserve">, J. R., </w:t>
      </w:r>
      <w:proofErr w:type="spellStart"/>
      <w:r w:rsidRPr="0034022E">
        <w:rPr>
          <w:rFonts w:ascii="Times New Roman" w:hAnsi="Times New Roman" w:cs="Times New Roman"/>
          <w:sz w:val="24"/>
          <w:szCs w:val="24"/>
        </w:rPr>
        <w:t>Macknick</w:t>
      </w:r>
      <w:proofErr w:type="spellEnd"/>
      <w:r w:rsidRPr="0034022E">
        <w:rPr>
          <w:rFonts w:ascii="Times New Roman" w:hAnsi="Times New Roman" w:cs="Times New Roman"/>
          <w:sz w:val="24"/>
          <w:szCs w:val="24"/>
        </w:rPr>
        <w:t xml:space="preserve">, J., &amp; Jiang, S. (2022). Pipe Parity Analysis of Seawater Desalination in the United States: Exploring Costs, Energy, and Reliability via Case Studies and Scenarios of Emerging Technology. ACS ES&amp;T Engineering, 2(3), 434–445. </w:t>
      </w:r>
      <w:hyperlink r:id="rId12" w:history="1">
        <w:r w:rsidRPr="0034022E">
          <w:rPr>
            <w:rStyle w:val="Hyperlink"/>
            <w:rFonts w:ascii="Times New Roman" w:hAnsi="Times New Roman" w:cs="Times New Roman"/>
            <w:color w:val="auto"/>
            <w:sz w:val="24"/>
            <w:szCs w:val="24"/>
          </w:rPr>
          <w:t>https://doi.org/10.1021/acsestengg.1c00270</w:t>
        </w:r>
      </w:hyperlink>
      <w:bookmarkEnd w:id="29"/>
    </w:p>
    <w:p w14:paraId="6B0B311B" w14:textId="360A5385" w:rsidR="00D132F2" w:rsidRDefault="00D132F2" w:rsidP="00D132F2">
      <w:pPr>
        <w:pStyle w:val="NormalWeb"/>
        <w:numPr>
          <w:ilvl w:val="0"/>
          <w:numId w:val="3"/>
        </w:numPr>
        <w:spacing w:line="360" w:lineRule="auto"/>
      </w:pPr>
      <w:bookmarkStart w:id="30" w:name="_Ref119951459"/>
      <w:r w:rsidRPr="0034022E">
        <w:t xml:space="preserve">Loveless, K. J., Farooq, A., &amp; </w:t>
      </w:r>
      <w:proofErr w:type="spellStart"/>
      <w:r w:rsidRPr="0034022E">
        <w:t>Ghaffour</w:t>
      </w:r>
      <w:proofErr w:type="spellEnd"/>
      <w:r w:rsidRPr="0034022E">
        <w:t xml:space="preserve">, N. (2012). Collection of condensate water: Global potential and water quality impacts. </w:t>
      </w:r>
      <w:r w:rsidRPr="0034022E">
        <w:rPr>
          <w:i/>
          <w:iCs/>
        </w:rPr>
        <w:t>Water Resources Management</w:t>
      </w:r>
      <w:r w:rsidRPr="0034022E">
        <w:t xml:space="preserve">, </w:t>
      </w:r>
      <w:r w:rsidRPr="0034022E">
        <w:rPr>
          <w:i/>
          <w:iCs/>
        </w:rPr>
        <w:t>27</w:t>
      </w:r>
      <w:r w:rsidRPr="0034022E">
        <w:t>(5), 1351–1361. https://doi.org/10.1007/s11269-012-0241-8</w:t>
      </w:r>
      <w:bookmarkEnd w:id="30"/>
      <w:r w:rsidRPr="0034022E">
        <w:t xml:space="preserve"> </w:t>
      </w:r>
    </w:p>
    <w:p w14:paraId="3604A46E" w14:textId="77777777" w:rsidR="001812CB" w:rsidRPr="003C4ECA" w:rsidRDefault="001812CB" w:rsidP="001812CB">
      <w:pPr>
        <w:pStyle w:val="NormalWeb"/>
        <w:numPr>
          <w:ilvl w:val="0"/>
          <w:numId w:val="3"/>
        </w:numPr>
        <w:spacing w:line="360" w:lineRule="auto"/>
        <w:rPr>
          <w:rStyle w:val="Hyperlink"/>
        </w:rPr>
      </w:pPr>
      <w:bookmarkStart w:id="31" w:name="_Ref140607254"/>
      <w:proofErr w:type="spellStart"/>
      <w:r w:rsidRPr="003C4ECA">
        <w:t>Argust</w:t>
      </w:r>
      <w:proofErr w:type="spellEnd"/>
      <w:r w:rsidRPr="003C4ECA">
        <w:t xml:space="preserve">, P. Distribution of boron in the environment. </w:t>
      </w:r>
      <w:r w:rsidRPr="003C4ECA">
        <w:rPr>
          <w:i/>
          <w:iCs/>
        </w:rPr>
        <w:t>Biol. Trace Elem. Res.</w:t>
      </w:r>
      <w:r w:rsidRPr="003C4ECA">
        <w:t xml:space="preserve"> </w:t>
      </w:r>
      <w:r w:rsidRPr="003C4ECA">
        <w:rPr>
          <w:b/>
          <w:bCs/>
        </w:rPr>
        <w:t>66</w:t>
      </w:r>
      <w:r w:rsidRPr="003C4ECA">
        <w:t>, 131–143 (1998).</w:t>
      </w:r>
      <w:bookmarkEnd w:id="31"/>
      <w:r w:rsidRPr="003C4ECA">
        <w:t xml:space="preserve"> </w:t>
      </w:r>
    </w:p>
    <w:p w14:paraId="6B24CE73" w14:textId="77777777" w:rsidR="001812CB" w:rsidRPr="003C4ECA" w:rsidRDefault="001812CB" w:rsidP="001812CB">
      <w:pPr>
        <w:pStyle w:val="NormalWeb"/>
        <w:numPr>
          <w:ilvl w:val="0"/>
          <w:numId w:val="3"/>
        </w:numPr>
        <w:spacing w:line="360" w:lineRule="auto"/>
      </w:pPr>
      <w:bookmarkStart w:id="32" w:name="_Ref140607259"/>
      <w:proofErr w:type="spellStart"/>
      <w:r w:rsidRPr="003C4ECA">
        <w:t>Fritzmann</w:t>
      </w:r>
      <w:proofErr w:type="spellEnd"/>
      <w:r w:rsidRPr="003C4ECA">
        <w:t xml:space="preserve">, C., </w:t>
      </w:r>
      <w:proofErr w:type="spellStart"/>
      <w:r w:rsidRPr="003C4ECA">
        <w:t>Löwenberg</w:t>
      </w:r>
      <w:proofErr w:type="spellEnd"/>
      <w:r w:rsidRPr="003C4ECA">
        <w:t xml:space="preserve">, J., </w:t>
      </w:r>
      <w:proofErr w:type="spellStart"/>
      <w:r w:rsidRPr="003C4ECA">
        <w:t>Wintgens</w:t>
      </w:r>
      <w:proofErr w:type="spellEnd"/>
      <w:r w:rsidRPr="003C4ECA">
        <w:t xml:space="preserve">, T., &amp; </w:t>
      </w:r>
      <w:proofErr w:type="spellStart"/>
      <w:r w:rsidRPr="003C4ECA">
        <w:t>Melin</w:t>
      </w:r>
      <w:proofErr w:type="spellEnd"/>
      <w:r w:rsidRPr="003C4ECA">
        <w:t xml:space="preserve">, T.  State-of-the-art of reverse osmosis desalination. </w:t>
      </w:r>
      <w:r w:rsidRPr="003C4ECA">
        <w:rPr>
          <w:i/>
          <w:iCs/>
        </w:rPr>
        <w:t>Desalination</w:t>
      </w:r>
      <w:r w:rsidRPr="003C4ECA">
        <w:t xml:space="preserve"> </w:t>
      </w:r>
      <w:r w:rsidRPr="003C4ECA">
        <w:rPr>
          <w:b/>
          <w:bCs/>
        </w:rPr>
        <w:t>216</w:t>
      </w:r>
      <w:r w:rsidRPr="003C4ECA">
        <w:t>, 1–76. (2007).</w:t>
      </w:r>
      <w:bookmarkEnd w:id="32"/>
      <w:r w:rsidRPr="003C4ECA">
        <w:t xml:space="preserve"> </w:t>
      </w:r>
    </w:p>
    <w:p w14:paraId="7E10FE58" w14:textId="77777777" w:rsidR="001812CB" w:rsidRPr="003C4ECA" w:rsidRDefault="001812CB" w:rsidP="001812CB">
      <w:pPr>
        <w:pStyle w:val="NormalWeb"/>
        <w:numPr>
          <w:ilvl w:val="0"/>
          <w:numId w:val="3"/>
        </w:numPr>
        <w:spacing w:line="360" w:lineRule="auto"/>
      </w:pPr>
      <w:bookmarkStart w:id="33" w:name="_Ref140607281"/>
      <w:r w:rsidRPr="003C4ECA">
        <w:t xml:space="preserve">Garcia, C., Molina, F., &amp; </w:t>
      </w:r>
      <w:proofErr w:type="spellStart"/>
      <w:r w:rsidRPr="003C4ECA">
        <w:t>Zarzo</w:t>
      </w:r>
      <w:proofErr w:type="spellEnd"/>
      <w:r w:rsidRPr="003C4ECA">
        <w:t xml:space="preserve">, D. </w:t>
      </w:r>
      <w:proofErr w:type="gramStart"/>
      <w:r w:rsidRPr="003C4ECA">
        <w:t>7 year</w:t>
      </w:r>
      <w:proofErr w:type="gramEnd"/>
      <w:r w:rsidRPr="003C4ECA">
        <w:t xml:space="preserve"> operation of a BWRO plant with raw water from a coastal aquifer for agricultural irrigation. </w:t>
      </w:r>
      <w:r w:rsidRPr="003C4ECA">
        <w:rPr>
          <w:i/>
          <w:iCs/>
        </w:rPr>
        <w:t>Desalination and Water Treat.</w:t>
      </w:r>
      <w:r w:rsidRPr="003C4ECA">
        <w:t xml:space="preserve"> </w:t>
      </w:r>
      <w:r w:rsidRPr="003C4ECA">
        <w:rPr>
          <w:b/>
          <w:bCs/>
        </w:rPr>
        <w:t>31</w:t>
      </w:r>
      <w:r w:rsidRPr="003C4ECA">
        <w:t>, 331–338 (2011).</w:t>
      </w:r>
      <w:bookmarkEnd w:id="33"/>
    </w:p>
    <w:p w14:paraId="6CFA7DD0" w14:textId="77777777" w:rsidR="001812CB" w:rsidRPr="003C4ECA" w:rsidRDefault="001812CB" w:rsidP="001812CB">
      <w:pPr>
        <w:pStyle w:val="NormalWeb"/>
        <w:numPr>
          <w:ilvl w:val="0"/>
          <w:numId w:val="3"/>
        </w:numPr>
        <w:spacing w:line="360" w:lineRule="auto"/>
      </w:pPr>
      <w:bookmarkStart w:id="34" w:name="_Ref140607285"/>
      <w:proofErr w:type="spellStart"/>
      <w:r w:rsidRPr="003C4ECA">
        <w:t>Yermiyahu</w:t>
      </w:r>
      <w:proofErr w:type="spellEnd"/>
      <w:r w:rsidRPr="003C4ECA">
        <w:t xml:space="preserve">, U., Tal, A., Ben-Gal, A., Bar-Tal, A., </w:t>
      </w:r>
      <w:proofErr w:type="spellStart"/>
      <w:r w:rsidRPr="003C4ECA">
        <w:t>Tarchitzky</w:t>
      </w:r>
      <w:proofErr w:type="spellEnd"/>
      <w:r w:rsidRPr="003C4ECA">
        <w:t xml:space="preserve">, J., &amp; Lahav, O. Rethinking desalinated water quality and Agriculture. </w:t>
      </w:r>
      <w:r w:rsidRPr="003C4ECA">
        <w:rPr>
          <w:i/>
          <w:iCs/>
        </w:rPr>
        <w:t>Science</w:t>
      </w:r>
      <w:r w:rsidRPr="003C4ECA">
        <w:t xml:space="preserve"> </w:t>
      </w:r>
      <w:r w:rsidRPr="003C4ECA">
        <w:rPr>
          <w:b/>
          <w:bCs/>
        </w:rPr>
        <w:t>318</w:t>
      </w:r>
      <w:r w:rsidRPr="003C4ECA">
        <w:t>, 920–921 (2007).</w:t>
      </w:r>
      <w:bookmarkEnd w:id="34"/>
      <w:r w:rsidRPr="003C4ECA">
        <w:t xml:space="preserve"> </w:t>
      </w:r>
    </w:p>
    <w:p w14:paraId="60B97A8A" w14:textId="77777777" w:rsidR="001812CB" w:rsidRPr="003C4ECA" w:rsidRDefault="001812CB" w:rsidP="001812CB">
      <w:pPr>
        <w:pStyle w:val="NormalWeb"/>
        <w:numPr>
          <w:ilvl w:val="0"/>
          <w:numId w:val="3"/>
        </w:numPr>
        <w:spacing w:line="360" w:lineRule="auto"/>
      </w:pPr>
      <w:proofErr w:type="spellStart"/>
      <w:r w:rsidRPr="003C4ECA">
        <w:t>Sauvet-Goichon</w:t>
      </w:r>
      <w:proofErr w:type="spellEnd"/>
      <w:r w:rsidRPr="003C4ECA">
        <w:t xml:space="preserve">, B. Ashkelon desalination plant — a successful challenge. </w:t>
      </w:r>
      <w:r w:rsidRPr="003C4ECA">
        <w:rPr>
          <w:i/>
          <w:iCs/>
        </w:rPr>
        <w:t>Desalination</w:t>
      </w:r>
      <w:r w:rsidRPr="003C4ECA">
        <w:t xml:space="preserve"> </w:t>
      </w:r>
      <w:r w:rsidRPr="003C4ECA">
        <w:rPr>
          <w:b/>
          <w:bCs/>
        </w:rPr>
        <w:t>203</w:t>
      </w:r>
      <w:r w:rsidRPr="003C4ECA">
        <w:t>, 75–81 (2007).</w:t>
      </w:r>
    </w:p>
    <w:p w14:paraId="469EE237" w14:textId="77777777" w:rsidR="001812CB" w:rsidRPr="00D0259C" w:rsidRDefault="001812CB" w:rsidP="001812CB">
      <w:pPr>
        <w:pStyle w:val="NormalWeb"/>
        <w:numPr>
          <w:ilvl w:val="0"/>
          <w:numId w:val="3"/>
        </w:numPr>
        <w:spacing w:line="360" w:lineRule="auto"/>
      </w:pPr>
      <w:bookmarkStart w:id="35" w:name="_Ref140607806"/>
      <w:r w:rsidRPr="00D0259C">
        <w:t xml:space="preserve">Taniguchi, M. (2001). Boron reduction performance of reverse osmosis seawater desalination process. </w:t>
      </w:r>
      <w:r w:rsidRPr="00D0259C">
        <w:rPr>
          <w:i/>
          <w:iCs/>
        </w:rPr>
        <w:t xml:space="preserve">J. </w:t>
      </w:r>
      <w:proofErr w:type="spellStart"/>
      <w:r w:rsidRPr="00D0259C">
        <w:rPr>
          <w:i/>
          <w:iCs/>
        </w:rPr>
        <w:t>Membr</w:t>
      </w:r>
      <w:proofErr w:type="spellEnd"/>
      <w:r w:rsidRPr="00D0259C">
        <w:rPr>
          <w:i/>
          <w:iCs/>
        </w:rPr>
        <w:t>. Sci.</w:t>
      </w:r>
      <w:r w:rsidRPr="00D0259C">
        <w:t xml:space="preserve"> </w:t>
      </w:r>
      <w:r w:rsidRPr="00D0259C">
        <w:rPr>
          <w:b/>
          <w:bCs/>
        </w:rPr>
        <w:t>183</w:t>
      </w:r>
      <w:r w:rsidRPr="00D0259C">
        <w:t>, 259–267. (2001).</w:t>
      </w:r>
      <w:bookmarkEnd w:id="35"/>
    </w:p>
    <w:p w14:paraId="1133FF21" w14:textId="2C42DB01" w:rsidR="001812CB" w:rsidRDefault="001812CB" w:rsidP="001812CB">
      <w:pPr>
        <w:pStyle w:val="NormalWeb"/>
        <w:numPr>
          <w:ilvl w:val="0"/>
          <w:numId w:val="3"/>
        </w:numPr>
        <w:spacing w:line="360" w:lineRule="auto"/>
      </w:pPr>
      <w:bookmarkStart w:id="36" w:name="_Ref140607813"/>
      <w:r w:rsidRPr="00D0259C">
        <w:t xml:space="preserve">Mane, P. P., Park, P.-K., Hyung, H., Brown, J. C., &amp; Kim, J.-H. Modeling Boron rejection in pilot- and full-scale reverse osmosis desalination processes. </w:t>
      </w:r>
      <w:r w:rsidRPr="00D0259C">
        <w:rPr>
          <w:i/>
          <w:iCs/>
        </w:rPr>
        <w:t xml:space="preserve">J. </w:t>
      </w:r>
      <w:proofErr w:type="spellStart"/>
      <w:r w:rsidRPr="00D0259C">
        <w:rPr>
          <w:i/>
          <w:iCs/>
        </w:rPr>
        <w:t>Membr</w:t>
      </w:r>
      <w:proofErr w:type="spellEnd"/>
      <w:r w:rsidRPr="00D0259C">
        <w:rPr>
          <w:i/>
          <w:iCs/>
        </w:rPr>
        <w:t xml:space="preserve">. Sci. </w:t>
      </w:r>
      <w:r w:rsidRPr="00D0259C">
        <w:rPr>
          <w:b/>
          <w:bCs/>
        </w:rPr>
        <w:t>338</w:t>
      </w:r>
      <w:r w:rsidRPr="00D0259C">
        <w:t>, 119–127 (2009).</w:t>
      </w:r>
      <w:bookmarkEnd w:id="36"/>
    </w:p>
    <w:p w14:paraId="6FDB938B" w14:textId="3CA99B24" w:rsidR="002E0296" w:rsidRPr="0034022E" w:rsidRDefault="002E0296" w:rsidP="002E0296">
      <w:pPr>
        <w:pStyle w:val="NormalWeb"/>
        <w:numPr>
          <w:ilvl w:val="0"/>
          <w:numId w:val="3"/>
        </w:numPr>
        <w:spacing w:line="360" w:lineRule="auto"/>
      </w:pPr>
      <w:bookmarkStart w:id="37" w:name="_Ref140607821"/>
      <w:r w:rsidRPr="00423C3D">
        <w:t xml:space="preserve">Wang, X.-L., Tsuru, T., </w:t>
      </w:r>
      <w:proofErr w:type="spellStart"/>
      <w:r w:rsidRPr="00423C3D">
        <w:t>Togoh</w:t>
      </w:r>
      <w:proofErr w:type="spellEnd"/>
      <w:r w:rsidRPr="00423C3D">
        <w:t>, M., Nakao, S.-</w:t>
      </w:r>
      <w:proofErr w:type="spellStart"/>
      <w:r w:rsidRPr="00423C3D">
        <w:t>ichi</w:t>
      </w:r>
      <w:proofErr w:type="spellEnd"/>
      <w:r w:rsidRPr="00423C3D">
        <w:t>, &amp; Kimura, S</w:t>
      </w:r>
      <w:r>
        <w:t>.</w:t>
      </w:r>
      <w:r w:rsidRPr="00423C3D">
        <w:t xml:space="preserve"> Transport of organic electrolytes with electrostatic and steric-hindrance effects through nanofiltration membranes. </w:t>
      </w:r>
      <w:r w:rsidRPr="00423C3D">
        <w:rPr>
          <w:i/>
          <w:iCs/>
        </w:rPr>
        <w:t>J. Chem. Eng. Japan</w:t>
      </w:r>
      <w:r w:rsidRPr="00423C3D">
        <w:t xml:space="preserve"> </w:t>
      </w:r>
      <w:r w:rsidRPr="00423C3D">
        <w:rPr>
          <w:b/>
          <w:bCs/>
        </w:rPr>
        <w:t>28</w:t>
      </w:r>
      <w:r w:rsidRPr="00423C3D">
        <w:t>, 372–380 (1995).</w:t>
      </w:r>
      <w:bookmarkEnd w:id="37"/>
    </w:p>
    <w:p w14:paraId="1E5BC983" w14:textId="77777777" w:rsidR="00B63990" w:rsidRDefault="00B63990"/>
    <w:sectPr w:rsidR="00B639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61D211" w14:textId="77777777" w:rsidR="00CB3514" w:rsidRDefault="00CB3514" w:rsidP="00E764EF">
      <w:pPr>
        <w:spacing w:after="0" w:line="240" w:lineRule="auto"/>
      </w:pPr>
      <w:r>
        <w:separator/>
      </w:r>
    </w:p>
  </w:endnote>
  <w:endnote w:type="continuationSeparator" w:id="0">
    <w:p w14:paraId="4109B005" w14:textId="77777777" w:rsidR="00CB3514" w:rsidRDefault="00CB3514" w:rsidP="00E764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3" w:usb1="10000000" w:usb2="00000000" w:usb3="00000000" w:csb0="8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F6F79" w14:textId="77777777" w:rsidR="00CB3514" w:rsidRDefault="00CB3514" w:rsidP="00E764EF">
      <w:pPr>
        <w:spacing w:after="0" w:line="240" w:lineRule="auto"/>
      </w:pPr>
      <w:r>
        <w:separator/>
      </w:r>
    </w:p>
  </w:footnote>
  <w:footnote w:type="continuationSeparator" w:id="0">
    <w:p w14:paraId="7DC284D8" w14:textId="77777777" w:rsidR="00CB3514" w:rsidRDefault="00CB3514" w:rsidP="00E764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CC7117"/>
    <w:multiLevelType w:val="hybridMultilevel"/>
    <w:tmpl w:val="575E1EC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43B712F"/>
    <w:multiLevelType w:val="multilevel"/>
    <w:tmpl w:val="95B6089C"/>
    <w:lvl w:ilvl="0">
      <w:start w:val="1"/>
      <w:numFmt w:val="decimal"/>
      <w:lvlText w:val="%1."/>
      <w:lvlJc w:val="left"/>
      <w:pPr>
        <w:ind w:left="360" w:hanging="360"/>
      </w:pPr>
      <w:rPr>
        <w:rFonts w:ascii="Times New Roman" w:hAnsi="Times New Roman" w:cs="Times New Roman" w:hint="default"/>
        <w:color w:val="auto"/>
        <w:sz w:val="24"/>
        <w:szCs w:val="24"/>
      </w:rPr>
    </w:lvl>
    <w:lvl w:ilvl="1">
      <w:start w:val="1"/>
      <w:numFmt w:val="decimal"/>
      <w:lvlText w:val="%1.%2."/>
      <w:lvlJc w:val="left"/>
      <w:pPr>
        <w:ind w:left="792" w:hanging="432"/>
      </w:pPr>
      <w:rPr>
        <w:rFonts w:hint="default"/>
        <w:sz w:val="32"/>
        <w:szCs w:val="3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BA52EB3"/>
    <w:multiLevelType w:val="multilevel"/>
    <w:tmpl w:val="C5141FD2"/>
    <w:lvl w:ilvl="0">
      <w:start w:val="1"/>
      <w:numFmt w:val="decimal"/>
      <w:lvlText w:val="%1."/>
      <w:lvlJc w:val="left"/>
      <w:pPr>
        <w:ind w:left="360" w:hanging="360"/>
      </w:pPr>
      <w:rPr>
        <w:rFonts w:ascii="Times New Roman" w:hAnsi="Times New Roman" w:cs="Times New Roman" w:hint="default"/>
        <w:color w:val="auto"/>
        <w:sz w:val="32"/>
        <w:szCs w:val="32"/>
      </w:rPr>
    </w:lvl>
    <w:lvl w:ilvl="1">
      <w:start w:val="1"/>
      <w:numFmt w:val="decimal"/>
      <w:lvlText w:val="%1.%2."/>
      <w:lvlJc w:val="left"/>
      <w:pPr>
        <w:ind w:left="792" w:hanging="432"/>
      </w:pPr>
      <w:rPr>
        <w:rFonts w:hint="default"/>
        <w:sz w:val="32"/>
        <w:szCs w:val="3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F606E5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93A289D"/>
    <w:multiLevelType w:val="hybridMultilevel"/>
    <w:tmpl w:val="EE247E14"/>
    <w:lvl w:ilvl="0" w:tplc="5B66B8AA">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BB75C58"/>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num w:numId="1" w16cid:durableId="1922374003">
    <w:abstractNumId w:val="2"/>
  </w:num>
  <w:num w:numId="2" w16cid:durableId="97024482">
    <w:abstractNumId w:val="0"/>
  </w:num>
  <w:num w:numId="3" w16cid:durableId="1279677473">
    <w:abstractNumId w:val="4"/>
  </w:num>
  <w:num w:numId="4" w16cid:durableId="435518618">
    <w:abstractNumId w:val="5"/>
  </w:num>
  <w:num w:numId="5" w16cid:durableId="2029141157">
    <w:abstractNumId w:val="1"/>
  </w:num>
  <w:num w:numId="6" w16cid:durableId="3832136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17F"/>
    <w:rsid w:val="00097BD8"/>
    <w:rsid w:val="00146DDE"/>
    <w:rsid w:val="001778A6"/>
    <w:rsid w:val="001812CB"/>
    <w:rsid w:val="0019428E"/>
    <w:rsid w:val="001B617F"/>
    <w:rsid w:val="002E0296"/>
    <w:rsid w:val="00307A14"/>
    <w:rsid w:val="0034022E"/>
    <w:rsid w:val="00434761"/>
    <w:rsid w:val="004E3169"/>
    <w:rsid w:val="0065699C"/>
    <w:rsid w:val="006F09A2"/>
    <w:rsid w:val="008449BB"/>
    <w:rsid w:val="009B52FE"/>
    <w:rsid w:val="00B63990"/>
    <w:rsid w:val="00B8226B"/>
    <w:rsid w:val="00BB6868"/>
    <w:rsid w:val="00C8112E"/>
    <w:rsid w:val="00CB3514"/>
    <w:rsid w:val="00D132F2"/>
    <w:rsid w:val="00D22F33"/>
    <w:rsid w:val="00E528F5"/>
    <w:rsid w:val="00E764EF"/>
    <w:rsid w:val="00F751ED"/>
    <w:rsid w:val="00F9759D"/>
    <w:rsid w:val="00FE32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1A43F"/>
  <w15:chartTrackingRefBased/>
  <w15:docId w15:val="{BEA2E464-18A3-4597-B31A-B35D44489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617F"/>
    <w:rPr>
      <w:kern w:val="0"/>
      <w14:ligatures w14:val="none"/>
    </w:rPr>
  </w:style>
  <w:style w:type="paragraph" w:styleId="Heading1">
    <w:name w:val="heading 1"/>
    <w:basedOn w:val="Normal"/>
    <w:next w:val="Normal"/>
    <w:link w:val="Heading1Char"/>
    <w:uiPriority w:val="9"/>
    <w:qFormat/>
    <w:rsid w:val="004E316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7F"/>
    <w:pPr>
      <w:ind w:left="720"/>
      <w:contextualSpacing/>
    </w:pPr>
  </w:style>
  <w:style w:type="character" w:customStyle="1" w:styleId="Heading1Char">
    <w:name w:val="Heading 1 Char"/>
    <w:basedOn w:val="DefaultParagraphFont"/>
    <w:link w:val="Heading1"/>
    <w:uiPriority w:val="9"/>
    <w:rsid w:val="004E3169"/>
    <w:rPr>
      <w:rFonts w:asciiTheme="majorHAnsi" w:eastAsiaTheme="majorEastAsia" w:hAnsiTheme="majorHAnsi" w:cstheme="majorBidi"/>
      <w:color w:val="2F5496" w:themeColor="accent1" w:themeShade="BF"/>
      <w:kern w:val="0"/>
      <w:sz w:val="32"/>
      <w:szCs w:val="32"/>
      <w14:ligatures w14:val="none"/>
    </w:rPr>
  </w:style>
  <w:style w:type="character" w:styleId="Hyperlink">
    <w:name w:val="Hyperlink"/>
    <w:basedOn w:val="DefaultParagraphFont"/>
    <w:uiPriority w:val="99"/>
    <w:unhideWhenUsed/>
    <w:rsid w:val="00B63990"/>
    <w:rPr>
      <w:color w:val="0000FF"/>
      <w:u w:val="single"/>
    </w:rPr>
  </w:style>
  <w:style w:type="paragraph" w:styleId="NormalWeb">
    <w:name w:val="Normal (Web)"/>
    <w:basedOn w:val="Normal"/>
    <w:uiPriority w:val="99"/>
    <w:unhideWhenUsed/>
    <w:rsid w:val="00FE32AA"/>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E764E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764EF"/>
    <w:rPr>
      <w:kern w:val="0"/>
      <w:sz w:val="20"/>
      <w:szCs w:val="20"/>
      <w14:ligatures w14:val="none"/>
    </w:rPr>
  </w:style>
  <w:style w:type="character" w:styleId="FootnoteReference">
    <w:name w:val="footnote reference"/>
    <w:basedOn w:val="DefaultParagraphFont"/>
    <w:uiPriority w:val="99"/>
    <w:semiHidden/>
    <w:unhideWhenUsed/>
    <w:rsid w:val="00E764E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6549795">
      <w:bodyDiv w:val="1"/>
      <w:marLeft w:val="0"/>
      <w:marRight w:val="0"/>
      <w:marTop w:val="0"/>
      <w:marBottom w:val="0"/>
      <w:divBdr>
        <w:top w:val="none" w:sz="0" w:space="0" w:color="auto"/>
        <w:left w:val="none" w:sz="0" w:space="0" w:color="auto"/>
        <w:bottom w:val="none" w:sz="0" w:space="0" w:color="auto"/>
        <w:right w:val="none" w:sz="0" w:space="0" w:color="auto"/>
      </w:divBdr>
      <w:divsChild>
        <w:div w:id="16933404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867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jiang@uci.ed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21/acsestengg.1c0027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7/978-3-030-17819-2_5" TargetMode="External"/><Relationship Id="rId5" Type="http://schemas.openxmlformats.org/officeDocument/2006/relationships/webSettings" Target="webSettings.xml"/><Relationship Id="rId10" Type="http://schemas.openxmlformats.org/officeDocument/2006/relationships/hyperlink" Target="https://doi.org/10.1016/j.envsoft.2018.12.008" TargetMode="External"/><Relationship Id="rId4" Type="http://schemas.openxmlformats.org/officeDocument/2006/relationships/settings" Target="settings.xml"/><Relationship Id="rId9" Type="http://schemas.openxmlformats.org/officeDocument/2006/relationships/hyperlink" Target="https://doi.org/10.2166/wpt.2019.08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FAADF2-4D51-4F0A-AA4A-6B837EBCD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10</Pages>
  <Words>3292</Words>
  <Characters>18769</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Hunter Quon</dc:creator>
  <cp:keywords/>
  <dc:description/>
  <cp:lastModifiedBy>Chenyang Jiang</cp:lastModifiedBy>
  <cp:revision>2</cp:revision>
  <dcterms:created xsi:type="dcterms:W3CDTF">2023-07-27T17:19:00Z</dcterms:created>
  <dcterms:modified xsi:type="dcterms:W3CDTF">2023-07-27T17:19:00Z</dcterms:modified>
</cp:coreProperties>
</file>