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9BEA7" w14:textId="361487A2" w:rsidR="004D4400" w:rsidRDefault="00F240B4" w:rsidP="004D4400">
      <w:pPr>
        <w:widowControl w:val="0"/>
        <w:spacing w:line="480" w:lineRule="auto"/>
        <w:jc w:val="center"/>
        <w:rPr>
          <w:rFonts w:ascii="Arial" w:hAnsi="Arial" w:cs="Arial"/>
          <w:i/>
          <w:iCs/>
          <w:sz w:val="22"/>
          <w:szCs w:val="22"/>
        </w:rPr>
      </w:pPr>
      <w:r>
        <w:rPr>
          <w:rFonts w:ascii="Arial" w:hAnsi="Arial" w:cs="Arial"/>
          <w:b/>
          <w:bCs/>
          <w:sz w:val="22"/>
          <w:szCs w:val="22"/>
        </w:rPr>
        <w:t>Supplementary Information</w:t>
      </w:r>
      <w:r w:rsidR="004D4400">
        <w:rPr>
          <w:rFonts w:ascii="Arial" w:hAnsi="Arial" w:cs="Arial"/>
          <w:b/>
          <w:bCs/>
          <w:sz w:val="22"/>
          <w:szCs w:val="22"/>
        </w:rPr>
        <w:t>, Table of Contents</w:t>
      </w:r>
      <w:r w:rsidR="004D4400" w:rsidRPr="00AA7F57">
        <w:rPr>
          <w:rFonts w:ascii="Arial" w:hAnsi="Arial" w:cs="Arial"/>
          <w:i/>
          <w:iCs/>
          <w:sz w:val="22"/>
          <w:szCs w:val="22"/>
        </w:rPr>
        <w:t xml:space="preserve"> </w:t>
      </w:r>
    </w:p>
    <w:p w14:paraId="4AD1FCFC" w14:textId="77777777" w:rsidR="004D4400" w:rsidRDefault="004D4400" w:rsidP="004D4400">
      <w:pPr>
        <w:widowControl w:val="0"/>
        <w:spacing w:line="480" w:lineRule="auto"/>
        <w:rPr>
          <w:rFonts w:ascii="Arial" w:hAnsi="Arial" w:cs="Arial"/>
          <w:sz w:val="22"/>
          <w:szCs w:val="22"/>
        </w:rPr>
      </w:pPr>
    </w:p>
    <w:p w14:paraId="3801C93B" w14:textId="1385524A" w:rsidR="004D4400" w:rsidRDefault="004D4400" w:rsidP="004D4400">
      <w:pPr>
        <w:widowControl w:val="0"/>
        <w:spacing w:line="480" w:lineRule="auto"/>
        <w:rPr>
          <w:rFonts w:ascii="Arial" w:hAnsi="Arial" w:cs="Arial"/>
          <w:sz w:val="22"/>
          <w:szCs w:val="22"/>
        </w:rPr>
      </w:pPr>
      <w:r>
        <w:rPr>
          <w:rFonts w:ascii="Arial" w:hAnsi="Arial" w:cs="Arial"/>
          <w:sz w:val="22"/>
          <w:szCs w:val="22"/>
        </w:rPr>
        <w:t>Supplementary Tables</w:t>
      </w:r>
      <w:r>
        <w:rPr>
          <w:rFonts w:ascii="Arial" w:hAnsi="Arial" w:cs="Arial"/>
          <w:sz w:val="22"/>
          <w:szCs w:val="22"/>
        </w:rPr>
        <w:tab/>
      </w:r>
      <w:r>
        <w:rPr>
          <w:rFonts w:ascii="Arial" w:hAnsi="Arial" w:cs="Arial"/>
          <w:sz w:val="22"/>
          <w:szCs w:val="22"/>
        </w:rPr>
        <w:tab/>
      </w:r>
      <w:r>
        <w:rPr>
          <w:rFonts w:ascii="Arial" w:hAnsi="Arial" w:cs="Arial"/>
          <w:sz w:val="22"/>
          <w:szCs w:val="22"/>
        </w:rPr>
        <w:tab/>
        <w:t>page 2</w:t>
      </w:r>
    </w:p>
    <w:p w14:paraId="02534D31" w14:textId="77777777" w:rsidR="004D4400" w:rsidRDefault="004D4400" w:rsidP="004D4400">
      <w:pPr>
        <w:widowControl w:val="0"/>
        <w:spacing w:line="480" w:lineRule="auto"/>
        <w:ind w:firstLine="720"/>
        <w:rPr>
          <w:rFonts w:ascii="Arial" w:hAnsi="Arial" w:cs="Arial"/>
          <w:sz w:val="22"/>
          <w:szCs w:val="22"/>
        </w:rPr>
      </w:pPr>
      <w:r w:rsidRPr="004D4400">
        <w:rPr>
          <w:rFonts w:ascii="Arial" w:hAnsi="Arial" w:cs="Arial"/>
          <w:sz w:val="22"/>
          <w:szCs w:val="22"/>
        </w:rPr>
        <w:t>Supplementary Table 1a</w:t>
      </w:r>
      <w:r w:rsidRPr="004D4400">
        <w:rPr>
          <w:rFonts w:ascii="Arial" w:hAnsi="Arial" w:cs="Arial"/>
          <w:sz w:val="22"/>
          <w:szCs w:val="22"/>
        </w:rPr>
        <w:t xml:space="preserve"> </w:t>
      </w:r>
      <w:r w:rsidRPr="004D4400">
        <w:rPr>
          <w:rFonts w:ascii="Arial" w:hAnsi="Arial" w:cs="Arial"/>
          <w:sz w:val="22"/>
          <w:szCs w:val="22"/>
        </w:rPr>
        <w:tab/>
      </w:r>
      <w:r w:rsidRPr="004D4400">
        <w:rPr>
          <w:rFonts w:ascii="Arial" w:hAnsi="Arial" w:cs="Arial"/>
          <w:sz w:val="22"/>
          <w:szCs w:val="22"/>
        </w:rPr>
        <w:tab/>
        <w:t>page 2</w:t>
      </w:r>
    </w:p>
    <w:p w14:paraId="2EAFBE69" w14:textId="77777777" w:rsidR="004D4400" w:rsidRDefault="004D4400" w:rsidP="004D4400">
      <w:pPr>
        <w:widowControl w:val="0"/>
        <w:spacing w:line="480" w:lineRule="auto"/>
        <w:ind w:firstLine="720"/>
        <w:rPr>
          <w:rFonts w:ascii="Arial" w:hAnsi="Arial" w:cs="Arial"/>
          <w:sz w:val="22"/>
          <w:szCs w:val="22"/>
        </w:rPr>
      </w:pPr>
      <w:r w:rsidRPr="004D4400">
        <w:rPr>
          <w:rFonts w:ascii="Arial" w:hAnsi="Arial" w:cs="Arial"/>
          <w:sz w:val="22"/>
          <w:szCs w:val="22"/>
        </w:rPr>
        <w:t>Supplementary Table 1</w:t>
      </w:r>
      <w:r>
        <w:rPr>
          <w:rFonts w:ascii="Arial" w:hAnsi="Arial" w:cs="Arial"/>
          <w:sz w:val="22"/>
          <w:szCs w:val="22"/>
        </w:rPr>
        <w:t>b</w:t>
      </w:r>
      <w:r w:rsidRPr="004D4400">
        <w:rPr>
          <w:rFonts w:ascii="Arial" w:hAnsi="Arial" w:cs="Arial"/>
          <w:sz w:val="22"/>
          <w:szCs w:val="22"/>
        </w:rPr>
        <w:t xml:space="preserve"> </w:t>
      </w:r>
      <w:r w:rsidRPr="004D4400">
        <w:rPr>
          <w:rFonts w:ascii="Arial" w:hAnsi="Arial" w:cs="Arial"/>
          <w:sz w:val="22"/>
          <w:szCs w:val="22"/>
        </w:rPr>
        <w:tab/>
      </w:r>
      <w:r w:rsidRPr="004D4400">
        <w:rPr>
          <w:rFonts w:ascii="Arial" w:hAnsi="Arial" w:cs="Arial"/>
          <w:sz w:val="22"/>
          <w:szCs w:val="22"/>
        </w:rPr>
        <w:tab/>
        <w:t xml:space="preserve">page </w:t>
      </w:r>
      <w:r>
        <w:rPr>
          <w:rFonts w:ascii="Arial" w:hAnsi="Arial" w:cs="Arial"/>
          <w:sz w:val="22"/>
          <w:szCs w:val="22"/>
        </w:rPr>
        <w:t>3</w:t>
      </w:r>
    </w:p>
    <w:p w14:paraId="2923C688" w14:textId="3F622A3B" w:rsidR="004D4400" w:rsidRDefault="004D4400" w:rsidP="004D4400">
      <w:pPr>
        <w:widowControl w:val="0"/>
        <w:spacing w:line="480" w:lineRule="auto"/>
        <w:ind w:firstLine="720"/>
        <w:rPr>
          <w:rFonts w:ascii="Arial" w:hAnsi="Arial" w:cs="Arial"/>
          <w:sz w:val="22"/>
          <w:szCs w:val="22"/>
        </w:rPr>
      </w:pPr>
      <w:r w:rsidRPr="004D4400">
        <w:rPr>
          <w:rFonts w:ascii="Arial" w:hAnsi="Arial" w:cs="Arial"/>
          <w:sz w:val="22"/>
          <w:szCs w:val="22"/>
        </w:rPr>
        <w:t xml:space="preserve">Supplementary Table </w:t>
      </w:r>
      <w:r>
        <w:rPr>
          <w:rFonts w:ascii="Arial" w:hAnsi="Arial" w:cs="Arial"/>
          <w:sz w:val="22"/>
          <w:szCs w:val="22"/>
        </w:rPr>
        <w:t>2</w:t>
      </w:r>
      <w:r w:rsidRPr="004D4400">
        <w:rPr>
          <w:rFonts w:ascii="Arial" w:hAnsi="Arial" w:cs="Arial"/>
          <w:sz w:val="22"/>
          <w:szCs w:val="22"/>
        </w:rPr>
        <w:tab/>
      </w:r>
      <w:r w:rsidRPr="004D4400">
        <w:rPr>
          <w:rFonts w:ascii="Arial" w:hAnsi="Arial" w:cs="Arial"/>
          <w:sz w:val="22"/>
          <w:szCs w:val="22"/>
        </w:rPr>
        <w:tab/>
        <w:t xml:space="preserve">page </w:t>
      </w:r>
      <w:r>
        <w:rPr>
          <w:rFonts w:ascii="Arial" w:hAnsi="Arial" w:cs="Arial"/>
          <w:sz w:val="22"/>
          <w:szCs w:val="22"/>
        </w:rPr>
        <w:t>4</w:t>
      </w:r>
    </w:p>
    <w:p w14:paraId="7A380D97" w14:textId="3C849F6A" w:rsidR="004D4400" w:rsidRDefault="004D4400" w:rsidP="004D4400">
      <w:pPr>
        <w:widowControl w:val="0"/>
        <w:spacing w:line="480" w:lineRule="auto"/>
        <w:ind w:firstLine="720"/>
        <w:rPr>
          <w:rFonts w:ascii="Arial" w:hAnsi="Arial" w:cs="Arial"/>
          <w:sz w:val="22"/>
          <w:szCs w:val="22"/>
        </w:rPr>
      </w:pPr>
      <w:r w:rsidRPr="004D4400">
        <w:rPr>
          <w:rFonts w:ascii="Arial" w:hAnsi="Arial" w:cs="Arial"/>
          <w:sz w:val="22"/>
          <w:szCs w:val="22"/>
        </w:rPr>
        <w:t xml:space="preserve">Supplementary Table </w:t>
      </w:r>
      <w:r>
        <w:rPr>
          <w:rFonts w:ascii="Arial" w:hAnsi="Arial" w:cs="Arial"/>
          <w:sz w:val="22"/>
          <w:szCs w:val="22"/>
        </w:rPr>
        <w:t>3</w:t>
      </w:r>
      <w:r w:rsidRPr="004D4400">
        <w:rPr>
          <w:rFonts w:ascii="Arial" w:hAnsi="Arial" w:cs="Arial"/>
          <w:sz w:val="22"/>
          <w:szCs w:val="22"/>
        </w:rPr>
        <w:tab/>
      </w:r>
      <w:r w:rsidRPr="004D4400">
        <w:rPr>
          <w:rFonts w:ascii="Arial" w:hAnsi="Arial" w:cs="Arial"/>
          <w:sz w:val="22"/>
          <w:szCs w:val="22"/>
        </w:rPr>
        <w:tab/>
        <w:t xml:space="preserve">page </w:t>
      </w:r>
      <w:r>
        <w:rPr>
          <w:rFonts w:ascii="Arial" w:hAnsi="Arial" w:cs="Arial"/>
          <w:sz w:val="22"/>
          <w:szCs w:val="22"/>
        </w:rPr>
        <w:t>5</w:t>
      </w:r>
    </w:p>
    <w:p w14:paraId="46B7C313" w14:textId="7550C14C" w:rsidR="004D4400" w:rsidRDefault="004D4400" w:rsidP="004D4400">
      <w:pPr>
        <w:widowControl w:val="0"/>
        <w:spacing w:line="480" w:lineRule="auto"/>
        <w:ind w:firstLine="720"/>
        <w:rPr>
          <w:rFonts w:ascii="Arial" w:hAnsi="Arial" w:cs="Arial"/>
          <w:sz w:val="22"/>
          <w:szCs w:val="22"/>
        </w:rPr>
      </w:pPr>
      <w:r w:rsidRPr="004D4400">
        <w:rPr>
          <w:rFonts w:ascii="Arial" w:hAnsi="Arial" w:cs="Arial"/>
          <w:sz w:val="22"/>
          <w:szCs w:val="22"/>
        </w:rPr>
        <w:t xml:space="preserve">Supplementary Table </w:t>
      </w:r>
      <w:r>
        <w:rPr>
          <w:rFonts w:ascii="Arial" w:hAnsi="Arial" w:cs="Arial"/>
          <w:sz w:val="22"/>
          <w:szCs w:val="22"/>
        </w:rPr>
        <w:t>4</w:t>
      </w:r>
      <w:r w:rsidRPr="004D4400">
        <w:rPr>
          <w:rFonts w:ascii="Arial" w:hAnsi="Arial" w:cs="Arial"/>
          <w:sz w:val="22"/>
          <w:szCs w:val="22"/>
        </w:rPr>
        <w:tab/>
      </w:r>
      <w:r w:rsidRPr="004D4400">
        <w:rPr>
          <w:rFonts w:ascii="Arial" w:hAnsi="Arial" w:cs="Arial"/>
          <w:sz w:val="22"/>
          <w:szCs w:val="22"/>
        </w:rPr>
        <w:tab/>
        <w:t xml:space="preserve">page </w:t>
      </w:r>
      <w:r>
        <w:rPr>
          <w:rFonts w:ascii="Arial" w:hAnsi="Arial" w:cs="Arial"/>
          <w:sz w:val="22"/>
          <w:szCs w:val="22"/>
        </w:rPr>
        <w:t>6</w:t>
      </w:r>
    </w:p>
    <w:p w14:paraId="5B8DAE54" w14:textId="2B479CA2" w:rsidR="004D4400" w:rsidRDefault="004D4400" w:rsidP="004D4400">
      <w:pPr>
        <w:widowControl w:val="0"/>
        <w:spacing w:line="480" w:lineRule="auto"/>
        <w:rPr>
          <w:rFonts w:ascii="Arial" w:hAnsi="Arial" w:cs="Arial"/>
          <w:sz w:val="22"/>
          <w:szCs w:val="22"/>
        </w:rPr>
      </w:pPr>
      <w:r>
        <w:rPr>
          <w:rFonts w:ascii="Arial" w:hAnsi="Arial" w:cs="Arial"/>
          <w:sz w:val="22"/>
          <w:szCs w:val="22"/>
        </w:rPr>
        <w:t xml:space="preserve">Supplementary </w:t>
      </w:r>
      <w:r>
        <w:rPr>
          <w:rFonts w:ascii="Arial" w:hAnsi="Arial" w:cs="Arial"/>
          <w:sz w:val="22"/>
          <w:szCs w:val="22"/>
        </w:rPr>
        <w:t>Data File Descriptions</w:t>
      </w:r>
      <w:r>
        <w:rPr>
          <w:rFonts w:ascii="Arial" w:hAnsi="Arial" w:cs="Arial"/>
          <w:sz w:val="22"/>
          <w:szCs w:val="22"/>
        </w:rPr>
        <w:tab/>
        <w:t xml:space="preserve">page </w:t>
      </w:r>
      <w:r>
        <w:rPr>
          <w:rFonts w:ascii="Arial" w:hAnsi="Arial" w:cs="Arial"/>
          <w:sz w:val="22"/>
          <w:szCs w:val="22"/>
        </w:rPr>
        <w:t>7</w:t>
      </w:r>
    </w:p>
    <w:p w14:paraId="06D70C4E" w14:textId="5FC53323" w:rsidR="004D4400" w:rsidRDefault="004D4400" w:rsidP="004D4400">
      <w:pPr>
        <w:widowControl w:val="0"/>
        <w:spacing w:line="480" w:lineRule="auto"/>
        <w:rPr>
          <w:rFonts w:ascii="Arial" w:hAnsi="Arial" w:cs="Arial"/>
          <w:sz w:val="22"/>
          <w:szCs w:val="22"/>
        </w:rPr>
      </w:pPr>
      <w:r>
        <w:rPr>
          <w:rFonts w:ascii="Arial" w:hAnsi="Arial" w:cs="Arial"/>
          <w:sz w:val="22"/>
          <w:szCs w:val="22"/>
        </w:rPr>
        <w:t>Supplementary References</w:t>
      </w:r>
      <w:r>
        <w:rPr>
          <w:rFonts w:ascii="Arial" w:hAnsi="Arial" w:cs="Arial"/>
          <w:sz w:val="22"/>
          <w:szCs w:val="22"/>
        </w:rPr>
        <w:tab/>
      </w:r>
      <w:r>
        <w:rPr>
          <w:rFonts w:ascii="Arial" w:hAnsi="Arial" w:cs="Arial"/>
          <w:sz w:val="22"/>
          <w:szCs w:val="22"/>
        </w:rPr>
        <w:tab/>
      </w:r>
      <w:r>
        <w:rPr>
          <w:rFonts w:ascii="Arial" w:hAnsi="Arial" w:cs="Arial"/>
          <w:sz w:val="22"/>
          <w:szCs w:val="22"/>
        </w:rPr>
        <w:tab/>
        <w:t>page 11</w:t>
      </w:r>
    </w:p>
    <w:p w14:paraId="7478C8CF" w14:textId="32859EF6" w:rsidR="00F240B4" w:rsidRPr="004D4400" w:rsidRDefault="00F240B4" w:rsidP="004D4400">
      <w:pPr>
        <w:widowControl w:val="0"/>
        <w:spacing w:line="480" w:lineRule="auto"/>
        <w:ind w:firstLine="720"/>
        <w:rPr>
          <w:rFonts w:ascii="Arial" w:hAnsi="Arial" w:cs="Arial"/>
          <w:sz w:val="22"/>
          <w:szCs w:val="22"/>
        </w:rPr>
      </w:pPr>
      <w:r w:rsidRPr="004D4400">
        <w:rPr>
          <w:rFonts w:ascii="Arial" w:hAnsi="Arial" w:cs="Arial"/>
          <w:i/>
          <w:iCs/>
          <w:sz w:val="22"/>
          <w:szCs w:val="22"/>
        </w:rPr>
        <w:br w:type="page"/>
      </w:r>
    </w:p>
    <w:p w14:paraId="70B854F2" w14:textId="5131899A" w:rsidR="00E2159F" w:rsidRDefault="000A2BCB" w:rsidP="00E2159F">
      <w:pPr>
        <w:widowControl w:val="0"/>
        <w:rPr>
          <w:rFonts w:ascii="Arial" w:hAnsi="Arial" w:cs="Arial"/>
          <w:sz w:val="22"/>
          <w:szCs w:val="22"/>
          <w:lang w:val="en"/>
        </w:rPr>
      </w:pPr>
      <w:r>
        <w:rPr>
          <w:rFonts w:ascii="Arial" w:hAnsi="Arial" w:cs="Arial"/>
          <w:b/>
          <w:bCs/>
          <w:sz w:val="22"/>
          <w:szCs w:val="22"/>
        </w:rPr>
        <w:lastRenderedPageBreak/>
        <w:t xml:space="preserve">Supplementary </w:t>
      </w:r>
      <w:r w:rsidR="00E2159F" w:rsidRPr="00DA571B">
        <w:rPr>
          <w:rFonts w:ascii="Arial" w:hAnsi="Arial" w:cs="Arial"/>
          <w:b/>
          <w:bCs/>
          <w:sz w:val="22"/>
          <w:szCs w:val="22"/>
        </w:rPr>
        <w:t>Table 1</w:t>
      </w:r>
      <w:r w:rsidR="00341BC4">
        <w:rPr>
          <w:rFonts w:ascii="Arial" w:hAnsi="Arial" w:cs="Arial"/>
          <w:b/>
          <w:bCs/>
          <w:sz w:val="22"/>
          <w:szCs w:val="22"/>
        </w:rPr>
        <w:t>a</w:t>
      </w:r>
      <w:r w:rsidR="00E2159F" w:rsidRPr="00DA571B">
        <w:rPr>
          <w:rFonts w:ascii="Arial" w:hAnsi="Arial" w:cs="Arial"/>
          <w:b/>
          <w:bCs/>
          <w:sz w:val="22"/>
          <w:szCs w:val="22"/>
        </w:rPr>
        <w:t>.</w:t>
      </w:r>
      <w:r w:rsidR="00E2159F" w:rsidRPr="006E58F4">
        <w:rPr>
          <w:rFonts w:ascii="Arial" w:hAnsi="Arial" w:cs="Arial"/>
          <w:sz w:val="22"/>
          <w:szCs w:val="22"/>
        </w:rPr>
        <w:t xml:space="preserve">  Summary</w:t>
      </w:r>
      <w:r w:rsidR="00E2159F">
        <w:rPr>
          <w:rFonts w:ascii="Arial" w:hAnsi="Arial" w:cs="Arial"/>
          <w:sz w:val="22"/>
          <w:szCs w:val="22"/>
        </w:rPr>
        <w:t xml:space="preserve"> of clinical and demographic features of patients evaluated in whole blood gene expression analyses (n=221). These include patients with microbiologically confirmed sepsis (Sepsis</w:t>
      </w:r>
      <w:r w:rsidR="00E2159F">
        <w:rPr>
          <w:rFonts w:ascii="Arial" w:hAnsi="Arial" w:cs="Arial"/>
          <w:sz w:val="22"/>
          <w:szCs w:val="22"/>
          <w:vertAlign w:val="superscript"/>
        </w:rPr>
        <w:t>BSI</w:t>
      </w:r>
      <w:r w:rsidR="00E2159F">
        <w:rPr>
          <w:rFonts w:ascii="Arial" w:hAnsi="Arial" w:cs="Arial"/>
          <w:sz w:val="22"/>
          <w:szCs w:val="22"/>
        </w:rPr>
        <w:t xml:space="preserve">  and Sepsis</w:t>
      </w:r>
      <w:r w:rsidR="00E2159F">
        <w:rPr>
          <w:rFonts w:ascii="Arial" w:hAnsi="Arial" w:cs="Arial"/>
          <w:sz w:val="22"/>
          <w:szCs w:val="22"/>
          <w:vertAlign w:val="superscript"/>
        </w:rPr>
        <w:t>non-BSI</w:t>
      </w:r>
      <w:r w:rsidR="00E2159F">
        <w:rPr>
          <w:rFonts w:ascii="Arial" w:hAnsi="Arial" w:cs="Arial"/>
          <w:sz w:val="22"/>
          <w:szCs w:val="22"/>
        </w:rPr>
        <w:t xml:space="preserve">) and those with non-infectious critical illnesses (No-Sepsis). Source data are tabulated </w:t>
      </w:r>
      <w:r w:rsidR="00E2159F" w:rsidRPr="00AD3CB2">
        <w:rPr>
          <w:rFonts w:ascii="Arial" w:hAnsi="Arial" w:cs="Arial"/>
          <w:sz w:val="22"/>
          <w:szCs w:val="22"/>
        </w:rPr>
        <w:t xml:space="preserve">in </w:t>
      </w:r>
      <w:r w:rsidR="00E2159F" w:rsidRPr="00AD3CB2">
        <w:rPr>
          <w:rFonts w:ascii="Arial" w:hAnsi="Arial" w:cs="Arial"/>
          <w:sz w:val="22"/>
          <w:szCs w:val="22"/>
          <w:lang w:val="en"/>
        </w:rPr>
        <w:t>(Supplementary Data 1</w:t>
      </w:r>
      <w:r w:rsidR="00E2159F">
        <w:rPr>
          <w:rFonts w:ascii="Arial" w:hAnsi="Arial" w:cs="Arial"/>
          <w:sz w:val="22"/>
          <w:szCs w:val="22"/>
          <w:lang w:val="en"/>
        </w:rPr>
        <w:t>6</w:t>
      </w:r>
      <w:r w:rsidR="00E2159F" w:rsidRPr="00AD3CB2">
        <w:rPr>
          <w:rFonts w:ascii="Arial" w:hAnsi="Arial" w:cs="Arial"/>
          <w:sz w:val="22"/>
          <w:szCs w:val="22"/>
          <w:lang w:val="en"/>
        </w:rPr>
        <w:t>).</w:t>
      </w:r>
    </w:p>
    <w:p w14:paraId="6A9FBAED" w14:textId="77777777" w:rsidR="00E2159F" w:rsidRPr="006E58F4" w:rsidRDefault="00E2159F" w:rsidP="00E2159F">
      <w:pPr>
        <w:widowControl w:val="0"/>
        <w:rPr>
          <w:rFonts w:ascii="Arial" w:hAnsi="Arial" w:cs="Arial"/>
          <w:sz w:val="22"/>
          <w:szCs w:val="22"/>
          <w:lang w:val="en"/>
        </w:rPr>
      </w:pPr>
    </w:p>
    <w:tbl>
      <w:tblPr>
        <w:tblStyle w:val="TableGrid"/>
        <w:tblW w:w="8311" w:type="dxa"/>
        <w:tblInd w:w="-5" w:type="dxa"/>
        <w:tblLayout w:type="fixed"/>
        <w:tblCellMar>
          <w:left w:w="14" w:type="dxa"/>
          <w:right w:w="14" w:type="dxa"/>
        </w:tblCellMar>
        <w:tblLook w:val="04A0" w:firstRow="1" w:lastRow="0" w:firstColumn="1" w:lastColumn="0" w:noHBand="0" w:noVBand="1"/>
      </w:tblPr>
      <w:tblGrid>
        <w:gridCol w:w="2147"/>
        <w:gridCol w:w="1236"/>
        <w:gridCol w:w="1233"/>
        <w:gridCol w:w="1224"/>
        <w:gridCol w:w="1228"/>
        <w:gridCol w:w="1243"/>
      </w:tblGrid>
      <w:tr w:rsidR="00E2159F" w:rsidRPr="0044399A" w14:paraId="25C5DE6E" w14:textId="77777777" w:rsidTr="00FB05EE">
        <w:tc>
          <w:tcPr>
            <w:tcW w:w="2147" w:type="dxa"/>
            <w:vAlign w:val="center"/>
          </w:tcPr>
          <w:p w14:paraId="0CD30F69" w14:textId="77777777" w:rsidR="00E2159F" w:rsidRPr="0044399A" w:rsidRDefault="00E2159F" w:rsidP="00FB05EE">
            <w:pPr>
              <w:jc w:val="center"/>
              <w:rPr>
                <w:rFonts w:ascii="Arial" w:hAnsi="Arial" w:cs="Arial"/>
                <w:b/>
                <w:bCs/>
                <w:sz w:val="16"/>
                <w:szCs w:val="16"/>
              </w:rPr>
            </w:pPr>
            <w:r w:rsidRPr="0044399A">
              <w:rPr>
                <w:rFonts w:ascii="Arial" w:hAnsi="Arial" w:cs="Arial"/>
                <w:b/>
                <w:bCs/>
                <w:sz w:val="16"/>
                <w:szCs w:val="16"/>
              </w:rPr>
              <w:t>Whole Blood</w:t>
            </w:r>
          </w:p>
        </w:tc>
        <w:tc>
          <w:tcPr>
            <w:tcW w:w="1236" w:type="dxa"/>
            <w:vAlign w:val="center"/>
          </w:tcPr>
          <w:p w14:paraId="1802E58C" w14:textId="77777777" w:rsidR="00E2159F" w:rsidRPr="0044399A" w:rsidRDefault="00E2159F" w:rsidP="00FB05EE">
            <w:pPr>
              <w:jc w:val="center"/>
              <w:rPr>
                <w:rFonts w:ascii="Arial" w:hAnsi="Arial" w:cs="Arial"/>
                <w:sz w:val="16"/>
                <w:szCs w:val="16"/>
              </w:rPr>
            </w:pPr>
          </w:p>
        </w:tc>
        <w:tc>
          <w:tcPr>
            <w:tcW w:w="1233" w:type="dxa"/>
            <w:vAlign w:val="center"/>
          </w:tcPr>
          <w:p w14:paraId="422CDA64" w14:textId="77777777" w:rsidR="00E2159F" w:rsidRDefault="00E2159F" w:rsidP="00FB05EE">
            <w:pPr>
              <w:jc w:val="center"/>
              <w:rPr>
                <w:rFonts w:ascii="Arial" w:hAnsi="Arial" w:cs="Arial"/>
                <w:b/>
                <w:bCs/>
                <w:color w:val="000000"/>
                <w:sz w:val="16"/>
                <w:szCs w:val="16"/>
              </w:rPr>
            </w:pPr>
            <w:r w:rsidRPr="002E1FAF">
              <w:rPr>
                <w:rFonts w:ascii="Arial" w:hAnsi="Arial" w:cs="Arial"/>
                <w:b/>
                <w:bCs/>
                <w:color w:val="000000"/>
                <w:sz w:val="16"/>
                <w:szCs w:val="16"/>
              </w:rPr>
              <w:t>Sepsis</w:t>
            </w:r>
            <w:r w:rsidRPr="002E1FAF">
              <w:rPr>
                <w:rFonts w:ascii="Arial" w:hAnsi="Arial" w:cs="Arial"/>
                <w:b/>
                <w:bCs/>
                <w:color w:val="000000"/>
                <w:sz w:val="16"/>
                <w:szCs w:val="16"/>
                <w:vertAlign w:val="superscript"/>
              </w:rPr>
              <w:t>BSI</w:t>
            </w:r>
          </w:p>
          <w:p w14:paraId="4DC30073" w14:textId="77777777" w:rsidR="00E2159F" w:rsidRPr="002E1FAF" w:rsidRDefault="00E2159F" w:rsidP="00FB05EE">
            <w:pPr>
              <w:jc w:val="center"/>
              <w:rPr>
                <w:rFonts w:ascii="Arial" w:hAnsi="Arial" w:cs="Arial"/>
                <w:color w:val="000000"/>
                <w:sz w:val="16"/>
                <w:szCs w:val="16"/>
              </w:rPr>
            </w:pPr>
            <w:r w:rsidRPr="002E1FAF">
              <w:rPr>
                <w:rFonts w:ascii="Arial" w:hAnsi="Arial" w:cs="Arial"/>
                <w:color w:val="000000"/>
                <w:sz w:val="16"/>
                <w:szCs w:val="16"/>
              </w:rPr>
              <w:t>(n=60)</w:t>
            </w:r>
          </w:p>
        </w:tc>
        <w:tc>
          <w:tcPr>
            <w:tcW w:w="1224" w:type="dxa"/>
            <w:vAlign w:val="center"/>
          </w:tcPr>
          <w:p w14:paraId="4CF5189D" w14:textId="77777777" w:rsidR="00E2159F" w:rsidRPr="002E1FAF" w:rsidRDefault="00E2159F" w:rsidP="00FB05EE">
            <w:pPr>
              <w:jc w:val="center"/>
              <w:rPr>
                <w:rFonts w:ascii="Arial" w:hAnsi="Arial" w:cs="Arial"/>
                <w:b/>
                <w:bCs/>
                <w:color w:val="000000"/>
                <w:sz w:val="16"/>
                <w:szCs w:val="16"/>
              </w:rPr>
            </w:pPr>
            <w:r w:rsidRPr="0044399A">
              <w:rPr>
                <w:rFonts w:ascii="Arial" w:hAnsi="Arial" w:cs="Arial"/>
                <w:b/>
                <w:bCs/>
                <w:color w:val="000000"/>
                <w:sz w:val="16"/>
                <w:szCs w:val="16"/>
              </w:rPr>
              <w:t>Sepsis</w:t>
            </w:r>
            <w:r>
              <w:rPr>
                <w:rFonts w:ascii="Arial" w:hAnsi="Arial" w:cs="Arial"/>
                <w:b/>
                <w:bCs/>
                <w:color w:val="000000"/>
                <w:sz w:val="16"/>
                <w:szCs w:val="16"/>
                <w:vertAlign w:val="superscript"/>
              </w:rPr>
              <w:t>non-BSI</w:t>
            </w:r>
            <w:r w:rsidRPr="0044399A">
              <w:rPr>
                <w:rFonts w:ascii="Arial" w:hAnsi="Arial" w:cs="Arial"/>
                <w:b/>
                <w:bCs/>
                <w:color w:val="000000"/>
                <w:sz w:val="16"/>
                <w:szCs w:val="16"/>
              </w:rPr>
              <w:t xml:space="preserve"> </w:t>
            </w:r>
            <w:r w:rsidRPr="002E1FAF">
              <w:rPr>
                <w:rFonts w:ascii="Arial" w:hAnsi="Arial" w:cs="Arial"/>
                <w:color w:val="000000"/>
                <w:sz w:val="16"/>
                <w:szCs w:val="16"/>
              </w:rPr>
              <w:t>(n=69)</w:t>
            </w:r>
          </w:p>
        </w:tc>
        <w:tc>
          <w:tcPr>
            <w:tcW w:w="1228" w:type="dxa"/>
            <w:vAlign w:val="center"/>
          </w:tcPr>
          <w:p w14:paraId="71BE1AE5" w14:textId="77777777" w:rsidR="00E2159F" w:rsidRPr="002E1FAF" w:rsidRDefault="00E2159F" w:rsidP="00FB05EE">
            <w:pPr>
              <w:jc w:val="center"/>
              <w:rPr>
                <w:rFonts w:ascii="Arial" w:hAnsi="Arial" w:cs="Arial"/>
                <w:color w:val="000000"/>
                <w:sz w:val="16"/>
                <w:szCs w:val="16"/>
              </w:rPr>
            </w:pPr>
            <w:r w:rsidRPr="0044399A">
              <w:rPr>
                <w:rFonts w:ascii="Arial" w:hAnsi="Arial" w:cs="Arial"/>
                <w:b/>
                <w:bCs/>
                <w:color w:val="000000"/>
                <w:sz w:val="16"/>
                <w:szCs w:val="16"/>
              </w:rPr>
              <w:t>No-Sepsis</w:t>
            </w:r>
            <w:r w:rsidRPr="00F53E87">
              <w:rPr>
                <w:rFonts w:ascii="Arial" w:hAnsi="Arial" w:cs="Arial"/>
                <w:color w:val="000000"/>
                <w:sz w:val="16"/>
                <w:szCs w:val="16"/>
              </w:rPr>
              <w:t xml:space="preserve"> </w:t>
            </w:r>
            <w:r w:rsidRPr="002E1FAF">
              <w:rPr>
                <w:rFonts w:ascii="Arial" w:hAnsi="Arial" w:cs="Arial"/>
                <w:color w:val="000000"/>
                <w:sz w:val="16"/>
                <w:szCs w:val="16"/>
              </w:rPr>
              <w:t>(n=92)</w:t>
            </w:r>
          </w:p>
        </w:tc>
        <w:tc>
          <w:tcPr>
            <w:tcW w:w="1243" w:type="dxa"/>
            <w:vAlign w:val="center"/>
          </w:tcPr>
          <w:p w14:paraId="251AB78F" w14:textId="77777777" w:rsidR="00E2159F" w:rsidRPr="00DD0BC4" w:rsidRDefault="00E2159F" w:rsidP="00FB05EE">
            <w:pPr>
              <w:jc w:val="center"/>
              <w:rPr>
                <w:rFonts w:ascii="Arial" w:hAnsi="Arial" w:cs="Arial"/>
                <w:b/>
                <w:bCs/>
                <w:color w:val="000000"/>
                <w:sz w:val="16"/>
                <w:szCs w:val="16"/>
              </w:rPr>
            </w:pPr>
            <w:r w:rsidRPr="00DD0BC4">
              <w:rPr>
                <w:rFonts w:ascii="Arial" w:hAnsi="Arial" w:cs="Arial"/>
                <w:b/>
                <w:bCs/>
                <w:color w:val="000000"/>
                <w:sz w:val="16"/>
                <w:szCs w:val="16"/>
              </w:rPr>
              <w:t>Sepsis</w:t>
            </w:r>
          </w:p>
          <w:p w14:paraId="0D009FE0" w14:textId="77777777" w:rsidR="00E2159F" w:rsidRPr="00DD0BC4" w:rsidRDefault="00E2159F" w:rsidP="00FB05EE">
            <w:pPr>
              <w:jc w:val="center"/>
              <w:rPr>
                <w:rFonts w:ascii="Arial" w:hAnsi="Arial" w:cs="Arial"/>
                <w:b/>
                <w:bCs/>
                <w:color w:val="000000"/>
                <w:sz w:val="16"/>
                <w:szCs w:val="16"/>
              </w:rPr>
            </w:pPr>
            <w:r w:rsidRPr="00DD0BC4">
              <w:rPr>
                <w:rFonts w:ascii="Arial" w:hAnsi="Arial" w:cs="Arial"/>
                <w:color w:val="000000"/>
                <w:sz w:val="16"/>
                <w:szCs w:val="16"/>
              </w:rPr>
              <w:t>v</w:t>
            </w:r>
            <w:r>
              <w:rPr>
                <w:rFonts w:ascii="Arial" w:hAnsi="Arial" w:cs="Arial"/>
                <w:color w:val="000000"/>
                <w:sz w:val="16"/>
                <w:szCs w:val="16"/>
              </w:rPr>
              <w:t>s</w:t>
            </w:r>
            <w:r w:rsidRPr="00DD0BC4">
              <w:rPr>
                <w:rFonts w:ascii="Arial" w:hAnsi="Arial" w:cs="Arial"/>
                <w:b/>
                <w:bCs/>
                <w:color w:val="000000"/>
                <w:sz w:val="16"/>
                <w:szCs w:val="16"/>
              </w:rPr>
              <w:t xml:space="preserve"> No-Sepsis</w:t>
            </w:r>
          </w:p>
          <w:p w14:paraId="6C020D51" w14:textId="77777777" w:rsidR="00E2159F" w:rsidRPr="0044399A" w:rsidRDefault="00E2159F" w:rsidP="00FB05EE">
            <w:pPr>
              <w:jc w:val="center"/>
              <w:rPr>
                <w:rFonts w:ascii="Arial" w:hAnsi="Arial" w:cs="Arial"/>
                <w:sz w:val="16"/>
                <w:szCs w:val="16"/>
              </w:rPr>
            </w:pPr>
            <w:r>
              <w:rPr>
                <w:rFonts w:ascii="Arial" w:hAnsi="Arial" w:cs="Arial"/>
                <w:color w:val="000000"/>
                <w:sz w:val="16"/>
                <w:szCs w:val="16"/>
              </w:rPr>
              <w:t>P value</w:t>
            </w:r>
            <w:r w:rsidRPr="0044399A">
              <w:rPr>
                <w:rFonts w:ascii="Arial" w:hAnsi="Arial" w:cs="Arial"/>
                <w:color w:val="000000"/>
                <w:sz w:val="16"/>
                <w:szCs w:val="16"/>
              </w:rPr>
              <w:t>*</w:t>
            </w:r>
          </w:p>
        </w:tc>
      </w:tr>
      <w:tr w:rsidR="00E2159F" w:rsidRPr="0044399A" w14:paraId="686095BF" w14:textId="77777777" w:rsidTr="00FB05EE">
        <w:tc>
          <w:tcPr>
            <w:tcW w:w="2147" w:type="dxa"/>
            <w:vAlign w:val="center"/>
          </w:tcPr>
          <w:p w14:paraId="32F2DB22" w14:textId="77777777" w:rsidR="00E2159F" w:rsidRDefault="00E2159F" w:rsidP="00FB05EE">
            <w:pPr>
              <w:jc w:val="center"/>
              <w:rPr>
                <w:rFonts w:ascii="Arial" w:hAnsi="Arial" w:cs="Arial"/>
                <w:sz w:val="16"/>
                <w:szCs w:val="16"/>
              </w:rPr>
            </w:pPr>
            <w:r w:rsidRPr="0044399A">
              <w:rPr>
                <w:rFonts w:ascii="Arial" w:hAnsi="Arial" w:cs="Arial"/>
                <w:sz w:val="16"/>
                <w:szCs w:val="16"/>
              </w:rPr>
              <w:t>Age</w:t>
            </w:r>
            <w:r>
              <w:rPr>
                <w:rFonts w:ascii="Arial" w:hAnsi="Arial" w:cs="Arial"/>
                <w:sz w:val="16"/>
                <w:szCs w:val="16"/>
              </w:rPr>
              <w:t xml:space="preserve"> </w:t>
            </w:r>
          </w:p>
          <w:p w14:paraId="29CD7188" w14:textId="77777777" w:rsidR="00E2159F" w:rsidRPr="002E1FAF" w:rsidRDefault="00E2159F" w:rsidP="00FB05EE">
            <w:pPr>
              <w:jc w:val="center"/>
              <w:rPr>
                <w:rFonts w:ascii="Arial" w:hAnsi="Arial" w:cs="Arial"/>
                <w:color w:val="000000"/>
                <w:sz w:val="16"/>
                <w:szCs w:val="16"/>
              </w:rPr>
            </w:pPr>
            <w:r>
              <w:rPr>
                <w:rFonts w:ascii="Arial" w:hAnsi="Arial" w:cs="Arial"/>
                <w:color w:val="000000"/>
                <w:sz w:val="16"/>
                <w:szCs w:val="16"/>
              </w:rPr>
              <w:t xml:space="preserve">(median, </w:t>
            </w:r>
            <w:r w:rsidRPr="00F53E87">
              <w:rPr>
                <w:rFonts w:ascii="Arial" w:hAnsi="Arial" w:cs="Arial"/>
                <w:color w:val="000000"/>
                <w:sz w:val="16"/>
                <w:szCs w:val="16"/>
              </w:rPr>
              <w:t>Q1-Q3/%</w:t>
            </w:r>
            <w:r>
              <w:rPr>
                <w:rFonts w:ascii="Arial" w:hAnsi="Arial" w:cs="Arial"/>
                <w:color w:val="000000"/>
                <w:sz w:val="16"/>
                <w:szCs w:val="16"/>
              </w:rPr>
              <w:t>)</w:t>
            </w:r>
          </w:p>
        </w:tc>
        <w:tc>
          <w:tcPr>
            <w:tcW w:w="1236" w:type="dxa"/>
            <w:vAlign w:val="center"/>
          </w:tcPr>
          <w:p w14:paraId="49894180" w14:textId="77777777" w:rsidR="00E2159F" w:rsidRPr="0044399A" w:rsidRDefault="00E2159F" w:rsidP="00FB05EE">
            <w:pPr>
              <w:jc w:val="center"/>
              <w:rPr>
                <w:rFonts w:ascii="Arial" w:hAnsi="Arial" w:cs="Arial"/>
                <w:sz w:val="16"/>
                <w:szCs w:val="16"/>
              </w:rPr>
            </w:pPr>
          </w:p>
        </w:tc>
        <w:tc>
          <w:tcPr>
            <w:tcW w:w="1233" w:type="dxa"/>
            <w:vAlign w:val="center"/>
          </w:tcPr>
          <w:p w14:paraId="31A2B633"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63.5 (50.</w:t>
            </w:r>
            <w:r>
              <w:rPr>
                <w:rFonts w:ascii="Arial" w:hAnsi="Arial" w:cs="Arial"/>
                <w:color w:val="000000"/>
                <w:sz w:val="16"/>
                <w:szCs w:val="16"/>
              </w:rPr>
              <w:t>8</w:t>
            </w:r>
            <w:r w:rsidRPr="0044399A">
              <w:rPr>
                <w:rFonts w:ascii="Arial" w:hAnsi="Arial" w:cs="Arial"/>
                <w:color w:val="000000"/>
                <w:sz w:val="16"/>
                <w:szCs w:val="16"/>
              </w:rPr>
              <w:t>-73.</w:t>
            </w:r>
            <w:r>
              <w:rPr>
                <w:rFonts w:ascii="Arial" w:hAnsi="Arial" w:cs="Arial"/>
                <w:color w:val="000000"/>
                <w:sz w:val="16"/>
                <w:szCs w:val="16"/>
              </w:rPr>
              <w:t>3</w:t>
            </w:r>
            <w:r w:rsidRPr="0044399A">
              <w:rPr>
                <w:rFonts w:ascii="Arial" w:hAnsi="Arial" w:cs="Arial"/>
                <w:color w:val="000000"/>
                <w:sz w:val="16"/>
                <w:szCs w:val="16"/>
              </w:rPr>
              <w:t>)</w:t>
            </w:r>
          </w:p>
        </w:tc>
        <w:tc>
          <w:tcPr>
            <w:tcW w:w="1224" w:type="dxa"/>
            <w:vAlign w:val="center"/>
          </w:tcPr>
          <w:p w14:paraId="4A348F2E"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68 (58-80)</w:t>
            </w:r>
          </w:p>
        </w:tc>
        <w:tc>
          <w:tcPr>
            <w:tcW w:w="1228" w:type="dxa"/>
            <w:vAlign w:val="center"/>
          </w:tcPr>
          <w:p w14:paraId="5D65AA95"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65.5 (54-74.5)</w:t>
            </w:r>
          </w:p>
        </w:tc>
        <w:tc>
          <w:tcPr>
            <w:tcW w:w="1243" w:type="dxa"/>
            <w:vAlign w:val="center"/>
          </w:tcPr>
          <w:p w14:paraId="204DEBED"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0.51</w:t>
            </w:r>
          </w:p>
        </w:tc>
      </w:tr>
      <w:tr w:rsidR="00E2159F" w:rsidRPr="0044399A" w14:paraId="53277676" w14:textId="77777777" w:rsidTr="00FB05EE">
        <w:tc>
          <w:tcPr>
            <w:tcW w:w="2147" w:type="dxa"/>
            <w:vMerge w:val="restart"/>
            <w:vAlign w:val="center"/>
          </w:tcPr>
          <w:p w14:paraId="5C5DB87F" w14:textId="77777777" w:rsidR="00E2159F" w:rsidRPr="0044399A" w:rsidRDefault="00E2159F" w:rsidP="00FB05EE">
            <w:pPr>
              <w:jc w:val="center"/>
              <w:rPr>
                <w:rFonts w:ascii="Arial" w:hAnsi="Arial" w:cs="Arial"/>
                <w:sz w:val="16"/>
                <w:szCs w:val="16"/>
              </w:rPr>
            </w:pPr>
            <w:r w:rsidRPr="0044399A">
              <w:rPr>
                <w:rFonts w:ascii="Arial" w:hAnsi="Arial" w:cs="Arial"/>
                <w:sz w:val="16"/>
                <w:szCs w:val="16"/>
              </w:rPr>
              <w:t>Gender</w:t>
            </w:r>
            <w:r>
              <w:rPr>
                <w:rFonts w:ascii="Arial" w:hAnsi="Arial" w:cs="Arial"/>
                <w:sz w:val="16"/>
                <w:szCs w:val="16"/>
              </w:rPr>
              <w:t xml:space="preserve"> (median, %)</w:t>
            </w:r>
          </w:p>
        </w:tc>
        <w:tc>
          <w:tcPr>
            <w:tcW w:w="1236" w:type="dxa"/>
            <w:vAlign w:val="center"/>
          </w:tcPr>
          <w:p w14:paraId="127BC07F"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Male</w:t>
            </w:r>
          </w:p>
        </w:tc>
        <w:tc>
          <w:tcPr>
            <w:tcW w:w="1233" w:type="dxa"/>
            <w:vAlign w:val="center"/>
          </w:tcPr>
          <w:p w14:paraId="3094923E"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41 (68.3%)</w:t>
            </w:r>
          </w:p>
        </w:tc>
        <w:tc>
          <w:tcPr>
            <w:tcW w:w="1224" w:type="dxa"/>
            <w:vAlign w:val="center"/>
          </w:tcPr>
          <w:p w14:paraId="4EBB20A6"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40 (58%)</w:t>
            </w:r>
          </w:p>
        </w:tc>
        <w:tc>
          <w:tcPr>
            <w:tcW w:w="1228" w:type="dxa"/>
            <w:vAlign w:val="center"/>
          </w:tcPr>
          <w:p w14:paraId="7BE06F1F"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53 (57.6%)</w:t>
            </w:r>
          </w:p>
        </w:tc>
        <w:tc>
          <w:tcPr>
            <w:tcW w:w="1243" w:type="dxa"/>
            <w:vMerge w:val="restart"/>
            <w:vAlign w:val="center"/>
          </w:tcPr>
          <w:p w14:paraId="6C13EAE6"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0.49</w:t>
            </w:r>
          </w:p>
        </w:tc>
      </w:tr>
      <w:tr w:rsidR="00E2159F" w:rsidRPr="0044399A" w14:paraId="656F6022" w14:textId="77777777" w:rsidTr="00FB05EE">
        <w:tc>
          <w:tcPr>
            <w:tcW w:w="2147" w:type="dxa"/>
            <w:vMerge/>
            <w:vAlign w:val="center"/>
          </w:tcPr>
          <w:p w14:paraId="2BF85EEA" w14:textId="77777777" w:rsidR="00E2159F" w:rsidRPr="0044399A" w:rsidRDefault="00E2159F" w:rsidP="00FB05EE">
            <w:pPr>
              <w:jc w:val="center"/>
              <w:rPr>
                <w:rFonts w:ascii="Arial" w:hAnsi="Arial" w:cs="Arial"/>
                <w:sz w:val="16"/>
                <w:szCs w:val="16"/>
              </w:rPr>
            </w:pPr>
          </w:p>
        </w:tc>
        <w:tc>
          <w:tcPr>
            <w:tcW w:w="1236" w:type="dxa"/>
            <w:vAlign w:val="center"/>
          </w:tcPr>
          <w:p w14:paraId="725E0CDF"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Female</w:t>
            </w:r>
          </w:p>
        </w:tc>
        <w:tc>
          <w:tcPr>
            <w:tcW w:w="1233" w:type="dxa"/>
            <w:vAlign w:val="center"/>
          </w:tcPr>
          <w:p w14:paraId="1D20CD5C"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19 (31.7%)</w:t>
            </w:r>
          </w:p>
        </w:tc>
        <w:tc>
          <w:tcPr>
            <w:tcW w:w="1224" w:type="dxa"/>
            <w:vAlign w:val="center"/>
          </w:tcPr>
          <w:p w14:paraId="0E731020"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28 (40.6%)</w:t>
            </w:r>
          </w:p>
        </w:tc>
        <w:tc>
          <w:tcPr>
            <w:tcW w:w="1228" w:type="dxa"/>
            <w:vAlign w:val="center"/>
          </w:tcPr>
          <w:p w14:paraId="6F3E5CF6"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39 (42.4%)</w:t>
            </w:r>
          </w:p>
        </w:tc>
        <w:tc>
          <w:tcPr>
            <w:tcW w:w="1243" w:type="dxa"/>
            <w:vMerge/>
            <w:vAlign w:val="center"/>
          </w:tcPr>
          <w:p w14:paraId="46813231" w14:textId="77777777" w:rsidR="00E2159F" w:rsidRPr="0044399A" w:rsidRDefault="00E2159F" w:rsidP="00FB05EE">
            <w:pPr>
              <w:jc w:val="center"/>
              <w:rPr>
                <w:rFonts w:ascii="Arial" w:hAnsi="Arial" w:cs="Arial"/>
                <w:sz w:val="16"/>
                <w:szCs w:val="16"/>
              </w:rPr>
            </w:pPr>
          </w:p>
        </w:tc>
      </w:tr>
      <w:tr w:rsidR="00E2159F" w:rsidRPr="0044399A" w14:paraId="3DAA8C7C" w14:textId="77777777" w:rsidTr="00FB05EE">
        <w:tc>
          <w:tcPr>
            <w:tcW w:w="2147" w:type="dxa"/>
            <w:vMerge/>
            <w:vAlign w:val="center"/>
          </w:tcPr>
          <w:p w14:paraId="7CC7EC7D" w14:textId="77777777" w:rsidR="00E2159F" w:rsidRPr="0044399A" w:rsidRDefault="00E2159F" w:rsidP="00FB05EE">
            <w:pPr>
              <w:jc w:val="center"/>
              <w:rPr>
                <w:rFonts w:ascii="Arial" w:hAnsi="Arial" w:cs="Arial"/>
                <w:sz w:val="16"/>
                <w:szCs w:val="16"/>
              </w:rPr>
            </w:pPr>
          </w:p>
        </w:tc>
        <w:tc>
          <w:tcPr>
            <w:tcW w:w="1236" w:type="dxa"/>
            <w:vAlign w:val="center"/>
          </w:tcPr>
          <w:p w14:paraId="1CC86615"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Transgender</w:t>
            </w:r>
          </w:p>
        </w:tc>
        <w:tc>
          <w:tcPr>
            <w:tcW w:w="1233" w:type="dxa"/>
            <w:vAlign w:val="center"/>
          </w:tcPr>
          <w:p w14:paraId="4F00F20B" w14:textId="67092625"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 (0</w:t>
            </w:r>
            <w:r w:rsidR="00CE5164">
              <w:rPr>
                <w:rFonts w:ascii="Arial" w:hAnsi="Arial" w:cs="Arial"/>
                <w:color w:val="000000"/>
                <w:sz w:val="16"/>
                <w:szCs w:val="16"/>
              </w:rPr>
              <w:t>.0</w:t>
            </w:r>
            <w:r w:rsidRPr="0044399A">
              <w:rPr>
                <w:rFonts w:ascii="Arial" w:hAnsi="Arial" w:cs="Arial"/>
                <w:color w:val="000000"/>
                <w:sz w:val="16"/>
                <w:szCs w:val="16"/>
              </w:rPr>
              <w:t>%)</w:t>
            </w:r>
          </w:p>
        </w:tc>
        <w:tc>
          <w:tcPr>
            <w:tcW w:w="1224" w:type="dxa"/>
            <w:vAlign w:val="center"/>
          </w:tcPr>
          <w:p w14:paraId="72527599"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 (1.4%)</w:t>
            </w:r>
          </w:p>
        </w:tc>
        <w:tc>
          <w:tcPr>
            <w:tcW w:w="1228" w:type="dxa"/>
            <w:vAlign w:val="center"/>
          </w:tcPr>
          <w:p w14:paraId="6076541C" w14:textId="2FFAE08F"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 (0</w:t>
            </w:r>
            <w:r w:rsidR="00CE5164">
              <w:rPr>
                <w:rFonts w:ascii="Arial" w:hAnsi="Arial" w:cs="Arial"/>
                <w:color w:val="000000"/>
                <w:sz w:val="16"/>
                <w:szCs w:val="16"/>
              </w:rPr>
              <w:t>.0</w:t>
            </w:r>
            <w:r w:rsidRPr="0044399A">
              <w:rPr>
                <w:rFonts w:ascii="Arial" w:hAnsi="Arial" w:cs="Arial"/>
                <w:color w:val="000000"/>
                <w:sz w:val="16"/>
                <w:szCs w:val="16"/>
              </w:rPr>
              <w:t>%)</w:t>
            </w:r>
          </w:p>
        </w:tc>
        <w:tc>
          <w:tcPr>
            <w:tcW w:w="1243" w:type="dxa"/>
            <w:vMerge/>
            <w:vAlign w:val="center"/>
          </w:tcPr>
          <w:p w14:paraId="368594CF" w14:textId="77777777" w:rsidR="00E2159F" w:rsidRPr="0044399A" w:rsidRDefault="00E2159F" w:rsidP="00FB05EE">
            <w:pPr>
              <w:jc w:val="center"/>
              <w:rPr>
                <w:rFonts w:ascii="Arial" w:hAnsi="Arial" w:cs="Arial"/>
                <w:sz w:val="16"/>
                <w:szCs w:val="16"/>
              </w:rPr>
            </w:pPr>
          </w:p>
        </w:tc>
      </w:tr>
      <w:tr w:rsidR="00E2159F" w:rsidRPr="0044399A" w14:paraId="6ED1515F" w14:textId="77777777" w:rsidTr="00FB05EE">
        <w:tc>
          <w:tcPr>
            <w:tcW w:w="2147" w:type="dxa"/>
            <w:vMerge w:val="restart"/>
            <w:vAlign w:val="center"/>
          </w:tcPr>
          <w:p w14:paraId="52DC4F3B" w14:textId="77777777" w:rsidR="00E2159F" w:rsidRPr="0044399A" w:rsidRDefault="00E2159F" w:rsidP="00FB05EE">
            <w:pPr>
              <w:jc w:val="center"/>
              <w:rPr>
                <w:rFonts w:ascii="Arial" w:hAnsi="Arial" w:cs="Arial"/>
                <w:sz w:val="16"/>
                <w:szCs w:val="16"/>
              </w:rPr>
            </w:pPr>
            <w:r w:rsidRPr="0044399A">
              <w:rPr>
                <w:rFonts w:ascii="Arial" w:hAnsi="Arial" w:cs="Arial"/>
                <w:sz w:val="16"/>
                <w:szCs w:val="16"/>
              </w:rPr>
              <w:t>Race</w:t>
            </w:r>
            <w:r>
              <w:rPr>
                <w:rFonts w:ascii="Arial" w:hAnsi="Arial" w:cs="Arial"/>
                <w:sz w:val="16"/>
                <w:szCs w:val="16"/>
              </w:rPr>
              <w:t xml:space="preserve"> (n, %)</w:t>
            </w:r>
          </w:p>
        </w:tc>
        <w:tc>
          <w:tcPr>
            <w:tcW w:w="1236" w:type="dxa"/>
            <w:vAlign w:val="center"/>
          </w:tcPr>
          <w:p w14:paraId="68D870A2"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Caucasian</w:t>
            </w:r>
          </w:p>
        </w:tc>
        <w:tc>
          <w:tcPr>
            <w:tcW w:w="1233" w:type="dxa"/>
            <w:vAlign w:val="center"/>
          </w:tcPr>
          <w:p w14:paraId="5265EDC3"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20 (33.3%)</w:t>
            </w:r>
          </w:p>
        </w:tc>
        <w:tc>
          <w:tcPr>
            <w:tcW w:w="1224" w:type="dxa"/>
            <w:vAlign w:val="center"/>
          </w:tcPr>
          <w:p w14:paraId="2B5F35CC"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29 (42%)</w:t>
            </w:r>
          </w:p>
        </w:tc>
        <w:tc>
          <w:tcPr>
            <w:tcW w:w="1228" w:type="dxa"/>
            <w:vAlign w:val="center"/>
          </w:tcPr>
          <w:p w14:paraId="7E9F926C"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37 (40.2%)</w:t>
            </w:r>
          </w:p>
        </w:tc>
        <w:tc>
          <w:tcPr>
            <w:tcW w:w="1243" w:type="dxa"/>
            <w:vMerge w:val="restart"/>
            <w:vAlign w:val="center"/>
          </w:tcPr>
          <w:p w14:paraId="4AC125BB"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0.63</w:t>
            </w:r>
          </w:p>
        </w:tc>
      </w:tr>
      <w:tr w:rsidR="00E2159F" w:rsidRPr="0044399A" w14:paraId="0389462F" w14:textId="77777777" w:rsidTr="00FB05EE">
        <w:tc>
          <w:tcPr>
            <w:tcW w:w="2147" w:type="dxa"/>
            <w:vMerge/>
            <w:vAlign w:val="center"/>
          </w:tcPr>
          <w:p w14:paraId="6F2B8C90" w14:textId="77777777" w:rsidR="00E2159F" w:rsidRPr="0044399A" w:rsidRDefault="00E2159F" w:rsidP="00FB05EE">
            <w:pPr>
              <w:jc w:val="center"/>
              <w:rPr>
                <w:rFonts w:ascii="Arial" w:hAnsi="Arial" w:cs="Arial"/>
                <w:sz w:val="16"/>
                <w:szCs w:val="16"/>
              </w:rPr>
            </w:pPr>
          </w:p>
        </w:tc>
        <w:tc>
          <w:tcPr>
            <w:tcW w:w="1236" w:type="dxa"/>
            <w:vAlign w:val="center"/>
          </w:tcPr>
          <w:p w14:paraId="74BC759B"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Asian</w:t>
            </w:r>
          </w:p>
        </w:tc>
        <w:tc>
          <w:tcPr>
            <w:tcW w:w="1233" w:type="dxa"/>
            <w:vAlign w:val="center"/>
          </w:tcPr>
          <w:p w14:paraId="7CF8C0E7"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17 (28.3%)</w:t>
            </w:r>
          </w:p>
        </w:tc>
        <w:tc>
          <w:tcPr>
            <w:tcW w:w="1224" w:type="dxa"/>
            <w:vAlign w:val="center"/>
          </w:tcPr>
          <w:p w14:paraId="6E0D5906"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21 (30.4%)</w:t>
            </w:r>
          </w:p>
        </w:tc>
        <w:tc>
          <w:tcPr>
            <w:tcW w:w="1228" w:type="dxa"/>
            <w:vAlign w:val="center"/>
          </w:tcPr>
          <w:p w14:paraId="111D25CE"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24 (26.1%)</w:t>
            </w:r>
          </w:p>
        </w:tc>
        <w:tc>
          <w:tcPr>
            <w:tcW w:w="1243" w:type="dxa"/>
            <w:vMerge/>
            <w:vAlign w:val="center"/>
          </w:tcPr>
          <w:p w14:paraId="26401599" w14:textId="77777777" w:rsidR="00E2159F" w:rsidRPr="0044399A" w:rsidRDefault="00E2159F" w:rsidP="00FB05EE">
            <w:pPr>
              <w:jc w:val="center"/>
              <w:rPr>
                <w:rFonts w:ascii="Arial" w:hAnsi="Arial" w:cs="Arial"/>
                <w:sz w:val="16"/>
                <w:szCs w:val="16"/>
              </w:rPr>
            </w:pPr>
          </w:p>
        </w:tc>
      </w:tr>
      <w:tr w:rsidR="00E2159F" w:rsidRPr="0044399A" w14:paraId="6B003430" w14:textId="77777777" w:rsidTr="00FB05EE">
        <w:tc>
          <w:tcPr>
            <w:tcW w:w="2147" w:type="dxa"/>
            <w:vMerge/>
            <w:vAlign w:val="center"/>
          </w:tcPr>
          <w:p w14:paraId="44562402" w14:textId="77777777" w:rsidR="00E2159F" w:rsidRPr="0044399A" w:rsidRDefault="00E2159F" w:rsidP="00FB05EE">
            <w:pPr>
              <w:jc w:val="center"/>
              <w:rPr>
                <w:rFonts w:ascii="Arial" w:hAnsi="Arial" w:cs="Arial"/>
                <w:sz w:val="16"/>
                <w:szCs w:val="16"/>
              </w:rPr>
            </w:pPr>
          </w:p>
        </w:tc>
        <w:tc>
          <w:tcPr>
            <w:tcW w:w="1236" w:type="dxa"/>
            <w:vAlign w:val="center"/>
          </w:tcPr>
          <w:p w14:paraId="37B03DA3"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African American</w:t>
            </w:r>
          </w:p>
        </w:tc>
        <w:tc>
          <w:tcPr>
            <w:tcW w:w="1233" w:type="dxa"/>
            <w:vAlign w:val="center"/>
          </w:tcPr>
          <w:p w14:paraId="7F39790B"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10 (16.7%)</w:t>
            </w:r>
          </w:p>
        </w:tc>
        <w:tc>
          <w:tcPr>
            <w:tcW w:w="1224" w:type="dxa"/>
            <w:vAlign w:val="center"/>
          </w:tcPr>
          <w:p w14:paraId="5AE58B3D"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11 (15.9%)</w:t>
            </w:r>
          </w:p>
        </w:tc>
        <w:tc>
          <w:tcPr>
            <w:tcW w:w="1228" w:type="dxa"/>
            <w:vAlign w:val="center"/>
          </w:tcPr>
          <w:p w14:paraId="331B80E6"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17 (18.5%)</w:t>
            </w:r>
          </w:p>
        </w:tc>
        <w:tc>
          <w:tcPr>
            <w:tcW w:w="1243" w:type="dxa"/>
            <w:vMerge/>
            <w:vAlign w:val="center"/>
          </w:tcPr>
          <w:p w14:paraId="412CB3F2" w14:textId="77777777" w:rsidR="00E2159F" w:rsidRPr="0044399A" w:rsidRDefault="00E2159F" w:rsidP="00FB05EE">
            <w:pPr>
              <w:jc w:val="center"/>
              <w:rPr>
                <w:rFonts w:ascii="Arial" w:hAnsi="Arial" w:cs="Arial"/>
                <w:sz w:val="16"/>
                <w:szCs w:val="16"/>
              </w:rPr>
            </w:pPr>
          </w:p>
        </w:tc>
      </w:tr>
      <w:tr w:rsidR="00E2159F" w:rsidRPr="0044399A" w14:paraId="50EEF484" w14:textId="77777777" w:rsidTr="00FB05EE">
        <w:tc>
          <w:tcPr>
            <w:tcW w:w="2147" w:type="dxa"/>
            <w:vMerge/>
            <w:vAlign w:val="center"/>
          </w:tcPr>
          <w:p w14:paraId="01DEF726" w14:textId="77777777" w:rsidR="00E2159F" w:rsidRPr="0044399A" w:rsidRDefault="00E2159F" w:rsidP="00FB05EE">
            <w:pPr>
              <w:jc w:val="center"/>
              <w:rPr>
                <w:rFonts w:ascii="Arial" w:hAnsi="Arial" w:cs="Arial"/>
                <w:sz w:val="16"/>
                <w:szCs w:val="16"/>
              </w:rPr>
            </w:pPr>
          </w:p>
        </w:tc>
        <w:tc>
          <w:tcPr>
            <w:tcW w:w="1236" w:type="dxa"/>
            <w:vAlign w:val="center"/>
          </w:tcPr>
          <w:p w14:paraId="61BC1AE2"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Other</w:t>
            </w:r>
          </w:p>
        </w:tc>
        <w:tc>
          <w:tcPr>
            <w:tcW w:w="1233" w:type="dxa"/>
            <w:vAlign w:val="center"/>
          </w:tcPr>
          <w:p w14:paraId="08604525" w14:textId="0DC281BE"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12 (20</w:t>
            </w:r>
            <w:r w:rsidR="00CE5164">
              <w:rPr>
                <w:rFonts w:ascii="Arial" w:hAnsi="Arial" w:cs="Arial"/>
                <w:color w:val="000000"/>
                <w:sz w:val="16"/>
                <w:szCs w:val="16"/>
              </w:rPr>
              <w:t>.0</w:t>
            </w:r>
            <w:r w:rsidRPr="0044399A">
              <w:rPr>
                <w:rFonts w:ascii="Arial" w:hAnsi="Arial" w:cs="Arial"/>
                <w:color w:val="000000"/>
                <w:sz w:val="16"/>
                <w:szCs w:val="16"/>
              </w:rPr>
              <w:t>%)</w:t>
            </w:r>
          </w:p>
        </w:tc>
        <w:tc>
          <w:tcPr>
            <w:tcW w:w="1224" w:type="dxa"/>
            <w:vAlign w:val="center"/>
          </w:tcPr>
          <w:p w14:paraId="70495C47"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5 (7.2%)</w:t>
            </w:r>
          </w:p>
        </w:tc>
        <w:tc>
          <w:tcPr>
            <w:tcW w:w="1228" w:type="dxa"/>
            <w:vAlign w:val="center"/>
          </w:tcPr>
          <w:p w14:paraId="496606B4"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14 (15.2%)</w:t>
            </w:r>
          </w:p>
        </w:tc>
        <w:tc>
          <w:tcPr>
            <w:tcW w:w="1243" w:type="dxa"/>
            <w:vMerge/>
            <w:vAlign w:val="center"/>
          </w:tcPr>
          <w:p w14:paraId="6A1C0B6B" w14:textId="77777777" w:rsidR="00E2159F" w:rsidRPr="0044399A" w:rsidRDefault="00E2159F" w:rsidP="00FB05EE">
            <w:pPr>
              <w:jc w:val="center"/>
              <w:rPr>
                <w:rFonts w:ascii="Arial" w:hAnsi="Arial" w:cs="Arial"/>
                <w:sz w:val="16"/>
                <w:szCs w:val="16"/>
              </w:rPr>
            </w:pPr>
          </w:p>
        </w:tc>
      </w:tr>
      <w:tr w:rsidR="00E2159F" w:rsidRPr="0044399A" w14:paraId="4E9146E8" w14:textId="77777777" w:rsidTr="00FB05EE">
        <w:tc>
          <w:tcPr>
            <w:tcW w:w="2147" w:type="dxa"/>
            <w:vMerge/>
            <w:vAlign w:val="center"/>
          </w:tcPr>
          <w:p w14:paraId="7A275453" w14:textId="77777777" w:rsidR="00E2159F" w:rsidRPr="0044399A" w:rsidRDefault="00E2159F" w:rsidP="00FB05EE">
            <w:pPr>
              <w:jc w:val="center"/>
              <w:rPr>
                <w:rFonts w:ascii="Arial" w:hAnsi="Arial" w:cs="Arial"/>
                <w:sz w:val="16"/>
                <w:szCs w:val="16"/>
              </w:rPr>
            </w:pPr>
          </w:p>
        </w:tc>
        <w:tc>
          <w:tcPr>
            <w:tcW w:w="1236" w:type="dxa"/>
            <w:vAlign w:val="center"/>
          </w:tcPr>
          <w:p w14:paraId="51DAF554"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Unknown</w:t>
            </w:r>
          </w:p>
        </w:tc>
        <w:tc>
          <w:tcPr>
            <w:tcW w:w="1233" w:type="dxa"/>
            <w:vAlign w:val="center"/>
          </w:tcPr>
          <w:p w14:paraId="5802770C" w14:textId="6AA5F1C5" w:rsidR="00E2159F" w:rsidRPr="0044399A" w:rsidRDefault="00CE5164" w:rsidP="00FB05EE">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224" w:type="dxa"/>
            <w:vAlign w:val="center"/>
          </w:tcPr>
          <w:p w14:paraId="719DF7E6"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3 (4.3%)</w:t>
            </w:r>
          </w:p>
        </w:tc>
        <w:tc>
          <w:tcPr>
            <w:tcW w:w="1228" w:type="dxa"/>
            <w:vAlign w:val="center"/>
          </w:tcPr>
          <w:p w14:paraId="543C2C03" w14:textId="7DD924E2" w:rsidR="00E2159F" w:rsidRPr="0044399A" w:rsidRDefault="00CE5164" w:rsidP="00FB05EE">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243" w:type="dxa"/>
            <w:vMerge/>
            <w:vAlign w:val="center"/>
          </w:tcPr>
          <w:p w14:paraId="237159DD" w14:textId="77777777" w:rsidR="00E2159F" w:rsidRPr="0044399A" w:rsidRDefault="00E2159F" w:rsidP="00FB05EE">
            <w:pPr>
              <w:jc w:val="center"/>
              <w:rPr>
                <w:rFonts w:ascii="Arial" w:hAnsi="Arial" w:cs="Arial"/>
                <w:sz w:val="16"/>
                <w:szCs w:val="16"/>
              </w:rPr>
            </w:pPr>
          </w:p>
        </w:tc>
      </w:tr>
      <w:tr w:rsidR="00E2159F" w:rsidRPr="0044399A" w14:paraId="7C935069" w14:textId="77777777" w:rsidTr="00FB05EE">
        <w:tc>
          <w:tcPr>
            <w:tcW w:w="2147" w:type="dxa"/>
            <w:vMerge/>
            <w:vAlign w:val="center"/>
          </w:tcPr>
          <w:p w14:paraId="365A0108" w14:textId="77777777" w:rsidR="00E2159F" w:rsidRPr="0044399A" w:rsidRDefault="00E2159F" w:rsidP="00FB05EE">
            <w:pPr>
              <w:jc w:val="center"/>
              <w:rPr>
                <w:rFonts w:ascii="Arial" w:hAnsi="Arial" w:cs="Arial"/>
                <w:sz w:val="16"/>
                <w:szCs w:val="16"/>
              </w:rPr>
            </w:pPr>
          </w:p>
        </w:tc>
        <w:tc>
          <w:tcPr>
            <w:tcW w:w="1236" w:type="dxa"/>
            <w:vAlign w:val="center"/>
          </w:tcPr>
          <w:p w14:paraId="35E66613"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Native American</w:t>
            </w:r>
          </w:p>
        </w:tc>
        <w:tc>
          <w:tcPr>
            <w:tcW w:w="1233" w:type="dxa"/>
            <w:vAlign w:val="center"/>
          </w:tcPr>
          <w:p w14:paraId="62E6BC65"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 (1.7%)</w:t>
            </w:r>
          </w:p>
        </w:tc>
        <w:tc>
          <w:tcPr>
            <w:tcW w:w="1224" w:type="dxa"/>
            <w:vAlign w:val="center"/>
          </w:tcPr>
          <w:p w14:paraId="48D65232" w14:textId="3D5490DE"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 (0</w:t>
            </w:r>
            <w:r w:rsidR="00CE5164">
              <w:rPr>
                <w:rFonts w:ascii="Arial" w:hAnsi="Arial" w:cs="Arial"/>
                <w:color w:val="000000"/>
                <w:sz w:val="16"/>
                <w:szCs w:val="16"/>
              </w:rPr>
              <w:t>.0</w:t>
            </w:r>
            <w:r w:rsidRPr="0044399A">
              <w:rPr>
                <w:rFonts w:ascii="Arial" w:hAnsi="Arial" w:cs="Arial"/>
                <w:color w:val="000000"/>
                <w:sz w:val="16"/>
                <w:szCs w:val="16"/>
              </w:rPr>
              <w:t>%)</w:t>
            </w:r>
          </w:p>
        </w:tc>
        <w:tc>
          <w:tcPr>
            <w:tcW w:w="1228" w:type="dxa"/>
            <w:vAlign w:val="center"/>
          </w:tcPr>
          <w:p w14:paraId="611C2A65" w14:textId="59C17ACE"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 (0</w:t>
            </w:r>
            <w:r w:rsidR="00CE5164">
              <w:rPr>
                <w:rFonts w:ascii="Arial" w:hAnsi="Arial" w:cs="Arial"/>
                <w:color w:val="000000"/>
                <w:sz w:val="16"/>
                <w:szCs w:val="16"/>
              </w:rPr>
              <w:t>.0</w:t>
            </w:r>
            <w:r w:rsidRPr="0044399A">
              <w:rPr>
                <w:rFonts w:ascii="Arial" w:hAnsi="Arial" w:cs="Arial"/>
                <w:color w:val="000000"/>
                <w:sz w:val="16"/>
                <w:szCs w:val="16"/>
              </w:rPr>
              <w:t>%)</w:t>
            </w:r>
          </w:p>
        </w:tc>
        <w:tc>
          <w:tcPr>
            <w:tcW w:w="1243" w:type="dxa"/>
            <w:vMerge/>
            <w:vAlign w:val="center"/>
          </w:tcPr>
          <w:p w14:paraId="1093438E" w14:textId="77777777" w:rsidR="00E2159F" w:rsidRPr="0044399A" w:rsidRDefault="00E2159F" w:rsidP="00FB05EE">
            <w:pPr>
              <w:jc w:val="center"/>
              <w:rPr>
                <w:rFonts w:ascii="Arial" w:hAnsi="Arial" w:cs="Arial"/>
                <w:sz w:val="16"/>
                <w:szCs w:val="16"/>
              </w:rPr>
            </w:pPr>
          </w:p>
        </w:tc>
      </w:tr>
      <w:tr w:rsidR="00E2159F" w:rsidRPr="0044399A" w14:paraId="21DF06B6" w14:textId="77777777" w:rsidTr="00FB05EE">
        <w:tc>
          <w:tcPr>
            <w:tcW w:w="2147" w:type="dxa"/>
            <w:vMerge w:val="restart"/>
            <w:vAlign w:val="center"/>
          </w:tcPr>
          <w:p w14:paraId="3A80C455" w14:textId="77777777" w:rsidR="00E2159F" w:rsidRPr="002E1FAF" w:rsidRDefault="00E2159F" w:rsidP="00FB05EE">
            <w:pPr>
              <w:jc w:val="center"/>
              <w:rPr>
                <w:rFonts w:ascii="Arial" w:hAnsi="Arial" w:cs="Arial"/>
                <w:color w:val="000000"/>
                <w:sz w:val="16"/>
                <w:szCs w:val="16"/>
              </w:rPr>
            </w:pPr>
            <w:r w:rsidRPr="0044399A">
              <w:rPr>
                <w:rFonts w:ascii="Arial" w:hAnsi="Arial" w:cs="Arial"/>
                <w:color w:val="000000"/>
                <w:sz w:val="16"/>
                <w:szCs w:val="16"/>
              </w:rPr>
              <w:t>Ethnicity</w:t>
            </w:r>
            <w:r>
              <w:rPr>
                <w:rFonts w:ascii="Arial" w:hAnsi="Arial" w:cs="Arial"/>
                <w:color w:val="000000"/>
                <w:sz w:val="16"/>
                <w:szCs w:val="16"/>
              </w:rPr>
              <w:t xml:space="preserve"> </w:t>
            </w:r>
            <w:r>
              <w:rPr>
                <w:rFonts w:ascii="Arial" w:hAnsi="Arial" w:cs="Arial"/>
                <w:sz w:val="16"/>
                <w:szCs w:val="16"/>
              </w:rPr>
              <w:t>(n, %)</w:t>
            </w:r>
          </w:p>
        </w:tc>
        <w:tc>
          <w:tcPr>
            <w:tcW w:w="1236" w:type="dxa"/>
            <w:vAlign w:val="center"/>
          </w:tcPr>
          <w:p w14:paraId="78F8B1D7"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Non-LatinX</w:t>
            </w:r>
          </w:p>
        </w:tc>
        <w:tc>
          <w:tcPr>
            <w:tcW w:w="1233" w:type="dxa"/>
            <w:vAlign w:val="center"/>
          </w:tcPr>
          <w:p w14:paraId="77CB7173" w14:textId="2801778C"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51 (85</w:t>
            </w:r>
            <w:r w:rsidR="00CE5164">
              <w:rPr>
                <w:rFonts w:ascii="Arial" w:hAnsi="Arial" w:cs="Arial"/>
                <w:color w:val="000000"/>
                <w:sz w:val="16"/>
                <w:szCs w:val="16"/>
              </w:rPr>
              <w:t>.0</w:t>
            </w:r>
            <w:r w:rsidRPr="0044399A">
              <w:rPr>
                <w:rFonts w:ascii="Arial" w:hAnsi="Arial" w:cs="Arial"/>
                <w:color w:val="000000"/>
                <w:sz w:val="16"/>
                <w:szCs w:val="16"/>
              </w:rPr>
              <w:t>%)</w:t>
            </w:r>
          </w:p>
        </w:tc>
        <w:tc>
          <w:tcPr>
            <w:tcW w:w="1224" w:type="dxa"/>
            <w:vAlign w:val="center"/>
          </w:tcPr>
          <w:p w14:paraId="52CC3BCB"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60 (87%)</w:t>
            </w:r>
          </w:p>
        </w:tc>
        <w:tc>
          <w:tcPr>
            <w:tcW w:w="1228" w:type="dxa"/>
            <w:vAlign w:val="center"/>
          </w:tcPr>
          <w:p w14:paraId="001EADB2"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79 (85.9%)</w:t>
            </w:r>
          </w:p>
        </w:tc>
        <w:tc>
          <w:tcPr>
            <w:tcW w:w="1243" w:type="dxa"/>
            <w:vMerge w:val="restart"/>
            <w:vAlign w:val="center"/>
          </w:tcPr>
          <w:p w14:paraId="33FA3C10"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0.76</w:t>
            </w:r>
          </w:p>
        </w:tc>
      </w:tr>
      <w:tr w:rsidR="00E2159F" w:rsidRPr="0044399A" w14:paraId="7DDA33D5" w14:textId="77777777" w:rsidTr="00FB05EE">
        <w:tc>
          <w:tcPr>
            <w:tcW w:w="2147" w:type="dxa"/>
            <w:vMerge/>
            <w:vAlign w:val="center"/>
          </w:tcPr>
          <w:p w14:paraId="04112E44" w14:textId="77777777" w:rsidR="00E2159F" w:rsidRPr="0044399A" w:rsidRDefault="00E2159F" w:rsidP="00FB05EE">
            <w:pPr>
              <w:jc w:val="center"/>
              <w:rPr>
                <w:rFonts w:ascii="Arial" w:hAnsi="Arial" w:cs="Arial"/>
                <w:sz w:val="16"/>
                <w:szCs w:val="16"/>
              </w:rPr>
            </w:pPr>
          </w:p>
        </w:tc>
        <w:tc>
          <w:tcPr>
            <w:tcW w:w="1236" w:type="dxa"/>
            <w:vAlign w:val="center"/>
          </w:tcPr>
          <w:p w14:paraId="22289862"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LatinX</w:t>
            </w:r>
          </w:p>
        </w:tc>
        <w:tc>
          <w:tcPr>
            <w:tcW w:w="1233" w:type="dxa"/>
            <w:vAlign w:val="center"/>
          </w:tcPr>
          <w:p w14:paraId="0A6AAB7D" w14:textId="5A89C692"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9 (15</w:t>
            </w:r>
            <w:r w:rsidR="00CE5164">
              <w:rPr>
                <w:rFonts w:ascii="Arial" w:hAnsi="Arial" w:cs="Arial"/>
                <w:color w:val="000000"/>
                <w:sz w:val="16"/>
                <w:szCs w:val="16"/>
              </w:rPr>
              <w:t>.0</w:t>
            </w:r>
            <w:r w:rsidRPr="0044399A">
              <w:rPr>
                <w:rFonts w:ascii="Arial" w:hAnsi="Arial" w:cs="Arial"/>
                <w:color w:val="000000"/>
                <w:sz w:val="16"/>
                <w:szCs w:val="16"/>
              </w:rPr>
              <w:t>%)</w:t>
            </w:r>
          </w:p>
        </w:tc>
        <w:tc>
          <w:tcPr>
            <w:tcW w:w="1224" w:type="dxa"/>
            <w:vAlign w:val="center"/>
          </w:tcPr>
          <w:p w14:paraId="3941A39E"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6 (8.7%)</w:t>
            </w:r>
          </w:p>
        </w:tc>
        <w:tc>
          <w:tcPr>
            <w:tcW w:w="1228" w:type="dxa"/>
            <w:vAlign w:val="center"/>
          </w:tcPr>
          <w:p w14:paraId="262EA9A2" w14:textId="4016B84A"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12 (13</w:t>
            </w:r>
            <w:r w:rsidR="00CE5164">
              <w:rPr>
                <w:rFonts w:ascii="Arial" w:hAnsi="Arial" w:cs="Arial"/>
                <w:color w:val="000000"/>
                <w:sz w:val="16"/>
                <w:szCs w:val="16"/>
              </w:rPr>
              <w:t>.0</w:t>
            </w:r>
            <w:r w:rsidRPr="0044399A">
              <w:rPr>
                <w:rFonts w:ascii="Arial" w:hAnsi="Arial" w:cs="Arial"/>
                <w:color w:val="000000"/>
                <w:sz w:val="16"/>
                <w:szCs w:val="16"/>
              </w:rPr>
              <w:t>%)</w:t>
            </w:r>
          </w:p>
        </w:tc>
        <w:tc>
          <w:tcPr>
            <w:tcW w:w="1243" w:type="dxa"/>
            <w:vMerge/>
            <w:vAlign w:val="center"/>
          </w:tcPr>
          <w:p w14:paraId="672E7F65" w14:textId="77777777" w:rsidR="00E2159F" w:rsidRPr="0044399A" w:rsidRDefault="00E2159F" w:rsidP="00FB05EE">
            <w:pPr>
              <w:jc w:val="center"/>
              <w:rPr>
                <w:rFonts w:ascii="Arial" w:hAnsi="Arial" w:cs="Arial"/>
                <w:sz w:val="16"/>
                <w:szCs w:val="16"/>
              </w:rPr>
            </w:pPr>
          </w:p>
        </w:tc>
      </w:tr>
      <w:tr w:rsidR="00E2159F" w:rsidRPr="0044399A" w14:paraId="468E0CA1" w14:textId="77777777" w:rsidTr="00FB05EE">
        <w:tc>
          <w:tcPr>
            <w:tcW w:w="2147" w:type="dxa"/>
            <w:vMerge/>
            <w:vAlign w:val="center"/>
          </w:tcPr>
          <w:p w14:paraId="37037308" w14:textId="77777777" w:rsidR="00E2159F" w:rsidRPr="0044399A" w:rsidRDefault="00E2159F" w:rsidP="00FB05EE">
            <w:pPr>
              <w:jc w:val="center"/>
              <w:rPr>
                <w:rFonts w:ascii="Arial" w:hAnsi="Arial" w:cs="Arial"/>
                <w:sz w:val="16"/>
                <w:szCs w:val="16"/>
              </w:rPr>
            </w:pPr>
          </w:p>
        </w:tc>
        <w:tc>
          <w:tcPr>
            <w:tcW w:w="1236" w:type="dxa"/>
            <w:vAlign w:val="center"/>
          </w:tcPr>
          <w:p w14:paraId="1A60CF1A"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NA</w:t>
            </w:r>
          </w:p>
        </w:tc>
        <w:tc>
          <w:tcPr>
            <w:tcW w:w="1233" w:type="dxa"/>
            <w:vAlign w:val="center"/>
          </w:tcPr>
          <w:p w14:paraId="0EF5E015" w14:textId="56F98817" w:rsidR="00E2159F" w:rsidRPr="0044399A" w:rsidRDefault="00CE5164" w:rsidP="00FB05EE">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224" w:type="dxa"/>
            <w:vAlign w:val="center"/>
          </w:tcPr>
          <w:p w14:paraId="09A22B9F"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3 (4.3%)</w:t>
            </w:r>
          </w:p>
        </w:tc>
        <w:tc>
          <w:tcPr>
            <w:tcW w:w="1228" w:type="dxa"/>
            <w:vAlign w:val="center"/>
          </w:tcPr>
          <w:p w14:paraId="2D7029C3"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 (1.1%)</w:t>
            </w:r>
          </w:p>
        </w:tc>
        <w:tc>
          <w:tcPr>
            <w:tcW w:w="1243" w:type="dxa"/>
            <w:vMerge/>
            <w:vAlign w:val="center"/>
          </w:tcPr>
          <w:p w14:paraId="42FEDDC1" w14:textId="77777777" w:rsidR="00E2159F" w:rsidRPr="0044399A" w:rsidRDefault="00E2159F" w:rsidP="00FB05EE">
            <w:pPr>
              <w:jc w:val="center"/>
              <w:rPr>
                <w:rFonts w:ascii="Arial" w:hAnsi="Arial" w:cs="Arial"/>
                <w:sz w:val="16"/>
                <w:szCs w:val="16"/>
              </w:rPr>
            </w:pPr>
          </w:p>
        </w:tc>
      </w:tr>
      <w:tr w:rsidR="00E2159F" w:rsidRPr="0044399A" w14:paraId="3B061FA7" w14:textId="77777777" w:rsidTr="00FB05EE">
        <w:tc>
          <w:tcPr>
            <w:tcW w:w="2147" w:type="dxa"/>
            <w:vAlign w:val="center"/>
          </w:tcPr>
          <w:p w14:paraId="52875C52"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Temp Max</w:t>
            </w:r>
          </w:p>
          <w:p w14:paraId="2DED9BD8" w14:textId="77777777" w:rsidR="00E2159F" w:rsidRPr="002E1FAF" w:rsidRDefault="00E2159F" w:rsidP="00FB05EE">
            <w:pPr>
              <w:jc w:val="center"/>
              <w:rPr>
                <w:rFonts w:ascii="Arial" w:hAnsi="Arial" w:cs="Arial"/>
                <w:b/>
                <w:bCs/>
                <w:sz w:val="16"/>
                <w:szCs w:val="16"/>
              </w:rPr>
            </w:pPr>
            <w:r>
              <w:rPr>
                <w:rFonts w:ascii="Arial" w:hAnsi="Arial" w:cs="Arial"/>
                <w:color w:val="000000"/>
                <w:sz w:val="16"/>
                <w:szCs w:val="16"/>
              </w:rPr>
              <w:t xml:space="preserve">(median, </w:t>
            </w:r>
            <w:r w:rsidRPr="00F53E87">
              <w:rPr>
                <w:rFonts w:ascii="Arial" w:hAnsi="Arial" w:cs="Arial"/>
                <w:color w:val="000000"/>
                <w:sz w:val="16"/>
                <w:szCs w:val="16"/>
              </w:rPr>
              <w:t>Q1-Q3%</w:t>
            </w:r>
            <w:r>
              <w:rPr>
                <w:rFonts w:ascii="Arial" w:hAnsi="Arial" w:cs="Arial"/>
                <w:color w:val="000000"/>
                <w:sz w:val="16"/>
                <w:szCs w:val="16"/>
              </w:rPr>
              <w:t>)</w:t>
            </w:r>
          </w:p>
        </w:tc>
        <w:tc>
          <w:tcPr>
            <w:tcW w:w="1236" w:type="dxa"/>
            <w:vAlign w:val="center"/>
          </w:tcPr>
          <w:p w14:paraId="0F807015" w14:textId="77777777" w:rsidR="00E2159F" w:rsidRPr="0044399A" w:rsidRDefault="00E2159F" w:rsidP="00FB05EE">
            <w:pPr>
              <w:jc w:val="center"/>
              <w:rPr>
                <w:rFonts w:ascii="Arial" w:hAnsi="Arial" w:cs="Arial"/>
                <w:sz w:val="16"/>
                <w:szCs w:val="16"/>
              </w:rPr>
            </w:pPr>
          </w:p>
        </w:tc>
        <w:tc>
          <w:tcPr>
            <w:tcW w:w="1233" w:type="dxa"/>
            <w:vAlign w:val="center"/>
          </w:tcPr>
          <w:p w14:paraId="4D589B76"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 xml:space="preserve">38.1 </w:t>
            </w:r>
          </w:p>
          <w:p w14:paraId="5B50E2CB"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(37.1-38.9)</w:t>
            </w:r>
          </w:p>
        </w:tc>
        <w:tc>
          <w:tcPr>
            <w:tcW w:w="1224" w:type="dxa"/>
            <w:vAlign w:val="center"/>
          </w:tcPr>
          <w:p w14:paraId="49197949"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 xml:space="preserve">37.6 </w:t>
            </w:r>
          </w:p>
          <w:p w14:paraId="714EC2CD" w14:textId="77777777" w:rsidR="00E2159F" w:rsidRPr="002E1FAF" w:rsidRDefault="00E2159F" w:rsidP="00FB05EE">
            <w:pPr>
              <w:jc w:val="center"/>
              <w:rPr>
                <w:rFonts w:ascii="Arial" w:hAnsi="Arial" w:cs="Arial"/>
                <w:color w:val="000000"/>
                <w:sz w:val="16"/>
                <w:szCs w:val="16"/>
              </w:rPr>
            </w:pPr>
            <w:r w:rsidRPr="0044399A">
              <w:rPr>
                <w:rFonts w:ascii="Arial" w:hAnsi="Arial" w:cs="Arial"/>
                <w:color w:val="000000"/>
                <w:sz w:val="16"/>
                <w:szCs w:val="16"/>
              </w:rPr>
              <w:t>(37-38.4)</w:t>
            </w:r>
          </w:p>
        </w:tc>
        <w:tc>
          <w:tcPr>
            <w:tcW w:w="1228" w:type="dxa"/>
            <w:vAlign w:val="center"/>
          </w:tcPr>
          <w:p w14:paraId="75943824"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 xml:space="preserve">37.3 </w:t>
            </w:r>
          </w:p>
          <w:p w14:paraId="523ABF14"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(36.1-37.</w:t>
            </w:r>
            <w:r>
              <w:rPr>
                <w:rFonts w:ascii="Arial" w:hAnsi="Arial" w:cs="Arial"/>
                <w:color w:val="000000"/>
                <w:sz w:val="16"/>
                <w:szCs w:val="16"/>
              </w:rPr>
              <w:t>9</w:t>
            </w:r>
            <w:r w:rsidRPr="0044399A">
              <w:rPr>
                <w:rFonts w:ascii="Arial" w:hAnsi="Arial" w:cs="Arial"/>
                <w:color w:val="000000"/>
                <w:sz w:val="16"/>
                <w:szCs w:val="16"/>
              </w:rPr>
              <w:t>)</w:t>
            </w:r>
          </w:p>
        </w:tc>
        <w:tc>
          <w:tcPr>
            <w:tcW w:w="1243" w:type="dxa"/>
            <w:vAlign w:val="center"/>
          </w:tcPr>
          <w:p w14:paraId="32C141CD" w14:textId="67B6EAEB" w:rsidR="00E2159F" w:rsidRPr="0044399A" w:rsidRDefault="00AF2644" w:rsidP="00FB05EE">
            <w:pPr>
              <w:jc w:val="center"/>
              <w:rPr>
                <w:rFonts w:ascii="Arial" w:hAnsi="Arial" w:cs="Arial"/>
                <w:sz w:val="16"/>
                <w:szCs w:val="16"/>
              </w:rPr>
            </w:pPr>
            <w:r>
              <w:rPr>
                <w:rFonts w:ascii="Arial" w:hAnsi="Arial" w:cs="Arial"/>
                <w:sz w:val="16"/>
                <w:szCs w:val="16"/>
              </w:rPr>
              <w:t>1.20e-5</w:t>
            </w:r>
          </w:p>
        </w:tc>
      </w:tr>
      <w:tr w:rsidR="00E2159F" w:rsidRPr="0044399A" w14:paraId="5715F940" w14:textId="77777777" w:rsidTr="00FB05EE">
        <w:tc>
          <w:tcPr>
            <w:tcW w:w="2147" w:type="dxa"/>
            <w:vAlign w:val="center"/>
          </w:tcPr>
          <w:p w14:paraId="74F91CC3"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WBC Max</w:t>
            </w:r>
          </w:p>
          <w:p w14:paraId="13D14F8A" w14:textId="77777777" w:rsidR="00E2159F" w:rsidRPr="002E1FAF" w:rsidRDefault="00E2159F" w:rsidP="00FB05EE">
            <w:pPr>
              <w:jc w:val="center"/>
              <w:rPr>
                <w:rFonts w:ascii="Arial" w:hAnsi="Arial" w:cs="Arial"/>
                <w:b/>
                <w:bCs/>
                <w:sz w:val="16"/>
                <w:szCs w:val="16"/>
              </w:rPr>
            </w:pPr>
            <w:r>
              <w:rPr>
                <w:rFonts w:ascii="Arial" w:hAnsi="Arial" w:cs="Arial"/>
                <w:color w:val="000000"/>
                <w:sz w:val="16"/>
                <w:szCs w:val="16"/>
              </w:rPr>
              <w:t xml:space="preserve">(median, </w:t>
            </w:r>
            <w:r w:rsidRPr="00F53E87">
              <w:rPr>
                <w:rFonts w:ascii="Arial" w:hAnsi="Arial" w:cs="Arial"/>
                <w:color w:val="000000"/>
                <w:sz w:val="16"/>
                <w:szCs w:val="16"/>
              </w:rPr>
              <w:t>Q1-Q3%</w:t>
            </w:r>
            <w:r>
              <w:rPr>
                <w:rFonts w:ascii="Arial" w:hAnsi="Arial" w:cs="Arial"/>
                <w:color w:val="000000"/>
                <w:sz w:val="16"/>
                <w:szCs w:val="16"/>
              </w:rPr>
              <w:t>)</w:t>
            </w:r>
          </w:p>
        </w:tc>
        <w:tc>
          <w:tcPr>
            <w:tcW w:w="1236" w:type="dxa"/>
            <w:vAlign w:val="center"/>
          </w:tcPr>
          <w:p w14:paraId="5FE52DC8" w14:textId="77777777" w:rsidR="00E2159F" w:rsidRPr="0044399A" w:rsidRDefault="00E2159F" w:rsidP="00FB05EE">
            <w:pPr>
              <w:jc w:val="center"/>
              <w:rPr>
                <w:rFonts w:ascii="Arial" w:hAnsi="Arial" w:cs="Arial"/>
                <w:sz w:val="16"/>
                <w:szCs w:val="16"/>
              </w:rPr>
            </w:pPr>
          </w:p>
        </w:tc>
        <w:tc>
          <w:tcPr>
            <w:tcW w:w="1233" w:type="dxa"/>
            <w:vAlign w:val="center"/>
          </w:tcPr>
          <w:p w14:paraId="761A4AE3"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 xml:space="preserve">15.5 </w:t>
            </w:r>
          </w:p>
          <w:p w14:paraId="69B7E29E"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(10.1-23.</w:t>
            </w:r>
            <w:r>
              <w:rPr>
                <w:rFonts w:ascii="Arial" w:hAnsi="Arial" w:cs="Arial"/>
                <w:color w:val="000000"/>
                <w:sz w:val="16"/>
                <w:szCs w:val="16"/>
              </w:rPr>
              <w:t>8</w:t>
            </w:r>
            <w:r w:rsidRPr="0044399A">
              <w:rPr>
                <w:rFonts w:ascii="Arial" w:hAnsi="Arial" w:cs="Arial"/>
                <w:color w:val="000000"/>
                <w:sz w:val="16"/>
                <w:szCs w:val="16"/>
              </w:rPr>
              <w:t>)</w:t>
            </w:r>
          </w:p>
        </w:tc>
        <w:tc>
          <w:tcPr>
            <w:tcW w:w="1224" w:type="dxa"/>
            <w:vAlign w:val="center"/>
          </w:tcPr>
          <w:p w14:paraId="4E7DC6DA"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 xml:space="preserve">13.9 </w:t>
            </w:r>
          </w:p>
          <w:p w14:paraId="4A4271E9"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(9.5-19.2)</w:t>
            </w:r>
          </w:p>
        </w:tc>
        <w:tc>
          <w:tcPr>
            <w:tcW w:w="1228" w:type="dxa"/>
            <w:vAlign w:val="center"/>
          </w:tcPr>
          <w:p w14:paraId="7218D3E1"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 xml:space="preserve">13.15 </w:t>
            </w:r>
          </w:p>
          <w:p w14:paraId="3D854F95"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(9.5-18.9)</w:t>
            </w:r>
          </w:p>
        </w:tc>
        <w:tc>
          <w:tcPr>
            <w:tcW w:w="1243" w:type="dxa"/>
            <w:vAlign w:val="center"/>
          </w:tcPr>
          <w:p w14:paraId="3E4ACFE2"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0.24</w:t>
            </w:r>
          </w:p>
        </w:tc>
      </w:tr>
      <w:tr w:rsidR="00E2159F" w:rsidRPr="0044399A" w14:paraId="5A04F339" w14:textId="77777777" w:rsidTr="00FB05EE">
        <w:tc>
          <w:tcPr>
            <w:tcW w:w="2147" w:type="dxa"/>
            <w:vAlign w:val="center"/>
          </w:tcPr>
          <w:p w14:paraId="0107F887"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APACHEIII</w:t>
            </w:r>
          </w:p>
          <w:p w14:paraId="29D5F237" w14:textId="77777777" w:rsidR="00E2159F" w:rsidRPr="0044399A" w:rsidRDefault="00E2159F" w:rsidP="00FB05EE">
            <w:pPr>
              <w:jc w:val="center"/>
              <w:rPr>
                <w:rFonts w:ascii="Arial" w:hAnsi="Arial" w:cs="Arial"/>
                <w:color w:val="000000"/>
                <w:sz w:val="16"/>
                <w:szCs w:val="16"/>
              </w:rPr>
            </w:pPr>
            <w:r>
              <w:rPr>
                <w:rFonts w:ascii="Arial" w:hAnsi="Arial" w:cs="Arial"/>
                <w:color w:val="000000"/>
                <w:sz w:val="16"/>
                <w:szCs w:val="16"/>
              </w:rPr>
              <w:t xml:space="preserve">(median, </w:t>
            </w:r>
            <w:r w:rsidRPr="00F53E87">
              <w:rPr>
                <w:rFonts w:ascii="Arial" w:hAnsi="Arial" w:cs="Arial"/>
                <w:color w:val="000000"/>
                <w:sz w:val="16"/>
                <w:szCs w:val="16"/>
              </w:rPr>
              <w:t>Q1-Q3%</w:t>
            </w:r>
            <w:r>
              <w:rPr>
                <w:rFonts w:ascii="Arial" w:hAnsi="Arial" w:cs="Arial"/>
                <w:color w:val="000000"/>
                <w:sz w:val="16"/>
                <w:szCs w:val="16"/>
              </w:rPr>
              <w:t>)</w:t>
            </w:r>
          </w:p>
        </w:tc>
        <w:tc>
          <w:tcPr>
            <w:tcW w:w="1236" w:type="dxa"/>
            <w:vAlign w:val="center"/>
          </w:tcPr>
          <w:p w14:paraId="0FB9F10A" w14:textId="77777777" w:rsidR="00E2159F" w:rsidRPr="0044399A" w:rsidRDefault="00E2159F" w:rsidP="00FB05EE">
            <w:pPr>
              <w:jc w:val="center"/>
              <w:rPr>
                <w:rFonts w:ascii="Arial" w:hAnsi="Arial" w:cs="Arial"/>
                <w:sz w:val="16"/>
                <w:szCs w:val="16"/>
              </w:rPr>
            </w:pPr>
          </w:p>
        </w:tc>
        <w:tc>
          <w:tcPr>
            <w:tcW w:w="1233" w:type="dxa"/>
            <w:vAlign w:val="center"/>
          </w:tcPr>
          <w:p w14:paraId="6B60CF6E"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69 (5</w:t>
            </w:r>
            <w:r>
              <w:rPr>
                <w:rFonts w:ascii="Arial" w:hAnsi="Arial" w:cs="Arial"/>
                <w:color w:val="000000"/>
                <w:sz w:val="16"/>
                <w:szCs w:val="16"/>
              </w:rPr>
              <w:t>3</w:t>
            </w:r>
            <w:r w:rsidRPr="0044399A">
              <w:rPr>
                <w:rFonts w:ascii="Arial" w:hAnsi="Arial" w:cs="Arial"/>
                <w:color w:val="000000"/>
                <w:sz w:val="16"/>
                <w:szCs w:val="16"/>
              </w:rPr>
              <w:t>-85)</w:t>
            </w:r>
          </w:p>
        </w:tc>
        <w:tc>
          <w:tcPr>
            <w:tcW w:w="1224" w:type="dxa"/>
            <w:vAlign w:val="center"/>
          </w:tcPr>
          <w:p w14:paraId="7C029965"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50 (46-66)</w:t>
            </w:r>
          </w:p>
        </w:tc>
        <w:tc>
          <w:tcPr>
            <w:tcW w:w="1228" w:type="dxa"/>
            <w:vAlign w:val="center"/>
          </w:tcPr>
          <w:p w14:paraId="0AC3A59D"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64 (50-78)</w:t>
            </w:r>
          </w:p>
        </w:tc>
        <w:tc>
          <w:tcPr>
            <w:tcW w:w="1243" w:type="dxa"/>
            <w:vAlign w:val="center"/>
          </w:tcPr>
          <w:p w14:paraId="0EB53D7F"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0.17</w:t>
            </w:r>
          </w:p>
        </w:tc>
      </w:tr>
      <w:tr w:rsidR="00E2159F" w:rsidRPr="0044399A" w14:paraId="5F54194A" w14:textId="77777777" w:rsidTr="00FB05EE">
        <w:tc>
          <w:tcPr>
            <w:tcW w:w="2147" w:type="dxa"/>
            <w:vMerge w:val="restart"/>
            <w:vAlign w:val="center"/>
          </w:tcPr>
          <w:p w14:paraId="0AF3B37E"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SIRS</w:t>
            </w:r>
          </w:p>
        </w:tc>
        <w:tc>
          <w:tcPr>
            <w:tcW w:w="1236" w:type="dxa"/>
            <w:vAlign w:val="center"/>
          </w:tcPr>
          <w:p w14:paraId="42399DD3"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4</w:t>
            </w:r>
          </w:p>
        </w:tc>
        <w:tc>
          <w:tcPr>
            <w:tcW w:w="1233" w:type="dxa"/>
            <w:vAlign w:val="center"/>
          </w:tcPr>
          <w:p w14:paraId="37687235" w14:textId="607F6EFF"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39 (65</w:t>
            </w:r>
            <w:r w:rsidR="00CE5164">
              <w:rPr>
                <w:rFonts w:ascii="Arial" w:hAnsi="Arial" w:cs="Arial"/>
                <w:color w:val="000000"/>
                <w:sz w:val="16"/>
                <w:szCs w:val="16"/>
              </w:rPr>
              <w:t>.0</w:t>
            </w:r>
            <w:r w:rsidRPr="0044399A">
              <w:rPr>
                <w:rFonts w:ascii="Arial" w:hAnsi="Arial" w:cs="Arial"/>
                <w:color w:val="000000"/>
                <w:sz w:val="16"/>
                <w:szCs w:val="16"/>
              </w:rPr>
              <w:t>%)</w:t>
            </w:r>
          </w:p>
        </w:tc>
        <w:tc>
          <w:tcPr>
            <w:tcW w:w="1224" w:type="dxa"/>
            <w:vAlign w:val="center"/>
          </w:tcPr>
          <w:p w14:paraId="3CF22AD4"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26 (37.7%)</w:t>
            </w:r>
          </w:p>
        </w:tc>
        <w:tc>
          <w:tcPr>
            <w:tcW w:w="1228" w:type="dxa"/>
            <w:vAlign w:val="center"/>
          </w:tcPr>
          <w:p w14:paraId="3161DD1C"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27 (29.3%)</w:t>
            </w:r>
          </w:p>
        </w:tc>
        <w:tc>
          <w:tcPr>
            <w:tcW w:w="1243" w:type="dxa"/>
            <w:vMerge w:val="restart"/>
            <w:vAlign w:val="center"/>
          </w:tcPr>
          <w:p w14:paraId="126C49B3"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0.01</w:t>
            </w:r>
          </w:p>
        </w:tc>
      </w:tr>
      <w:tr w:rsidR="00E2159F" w:rsidRPr="0044399A" w14:paraId="782637E9" w14:textId="77777777" w:rsidTr="00FB05EE">
        <w:tc>
          <w:tcPr>
            <w:tcW w:w="2147" w:type="dxa"/>
            <w:vMerge/>
            <w:vAlign w:val="center"/>
          </w:tcPr>
          <w:p w14:paraId="385B0DBD" w14:textId="77777777" w:rsidR="00E2159F" w:rsidRPr="0044399A" w:rsidRDefault="00E2159F" w:rsidP="00FB05EE">
            <w:pPr>
              <w:jc w:val="center"/>
              <w:rPr>
                <w:rFonts w:ascii="Arial" w:hAnsi="Arial" w:cs="Arial"/>
                <w:color w:val="000000"/>
                <w:sz w:val="16"/>
                <w:szCs w:val="16"/>
              </w:rPr>
            </w:pPr>
          </w:p>
        </w:tc>
        <w:tc>
          <w:tcPr>
            <w:tcW w:w="1236" w:type="dxa"/>
            <w:vAlign w:val="center"/>
          </w:tcPr>
          <w:p w14:paraId="182AEE0B"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3</w:t>
            </w:r>
          </w:p>
        </w:tc>
        <w:tc>
          <w:tcPr>
            <w:tcW w:w="1233" w:type="dxa"/>
            <w:vAlign w:val="center"/>
          </w:tcPr>
          <w:p w14:paraId="41FAE26E"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16 (26.7%)</w:t>
            </w:r>
          </w:p>
        </w:tc>
        <w:tc>
          <w:tcPr>
            <w:tcW w:w="1224" w:type="dxa"/>
            <w:vAlign w:val="center"/>
          </w:tcPr>
          <w:p w14:paraId="50CD65E9"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30 (43.5%)</w:t>
            </w:r>
          </w:p>
        </w:tc>
        <w:tc>
          <w:tcPr>
            <w:tcW w:w="1228" w:type="dxa"/>
            <w:vAlign w:val="center"/>
          </w:tcPr>
          <w:p w14:paraId="72CB6E36"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42 (45.7%)</w:t>
            </w:r>
          </w:p>
        </w:tc>
        <w:tc>
          <w:tcPr>
            <w:tcW w:w="1243" w:type="dxa"/>
            <w:vMerge/>
            <w:vAlign w:val="center"/>
          </w:tcPr>
          <w:p w14:paraId="01501444" w14:textId="77777777" w:rsidR="00E2159F" w:rsidRPr="0044399A" w:rsidRDefault="00E2159F" w:rsidP="00FB05EE">
            <w:pPr>
              <w:jc w:val="center"/>
              <w:rPr>
                <w:rFonts w:ascii="Arial" w:hAnsi="Arial" w:cs="Arial"/>
                <w:color w:val="000000"/>
                <w:sz w:val="16"/>
                <w:szCs w:val="16"/>
              </w:rPr>
            </w:pPr>
          </w:p>
        </w:tc>
      </w:tr>
      <w:tr w:rsidR="00E2159F" w:rsidRPr="0044399A" w14:paraId="17789BFF" w14:textId="77777777" w:rsidTr="00FB05EE">
        <w:tc>
          <w:tcPr>
            <w:tcW w:w="2147" w:type="dxa"/>
            <w:vMerge/>
            <w:vAlign w:val="center"/>
          </w:tcPr>
          <w:p w14:paraId="6D3BE339" w14:textId="77777777" w:rsidR="00E2159F" w:rsidRPr="0044399A" w:rsidRDefault="00E2159F" w:rsidP="00FB05EE">
            <w:pPr>
              <w:jc w:val="center"/>
              <w:rPr>
                <w:rFonts w:ascii="Arial" w:hAnsi="Arial" w:cs="Arial"/>
                <w:color w:val="000000"/>
                <w:sz w:val="16"/>
                <w:szCs w:val="16"/>
              </w:rPr>
            </w:pPr>
          </w:p>
        </w:tc>
        <w:tc>
          <w:tcPr>
            <w:tcW w:w="1236" w:type="dxa"/>
            <w:vAlign w:val="center"/>
          </w:tcPr>
          <w:p w14:paraId="2D88F792"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2</w:t>
            </w:r>
          </w:p>
        </w:tc>
        <w:tc>
          <w:tcPr>
            <w:tcW w:w="1233" w:type="dxa"/>
            <w:vAlign w:val="center"/>
          </w:tcPr>
          <w:p w14:paraId="7A8E6B3C"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5 (8.3%)</w:t>
            </w:r>
          </w:p>
        </w:tc>
        <w:tc>
          <w:tcPr>
            <w:tcW w:w="1224" w:type="dxa"/>
            <w:vAlign w:val="center"/>
          </w:tcPr>
          <w:p w14:paraId="44B4DCC6"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12 (17.4%)</w:t>
            </w:r>
          </w:p>
        </w:tc>
        <w:tc>
          <w:tcPr>
            <w:tcW w:w="1228" w:type="dxa"/>
            <w:vAlign w:val="center"/>
          </w:tcPr>
          <w:p w14:paraId="69867B0F"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22 (23.9%)</w:t>
            </w:r>
          </w:p>
        </w:tc>
        <w:tc>
          <w:tcPr>
            <w:tcW w:w="1243" w:type="dxa"/>
            <w:vMerge/>
            <w:vAlign w:val="center"/>
          </w:tcPr>
          <w:p w14:paraId="672BD433" w14:textId="77777777" w:rsidR="00E2159F" w:rsidRPr="0044399A" w:rsidRDefault="00E2159F" w:rsidP="00FB05EE">
            <w:pPr>
              <w:jc w:val="center"/>
              <w:rPr>
                <w:rFonts w:ascii="Arial" w:hAnsi="Arial" w:cs="Arial"/>
                <w:color w:val="000000"/>
                <w:sz w:val="16"/>
                <w:szCs w:val="16"/>
              </w:rPr>
            </w:pPr>
          </w:p>
        </w:tc>
      </w:tr>
      <w:tr w:rsidR="00E2159F" w:rsidRPr="0044399A" w14:paraId="7AFEE4D1" w14:textId="77777777" w:rsidTr="00FB05EE">
        <w:tc>
          <w:tcPr>
            <w:tcW w:w="2147" w:type="dxa"/>
            <w:vMerge/>
            <w:vAlign w:val="center"/>
          </w:tcPr>
          <w:p w14:paraId="09053598" w14:textId="77777777" w:rsidR="00E2159F" w:rsidRPr="0044399A" w:rsidRDefault="00E2159F" w:rsidP="00FB05EE">
            <w:pPr>
              <w:jc w:val="center"/>
              <w:rPr>
                <w:rFonts w:ascii="Arial" w:hAnsi="Arial" w:cs="Arial"/>
                <w:color w:val="000000"/>
                <w:sz w:val="16"/>
                <w:szCs w:val="16"/>
              </w:rPr>
            </w:pPr>
          </w:p>
        </w:tc>
        <w:tc>
          <w:tcPr>
            <w:tcW w:w="1236" w:type="dxa"/>
            <w:vAlign w:val="center"/>
          </w:tcPr>
          <w:p w14:paraId="27E5C549" w14:textId="77777777" w:rsidR="00E2159F" w:rsidRPr="0044399A" w:rsidRDefault="00E2159F" w:rsidP="00FB05EE">
            <w:pPr>
              <w:jc w:val="center"/>
              <w:rPr>
                <w:rFonts w:ascii="Arial" w:hAnsi="Arial" w:cs="Arial"/>
                <w:sz w:val="16"/>
                <w:szCs w:val="16"/>
              </w:rPr>
            </w:pPr>
            <w:r w:rsidRPr="0044399A">
              <w:rPr>
                <w:rFonts w:ascii="Arial" w:hAnsi="Arial" w:cs="Arial"/>
                <w:color w:val="000000"/>
                <w:sz w:val="16"/>
                <w:szCs w:val="16"/>
              </w:rPr>
              <w:t>1</w:t>
            </w:r>
          </w:p>
        </w:tc>
        <w:tc>
          <w:tcPr>
            <w:tcW w:w="1233" w:type="dxa"/>
            <w:vAlign w:val="center"/>
          </w:tcPr>
          <w:p w14:paraId="34CE5CC8" w14:textId="7FB6154B"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0 (0</w:t>
            </w:r>
            <w:r w:rsidR="00CE5164">
              <w:rPr>
                <w:rFonts w:ascii="Arial" w:hAnsi="Arial" w:cs="Arial"/>
                <w:color w:val="000000"/>
                <w:sz w:val="16"/>
                <w:szCs w:val="16"/>
              </w:rPr>
              <w:t>.0</w:t>
            </w:r>
            <w:r w:rsidRPr="0044399A">
              <w:rPr>
                <w:rFonts w:ascii="Arial" w:hAnsi="Arial" w:cs="Arial"/>
                <w:color w:val="000000"/>
                <w:sz w:val="16"/>
                <w:szCs w:val="16"/>
              </w:rPr>
              <w:t>%)</w:t>
            </w:r>
          </w:p>
        </w:tc>
        <w:tc>
          <w:tcPr>
            <w:tcW w:w="1224" w:type="dxa"/>
            <w:vAlign w:val="center"/>
          </w:tcPr>
          <w:p w14:paraId="6BCA47A2" w14:textId="77777777" w:rsidR="00E2159F" w:rsidRPr="0044399A" w:rsidRDefault="00E2159F" w:rsidP="00FB05EE">
            <w:pPr>
              <w:jc w:val="center"/>
              <w:rPr>
                <w:rFonts w:ascii="Arial" w:hAnsi="Arial" w:cs="Arial"/>
                <w:color w:val="000000"/>
                <w:sz w:val="16"/>
                <w:szCs w:val="16"/>
              </w:rPr>
            </w:pPr>
            <w:r>
              <w:rPr>
                <w:rFonts w:ascii="Arial" w:hAnsi="Arial" w:cs="Arial"/>
                <w:color w:val="000000"/>
                <w:sz w:val="16"/>
                <w:szCs w:val="16"/>
              </w:rPr>
              <w:t>0</w:t>
            </w:r>
            <w:r w:rsidRPr="0044399A">
              <w:rPr>
                <w:rFonts w:ascii="Arial" w:hAnsi="Arial" w:cs="Arial"/>
                <w:color w:val="000000"/>
                <w:sz w:val="16"/>
                <w:szCs w:val="16"/>
              </w:rPr>
              <w:t xml:space="preserve"> (</w:t>
            </w:r>
            <w:r>
              <w:rPr>
                <w:rFonts w:ascii="Arial" w:hAnsi="Arial" w:cs="Arial"/>
                <w:color w:val="000000"/>
                <w:sz w:val="16"/>
                <w:szCs w:val="16"/>
              </w:rPr>
              <w:t>0.0</w:t>
            </w:r>
            <w:r w:rsidRPr="0044399A">
              <w:rPr>
                <w:rFonts w:ascii="Arial" w:hAnsi="Arial" w:cs="Arial"/>
                <w:color w:val="000000"/>
                <w:sz w:val="16"/>
                <w:szCs w:val="16"/>
              </w:rPr>
              <w:t>%)</w:t>
            </w:r>
          </w:p>
        </w:tc>
        <w:tc>
          <w:tcPr>
            <w:tcW w:w="1228" w:type="dxa"/>
            <w:vAlign w:val="center"/>
          </w:tcPr>
          <w:p w14:paraId="4A2B1008" w14:textId="77777777" w:rsidR="00E2159F" w:rsidRPr="0044399A" w:rsidRDefault="00E2159F" w:rsidP="00FB05EE">
            <w:pPr>
              <w:jc w:val="center"/>
              <w:rPr>
                <w:rFonts w:ascii="Arial" w:hAnsi="Arial" w:cs="Arial"/>
                <w:color w:val="000000"/>
                <w:sz w:val="16"/>
                <w:szCs w:val="16"/>
              </w:rPr>
            </w:pPr>
            <w:r w:rsidRPr="0044399A">
              <w:rPr>
                <w:rFonts w:ascii="Arial" w:hAnsi="Arial" w:cs="Arial"/>
                <w:color w:val="000000"/>
                <w:sz w:val="16"/>
                <w:szCs w:val="16"/>
              </w:rPr>
              <w:t>1 (1.1%)</w:t>
            </w:r>
          </w:p>
        </w:tc>
        <w:tc>
          <w:tcPr>
            <w:tcW w:w="1243" w:type="dxa"/>
            <w:vMerge/>
            <w:vAlign w:val="center"/>
          </w:tcPr>
          <w:p w14:paraId="7112D83F" w14:textId="77777777" w:rsidR="00E2159F" w:rsidRPr="0044399A" w:rsidRDefault="00E2159F" w:rsidP="00FB05EE">
            <w:pPr>
              <w:jc w:val="center"/>
              <w:rPr>
                <w:rFonts w:ascii="Arial" w:hAnsi="Arial" w:cs="Arial"/>
                <w:color w:val="000000"/>
                <w:sz w:val="16"/>
                <w:szCs w:val="16"/>
              </w:rPr>
            </w:pPr>
          </w:p>
        </w:tc>
      </w:tr>
      <w:tr w:rsidR="00E2159F" w:rsidRPr="00FC4DAF" w14:paraId="5D59A7E4" w14:textId="77777777" w:rsidTr="00FB05EE">
        <w:trPr>
          <w:trHeight w:val="368"/>
        </w:trPr>
        <w:tc>
          <w:tcPr>
            <w:tcW w:w="2147" w:type="dxa"/>
            <w:vAlign w:val="center"/>
          </w:tcPr>
          <w:p w14:paraId="1F9D108D"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Bacterial infection</w:t>
            </w:r>
            <w:r w:rsidRPr="00026B8F">
              <w:rPr>
                <w:rFonts w:ascii="Arial" w:hAnsi="Arial" w:cs="Arial"/>
                <w:color w:val="000000"/>
                <w:sz w:val="16"/>
                <w:szCs w:val="16"/>
                <w:vertAlign w:val="superscript"/>
              </w:rPr>
              <w:t>‡</w:t>
            </w:r>
          </w:p>
        </w:tc>
        <w:tc>
          <w:tcPr>
            <w:tcW w:w="1236" w:type="dxa"/>
            <w:vAlign w:val="center"/>
          </w:tcPr>
          <w:p w14:paraId="6790B6FB" w14:textId="77777777" w:rsidR="00E2159F" w:rsidRPr="00FC4DAF" w:rsidRDefault="00E2159F" w:rsidP="00FB05EE">
            <w:pPr>
              <w:jc w:val="center"/>
              <w:rPr>
                <w:rFonts w:ascii="Arial" w:hAnsi="Arial" w:cs="Arial"/>
                <w:color w:val="000000"/>
                <w:sz w:val="16"/>
                <w:szCs w:val="16"/>
              </w:rPr>
            </w:pPr>
          </w:p>
        </w:tc>
        <w:tc>
          <w:tcPr>
            <w:tcW w:w="1233" w:type="dxa"/>
            <w:vAlign w:val="center"/>
          </w:tcPr>
          <w:p w14:paraId="35C89925"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60 (100.0%)</w:t>
            </w:r>
          </w:p>
        </w:tc>
        <w:tc>
          <w:tcPr>
            <w:tcW w:w="1224" w:type="dxa"/>
            <w:vAlign w:val="center"/>
          </w:tcPr>
          <w:p w14:paraId="6BA7F1BC"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50 (72.5%)</w:t>
            </w:r>
          </w:p>
        </w:tc>
        <w:tc>
          <w:tcPr>
            <w:tcW w:w="1228" w:type="dxa"/>
            <w:vAlign w:val="center"/>
          </w:tcPr>
          <w:p w14:paraId="24F1BC93"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0 (0.0%)</w:t>
            </w:r>
          </w:p>
        </w:tc>
        <w:tc>
          <w:tcPr>
            <w:tcW w:w="1243" w:type="dxa"/>
            <w:shd w:val="clear" w:color="auto" w:fill="auto"/>
            <w:vAlign w:val="center"/>
          </w:tcPr>
          <w:p w14:paraId="68DC0FDE" w14:textId="6F5F2DA8" w:rsidR="00E2159F" w:rsidRPr="00026B8F" w:rsidRDefault="004E1CDA" w:rsidP="00FB05EE">
            <w:pPr>
              <w:jc w:val="center"/>
              <w:rPr>
                <w:rFonts w:ascii="Arial" w:hAnsi="Arial" w:cs="Arial"/>
                <w:color w:val="000000"/>
                <w:sz w:val="16"/>
                <w:szCs w:val="16"/>
              </w:rPr>
            </w:pPr>
            <w:r>
              <w:rPr>
                <w:rFonts w:ascii="Arial" w:hAnsi="Arial" w:cs="Arial"/>
                <w:sz w:val="16"/>
                <w:szCs w:val="16"/>
              </w:rPr>
              <w:t>0</w:t>
            </w:r>
          </w:p>
        </w:tc>
      </w:tr>
      <w:tr w:rsidR="00E2159F" w:rsidRPr="00FC4DAF" w14:paraId="14FDA7AC" w14:textId="77777777" w:rsidTr="00FB05EE">
        <w:trPr>
          <w:trHeight w:val="368"/>
        </w:trPr>
        <w:tc>
          <w:tcPr>
            <w:tcW w:w="2147" w:type="dxa"/>
            <w:vAlign w:val="center"/>
          </w:tcPr>
          <w:p w14:paraId="538AB36A"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Viral +/- Bacterial infection</w:t>
            </w:r>
            <w:r w:rsidRPr="00026B8F">
              <w:rPr>
                <w:rFonts w:ascii="Arial" w:hAnsi="Arial" w:cs="Arial"/>
                <w:color w:val="000000"/>
                <w:sz w:val="16"/>
                <w:szCs w:val="16"/>
                <w:vertAlign w:val="superscript"/>
              </w:rPr>
              <w:t>‡</w:t>
            </w:r>
          </w:p>
        </w:tc>
        <w:tc>
          <w:tcPr>
            <w:tcW w:w="1236" w:type="dxa"/>
            <w:vAlign w:val="center"/>
          </w:tcPr>
          <w:p w14:paraId="0B11BE55" w14:textId="77777777" w:rsidR="00E2159F" w:rsidRPr="00FC4DAF" w:rsidRDefault="00E2159F" w:rsidP="00FB05EE">
            <w:pPr>
              <w:jc w:val="center"/>
              <w:rPr>
                <w:rFonts w:ascii="Arial" w:hAnsi="Arial" w:cs="Arial"/>
                <w:color w:val="000000"/>
                <w:sz w:val="16"/>
                <w:szCs w:val="16"/>
              </w:rPr>
            </w:pPr>
          </w:p>
        </w:tc>
        <w:tc>
          <w:tcPr>
            <w:tcW w:w="1233" w:type="dxa"/>
            <w:vAlign w:val="center"/>
          </w:tcPr>
          <w:p w14:paraId="42BF67AB"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3 (5.0%)</w:t>
            </w:r>
          </w:p>
        </w:tc>
        <w:tc>
          <w:tcPr>
            <w:tcW w:w="1224" w:type="dxa"/>
            <w:vAlign w:val="center"/>
          </w:tcPr>
          <w:p w14:paraId="43F8EC14"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21 (30.4%)</w:t>
            </w:r>
          </w:p>
        </w:tc>
        <w:tc>
          <w:tcPr>
            <w:tcW w:w="1228" w:type="dxa"/>
            <w:vAlign w:val="center"/>
          </w:tcPr>
          <w:p w14:paraId="3F8596C1"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0 (0.0%)</w:t>
            </w:r>
          </w:p>
        </w:tc>
        <w:tc>
          <w:tcPr>
            <w:tcW w:w="1243" w:type="dxa"/>
            <w:shd w:val="clear" w:color="auto" w:fill="auto"/>
            <w:vAlign w:val="center"/>
          </w:tcPr>
          <w:p w14:paraId="02F53BA4" w14:textId="316782A3" w:rsidR="00E2159F" w:rsidRPr="00026B8F" w:rsidRDefault="00D31E77" w:rsidP="00FB05EE">
            <w:pPr>
              <w:jc w:val="center"/>
              <w:rPr>
                <w:rFonts w:ascii="Arial" w:hAnsi="Arial" w:cs="Arial"/>
                <w:color w:val="000000"/>
                <w:sz w:val="16"/>
                <w:szCs w:val="16"/>
              </w:rPr>
            </w:pPr>
            <w:r>
              <w:rPr>
                <w:rFonts w:ascii="Arial" w:hAnsi="Arial" w:cs="Arial"/>
                <w:sz w:val="16"/>
                <w:szCs w:val="16"/>
              </w:rPr>
              <w:t>3.72e-4</w:t>
            </w:r>
          </w:p>
        </w:tc>
      </w:tr>
      <w:tr w:rsidR="00E2159F" w:rsidRPr="00FC4DAF" w14:paraId="29CEF999" w14:textId="77777777" w:rsidTr="00FB05EE">
        <w:trPr>
          <w:trHeight w:val="368"/>
        </w:trPr>
        <w:tc>
          <w:tcPr>
            <w:tcW w:w="2147" w:type="dxa"/>
            <w:vAlign w:val="center"/>
          </w:tcPr>
          <w:p w14:paraId="62162197"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 xml:space="preserve">28-day mortality </w:t>
            </w:r>
            <w:r w:rsidRPr="00FC4DAF">
              <w:rPr>
                <w:rFonts w:ascii="Arial" w:hAnsi="Arial" w:cs="Arial"/>
                <w:sz w:val="16"/>
                <w:szCs w:val="16"/>
              </w:rPr>
              <w:t>(n, %)</w:t>
            </w:r>
          </w:p>
        </w:tc>
        <w:tc>
          <w:tcPr>
            <w:tcW w:w="1236" w:type="dxa"/>
            <w:vAlign w:val="center"/>
          </w:tcPr>
          <w:p w14:paraId="06137FDE" w14:textId="77777777" w:rsidR="00E2159F" w:rsidRPr="00FC4DAF" w:rsidRDefault="00E2159F" w:rsidP="00FB05EE">
            <w:pPr>
              <w:jc w:val="center"/>
              <w:rPr>
                <w:rFonts w:ascii="Arial" w:hAnsi="Arial" w:cs="Arial"/>
                <w:sz w:val="16"/>
                <w:szCs w:val="16"/>
              </w:rPr>
            </w:pPr>
          </w:p>
        </w:tc>
        <w:tc>
          <w:tcPr>
            <w:tcW w:w="1233" w:type="dxa"/>
            <w:vAlign w:val="center"/>
          </w:tcPr>
          <w:p w14:paraId="351D0B3E"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23 (38.3%)</w:t>
            </w:r>
          </w:p>
        </w:tc>
        <w:tc>
          <w:tcPr>
            <w:tcW w:w="1224" w:type="dxa"/>
            <w:vAlign w:val="center"/>
          </w:tcPr>
          <w:p w14:paraId="364507B7"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15 (21.7%)</w:t>
            </w:r>
          </w:p>
        </w:tc>
        <w:tc>
          <w:tcPr>
            <w:tcW w:w="1228" w:type="dxa"/>
            <w:vAlign w:val="center"/>
          </w:tcPr>
          <w:p w14:paraId="1145C82E"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32 (34.8%)</w:t>
            </w:r>
          </w:p>
        </w:tc>
        <w:tc>
          <w:tcPr>
            <w:tcW w:w="1243" w:type="dxa"/>
            <w:vAlign w:val="center"/>
          </w:tcPr>
          <w:p w14:paraId="3D1D583D"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0.49</w:t>
            </w:r>
          </w:p>
        </w:tc>
      </w:tr>
      <w:tr w:rsidR="00E2159F" w:rsidRPr="00FC4DAF" w14:paraId="38C4C7B7" w14:textId="77777777" w:rsidTr="00FB05EE">
        <w:trPr>
          <w:trHeight w:val="368"/>
        </w:trPr>
        <w:tc>
          <w:tcPr>
            <w:tcW w:w="2147" w:type="dxa"/>
            <w:vAlign w:val="center"/>
          </w:tcPr>
          <w:p w14:paraId="044A2978" w14:textId="77777777" w:rsidR="00E2159F" w:rsidRPr="00FC4DAF" w:rsidRDefault="00E2159F" w:rsidP="00FB05EE">
            <w:pPr>
              <w:jc w:val="center"/>
              <w:rPr>
                <w:rFonts w:ascii="Arial" w:hAnsi="Arial" w:cs="Arial"/>
                <w:sz w:val="16"/>
                <w:szCs w:val="16"/>
              </w:rPr>
            </w:pPr>
            <w:r w:rsidRPr="00FC4DAF">
              <w:rPr>
                <w:rFonts w:ascii="Arial" w:hAnsi="Arial" w:cs="Arial"/>
                <w:color w:val="000000"/>
                <w:sz w:val="16"/>
                <w:szCs w:val="16"/>
              </w:rPr>
              <w:t xml:space="preserve">Intubated </w:t>
            </w:r>
            <w:r w:rsidRPr="00FC4DAF">
              <w:rPr>
                <w:rFonts w:ascii="Arial" w:hAnsi="Arial" w:cs="Arial"/>
                <w:sz w:val="16"/>
                <w:szCs w:val="16"/>
              </w:rPr>
              <w:t>(n, %)</w:t>
            </w:r>
          </w:p>
        </w:tc>
        <w:tc>
          <w:tcPr>
            <w:tcW w:w="1236" w:type="dxa"/>
            <w:vAlign w:val="center"/>
          </w:tcPr>
          <w:p w14:paraId="2C258DA1" w14:textId="77777777" w:rsidR="00E2159F" w:rsidRPr="00FC4DAF" w:rsidRDefault="00E2159F" w:rsidP="00FB05EE">
            <w:pPr>
              <w:jc w:val="center"/>
              <w:rPr>
                <w:rFonts w:ascii="Arial" w:hAnsi="Arial" w:cs="Arial"/>
                <w:sz w:val="16"/>
                <w:szCs w:val="16"/>
              </w:rPr>
            </w:pPr>
          </w:p>
        </w:tc>
        <w:tc>
          <w:tcPr>
            <w:tcW w:w="1233" w:type="dxa"/>
            <w:vAlign w:val="center"/>
          </w:tcPr>
          <w:p w14:paraId="37B71355"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47 (78.3%)</w:t>
            </w:r>
          </w:p>
        </w:tc>
        <w:tc>
          <w:tcPr>
            <w:tcW w:w="1224" w:type="dxa"/>
            <w:vAlign w:val="center"/>
          </w:tcPr>
          <w:p w14:paraId="056D866A"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59 (85.5%)</w:t>
            </w:r>
          </w:p>
        </w:tc>
        <w:tc>
          <w:tcPr>
            <w:tcW w:w="1228" w:type="dxa"/>
            <w:vAlign w:val="center"/>
          </w:tcPr>
          <w:p w14:paraId="55CA3E83"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86 (93.5%)</w:t>
            </w:r>
          </w:p>
        </w:tc>
        <w:tc>
          <w:tcPr>
            <w:tcW w:w="1243" w:type="dxa"/>
            <w:vAlign w:val="center"/>
          </w:tcPr>
          <w:p w14:paraId="4ACD15A9"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0.02</w:t>
            </w:r>
          </w:p>
        </w:tc>
      </w:tr>
      <w:tr w:rsidR="00E2159F" w:rsidRPr="00FC4DAF" w14:paraId="02AA66A1" w14:textId="77777777" w:rsidTr="00FB05EE">
        <w:trPr>
          <w:trHeight w:val="368"/>
        </w:trPr>
        <w:tc>
          <w:tcPr>
            <w:tcW w:w="2147" w:type="dxa"/>
            <w:vAlign w:val="center"/>
          </w:tcPr>
          <w:p w14:paraId="702E90B8"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 xml:space="preserve">Vasopressors </w:t>
            </w:r>
            <w:r w:rsidRPr="00FC4DAF">
              <w:rPr>
                <w:rFonts w:ascii="Arial" w:hAnsi="Arial" w:cs="Arial"/>
                <w:sz w:val="16"/>
                <w:szCs w:val="16"/>
              </w:rPr>
              <w:t>(n, %)</w:t>
            </w:r>
          </w:p>
        </w:tc>
        <w:tc>
          <w:tcPr>
            <w:tcW w:w="1236" w:type="dxa"/>
            <w:vAlign w:val="center"/>
          </w:tcPr>
          <w:p w14:paraId="4572C97F" w14:textId="77777777" w:rsidR="00E2159F" w:rsidRPr="00FC4DAF" w:rsidRDefault="00E2159F" w:rsidP="00FB05EE">
            <w:pPr>
              <w:jc w:val="center"/>
              <w:rPr>
                <w:rFonts w:ascii="Arial" w:hAnsi="Arial" w:cs="Arial"/>
                <w:sz w:val="16"/>
                <w:szCs w:val="16"/>
              </w:rPr>
            </w:pPr>
          </w:p>
        </w:tc>
        <w:tc>
          <w:tcPr>
            <w:tcW w:w="1233" w:type="dxa"/>
            <w:vAlign w:val="center"/>
          </w:tcPr>
          <w:p w14:paraId="5FA8E148" w14:textId="69BF7B8A"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54 (90</w:t>
            </w:r>
            <w:r w:rsidR="00CE5164">
              <w:rPr>
                <w:rFonts w:ascii="Arial" w:hAnsi="Arial" w:cs="Arial"/>
                <w:color w:val="000000"/>
                <w:sz w:val="16"/>
                <w:szCs w:val="16"/>
              </w:rPr>
              <w:t>.0</w:t>
            </w:r>
            <w:r w:rsidRPr="00FC4DAF">
              <w:rPr>
                <w:rFonts w:ascii="Arial" w:hAnsi="Arial" w:cs="Arial"/>
                <w:color w:val="000000"/>
                <w:sz w:val="16"/>
                <w:szCs w:val="16"/>
              </w:rPr>
              <w:t>%)</w:t>
            </w:r>
          </w:p>
        </w:tc>
        <w:tc>
          <w:tcPr>
            <w:tcW w:w="1224" w:type="dxa"/>
            <w:vAlign w:val="center"/>
          </w:tcPr>
          <w:p w14:paraId="6CD76052"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51 (73.9%)</w:t>
            </w:r>
          </w:p>
        </w:tc>
        <w:tc>
          <w:tcPr>
            <w:tcW w:w="1228" w:type="dxa"/>
            <w:vAlign w:val="center"/>
          </w:tcPr>
          <w:p w14:paraId="1D97097A"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59 (64.1%)</w:t>
            </w:r>
          </w:p>
        </w:tc>
        <w:tc>
          <w:tcPr>
            <w:tcW w:w="1243" w:type="dxa"/>
            <w:vAlign w:val="center"/>
          </w:tcPr>
          <w:p w14:paraId="46533F26" w14:textId="717D1B14" w:rsidR="00E2159F" w:rsidRPr="00FC4DAF" w:rsidRDefault="00AF2644" w:rsidP="00FB05EE">
            <w:pPr>
              <w:jc w:val="center"/>
              <w:rPr>
                <w:rFonts w:ascii="Arial" w:hAnsi="Arial" w:cs="Arial"/>
                <w:color w:val="000000"/>
                <w:sz w:val="16"/>
                <w:szCs w:val="16"/>
              </w:rPr>
            </w:pPr>
            <w:r>
              <w:rPr>
                <w:rFonts w:ascii="Arial" w:hAnsi="Arial" w:cs="Arial"/>
                <w:color w:val="000000"/>
                <w:sz w:val="16"/>
                <w:szCs w:val="16"/>
              </w:rPr>
              <w:t>6.22e-3</w:t>
            </w:r>
          </w:p>
        </w:tc>
      </w:tr>
      <w:tr w:rsidR="00E2159F" w:rsidRPr="00FC4DAF" w14:paraId="7CE52B72" w14:textId="77777777" w:rsidTr="00FB05EE">
        <w:trPr>
          <w:trHeight w:val="368"/>
        </w:trPr>
        <w:tc>
          <w:tcPr>
            <w:tcW w:w="2147" w:type="dxa"/>
            <w:vAlign w:val="center"/>
          </w:tcPr>
          <w:p w14:paraId="5E2FEF73"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Immunocompromised</w:t>
            </w:r>
            <w:r>
              <w:rPr>
                <w:rFonts w:ascii="Arial" w:hAnsi="Arial" w:cs="Arial"/>
                <w:color w:val="000000"/>
                <w:sz w:val="16"/>
                <w:szCs w:val="16"/>
                <w:vertAlign w:val="superscript"/>
              </w:rPr>
              <w:t>#</w:t>
            </w:r>
            <w:r w:rsidRPr="00FC4DAF">
              <w:rPr>
                <w:rFonts w:ascii="Arial" w:hAnsi="Arial" w:cs="Arial"/>
                <w:color w:val="000000"/>
                <w:sz w:val="16"/>
                <w:szCs w:val="16"/>
              </w:rPr>
              <w:t xml:space="preserve"> </w:t>
            </w:r>
            <w:r w:rsidRPr="00FC4DAF">
              <w:rPr>
                <w:rFonts w:ascii="Arial" w:hAnsi="Arial" w:cs="Arial"/>
                <w:sz w:val="16"/>
                <w:szCs w:val="16"/>
              </w:rPr>
              <w:t>(n, %)</w:t>
            </w:r>
          </w:p>
        </w:tc>
        <w:tc>
          <w:tcPr>
            <w:tcW w:w="1236" w:type="dxa"/>
            <w:vAlign w:val="center"/>
          </w:tcPr>
          <w:p w14:paraId="7001FB20" w14:textId="77777777" w:rsidR="00E2159F" w:rsidRPr="00FC4DAF" w:rsidRDefault="00E2159F" w:rsidP="00FB05EE">
            <w:pPr>
              <w:jc w:val="center"/>
              <w:rPr>
                <w:rFonts w:ascii="Arial" w:hAnsi="Arial" w:cs="Arial"/>
                <w:sz w:val="16"/>
                <w:szCs w:val="16"/>
              </w:rPr>
            </w:pPr>
          </w:p>
        </w:tc>
        <w:tc>
          <w:tcPr>
            <w:tcW w:w="1233" w:type="dxa"/>
            <w:vAlign w:val="center"/>
          </w:tcPr>
          <w:p w14:paraId="170BDE22"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7 (11.7%)</w:t>
            </w:r>
          </w:p>
        </w:tc>
        <w:tc>
          <w:tcPr>
            <w:tcW w:w="1224" w:type="dxa"/>
            <w:vAlign w:val="center"/>
          </w:tcPr>
          <w:p w14:paraId="3D557A38"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6 (8.7%)</w:t>
            </w:r>
          </w:p>
        </w:tc>
        <w:tc>
          <w:tcPr>
            <w:tcW w:w="1228" w:type="dxa"/>
            <w:vAlign w:val="center"/>
          </w:tcPr>
          <w:p w14:paraId="133E9535"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6 (6.5%)</w:t>
            </w:r>
          </w:p>
        </w:tc>
        <w:tc>
          <w:tcPr>
            <w:tcW w:w="1243" w:type="dxa"/>
            <w:vAlign w:val="center"/>
          </w:tcPr>
          <w:p w14:paraId="62EEC414" w14:textId="77777777" w:rsidR="00E2159F" w:rsidRPr="00FC4DAF" w:rsidRDefault="00E2159F" w:rsidP="00FB05EE">
            <w:pPr>
              <w:jc w:val="center"/>
              <w:rPr>
                <w:rFonts w:ascii="Arial" w:hAnsi="Arial" w:cs="Arial"/>
                <w:color w:val="000000"/>
                <w:sz w:val="16"/>
                <w:szCs w:val="16"/>
              </w:rPr>
            </w:pPr>
            <w:r w:rsidRPr="00FC4DAF">
              <w:rPr>
                <w:rFonts w:ascii="Arial" w:hAnsi="Arial" w:cs="Arial"/>
                <w:color w:val="000000"/>
                <w:sz w:val="16"/>
                <w:szCs w:val="16"/>
              </w:rPr>
              <w:t>0.49</w:t>
            </w:r>
          </w:p>
        </w:tc>
      </w:tr>
      <w:tr w:rsidR="00E2159F" w:rsidRPr="00FC4DAF" w14:paraId="3A8BBA20" w14:textId="77777777" w:rsidTr="00FB05EE">
        <w:trPr>
          <w:trHeight w:val="368"/>
        </w:trPr>
        <w:tc>
          <w:tcPr>
            <w:tcW w:w="2147" w:type="dxa"/>
            <w:vAlign w:val="center"/>
          </w:tcPr>
          <w:p w14:paraId="7EC0C21A" w14:textId="77777777" w:rsidR="00E2159F" w:rsidRPr="00FC4DAF" w:rsidRDefault="00E2159F" w:rsidP="00FB05EE">
            <w:pPr>
              <w:jc w:val="center"/>
              <w:rPr>
                <w:rFonts w:ascii="Arial" w:hAnsi="Arial" w:cs="Arial"/>
                <w:color w:val="000000"/>
                <w:sz w:val="16"/>
                <w:szCs w:val="16"/>
              </w:rPr>
            </w:pPr>
            <w:r>
              <w:rPr>
                <w:rFonts w:ascii="Arial" w:hAnsi="Arial" w:cs="Arial"/>
                <w:color w:val="000000"/>
                <w:sz w:val="16"/>
                <w:szCs w:val="16"/>
              </w:rPr>
              <w:t>Antibiotics</w:t>
            </w:r>
            <w:r>
              <w:rPr>
                <w:rFonts w:ascii="Arial" w:hAnsi="Arial" w:cs="Arial"/>
                <w:color w:val="000000"/>
                <w:sz w:val="16"/>
                <w:szCs w:val="16"/>
                <w:vertAlign w:val="superscript"/>
              </w:rPr>
              <w:t>+</w:t>
            </w:r>
            <w:r>
              <w:rPr>
                <w:rFonts w:ascii="Arial" w:hAnsi="Arial" w:cs="Arial"/>
                <w:color w:val="000000"/>
                <w:sz w:val="16"/>
                <w:szCs w:val="16"/>
              </w:rPr>
              <w:t xml:space="preserve"> </w:t>
            </w:r>
            <w:r>
              <w:rPr>
                <w:rFonts w:ascii="Arial" w:hAnsi="Arial" w:cs="Arial"/>
                <w:sz w:val="16"/>
                <w:szCs w:val="16"/>
              </w:rPr>
              <w:t>(n, %)</w:t>
            </w:r>
          </w:p>
        </w:tc>
        <w:tc>
          <w:tcPr>
            <w:tcW w:w="1236" w:type="dxa"/>
            <w:vAlign w:val="center"/>
          </w:tcPr>
          <w:p w14:paraId="43E34BDE" w14:textId="77777777" w:rsidR="00E2159F" w:rsidRPr="00FC4DAF" w:rsidRDefault="00E2159F" w:rsidP="00FB05EE">
            <w:pPr>
              <w:jc w:val="center"/>
              <w:rPr>
                <w:rFonts w:ascii="Arial" w:hAnsi="Arial" w:cs="Arial"/>
                <w:sz w:val="16"/>
                <w:szCs w:val="16"/>
              </w:rPr>
            </w:pPr>
          </w:p>
        </w:tc>
        <w:tc>
          <w:tcPr>
            <w:tcW w:w="1233" w:type="dxa"/>
            <w:vAlign w:val="center"/>
          </w:tcPr>
          <w:p w14:paraId="01E25733" w14:textId="77777777" w:rsidR="00E2159F" w:rsidRPr="00FC4DAF" w:rsidRDefault="00E2159F" w:rsidP="00FB05EE">
            <w:pPr>
              <w:jc w:val="center"/>
              <w:rPr>
                <w:rFonts w:ascii="Arial" w:hAnsi="Arial" w:cs="Arial"/>
                <w:color w:val="000000"/>
                <w:sz w:val="16"/>
                <w:szCs w:val="16"/>
              </w:rPr>
            </w:pPr>
            <w:r>
              <w:rPr>
                <w:rFonts w:ascii="Arial" w:hAnsi="Arial" w:cs="Arial"/>
                <w:color w:val="000000"/>
                <w:sz w:val="16"/>
                <w:szCs w:val="16"/>
              </w:rPr>
              <w:t>59 (98.3%)</w:t>
            </w:r>
          </w:p>
        </w:tc>
        <w:tc>
          <w:tcPr>
            <w:tcW w:w="1224" w:type="dxa"/>
            <w:vAlign w:val="center"/>
          </w:tcPr>
          <w:p w14:paraId="6337E0F2" w14:textId="77777777" w:rsidR="00E2159F" w:rsidRPr="00FC4DAF" w:rsidRDefault="00E2159F" w:rsidP="00FB05EE">
            <w:pPr>
              <w:jc w:val="center"/>
              <w:rPr>
                <w:rFonts w:ascii="Arial" w:hAnsi="Arial" w:cs="Arial"/>
                <w:color w:val="000000"/>
                <w:sz w:val="16"/>
                <w:szCs w:val="16"/>
              </w:rPr>
            </w:pPr>
            <w:r>
              <w:rPr>
                <w:rFonts w:ascii="Arial" w:hAnsi="Arial" w:cs="Arial"/>
                <w:color w:val="000000"/>
                <w:sz w:val="16"/>
                <w:szCs w:val="16"/>
              </w:rPr>
              <w:t>66 (95.7%)</w:t>
            </w:r>
          </w:p>
        </w:tc>
        <w:tc>
          <w:tcPr>
            <w:tcW w:w="1228" w:type="dxa"/>
            <w:vAlign w:val="center"/>
          </w:tcPr>
          <w:p w14:paraId="71BD7E34" w14:textId="77777777" w:rsidR="00E2159F" w:rsidRPr="00FC4DAF" w:rsidRDefault="00E2159F" w:rsidP="00FB05EE">
            <w:pPr>
              <w:jc w:val="center"/>
              <w:rPr>
                <w:rFonts w:ascii="Arial" w:hAnsi="Arial" w:cs="Arial"/>
                <w:color w:val="000000"/>
                <w:sz w:val="16"/>
                <w:szCs w:val="16"/>
              </w:rPr>
            </w:pPr>
            <w:r>
              <w:rPr>
                <w:rFonts w:ascii="Arial" w:hAnsi="Arial" w:cs="Arial"/>
                <w:color w:val="000000"/>
                <w:sz w:val="16"/>
                <w:szCs w:val="16"/>
              </w:rPr>
              <w:t>73 (79.3%)</w:t>
            </w:r>
          </w:p>
        </w:tc>
        <w:tc>
          <w:tcPr>
            <w:tcW w:w="1243" w:type="dxa"/>
            <w:vAlign w:val="center"/>
          </w:tcPr>
          <w:p w14:paraId="0D9F7D04" w14:textId="6784B7EA" w:rsidR="00E2159F" w:rsidRPr="00FC4DAF" w:rsidRDefault="00D31E77" w:rsidP="00FB05EE">
            <w:pPr>
              <w:jc w:val="center"/>
              <w:rPr>
                <w:rFonts w:ascii="Arial" w:hAnsi="Arial" w:cs="Arial"/>
                <w:color w:val="000000"/>
                <w:sz w:val="16"/>
                <w:szCs w:val="16"/>
              </w:rPr>
            </w:pPr>
            <w:r>
              <w:rPr>
                <w:rFonts w:ascii="Arial" w:hAnsi="Arial" w:cs="Arial"/>
                <w:color w:val="000000"/>
                <w:sz w:val="16"/>
                <w:szCs w:val="16"/>
              </w:rPr>
              <w:t>6.65e-5</w:t>
            </w:r>
          </w:p>
        </w:tc>
      </w:tr>
    </w:tbl>
    <w:p w14:paraId="1D7035E5" w14:textId="063B51D1" w:rsidR="00E2159F" w:rsidRPr="00FC4DAF" w:rsidRDefault="00E2159F" w:rsidP="00E2159F">
      <w:pPr>
        <w:ind w:right="1080"/>
        <w:rPr>
          <w:rFonts w:ascii="Arial" w:hAnsi="Arial" w:cs="Arial"/>
          <w:color w:val="000000"/>
          <w:sz w:val="15"/>
          <w:szCs w:val="15"/>
        </w:rPr>
      </w:pPr>
      <w:r w:rsidRPr="00FC4DAF">
        <w:rPr>
          <w:rFonts w:ascii="Arial" w:hAnsi="Arial" w:cs="Arial"/>
          <w:sz w:val="15"/>
          <w:szCs w:val="15"/>
        </w:rPr>
        <w:t>*Sepsis</w:t>
      </w:r>
      <w:r w:rsidRPr="00FC4DAF">
        <w:rPr>
          <w:rFonts w:ascii="Arial" w:hAnsi="Arial" w:cs="Arial"/>
          <w:sz w:val="15"/>
          <w:szCs w:val="15"/>
          <w:vertAlign w:val="superscript"/>
        </w:rPr>
        <w:t>BSI</w:t>
      </w:r>
      <w:r w:rsidRPr="00FC4DAF">
        <w:rPr>
          <w:rFonts w:ascii="Arial" w:hAnsi="Arial" w:cs="Arial"/>
          <w:sz w:val="15"/>
          <w:szCs w:val="15"/>
        </w:rPr>
        <w:t xml:space="preserve"> + Sepsis</w:t>
      </w:r>
      <w:r w:rsidRPr="00FC4DAF">
        <w:rPr>
          <w:rFonts w:ascii="Arial" w:hAnsi="Arial" w:cs="Arial"/>
          <w:sz w:val="15"/>
          <w:szCs w:val="15"/>
          <w:vertAlign w:val="superscript"/>
        </w:rPr>
        <w:t>non-BSI</w:t>
      </w:r>
      <w:r w:rsidRPr="00FC4DAF">
        <w:rPr>
          <w:rFonts w:ascii="Arial" w:hAnsi="Arial" w:cs="Arial"/>
          <w:sz w:val="15"/>
          <w:szCs w:val="15"/>
        </w:rPr>
        <w:t xml:space="preserve"> vs No-Sepsis P value calculated b</w:t>
      </w:r>
      <w:r w:rsidR="00773FF0">
        <w:rPr>
          <w:rFonts w:ascii="Arial" w:hAnsi="Arial" w:cs="Arial"/>
          <w:sz w:val="15"/>
          <w:szCs w:val="15"/>
        </w:rPr>
        <w:t xml:space="preserve">y two-sided </w:t>
      </w:r>
      <w:r w:rsidRPr="00FC4DAF">
        <w:rPr>
          <w:rFonts w:ascii="Arial" w:hAnsi="Arial" w:cs="Arial"/>
          <w:color w:val="000000"/>
          <w:sz w:val="15"/>
          <w:szCs w:val="15"/>
        </w:rPr>
        <w:t>Mann-Whitney (continuous) or chi-squared (categorical)</w:t>
      </w:r>
    </w:p>
    <w:p w14:paraId="74D0449E" w14:textId="77777777" w:rsidR="00E2159F" w:rsidRDefault="00E2159F" w:rsidP="00E2159F">
      <w:pPr>
        <w:ind w:right="1080"/>
        <w:rPr>
          <w:rFonts w:ascii="Arial" w:hAnsi="Arial" w:cs="Arial"/>
          <w:color w:val="000000"/>
          <w:sz w:val="16"/>
          <w:szCs w:val="16"/>
        </w:rPr>
      </w:pPr>
      <w:r w:rsidRPr="00026B8F">
        <w:rPr>
          <w:rFonts w:ascii="Arial" w:hAnsi="Arial" w:cs="Arial"/>
          <w:color w:val="000000"/>
          <w:sz w:val="16"/>
          <w:szCs w:val="16"/>
          <w:vertAlign w:val="superscript"/>
        </w:rPr>
        <w:t>‡</w:t>
      </w:r>
      <w:r w:rsidRPr="00FC4DAF">
        <w:rPr>
          <w:rFonts w:ascii="Arial" w:hAnsi="Arial" w:cs="Arial"/>
          <w:color w:val="000000"/>
          <w:sz w:val="16"/>
          <w:szCs w:val="16"/>
        </w:rPr>
        <w:t>Based on clinical microbiology testing</w:t>
      </w:r>
      <w:r>
        <w:rPr>
          <w:rFonts w:ascii="Arial" w:hAnsi="Arial" w:cs="Arial"/>
          <w:color w:val="000000"/>
          <w:sz w:val="16"/>
          <w:szCs w:val="16"/>
        </w:rPr>
        <w:t xml:space="preserve"> </w:t>
      </w:r>
    </w:p>
    <w:p w14:paraId="74E5449A" w14:textId="77777777" w:rsidR="00E2159F" w:rsidRDefault="00E2159F" w:rsidP="00E2159F">
      <w:pPr>
        <w:ind w:left="90" w:right="1080" w:hanging="90"/>
        <w:rPr>
          <w:rFonts w:ascii="Arial" w:hAnsi="Arial" w:cs="Arial"/>
          <w:sz w:val="15"/>
          <w:szCs w:val="15"/>
        </w:rPr>
      </w:pPr>
      <w:r>
        <w:rPr>
          <w:rFonts w:ascii="Arial" w:hAnsi="Arial" w:cs="Arial"/>
          <w:color w:val="000000"/>
          <w:sz w:val="16"/>
          <w:szCs w:val="16"/>
          <w:vertAlign w:val="superscript"/>
        </w:rPr>
        <w:t>#</w:t>
      </w:r>
      <w:r>
        <w:rPr>
          <w:rFonts w:ascii="Arial" w:hAnsi="Arial" w:cs="Arial"/>
          <w:sz w:val="15"/>
          <w:szCs w:val="15"/>
        </w:rPr>
        <w:t>I</w:t>
      </w:r>
      <w:r w:rsidRPr="0033515D">
        <w:rPr>
          <w:rFonts w:ascii="Arial" w:hAnsi="Arial" w:cs="Arial"/>
          <w:sz w:val="15"/>
          <w:szCs w:val="15"/>
        </w:rPr>
        <w:t>mmunocompromise was defined as: history of solid organ transplantation, bone marrow transplantation, HIV/AIDS with CD4 &lt; 200, leukemia</w:t>
      </w:r>
      <w:r>
        <w:rPr>
          <w:rFonts w:ascii="Arial" w:hAnsi="Arial" w:cs="Arial"/>
          <w:sz w:val="15"/>
          <w:szCs w:val="15"/>
        </w:rPr>
        <w:t xml:space="preserve"> or</w:t>
      </w:r>
      <w:r w:rsidRPr="0033515D">
        <w:rPr>
          <w:rFonts w:ascii="Arial" w:hAnsi="Arial" w:cs="Arial"/>
          <w:sz w:val="15"/>
          <w:szCs w:val="15"/>
        </w:rPr>
        <w:t xml:space="preserve"> other hematologic malignancy, autoimmune inflammatory disease</w:t>
      </w:r>
      <w:r>
        <w:rPr>
          <w:rFonts w:ascii="Arial" w:hAnsi="Arial" w:cs="Arial"/>
          <w:sz w:val="15"/>
          <w:szCs w:val="15"/>
        </w:rPr>
        <w:t xml:space="preserve">, </w:t>
      </w:r>
      <w:r w:rsidRPr="0033515D">
        <w:rPr>
          <w:rFonts w:ascii="Arial" w:hAnsi="Arial" w:cs="Arial"/>
          <w:sz w:val="15"/>
          <w:szCs w:val="15"/>
        </w:rPr>
        <w:t>or primary immunodeficiency</w:t>
      </w:r>
      <w:r>
        <w:rPr>
          <w:rFonts w:ascii="Arial" w:hAnsi="Arial" w:cs="Arial"/>
          <w:sz w:val="15"/>
          <w:szCs w:val="15"/>
        </w:rPr>
        <w:t>.</w:t>
      </w:r>
    </w:p>
    <w:p w14:paraId="46EF852C" w14:textId="333EC984" w:rsidR="007E5830" w:rsidRPr="00E2159F" w:rsidRDefault="00E2159F" w:rsidP="00E2159F">
      <w:pPr>
        <w:ind w:left="90" w:right="1080" w:hanging="90"/>
        <w:rPr>
          <w:rFonts w:ascii="Arial" w:hAnsi="Arial" w:cs="Arial"/>
          <w:sz w:val="15"/>
          <w:szCs w:val="15"/>
        </w:rPr>
      </w:pPr>
      <w:r w:rsidRPr="00DB5FD1">
        <w:rPr>
          <w:rFonts w:ascii="Arial" w:hAnsi="Arial" w:cs="Arial"/>
          <w:sz w:val="15"/>
          <w:szCs w:val="15"/>
          <w:vertAlign w:val="superscript"/>
        </w:rPr>
        <w:t>+</w:t>
      </w:r>
      <w:r>
        <w:rPr>
          <w:rFonts w:ascii="Arial" w:hAnsi="Arial" w:cs="Arial"/>
          <w:sz w:val="15"/>
          <w:szCs w:val="15"/>
        </w:rPr>
        <w:t>Antibiotics administered on or before the first day of study enrollment.</w:t>
      </w:r>
      <w:r w:rsidR="007E5830" w:rsidRPr="006A68DA">
        <w:rPr>
          <w:rFonts w:ascii="Arial" w:hAnsi="Arial" w:cs="Arial"/>
          <w:sz w:val="15"/>
          <w:szCs w:val="15"/>
          <w:vertAlign w:val="superscript"/>
        </w:rPr>
        <w:br w:type="page"/>
      </w:r>
    </w:p>
    <w:p w14:paraId="35D612F0" w14:textId="644C7FBE" w:rsidR="00E2159F" w:rsidRPr="009F1C4F" w:rsidRDefault="000A2BCB" w:rsidP="00E2159F">
      <w:pPr>
        <w:ind w:left="-360"/>
        <w:rPr>
          <w:rFonts w:ascii="Arial" w:hAnsi="Arial" w:cs="Arial"/>
          <w:sz w:val="22"/>
          <w:szCs w:val="22"/>
        </w:rPr>
      </w:pPr>
      <w:r>
        <w:rPr>
          <w:rFonts w:ascii="Arial" w:hAnsi="Arial" w:cs="Arial"/>
          <w:b/>
          <w:bCs/>
          <w:sz w:val="22"/>
          <w:szCs w:val="22"/>
        </w:rPr>
        <w:lastRenderedPageBreak/>
        <w:t>Supplementary</w:t>
      </w:r>
      <w:r w:rsidR="00E2159F" w:rsidRPr="00DA571B">
        <w:rPr>
          <w:rFonts w:ascii="Arial" w:hAnsi="Arial" w:cs="Arial"/>
          <w:b/>
          <w:bCs/>
          <w:sz w:val="22"/>
          <w:szCs w:val="22"/>
        </w:rPr>
        <w:t xml:space="preserve"> Table </w:t>
      </w:r>
      <w:r w:rsidR="00341BC4">
        <w:rPr>
          <w:rFonts w:ascii="Arial" w:hAnsi="Arial" w:cs="Arial"/>
          <w:b/>
          <w:bCs/>
          <w:sz w:val="22"/>
          <w:szCs w:val="22"/>
        </w:rPr>
        <w:t>1b</w:t>
      </w:r>
      <w:r w:rsidR="00E2159F" w:rsidRPr="00DA571B">
        <w:rPr>
          <w:rFonts w:ascii="Arial" w:hAnsi="Arial" w:cs="Arial"/>
          <w:b/>
          <w:bCs/>
          <w:sz w:val="22"/>
          <w:szCs w:val="22"/>
        </w:rPr>
        <w:t>.</w:t>
      </w:r>
      <w:r w:rsidR="00E2159F">
        <w:rPr>
          <w:rFonts w:ascii="Arial" w:hAnsi="Arial" w:cs="Arial"/>
          <w:sz w:val="22"/>
          <w:szCs w:val="22"/>
        </w:rPr>
        <w:t xml:space="preserve"> Summary of clinical and demographic features of patients with plasma RNA-seq data, evaluated in all analyses (n=138).  All sepsis adjudication groups represented. Source data are tabulated in </w:t>
      </w:r>
      <w:r w:rsidR="00E2159F" w:rsidRPr="00AD3CB2">
        <w:rPr>
          <w:rFonts w:ascii="Arial" w:hAnsi="Arial" w:cs="Arial"/>
          <w:sz w:val="22"/>
          <w:szCs w:val="22"/>
          <w:lang w:val="en"/>
        </w:rPr>
        <w:t>(Supplementary Data 1</w:t>
      </w:r>
      <w:r w:rsidR="00E2159F">
        <w:rPr>
          <w:rFonts w:ascii="Arial" w:hAnsi="Arial" w:cs="Arial"/>
          <w:sz w:val="22"/>
          <w:szCs w:val="22"/>
          <w:lang w:val="en"/>
        </w:rPr>
        <w:t>7</w:t>
      </w:r>
      <w:r w:rsidR="00E2159F" w:rsidRPr="00AD3CB2">
        <w:rPr>
          <w:rFonts w:ascii="Arial" w:hAnsi="Arial" w:cs="Arial"/>
          <w:sz w:val="22"/>
          <w:szCs w:val="22"/>
          <w:lang w:val="en"/>
        </w:rPr>
        <w:t>).</w:t>
      </w:r>
    </w:p>
    <w:p w14:paraId="70A15DCC" w14:textId="77777777" w:rsidR="00E2159F" w:rsidRDefault="00E2159F" w:rsidP="00E2159F"/>
    <w:tbl>
      <w:tblPr>
        <w:tblStyle w:val="TableGrid"/>
        <w:tblW w:w="10560" w:type="dxa"/>
        <w:tblInd w:w="-455" w:type="dxa"/>
        <w:tblLayout w:type="fixed"/>
        <w:tblCellMar>
          <w:left w:w="14" w:type="dxa"/>
          <w:right w:w="14" w:type="dxa"/>
        </w:tblCellMar>
        <w:tblLook w:val="04A0" w:firstRow="1" w:lastRow="0" w:firstColumn="1" w:lastColumn="0" w:noHBand="0" w:noVBand="1"/>
      </w:tblPr>
      <w:tblGrid>
        <w:gridCol w:w="2160"/>
        <w:gridCol w:w="1129"/>
        <w:gridCol w:w="1044"/>
        <w:gridCol w:w="1044"/>
        <w:gridCol w:w="1044"/>
        <w:gridCol w:w="1139"/>
        <w:gridCol w:w="1181"/>
        <w:gridCol w:w="1044"/>
        <w:gridCol w:w="775"/>
      </w:tblGrid>
      <w:tr w:rsidR="00E2159F" w:rsidRPr="00F53E87" w14:paraId="7A56245B" w14:textId="77777777" w:rsidTr="00FB05EE">
        <w:trPr>
          <w:trHeight w:val="720"/>
        </w:trPr>
        <w:tc>
          <w:tcPr>
            <w:tcW w:w="2160" w:type="dxa"/>
            <w:vAlign w:val="center"/>
          </w:tcPr>
          <w:p w14:paraId="7998486D" w14:textId="77777777" w:rsidR="00E2159F" w:rsidRPr="00F53E87" w:rsidRDefault="00E2159F" w:rsidP="00FB05EE">
            <w:pPr>
              <w:jc w:val="center"/>
              <w:rPr>
                <w:rFonts w:ascii="Arial" w:hAnsi="Arial" w:cs="Arial"/>
                <w:b/>
                <w:bCs/>
                <w:sz w:val="16"/>
                <w:szCs w:val="16"/>
              </w:rPr>
            </w:pPr>
            <w:r w:rsidRPr="00F53E87">
              <w:rPr>
                <w:rFonts w:ascii="Arial" w:hAnsi="Arial" w:cs="Arial"/>
                <w:b/>
                <w:bCs/>
                <w:sz w:val="16"/>
                <w:szCs w:val="16"/>
              </w:rPr>
              <w:t>Plasma</w:t>
            </w:r>
          </w:p>
        </w:tc>
        <w:tc>
          <w:tcPr>
            <w:tcW w:w="1129" w:type="dxa"/>
            <w:vAlign w:val="center"/>
          </w:tcPr>
          <w:p w14:paraId="621F7E66" w14:textId="77777777" w:rsidR="00E2159F" w:rsidRPr="00F53E87" w:rsidRDefault="00E2159F" w:rsidP="00FB05EE">
            <w:pPr>
              <w:jc w:val="center"/>
              <w:rPr>
                <w:rFonts w:ascii="Arial" w:hAnsi="Arial" w:cs="Arial"/>
                <w:sz w:val="16"/>
                <w:szCs w:val="16"/>
              </w:rPr>
            </w:pPr>
          </w:p>
        </w:tc>
        <w:tc>
          <w:tcPr>
            <w:tcW w:w="1044" w:type="dxa"/>
            <w:vAlign w:val="center"/>
          </w:tcPr>
          <w:p w14:paraId="6D40F22F" w14:textId="77777777" w:rsidR="00E2159F" w:rsidRDefault="00E2159F" w:rsidP="00FB05EE">
            <w:pPr>
              <w:jc w:val="center"/>
              <w:rPr>
                <w:rFonts w:ascii="Arial" w:hAnsi="Arial" w:cs="Arial"/>
                <w:b/>
                <w:bCs/>
                <w:color w:val="000000"/>
                <w:sz w:val="16"/>
                <w:szCs w:val="16"/>
              </w:rPr>
            </w:pPr>
            <w:r w:rsidRPr="00E31CAF">
              <w:rPr>
                <w:rFonts w:ascii="Arial" w:hAnsi="Arial" w:cs="Arial"/>
                <w:b/>
                <w:bCs/>
                <w:color w:val="000000"/>
                <w:sz w:val="16"/>
                <w:szCs w:val="16"/>
              </w:rPr>
              <w:t>Se</w:t>
            </w:r>
            <w:r w:rsidRPr="0044399A">
              <w:rPr>
                <w:rFonts w:ascii="Arial" w:hAnsi="Arial" w:cs="Arial"/>
                <w:b/>
                <w:bCs/>
                <w:color w:val="000000"/>
                <w:sz w:val="16"/>
                <w:szCs w:val="16"/>
              </w:rPr>
              <w:t>psis</w:t>
            </w:r>
            <w:r w:rsidRPr="0044399A">
              <w:rPr>
                <w:rFonts w:ascii="Arial" w:hAnsi="Arial" w:cs="Arial"/>
                <w:b/>
                <w:bCs/>
                <w:color w:val="000000"/>
                <w:sz w:val="16"/>
                <w:szCs w:val="16"/>
                <w:vertAlign w:val="superscript"/>
              </w:rPr>
              <w:t>BSI</w:t>
            </w:r>
            <w:r w:rsidRPr="0044399A">
              <w:rPr>
                <w:rFonts w:ascii="Arial" w:hAnsi="Arial" w:cs="Arial"/>
                <w:b/>
                <w:bCs/>
                <w:color w:val="000000"/>
                <w:sz w:val="16"/>
                <w:szCs w:val="16"/>
              </w:rPr>
              <w:t xml:space="preserve"> </w:t>
            </w:r>
            <w:r>
              <w:rPr>
                <w:rFonts w:ascii="Arial" w:hAnsi="Arial" w:cs="Arial"/>
                <w:b/>
                <w:bCs/>
                <w:color w:val="000000"/>
                <w:sz w:val="16"/>
                <w:szCs w:val="16"/>
              </w:rPr>
              <w:t>(n=42)</w:t>
            </w:r>
          </w:p>
          <w:p w14:paraId="6F97DAD3" w14:textId="77777777" w:rsidR="00E2159F" w:rsidRPr="00F53E87"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Median/n </w:t>
            </w:r>
          </w:p>
          <w:p w14:paraId="2FB2C44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(Q1-Q3/%)</w:t>
            </w:r>
          </w:p>
        </w:tc>
        <w:tc>
          <w:tcPr>
            <w:tcW w:w="1044" w:type="dxa"/>
            <w:vAlign w:val="center"/>
          </w:tcPr>
          <w:p w14:paraId="78204907" w14:textId="77777777" w:rsidR="00E2159F" w:rsidRDefault="00E2159F" w:rsidP="00FB05EE">
            <w:pPr>
              <w:jc w:val="center"/>
              <w:rPr>
                <w:rFonts w:ascii="Arial" w:hAnsi="Arial" w:cs="Arial"/>
                <w:b/>
                <w:bCs/>
                <w:color w:val="000000"/>
                <w:sz w:val="16"/>
                <w:szCs w:val="16"/>
              </w:rPr>
            </w:pPr>
            <w:r w:rsidRPr="0044399A">
              <w:rPr>
                <w:rFonts w:ascii="Arial" w:hAnsi="Arial" w:cs="Arial"/>
                <w:b/>
                <w:bCs/>
                <w:color w:val="000000"/>
                <w:sz w:val="16"/>
                <w:szCs w:val="16"/>
              </w:rPr>
              <w:t>Sepsis</w:t>
            </w:r>
            <w:r>
              <w:rPr>
                <w:rFonts w:ascii="Arial" w:hAnsi="Arial" w:cs="Arial"/>
                <w:b/>
                <w:bCs/>
                <w:color w:val="000000"/>
                <w:sz w:val="16"/>
                <w:szCs w:val="16"/>
                <w:vertAlign w:val="superscript"/>
              </w:rPr>
              <w:t>non-BSI</w:t>
            </w:r>
            <w:r w:rsidRPr="0044399A">
              <w:rPr>
                <w:rFonts w:ascii="Arial" w:hAnsi="Arial" w:cs="Arial"/>
                <w:b/>
                <w:bCs/>
                <w:color w:val="000000"/>
                <w:sz w:val="16"/>
                <w:szCs w:val="16"/>
              </w:rPr>
              <w:t xml:space="preserve"> </w:t>
            </w:r>
            <w:r>
              <w:rPr>
                <w:rFonts w:ascii="Arial" w:hAnsi="Arial" w:cs="Arial"/>
                <w:b/>
                <w:bCs/>
                <w:color w:val="000000"/>
                <w:sz w:val="16"/>
                <w:szCs w:val="16"/>
              </w:rPr>
              <w:t>(n=31)</w:t>
            </w:r>
          </w:p>
          <w:p w14:paraId="099E9A1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Median/n (Q1-Q3/%)</w:t>
            </w:r>
          </w:p>
        </w:tc>
        <w:tc>
          <w:tcPr>
            <w:tcW w:w="1044" w:type="dxa"/>
            <w:vAlign w:val="center"/>
          </w:tcPr>
          <w:p w14:paraId="24892FDB" w14:textId="77777777" w:rsidR="00E2159F" w:rsidRDefault="00E2159F" w:rsidP="00FB05EE">
            <w:pPr>
              <w:jc w:val="center"/>
              <w:rPr>
                <w:rFonts w:ascii="Arial" w:hAnsi="Arial" w:cs="Arial"/>
                <w:color w:val="000000"/>
                <w:sz w:val="16"/>
                <w:szCs w:val="16"/>
              </w:rPr>
            </w:pPr>
            <w:r w:rsidRPr="0044399A">
              <w:rPr>
                <w:rFonts w:ascii="Arial" w:hAnsi="Arial" w:cs="Arial"/>
                <w:b/>
                <w:bCs/>
                <w:color w:val="000000"/>
                <w:sz w:val="16"/>
                <w:szCs w:val="16"/>
              </w:rPr>
              <w:t>No-Sepsis</w:t>
            </w:r>
            <w:r w:rsidRPr="00F53E87">
              <w:rPr>
                <w:rFonts w:ascii="Arial" w:hAnsi="Arial" w:cs="Arial"/>
                <w:color w:val="000000"/>
                <w:sz w:val="16"/>
                <w:szCs w:val="16"/>
              </w:rPr>
              <w:t xml:space="preserve"> </w:t>
            </w:r>
            <w:r w:rsidRPr="00194D70">
              <w:rPr>
                <w:rFonts w:ascii="Arial" w:hAnsi="Arial" w:cs="Arial"/>
                <w:b/>
                <w:bCs/>
                <w:color w:val="000000"/>
                <w:sz w:val="16"/>
                <w:szCs w:val="16"/>
              </w:rPr>
              <w:t>(n=37)</w:t>
            </w:r>
          </w:p>
          <w:p w14:paraId="3DFDA872"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Median/n </w:t>
            </w:r>
          </w:p>
          <w:p w14:paraId="4733E69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 xml:space="preserve"> (Q1-Q3/%)</w:t>
            </w:r>
          </w:p>
        </w:tc>
        <w:tc>
          <w:tcPr>
            <w:tcW w:w="1139" w:type="dxa"/>
            <w:vAlign w:val="center"/>
          </w:tcPr>
          <w:p w14:paraId="2D2326FF" w14:textId="77777777" w:rsidR="00E2159F" w:rsidRDefault="00E2159F" w:rsidP="00FB05EE">
            <w:pPr>
              <w:jc w:val="center"/>
              <w:rPr>
                <w:rFonts w:ascii="Arial" w:hAnsi="Arial" w:cs="Arial"/>
                <w:color w:val="000000"/>
                <w:sz w:val="16"/>
                <w:szCs w:val="16"/>
              </w:rPr>
            </w:pPr>
            <w:r>
              <w:rPr>
                <w:rFonts w:ascii="Arial" w:hAnsi="Arial" w:cs="Arial"/>
                <w:color w:val="000000"/>
                <w:sz w:val="16"/>
                <w:szCs w:val="16"/>
              </w:rPr>
              <w:t>P value</w:t>
            </w:r>
            <w:r w:rsidRPr="00F53E87">
              <w:rPr>
                <w:rFonts w:ascii="Arial" w:hAnsi="Arial" w:cs="Arial"/>
                <w:color w:val="000000"/>
                <w:sz w:val="16"/>
                <w:szCs w:val="16"/>
              </w:rPr>
              <w:t>*</w:t>
            </w:r>
          </w:p>
          <w:p w14:paraId="389BD82F"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Sepsis</w:t>
            </w:r>
            <w:r w:rsidRPr="00F53E87">
              <w:rPr>
                <w:rFonts w:ascii="Arial" w:hAnsi="Arial" w:cs="Arial"/>
                <w:color w:val="000000"/>
                <w:sz w:val="16"/>
                <w:szCs w:val="16"/>
                <w:vertAlign w:val="superscript"/>
              </w:rPr>
              <w:t>BS</w:t>
            </w:r>
            <w:r>
              <w:rPr>
                <w:rFonts w:ascii="Arial" w:hAnsi="Arial" w:cs="Arial"/>
                <w:color w:val="000000"/>
                <w:sz w:val="16"/>
                <w:szCs w:val="16"/>
                <w:vertAlign w:val="superscript"/>
              </w:rPr>
              <w:t>I+non-BSI</w:t>
            </w:r>
            <w:r w:rsidRPr="00F53E87">
              <w:rPr>
                <w:rFonts w:ascii="Arial" w:hAnsi="Arial" w:cs="Arial"/>
                <w:color w:val="000000"/>
                <w:sz w:val="16"/>
                <w:szCs w:val="16"/>
              </w:rPr>
              <w:t xml:space="preserve"> </w:t>
            </w:r>
          </w:p>
          <w:p w14:paraId="4DC14ADB" w14:textId="77777777" w:rsidR="00E2159F" w:rsidRPr="0044399A" w:rsidRDefault="00E2159F" w:rsidP="00FB05EE">
            <w:pPr>
              <w:jc w:val="center"/>
              <w:rPr>
                <w:rFonts w:ascii="Arial" w:hAnsi="Arial" w:cs="Arial"/>
                <w:color w:val="000000"/>
                <w:sz w:val="16"/>
                <w:szCs w:val="16"/>
              </w:rPr>
            </w:pPr>
            <w:r w:rsidRPr="00F53E87">
              <w:rPr>
                <w:rFonts w:ascii="Arial" w:hAnsi="Arial" w:cs="Arial"/>
                <w:color w:val="000000"/>
                <w:sz w:val="16"/>
                <w:szCs w:val="16"/>
              </w:rPr>
              <w:t>v No</w:t>
            </w:r>
            <w:r>
              <w:rPr>
                <w:rFonts w:ascii="Arial" w:hAnsi="Arial" w:cs="Arial"/>
                <w:color w:val="000000"/>
                <w:sz w:val="16"/>
                <w:szCs w:val="16"/>
              </w:rPr>
              <w:t>-</w:t>
            </w:r>
            <w:r w:rsidRPr="00F53E87">
              <w:rPr>
                <w:rFonts w:ascii="Arial" w:hAnsi="Arial" w:cs="Arial"/>
                <w:color w:val="000000"/>
                <w:sz w:val="16"/>
                <w:szCs w:val="16"/>
              </w:rPr>
              <w:t xml:space="preserve">Sepsis </w:t>
            </w:r>
          </w:p>
        </w:tc>
        <w:tc>
          <w:tcPr>
            <w:tcW w:w="1181" w:type="dxa"/>
            <w:vAlign w:val="center"/>
          </w:tcPr>
          <w:p w14:paraId="0B618DDA" w14:textId="77777777" w:rsidR="00E2159F" w:rsidRDefault="00E2159F" w:rsidP="00FB05EE">
            <w:pPr>
              <w:jc w:val="center"/>
              <w:rPr>
                <w:rFonts w:ascii="Arial" w:hAnsi="Arial" w:cs="Arial"/>
                <w:color w:val="000000"/>
                <w:sz w:val="16"/>
                <w:szCs w:val="16"/>
              </w:rPr>
            </w:pPr>
            <w:r w:rsidRPr="0044399A">
              <w:rPr>
                <w:rFonts w:ascii="Arial" w:hAnsi="Arial" w:cs="Arial"/>
                <w:b/>
                <w:bCs/>
                <w:color w:val="000000"/>
                <w:sz w:val="16"/>
                <w:szCs w:val="16"/>
              </w:rPr>
              <w:t>Sepsis</w:t>
            </w:r>
            <w:r>
              <w:rPr>
                <w:rFonts w:ascii="Arial" w:hAnsi="Arial" w:cs="Arial"/>
                <w:b/>
                <w:bCs/>
                <w:color w:val="000000"/>
                <w:sz w:val="16"/>
                <w:szCs w:val="16"/>
                <w:vertAlign w:val="superscript"/>
              </w:rPr>
              <w:t>suspected</w:t>
            </w:r>
            <w:r w:rsidRPr="00F53E87">
              <w:rPr>
                <w:rFonts w:ascii="Arial" w:hAnsi="Arial" w:cs="Arial"/>
                <w:color w:val="000000"/>
                <w:sz w:val="16"/>
                <w:szCs w:val="16"/>
              </w:rPr>
              <w:t xml:space="preserve"> </w:t>
            </w:r>
            <w:r w:rsidRPr="00194D70">
              <w:rPr>
                <w:rFonts w:ascii="Arial" w:hAnsi="Arial" w:cs="Arial"/>
                <w:b/>
                <w:bCs/>
                <w:color w:val="000000"/>
                <w:sz w:val="16"/>
                <w:szCs w:val="16"/>
              </w:rPr>
              <w:t>(n=19)</w:t>
            </w:r>
          </w:p>
          <w:p w14:paraId="388B92F4"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Median/n </w:t>
            </w:r>
          </w:p>
          <w:p w14:paraId="5D915B4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(Q1-Q3/%)</w:t>
            </w:r>
          </w:p>
        </w:tc>
        <w:tc>
          <w:tcPr>
            <w:tcW w:w="1044" w:type="dxa"/>
            <w:vAlign w:val="center"/>
          </w:tcPr>
          <w:p w14:paraId="2C688FCF" w14:textId="77777777" w:rsidR="00E2159F" w:rsidRDefault="00E2159F" w:rsidP="00FB05EE">
            <w:pPr>
              <w:jc w:val="center"/>
              <w:rPr>
                <w:rFonts w:ascii="Arial" w:hAnsi="Arial" w:cs="Arial"/>
                <w:b/>
                <w:bCs/>
                <w:color w:val="000000"/>
                <w:sz w:val="16"/>
                <w:szCs w:val="16"/>
              </w:rPr>
            </w:pPr>
            <w:r w:rsidRPr="0044399A">
              <w:rPr>
                <w:rFonts w:ascii="Arial" w:hAnsi="Arial" w:cs="Arial"/>
                <w:b/>
                <w:bCs/>
                <w:color w:val="000000"/>
                <w:sz w:val="16"/>
                <w:szCs w:val="16"/>
              </w:rPr>
              <w:t xml:space="preserve">Indeterm </w:t>
            </w:r>
            <w:r>
              <w:rPr>
                <w:rFonts w:ascii="Arial" w:hAnsi="Arial" w:cs="Arial"/>
                <w:b/>
                <w:bCs/>
                <w:color w:val="000000"/>
                <w:sz w:val="16"/>
                <w:szCs w:val="16"/>
              </w:rPr>
              <w:t>(n=9)</w:t>
            </w:r>
          </w:p>
          <w:p w14:paraId="4261D52F"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Median/n </w:t>
            </w:r>
          </w:p>
          <w:p w14:paraId="3E3C55E0"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(Q1-Q3/%)</w:t>
            </w:r>
          </w:p>
        </w:tc>
        <w:tc>
          <w:tcPr>
            <w:tcW w:w="775" w:type="dxa"/>
            <w:vAlign w:val="center"/>
          </w:tcPr>
          <w:p w14:paraId="2BB73823"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Overall </w:t>
            </w:r>
          </w:p>
          <w:p w14:paraId="2EF14E50" w14:textId="77777777" w:rsidR="00E2159F" w:rsidRPr="00F53E87" w:rsidRDefault="00E2159F" w:rsidP="00FB05EE">
            <w:pPr>
              <w:jc w:val="center"/>
              <w:rPr>
                <w:rFonts w:ascii="Arial" w:hAnsi="Arial" w:cs="Arial"/>
                <w:sz w:val="16"/>
                <w:szCs w:val="16"/>
              </w:rPr>
            </w:pPr>
            <w:r>
              <w:rPr>
                <w:rFonts w:ascii="Arial" w:hAnsi="Arial" w:cs="Arial"/>
                <w:color w:val="000000"/>
                <w:sz w:val="16"/>
                <w:szCs w:val="16"/>
              </w:rPr>
              <w:t>P value</w:t>
            </w:r>
            <w:r w:rsidRPr="00F53E87">
              <w:rPr>
                <w:rFonts w:ascii="Arial" w:hAnsi="Arial" w:cs="Arial"/>
                <w:color w:val="000000"/>
                <w:sz w:val="16"/>
                <w:szCs w:val="16"/>
                <w:vertAlign w:val="superscript"/>
              </w:rPr>
              <w:t>†</w:t>
            </w:r>
          </w:p>
        </w:tc>
      </w:tr>
      <w:tr w:rsidR="00E2159F" w:rsidRPr="00F53E87" w14:paraId="4A2ABC85" w14:textId="77777777" w:rsidTr="00FB05EE">
        <w:tc>
          <w:tcPr>
            <w:tcW w:w="2160" w:type="dxa"/>
            <w:vAlign w:val="center"/>
          </w:tcPr>
          <w:p w14:paraId="55BDBA55" w14:textId="77777777" w:rsidR="00E2159F" w:rsidRDefault="00E2159F" w:rsidP="00FB05EE">
            <w:pPr>
              <w:jc w:val="center"/>
              <w:rPr>
                <w:rFonts w:ascii="Arial" w:hAnsi="Arial" w:cs="Arial"/>
                <w:sz w:val="16"/>
                <w:szCs w:val="16"/>
              </w:rPr>
            </w:pPr>
            <w:r w:rsidRPr="0044399A">
              <w:rPr>
                <w:rFonts w:ascii="Arial" w:hAnsi="Arial" w:cs="Arial"/>
                <w:sz w:val="16"/>
                <w:szCs w:val="16"/>
              </w:rPr>
              <w:t>Age</w:t>
            </w:r>
            <w:r>
              <w:rPr>
                <w:rFonts w:ascii="Arial" w:hAnsi="Arial" w:cs="Arial"/>
                <w:sz w:val="16"/>
                <w:szCs w:val="16"/>
              </w:rPr>
              <w:t xml:space="preserve"> </w:t>
            </w:r>
          </w:p>
          <w:p w14:paraId="6AA231B5" w14:textId="77777777" w:rsidR="00E2159F" w:rsidRPr="00F53E87" w:rsidRDefault="00E2159F" w:rsidP="00FB05EE">
            <w:pPr>
              <w:jc w:val="center"/>
              <w:rPr>
                <w:rFonts w:ascii="Arial" w:hAnsi="Arial" w:cs="Arial"/>
                <w:sz w:val="16"/>
                <w:szCs w:val="16"/>
              </w:rPr>
            </w:pPr>
            <w:r>
              <w:rPr>
                <w:rFonts w:ascii="Arial" w:hAnsi="Arial" w:cs="Arial"/>
                <w:color w:val="000000"/>
                <w:sz w:val="16"/>
                <w:szCs w:val="16"/>
              </w:rPr>
              <w:t xml:space="preserve">(median, </w:t>
            </w:r>
            <w:r w:rsidRPr="00F53E87">
              <w:rPr>
                <w:rFonts w:ascii="Arial" w:hAnsi="Arial" w:cs="Arial"/>
                <w:color w:val="000000"/>
                <w:sz w:val="16"/>
                <w:szCs w:val="16"/>
              </w:rPr>
              <w:t>Q1-Q3/%</w:t>
            </w:r>
            <w:r>
              <w:rPr>
                <w:rFonts w:ascii="Arial" w:hAnsi="Arial" w:cs="Arial"/>
                <w:color w:val="000000"/>
                <w:sz w:val="16"/>
                <w:szCs w:val="16"/>
              </w:rPr>
              <w:t>)</w:t>
            </w:r>
          </w:p>
        </w:tc>
        <w:tc>
          <w:tcPr>
            <w:tcW w:w="1129" w:type="dxa"/>
            <w:vAlign w:val="center"/>
          </w:tcPr>
          <w:p w14:paraId="6B59DCFF" w14:textId="77777777" w:rsidR="00E2159F" w:rsidRPr="00F53E87" w:rsidRDefault="00E2159F" w:rsidP="00FB05EE">
            <w:pPr>
              <w:jc w:val="center"/>
              <w:rPr>
                <w:rFonts w:ascii="Arial" w:hAnsi="Arial" w:cs="Arial"/>
                <w:sz w:val="16"/>
                <w:szCs w:val="16"/>
              </w:rPr>
            </w:pPr>
          </w:p>
        </w:tc>
        <w:tc>
          <w:tcPr>
            <w:tcW w:w="1044" w:type="dxa"/>
            <w:vAlign w:val="center"/>
          </w:tcPr>
          <w:p w14:paraId="71800038" w14:textId="13375A7B"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w:t>
            </w:r>
            <w:r w:rsidR="00A632CB">
              <w:rPr>
                <w:rFonts w:ascii="Arial" w:hAnsi="Arial" w:cs="Arial"/>
                <w:color w:val="000000"/>
                <w:sz w:val="16"/>
                <w:szCs w:val="16"/>
              </w:rPr>
              <w:t>4</w:t>
            </w:r>
            <w:r w:rsidRPr="00F53E87">
              <w:rPr>
                <w:rFonts w:ascii="Arial" w:hAnsi="Arial" w:cs="Arial"/>
                <w:color w:val="000000"/>
                <w:sz w:val="16"/>
                <w:szCs w:val="16"/>
              </w:rPr>
              <w:t xml:space="preserve"> (51-72)</w:t>
            </w:r>
          </w:p>
        </w:tc>
        <w:tc>
          <w:tcPr>
            <w:tcW w:w="1044" w:type="dxa"/>
            <w:vAlign w:val="center"/>
          </w:tcPr>
          <w:p w14:paraId="56955F9A" w14:textId="6BD8EFAE"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69 (58-7</w:t>
            </w:r>
            <w:r w:rsidR="00A632CB">
              <w:rPr>
                <w:rFonts w:ascii="Arial" w:hAnsi="Arial" w:cs="Arial"/>
                <w:color w:val="000000"/>
                <w:sz w:val="16"/>
                <w:szCs w:val="16"/>
              </w:rPr>
              <w:t>9</w:t>
            </w:r>
            <w:r w:rsidRPr="00F53E87">
              <w:rPr>
                <w:rFonts w:ascii="Arial" w:hAnsi="Arial" w:cs="Arial"/>
                <w:color w:val="000000"/>
                <w:sz w:val="16"/>
                <w:szCs w:val="16"/>
              </w:rPr>
              <w:t>)</w:t>
            </w:r>
          </w:p>
        </w:tc>
        <w:tc>
          <w:tcPr>
            <w:tcW w:w="1044" w:type="dxa"/>
            <w:vAlign w:val="center"/>
          </w:tcPr>
          <w:p w14:paraId="3B816924"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66 (55-79)</w:t>
            </w:r>
          </w:p>
        </w:tc>
        <w:tc>
          <w:tcPr>
            <w:tcW w:w="1139" w:type="dxa"/>
            <w:vAlign w:val="center"/>
          </w:tcPr>
          <w:p w14:paraId="6EAB6DE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0.45</w:t>
            </w:r>
          </w:p>
        </w:tc>
        <w:tc>
          <w:tcPr>
            <w:tcW w:w="1181" w:type="dxa"/>
            <w:vAlign w:val="center"/>
          </w:tcPr>
          <w:p w14:paraId="41A34ED8"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69 (55-80)</w:t>
            </w:r>
          </w:p>
        </w:tc>
        <w:tc>
          <w:tcPr>
            <w:tcW w:w="1044" w:type="dxa"/>
            <w:vAlign w:val="center"/>
          </w:tcPr>
          <w:p w14:paraId="311482EB"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72 (63-80)</w:t>
            </w:r>
          </w:p>
        </w:tc>
        <w:tc>
          <w:tcPr>
            <w:tcW w:w="775" w:type="dxa"/>
            <w:vAlign w:val="center"/>
          </w:tcPr>
          <w:p w14:paraId="7AEF520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0.12</w:t>
            </w:r>
          </w:p>
        </w:tc>
      </w:tr>
      <w:tr w:rsidR="00E2159F" w:rsidRPr="00F53E87" w14:paraId="13E17A29" w14:textId="77777777" w:rsidTr="00FB05EE">
        <w:tc>
          <w:tcPr>
            <w:tcW w:w="2160" w:type="dxa"/>
            <w:vMerge w:val="restart"/>
            <w:vAlign w:val="center"/>
          </w:tcPr>
          <w:p w14:paraId="648F1C65" w14:textId="77777777" w:rsidR="00E2159F" w:rsidRDefault="00E2159F" w:rsidP="00FB05EE">
            <w:pPr>
              <w:jc w:val="center"/>
              <w:rPr>
                <w:rFonts w:ascii="Arial" w:hAnsi="Arial" w:cs="Arial"/>
                <w:sz w:val="16"/>
                <w:szCs w:val="16"/>
              </w:rPr>
            </w:pPr>
            <w:r w:rsidRPr="0044399A">
              <w:rPr>
                <w:rFonts w:ascii="Arial" w:hAnsi="Arial" w:cs="Arial"/>
                <w:sz w:val="16"/>
                <w:szCs w:val="16"/>
              </w:rPr>
              <w:t>Gender</w:t>
            </w:r>
          </w:p>
          <w:p w14:paraId="614145FA" w14:textId="77777777" w:rsidR="00E2159F" w:rsidRPr="00F53E87" w:rsidRDefault="00E2159F" w:rsidP="00FB05EE">
            <w:pPr>
              <w:jc w:val="center"/>
              <w:rPr>
                <w:rFonts w:ascii="Arial" w:hAnsi="Arial" w:cs="Arial"/>
                <w:sz w:val="16"/>
                <w:szCs w:val="16"/>
              </w:rPr>
            </w:pPr>
            <w:r>
              <w:rPr>
                <w:rFonts w:ascii="Arial" w:hAnsi="Arial" w:cs="Arial"/>
                <w:sz w:val="16"/>
                <w:szCs w:val="16"/>
              </w:rPr>
              <w:t>(median, %)</w:t>
            </w:r>
          </w:p>
        </w:tc>
        <w:tc>
          <w:tcPr>
            <w:tcW w:w="1129" w:type="dxa"/>
            <w:vAlign w:val="center"/>
          </w:tcPr>
          <w:p w14:paraId="2026684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Male</w:t>
            </w:r>
          </w:p>
        </w:tc>
        <w:tc>
          <w:tcPr>
            <w:tcW w:w="1044" w:type="dxa"/>
            <w:vAlign w:val="center"/>
          </w:tcPr>
          <w:p w14:paraId="7C7A56AF"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28 (66.7%)</w:t>
            </w:r>
          </w:p>
        </w:tc>
        <w:tc>
          <w:tcPr>
            <w:tcW w:w="1044" w:type="dxa"/>
            <w:vAlign w:val="center"/>
          </w:tcPr>
          <w:p w14:paraId="7C5C65F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17 (54.8%)</w:t>
            </w:r>
          </w:p>
        </w:tc>
        <w:tc>
          <w:tcPr>
            <w:tcW w:w="1044" w:type="dxa"/>
            <w:vAlign w:val="center"/>
          </w:tcPr>
          <w:p w14:paraId="7FBFBDD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21 (56.8%)</w:t>
            </w:r>
          </w:p>
        </w:tc>
        <w:tc>
          <w:tcPr>
            <w:tcW w:w="1139" w:type="dxa"/>
            <w:vMerge w:val="restart"/>
            <w:vAlign w:val="center"/>
          </w:tcPr>
          <w:p w14:paraId="79E1F11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0.77</w:t>
            </w:r>
          </w:p>
        </w:tc>
        <w:tc>
          <w:tcPr>
            <w:tcW w:w="1181" w:type="dxa"/>
            <w:vAlign w:val="center"/>
          </w:tcPr>
          <w:p w14:paraId="6BEAC410"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9 (47.4%)</w:t>
            </w:r>
          </w:p>
        </w:tc>
        <w:tc>
          <w:tcPr>
            <w:tcW w:w="1044" w:type="dxa"/>
            <w:vAlign w:val="center"/>
          </w:tcPr>
          <w:p w14:paraId="28708962"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 (33.3%)</w:t>
            </w:r>
          </w:p>
        </w:tc>
        <w:tc>
          <w:tcPr>
            <w:tcW w:w="775" w:type="dxa"/>
            <w:vMerge w:val="restart"/>
            <w:vAlign w:val="center"/>
          </w:tcPr>
          <w:p w14:paraId="005339EA"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0.24</w:t>
            </w:r>
          </w:p>
        </w:tc>
      </w:tr>
      <w:tr w:rsidR="00E2159F" w:rsidRPr="00F53E87" w14:paraId="723FF8DC" w14:textId="77777777" w:rsidTr="00FB05EE">
        <w:tc>
          <w:tcPr>
            <w:tcW w:w="2160" w:type="dxa"/>
            <w:vMerge/>
            <w:vAlign w:val="center"/>
          </w:tcPr>
          <w:p w14:paraId="4C183A8E" w14:textId="77777777" w:rsidR="00E2159F" w:rsidRPr="00F53E87" w:rsidRDefault="00E2159F" w:rsidP="00FB05EE">
            <w:pPr>
              <w:jc w:val="center"/>
              <w:rPr>
                <w:rFonts w:ascii="Arial" w:hAnsi="Arial" w:cs="Arial"/>
                <w:sz w:val="16"/>
                <w:szCs w:val="16"/>
              </w:rPr>
            </w:pPr>
          </w:p>
        </w:tc>
        <w:tc>
          <w:tcPr>
            <w:tcW w:w="1129" w:type="dxa"/>
            <w:vAlign w:val="center"/>
          </w:tcPr>
          <w:p w14:paraId="588B429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Female</w:t>
            </w:r>
          </w:p>
        </w:tc>
        <w:tc>
          <w:tcPr>
            <w:tcW w:w="1044" w:type="dxa"/>
            <w:vAlign w:val="center"/>
          </w:tcPr>
          <w:p w14:paraId="71877C1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14 (33.3%)</w:t>
            </w:r>
          </w:p>
        </w:tc>
        <w:tc>
          <w:tcPr>
            <w:tcW w:w="1044" w:type="dxa"/>
            <w:vAlign w:val="center"/>
          </w:tcPr>
          <w:p w14:paraId="75AF7BC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14 (45.2%)</w:t>
            </w:r>
          </w:p>
        </w:tc>
        <w:tc>
          <w:tcPr>
            <w:tcW w:w="1044" w:type="dxa"/>
            <w:vAlign w:val="center"/>
          </w:tcPr>
          <w:p w14:paraId="682B8463"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16 (43.2%)</w:t>
            </w:r>
          </w:p>
        </w:tc>
        <w:tc>
          <w:tcPr>
            <w:tcW w:w="1139" w:type="dxa"/>
            <w:vMerge/>
            <w:vAlign w:val="center"/>
          </w:tcPr>
          <w:p w14:paraId="6882ABBE" w14:textId="77777777" w:rsidR="00E2159F" w:rsidRPr="00F53E87" w:rsidRDefault="00E2159F" w:rsidP="00FB05EE">
            <w:pPr>
              <w:jc w:val="center"/>
              <w:rPr>
                <w:rFonts w:ascii="Arial" w:hAnsi="Arial" w:cs="Arial"/>
                <w:sz w:val="16"/>
                <w:szCs w:val="16"/>
              </w:rPr>
            </w:pPr>
          </w:p>
        </w:tc>
        <w:tc>
          <w:tcPr>
            <w:tcW w:w="1181" w:type="dxa"/>
            <w:vAlign w:val="center"/>
          </w:tcPr>
          <w:p w14:paraId="780399C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9 (47.4%)</w:t>
            </w:r>
          </w:p>
        </w:tc>
        <w:tc>
          <w:tcPr>
            <w:tcW w:w="1044" w:type="dxa"/>
            <w:vAlign w:val="center"/>
          </w:tcPr>
          <w:p w14:paraId="3D301807"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 (66.7%)</w:t>
            </w:r>
          </w:p>
        </w:tc>
        <w:tc>
          <w:tcPr>
            <w:tcW w:w="775" w:type="dxa"/>
            <w:vMerge/>
            <w:vAlign w:val="center"/>
          </w:tcPr>
          <w:p w14:paraId="79169430" w14:textId="77777777" w:rsidR="00E2159F" w:rsidRPr="00F53E87" w:rsidRDefault="00E2159F" w:rsidP="00FB05EE">
            <w:pPr>
              <w:jc w:val="center"/>
              <w:rPr>
                <w:rFonts w:ascii="Arial" w:hAnsi="Arial" w:cs="Arial"/>
                <w:sz w:val="16"/>
                <w:szCs w:val="16"/>
              </w:rPr>
            </w:pPr>
          </w:p>
        </w:tc>
      </w:tr>
      <w:tr w:rsidR="00CE5164" w:rsidRPr="00F53E87" w14:paraId="7D6A7950" w14:textId="77777777" w:rsidTr="002D5BC4">
        <w:tc>
          <w:tcPr>
            <w:tcW w:w="2160" w:type="dxa"/>
            <w:vMerge/>
            <w:vAlign w:val="center"/>
          </w:tcPr>
          <w:p w14:paraId="1B3B00D7" w14:textId="77777777" w:rsidR="00CE5164" w:rsidRPr="00F53E87" w:rsidRDefault="00CE5164" w:rsidP="00CE5164">
            <w:pPr>
              <w:jc w:val="center"/>
              <w:rPr>
                <w:rFonts w:ascii="Arial" w:hAnsi="Arial" w:cs="Arial"/>
                <w:sz w:val="16"/>
                <w:szCs w:val="16"/>
              </w:rPr>
            </w:pPr>
          </w:p>
        </w:tc>
        <w:tc>
          <w:tcPr>
            <w:tcW w:w="1129" w:type="dxa"/>
            <w:vAlign w:val="center"/>
          </w:tcPr>
          <w:p w14:paraId="419C07C1" w14:textId="77777777" w:rsidR="00CE5164" w:rsidRPr="00F53E87" w:rsidRDefault="00CE5164" w:rsidP="00CE5164">
            <w:pPr>
              <w:jc w:val="center"/>
              <w:rPr>
                <w:rFonts w:ascii="Arial" w:hAnsi="Arial" w:cs="Arial"/>
                <w:sz w:val="16"/>
                <w:szCs w:val="16"/>
              </w:rPr>
            </w:pPr>
            <w:r w:rsidRPr="00F53E87">
              <w:rPr>
                <w:rFonts w:ascii="Arial" w:hAnsi="Arial" w:cs="Arial"/>
                <w:color w:val="000000"/>
                <w:sz w:val="16"/>
                <w:szCs w:val="16"/>
              </w:rPr>
              <w:t>Transgender</w:t>
            </w:r>
          </w:p>
        </w:tc>
        <w:tc>
          <w:tcPr>
            <w:tcW w:w="1044" w:type="dxa"/>
          </w:tcPr>
          <w:p w14:paraId="19E2542D" w14:textId="4D57A897" w:rsidR="00CE5164" w:rsidRPr="00F53E87" w:rsidRDefault="00CE5164" w:rsidP="00CE5164">
            <w:pPr>
              <w:jc w:val="center"/>
              <w:rPr>
                <w:rFonts w:ascii="Arial" w:hAnsi="Arial" w:cs="Arial"/>
                <w:sz w:val="16"/>
                <w:szCs w:val="16"/>
              </w:rPr>
            </w:pPr>
            <w:r w:rsidRPr="000C07CE">
              <w:rPr>
                <w:rFonts w:ascii="Arial" w:hAnsi="Arial" w:cs="Arial"/>
                <w:color w:val="000000"/>
                <w:sz w:val="16"/>
                <w:szCs w:val="16"/>
              </w:rPr>
              <w:t>0 (0.0%)</w:t>
            </w:r>
          </w:p>
        </w:tc>
        <w:tc>
          <w:tcPr>
            <w:tcW w:w="1044" w:type="dxa"/>
          </w:tcPr>
          <w:p w14:paraId="1AC40CC1" w14:textId="05074C92" w:rsidR="00CE5164" w:rsidRPr="00F53E87" w:rsidRDefault="00CE5164" w:rsidP="00CE5164">
            <w:pPr>
              <w:jc w:val="center"/>
              <w:rPr>
                <w:rFonts w:ascii="Arial" w:hAnsi="Arial" w:cs="Arial"/>
                <w:sz w:val="16"/>
                <w:szCs w:val="16"/>
              </w:rPr>
            </w:pPr>
            <w:r w:rsidRPr="000C07CE">
              <w:rPr>
                <w:rFonts w:ascii="Arial" w:hAnsi="Arial" w:cs="Arial"/>
                <w:color w:val="000000"/>
                <w:sz w:val="16"/>
                <w:szCs w:val="16"/>
              </w:rPr>
              <w:t>0 (0.0%)</w:t>
            </w:r>
          </w:p>
        </w:tc>
        <w:tc>
          <w:tcPr>
            <w:tcW w:w="1044" w:type="dxa"/>
          </w:tcPr>
          <w:p w14:paraId="6E2A09BF" w14:textId="23B85B88" w:rsidR="00CE5164" w:rsidRPr="00F53E87" w:rsidRDefault="00CE5164" w:rsidP="00CE5164">
            <w:pPr>
              <w:jc w:val="center"/>
              <w:rPr>
                <w:rFonts w:ascii="Arial" w:hAnsi="Arial" w:cs="Arial"/>
                <w:sz w:val="16"/>
                <w:szCs w:val="16"/>
              </w:rPr>
            </w:pPr>
            <w:r w:rsidRPr="000C07CE">
              <w:rPr>
                <w:rFonts w:ascii="Arial" w:hAnsi="Arial" w:cs="Arial"/>
                <w:color w:val="000000"/>
                <w:sz w:val="16"/>
                <w:szCs w:val="16"/>
              </w:rPr>
              <w:t>0 (0.0%)</w:t>
            </w:r>
          </w:p>
        </w:tc>
        <w:tc>
          <w:tcPr>
            <w:tcW w:w="1139" w:type="dxa"/>
            <w:vMerge/>
            <w:vAlign w:val="center"/>
          </w:tcPr>
          <w:p w14:paraId="5DC4E915" w14:textId="77777777" w:rsidR="00CE5164" w:rsidRPr="00F53E87" w:rsidRDefault="00CE5164" w:rsidP="00CE5164">
            <w:pPr>
              <w:jc w:val="center"/>
              <w:rPr>
                <w:rFonts w:ascii="Arial" w:hAnsi="Arial" w:cs="Arial"/>
                <w:sz w:val="16"/>
                <w:szCs w:val="16"/>
              </w:rPr>
            </w:pPr>
          </w:p>
        </w:tc>
        <w:tc>
          <w:tcPr>
            <w:tcW w:w="1181" w:type="dxa"/>
            <w:vAlign w:val="center"/>
          </w:tcPr>
          <w:p w14:paraId="662EBED7" w14:textId="77777777" w:rsidR="00CE5164" w:rsidRPr="00F53E87" w:rsidRDefault="00CE5164" w:rsidP="00CE5164">
            <w:pPr>
              <w:jc w:val="center"/>
              <w:rPr>
                <w:rFonts w:ascii="Arial" w:hAnsi="Arial" w:cs="Arial"/>
                <w:sz w:val="16"/>
                <w:szCs w:val="16"/>
              </w:rPr>
            </w:pPr>
            <w:r w:rsidRPr="00F53E87">
              <w:rPr>
                <w:rFonts w:ascii="Arial" w:hAnsi="Arial" w:cs="Arial"/>
                <w:color w:val="000000"/>
                <w:sz w:val="16"/>
                <w:szCs w:val="16"/>
              </w:rPr>
              <w:t>1 (5.3%)</w:t>
            </w:r>
          </w:p>
        </w:tc>
        <w:tc>
          <w:tcPr>
            <w:tcW w:w="1044" w:type="dxa"/>
            <w:vAlign w:val="center"/>
          </w:tcPr>
          <w:p w14:paraId="2A5C33BF" w14:textId="6CB47447" w:rsidR="00CE5164" w:rsidRPr="00F53E87" w:rsidRDefault="00CE5164" w:rsidP="00CE5164">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775" w:type="dxa"/>
            <w:vMerge/>
            <w:vAlign w:val="center"/>
          </w:tcPr>
          <w:p w14:paraId="2E39E09B" w14:textId="77777777" w:rsidR="00CE5164" w:rsidRPr="00F53E87" w:rsidRDefault="00CE5164" w:rsidP="00CE5164">
            <w:pPr>
              <w:jc w:val="center"/>
              <w:rPr>
                <w:rFonts w:ascii="Arial" w:hAnsi="Arial" w:cs="Arial"/>
                <w:sz w:val="16"/>
                <w:szCs w:val="16"/>
              </w:rPr>
            </w:pPr>
          </w:p>
        </w:tc>
      </w:tr>
      <w:tr w:rsidR="00E2159F" w:rsidRPr="00F53E87" w14:paraId="6E6090A4" w14:textId="77777777" w:rsidTr="00FB05EE">
        <w:tc>
          <w:tcPr>
            <w:tcW w:w="2160" w:type="dxa"/>
            <w:vMerge w:val="restart"/>
            <w:vAlign w:val="center"/>
          </w:tcPr>
          <w:p w14:paraId="78BCFE8D" w14:textId="77777777" w:rsidR="00E2159F" w:rsidRPr="00F53E87" w:rsidRDefault="00E2159F" w:rsidP="00FB05EE">
            <w:pPr>
              <w:jc w:val="center"/>
              <w:rPr>
                <w:rFonts w:ascii="Arial" w:hAnsi="Arial" w:cs="Arial"/>
                <w:sz w:val="16"/>
                <w:szCs w:val="16"/>
              </w:rPr>
            </w:pPr>
            <w:r w:rsidRPr="0044399A">
              <w:rPr>
                <w:rFonts w:ascii="Arial" w:hAnsi="Arial" w:cs="Arial"/>
                <w:sz w:val="16"/>
                <w:szCs w:val="16"/>
              </w:rPr>
              <w:t>Race</w:t>
            </w:r>
            <w:r>
              <w:rPr>
                <w:rFonts w:ascii="Arial" w:hAnsi="Arial" w:cs="Arial"/>
                <w:sz w:val="16"/>
                <w:szCs w:val="16"/>
              </w:rPr>
              <w:t xml:space="preserve"> (n, %)</w:t>
            </w:r>
          </w:p>
        </w:tc>
        <w:tc>
          <w:tcPr>
            <w:tcW w:w="1129" w:type="dxa"/>
            <w:vAlign w:val="center"/>
          </w:tcPr>
          <w:p w14:paraId="057E573F"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Caucasian</w:t>
            </w:r>
          </w:p>
        </w:tc>
        <w:tc>
          <w:tcPr>
            <w:tcW w:w="1044" w:type="dxa"/>
            <w:vAlign w:val="center"/>
          </w:tcPr>
          <w:p w14:paraId="5AE5AE47"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13 (31%)</w:t>
            </w:r>
          </w:p>
        </w:tc>
        <w:tc>
          <w:tcPr>
            <w:tcW w:w="1044" w:type="dxa"/>
            <w:vAlign w:val="center"/>
          </w:tcPr>
          <w:p w14:paraId="385BC1F2"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12 (38.7%)</w:t>
            </w:r>
          </w:p>
        </w:tc>
        <w:tc>
          <w:tcPr>
            <w:tcW w:w="1044" w:type="dxa"/>
            <w:vAlign w:val="center"/>
          </w:tcPr>
          <w:p w14:paraId="332C26D3"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14 (37.8%)</w:t>
            </w:r>
          </w:p>
        </w:tc>
        <w:tc>
          <w:tcPr>
            <w:tcW w:w="1139" w:type="dxa"/>
            <w:vMerge w:val="restart"/>
            <w:vAlign w:val="center"/>
          </w:tcPr>
          <w:p w14:paraId="3FDA3230"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0.86</w:t>
            </w:r>
          </w:p>
        </w:tc>
        <w:tc>
          <w:tcPr>
            <w:tcW w:w="1181" w:type="dxa"/>
            <w:vAlign w:val="center"/>
          </w:tcPr>
          <w:p w14:paraId="30C4247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4 (21.1%)</w:t>
            </w:r>
          </w:p>
        </w:tc>
        <w:tc>
          <w:tcPr>
            <w:tcW w:w="1044" w:type="dxa"/>
            <w:vAlign w:val="center"/>
          </w:tcPr>
          <w:p w14:paraId="6FB8D36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7 (77.8%)</w:t>
            </w:r>
          </w:p>
        </w:tc>
        <w:tc>
          <w:tcPr>
            <w:tcW w:w="775" w:type="dxa"/>
            <w:vMerge w:val="restart"/>
            <w:vAlign w:val="center"/>
          </w:tcPr>
          <w:p w14:paraId="2094251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0.50</w:t>
            </w:r>
          </w:p>
        </w:tc>
      </w:tr>
      <w:tr w:rsidR="00E2159F" w:rsidRPr="00F53E87" w14:paraId="783A9D0E" w14:textId="77777777" w:rsidTr="00FB05EE">
        <w:tc>
          <w:tcPr>
            <w:tcW w:w="2160" w:type="dxa"/>
            <w:vMerge/>
            <w:vAlign w:val="center"/>
          </w:tcPr>
          <w:p w14:paraId="0999CBE2" w14:textId="77777777" w:rsidR="00E2159F" w:rsidRPr="00F53E87" w:rsidRDefault="00E2159F" w:rsidP="00FB05EE">
            <w:pPr>
              <w:jc w:val="center"/>
              <w:rPr>
                <w:rFonts w:ascii="Arial" w:hAnsi="Arial" w:cs="Arial"/>
                <w:sz w:val="16"/>
                <w:szCs w:val="16"/>
              </w:rPr>
            </w:pPr>
          </w:p>
        </w:tc>
        <w:tc>
          <w:tcPr>
            <w:tcW w:w="1129" w:type="dxa"/>
            <w:vAlign w:val="center"/>
          </w:tcPr>
          <w:p w14:paraId="6C2F4A9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Asian</w:t>
            </w:r>
          </w:p>
        </w:tc>
        <w:tc>
          <w:tcPr>
            <w:tcW w:w="1044" w:type="dxa"/>
            <w:vAlign w:val="center"/>
          </w:tcPr>
          <w:p w14:paraId="6D4D19C8"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12 (28.6%)</w:t>
            </w:r>
          </w:p>
        </w:tc>
        <w:tc>
          <w:tcPr>
            <w:tcW w:w="1044" w:type="dxa"/>
            <w:vAlign w:val="center"/>
          </w:tcPr>
          <w:p w14:paraId="41E2FDF9"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10 (32.3%)</w:t>
            </w:r>
          </w:p>
        </w:tc>
        <w:tc>
          <w:tcPr>
            <w:tcW w:w="1044" w:type="dxa"/>
            <w:vAlign w:val="center"/>
          </w:tcPr>
          <w:p w14:paraId="3C361E1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13 (35.1%)</w:t>
            </w:r>
          </w:p>
        </w:tc>
        <w:tc>
          <w:tcPr>
            <w:tcW w:w="1139" w:type="dxa"/>
            <w:vMerge/>
            <w:vAlign w:val="center"/>
          </w:tcPr>
          <w:p w14:paraId="032D09AA" w14:textId="77777777" w:rsidR="00E2159F" w:rsidRPr="00F53E87" w:rsidRDefault="00E2159F" w:rsidP="00FB05EE">
            <w:pPr>
              <w:jc w:val="center"/>
              <w:rPr>
                <w:rFonts w:ascii="Arial" w:hAnsi="Arial" w:cs="Arial"/>
                <w:sz w:val="16"/>
                <w:szCs w:val="16"/>
              </w:rPr>
            </w:pPr>
          </w:p>
        </w:tc>
        <w:tc>
          <w:tcPr>
            <w:tcW w:w="1181" w:type="dxa"/>
            <w:vAlign w:val="center"/>
          </w:tcPr>
          <w:p w14:paraId="71D85FC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9 (47.4%)</w:t>
            </w:r>
          </w:p>
        </w:tc>
        <w:tc>
          <w:tcPr>
            <w:tcW w:w="1044" w:type="dxa"/>
            <w:vAlign w:val="center"/>
          </w:tcPr>
          <w:p w14:paraId="14E0194A"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 (11.1%)</w:t>
            </w:r>
          </w:p>
        </w:tc>
        <w:tc>
          <w:tcPr>
            <w:tcW w:w="775" w:type="dxa"/>
            <w:vMerge/>
            <w:vAlign w:val="center"/>
          </w:tcPr>
          <w:p w14:paraId="7436DFF5" w14:textId="77777777" w:rsidR="00E2159F" w:rsidRPr="00F53E87" w:rsidRDefault="00E2159F" w:rsidP="00FB05EE">
            <w:pPr>
              <w:jc w:val="center"/>
              <w:rPr>
                <w:rFonts w:ascii="Arial" w:hAnsi="Arial" w:cs="Arial"/>
                <w:sz w:val="16"/>
                <w:szCs w:val="16"/>
              </w:rPr>
            </w:pPr>
          </w:p>
        </w:tc>
      </w:tr>
      <w:tr w:rsidR="00E2159F" w:rsidRPr="00F53E87" w14:paraId="7324A602" w14:textId="77777777" w:rsidTr="00FB05EE">
        <w:tc>
          <w:tcPr>
            <w:tcW w:w="2160" w:type="dxa"/>
            <w:vMerge/>
            <w:vAlign w:val="center"/>
          </w:tcPr>
          <w:p w14:paraId="7BA82761" w14:textId="77777777" w:rsidR="00E2159F" w:rsidRPr="00F53E87" w:rsidRDefault="00E2159F" w:rsidP="00FB05EE">
            <w:pPr>
              <w:jc w:val="center"/>
              <w:rPr>
                <w:rFonts w:ascii="Arial" w:hAnsi="Arial" w:cs="Arial"/>
                <w:sz w:val="16"/>
                <w:szCs w:val="16"/>
              </w:rPr>
            </w:pPr>
          </w:p>
        </w:tc>
        <w:tc>
          <w:tcPr>
            <w:tcW w:w="1129" w:type="dxa"/>
            <w:vAlign w:val="center"/>
          </w:tcPr>
          <w:p w14:paraId="7CFBB9D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African American</w:t>
            </w:r>
          </w:p>
        </w:tc>
        <w:tc>
          <w:tcPr>
            <w:tcW w:w="1044" w:type="dxa"/>
            <w:vAlign w:val="center"/>
          </w:tcPr>
          <w:p w14:paraId="60151B7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8 (19%)</w:t>
            </w:r>
          </w:p>
        </w:tc>
        <w:tc>
          <w:tcPr>
            <w:tcW w:w="1044" w:type="dxa"/>
            <w:vAlign w:val="center"/>
          </w:tcPr>
          <w:p w14:paraId="24CC4EA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 (19.4%)</w:t>
            </w:r>
          </w:p>
        </w:tc>
        <w:tc>
          <w:tcPr>
            <w:tcW w:w="1044" w:type="dxa"/>
            <w:vAlign w:val="center"/>
          </w:tcPr>
          <w:p w14:paraId="4CF2E22B"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7 (18.9%)</w:t>
            </w:r>
          </w:p>
        </w:tc>
        <w:tc>
          <w:tcPr>
            <w:tcW w:w="1139" w:type="dxa"/>
            <w:vMerge/>
            <w:vAlign w:val="center"/>
          </w:tcPr>
          <w:p w14:paraId="1CDB629E" w14:textId="77777777" w:rsidR="00E2159F" w:rsidRPr="00F53E87" w:rsidRDefault="00E2159F" w:rsidP="00FB05EE">
            <w:pPr>
              <w:jc w:val="center"/>
              <w:rPr>
                <w:rFonts w:ascii="Arial" w:hAnsi="Arial" w:cs="Arial"/>
                <w:sz w:val="16"/>
                <w:szCs w:val="16"/>
              </w:rPr>
            </w:pPr>
          </w:p>
        </w:tc>
        <w:tc>
          <w:tcPr>
            <w:tcW w:w="1181" w:type="dxa"/>
            <w:vAlign w:val="center"/>
          </w:tcPr>
          <w:p w14:paraId="2762F67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 (15.8%)</w:t>
            </w:r>
          </w:p>
        </w:tc>
        <w:tc>
          <w:tcPr>
            <w:tcW w:w="1044" w:type="dxa"/>
            <w:vAlign w:val="center"/>
          </w:tcPr>
          <w:p w14:paraId="1A959CA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 (11.1%)</w:t>
            </w:r>
          </w:p>
        </w:tc>
        <w:tc>
          <w:tcPr>
            <w:tcW w:w="775" w:type="dxa"/>
            <w:vMerge/>
            <w:vAlign w:val="center"/>
          </w:tcPr>
          <w:p w14:paraId="78A87F32" w14:textId="77777777" w:rsidR="00E2159F" w:rsidRPr="00F53E87" w:rsidRDefault="00E2159F" w:rsidP="00FB05EE">
            <w:pPr>
              <w:jc w:val="center"/>
              <w:rPr>
                <w:rFonts w:ascii="Arial" w:hAnsi="Arial" w:cs="Arial"/>
                <w:sz w:val="16"/>
                <w:szCs w:val="16"/>
              </w:rPr>
            </w:pPr>
          </w:p>
        </w:tc>
      </w:tr>
      <w:tr w:rsidR="00E2159F" w:rsidRPr="00F53E87" w14:paraId="1B9A4540" w14:textId="77777777" w:rsidTr="00FB05EE">
        <w:tc>
          <w:tcPr>
            <w:tcW w:w="2160" w:type="dxa"/>
            <w:vMerge/>
            <w:vAlign w:val="center"/>
          </w:tcPr>
          <w:p w14:paraId="60019CE0" w14:textId="77777777" w:rsidR="00E2159F" w:rsidRPr="00F53E87" w:rsidRDefault="00E2159F" w:rsidP="00FB05EE">
            <w:pPr>
              <w:jc w:val="center"/>
              <w:rPr>
                <w:rFonts w:ascii="Arial" w:hAnsi="Arial" w:cs="Arial"/>
                <w:sz w:val="16"/>
                <w:szCs w:val="16"/>
              </w:rPr>
            </w:pPr>
          </w:p>
        </w:tc>
        <w:tc>
          <w:tcPr>
            <w:tcW w:w="1129" w:type="dxa"/>
            <w:vAlign w:val="center"/>
          </w:tcPr>
          <w:p w14:paraId="38EC2AD9"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Other</w:t>
            </w:r>
          </w:p>
        </w:tc>
        <w:tc>
          <w:tcPr>
            <w:tcW w:w="1044" w:type="dxa"/>
            <w:vAlign w:val="center"/>
          </w:tcPr>
          <w:p w14:paraId="573488C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8 (19%)</w:t>
            </w:r>
          </w:p>
        </w:tc>
        <w:tc>
          <w:tcPr>
            <w:tcW w:w="1044" w:type="dxa"/>
            <w:vAlign w:val="center"/>
          </w:tcPr>
          <w:p w14:paraId="156FC16A"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 (6.5%)</w:t>
            </w:r>
          </w:p>
        </w:tc>
        <w:tc>
          <w:tcPr>
            <w:tcW w:w="1044" w:type="dxa"/>
            <w:vAlign w:val="center"/>
          </w:tcPr>
          <w:p w14:paraId="7B5BBCC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 (8.1%)</w:t>
            </w:r>
          </w:p>
        </w:tc>
        <w:tc>
          <w:tcPr>
            <w:tcW w:w="1139" w:type="dxa"/>
            <w:vMerge/>
            <w:vAlign w:val="center"/>
          </w:tcPr>
          <w:p w14:paraId="0966CE48" w14:textId="77777777" w:rsidR="00E2159F" w:rsidRPr="00F53E87" w:rsidRDefault="00E2159F" w:rsidP="00FB05EE">
            <w:pPr>
              <w:jc w:val="center"/>
              <w:rPr>
                <w:rFonts w:ascii="Arial" w:hAnsi="Arial" w:cs="Arial"/>
                <w:sz w:val="16"/>
                <w:szCs w:val="16"/>
              </w:rPr>
            </w:pPr>
          </w:p>
        </w:tc>
        <w:tc>
          <w:tcPr>
            <w:tcW w:w="1181" w:type="dxa"/>
            <w:vAlign w:val="center"/>
          </w:tcPr>
          <w:p w14:paraId="4804507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 (15.8%)</w:t>
            </w:r>
          </w:p>
        </w:tc>
        <w:tc>
          <w:tcPr>
            <w:tcW w:w="1044" w:type="dxa"/>
            <w:vAlign w:val="center"/>
          </w:tcPr>
          <w:p w14:paraId="689084F4" w14:textId="122C2BF5" w:rsidR="00E2159F" w:rsidRPr="00F53E87" w:rsidRDefault="00CE5164" w:rsidP="00FB05EE">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775" w:type="dxa"/>
            <w:vMerge/>
            <w:vAlign w:val="center"/>
          </w:tcPr>
          <w:p w14:paraId="0B4971AA" w14:textId="77777777" w:rsidR="00E2159F" w:rsidRPr="00F53E87" w:rsidRDefault="00E2159F" w:rsidP="00FB05EE">
            <w:pPr>
              <w:jc w:val="center"/>
              <w:rPr>
                <w:rFonts w:ascii="Arial" w:hAnsi="Arial" w:cs="Arial"/>
                <w:sz w:val="16"/>
                <w:szCs w:val="16"/>
              </w:rPr>
            </w:pPr>
          </w:p>
        </w:tc>
      </w:tr>
      <w:tr w:rsidR="00E2159F" w:rsidRPr="00F53E87" w14:paraId="7C8EA763" w14:textId="77777777" w:rsidTr="00FB05EE">
        <w:tc>
          <w:tcPr>
            <w:tcW w:w="2160" w:type="dxa"/>
            <w:vMerge/>
            <w:vAlign w:val="center"/>
          </w:tcPr>
          <w:p w14:paraId="085F6E76" w14:textId="77777777" w:rsidR="00E2159F" w:rsidRPr="00F53E87" w:rsidRDefault="00E2159F" w:rsidP="00FB05EE">
            <w:pPr>
              <w:jc w:val="center"/>
              <w:rPr>
                <w:rFonts w:ascii="Arial" w:hAnsi="Arial" w:cs="Arial"/>
                <w:sz w:val="16"/>
                <w:szCs w:val="16"/>
              </w:rPr>
            </w:pPr>
          </w:p>
        </w:tc>
        <w:tc>
          <w:tcPr>
            <w:tcW w:w="1129" w:type="dxa"/>
            <w:vAlign w:val="center"/>
          </w:tcPr>
          <w:p w14:paraId="501D5FE9"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Native American</w:t>
            </w:r>
          </w:p>
        </w:tc>
        <w:tc>
          <w:tcPr>
            <w:tcW w:w="1044" w:type="dxa"/>
            <w:vAlign w:val="center"/>
          </w:tcPr>
          <w:p w14:paraId="11F54C9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 (2.4%)</w:t>
            </w:r>
          </w:p>
        </w:tc>
        <w:tc>
          <w:tcPr>
            <w:tcW w:w="1044" w:type="dxa"/>
            <w:vAlign w:val="center"/>
          </w:tcPr>
          <w:p w14:paraId="0A87A8EE" w14:textId="284623F2" w:rsidR="00E2159F" w:rsidRPr="00F53E87" w:rsidRDefault="00CE5164" w:rsidP="00FB05EE">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044" w:type="dxa"/>
            <w:vAlign w:val="center"/>
          </w:tcPr>
          <w:p w14:paraId="116859CD" w14:textId="49492C85" w:rsidR="00E2159F" w:rsidRPr="00F53E87" w:rsidRDefault="00CE5164" w:rsidP="00FB05EE">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139" w:type="dxa"/>
            <w:vMerge/>
            <w:vAlign w:val="center"/>
          </w:tcPr>
          <w:p w14:paraId="6B49CECF" w14:textId="77777777" w:rsidR="00E2159F" w:rsidRPr="00F53E87" w:rsidRDefault="00E2159F" w:rsidP="00FB05EE">
            <w:pPr>
              <w:jc w:val="center"/>
              <w:rPr>
                <w:rFonts w:ascii="Arial" w:hAnsi="Arial" w:cs="Arial"/>
                <w:sz w:val="16"/>
                <w:szCs w:val="16"/>
              </w:rPr>
            </w:pPr>
          </w:p>
        </w:tc>
        <w:tc>
          <w:tcPr>
            <w:tcW w:w="1181" w:type="dxa"/>
            <w:vAlign w:val="center"/>
          </w:tcPr>
          <w:p w14:paraId="098FC407" w14:textId="721E70C3" w:rsidR="00E2159F" w:rsidRPr="00F53E87" w:rsidRDefault="00CE5164" w:rsidP="00FB05EE">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044" w:type="dxa"/>
            <w:vAlign w:val="center"/>
          </w:tcPr>
          <w:p w14:paraId="6B5FF883" w14:textId="60C8C8C2" w:rsidR="00E2159F" w:rsidRPr="00F53E87" w:rsidRDefault="00CE5164" w:rsidP="00FB05EE">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775" w:type="dxa"/>
            <w:vMerge/>
            <w:vAlign w:val="center"/>
          </w:tcPr>
          <w:p w14:paraId="5BCDADBA" w14:textId="77777777" w:rsidR="00E2159F" w:rsidRPr="00F53E87" w:rsidRDefault="00E2159F" w:rsidP="00FB05EE">
            <w:pPr>
              <w:jc w:val="center"/>
              <w:rPr>
                <w:rFonts w:ascii="Arial" w:hAnsi="Arial" w:cs="Arial"/>
                <w:sz w:val="16"/>
                <w:szCs w:val="16"/>
              </w:rPr>
            </w:pPr>
          </w:p>
        </w:tc>
      </w:tr>
      <w:tr w:rsidR="00CE5164" w:rsidRPr="00F53E87" w14:paraId="56522838" w14:textId="77777777" w:rsidTr="00B458CA">
        <w:tc>
          <w:tcPr>
            <w:tcW w:w="2160" w:type="dxa"/>
            <w:vMerge/>
            <w:vAlign w:val="center"/>
          </w:tcPr>
          <w:p w14:paraId="07B8739C" w14:textId="77777777" w:rsidR="00CE5164" w:rsidRPr="00F53E87" w:rsidRDefault="00CE5164" w:rsidP="00CE5164">
            <w:pPr>
              <w:jc w:val="center"/>
              <w:rPr>
                <w:rFonts w:ascii="Arial" w:hAnsi="Arial" w:cs="Arial"/>
                <w:sz w:val="16"/>
                <w:szCs w:val="16"/>
              </w:rPr>
            </w:pPr>
          </w:p>
        </w:tc>
        <w:tc>
          <w:tcPr>
            <w:tcW w:w="1129" w:type="dxa"/>
            <w:vAlign w:val="center"/>
          </w:tcPr>
          <w:p w14:paraId="4A37D7DA" w14:textId="77777777" w:rsidR="00CE5164" w:rsidRPr="00F53E87" w:rsidRDefault="00CE5164" w:rsidP="00CE5164">
            <w:pPr>
              <w:jc w:val="center"/>
              <w:rPr>
                <w:rFonts w:ascii="Arial" w:hAnsi="Arial" w:cs="Arial"/>
                <w:sz w:val="16"/>
                <w:szCs w:val="16"/>
              </w:rPr>
            </w:pPr>
            <w:r w:rsidRPr="00F53E87">
              <w:rPr>
                <w:rFonts w:ascii="Arial" w:hAnsi="Arial" w:cs="Arial"/>
                <w:sz w:val="16"/>
                <w:szCs w:val="16"/>
              </w:rPr>
              <w:t>Unknown</w:t>
            </w:r>
          </w:p>
        </w:tc>
        <w:tc>
          <w:tcPr>
            <w:tcW w:w="1044" w:type="dxa"/>
            <w:vAlign w:val="center"/>
          </w:tcPr>
          <w:p w14:paraId="5B60982A" w14:textId="76FDF671" w:rsidR="00CE5164" w:rsidRPr="00F53E87" w:rsidRDefault="00CE5164" w:rsidP="00CE5164">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044" w:type="dxa"/>
            <w:vAlign w:val="center"/>
          </w:tcPr>
          <w:p w14:paraId="23BA7886" w14:textId="77777777" w:rsidR="00CE5164" w:rsidRPr="00F53E87" w:rsidRDefault="00CE5164" w:rsidP="00CE5164">
            <w:pPr>
              <w:jc w:val="center"/>
              <w:rPr>
                <w:rFonts w:ascii="Arial" w:hAnsi="Arial" w:cs="Arial"/>
                <w:sz w:val="16"/>
                <w:szCs w:val="16"/>
              </w:rPr>
            </w:pPr>
            <w:r w:rsidRPr="00F53E87">
              <w:rPr>
                <w:rFonts w:ascii="Arial" w:hAnsi="Arial" w:cs="Arial"/>
                <w:color w:val="000000"/>
                <w:sz w:val="16"/>
                <w:szCs w:val="16"/>
              </w:rPr>
              <w:t>1 (3.2%)</w:t>
            </w:r>
          </w:p>
        </w:tc>
        <w:tc>
          <w:tcPr>
            <w:tcW w:w="1044" w:type="dxa"/>
            <w:vAlign w:val="center"/>
          </w:tcPr>
          <w:p w14:paraId="43AE6A6C" w14:textId="370E2A8A" w:rsidR="00CE5164" w:rsidRPr="00F53E87" w:rsidRDefault="00CE5164" w:rsidP="00CE5164">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139" w:type="dxa"/>
            <w:vMerge/>
            <w:vAlign w:val="center"/>
          </w:tcPr>
          <w:p w14:paraId="15357E7D" w14:textId="77777777" w:rsidR="00CE5164" w:rsidRPr="00F53E87" w:rsidRDefault="00CE5164" w:rsidP="00CE5164">
            <w:pPr>
              <w:jc w:val="center"/>
              <w:rPr>
                <w:rFonts w:ascii="Arial" w:hAnsi="Arial" w:cs="Arial"/>
                <w:sz w:val="16"/>
                <w:szCs w:val="16"/>
              </w:rPr>
            </w:pPr>
          </w:p>
        </w:tc>
        <w:tc>
          <w:tcPr>
            <w:tcW w:w="1181" w:type="dxa"/>
          </w:tcPr>
          <w:p w14:paraId="40423F4D" w14:textId="0225D52B" w:rsidR="00CE5164" w:rsidRPr="00F53E87" w:rsidRDefault="00CE5164" w:rsidP="00CE5164">
            <w:pPr>
              <w:jc w:val="center"/>
              <w:rPr>
                <w:rFonts w:ascii="Arial" w:hAnsi="Arial" w:cs="Arial"/>
                <w:sz w:val="16"/>
                <w:szCs w:val="16"/>
              </w:rPr>
            </w:pPr>
            <w:r w:rsidRPr="000F4C15">
              <w:rPr>
                <w:rFonts w:ascii="Arial" w:hAnsi="Arial" w:cs="Arial"/>
                <w:color w:val="000000"/>
                <w:sz w:val="16"/>
                <w:szCs w:val="16"/>
              </w:rPr>
              <w:t>0 (0.0%)</w:t>
            </w:r>
          </w:p>
        </w:tc>
        <w:tc>
          <w:tcPr>
            <w:tcW w:w="1044" w:type="dxa"/>
          </w:tcPr>
          <w:p w14:paraId="48834829" w14:textId="525594CC" w:rsidR="00CE5164" w:rsidRPr="00F53E87" w:rsidRDefault="00CE5164" w:rsidP="00CE5164">
            <w:pPr>
              <w:jc w:val="center"/>
              <w:rPr>
                <w:rFonts w:ascii="Arial" w:hAnsi="Arial" w:cs="Arial"/>
                <w:sz w:val="16"/>
                <w:szCs w:val="16"/>
              </w:rPr>
            </w:pPr>
            <w:r w:rsidRPr="000F4C15">
              <w:rPr>
                <w:rFonts w:ascii="Arial" w:hAnsi="Arial" w:cs="Arial"/>
                <w:color w:val="000000"/>
                <w:sz w:val="16"/>
                <w:szCs w:val="16"/>
              </w:rPr>
              <w:t>0 (0.0%)</w:t>
            </w:r>
          </w:p>
        </w:tc>
        <w:tc>
          <w:tcPr>
            <w:tcW w:w="775" w:type="dxa"/>
            <w:vMerge/>
            <w:vAlign w:val="center"/>
          </w:tcPr>
          <w:p w14:paraId="6F7428E7" w14:textId="77777777" w:rsidR="00CE5164" w:rsidRPr="00F53E87" w:rsidRDefault="00CE5164" w:rsidP="00CE5164">
            <w:pPr>
              <w:jc w:val="center"/>
              <w:rPr>
                <w:rFonts w:ascii="Arial" w:hAnsi="Arial" w:cs="Arial"/>
                <w:sz w:val="16"/>
                <w:szCs w:val="16"/>
              </w:rPr>
            </w:pPr>
          </w:p>
        </w:tc>
      </w:tr>
      <w:tr w:rsidR="00E2159F" w:rsidRPr="00F53E87" w14:paraId="7765E345" w14:textId="77777777" w:rsidTr="00FB05EE">
        <w:tc>
          <w:tcPr>
            <w:tcW w:w="2160" w:type="dxa"/>
            <w:vMerge w:val="restart"/>
            <w:vAlign w:val="center"/>
          </w:tcPr>
          <w:p w14:paraId="28DDC164" w14:textId="77777777" w:rsidR="00E2159F" w:rsidRPr="00F53E87" w:rsidRDefault="00E2159F" w:rsidP="00FB05EE">
            <w:pPr>
              <w:jc w:val="center"/>
              <w:rPr>
                <w:rFonts w:ascii="Arial" w:hAnsi="Arial" w:cs="Arial"/>
                <w:sz w:val="16"/>
                <w:szCs w:val="16"/>
              </w:rPr>
            </w:pPr>
            <w:r w:rsidRPr="0044399A">
              <w:rPr>
                <w:rFonts w:ascii="Arial" w:hAnsi="Arial" w:cs="Arial"/>
                <w:color w:val="000000"/>
                <w:sz w:val="16"/>
                <w:szCs w:val="16"/>
              </w:rPr>
              <w:t>Ethnicity</w:t>
            </w:r>
            <w:r>
              <w:rPr>
                <w:rFonts w:ascii="Arial" w:hAnsi="Arial" w:cs="Arial"/>
                <w:color w:val="000000"/>
                <w:sz w:val="16"/>
                <w:szCs w:val="16"/>
              </w:rPr>
              <w:t xml:space="preserve"> </w:t>
            </w:r>
            <w:r>
              <w:rPr>
                <w:rFonts w:ascii="Arial" w:hAnsi="Arial" w:cs="Arial"/>
                <w:sz w:val="16"/>
                <w:szCs w:val="16"/>
              </w:rPr>
              <w:t>(n, %)</w:t>
            </w:r>
          </w:p>
        </w:tc>
        <w:tc>
          <w:tcPr>
            <w:tcW w:w="1129" w:type="dxa"/>
            <w:vAlign w:val="center"/>
          </w:tcPr>
          <w:p w14:paraId="5E50D30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Non-</w:t>
            </w:r>
            <w:r>
              <w:rPr>
                <w:rFonts w:ascii="Arial" w:hAnsi="Arial" w:cs="Arial"/>
                <w:color w:val="000000"/>
                <w:sz w:val="16"/>
                <w:szCs w:val="16"/>
              </w:rPr>
              <w:t>L</w:t>
            </w:r>
            <w:r w:rsidRPr="00F53E87">
              <w:rPr>
                <w:rFonts w:ascii="Arial" w:hAnsi="Arial" w:cs="Arial"/>
                <w:color w:val="000000"/>
                <w:sz w:val="16"/>
                <w:szCs w:val="16"/>
              </w:rPr>
              <w:t>atinX</w:t>
            </w:r>
          </w:p>
        </w:tc>
        <w:tc>
          <w:tcPr>
            <w:tcW w:w="1044" w:type="dxa"/>
            <w:vAlign w:val="center"/>
          </w:tcPr>
          <w:p w14:paraId="5DBC61C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36 (85.7%)</w:t>
            </w:r>
          </w:p>
        </w:tc>
        <w:tc>
          <w:tcPr>
            <w:tcW w:w="1044" w:type="dxa"/>
            <w:vAlign w:val="center"/>
          </w:tcPr>
          <w:p w14:paraId="1EFFC58B"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28 (90.3%)</w:t>
            </w:r>
          </w:p>
        </w:tc>
        <w:tc>
          <w:tcPr>
            <w:tcW w:w="1044" w:type="dxa"/>
            <w:vAlign w:val="center"/>
          </w:tcPr>
          <w:p w14:paraId="554A2C74"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35 (94.6%)</w:t>
            </w:r>
          </w:p>
        </w:tc>
        <w:tc>
          <w:tcPr>
            <w:tcW w:w="1139" w:type="dxa"/>
            <w:vMerge w:val="restart"/>
            <w:vAlign w:val="center"/>
          </w:tcPr>
          <w:p w14:paraId="19983882"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0.48</w:t>
            </w:r>
          </w:p>
        </w:tc>
        <w:tc>
          <w:tcPr>
            <w:tcW w:w="1181" w:type="dxa"/>
            <w:vAlign w:val="center"/>
          </w:tcPr>
          <w:p w14:paraId="7FBC88F2"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16 (84.2%)</w:t>
            </w:r>
          </w:p>
        </w:tc>
        <w:tc>
          <w:tcPr>
            <w:tcW w:w="1044" w:type="dxa"/>
            <w:vAlign w:val="center"/>
          </w:tcPr>
          <w:p w14:paraId="7EDEB52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8 (88.9%)</w:t>
            </w:r>
          </w:p>
        </w:tc>
        <w:tc>
          <w:tcPr>
            <w:tcW w:w="775" w:type="dxa"/>
            <w:vMerge w:val="restart"/>
            <w:vAlign w:val="center"/>
          </w:tcPr>
          <w:p w14:paraId="40D99CE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0.62</w:t>
            </w:r>
          </w:p>
        </w:tc>
      </w:tr>
      <w:tr w:rsidR="00E2159F" w:rsidRPr="00F53E87" w14:paraId="54A692B3" w14:textId="77777777" w:rsidTr="00FB05EE">
        <w:tc>
          <w:tcPr>
            <w:tcW w:w="2160" w:type="dxa"/>
            <w:vMerge/>
            <w:vAlign w:val="center"/>
          </w:tcPr>
          <w:p w14:paraId="1ACCD098" w14:textId="77777777" w:rsidR="00E2159F" w:rsidRPr="00F53E87" w:rsidRDefault="00E2159F" w:rsidP="00FB05EE">
            <w:pPr>
              <w:jc w:val="center"/>
              <w:rPr>
                <w:rFonts w:ascii="Arial" w:hAnsi="Arial" w:cs="Arial"/>
                <w:sz w:val="16"/>
                <w:szCs w:val="16"/>
              </w:rPr>
            </w:pPr>
          </w:p>
        </w:tc>
        <w:tc>
          <w:tcPr>
            <w:tcW w:w="1129" w:type="dxa"/>
            <w:vAlign w:val="center"/>
          </w:tcPr>
          <w:p w14:paraId="3E6B1AE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LatinX</w:t>
            </w:r>
          </w:p>
        </w:tc>
        <w:tc>
          <w:tcPr>
            <w:tcW w:w="1044" w:type="dxa"/>
            <w:vAlign w:val="center"/>
          </w:tcPr>
          <w:p w14:paraId="2DF30467"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 (14.3%)</w:t>
            </w:r>
          </w:p>
        </w:tc>
        <w:tc>
          <w:tcPr>
            <w:tcW w:w="1044" w:type="dxa"/>
            <w:vAlign w:val="center"/>
          </w:tcPr>
          <w:p w14:paraId="5EFCB503"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 (6.5%)</w:t>
            </w:r>
          </w:p>
        </w:tc>
        <w:tc>
          <w:tcPr>
            <w:tcW w:w="1044" w:type="dxa"/>
            <w:vAlign w:val="center"/>
          </w:tcPr>
          <w:p w14:paraId="1FB92CE0"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 (5.4%)</w:t>
            </w:r>
          </w:p>
        </w:tc>
        <w:tc>
          <w:tcPr>
            <w:tcW w:w="1139" w:type="dxa"/>
            <w:vMerge/>
            <w:vAlign w:val="center"/>
          </w:tcPr>
          <w:p w14:paraId="1DFB5FB9" w14:textId="77777777" w:rsidR="00E2159F" w:rsidRPr="00F53E87" w:rsidRDefault="00E2159F" w:rsidP="00FB05EE">
            <w:pPr>
              <w:jc w:val="center"/>
              <w:rPr>
                <w:rFonts w:ascii="Arial" w:hAnsi="Arial" w:cs="Arial"/>
                <w:sz w:val="16"/>
                <w:szCs w:val="16"/>
              </w:rPr>
            </w:pPr>
          </w:p>
        </w:tc>
        <w:tc>
          <w:tcPr>
            <w:tcW w:w="1181" w:type="dxa"/>
            <w:vAlign w:val="center"/>
          </w:tcPr>
          <w:p w14:paraId="4F94079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 (15.8%)</w:t>
            </w:r>
          </w:p>
        </w:tc>
        <w:tc>
          <w:tcPr>
            <w:tcW w:w="1044" w:type="dxa"/>
            <w:vAlign w:val="center"/>
          </w:tcPr>
          <w:p w14:paraId="7CF3D4F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 (11.1%)</w:t>
            </w:r>
          </w:p>
        </w:tc>
        <w:tc>
          <w:tcPr>
            <w:tcW w:w="775" w:type="dxa"/>
            <w:vMerge/>
            <w:vAlign w:val="center"/>
          </w:tcPr>
          <w:p w14:paraId="313EE366" w14:textId="77777777" w:rsidR="00E2159F" w:rsidRPr="00F53E87" w:rsidRDefault="00E2159F" w:rsidP="00FB05EE">
            <w:pPr>
              <w:jc w:val="center"/>
              <w:rPr>
                <w:rFonts w:ascii="Arial" w:hAnsi="Arial" w:cs="Arial"/>
                <w:sz w:val="16"/>
                <w:szCs w:val="16"/>
              </w:rPr>
            </w:pPr>
          </w:p>
        </w:tc>
      </w:tr>
      <w:tr w:rsidR="00CE5164" w:rsidRPr="00F53E87" w14:paraId="67CA8272" w14:textId="77777777" w:rsidTr="00640F14">
        <w:tc>
          <w:tcPr>
            <w:tcW w:w="2160" w:type="dxa"/>
            <w:vMerge/>
            <w:vAlign w:val="center"/>
          </w:tcPr>
          <w:p w14:paraId="1556C448" w14:textId="77777777" w:rsidR="00CE5164" w:rsidRPr="00F53E87" w:rsidRDefault="00CE5164" w:rsidP="00CE5164">
            <w:pPr>
              <w:jc w:val="center"/>
              <w:rPr>
                <w:rFonts w:ascii="Arial" w:hAnsi="Arial" w:cs="Arial"/>
                <w:sz w:val="16"/>
                <w:szCs w:val="16"/>
              </w:rPr>
            </w:pPr>
          </w:p>
        </w:tc>
        <w:tc>
          <w:tcPr>
            <w:tcW w:w="1129" w:type="dxa"/>
            <w:vAlign w:val="center"/>
          </w:tcPr>
          <w:p w14:paraId="3CB4BD2C" w14:textId="77777777" w:rsidR="00CE5164" w:rsidRPr="00F53E87" w:rsidRDefault="00CE5164" w:rsidP="00CE5164">
            <w:pPr>
              <w:jc w:val="center"/>
              <w:rPr>
                <w:rFonts w:ascii="Arial" w:hAnsi="Arial" w:cs="Arial"/>
                <w:sz w:val="16"/>
                <w:szCs w:val="16"/>
              </w:rPr>
            </w:pPr>
            <w:r w:rsidRPr="00F53E87">
              <w:rPr>
                <w:rFonts w:ascii="Arial" w:hAnsi="Arial" w:cs="Arial"/>
                <w:color w:val="000000"/>
                <w:sz w:val="16"/>
                <w:szCs w:val="16"/>
              </w:rPr>
              <w:t>NA</w:t>
            </w:r>
          </w:p>
        </w:tc>
        <w:tc>
          <w:tcPr>
            <w:tcW w:w="1044" w:type="dxa"/>
            <w:vAlign w:val="center"/>
          </w:tcPr>
          <w:p w14:paraId="7CCA119B" w14:textId="0984554B" w:rsidR="00CE5164" w:rsidRPr="00F53E87" w:rsidRDefault="00CE5164" w:rsidP="00CE5164">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044" w:type="dxa"/>
            <w:vAlign w:val="center"/>
          </w:tcPr>
          <w:p w14:paraId="6F12523B" w14:textId="77777777" w:rsidR="00CE5164" w:rsidRPr="00F53E87" w:rsidRDefault="00CE5164" w:rsidP="00CE5164">
            <w:pPr>
              <w:jc w:val="center"/>
              <w:rPr>
                <w:rFonts w:ascii="Arial" w:hAnsi="Arial" w:cs="Arial"/>
                <w:sz w:val="16"/>
                <w:szCs w:val="16"/>
              </w:rPr>
            </w:pPr>
            <w:r w:rsidRPr="00F53E87">
              <w:rPr>
                <w:rFonts w:ascii="Arial" w:hAnsi="Arial" w:cs="Arial"/>
                <w:color w:val="000000"/>
                <w:sz w:val="16"/>
                <w:szCs w:val="16"/>
              </w:rPr>
              <w:t>1 (3.2%)</w:t>
            </w:r>
          </w:p>
        </w:tc>
        <w:tc>
          <w:tcPr>
            <w:tcW w:w="1044" w:type="dxa"/>
            <w:vAlign w:val="center"/>
          </w:tcPr>
          <w:p w14:paraId="2CE98311" w14:textId="7BD59D05" w:rsidR="00CE5164" w:rsidRPr="00F53E87" w:rsidRDefault="00CE5164" w:rsidP="00CE5164">
            <w:pPr>
              <w:jc w:val="center"/>
              <w:rPr>
                <w:rFonts w:ascii="Arial" w:hAnsi="Arial" w:cs="Arial"/>
                <w:sz w:val="16"/>
                <w:szCs w:val="16"/>
              </w:rPr>
            </w:pPr>
            <w:r w:rsidRPr="0044399A">
              <w:rPr>
                <w:rFonts w:ascii="Arial" w:hAnsi="Arial" w:cs="Arial"/>
                <w:color w:val="000000"/>
                <w:sz w:val="16"/>
                <w:szCs w:val="16"/>
              </w:rPr>
              <w:t>0 (0</w:t>
            </w:r>
            <w:r>
              <w:rPr>
                <w:rFonts w:ascii="Arial" w:hAnsi="Arial" w:cs="Arial"/>
                <w:color w:val="000000"/>
                <w:sz w:val="16"/>
                <w:szCs w:val="16"/>
              </w:rPr>
              <w:t>.0</w:t>
            </w:r>
            <w:r w:rsidRPr="0044399A">
              <w:rPr>
                <w:rFonts w:ascii="Arial" w:hAnsi="Arial" w:cs="Arial"/>
                <w:color w:val="000000"/>
                <w:sz w:val="16"/>
                <w:szCs w:val="16"/>
              </w:rPr>
              <w:t>%)</w:t>
            </w:r>
          </w:p>
        </w:tc>
        <w:tc>
          <w:tcPr>
            <w:tcW w:w="1139" w:type="dxa"/>
            <w:vMerge/>
            <w:vAlign w:val="center"/>
          </w:tcPr>
          <w:p w14:paraId="1555F0BB" w14:textId="77777777" w:rsidR="00CE5164" w:rsidRPr="00F53E87" w:rsidRDefault="00CE5164" w:rsidP="00CE5164">
            <w:pPr>
              <w:jc w:val="center"/>
              <w:rPr>
                <w:rFonts w:ascii="Arial" w:hAnsi="Arial" w:cs="Arial"/>
                <w:sz w:val="16"/>
                <w:szCs w:val="16"/>
              </w:rPr>
            </w:pPr>
          </w:p>
        </w:tc>
        <w:tc>
          <w:tcPr>
            <w:tcW w:w="1181" w:type="dxa"/>
          </w:tcPr>
          <w:p w14:paraId="1D00E956" w14:textId="2166EAA4" w:rsidR="00CE5164" w:rsidRPr="00F53E87" w:rsidRDefault="00CE5164" w:rsidP="00CE5164">
            <w:pPr>
              <w:jc w:val="center"/>
              <w:rPr>
                <w:rFonts w:ascii="Arial" w:hAnsi="Arial" w:cs="Arial"/>
                <w:sz w:val="16"/>
                <w:szCs w:val="16"/>
              </w:rPr>
            </w:pPr>
            <w:r w:rsidRPr="00297F61">
              <w:rPr>
                <w:rFonts w:ascii="Arial" w:hAnsi="Arial" w:cs="Arial"/>
                <w:color w:val="000000"/>
                <w:sz w:val="16"/>
                <w:szCs w:val="16"/>
              </w:rPr>
              <w:t>0 (0.0%)</w:t>
            </w:r>
          </w:p>
        </w:tc>
        <w:tc>
          <w:tcPr>
            <w:tcW w:w="1044" w:type="dxa"/>
          </w:tcPr>
          <w:p w14:paraId="470452F2" w14:textId="4F5C5A16" w:rsidR="00CE5164" w:rsidRPr="00F53E87" w:rsidRDefault="00CE5164" w:rsidP="00CE5164">
            <w:pPr>
              <w:jc w:val="center"/>
              <w:rPr>
                <w:rFonts w:ascii="Arial" w:hAnsi="Arial" w:cs="Arial"/>
                <w:sz w:val="16"/>
                <w:szCs w:val="16"/>
              </w:rPr>
            </w:pPr>
            <w:r w:rsidRPr="00297F61">
              <w:rPr>
                <w:rFonts w:ascii="Arial" w:hAnsi="Arial" w:cs="Arial"/>
                <w:color w:val="000000"/>
                <w:sz w:val="16"/>
                <w:szCs w:val="16"/>
              </w:rPr>
              <w:t>0 (0.0%)</w:t>
            </w:r>
          </w:p>
        </w:tc>
        <w:tc>
          <w:tcPr>
            <w:tcW w:w="775" w:type="dxa"/>
            <w:vMerge/>
            <w:vAlign w:val="center"/>
          </w:tcPr>
          <w:p w14:paraId="0BEEEB6E" w14:textId="77777777" w:rsidR="00CE5164" w:rsidRPr="00F53E87" w:rsidRDefault="00CE5164" w:rsidP="00CE5164">
            <w:pPr>
              <w:jc w:val="center"/>
              <w:rPr>
                <w:rFonts w:ascii="Arial" w:hAnsi="Arial" w:cs="Arial"/>
                <w:sz w:val="16"/>
                <w:szCs w:val="16"/>
              </w:rPr>
            </w:pPr>
          </w:p>
        </w:tc>
      </w:tr>
      <w:tr w:rsidR="00E2159F" w:rsidRPr="00F53E87" w14:paraId="73F41132" w14:textId="77777777" w:rsidTr="00FB05EE">
        <w:tc>
          <w:tcPr>
            <w:tcW w:w="2160" w:type="dxa"/>
            <w:vAlign w:val="center"/>
          </w:tcPr>
          <w:p w14:paraId="5EFB450D"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Temp Max</w:t>
            </w:r>
            <w:r>
              <w:rPr>
                <w:rFonts w:ascii="Arial" w:hAnsi="Arial" w:cs="Arial"/>
                <w:color w:val="000000"/>
                <w:sz w:val="16"/>
                <w:szCs w:val="16"/>
              </w:rPr>
              <w:t xml:space="preserve"> </w:t>
            </w:r>
          </w:p>
          <w:p w14:paraId="6894E44E" w14:textId="77777777" w:rsidR="00E2159F" w:rsidRPr="00F53E87" w:rsidRDefault="00E2159F" w:rsidP="00FB05EE">
            <w:pPr>
              <w:jc w:val="center"/>
              <w:rPr>
                <w:rFonts w:ascii="Arial" w:hAnsi="Arial" w:cs="Arial"/>
                <w:sz w:val="16"/>
                <w:szCs w:val="16"/>
              </w:rPr>
            </w:pPr>
            <w:r>
              <w:rPr>
                <w:rFonts w:ascii="Arial" w:hAnsi="Arial" w:cs="Arial"/>
                <w:color w:val="000000"/>
                <w:sz w:val="16"/>
                <w:szCs w:val="16"/>
              </w:rPr>
              <w:t xml:space="preserve">(median, </w:t>
            </w:r>
            <w:r w:rsidRPr="00F53E87">
              <w:rPr>
                <w:rFonts w:ascii="Arial" w:hAnsi="Arial" w:cs="Arial"/>
                <w:color w:val="000000"/>
                <w:sz w:val="16"/>
                <w:szCs w:val="16"/>
              </w:rPr>
              <w:t>Q1-Q3/%</w:t>
            </w:r>
            <w:r>
              <w:rPr>
                <w:rFonts w:ascii="Arial" w:hAnsi="Arial" w:cs="Arial"/>
                <w:color w:val="000000"/>
                <w:sz w:val="16"/>
                <w:szCs w:val="16"/>
              </w:rPr>
              <w:t>)</w:t>
            </w:r>
          </w:p>
        </w:tc>
        <w:tc>
          <w:tcPr>
            <w:tcW w:w="1129" w:type="dxa"/>
            <w:vAlign w:val="center"/>
          </w:tcPr>
          <w:p w14:paraId="33076359" w14:textId="77777777" w:rsidR="00E2159F" w:rsidRPr="00F53E87" w:rsidRDefault="00E2159F" w:rsidP="00FB05EE">
            <w:pPr>
              <w:jc w:val="center"/>
              <w:rPr>
                <w:rFonts w:ascii="Arial" w:hAnsi="Arial" w:cs="Arial"/>
                <w:sz w:val="16"/>
                <w:szCs w:val="16"/>
              </w:rPr>
            </w:pPr>
          </w:p>
        </w:tc>
        <w:tc>
          <w:tcPr>
            <w:tcW w:w="1044" w:type="dxa"/>
            <w:vAlign w:val="center"/>
          </w:tcPr>
          <w:p w14:paraId="3D7B0D19" w14:textId="473426C1"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38.</w:t>
            </w:r>
            <w:r w:rsidR="008E3D01">
              <w:rPr>
                <w:rFonts w:ascii="Arial" w:hAnsi="Arial" w:cs="Arial"/>
                <w:color w:val="000000"/>
                <w:sz w:val="16"/>
                <w:szCs w:val="16"/>
              </w:rPr>
              <w:t>1</w:t>
            </w:r>
            <w:r w:rsidRPr="00F53E87">
              <w:rPr>
                <w:rFonts w:ascii="Arial" w:hAnsi="Arial" w:cs="Arial"/>
                <w:color w:val="000000"/>
                <w:sz w:val="16"/>
                <w:szCs w:val="16"/>
              </w:rPr>
              <w:t xml:space="preserve"> </w:t>
            </w:r>
          </w:p>
          <w:p w14:paraId="34B241AA"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(37.1-38.</w:t>
            </w:r>
            <w:r>
              <w:rPr>
                <w:rFonts w:ascii="Arial" w:hAnsi="Arial" w:cs="Arial"/>
                <w:color w:val="000000"/>
                <w:sz w:val="16"/>
                <w:szCs w:val="16"/>
              </w:rPr>
              <w:t>9</w:t>
            </w:r>
            <w:r w:rsidRPr="00F53E87">
              <w:rPr>
                <w:rFonts w:ascii="Arial" w:hAnsi="Arial" w:cs="Arial"/>
                <w:color w:val="000000"/>
                <w:sz w:val="16"/>
                <w:szCs w:val="16"/>
              </w:rPr>
              <w:t>)</w:t>
            </w:r>
          </w:p>
        </w:tc>
        <w:tc>
          <w:tcPr>
            <w:tcW w:w="1044" w:type="dxa"/>
            <w:vAlign w:val="center"/>
          </w:tcPr>
          <w:p w14:paraId="358DD879"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37.8 </w:t>
            </w:r>
          </w:p>
          <w:p w14:paraId="1DB658E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(37.1-38.5)</w:t>
            </w:r>
          </w:p>
        </w:tc>
        <w:tc>
          <w:tcPr>
            <w:tcW w:w="1044" w:type="dxa"/>
            <w:vAlign w:val="center"/>
          </w:tcPr>
          <w:p w14:paraId="777D3935"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37.1 </w:t>
            </w:r>
          </w:p>
          <w:p w14:paraId="1A08954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(36.1-38)</w:t>
            </w:r>
          </w:p>
        </w:tc>
        <w:tc>
          <w:tcPr>
            <w:tcW w:w="1139" w:type="dxa"/>
            <w:vAlign w:val="center"/>
          </w:tcPr>
          <w:p w14:paraId="565465F1" w14:textId="6D4B4948" w:rsidR="00E2159F" w:rsidRPr="00F53E87" w:rsidRDefault="00CB1C7C" w:rsidP="00FB05EE">
            <w:pPr>
              <w:jc w:val="center"/>
              <w:rPr>
                <w:rFonts w:ascii="Arial" w:hAnsi="Arial" w:cs="Arial"/>
                <w:sz w:val="16"/>
                <w:szCs w:val="16"/>
              </w:rPr>
            </w:pPr>
            <w:r>
              <w:rPr>
                <w:rFonts w:ascii="Arial" w:hAnsi="Arial" w:cs="Arial"/>
                <w:color w:val="000000"/>
                <w:sz w:val="16"/>
                <w:szCs w:val="16"/>
              </w:rPr>
              <w:t>2.</w:t>
            </w:r>
            <w:r w:rsidR="002F4942">
              <w:rPr>
                <w:rFonts w:ascii="Arial" w:hAnsi="Arial" w:cs="Arial"/>
                <w:color w:val="000000"/>
                <w:sz w:val="16"/>
                <w:szCs w:val="16"/>
              </w:rPr>
              <w:t>4</w:t>
            </w:r>
            <w:r>
              <w:rPr>
                <w:rFonts w:ascii="Arial" w:hAnsi="Arial" w:cs="Arial"/>
                <w:color w:val="000000"/>
                <w:sz w:val="16"/>
                <w:szCs w:val="16"/>
              </w:rPr>
              <w:t>e-3</w:t>
            </w:r>
          </w:p>
        </w:tc>
        <w:tc>
          <w:tcPr>
            <w:tcW w:w="1181" w:type="dxa"/>
            <w:vAlign w:val="center"/>
          </w:tcPr>
          <w:p w14:paraId="7ED7A683"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37 </w:t>
            </w:r>
          </w:p>
          <w:p w14:paraId="321BF93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(36.6-38.</w:t>
            </w:r>
            <w:r>
              <w:rPr>
                <w:rFonts w:ascii="Arial" w:hAnsi="Arial" w:cs="Arial"/>
                <w:color w:val="000000"/>
                <w:sz w:val="16"/>
                <w:szCs w:val="16"/>
              </w:rPr>
              <w:t>2</w:t>
            </w:r>
            <w:r w:rsidRPr="00F53E87">
              <w:rPr>
                <w:rFonts w:ascii="Arial" w:hAnsi="Arial" w:cs="Arial"/>
                <w:color w:val="000000"/>
                <w:sz w:val="16"/>
                <w:szCs w:val="16"/>
              </w:rPr>
              <w:t>)</w:t>
            </w:r>
          </w:p>
        </w:tc>
        <w:tc>
          <w:tcPr>
            <w:tcW w:w="1044" w:type="dxa"/>
            <w:vAlign w:val="center"/>
          </w:tcPr>
          <w:p w14:paraId="76354032"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35.8 </w:t>
            </w:r>
          </w:p>
          <w:p w14:paraId="73ECB05A"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(34.9-37.2)</w:t>
            </w:r>
          </w:p>
        </w:tc>
        <w:tc>
          <w:tcPr>
            <w:tcW w:w="775" w:type="dxa"/>
            <w:vAlign w:val="center"/>
          </w:tcPr>
          <w:p w14:paraId="5A366601" w14:textId="003F510B" w:rsidR="00E2159F" w:rsidRPr="00F53E87" w:rsidRDefault="00AF2644" w:rsidP="00FB05EE">
            <w:pPr>
              <w:jc w:val="center"/>
              <w:rPr>
                <w:rFonts w:ascii="Arial" w:hAnsi="Arial" w:cs="Arial"/>
                <w:sz w:val="16"/>
                <w:szCs w:val="16"/>
              </w:rPr>
            </w:pPr>
            <w:r>
              <w:rPr>
                <w:rFonts w:ascii="Arial" w:hAnsi="Arial" w:cs="Arial"/>
                <w:color w:val="000000"/>
                <w:sz w:val="16"/>
                <w:szCs w:val="16"/>
              </w:rPr>
              <w:t>6.0</w:t>
            </w:r>
            <w:r w:rsidR="00CB1C7C">
              <w:rPr>
                <w:rFonts w:ascii="Arial" w:hAnsi="Arial" w:cs="Arial"/>
                <w:color w:val="000000"/>
                <w:sz w:val="16"/>
                <w:szCs w:val="16"/>
              </w:rPr>
              <w:t>e-4</w:t>
            </w:r>
          </w:p>
        </w:tc>
      </w:tr>
      <w:tr w:rsidR="00E2159F" w:rsidRPr="00F53E87" w14:paraId="4A4F8069" w14:textId="77777777" w:rsidTr="00FB05EE">
        <w:tc>
          <w:tcPr>
            <w:tcW w:w="2160" w:type="dxa"/>
            <w:vAlign w:val="center"/>
          </w:tcPr>
          <w:p w14:paraId="7544AD63"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WBC Max</w:t>
            </w:r>
          </w:p>
          <w:p w14:paraId="66BCA37A" w14:textId="77777777" w:rsidR="00E2159F" w:rsidRPr="00F53E87" w:rsidRDefault="00E2159F" w:rsidP="00FB05EE">
            <w:pPr>
              <w:jc w:val="center"/>
              <w:rPr>
                <w:rFonts w:ascii="Arial" w:hAnsi="Arial" w:cs="Arial"/>
                <w:sz w:val="16"/>
                <w:szCs w:val="16"/>
              </w:rPr>
            </w:pPr>
            <w:r>
              <w:rPr>
                <w:rFonts w:ascii="Arial" w:hAnsi="Arial" w:cs="Arial"/>
                <w:color w:val="000000"/>
                <w:sz w:val="16"/>
                <w:szCs w:val="16"/>
              </w:rPr>
              <w:t xml:space="preserve">(median, </w:t>
            </w:r>
            <w:r w:rsidRPr="00F53E87">
              <w:rPr>
                <w:rFonts w:ascii="Arial" w:hAnsi="Arial" w:cs="Arial"/>
                <w:color w:val="000000"/>
                <w:sz w:val="16"/>
                <w:szCs w:val="16"/>
              </w:rPr>
              <w:t>Q1-Q3/%</w:t>
            </w:r>
            <w:r>
              <w:rPr>
                <w:rFonts w:ascii="Arial" w:hAnsi="Arial" w:cs="Arial"/>
                <w:color w:val="000000"/>
                <w:sz w:val="16"/>
                <w:szCs w:val="16"/>
              </w:rPr>
              <w:t>)</w:t>
            </w:r>
          </w:p>
        </w:tc>
        <w:tc>
          <w:tcPr>
            <w:tcW w:w="1129" w:type="dxa"/>
            <w:vAlign w:val="center"/>
          </w:tcPr>
          <w:p w14:paraId="6DD86A8A" w14:textId="77777777" w:rsidR="00E2159F" w:rsidRPr="00F53E87" w:rsidRDefault="00E2159F" w:rsidP="00FB05EE">
            <w:pPr>
              <w:jc w:val="center"/>
              <w:rPr>
                <w:rFonts w:ascii="Arial" w:hAnsi="Arial" w:cs="Arial"/>
                <w:sz w:val="16"/>
                <w:szCs w:val="16"/>
              </w:rPr>
            </w:pPr>
          </w:p>
        </w:tc>
        <w:tc>
          <w:tcPr>
            <w:tcW w:w="1044" w:type="dxa"/>
            <w:vAlign w:val="center"/>
          </w:tcPr>
          <w:p w14:paraId="227C2D91" w14:textId="4B489F59"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16.</w:t>
            </w:r>
            <w:r w:rsidR="00CE5164">
              <w:rPr>
                <w:rFonts w:ascii="Arial" w:hAnsi="Arial" w:cs="Arial"/>
                <w:color w:val="000000"/>
                <w:sz w:val="16"/>
                <w:szCs w:val="16"/>
              </w:rPr>
              <w:t>1</w:t>
            </w:r>
          </w:p>
          <w:p w14:paraId="10ECC9DA"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w:t>
            </w:r>
            <w:r>
              <w:rPr>
                <w:rFonts w:ascii="Arial" w:hAnsi="Arial" w:cs="Arial"/>
                <w:color w:val="000000"/>
                <w:sz w:val="16"/>
                <w:szCs w:val="16"/>
              </w:rPr>
              <w:t>5</w:t>
            </w:r>
            <w:r w:rsidRPr="00F53E87">
              <w:rPr>
                <w:rFonts w:ascii="Arial" w:hAnsi="Arial" w:cs="Arial"/>
                <w:color w:val="000000"/>
                <w:sz w:val="16"/>
                <w:szCs w:val="16"/>
              </w:rPr>
              <w:t>-26.6)</w:t>
            </w:r>
          </w:p>
        </w:tc>
        <w:tc>
          <w:tcPr>
            <w:tcW w:w="1044" w:type="dxa"/>
            <w:vAlign w:val="center"/>
          </w:tcPr>
          <w:p w14:paraId="6708702F"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17.4 </w:t>
            </w:r>
          </w:p>
          <w:p w14:paraId="49C4998F"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(11.2-22.8)</w:t>
            </w:r>
          </w:p>
        </w:tc>
        <w:tc>
          <w:tcPr>
            <w:tcW w:w="1044" w:type="dxa"/>
            <w:vAlign w:val="center"/>
          </w:tcPr>
          <w:p w14:paraId="1643DEAA"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13 </w:t>
            </w:r>
          </w:p>
          <w:p w14:paraId="44C1DFD2"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(9.9-20.6)</w:t>
            </w:r>
          </w:p>
        </w:tc>
        <w:tc>
          <w:tcPr>
            <w:tcW w:w="1139" w:type="dxa"/>
            <w:vAlign w:val="center"/>
          </w:tcPr>
          <w:p w14:paraId="5CB460B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0.40</w:t>
            </w:r>
          </w:p>
        </w:tc>
        <w:tc>
          <w:tcPr>
            <w:tcW w:w="1181" w:type="dxa"/>
            <w:vAlign w:val="center"/>
          </w:tcPr>
          <w:p w14:paraId="0EF0309E"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19.3 </w:t>
            </w:r>
          </w:p>
          <w:p w14:paraId="2F85DDD7"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(12.8-26.</w:t>
            </w:r>
            <w:r>
              <w:rPr>
                <w:rFonts w:ascii="Arial" w:hAnsi="Arial" w:cs="Arial"/>
                <w:color w:val="000000"/>
                <w:sz w:val="16"/>
                <w:szCs w:val="16"/>
              </w:rPr>
              <w:t>1</w:t>
            </w:r>
            <w:r w:rsidRPr="00F53E87">
              <w:rPr>
                <w:rFonts w:ascii="Arial" w:hAnsi="Arial" w:cs="Arial"/>
                <w:color w:val="000000"/>
                <w:sz w:val="16"/>
                <w:szCs w:val="16"/>
              </w:rPr>
              <w:t>)</w:t>
            </w:r>
          </w:p>
        </w:tc>
        <w:tc>
          <w:tcPr>
            <w:tcW w:w="1044" w:type="dxa"/>
            <w:vAlign w:val="center"/>
          </w:tcPr>
          <w:p w14:paraId="3D9C3CAD" w14:textId="77777777" w:rsidR="00E2159F" w:rsidRDefault="00E2159F" w:rsidP="00FB05EE">
            <w:pPr>
              <w:jc w:val="center"/>
              <w:rPr>
                <w:rFonts w:ascii="Arial" w:hAnsi="Arial" w:cs="Arial"/>
                <w:color w:val="000000"/>
                <w:sz w:val="16"/>
                <w:szCs w:val="16"/>
              </w:rPr>
            </w:pPr>
            <w:r w:rsidRPr="00F53E87">
              <w:rPr>
                <w:rFonts w:ascii="Arial" w:hAnsi="Arial" w:cs="Arial"/>
                <w:color w:val="000000"/>
                <w:sz w:val="16"/>
                <w:szCs w:val="16"/>
              </w:rPr>
              <w:t xml:space="preserve">15.3 </w:t>
            </w:r>
          </w:p>
          <w:p w14:paraId="2DD07BD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(9.7-19.7)</w:t>
            </w:r>
          </w:p>
        </w:tc>
        <w:tc>
          <w:tcPr>
            <w:tcW w:w="775" w:type="dxa"/>
            <w:vAlign w:val="center"/>
          </w:tcPr>
          <w:p w14:paraId="322B830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0.60</w:t>
            </w:r>
          </w:p>
        </w:tc>
      </w:tr>
      <w:tr w:rsidR="00E2159F" w:rsidRPr="00F53E87" w14:paraId="754DB1A6" w14:textId="77777777" w:rsidTr="00FB05EE">
        <w:tc>
          <w:tcPr>
            <w:tcW w:w="2160" w:type="dxa"/>
            <w:vAlign w:val="center"/>
          </w:tcPr>
          <w:p w14:paraId="66FE0B31" w14:textId="77777777" w:rsidR="00E2159F" w:rsidRDefault="00E2159F" w:rsidP="00FB05EE">
            <w:pPr>
              <w:jc w:val="center"/>
              <w:rPr>
                <w:rFonts w:ascii="Arial" w:hAnsi="Arial" w:cs="Arial"/>
                <w:color w:val="000000"/>
                <w:sz w:val="16"/>
                <w:szCs w:val="16"/>
              </w:rPr>
            </w:pPr>
            <w:r w:rsidRPr="0044399A">
              <w:rPr>
                <w:rFonts w:ascii="Arial" w:hAnsi="Arial" w:cs="Arial"/>
                <w:color w:val="000000"/>
                <w:sz w:val="16"/>
                <w:szCs w:val="16"/>
              </w:rPr>
              <w:t>APACHEIII</w:t>
            </w:r>
          </w:p>
          <w:p w14:paraId="3B0048D8" w14:textId="77777777" w:rsidR="00E2159F" w:rsidRPr="00F53E87" w:rsidRDefault="00E2159F" w:rsidP="00FB05EE">
            <w:pPr>
              <w:jc w:val="center"/>
              <w:rPr>
                <w:rFonts w:ascii="Arial" w:hAnsi="Arial" w:cs="Arial"/>
                <w:sz w:val="16"/>
                <w:szCs w:val="16"/>
              </w:rPr>
            </w:pPr>
            <w:r>
              <w:rPr>
                <w:rFonts w:ascii="Arial" w:hAnsi="Arial" w:cs="Arial"/>
                <w:color w:val="000000"/>
                <w:sz w:val="16"/>
                <w:szCs w:val="16"/>
              </w:rPr>
              <w:t xml:space="preserve">(median, </w:t>
            </w:r>
            <w:r w:rsidRPr="00F53E87">
              <w:rPr>
                <w:rFonts w:ascii="Arial" w:hAnsi="Arial" w:cs="Arial"/>
                <w:color w:val="000000"/>
                <w:sz w:val="16"/>
                <w:szCs w:val="16"/>
              </w:rPr>
              <w:t>Q1-Q3/%</w:t>
            </w:r>
            <w:r>
              <w:rPr>
                <w:rFonts w:ascii="Arial" w:hAnsi="Arial" w:cs="Arial"/>
                <w:color w:val="000000"/>
                <w:sz w:val="16"/>
                <w:szCs w:val="16"/>
              </w:rPr>
              <w:t>)</w:t>
            </w:r>
          </w:p>
        </w:tc>
        <w:tc>
          <w:tcPr>
            <w:tcW w:w="1129" w:type="dxa"/>
            <w:vAlign w:val="center"/>
          </w:tcPr>
          <w:p w14:paraId="14F74B7B" w14:textId="77777777" w:rsidR="00E2159F" w:rsidRPr="00F53E87" w:rsidRDefault="00E2159F" w:rsidP="00FB05EE">
            <w:pPr>
              <w:jc w:val="center"/>
              <w:rPr>
                <w:rFonts w:ascii="Arial" w:hAnsi="Arial" w:cs="Arial"/>
                <w:sz w:val="16"/>
                <w:szCs w:val="16"/>
              </w:rPr>
            </w:pPr>
          </w:p>
        </w:tc>
        <w:tc>
          <w:tcPr>
            <w:tcW w:w="1044" w:type="dxa"/>
            <w:vAlign w:val="center"/>
          </w:tcPr>
          <w:p w14:paraId="6E176C52"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72.5 (52-85)</w:t>
            </w:r>
          </w:p>
        </w:tc>
        <w:tc>
          <w:tcPr>
            <w:tcW w:w="1044" w:type="dxa"/>
            <w:vAlign w:val="center"/>
          </w:tcPr>
          <w:p w14:paraId="13A3804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54 (4</w:t>
            </w:r>
            <w:r>
              <w:rPr>
                <w:rFonts w:ascii="Arial" w:hAnsi="Arial" w:cs="Arial"/>
                <w:color w:val="000000"/>
                <w:sz w:val="16"/>
                <w:szCs w:val="16"/>
              </w:rPr>
              <w:t>6</w:t>
            </w:r>
            <w:r w:rsidRPr="00F53E87">
              <w:rPr>
                <w:rFonts w:ascii="Arial" w:hAnsi="Arial" w:cs="Arial"/>
                <w:color w:val="000000"/>
                <w:sz w:val="16"/>
                <w:szCs w:val="16"/>
              </w:rPr>
              <w:t>-69)</w:t>
            </w:r>
          </w:p>
        </w:tc>
        <w:tc>
          <w:tcPr>
            <w:tcW w:w="1044" w:type="dxa"/>
            <w:vAlign w:val="center"/>
          </w:tcPr>
          <w:p w14:paraId="027DBCDA"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72 (57-81)</w:t>
            </w:r>
          </w:p>
        </w:tc>
        <w:tc>
          <w:tcPr>
            <w:tcW w:w="1139" w:type="dxa"/>
            <w:vAlign w:val="center"/>
          </w:tcPr>
          <w:p w14:paraId="2CC2B77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0.20</w:t>
            </w:r>
          </w:p>
        </w:tc>
        <w:tc>
          <w:tcPr>
            <w:tcW w:w="1181" w:type="dxa"/>
            <w:vAlign w:val="center"/>
          </w:tcPr>
          <w:p w14:paraId="4505E40B"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70 (6</w:t>
            </w:r>
            <w:r>
              <w:rPr>
                <w:rFonts w:ascii="Arial" w:hAnsi="Arial" w:cs="Arial"/>
                <w:color w:val="000000"/>
                <w:sz w:val="16"/>
                <w:szCs w:val="16"/>
              </w:rPr>
              <w:t>1</w:t>
            </w:r>
            <w:r w:rsidRPr="00F53E87">
              <w:rPr>
                <w:rFonts w:ascii="Arial" w:hAnsi="Arial" w:cs="Arial"/>
                <w:color w:val="000000"/>
                <w:sz w:val="16"/>
                <w:szCs w:val="16"/>
              </w:rPr>
              <w:t>-8</w:t>
            </w:r>
            <w:r>
              <w:rPr>
                <w:rFonts w:ascii="Arial" w:hAnsi="Arial" w:cs="Arial"/>
                <w:color w:val="000000"/>
                <w:sz w:val="16"/>
                <w:szCs w:val="16"/>
              </w:rPr>
              <w:t>9</w:t>
            </w:r>
            <w:r w:rsidRPr="00F53E87">
              <w:rPr>
                <w:rFonts w:ascii="Arial" w:hAnsi="Arial" w:cs="Arial"/>
                <w:color w:val="000000"/>
                <w:sz w:val="16"/>
                <w:szCs w:val="16"/>
              </w:rPr>
              <w:t>)</w:t>
            </w:r>
          </w:p>
        </w:tc>
        <w:tc>
          <w:tcPr>
            <w:tcW w:w="1044" w:type="dxa"/>
            <w:vAlign w:val="center"/>
          </w:tcPr>
          <w:p w14:paraId="0E0A5C3B"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72 (65-93)</w:t>
            </w:r>
          </w:p>
        </w:tc>
        <w:tc>
          <w:tcPr>
            <w:tcW w:w="775" w:type="dxa"/>
            <w:vAlign w:val="center"/>
          </w:tcPr>
          <w:p w14:paraId="3E80FBE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0.04</w:t>
            </w:r>
          </w:p>
        </w:tc>
      </w:tr>
      <w:tr w:rsidR="00E2159F" w:rsidRPr="00F53E87" w14:paraId="25688931" w14:textId="77777777" w:rsidTr="00FB05EE">
        <w:tc>
          <w:tcPr>
            <w:tcW w:w="2160" w:type="dxa"/>
            <w:vMerge w:val="restart"/>
            <w:vAlign w:val="center"/>
          </w:tcPr>
          <w:p w14:paraId="40A5257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SIRS</w:t>
            </w:r>
          </w:p>
        </w:tc>
        <w:tc>
          <w:tcPr>
            <w:tcW w:w="1129" w:type="dxa"/>
            <w:vAlign w:val="center"/>
          </w:tcPr>
          <w:p w14:paraId="1A9C13B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4</w:t>
            </w:r>
          </w:p>
        </w:tc>
        <w:tc>
          <w:tcPr>
            <w:tcW w:w="1044" w:type="dxa"/>
            <w:vAlign w:val="center"/>
          </w:tcPr>
          <w:p w14:paraId="70ADFFA4"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28 (66.7%)</w:t>
            </w:r>
          </w:p>
        </w:tc>
        <w:tc>
          <w:tcPr>
            <w:tcW w:w="1044" w:type="dxa"/>
            <w:vAlign w:val="center"/>
          </w:tcPr>
          <w:p w14:paraId="5E35297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13 (41.9%)</w:t>
            </w:r>
          </w:p>
        </w:tc>
        <w:tc>
          <w:tcPr>
            <w:tcW w:w="1044" w:type="dxa"/>
            <w:vAlign w:val="center"/>
          </w:tcPr>
          <w:p w14:paraId="3883BF6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15 (40.5%)</w:t>
            </w:r>
          </w:p>
        </w:tc>
        <w:tc>
          <w:tcPr>
            <w:tcW w:w="1139" w:type="dxa"/>
            <w:vMerge w:val="restart"/>
            <w:vAlign w:val="center"/>
          </w:tcPr>
          <w:p w14:paraId="3153773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0.19</w:t>
            </w:r>
          </w:p>
        </w:tc>
        <w:tc>
          <w:tcPr>
            <w:tcW w:w="1181" w:type="dxa"/>
            <w:vAlign w:val="center"/>
          </w:tcPr>
          <w:p w14:paraId="6A12334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12 (63.2%)</w:t>
            </w:r>
          </w:p>
        </w:tc>
        <w:tc>
          <w:tcPr>
            <w:tcW w:w="1044" w:type="dxa"/>
            <w:vAlign w:val="center"/>
          </w:tcPr>
          <w:p w14:paraId="57471080"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5 (55.6%)</w:t>
            </w:r>
          </w:p>
        </w:tc>
        <w:tc>
          <w:tcPr>
            <w:tcW w:w="775" w:type="dxa"/>
            <w:vMerge w:val="restart"/>
            <w:vAlign w:val="center"/>
          </w:tcPr>
          <w:p w14:paraId="5C50DE2F"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0.52</w:t>
            </w:r>
          </w:p>
        </w:tc>
      </w:tr>
      <w:tr w:rsidR="00E2159F" w:rsidRPr="00F53E87" w14:paraId="2BB363AC" w14:textId="77777777" w:rsidTr="00FB05EE">
        <w:tc>
          <w:tcPr>
            <w:tcW w:w="2160" w:type="dxa"/>
            <w:vMerge/>
            <w:vAlign w:val="center"/>
          </w:tcPr>
          <w:p w14:paraId="3663E7A8" w14:textId="77777777" w:rsidR="00E2159F" w:rsidRPr="00F53E87" w:rsidRDefault="00E2159F" w:rsidP="00FB05EE">
            <w:pPr>
              <w:jc w:val="center"/>
              <w:rPr>
                <w:rFonts w:ascii="Arial" w:hAnsi="Arial" w:cs="Arial"/>
                <w:sz w:val="16"/>
                <w:szCs w:val="16"/>
              </w:rPr>
            </w:pPr>
          </w:p>
        </w:tc>
        <w:tc>
          <w:tcPr>
            <w:tcW w:w="1129" w:type="dxa"/>
            <w:vAlign w:val="center"/>
          </w:tcPr>
          <w:p w14:paraId="31BADD1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w:t>
            </w:r>
          </w:p>
        </w:tc>
        <w:tc>
          <w:tcPr>
            <w:tcW w:w="1044" w:type="dxa"/>
            <w:vAlign w:val="center"/>
          </w:tcPr>
          <w:p w14:paraId="68C18D8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11 (26.2%)</w:t>
            </w:r>
          </w:p>
        </w:tc>
        <w:tc>
          <w:tcPr>
            <w:tcW w:w="1044" w:type="dxa"/>
            <w:vAlign w:val="center"/>
          </w:tcPr>
          <w:p w14:paraId="645E8440"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15 (48.4%)</w:t>
            </w:r>
          </w:p>
        </w:tc>
        <w:tc>
          <w:tcPr>
            <w:tcW w:w="1044" w:type="dxa"/>
            <w:vAlign w:val="center"/>
          </w:tcPr>
          <w:p w14:paraId="190464CB"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15 (40.5%)</w:t>
            </w:r>
          </w:p>
        </w:tc>
        <w:tc>
          <w:tcPr>
            <w:tcW w:w="1139" w:type="dxa"/>
            <w:vMerge/>
            <w:vAlign w:val="center"/>
          </w:tcPr>
          <w:p w14:paraId="589B758B" w14:textId="77777777" w:rsidR="00E2159F" w:rsidRPr="00F53E87" w:rsidRDefault="00E2159F" w:rsidP="00FB05EE">
            <w:pPr>
              <w:jc w:val="center"/>
              <w:rPr>
                <w:rFonts w:ascii="Arial" w:hAnsi="Arial" w:cs="Arial"/>
                <w:sz w:val="16"/>
                <w:szCs w:val="16"/>
              </w:rPr>
            </w:pPr>
          </w:p>
        </w:tc>
        <w:tc>
          <w:tcPr>
            <w:tcW w:w="1181" w:type="dxa"/>
            <w:vAlign w:val="center"/>
          </w:tcPr>
          <w:p w14:paraId="5EF93F5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5 (26.3%)</w:t>
            </w:r>
          </w:p>
        </w:tc>
        <w:tc>
          <w:tcPr>
            <w:tcW w:w="1044" w:type="dxa"/>
            <w:vAlign w:val="center"/>
          </w:tcPr>
          <w:p w14:paraId="1B00EC3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 (33.3%)</w:t>
            </w:r>
          </w:p>
        </w:tc>
        <w:tc>
          <w:tcPr>
            <w:tcW w:w="775" w:type="dxa"/>
            <w:vMerge/>
            <w:vAlign w:val="center"/>
          </w:tcPr>
          <w:p w14:paraId="0D73BA01" w14:textId="77777777" w:rsidR="00E2159F" w:rsidRPr="00F53E87" w:rsidRDefault="00E2159F" w:rsidP="00FB05EE">
            <w:pPr>
              <w:jc w:val="center"/>
              <w:rPr>
                <w:rFonts w:ascii="Arial" w:hAnsi="Arial" w:cs="Arial"/>
                <w:sz w:val="16"/>
                <w:szCs w:val="16"/>
              </w:rPr>
            </w:pPr>
          </w:p>
        </w:tc>
      </w:tr>
      <w:tr w:rsidR="00E2159F" w:rsidRPr="00F53E87" w14:paraId="312F3B3D" w14:textId="77777777" w:rsidTr="00FB05EE">
        <w:tc>
          <w:tcPr>
            <w:tcW w:w="2160" w:type="dxa"/>
            <w:vMerge/>
            <w:vAlign w:val="center"/>
          </w:tcPr>
          <w:p w14:paraId="1C0396E0" w14:textId="77777777" w:rsidR="00E2159F" w:rsidRPr="00F53E87" w:rsidRDefault="00E2159F" w:rsidP="00FB05EE">
            <w:pPr>
              <w:jc w:val="center"/>
              <w:rPr>
                <w:rFonts w:ascii="Arial" w:hAnsi="Arial" w:cs="Arial"/>
                <w:sz w:val="16"/>
                <w:szCs w:val="16"/>
              </w:rPr>
            </w:pPr>
          </w:p>
        </w:tc>
        <w:tc>
          <w:tcPr>
            <w:tcW w:w="1129" w:type="dxa"/>
            <w:vAlign w:val="center"/>
          </w:tcPr>
          <w:p w14:paraId="50BFDD99"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w:t>
            </w:r>
          </w:p>
        </w:tc>
        <w:tc>
          <w:tcPr>
            <w:tcW w:w="1044" w:type="dxa"/>
            <w:vAlign w:val="center"/>
          </w:tcPr>
          <w:p w14:paraId="6BA528B2"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 (7.1%)</w:t>
            </w:r>
          </w:p>
        </w:tc>
        <w:tc>
          <w:tcPr>
            <w:tcW w:w="1044" w:type="dxa"/>
            <w:vAlign w:val="center"/>
          </w:tcPr>
          <w:p w14:paraId="3A17270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 (9.7%)</w:t>
            </w:r>
          </w:p>
        </w:tc>
        <w:tc>
          <w:tcPr>
            <w:tcW w:w="1044" w:type="dxa"/>
            <w:vAlign w:val="center"/>
          </w:tcPr>
          <w:p w14:paraId="2540326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 (16.2%)</w:t>
            </w:r>
          </w:p>
        </w:tc>
        <w:tc>
          <w:tcPr>
            <w:tcW w:w="1139" w:type="dxa"/>
            <w:vMerge/>
            <w:vAlign w:val="center"/>
          </w:tcPr>
          <w:p w14:paraId="2ADA2F26" w14:textId="77777777" w:rsidR="00E2159F" w:rsidRPr="00F53E87" w:rsidRDefault="00E2159F" w:rsidP="00FB05EE">
            <w:pPr>
              <w:jc w:val="center"/>
              <w:rPr>
                <w:rFonts w:ascii="Arial" w:hAnsi="Arial" w:cs="Arial"/>
                <w:sz w:val="16"/>
                <w:szCs w:val="16"/>
              </w:rPr>
            </w:pPr>
          </w:p>
        </w:tc>
        <w:tc>
          <w:tcPr>
            <w:tcW w:w="1181" w:type="dxa"/>
            <w:vAlign w:val="center"/>
          </w:tcPr>
          <w:p w14:paraId="0F4F923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 (10.5%)</w:t>
            </w:r>
          </w:p>
        </w:tc>
        <w:tc>
          <w:tcPr>
            <w:tcW w:w="1044" w:type="dxa"/>
            <w:vAlign w:val="center"/>
          </w:tcPr>
          <w:p w14:paraId="7AA8C714"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 (11.1%)</w:t>
            </w:r>
          </w:p>
        </w:tc>
        <w:tc>
          <w:tcPr>
            <w:tcW w:w="775" w:type="dxa"/>
            <w:vMerge/>
            <w:vAlign w:val="center"/>
          </w:tcPr>
          <w:p w14:paraId="37EA4393" w14:textId="77777777" w:rsidR="00E2159F" w:rsidRPr="00F53E87" w:rsidRDefault="00E2159F" w:rsidP="00FB05EE">
            <w:pPr>
              <w:jc w:val="center"/>
              <w:rPr>
                <w:rFonts w:ascii="Arial" w:hAnsi="Arial" w:cs="Arial"/>
                <w:sz w:val="16"/>
                <w:szCs w:val="16"/>
              </w:rPr>
            </w:pPr>
          </w:p>
        </w:tc>
      </w:tr>
      <w:tr w:rsidR="00CE5164" w:rsidRPr="00F53E87" w14:paraId="7D49CB6E" w14:textId="77777777" w:rsidTr="00990C26">
        <w:tc>
          <w:tcPr>
            <w:tcW w:w="2160" w:type="dxa"/>
            <w:vMerge/>
            <w:vAlign w:val="center"/>
          </w:tcPr>
          <w:p w14:paraId="7C006F05" w14:textId="77777777" w:rsidR="00CE5164" w:rsidRPr="00F53E87" w:rsidRDefault="00CE5164" w:rsidP="00CE5164">
            <w:pPr>
              <w:jc w:val="center"/>
              <w:rPr>
                <w:rFonts w:ascii="Arial" w:hAnsi="Arial" w:cs="Arial"/>
                <w:sz w:val="16"/>
                <w:szCs w:val="16"/>
              </w:rPr>
            </w:pPr>
          </w:p>
        </w:tc>
        <w:tc>
          <w:tcPr>
            <w:tcW w:w="1129" w:type="dxa"/>
            <w:vAlign w:val="center"/>
          </w:tcPr>
          <w:p w14:paraId="37B0072E" w14:textId="77777777" w:rsidR="00CE5164" w:rsidRPr="00F53E87" w:rsidRDefault="00CE5164" w:rsidP="00CE5164">
            <w:pPr>
              <w:jc w:val="center"/>
              <w:rPr>
                <w:rFonts w:ascii="Arial" w:hAnsi="Arial" w:cs="Arial"/>
                <w:sz w:val="16"/>
                <w:szCs w:val="16"/>
              </w:rPr>
            </w:pPr>
            <w:r w:rsidRPr="00F53E87">
              <w:rPr>
                <w:rFonts w:ascii="Arial" w:hAnsi="Arial" w:cs="Arial"/>
                <w:color w:val="000000"/>
                <w:sz w:val="16"/>
                <w:szCs w:val="16"/>
              </w:rPr>
              <w:t>1</w:t>
            </w:r>
          </w:p>
        </w:tc>
        <w:tc>
          <w:tcPr>
            <w:tcW w:w="1044" w:type="dxa"/>
          </w:tcPr>
          <w:p w14:paraId="77104CFE" w14:textId="103BEF06" w:rsidR="00CE5164" w:rsidRPr="00F53E87" w:rsidRDefault="00CE5164" w:rsidP="00CE5164">
            <w:pPr>
              <w:jc w:val="center"/>
              <w:rPr>
                <w:rFonts w:ascii="Arial" w:hAnsi="Arial" w:cs="Arial"/>
                <w:sz w:val="16"/>
                <w:szCs w:val="16"/>
              </w:rPr>
            </w:pPr>
            <w:r w:rsidRPr="00AE1C69">
              <w:rPr>
                <w:rFonts w:ascii="Arial" w:hAnsi="Arial" w:cs="Arial"/>
                <w:color w:val="000000"/>
                <w:sz w:val="16"/>
                <w:szCs w:val="16"/>
              </w:rPr>
              <w:t>0 (0.0%)</w:t>
            </w:r>
          </w:p>
        </w:tc>
        <w:tc>
          <w:tcPr>
            <w:tcW w:w="1044" w:type="dxa"/>
          </w:tcPr>
          <w:p w14:paraId="4766B1F2" w14:textId="44BE2A26" w:rsidR="00CE5164" w:rsidRPr="00F53E87" w:rsidRDefault="00CE5164" w:rsidP="00CE5164">
            <w:pPr>
              <w:jc w:val="center"/>
              <w:rPr>
                <w:rFonts w:ascii="Arial" w:hAnsi="Arial" w:cs="Arial"/>
                <w:sz w:val="16"/>
                <w:szCs w:val="16"/>
              </w:rPr>
            </w:pPr>
            <w:r w:rsidRPr="00AE1C69">
              <w:rPr>
                <w:rFonts w:ascii="Arial" w:hAnsi="Arial" w:cs="Arial"/>
                <w:color w:val="000000"/>
                <w:sz w:val="16"/>
                <w:szCs w:val="16"/>
              </w:rPr>
              <w:t>0 (0.0%)</w:t>
            </w:r>
          </w:p>
        </w:tc>
        <w:tc>
          <w:tcPr>
            <w:tcW w:w="1044" w:type="dxa"/>
            <w:vAlign w:val="center"/>
          </w:tcPr>
          <w:p w14:paraId="49C56C8D" w14:textId="77777777" w:rsidR="00CE5164" w:rsidRPr="00F53E87" w:rsidRDefault="00CE5164" w:rsidP="00CE5164">
            <w:pPr>
              <w:jc w:val="center"/>
              <w:rPr>
                <w:rFonts w:ascii="Arial" w:hAnsi="Arial" w:cs="Arial"/>
                <w:sz w:val="16"/>
                <w:szCs w:val="16"/>
              </w:rPr>
            </w:pPr>
            <w:r w:rsidRPr="00F53E87">
              <w:rPr>
                <w:rFonts w:ascii="Arial" w:hAnsi="Arial" w:cs="Arial"/>
                <w:color w:val="000000"/>
                <w:sz w:val="16"/>
                <w:szCs w:val="16"/>
              </w:rPr>
              <w:t>1 (2.7%)</w:t>
            </w:r>
          </w:p>
        </w:tc>
        <w:tc>
          <w:tcPr>
            <w:tcW w:w="1139" w:type="dxa"/>
            <w:vMerge/>
            <w:vAlign w:val="center"/>
          </w:tcPr>
          <w:p w14:paraId="35E23CAF" w14:textId="77777777" w:rsidR="00CE5164" w:rsidRPr="00F53E87" w:rsidRDefault="00CE5164" w:rsidP="00CE5164">
            <w:pPr>
              <w:jc w:val="center"/>
              <w:rPr>
                <w:rFonts w:ascii="Arial" w:hAnsi="Arial" w:cs="Arial"/>
                <w:sz w:val="16"/>
                <w:szCs w:val="16"/>
              </w:rPr>
            </w:pPr>
          </w:p>
        </w:tc>
        <w:tc>
          <w:tcPr>
            <w:tcW w:w="1181" w:type="dxa"/>
          </w:tcPr>
          <w:p w14:paraId="433EC8C9" w14:textId="1354D693" w:rsidR="00CE5164" w:rsidRPr="00F53E87" w:rsidRDefault="00CE5164" w:rsidP="00CE5164">
            <w:pPr>
              <w:jc w:val="center"/>
              <w:rPr>
                <w:rFonts w:ascii="Arial" w:hAnsi="Arial" w:cs="Arial"/>
                <w:sz w:val="16"/>
                <w:szCs w:val="16"/>
              </w:rPr>
            </w:pPr>
            <w:r w:rsidRPr="00AC2426">
              <w:rPr>
                <w:rFonts w:ascii="Arial" w:hAnsi="Arial" w:cs="Arial"/>
                <w:color w:val="000000"/>
                <w:sz w:val="16"/>
                <w:szCs w:val="16"/>
              </w:rPr>
              <w:t>0 (0.0%)</w:t>
            </w:r>
          </w:p>
        </w:tc>
        <w:tc>
          <w:tcPr>
            <w:tcW w:w="1044" w:type="dxa"/>
          </w:tcPr>
          <w:p w14:paraId="5AA99E3C" w14:textId="17C8A400" w:rsidR="00CE5164" w:rsidRPr="00F53E87" w:rsidRDefault="00CE5164" w:rsidP="00CE5164">
            <w:pPr>
              <w:jc w:val="center"/>
              <w:rPr>
                <w:rFonts w:ascii="Arial" w:hAnsi="Arial" w:cs="Arial"/>
                <w:sz w:val="16"/>
                <w:szCs w:val="16"/>
              </w:rPr>
            </w:pPr>
            <w:r w:rsidRPr="00AC2426">
              <w:rPr>
                <w:rFonts w:ascii="Arial" w:hAnsi="Arial" w:cs="Arial"/>
                <w:color w:val="000000"/>
                <w:sz w:val="16"/>
                <w:szCs w:val="16"/>
              </w:rPr>
              <w:t>0 (0.0%)</w:t>
            </w:r>
          </w:p>
        </w:tc>
        <w:tc>
          <w:tcPr>
            <w:tcW w:w="775" w:type="dxa"/>
            <w:vMerge/>
            <w:vAlign w:val="center"/>
          </w:tcPr>
          <w:p w14:paraId="38284E1F" w14:textId="77777777" w:rsidR="00CE5164" w:rsidRPr="00F53E87" w:rsidRDefault="00CE5164" w:rsidP="00CE5164">
            <w:pPr>
              <w:jc w:val="center"/>
              <w:rPr>
                <w:rFonts w:ascii="Arial" w:hAnsi="Arial" w:cs="Arial"/>
                <w:sz w:val="16"/>
                <w:szCs w:val="16"/>
              </w:rPr>
            </w:pPr>
          </w:p>
        </w:tc>
      </w:tr>
      <w:tr w:rsidR="00E2159F" w:rsidRPr="00F53E87" w14:paraId="4A206CA8" w14:textId="77777777" w:rsidTr="00FB05EE">
        <w:trPr>
          <w:trHeight w:val="288"/>
        </w:trPr>
        <w:tc>
          <w:tcPr>
            <w:tcW w:w="2160" w:type="dxa"/>
            <w:vAlign w:val="center"/>
          </w:tcPr>
          <w:p w14:paraId="130E48CE"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Bacterial infection</w:t>
            </w:r>
            <w:r w:rsidRPr="004C0F15">
              <w:rPr>
                <w:rFonts w:ascii="Arial" w:hAnsi="Arial" w:cs="Arial"/>
                <w:color w:val="000000"/>
                <w:sz w:val="16"/>
                <w:szCs w:val="16"/>
                <w:vertAlign w:val="superscript"/>
              </w:rPr>
              <w:t>‡</w:t>
            </w:r>
          </w:p>
        </w:tc>
        <w:tc>
          <w:tcPr>
            <w:tcW w:w="1129" w:type="dxa"/>
            <w:vAlign w:val="center"/>
          </w:tcPr>
          <w:p w14:paraId="260BB478" w14:textId="77777777" w:rsidR="00E2159F" w:rsidRPr="004C0F15" w:rsidRDefault="00E2159F" w:rsidP="00FB05EE">
            <w:pPr>
              <w:jc w:val="center"/>
              <w:rPr>
                <w:rFonts w:ascii="Arial" w:hAnsi="Arial" w:cs="Arial"/>
                <w:color w:val="000000"/>
                <w:sz w:val="16"/>
                <w:szCs w:val="16"/>
              </w:rPr>
            </w:pPr>
          </w:p>
        </w:tc>
        <w:tc>
          <w:tcPr>
            <w:tcW w:w="1044" w:type="dxa"/>
            <w:vAlign w:val="center"/>
          </w:tcPr>
          <w:p w14:paraId="2A172AD3"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42 (100.0%)</w:t>
            </w:r>
          </w:p>
        </w:tc>
        <w:tc>
          <w:tcPr>
            <w:tcW w:w="1044" w:type="dxa"/>
            <w:vAlign w:val="center"/>
          </w:tcPr>
          <w:p w14:paraId="55D2A237"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24 (77.4%)</w:t>
            </w:r>
          </w:p>
        </w:tc>
        <w:tc>
          <w:tcPr>
            <w:tcW w:w="1044" w:type="dxa"/>
            <w:shd w:val="clear" w:color="auto" w:fill="auto"/>
            <w:vAlign w:val="center"/>
          </w:tcPr>
          <w:p w14:paraId="0CA5EF5A"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0 (0.0%)</w:t>
            </w:r>
          </w:p>
        </w:tc>
        <w:tc>
          <w:tcPr>
            <w:tcW w:w="1139" w:type="dxa"/>
            <w:shd w:val="clear" w:color="auto" w:fill="auto"/>
            <w:vAlign w:val="center"/>
          </w:tcPr>
          <w:p w14:paraId="54DBFB3A" w14:textId="71F4ABC6" w:rsidR="00E2159F" w:rsidRPr="004C0F15" w:rsidRDefault="00A83FB7" w:rsidP="00FB05EE">
            <w:pPr>
              <w:jc w:val="center"/>
              <w:rPr>
                <w:rFonts w:ascii="Arial" w:hAnsi="Arial" w:cs="Arial"/>
                <w:sz w:val="16"/>
                <w:szCs w:val="16"/>
              </w:rPr>
            </w:pPr>
            <w:r w:rsidRPr="00A83FB7">
              <w:rPr>
                <w:rFonts w:ascii="Arial" w:hAnsi="Arial" w:cs="Arial"/>
                <w:sz w:val="16"/>
                <w:szCs w:val="16"/>
              </w:rPr>
              <w:t>&lt;2.2e-16</w:t>
            </w:r>
          </w:p>
        </w:tc>
        <w:tc>
          <w:tcPr>
            <w:tcW w:w="1181" w:type="dxa"/>
            <w:shd w:val="clear" w:color="auto" w:fill="auto"/>
            <w:vAlign w:val="center"/>
          </w:tcPr>
          <w:p w14:paraId="1641CE5E"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0 (0.0%)</w:t>
            </w:r>
          </w:p>
        </w:tc>
        <w:tc>
          <w:tcPr>
            <w:tcW w:w="1044" w:type="dxa"/>
            <w:shd w:val="clear" w:color="auto" w:fill="auto"/>
            <w:vAlign w:val="center"/>
          </w:tcPr>
          <w:p w14:paraId="7596AE02"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0 (0.0%)</w:t>
            </w:r>
          </w:p>
        </w:tc>
        <w:tc>
          <w:tcPr>
            <w:tcW w:w="775" w:type="dxa"/>
            <w:shd w:val="clear" w:color="auto" w:fill="auto"/>
            <w:vAlign w:val="center"/>
          </w:tcPr>
          <w:p w14:paraId="309E75F8" w14:textId="526EACC4" w:rsidR="00E2159F" w:rsidRPr="004C0F15" w:rsidRDefault="00A83FB7" w:rsidP="00FB05EE">
            <w:pPr>
              <w:jc w:val="center"/>
              <w:rPr>
                <w:rFonts w:ascii="Arial" w:hAnsi="Arial" w:cs="Arial"/>
                <w:color w:val="000000"/>
                <w:sz w:val="16"/>
                <w:szCs w:val="16"/>
              </w:rPr>
            </w:pPr>
            <w:r w:rsidRPr="00A83FB7">
              <w:rPr>
                <w:rFonts w:ascii="Arial" w:hAnsi="Arial" w:cs="Arial"/>
                <w:color w:val="000000"/>
                <w:sz w:val="16"/>
                <w:szCs w:val="16"/>
              </w:rPr>
              <w:t>&lt;2.2e-16</w:t>
            </w:r>
          </w:p>
        </w:tc>
      </w:tr>
      <w:tr w:rsidR="00E2159F" w:rsidRPr="00F53E87" w14:paraId="4C1407E0" w14:textId="77777777" w:rsidTr="00FB05EE">
        <w:trPr>
          <w:trHeight w:val="288"/>
        </w:trPr>
        <w:tc>
          <w:tcPr>
            <w:tcW w:w="2160" w:type="dxa"/>
            <w:vAlign w:val="center"/>
          </w:tcPr>
          <w:p w14:paraId="58F54065"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Viral +/- Bacterial infection</w:t>
            </w:r>
            <w:r w:rsidRPr="004C0F15">
              <w:rPr>
                <w:rFonts w:ascii="Arial" w:hAnsi="Arial" w:cs="Arial"/>
                <w:color w:val="000000"/>
                <w:sz w:val="16"/>
                <w:szCs w:val="16"/>
                <w:vertAlign w:val="superscript"/>
              </w:rPr>
              <w:t>‡</w:t>
            </w:r>
          </w:p>
        </w:tc>
        <w:tc>
          <w:tcPr>
            <w:tcW w:w="1129" w:type="dxa"/>
            <w:vAlign w:val="center"/>
          </w:tcPr>
          <w:p w14:paraId="53B45AF3" w14:textId="77777777" w:rsidR="00E2159F" w:rsidRPr="004C0F15" w:rsidRDefault="00E2159F" w:rsidP="00FB05EE">
            <w:pPr>
              <w:jc w:val="center"/>
              <w:rPr>
                <w:rFonts w:ascii="Arial" w:hAnsi="Arial" w:cs="Arial"/>
                <w:color w:val="000000"/>
                <w:sz w:val="16"/>
                <w:szCs w:val="16"/>
              </w:rPr>
            </w:pPr>
          </w:p>
        </w:tc>
        <w:tc>
          <w:tcPr>
            <w:tcW w:w="1044" w:type="dxa"/>
            <w:vAlign w:val="center"/>
          </w:tcPr>
          <w:p w14:paraId="49120A92"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2 (4.8%)</w:t>
            </w:r>
          </w:p>
        </w:tc>
        <w:tc>
          <w:tcPr>
            <w:tcW w:w="1044" w:type="dxa"/>
            <w:vAlign w:val="center"/>
          </w:tcPr>
          <w:p w14:paraId="542C6B43"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11 (35.5%)</w:t>
            </w:r>
          </w:p>
        </w:tc>
        <w:tc>
          <w:tcPr>
            <w:tcW w:w="1044" w:type="dxa"/>
            <w:shd w:val="clear" w:color="auto" w:fill="auto"/>
            <w:vAlign w:val="center"/>
          </w:tcPr>
          <w:p w14:paraId="471BDC94"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0 (0.0%)</w:t>
            </w:r>
          </w:p>
        </w:tc>
        <w:tc>
          <w:tcPr>
            <w:tcW w:w="1139" w:type="dxa"/>
            <w:shd w:val="clear" w:color="auto" w:fill="auto"/>
            <w:vAlign w:val="center"/>
          </w:tcPr>
          <w:p w14:paraId="12EA018B" w14:textId="7AE6C586" w:rsidR="00E2159F" w:rsidRPr="004C0F15" w:rsidRDefault="00121D45" w:rsidP="00FB05EE">
            <w:pPr>
              <w:jc w:val="center"/>
              <w:rPr>
                <w:rFonts w:ascii="Arial" w:hAnsi="Arial" w:cs="Arial"/>
                <w:sz w:val="16"/>
                <w:szCs w:val="16"/>
              </w:rPr>
            </w:pPr>
            <w:r>
              <w:rPr>
                <w:rFonts w:ascii="Arial" w:hAnsi="Arial" w:cs="Arial"/>
                <w:sz w:val="16"/>
                <w:szCs w:val="16"/>
              </w:rPr>
              <w:t>0.02</w:t>
            </w:r>
          </w:p>
        </w:tc>
        <w:tc>
          <w:tcPr>
            <w:tcW w:w="1181" w:type="dxa"/>
            <w:shd w:val="clear" w:color="auto" w:fill="auto"/>
            <w:vAlign w:val="center"/>
          </w:tcPr>
          <w:p w14:paraId="3649FAED"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0 (0.0%)</w:t>
            </w:r>
          </w:p>
        </w:tc>
        <w:tc>
          <w:tcPr>
            <w:tcW w:w="1044" w:type="dxa"/>
            <w:shd w:val="clear" w:color="auto" w:fill="auto"/>
            <w:vAlign w:val="center"/>
          </w:tcPr>
          <w:p w14:paraId="4F2C303C" w14:textId="77777777" w:rsidR="00E2159F" w:rsidRPr="004C0F15" w:rsidRDefault="00E2159F" w:rsidP="00FB05EE">
            <w:pPr>
              <w:jc w:val="center"/>
              <w:rPr>
                <w:rFonts w:ascii="Arial" w:hAnsi="Arial" w:cs="Arial"/>
                <w:color w:val="000000"/>
                <w:sz w:val="16"/>
                <w:szCs w:val="16"/>
              </w:rPr>
            </w:pPr>
            <w:r w:rsidRPr="004C0F15">
              <w:rPr>
                <w:rFonts w:ascii="Arial" w:hAnsi="Arial" w:cs="Arial"/>
                <w:color w:val="000000"/>
                <w:sz w:val="16"/>
                <w:szCs w:val="16"/>
              </w:rPr>
              <w:t>0 (0.0%)</w:t>
            </w:r>
          </w:p>
        </w:tc>
        <w:tc>
          <w:tcPr>
            <w:tcW w:w="775" w:type="dxa"/>
            <w:shd w:val="clear" w:color="auto" w:fill="auto"/>
            <w:vAlign w:val="center"/>
          </w:tcPr>
          <w:p w14:paraId="6D435B57" w14:textId="02349C38" w:rsidR="00E2159F" w:rsidRPr="004C0F15" w:rsidRDefault="002B763C" w:rsidP="00FB05EE">
            <w:pPr>
              <w:jc w:val="center"/>
              <w:rPr>
                <w:rFonts w:ascii="Arial" w:hAnsi="Arial" w:cs="Arial"/>
                <w:color w:val="000000"/>
                <w:sz w:val="16"/>
                <w:szCs w:val="16"/>
              </w:rPr>
            </w:pPr>
            <w:r>
              <w:rPr>
                <w:rFonts w:ascii="Arial" w:hAnsi="Arial" w:cs="Arial"/>
                <w:color w:val="000000"/>
                <w:sz w:val="16"/>
                <w:szCs w:val="16"/>
              </w:rPr>
              <w:t>1.5e-6</w:t>
            </w:r>
          </w:p>
        </w:tc>
      </w:tr>
      <w:tr w:rsidR="00E2159F" w:rsidRPr="00F53E87" w14:paraId="60DD2DD3" w14:textId="77777777" w:rsidTr="00FB05EE">
        <w:trPr>
          <w:trHeight w:val="288"/>
        </w:trPr>
        <w:tc>
          <w:tcPr>
            <w:tcW w:w="2160" w:type="dxa"/>
            <w:vAlign w:val="center"/>
          </w:tcPr>
          <w:p w14:paraId="377EEC2D" w14:textId="77777777" w:rsidR="00E2159F" w:rsidRPr="0044641D" w:rsidRDefault="00E2159F" w:rsidP="00FB05EE">
            <w:pPr>
              <w:jc w:val="center"/>
              <w:rPr>
                <w:rFonts w:ascii="Arial" w:hAnsi="Arial" w:cs="Arial"/>
                <w:color w:val="000000"/>
                <w:sz w:val="16"/>
                <w:szCs w:val="16"/>
              </w:rPr>
            </w:pPr>
            <w:r w:rsidRPr="00F53E87">
              <w:rPr>
                <w:rFonts w:ascii="Arial" w:hAnsi="Arial" w:cs="Arial"/>
                <w:color w:val="000000"/>
                <w:sz w:val="16"/>
                <w:szCs w:val="16"/>
              </w:rPr>
              <w:t>28-day mortality</w:t>
            </w:r>
            <w:r>
              <w:rPr>
                <w:rFonts w:ascii="Arial" w:hAnsi="Arial" w:cs="Arial"/>
                <w:color w:val="000000"/>
                <w:sz w:val="16"/>
                <w:szCs w:val="16"/>
              </w:rPr>
              <w:t xml:space="preserve"> </w:t>
            </w:r>
            <w:r>
              <w:rPr>
                <w:rFonts w:ascii="Arial" w:hAnsi="Arial" w:cs="Arial"/>
                <w:sz w:val="16"/>
                <w:szCs w:val="16"/>
              </w:rPr>
              <w:t>(n, %)</w:t>
            </w:r>
          </w:p>
        </w:tc>
        <w:tc>
          <w:tcPr>
            <w:tcW w:w="1129" w:type="dxa"/>
            <w:vAlign w:val="center"/>
          </w:tcPr>
          <w:p w14:paraId="1B373EFC" w14:textId="77777777" w:rsidR="00E2159F" w:rsidRPr="00F53E87" w:rsidRDefault="00E2159F" w:rsidP="00FB05EE">
            <w:pPr>
              <w:jc w:val="center"/>
              <w:rPr>
                <w:rFonts w:ascii="Arial" w:hAnsi="Arial" w:cs="Arial"/>
                <w:sz w:val="16"/>
                <w:szCs w:val="16"/>
              </w:rPr>
            </w:pPr>
          </w:p>
        </w:tc>
        <w:tc>
          <w:tcPr>
            <w:tcW w:w="1044" w:type="dxa"/>
            <w:vAlign w:val="center"/>
          </w:tcPr>
          <w:p w14:paraId="31780BB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20 (47.6%)</w:t>
            </w:r>
          </w:p>
        </w:tc>
        <w:tc>
          <w:tcPr>
            <w:tcW w:w="1044" w:type="dxa"/>
            <w:vAlign w:val="center"/>
          </w:tcPr>
          <w:p w14:paraId="65660780"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8 (25.8%)</w:t>
            </w:r>
          </w:p>
        </w:tc>
        <w:tc>
          <w:tcPr>
            <w:tcW w:w="1044" w:type="dxa"/>
            <w:shd w:val="clear" w:color="auto" w:fill="auto"/>
            <w:vAlign w:val="center"/>
          </w:tcPr>
          <w:p w14:paraId="163AB728"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18 (48.6%)</w:t>
            </w:r>
          </w:p>
        </w:tc>
        <w:tc>
          <w:tcPr>
            <w:tcW w:w="1139" w:type="dxa"/>
            <w:shd w:val="clear" w:color="auto" w:fill="auto"/>
            <w:vAlign w:val="center"/>
          </w:tcPr>
          <w:p w14:paraId="65914475" w14:textId="77777777" w:rsidR="00E2159F" w:rsidRPr="00F53E87" w:rsidRDefault="00E2159F" w:rsidP="00FB05EE">
            <w:pPr>
              <w:jc w:val="center"/>
              <w:rPr>
                <w:rFonts w:ascii="Arial" w:hAnsi="Arial" w:cs="Arial"/>
                <w:sz w:val="16"/>
                <w:szCs w:val="16"/>
              </w:rPr>
            </w:pPr>
            <w:r w:rsidRPr="00F53E87">
              <w:rPr>
                <w:rFonts w:ascii="Arial" w:hAnsi="Arial" w:cs="Arial"/>
                <w:sz w:val="16"/>
                <w:szCs w:val="16"/>
              </w:rPr>
              <w:t>0.41</w:t>
            </w:r>
          </w:p>
        </w:tc>
        <w:tc>
          <w:tcPr>
            <w:tcW w:w="1181" w:type="dxa"/>
            <w:shd w:val="clear" w:color="auto" w:fill="auto"/>
            <w:vAlign w:val="center"/>
          </w:tcPr>
          <w:p w14:paraId="10FC2EE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11 (57.9%)</w:t>
            </w:r>
          </w:p>
        </w:tc>
        <w:tc>
          <w:tcPr>
            <w:tcW w:w="1044" w:type="dxa"/>
            <w:shd w:val="clear" w:color="auto" w:fill="auto"/>
            <w:vAlign w:val="center"/>
          </w:tcPr>
          <w:p w14:paraId="35A0D539"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7 (77.8%)</w:t>
            </w:r>
          </w:p>
        </w:tc>
        <w:tc>
          <w:tcPr>
            <w:tcW w:w="775" w:type="dxa"/>
            <w:shd w:val="clear" w:color="auto" w:fill="auto"/>
            <w:vAlign w:val="center"/>
          </w:tcPr>
          <w:p w14:paraId="7620BC1A"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0.04</w:t>
            </w:r>
          </w:p>
        </w:tc>
      </w:tr>
      <w:tr w:rsidR="00E2159F" w:rsidRPr="00F53E87" w14:paraId="344923B8" w14:textId="77777777" w:rsidTr="00FB05EE">
        <w:trPr>
          <w:trHeight w:val="288"/>
        </w:trPr>
        <w:tc>
          <w:tcPr>
            <w:tcW w:w="2160" w:type="dxa"/>
            <w:vAlign w:val="center"/>
          </w:tcPr>
          <w:p w14:paraId="2033E593" w14:textId="77777777" w:rsidR="00E2159F" w:rsidRPr="0044641D" w:rsidRDefault="00E2159F" w:rsidP="00FB05EE">
            <w:pPr>
              <w:jc w:val="center"/>
              <w:rPr>
                <w:rFonts w:ascii="Arial" w:hAnsi="Arial" w:cs="Arial"/>
                <w:color w:val="000000"/>
                <w:sz w:val="16"/>
                <w:szCs w:val="16"/>
              </w:rPr>
            </w:pPr>
            <w:r w:rsidRPr="00F53E87">
              <w:rPr>
                <w:rFonts w:ascii="Arial" w:hAnsi="Arial" w:cs="Arial"/>
                <w:color w:val="000000"/>
                <w:sz w:val="16"/>
                <w:szCs w:val="16"/>
              </w:rPr>
              <w:t>Intubated</w:t>
            </w:r>
            <w:r>
              <w:rPr>
                <w:rFonts w:ascii="Arial" w:hAnsi="Arial" w:cs="Arial"/>
                <w:color w:val="000000"/>
                <w:sz w:val="16"/>
                <w:szCs w:val="16"/>
              </w:rPr>
              <w:t xml:space="preserve"> </w:t>
            </w:r>
            <w:r>
              <w:rPr>
                <w:rFonts w:ascii="Arial" w:hAnsi="Arial" w:cs="Arial"/>
                <w:sz w:val="16"/>
                <w:szCs w:val="16"/>
              </w:rPr>
              <w:t>(n, %)</w:t>
            </w:r>
          </w:p>
        </w:tc>
        <w:tc>
          <w:tcPr>
            <w:tcW w:w="1129" w:type="dxa"/>
            <w:vAlign w:val="center"/>
          </w:tcPr>
          <w:p w14:paraId="01FAFDCA" w14:textId="77777777" w:rsidR="00E2159F" w:rsidRPr="00F53E87" w:rsidRDefault="00E2159F" w:rsidP="00FB05EE">
            <w:pPr>
              <w:jc w:val="center"/>
              <w:rPr>
                <w:rFonts w:ascii="Arial" w:hAnsi="Arial" w:cs="Arial"/>
                <w:sz w:val="16"/>
                <w:szCs w:val="16"/>
              </w:rPr>
            </w:pPr>
          </w:p>
        </w:tc>
        <w:tc>
          <w:tcPr>
            <w:tcW w:w="1044" w:type="dxa"/>
            <w:vAlign w:val="center"/>
          </w:tcPr>
          <w:p w14:paraId="14E6E98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32 (76.2%)</w:t>
            </w:r>
          </w:p>
        </w:tc>
        <w:tc>
          <w:tcPr>
            <w:tcW w:w="1044" w:type="dxa"/>
            <w:vAlign w:val="center"/>
          </w:tcPr>
          <w:p w14:paraId="7998B967"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28 (90.3%)</w:t>
            </w:r>
          </w:p>
        </w:tc>
        <w:tc>
          <w:tcPr>
            <w:tcW w:w="1044" w:type="dxa"/>
            <w:vAlign w:val="center"/>
          </w:tcPr>
          <w:p w14:paraId="730D967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35 (94.6%)</w:t>
            </w:r>
          </w:p>
        </w:tc>
        <w:tc>
          <w:tcPr>
            <w:tcW w:w="1139" w:type="dxa"/>
            <w:vAlign w:val="center"/>
          </w:tcPr>
          <w:p w14:paraId="6B51F20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0.13</w:t>
            </w:r>
          </w:p>
        </w:tc>
        <w:tc>
          <w:tcPr>
            <w:tcW w:w="1181" w:type="dxa"/>
            <w:vAlign w:val="center"/>
          </w:tcPr>
          <w:p w14:paraId="41BEC332"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18 (94.7%)</w:t>
            </w:r>
          </w:p>
        </w:tc>
        <w:tc>
          <w:tcPr>
            <w:tcW w:w="1044" w:type="dxa"/>
            <w:vAlign w:val="center"/>
          </w:tcPr>
          <w:p w14:paraId="4E53281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9 (100%)</w:t>
            </w:r>
          </w:p>
        </w:tc>
        <w:tc>
          <w:tcPr>
            <w:tcW w:w="775" w:type="dxa"/>
            <w:vAlign w:val="center"/>
          </w:tcPr>
          <w:p w14:paraId="673696EE"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0.05</w:t>
            </w:r>
          </w:p>
        </w:tc>
      </w:tr>
      <w:tr w:rsidR="00E2159F" w:rsidRPr="00F53E87" w14:paraId="1B06D0D3" w14:textId="77777777" w:rsidTr="00FB05EE">
        <w:trPr>
          <w:trHeight w:val="288"/>
        </w:trPr>
        <w:tc>
          <w:tcPr>
            <w:tcW w:w="2160" w:type="dxa"/>
            <w:vAlign w:val="center"/>
          </w:tcPr>
          <w:p w14:paraId="74EC1BF6" w14:textId="77777777" w:rsidR="00E2159F" w:rsidRPr="0044641D" w:rsidRDefault="00E2159F" w:rsidP="00FB05EE">
            <w:pPr>
              <w:jc w:val="center"/>
              <w:rPr>
                <w:rFonts w:ascii="Arial" w:hAnsi="Arial" w:cs="Arial"/>
                <w:color w:val="000000"/>
                <w:sz w:val="16"/>
                <w:szCs w:val="16"/>
              </w:rPr>
            </w:pPr>
            <w:r w:rsidRPr="00F53E87">
              <w:rPr>
                <w:rFonts w:ascii="Arial" w:hAnsi="Arial" w:cs="Arial"/>
                <w:color w:val="000000"/>
                <w:sz w:val="16"/>
                <w:szCs w:val="16"/>
              </w:rPr>
              <w:t>Vasopressors</w:t>
            </w:r>
            <w:r>
              <w:rPr>
                <w:rFonts w:ascii="Arial" w:hAnsi="Arial" w:cs="Arial"/>
                <w:color w:val="000000"/>
                <w:sz w:val="16"/>
                <w:szCs w:val="16"/>
              </w:rPr>
              <w:t xml:space="preserve"> </w:t>
            </w:r>
            <w:r>
              <w:rPr>
                <w:rFonts w:ascii="Arial" w:hAnsi="Arial" w:cs="Arial"/>
                <w:sz w:val="16"/>
                <w:szCs w:val="16"/>
              </w:rPr>
              <w:t>(n, %)</w:t>
            </w:r>
          </w:p>
        </w:tc>
        <w:tc>
          <w:tcPr>
            <w:tcW w:w="1129" w:type="dxa"/>
            <w:vAlign w:val="center"/>
          </w:tcPr>
          <w:p w14:paraId="20F9AF92" w14:textId="77777777" w:rsidR="00E2159F" w:rsidRPr="00F53E87" w:rsidRDefault="00E2159F" w:rsidP="00FB05EE">
            <w:pPr>
              <w:jc w:val="center"/>
              <w:rPr>
                <w:rFonts w:ascii="Arial" w:hAnsi="Arial" w:cs="Arial"/>
                <w:sz w:val="16"/>
                <w:szCs w:val="16"/>
              </w:rPr>
            </w:pPr>
          </w:p>
        </w:tc>
        <w:tc>
          <w:tcPr>
            <w:tcW w:w="1044" w:type="dxa"/>
            <w:vAlign w:val="center"/>
          </w:tcPr>
          <w:p w14:paraId="25D1299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40 (95.2%)</w:t>
            </w:r>
          </w:p>
        </w:tc>
        <w:tc>
          <w:tcPr>
            <w:tcW w:w="1044" w:type="dxa"/>
            <w:vAlign w:val="center"/>
          </w:tcPr>
          <w:p w14:paraId="6436410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23 (74.2%)</w:t>
            </w:r>
          </w:p>
        </w:tc>
        <w:tc>
          <w:tcPr>
            <w:tcW w:w="1044" w:type="dxa"/>
            <w:vAlign w:val="center"/>
          </w:tcPr>
          <w:p w14:paraId="10689C7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31 (83.8%)</w:t>
            </w:r>
          </w:p>
        </w:tc>
        <w:tc>
          <w:tcPr>
            <w:tcW w:w="1139" w:type="dxa"/>
            <w:vAlign w:val="center"/>
          </w:tcPr>
          <w:p w14:paraId="1846E6D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0.95</w:t>
            </w:r>
          </w:p>
        </w:tc>
        <w:tc>
          <w:tcPr>
            <w:tcW w:w="1181" w:type="dxa"/>
            <w:vAlign w:val="center"/>
          </w:tcPr>
          <w:p w14:paraId="73133BCB"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18 (94.7%)</w:t>
            </w:r>
          </w:p>
        </w:tc>
        <w:tc>
          <w:tcPr>
            <w:tcW w:w="1044" w:type="dxa"/>
            <w:vAlign w:val="center"/>
          </w:tcPr>
          <w:p w14:paraId="43E9CB97"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8 (88.9%)</w:t>
            </w:r>
          </w:p>
        </w:tc>
        <w:tc>
          <w:tcPr>
            <w:tcW w:w="775" w:type="dxa"/>
            <w:vAlign w:val="center"/>
          </w:tcPr>
          <w:p w14:paraId="7B34289C"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0.08</w:t>
            </w:r>
          </w:p>
        </w:tc>
      </w:tr>
      <w:tr w:rsidR="00E2159F" w:rsidRPr="00F53E87" w14:paraId="2A7E0635" w14:textId="77777777" w:rsidTr="00FB05EE">
        <w:trPr>
          <w:trHeight w:val="288"/>
        </w:trPr>
        <w:tc>
          <w:tcPr>
            <w:tcW w:w="2160" w:type="dxa"/>
            <w:vAlign w:val="center"/>
          </w:tcPr>
          <w:p w14:paraId="6F85F4B5"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Immunocomp</w:t>
            </w:r>
            <w:r>
              <w:rPr>
                <w:rFonts w:ascii="Arial" w:hAnsi="Arial" w:cs="Arial"/>
                <w:color w:val="000000"/>
                <w:sz w:val="16"/>
                <w:szCs w:val="16"/>
              </w:rPr>
              <w:t>romised</w:t>
            </w:r>
            <w:r>
              <w:rPr>
                <w:rFonts w:ascii="Arial" w:hAnsi="Arial" w:cs="Arial"/>
                <w:color w:val="000000"/>
                <w:sz w:val="16"/>
                <w:szCs w:val="16"/>
                <w:vertAlign w:val="superscript"/>
              </w:rPr>
              <w:t>#</w:t>
            </w:r>
            <w:r>
              <w:rPr>
                <w:rFonts w:ascii="Arial" w:hAnsi="Arial" w:cs="Arial"/>
                <w:color w:val="000000"/>
                <w:sz w:val="16"/>
                <w:szCs w:val="16"/>
              </w:rPr>
              <w:t xml:space="preserve"> </w:t>
            </w:r>
            <w:r>
              <w:rPr>
                <w:rFonts w:ascii="Arial" w:hAnsi="Arial" w:cs="Arial"/>
                <w:sz w:val="16"/>
                <w:szCs w:val="16"/>
              </w:rPr>
              <w:t>(n, %)</w:t>
            </w:r>
          </w:p>
        </w:tc>
        <w:tc>
          <w:tcPr>
            <w:tcW w:w="1129" w:type="dxa"/>
            <w:vAlign w:val="center"/>
          </w:tcPr>
          <w:p w14:paraId="0109BD97" w14:textId="77777777" w:rsidR="00E2159F" w:rsidRPr="00F53E87" w:rsidRDefault="00E2159F" w:rsidP="00FB05EE">
            <w:pPr>
              <w:jc w:val="center"/>
              <w:rPr>
                <w:rFonts w:ascii="Arial" w:hAnsi="Arial" w:cs="Arial"/>
                <w:sz w:val="16"/>
                <w:szCs w:val="16"/>
              </w:rPr>
            </w:pPr>
          </w:p>
        </w:tc>
        <w:tc>
          <w:tcPr>
            <w:tcW w:w="1044" w:type="dxa"/>
            <w:vAlign w:val="center"/>
          </w:tcPr>
          <w:p w14:paraId="6DBB0AD1"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6 (14.3%)</w:t>
            </w:r>
          </w:p>
        </w:tc>
        <w:tc>
          <w:tcPr>
            <w:tcW w:w="1044" w:type="dxa"/>
            <w:vAlign w:val="center"/>
          </w:tcPr>
          <w:p w14:paraId="3B9AE046"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5 (16.1%)</w:t>
            </w:r>
          </w:p>
        </w:tc>
        <w:tc>
          <w:tcPr>
            <w:tcW w:w="1044" w:type="dxa"/>
            <w:vAlign w:val="center"/>
          </w:tcPr>
          <w:p w14:paraId="3F9AB579"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4 (10.8%)</w:t>
            </w:r>
          </w:p>
        </w:tc>
        <w:tc>
          <w:tcPr>
            <w:tcW w:w="1139" w:type="dxa"/>
            <w:vAlign w:val="center"/>
          </w:tcPr>
          <w:p w14:paraId="2D30A6D8" w14:textId="77777777" w:rsidR="00E2159F" w:rsidRPr="00F53E87" w:rsidRDefault="00E2159F" w:rsidP="00FB05EE">
            <w:pPr>
              <w:jc w:val="center"/>
              <w:rPr>
                <w:rFonts w:ascii="Arial" w:hAnsi="Arial" w:cs="Arial"/>
                <w:sz w:val="16"/>
                <w:szCs w:val="16"/>
              </w:rPr>
            </w:pPr>
            <w:r w:rsidRPr="00F53E87">
              <w:rPr>
                <w:rFonts w:ascii="Arial" w:hAnsi="Arial" w:cs="Arial"/>
                <w:sz w:val="16"/>
                <w:szCs w:val="16"/>
              </w:rPr>
              <w:t>0.75</w:t>
            </w:r>
          </w:p>
        </w:tc>
        <w:tc>
          <w:tcPr>
            <w:tcW w:w="1181" w:type="dxa"/>
            <w:vAlign w:val="center"/>
          </w:tcPr>
          <w:p w14:paraId="3E7D75A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5 (26.3%)</w:t>
            </w:r>
          </w:p>
        </w:tc>
        <w:tc>
          <w:tcPr>
            <w:tcW w:w="1044" w:type="dxa"/>
            <w:vAlign w:val="center"/>
          </w:tcPr>
          <w:p w14:paraId="6E183314"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2 (22.2%)</w:t>
            </w:r>
          </w:p>
        </w:tc>
        <w:tc>
          <w:tcPr>
            <w:tcW w:w="775" w:type="dxa"/>
            <w:vAlign w:val="center"/>
          </w:tcPr>
          <w:p w14:paraId="316C802D" w14:textId="77777777" w:rsidR="00E2159F" w:rsidRPr="00F53E87" w:rsidRDefault="00E2159F" w:rsidP="00FB05EE">
            <w:pPr>
              <w:jc w:val="center"/>
              <w:rPr>
                <w:rFonts w:ascii="Arial" w:hAnsi="Arial" w:cs="Arial"/>
                <w:sz w:val="16"/>
                <w:szCs w:val="16"/>
              </w:rPr>
            </w:pPr>
            <w:r w:rsidRPr="00F53E87">
              <w:rPr>
                <w:rFonts w:ascii="Arial" w:hAnsi="Arial" w:cs="Arial"/>
                <w:color w:val="000000"/>
                <w:sz w:val="16"/>
                <w:szCs w:val="16"/>
              </w:rPr>
              <w:t>0.63</w:t>
            </w:r>
          </w:p>
        </w:tc>
      </w:tr>
      <w:tr w:rsidR="00E2159F" w:rsidRPr="00F53E87" w14:paraId="74EF03C9" w14:textId="77777777" w:rsidTr="00FB05EE">
        <w:trPr>
          <w:trHeight w:val="288"/>
        </w:trPr>
        <w:tc>
          <w:tcPr>
            <w:tcW w:w="2160" w:type="dxa"/>
            <w:vAlign w:val="center"/>
          </w:tcPr>
          <w:p w14:paraId="3FC0DA26" w14:textId="77777777" w:rsidR="00E2159F" w:rsidRPr="00813FB7" w:rsidRDefault="00E2159F" w:rsidP="00FB05EE">
            <w:pPr>
              <w:jc w:val="center"/>
              <w:rPr>
                <w:rFonts w:ascii="Arial" w:hAnsi="Arial" w:cs="Arial"/>
                <w:color w:val="000000"/>
                <w:sz w:val="16"/>
                <w:szCs w:val="16"/>
              </w:rPr>
            </w:pPr>
            <w:r>
              <w:rPr>
                <w:rFonts w:ascii="Arial" w:hAnsi="Arial" w:cs="Arial"/>
                <w:color w:val="000000"/>
                <w:sz w:val="16"/>
                <w:szCs w:val="16"/>
              </w:rPr>
              <w:t>Antibiotics</w:t>
            </w:r>
            <w:r>
              <w:rPr>
                <w:rFonts w:ascii="Arial" w:hAnsi="Arial" w:cs="Arial"/>
                <w:color w:val="000000"/>
                <w:sz w:val="16"/>
                <w:szCs w:val="16"/>
                <w:vertAlign w:val="superscript"/>
              </w:rPr>
              <w:t>+</w:t>
            </w:r>
            <w:r>
              <w:rPr>
                <w:rFonts w:ascii="Arial" w:hAnsi="Arial" w:cs="Arial"/>
                <w:color w:val="000000"/>
                <w:sz w:val="16"/>
                <w:szCs w:val="16"/>
              </w:rPr>
              <w:t xml:space="preserve"> </w:t>
            </w:r>
            <w:r>
              <w:rPr>
                <w:rFonts w:ascii="Arial" w:hAnsi="Arial" w:cs="Arial"/>
                <w:sz w:val="16"/>
                <w:szCs w:val="16"/>
              </w:rPr>
              <w:t>(n, %)</w:t>
            </w:r>
          </w:p>
        </w:tc>
        <w:tc>
          <w:tcPr>
            <w:tcW w:w="1129" w:type="dxa"/>
            <w:vAlign w:val="center"/>
          </w:tcPr>
          <w:p w14:paraId="647DB4CD" w14:textId="77777777" w:rsidR="00E2159F" w:rsidRPr="00F53E87" w:rsidRDefault="00E2159F" w:rsidP="00FB05EE">
            <w:pPr>
              <w:jc w:val="center"/>
              <w:rPr>
                <w:rFonts w:ascii="Arial" w:hAnsi="Arial" w:cs="Arial"/>
                <w:sz w:val="16"/>
                <w:szCs w:val="16"/>
              </w:rPr>
            </w:pPr>
          </w:p>
        </w:tc>
        <w:tc>
          <w:tcPr>
            <w:tcW w:w="1044" w:type="dxa"/>
            <w:vAlign w:val="center"/>
          </w:tcPr>
          <w:p w14:paraId="458E03E0" w14:textId="77777777" w:rsidR="00E2159F" w:rsidRPr="00F53E87" w:rsidRDefault="00E2159F" w:rsidP="00FB05EE">
            <w:pPr>
              <w:jc w:val="center"/>
              <w:rPr>
                <w:rFonts w:ascii="Arial" w:hAnsi="Arial" w:cs="Arial"/>
                <w:color w:val="000000"/>
                <w:sz w:val="16"/>
                <w:szCs w:val="16"/>
              </w:rPr>
            </w:pPr>
            <w:r>
              <w:rPr>
                <w:rFonts w:ascii="Arial" w:hAnsi="Arial" w:cs="Arial"/>
                <w:color w:val="000000"/>
                <w:sz w:val="16"/>
                <w:szCs w:val="16"/>
              </w:rPr>
              <w:t>41 (97.6%)</w:t>
            </w:r>
          </w:p>
        </w:tc>
        <w:tc>
          <w:tcPr>
            <w:tcW w:w="1044" w:type="dxa"/>
            <w:vAlign w:val="center"/>
          </w:tcPr>
          <w:p w14:paraId="74377553" w14:textId="77777777" w:rsidR="00E2159F" w:rsidRPr="00F53E87" w:rsidRDefault="00E2159F" w:rsidP="00FB05EE">
            <w:pPr>
              <w:jc w:val="center"/>
              <w:rPr>
                <w:rFonts w:ascii="Arial" w:hAnsi="Arial" w:cs="Arial"/>
                <w:color w:val="000000"/>
                <w:sz w:val="16"/>
                <w:szCs w:val="16"/>
              </w:rPr>
            </w:pPr>
            <w:r>
              <w:rPr>
                <w:rFonts w:ascii="Arial" w:hAnsi="Arial" w:cs="Arial"/>
                <w:color w:val="000000"/>
                <w:sz w:val="16"/>
                <w:szCs w:val="16"/>
              </w:rPr>
              <w:t>31 (100.0%)</w:t>
            </w:r>
          </w:p>
        </w:tc>
        <w:tc>
          <w:tcPr>
            <w:tcW w:w="1044" w:type="dxa"/>
            <w:vAlign w:val="center"/>
          </w:tcPr>
          <w:p w14:paraId="0E9CDFE6" w14:textId="77777777" w:rsidR="00E2159F" w:rsidRPr="00F53E87" w:rsidRDefault="00E2159F" w:rsidP="00FB05EE">
            <w:pPr>
              <w:jc w:val="center"/>
              <w:rPr>
                <w:rFonts w:ascii="Arial" w:hAnsi="Arial" w:cs="Arial"/>
                <w:color w:val="000000"/>
                <w:sz w:val="16"/>
                <w:szCs w:val="16"/>
              </w:rPr>
            </w:pPr>
            <w:r>
              <w:rPr>
                <w:rFonts w:ascii="Arial" w:hAnsi="Arial" w:cs="Arial"/>
                <w:color w:val="000000"/>
                <w:sz w:val="16"/>
                <w:szCs w:val="16"/>
              </w:rPr>
              <w:t>31 (83.8%)</w:t>
            </w:r>
          </w:p>
        </w:tc>
        <w:tc>
          <w:tcPr>
            <w:tcW w:w="1139" w:type="dxa"/>
            <w:vAlign w:val="center"/>
          </w:tcPr>
          <w:p w14:paraId="33464004" w14:textId="2C4C3C4F" w:rsidR="00E2159F" w:rsidRPr="00F53E87" w:rsidRDefault="00474B72" w:rsidP="00FB05EE">
            <w:pPr>
              <w:jc w:val="center"/>
              <w:rPr>
                <w:rFonts w:ascii="Arial" w:hAnsi="Arial" w:cs="Arial"/>
                <w:sz w:val="16"/>
                <w:szCs w:val="16"/>
              </w:rPr>
            </w:pPr>
            <w:r>
              <w:rPr>
                <w:rFonts w:ascii="Arial" w:hAnsi="Arial" w:cs="Arial"/>
                <w:color w:val="000000"/>
                <w:sz w:val="16"/>
                <w:szCs w:val="16"/>
              </w:rPr>
              <w:t>9.3e-3</w:t>
            </w:r>
          </w:p>
        </w:tc>
        <w:tc>
          <w:tcPr>
            <w:tcW w:w="1181" w:type="dxa"/>
            <w:vAlign w:val="center"/>
          </w:tcPr>
          <w:p w14:paraId="29129B8B" w14:textId="77777777" w:rsidR="00E2159F" w:rsidRPr="00F53E87" w:rsidRDefault="00E2159F" w:rsidP="00FB05EE">
            <w:pPr>
              <w:jc w:val="center"/>
              <w:rPr>
                <w:rFonts w:ascii="Arial" w:hAnsi="Arial" w:cs="Arial"/>
                <w:color w:val="000000"/>
                <w:sz w:val="16"/>
                <w:szCs w:val="16"/>
              </w:rPr>
            </w:pPr>
            <w:r>
              <w:rPr>
                <w:rFonts w:ascii="Arial" w:hAnsi="Arial" w:cs="Arial"/>
                <w:color w:val="000000"/>
                <w:sz w:val="16"/>
                <w:szCs w:val="16"/>
              </w:rPr>
              <w:t>19 (100.0%)</w:t>
            </w:r>
          </w:p>
        </w:tc>
        <w:tc>
          <w:tcPr>
            <w:tcW w:w="1044" w:type="dxa"/>
            <w:vAlign w:val="center"/>
          </w:tcPr>
          <w:p w14:paraId="49E5DEEA" w14:textId="77777777" w:rsidR="00E2159F" w:rsidRPr="00F53E87" w:rsidRDefault="00E2159F" w:rsidP="00FB05EE">
            <w:pPr>
              <w:jc w:val="center"/>
              <w:rPr>
                <w:rFonts w:ascii="Arial" w:hAnsi="Arial" w:cs="Arial"/>
                <w:color w:val="000000"/>
                <w:sz w:val="16"/>
                <w:szCs w:val="16"/>
              </w:rPr>
            </w:pPr>
            <w:r>
              <w:rPr>
                <w:rFonts w:ascii="Arial" w:hAnsi="Arial" w:cs="Arial"/>
                <w:color w:val="000000"/>
                <w:sz w:val="16"/>
                <w:szCs w:val="16"/>
              </w:rPr>
              <w:t>8 (88.9%)</w:t>
            </w:r>
          </w:p>
        </w:tc>
        <w:tc>
          <w:tcPr>
            <w:tcW w:w="775" w:type="dxa"/>
            <w:vAlign w:val="center"/>
          </w:tcPr>
          <w:p w14:paraId="12A5926C" w14:textId="03B2737A" w:rsidR="00E2159F" w:rsidRPr="00F53E87" w:rsidRDefault="008847B0" w:rsidP="00FB05EE">
            <w:pPr>
              <w:jc w:val="center"/>
              <w:rPr>
                <w:rFonts w:ascii="Arial" w:hAnsi="Arial" w:cs="Arial"/>
                <w:color w:val="000000"/>
                <w:sz w:val="16"/>
                <w:szCs w:val="16"/>
              </w:rPr>
            </w:pPr>
            <w:r>
              <w:rPr>
                <w:rFonts w:ascii="Arial" w:hAnsi="Arial" w:cs="Arial"/>
                <w:color w:val="000000"/>
                <w:sz w:val="16"/>
                <w:szCs w:val="16"/>
              </w:rPr>
              <w:t>0.02</w:t>
            </w:r>
          </w:p>
        </w:tc>
      </w:tr>
    </w:tbl>
    <w:p w14:paraId="10712BF6" w14:textId="51C870C5" w:rsidR="00E2159F" w:rsidRDefault="00E2159F" w:rsidP="00E2159F">
      <w:pPr>
        <w:ind w:left="-270" w:right="-810" w:hanging="90"/>
        <w:rPr>
          <w:rFonts w:ascii="Arial" w:hAnsi="Arial" w:cs="Arial"/>
          <w:color w:val="000000"/>
          <w:sz w:val="15"/>
          <w:szCs w:val="15"/>
        </w:rPr>
      </w:pPr>
      <w:r w:rsidRPr="00C53371">
        <w:rPr>
          <w:rFonts w:ascii="Arial" w:hAnsi="Arial" w:cs="Arial"/>
          <w:sz w:val="15"/>
          <w:szCs w:val="15"/>
        </w:rPr>
        <w:t>*</w:t>
      </w:r>
      <w:r w:rsidR="00773FF0">
        <w:rPr>
          <w:rFonts w:ascii="Arial" w:hAnsi="Arial" w:cs="Arial"/>
          <w:sz w:val="15"/>
          <w:szCs w:val="15"/>
        </w:rPr>
        <w:t xml:space="preserve">Two-sided </w:t>
      </w:r>
      <w:r w:rsidRPr="00C53371">
        <w:rPr>
          <w:rFonts w:ascii="Arial" w:hAnsi="Arial" w:cs="Arial"/>
          <w:color w:val="000000"/>
          <w:sz w:val="15"/>
          <w:szCs w:val="15"/>
        </w:rPr>
        <w:t xml:space="preserve">Mann-Whitney (continuous) /chi-squared (categorical)  </w:t>
      </w:r>
      <w:r w:rsidRPr="00C53371">
        <w:rPr>
          <w:rFonts w:ascii="Arial" w:hAnsi="Arial" w:cs="Arial"/>
          <w:color w:val="000000"/>
          <w:sz w:val="15"/>
          <w:szCs w:val="15"/>
          <w:vertAlign w:val="superscript"/>
        </w:rPr>
        <w:t>†</w:t>
      </w:r>
      <w:r w:rsidR="00773FF0">
        <w:rPr>
          <w:rFonts w:ascii="Arial" w:hAnsi="Arial" w:cs="Arial"/>
          <w:color w:val="000000"/>
          <w:sz w:val="15"/>
          <w:szCs w:val="15"/>
        </w:rPr>
        <w:t>Two-side K</w:t>
      </w:r>
      <w:r w:rsidRPr="00C53371">
        <w:rPr>
          <w:rFonts w:ascii="Arial" w:hAnsi="Arial" w:cs="Arial"/>
          <w:color w:val="000000"/>
          <w:sz w:val="15"/>
          <w:szCs w:val="15"/>
        </w:rPr>
        <w:t>ruskal-Wallis (continuous) / chi-squared (categorical)</w:t>
      </w:r>
    </w:p>
    <w:p w14:paraId="60B02C3F" w14:textId="77777777" w:rsidR="00E2159F" w:rsidRDefault="00E2159F" w:rsidP="00E2159F">
      <w:pPr>
        <w:ind w:left="-270" w:right="-810" w:hanging="90"/>
        <w:rPr>
          <w:rFonts w:ascii="Arial" w:hAnsi="Arial" w:cs="Arial"/>
          <w:color w:val="000000"/>
          <w:sz w:val="16"/>
          <w:szCs w:val="16"/>
        </w:rPr>
      </w:pPr>
      <w:r w:rsidRPr="00026B8F">
        <w:rPr>
          <w:rFonts w:ascii="Arial" w:hAnsi="Arial" w:cs="Arial"/>
          <w:color w:val="000000"/>
          <w:sz w:val="16"/>
          <w:szCs w:val="16"/>
          <w:vertAlign w:val="superscript"/>
        </w:rPr>
        <w:t>‡</w:t>
      </w:r>
      <w:r w:rsidRPr="00026B8F">
        <w:rPr>
          <w:rFonts w:ascii="Arial" w:hAnsi="Arial" w:cs="Arial"/>
          <w:color w:val="000000"/>
          <w:sz w:val="16"/>
          <w:szCs w:val="16"/>
        </w:rPr>
        <w:t>Based</w:t>
      </w:r>
      <w:r w:rsidRPr="00FC4DAF">
        <w:rPr>
          <w:rFonts w:ascii="Arial" w:hAnsi="Arial" w:cs="Arial"/>
          <w:color w:val="000000"/>
          <w:sz w:val="16"/>
          <w:szCs w:val="16"/>
        </w:rPr>
        <w:t xml:space="preserve"> on clinical microbiology testing</w:t>
      </w:r>
    </w:p>
    <w:p w14:paraId="619E4959" w14:textId="77777777" w:rsidR="00E2159F" w:rsidRDefault="00E2159F" w:rsidP="00E2159F">
      <w:pPr>
        <w:ind w:left="-270" w:right="-810" w:hanging="90"/>
        <w:rPr>
          <w:rFonts w:ascii="Arial" w:hAnsi="Arial" w:cs="Arial"/>
          <w:sz w:val="15"/>
          <w:szCs w:val="15"/>
        </w:rPr>
      </w:pPr>
      <w:r>
        <w:rPr>
          <w:rFonts w:ascii="Arial" w:hAnsi="Arial" w:cs="Arial"/>
          <w:color w:val="000000"/>
          <w:sz w:val="16"/>
          <w:szCs w:val="16"/>
          <w:vertAlign w:val="superscript"/>
        </w:rPr>
        <w:t>#</w:t>
      </w:r>
      <w:r>
        <w:rPr>
          <w:rFonts w:ascii="Arial" w:hAnsi="Arial" w:cs="Arial"/>
          <w:sz w:val="15"/>
          <w:szCs w:val="15"/>
        </w:rPr>
        <w:t>I</w:t>
      </w:r>
      <w:r w:rsidRPr="0033515D">
        <w:rPr>
          <w:rFonts w:ascii="Arial" w:hAnsi="Arial" w:cs="Arial"/>
          <w:sz w:val="15"/>
          <w:szCs w:val="15"/>
        </w:rPr>
        <w:t xml:space="preserve">mmunocompromise was defined as: history of solid organ transplantation, bone marrow transplantation, HIV/AIDS with </w:t>
      </w:r>
      <w:r>
        <w:rPr>
          <w:rFonts w:ascii="Arial" w:hAnsi="Arial" w:cs="Arial"/>
          <w:sz w:val="15"/>
          <w:szCs w:val="15"/>
        </w:rPr>
        <w:t xml:space="preserve"> </w:t>
      </w:r>
      <w:r w:rsidRPr="0033515D">
        <w:rPr>
          <w:rFonts w:ascii="Arial" w:hAnsi="Arial" w:cs="Arial"/>
          <w:sz w:val="15"/>
          <w:szCs w:val="15"/>
        </w:rPr>
        <w:t>CD4 &lt; 200, leukemia</w:t>
      </w:r>
      <w:r>
        <w:rPr>
          <w:rFonts w:ascii="Arial" w:hAnsi="Arial" w:cs="Arial"/>
          <w:sz w:val="15"/>
          <w:szCs w:val="15"/>
        </w:rPr>
        <w:t xml:space="preserve"> or</w:t>
      </w:r>
      <w:r w:rsidRPr="0033515D">
        <w:rPr>
          <w:rFonts w:ascii="Arial" w:hAnsi="Arial" w:cs="Arial"/>
          <w:sz w:val="15"/>
          <w:szCs w:val="15"/>
        </w:rPr>
        <w:t xml:space="preserve"> other hematologic malignancy, autoimmune inflammatory disease</w:t>
      </w:r>
      <w:r>
        <w:rPr>
          <w:rFonts w:ascii="Arial" w:hAnsi="Arial" w:cs="Arial"/>
          <w:sz w:val="15"/>
          <w:szCs w:val="15"/>
        </w:rPr>
        <w:t xml:space="preserve">, </w:t>
      </w:r>
      <w:r w:rsidRPr="0033515D">
        <w:rPr>
          <w:rFonts w:ascii="Arial" w:hAnsi="Arial" w:cs="Arial"/>
          <w:sz w:val="15"/>
          <w:szCs w:val="15"/>
        </w:rPr>
        <w:t>or primary immunodeficiency</w:t>
      </w:r>
      <w:r>
        <w:rPr>
          <w:rFonts w:ascii="Arial" w:hAnsi="Arial" w:cs="Arial"/>
          <w:sz w:val="15"/>
          <w:szCs w:val="15"/>
        </w:rPr>
        <w:t>.</w:t>
      </w:r>
    </w:p>
    <w:p w14:paraId="18BB4DE0" w14:textId="1070BAB8" w:rsidR="007E5830" w:rsidRPr="006A68DA" w:rsidRDefault="00E2159F" w:rsidP="00E2159F">
      <w:pPr>
        <w:rPr>
          <w:rFonts w:ascii="Arial" w:hAnsi="Arial" w:cs="Arial"/>
          <w:sz w:val="15"/>
          <w:szCs w:val="15"/>
          <w:vertAlign w:val="superscript"/>
        </w:rPr>
      </w:pPr>
      <w:r w:rsidRPr="00DB5FD1">
        <w:rPr>
          <w:rFonts w:ascii="Arial" w:hAnsi="Arial" w:cs="Arial"/>
          <w:sz w:val="15"/>
          <w:szCs w:val="15"/>
          <w:vertAlign w:val="superscript"/>
        </w:rPr>
        <w:t>+</w:t>
      </w:r>
      <w:r>
        <w:rPr>
          <w:rFonts w:ascii="Arial" w:hAnsi="Arial" w:cs="Arial"/>
          <w:sz w:val="15"/>
          <w:szCs w:val="15"/>
        </w:rPr>
        <w:t>Antibiotics administered on or before the first day of study enrollment.</w:t>
      </w:r>
      <w:r w:rsidR="007E5830" w:rsidRPr="006A68DA">
        <w:rPr>
          <w:rFonts w:ascii="Arial" w:hAnsi="Arial" w:cs="Arial"/>
          <w:sz w:val="15"/>
          <w:szCs w:val="15"/>
          <w:vertAlign w:val="superscript"/>
        </w:rPr>
        <w:br w:type="page"/>
      </w:r>
    </w:p>
    <w:p w14:paraId="1AC96D53" w14:textId="00982A76" w:rsidR="00B668C2" w:rsidRPr="006A68DA" w:rsidRDefault="000A2BCB" w:rsidP="006D3935">
      <w:pPr>
        <w:rPr>
          <w:rFonts w:ascii="Arial" w:hAnsi="Arial" w:cs="Arial"/>
          <w:sz w:val="22"/>
          <w:szCs w:val="22"/>
        </w:rPr>
      </w:pPr>
      <w:r>
        <w:rPr>
          <w:rFonts w:ascii="Arial" w:hAnsi="Arial" w:cs="Arial"/>
          <w:b/>
          <w:bCs/>
          <w:sz w:val="22"/>
          <w:szCs w:val="22"/>
        </w:rPr>
        <w:lastRenderedPageBreak/>
        <w:t>Supplementary</w:t>
      </w:r>
      <w:r w:rsidR="00B668C2" w:rsidRPr="006A68DA">
        <w:rPr>
          <w:rFonts w:ascii="Arial" w:hAnsi="Arial" w:cs="Arial"/>
          <w:b/>
          <w:bCs/>
          <w:sz w:val="22"/>
          <w:szCs w:val="22"/>
        </w:rPr>
        <w:t xml:space="preserve"> Table </w:t>
      </w:r>
      <w:r w:rsidR="00341BC4">
        <w:rPr>
          <w:rFonts w:ascii="Arial" w:hAnsi="Arial" w:cs="Arial"/>
          <w:b/>
          <w:bCs/>
          <w:sz w:val="22"/>
          <w:szCs w:val="22"/>
        </w:rPr>
        <w:t>2</w:t>
      </w:r>
      <w:r w:rsidR="00B668C2" w:rsidRPr="006A68DA">
        <w:rPr>
          <w:rFonts w:ascii="Arial" w:hAnsi="Arial" w:cs="Arial"/>
          <w:b/>
          <w:bCs/>
          <w:sz w:val="22"/>
          <w:szCs w:val="22"/>
        </w:rPr>
        <w:t xml:space="preserve">. </w:t>
      </w:r>
      <w:r w:rsidR="00FE3C8A" w:rsidRPr="006A68DA">
        <w:rPr>
          <w:rFonts w:ascii="Arial" w:hAnsi="Arial" w:cs="Arial"/>
          <w:b/>
          <w:bCs/>
          <w:sz w:val="22"/>
          <w:szCs w:val="22"/>
        </w:rPr>
        <w:t xml:space="preserve">Comparison of machine learning models for host-based sepsis classification. </w:t>
      </w:r>
      <w:r w:rsidR="00B668C2" w:rsidRPr="006A68DA">
        <w:rPr>
          <w:rFonts w:ascii="Arial" w:hAnsi="Arial" w:cs="Arial"/>
          <w:sz w:val="22"/>
          <w:szCs w:val="22"/>
        </w:rPr>
        <w:t xml:space="preserve">Area under the receiver operator characteristic curve (AUC) for three different machine learning models assessed for classifier construction. </w:t>
      </w:r>
      <w:r w:rsidR="006342B4" w:rsidRPr="006A68DA">
        <w:rPr>
          <w:rFonts w:ascii="Arial" w:hAnsi="Arial" w:cs="Arial"/>
          <w:sz w:val="22"/>
          <w:szCs w:val="22"/>
        </w:rPr>
        <w:t xml:space="preserve">The AUC for cross-validation in the training set (standard deviation in parentheses) is listed first, and the AUC for the first </w:t>
      </w:r>
      <w:r w:rsidR="001A0F6A" w:rsidRPr="006A68DA">
        <w:rPr>
          <w:rFonts w:ascii="Arial" w:hAnsi="Arial" w:cs="Arial"/>
          <w:sz w:val="22"/>
          <w:szCs w:val="22"/>
        </w:rPr>
        <w:t>validation</w:t>
      </w:r>
      <w:r w:rsidR="006342B4" w:rsidRPr="006A68DA">
        <w:rPr>
          <w:rFonts w:ascii="Arial" w:hAnsi="Arial" w:cs="Arial"/>
          <w:sz w:val="22"/>
          <w:szCs w:val="22"/>
        </w:rPr>
        <w:t xml:space="preserve"> split is listed second, after the </w:t>
      </w:r>
      <w:r w:rsidR="00FE3C8A" w:rsidRPr="006A68DA">
        <w:rPr>
          <w:rFonts w:ascii="Arial" w:hAnsi="Arial" w:cs="Arial"/>
          <w:sz w:val="22"/>
          <w:szCs w:val="22"/>
        </w:rPr>
        <w:t>vertical bar</w:t>
      </w:r>
      <w:r w:rsidR="006342B4" w:rsidRPr="006A68DA">
        <w:rPr>
          <w:rFonts w:ascii="Arial" w:hAnsi="Arial" w:cs="Arial"/>
          <w:sz w:val="22"/>
          <w:szCs w:val="22"/>
        </w:rPr>
        <w:t xml:space="preserve">. </w:t>
      </w:r>
      <w:r w:rsidR="00FE3C8A" w:rsidRPr="006A68DA">
        <w:rPr>
          <w:rFonts w:ascii="Arial" w:hAnsi="Arial" w:cs="Arial"/>
          <w:sz w:val="22"/>
          <w:szCs w:val="22"/>
        </w:rPr>
        <w:t>The bagged support vector machine (bSVM) model performed best overall.</w:t>
      </w:r>
    </w:p>
    <w:p w14:paraId="61DD5514" w14:textId="77777777" w:rsidR="006D3935" w:rsidRPr="006A68DA" w:rsidRDefault="006D3935" w:rsidP="006D3935">
      <w:pPr>
        <w:rPr>
          <w:rFonts w:ascii="Arial" w:hAnsi="Arial" w:cs="Arial"/>
          <w:sz w:val="22"/>
          <w:szCs w:val="22"/>
        </w:rPr>
      </w:pPr>
    </w:p>
    <w:tbl>
      <w:tblPr>
        <w:tblStyle w:val="TableGrid"/>
        <w:tblW w:w="0" w:type="auto"/>
        <w:tblLook w:val="04A0" w:firstRow="1" w:lastRow="0" w:firstColumn="1" w:lastColumn="0" w:noHBand="0" w:noVBand="1"/>
      </w:tblPr>
      <w:tblGrid>
        <w:gridCol w:w="2337"/>
        <w:gridCol w:w="2337"/>
        <w:gridCol w:w="2338"/>
        <w:gridCol w:w="2338"/>
      </w:tblGrid>
      <w:tr w:rsidR="00B668C2" w:rsidRPr="006A68DA" w14:paraId="6AF04EA2" w14:textId="77777777" w:rsidTr="006D3935">
        <w:trPr>
          <w:trHeight w:val="288"/>
        </w:trPr>
        <w:tc>
          <w:tcPr>
            <w:tcW w:w="2337" w:type="dxa"/>
            <w:vAlign w:val="center"/>
          </w:tcPr>
          <w:p w14:paraId="4999E56F" w14:textId="23FDD145" w:rsidR="00B668C2" w:rsidRPr="006A68DA" w:rsidRDefault="006342B4" w:rsidP="00444449">
            <w:pPr>
              <w:jc w:val="center"/>
              <w:rPr>
                <w:rFonts w:ascii="Arial" w:hAnsi="Arial" w:cs="Arial"/>
                <w:b/>
                <w:bCs/>
                <w:sz w:val="22"/>
                <w:szCs w:val="22"/>
              </w:rPr>
            </w:pPr>
            <w:r w:rsidRPr="006A68DA">
              <w:rPr>
                <w:rFonts w:ascii="Arial" w:hAnsi="Arial" w:cs="Arial"/>
                <w:b/>
                <w:bCs/>
                <w:sz w:val="22"/>
                <w:szCs w:val="22"/>
              </w:rPr>
              <w:t>Classifier</w:t>
            </w:r>
          </w:p>
        </w:tc>
        <w:tc>
          <w:tcPr>
            <w:tcW w:w="2337" w:type="dxa"/>
            <w:vAlign w:val="bottom"/>
          </w:tcPr>
          <w:p w14:paraId="3003AD9D" w14:textId="5FCF7681" w:rsidR="00B668C2" w:rsidRPr="006A68DA" w:rsidRDefault="006342B4" w:rsidP="00FE3C8A">
            <w:pPr>
              <w:jc w:val="center"/>
              <w:rPr>
                <w:rFonts w:ascii="Arial" w:hAnsi="Arial" w:cs="Arial"/>
                <w:b/>
                <w:bCs/>
                <w:sz w:val="22"/>
                <w:szCs w:val="22"/>
              </w:rPr>
            </w:pPr>
            <w:r w:rsidRPr="006A68DA">
              <w:rPr>
                <w:rFonts w:ascii="Arial" w:hAnsi="Arial" w:cs="Arial"/>
                <w:b/>
                <w:bCs/>
                <w:color w:val="000000" w:themeColor="text1"/>
                <w:sz w:val="22"/>
                <w:szCs w:val="22"/>
              </w:rPr>
              <w:t>Bagged Support Vector Machine</w:t>
            </w:r>
          </w:p>
        </w:tc>
        <w:tc>
          <w:tcPr>
            <w:tcW w:w="2338" w:type="dxa"/>
            <w:vAlign w:val="bottom"/>
          </w:tcPr>
          <w:p w14:paraId="0B285404" w14:textId="77777777" w:rsidR="006342B4" w:rsidRPr="006A68DA" w:rsidRDefault="006342B4" w:rsidP="00FE3C8A">
            <w:pPr>
              <w:jc w:val="center"/>
              <w:rPr>
                <w:rFonts w:ascii="Arial" w:hAnsi="Arial" w:cs="Arial"/>
                <w:b/>
                <w:bCs/>
                <w:color w:val="000000" w:themeColor="text1"/>
                <w:sz w:val="22"/>
                <w:szCs w:val="22"/>
              </w:rPr>
            </w:pPr>
            <w:r w:rsidRPr="006A68DA">
              <w:rPr>
                <w:rFonts w:ascii="Arial" w:hAnsi="Arial" w:cs="Arial"/>
                <w:b/>
                <w:bCs/>
                <w:color w:val="000000" w:themeColor="text1"/>
                <w:sz w:val="22"/>
                <w:szCs w:val="22"/>
              </w:rPr>
              <w:t>Random</w:t>
            </w:r>
          </w:p>
          <w:p w14:paraId="18283528" w14:textId="2E659C42" w:rsidR="00B668C2" w:rsidRPr="006A68DA" w:rsidRDefault="006342B4" w:rsidP="00FE3C8A">
            <w:pPr>
              <w:jc w:val="center"/>
              <w:rPr>
                <w:rFonts w:ascii="Arial" w:hAnsi="Arial" w:cs="Arial"/>
                <w:b/>
                <w:bCs/>
                <w:sz w:val="22"/>
                <w:szCs w:val="22"/>
              </w:rPr>
            </w:pPr>
            <w:r w:rsidRPr="006A68DA">
              <w:rPr>
                <w:rFonts w:ascii="Arial" w:hAnsi="Arial" w:cs="Arial"/>
                <w:b/>
                <w:bCs/>
                <w:color w:val="000000" w:themeColor="text1"/>
                <w:sz w:val="22"/>
                <w:szCs w:val="22"/>
              </w:rPr>
              <w:t>Forest</w:t>
            </w:r>
          </w:p>
        </w:tc>
        <w:tc>
          <w:tcPr>
            <w:tcW w:w="2338" w:type="dxa"/>
            <w:vAlign w:val="bottom"/>
          </w:tcPr>
          <w:p w14:paraId="116B51E8" w14:textId="4B5C615B" w:rsidR="006342B4" w:rsidRPr="006A68DA" w:rsidRDefault="006342B4" w:rsidP="00FE3C8A">
            <w:pPr>
              <w:jc w:val="center"/>
              <w:rPr>
                <w:rFonts w:ascii="Arial" w:hAnsi="Arial" w:cs="Arial"/>
                <w:b/>
                <w:bCs/>
                <w:sz w:val="22"/>
                <w:szCs w:val="22"/>
              </w:rPr>
            </w:pPr>
            <w:r w:rsidRPr="006A68DA">
              <w:rPr>
                <w:rFonts w:ascii="Arial" w:hAnsi="Arial" w:cs="Arial"/>
                <w:b/>
                <w:bCs/>
                <w:sz w:val="22"/>
                <w:szCs w:val="22"/>
              </w:rPr>
              <w:t>Gradient</w:t>
            </w:r>
          </w:p>
          <w:p w14:paraId="598C0031" w14:textId="15F920C8" w:rsidR="00B668C2" w:rsidRPr="006A68DA" w:rsidRDefault="006342B4" w:rsidP="00FE3C8A">
            <w:pPr>
              <w:jc w:val="center"/>
              <w:rPr>
                <w:rFonts w:ascii="Arial" w:hAnsi="Arial" w:cs="Arial"/>
                <w:b/>
                <w:bCs/>
                <w:sz w:val="22"/>
                <w:szCs w:val="22"/>
              </w:rPr>
            </w:pPr>
            <w:r w:rsidRPr="006A68DA">
              <w:rPr>
                <w:rFonts w:ascii="Arial" w:hAnsi="Arial" w:cs="Arial"/>
                <w:b/>
                <w:bCs/>
                <w:sz w:val="22"/>
                <w:szCs w:val="22"/>
              </w:rPr>
              <w:t>Boosted Tree</w:t>
            </w:r>
          </w:p>
        </w:tc>
      </w:tr>
      <w:tr w:rsidR="00B668C2" w:rsidRPr="006A68DA" w14:paraId="32586C13" w14:textId="77777777" w:rsidTr="006D3935">
        <w:trPr>
          <w:trHeight w:val="288"/>
        </w:trPr>
        <w:tc>
          <w:tcPr>
            <w:tcW w:w="2337" w:type="dxa"/>
            <w:vAlign w:val="center"/>
          </w:tcPr>
          <w:p w14:paraId="26FB424C" w14:textId="2E69D426" w:rsidR="00B668C2" w:rsidRPr="006A68DA" w:rsidRDefault="00B668C2" w:rsidP="006342B4">
            <w:pPr>
              <w:jc w:val="center"/>
              <w:rPr>
                <w:rFonts w:ascii="Arial" w:hAnsi="Arial" w:cs="Arial"/>
                <w:color w:val="000000" w:themeColor="text1"/>
                <w:sz w:val="22"/>
                <w:szCs w:val="22"/>
              </w:rPr>
            </w:pPr>
            <w:r w:rsidRPr="006A68DA">
              <w:rPr>
                <w:rFonts w:ascii="Arial" w:hAnsi="Arial" w:cs="Arial"/>
                <w:color w:val="000000" w:themeColor="text1"/>
                <w:sz w:val="22"/>
                <w:szCs w:val="22"/>
              </w:rPr>
              <w:t xml:space="preserve">Whole blood </w:t>
            </w:r>
            <w:r w:rsidR="00F70191" w:rsidRPr="006A68DA">
              <w:rPr>
                <w:rFonts w:ascii="Arial" w:hAnsi="Arial" w:cs="Arial"/>
                <w:color w:val="000000" w:themeColor="text1"/>
                <w:sz w:val="22"/>
                <w:szCs w:val="22"/>
              </w:rPr>
              <w:t xml:space="preserve">- </w:t>
            </w:r>
            <w:r w:rsidRPr="006A68DA">
              <w:rPr>
                <w:rFonts w:ascii="Arial" w:hAnsi="Arial" w:cs="Arial"/>
                <w:color w:val="000000" w:themeColor="text1"/>
                <w:sz w:val="22"/>
                <w:szCs w:val="22"/>
              </w:rPr>
              <w:t>sepsis</w:t>
            </w:r>
          </w:p>
        </w:tc>
        <w:tc>
          <w:tcPr>
            <w:tcW w:w="2337" w:type="dxa"/>
            <w:vAlign w:val="center"/>
          </w:tcPr>
          <w:p w14:paraId="102B32BB" w14:textId="3EFD37EE" w:rsidR="00B668C2" w:rsidRPr="006A68DA" w:rsidRDefault="00B668C2" w:rsidP="006342B4">
            <w:pPr>
              <w:jc w:val="center"/>
              <w:rPr>
                <w:rFonts w:ascii="Arial" w:hAnsi="Arial" w:cs="Arial"/>
                <w:color w:val="000000" w:themeColor="text1"/>
                <w:sz w:val="22"/>
                <w:szCs w:val="22"/>
              </w:rPr>
            </w:pPr>
            <w:r w:rsidRPr="006A68DA">
              <w:rPr>
                <w:rFonts w:ascii="Arial" w:hAnsi="Arial" w:cs="Arial"/>
                <w:color w:val="000000" w:themeColor="text1"/>
                <w:sz w:val="22"/>
                <w:szCs w:val="22"/>
              </w:rPr>
              <w:t>0.81 (0.05)</w:t>
            </w:r>
            <w:r w:rsidR="006342B4" w:rsidRPr="006A68DA">
              <w:rPr>
                <w:rFonts w:ascii="Arial" w:hAnsi="Arial" w:cs="Arial"/>
                <w:color w:val="000000" w:themeColor="text1"/>
                <w:sz w:val="22"/>
                <w:szCs w:val="22"/>
              </w:rPr>
              <w:t xml:space="preserve"> | 0.82</w:t>
            </w:r>
          </w:p>
        </w:tc>
        <w:tc>
          <w:tcPr>
            <w:tcW w:w="2338" w:type="dxa"/>
            <w:vAlign w:val="center"/>
          </w:tcPr>
          <w:p w14:paraId="6445F098" w14:textId="0D4D3998" w:rsidR="00B668C2" w:rsidRPr="006A68DA" w:rsidRDefault="00B668C2" w:rsidP="006342B4">
            <w:pPr>
              <w:jc w:val="center"/>
              <w:rPr>
                <w:rFonts w:ascii="Arial" w:hAnsi="Arial" w:cs="Arial"/>
                <w:color w:val="000000" w:themeColor="text1"/>
                <w:sz w:val="22"/>
                <w:szCs w:val="22"/>
              </w:rPr>
            </w:pPr>
            <w:r w:rsidRPr="006A68DA">
              <w:rPr>
                <w:rFonts w:ascii="Arial" w:hAnsi="Arial" w:cs="Arial"/>
                <w:color w:val="000000" w:themeColor="text1"/>
                <w:sz w:val="22"/>
                <w:szCs w:val="22"/>
              </w:rPr>
              <w:t>0.8</w:t>
            </w:r>
            <w:r w:rsidR="00FE3C8A" w:rsidRPr="006A68DA">
              <w:rPr>
                <w:rFonts w:ascii="Arial" w:hAnsi="Arial" w:cs="Arial"/>
                <w:color w:val="000000" w:themeColor="text1"/>
                <w:sz w:val="22"/>
                <w:szCs w:val="22"/>
              </w:rPr>
              <w:t>0</w:t>
            </w:r>
            <w:r w:rsidRPr="006A68DA">
              <w:rPr>
                <w:rFonts w:ascii="Arial" w:hAnsi="Arial" w:cs="Arial"/>
                <w:color w:val="000000" w:themeColor="text1"/>
                <w:sz w:val="22"/>
                <w:szCs w:val="22"/>
              </w:rPr>
              <w:t xml:space="preserve"> (0.06)</w:t>
            </w:r>
            <w:r w:rsidR="006342B4" w:rsidRPr="006A68DA">
              <w:rPr>
                <w:rFonts w:ascii="Arial" w:hAnsi="Arial" w:cs="Arial"/>
                <w:color w:val="000000" w:themeColor="text1"/>
                <w:sz w:val="22"/>
                <w:szCs w:val="22"/>
              </w:rPr>
              <w:t xml:space="preserve"> | 0.86</w:t>
            </w:r>
          </w:p>
        </w:tc>
        <w:tc>
          <w:tcPr>
            <w:tcW w:w="2338" w:type="dxa"/>
            <w:vAlign w:val="center"/>
          </w:tcPr>
          <w:p w14:paraId="6A2BEE0E" w14:textId="5B587BAE" w:rsidR="00B668C2" w:rsidRPr="006A68DA" w:rsidRDefault="00B668C2" w:rsidP="006342B4">
            <w:pPr>
              <w:jc w:val="center"/>
              <w:rPr>
                <w:rFonts w:ascii="Arial" w:hAnsi="Arial" w:cs="Arial"/>
                <w:color w:val="000000" w:themeColor="text1"/>
                <w:sz w:val="22"/>
                <w:szCs w:val="22"/>
              </w:rPr>
            </w:pPr>
            <w:r w:rsidRPr="006A68DA">
              <w:rPr>
                <w:rFonts w:ascii="Arial" w:hAnsi="Arial" w:cs="Arial"/>
                <w:color w:val="000000" w:themeColor="text1"/>
                <w:sz w:val="22"/>
                <w:szCs w:val="22"/>
              </w:rPr>
              <w:t>0.79 (0.05)</w:t>
            </w:r>
            <w:r w:rsidR="006342B4" w:rsidRPr="006A68DA">
              <w:rPr>
                <w:rFonts w:ascii="Arial" w:hAnsi="Arial" w:cs="Arial"/>
                <w:color w:val="000000" w:themeColor="text1"/>
                <w:sz w:val="22"/>
                <w:szCs w:val="22"/>
              </w:rPr>
              <w:t xml:space="preserve"> | 0.84</w:t>
            </w:r>
          </w:p>
        </w:tc>
      </w:tr>
      <w:tr w:rsidR="00B668C2" w:rsidRPr="006A68DA" w14:paraId="45201E7C" w14:textId="77777777" w:rsidTr="006D3935">
        <w:trPr>
          <w:trHeight w:val="288"/>
        </w:trPr>
        <w:tc>
          <w:tcPr>
            <w:tcW w:w="2337" w:type="dxa"/>
            <w:vAlign w:val="center"/>
          </w:tcPr>
          <w:p w14:paraId="0536D857" w14:textId="0A7BDA88" w:rsidR="00B668C2" w:rsidRPr="006A68DA" w:rsidRDefault="00B668C2" w:rsidP="006342B4">
            <w:pPr>
              <w:jc w:val="center"/>
              <w:rPr>
                <w:rFonts w:ascii="Arial" w:hAnsi="Arial" w:cs="Arial"/>
                <w:color w:val="000000" w:themeColor="text1"/>
                <w:sz w:val="22"/>
                <w:szCs w:val="22"/>
              </w:rPr>
            </w:pPr>
            <w:r w:rsidRPr="006A68DA">
              <w:rPr>
                <w:rFonts w:ascii="Arial" w:hAnsi="Arial" w:cs="Arial"/>
                <w:color w:val="000000" w:themeColor="text1"/>
                <w:sz w:val="22"/>
                <w:szCs w:val="22"/>
              </w:rPr>
              <w:t xml:space="preserve">Plasma </w:t>
            </w:r>
            <w:r w:rsidR="00F70191" w:rsidRPr="006A68DA">
              <w:rPr>
                <w:rFonts w:ascii="Arial" w:hAnsi="Arial" w:cs="Arial"/>
                <w:color w:val="000000" w:themeColor="text1"/>
                <w:sz w:val="22"/>
                <w:szCs w:val="22"/>
              </w:rPr>
              <w:t xml:space="preserve">- </w:t>
            </w:r>
            <w:r w:rsidRPr="006A68DA">
              <w:rPr>
                <w:rFonts w:ascii="Arial" w:hAnsi="Arial" w:cs="Arial"/>
                <w:color w:val="000000" w:themeColor="text1"/>
                <w:sz w:val="22"/>
                <w:szCs w:val="22"/>
              </w:rPr>
              <w:t>sepsis</w:t>
            </w:r>
          </w:p>
        </w:tc>
        <w:tc>
          <w:tcPr>
            <w:tcW w:w="2337" w:type="dxa"/>
            <w:vAlign w:val="center"/>
          </w:tcPr>
          <w:p w14:paraId="2416475E" w14:textId="6D3F616F" w:rsidR="00B668C2" w:rsidRPr="006A68DA" w:rsidRDefault="00B668C2" w:rsidP="006342B4">
            <w:pPr>
              <w:jc w:val="center"/>
              <w:rPr>
                <w:rFonts w:ascii="Arial" w:hAnsi="Arial" w:cs="Arial"/>
                <w:color w:val="000000" w:themeColor="text1"/>
                <w:sz w:val="22"/>
                <w:szCs w:val="22"/>
              </w:rPr>
            </w:pPr>
            <w:r w:rsidRPr="006A68DA">
              <w:rPr>
                <w:rFonts w:ascii="Arial" w:hAnsi="Arial" w:cs="Arial"/>
                <w:color w:val="000000" w:themeColor="text1"/>
                <w:sz w:val="22"/>
                <w:szCs w:val="22"/>
              </w:rPr>
              <w:t>0.97 (0.03)</w:t>
            </w:r>
            <w:r w:rsidR="00FE3C8A" w:rsidRPr="006A68DA">
              <w:rPr>
                <w:rFonts w:ascii="Arial" w:hAnsi="Arial" w:cs="Arial"/>
                <w:color w:val="000000" w:themeColor="text1"/>
                <w:sz w:val="22"/>
                <w:szCs w:val="22"/>
              </w:rPr>
              <w:t xml:space="preserve"> | 0.77</w:t>
            </w:r>
          </w:p>
        </w:tc>
        <w:tc>
          <w:tcPr>
            <w:tcW w:w="2338" w:type="dxa"/>
            <w:vAlign w:val="center"/>
          </w:tcPr>
          <w:p w14:paraId="05BC98C0" w14:textId="31AD1201" w:rsidR="00B668C2" w:rsidRPr="006A68DA" w:rsidRDefault="00B668C2" w:rsidP="006342B4">
            <w:pPr>
              <w:jc w:val="center"/>
              <w:rPr>
                <w:rFonts w:ascii="Arial" w:hAnsi="Arial" w:cs="Arial"/>
                <w:color w:val="000000" w:themeColor="text1"/>
                <w:sz w:val="22"/>
                <w:szCs w:val="22"/>
              </w:rPr>
            </w:pPr>
            <w:r w:rsidRPr="006A68DA">
              <w:rPr>
                <w:rFonts w:ascii="Arial" w:hAnsi="Arial" w:cs="Arial"/>
                <w:color w:val="000000" w:themeColor="text1"/>
                <w:sz w:val="22"/>
                <w:szCs w:val="22"/>
              </w:rPr>
              <w:t>0.76 (0.05)</w:t>
            </w:r>
            <w:r w:rsidR="00FE3C8A" w:rsidRPr="006A68DA">
              <w:rPr>
                <w:rFonts w:ascii="Arial" w:hAnsi="Arial" w:cs="Arial"/>
                <w:color w:val="000000" w:themeColor="text1"/>
                <w:sz w:val="22"/>
                <w:szCs w:val="22"/>
              </w:rPr>
              <w:t xml:space="preserve"> | 0.79</w:t>
            </w:r>
          </w:p>
        </w:tc>
        <w:tc>
          <w:tcPr>
            <w:tcW w:w="2338" w:type="dxa"/>
            <w:vAlign w:val="center"/>
          </w:tcPr>
          <w:p w14:paraId="2F3CA8AF" w14:textId="66A72ECB" w:rsidR="00B668C2" w:rsidRPr="006A68DA" w:rsidRDefault="00B668C2" w:rsidP="006342B4">
            <w:pPr>
              <w:jc w:val="center"/>
              <w:rPr>
                <w:rFonts w:ascii="Arial" w:hAnsi="Arial" w:cs="Arial"/>
                <w:color w:val="000000" w:themeColor="text1"/>
                <w:sz w:val="22"/>
                <w:szCs w:val="22"/>
              </w:rPr>
            </w:pPr>
            <w:r w:rsidRPr="006A68DA">
              <w:rPr>
                <w:rFonts w:ascii="Arial" w:hAnsi="Arial" w:cs="Arial"/>
                <w:color w:val="000000" w:themeColor="text1"/>
                <w:sz w:val="22"/>
                <w:szCs w:val="22"/>
              </w:rPr>
              <w:t>0.7</w:t>
            </w:r>
            <w:r w:rsidR="00FE3C8A" w:rsidRPr="006A68DA">
              <w:rPr>
                <w:rFonts w:ascii="Arial" w:hAnsi="Arial" w:cs="Arial"/>
                <w:color w:val="000000" w:themeColor="text1"/>
                <w:sz w:val="22"/>
                <w:szCs w:val="22"/>
              </w:rPr>
              <w:t>0</w:t>
            </w:r>
            <w:r w:rsidRPr="006A68DA">
              <w:rPr>
                <w:rFonts w:ascii="Arial" w:hAnsi="Arial" w:cs="Arial"/>
                <w:color w:val="000000" w:themeColor="text1"/>
                <w:sz w:val="22"/>
                <w:szCs w:val="22"/>
              </w:rPr>
              <w:t xml:space="preserve"> (0.09)</w:t>
            </w:r>
            <w:r w:rsidR="006342B4" w:rsidRPr="006A68DA">
              <w:rPr>
                <w:rFonts w:ascii="Arial" w:hAnsi="Arial" w:cs="Arial"/>
                <w:color w:val="000000" w:themeColor="text1"/>
                <w:sz w:val="22"/>
                <w:szCs w:val="22"/>
              </w:rPr>
              <w:t xml:space="preserve"> | 0.82</w:t>
            </w:r>
          </w:p>
        </w:tc>
      </w:tr>
      <w:tr w:rsidR="00B668C2" w:rsidRPr="006A68DA" w14:paraId="1989CED5" w14:textId="77777777" w:rsidTr="006D3935">
        <w:trPr>
          <w:trHeight w:val="288"/>
        </w:trPr>
        <w:tc>
          <w:tcPr>
            <w:tcW w:w="2337" w:type="dxa"/>
            <w:vAlign w:val="center"/>
          </w:tcPr>
          <w:p w14:paraId="2005A034" w14:textId="0151797A" w:rsidR="00B668C2" w:rsidRPr="006A68DA" w:rsidRDefault="00B668C2" w:rsidP="006342B4">
            <w:pPr>
              <w:jc w:val="center"/>
              <w:rPr>
                <w:rFonts w:ascii="Arial" w:hAnsi="Arial" w:cs="Arial"/>
                <w:b/>
                <w:bCs/>
                <w:sz w:val="22"/>
                <w:szCs w:val="22"/>
              </w:rPr>
            </w:pPr>
            <w:r w:rsidRPr="006A68DA">
              <w:rPr>
                <w:rFonts w:ascii="Arial" w:hAnsi="Arial" w:cs="Arial"/>
                <w:color w:val="000000" w:themeColor="text1"/>
                <w:sz w:val="22"/>
                <w:szCs w:val="22"/>
              </w:rPr>
              <w:t xml:space="preserve">Whole blood </w:t>
            </w:r>
            <w:r w:rsidR="00F70191" w:rsidRPr="006A68DA">
              <w:rPr>
                <w:rFonts w:ascii="Arial" w:hAnsi="Arial" w:cs="Arial"/>
                <w:color w:val="000000" w:themeColor="text1"/>
                <w:sz w:val="22"/>
                <w:szCs w:val="22"/>
              </w:rPr>
              <w:t>- viral</w:t>
            </w:r>
          </w:p>
        </w:tc>
        <w:tc>
          <w:tcPr>
            <w:tcW w:w="2337" w:type="dxa"/>
            <w:vAlign w:val="center"/>
          </w:tcPr>
          <w:p w14:paraId="12DFAE67" w14:textId="67CC8470" w:rsidR="00B668C2" w:rsidRPr="006A68DA" w:rsidRDefault="00B668C2" w:rsidP="006342B4">
            <w:pPr>
              <w:jc w:val="center"/>
              <w:rPr>
                <w:rFonts w:ascii="Arial" w:hAnsi="Arial" w:cs="Arial"/>
                <w:b/>
                <w:bCs/>
                <w:sz w:val="22"/>
                <w:szCs w:val="22"/>
              </w:rPr>
            </w:pPr>
            <w:r w:rsidRPr="006A68DA">
              <w:rPr>
                <w:rFonts w:ascii="Arial" w:hAnsi="Arial" w:cs="Arial"/>
                <w:color w:val="000000" w:themeColor="text1"/>
                <w:sz w:val="22"/>
                <w:szCs w:val="22"/>
              </w:rPr>
              <w:t>0.90 (0.07)</w:t>
            </w:r>
            <w:r w:rsidR="00FE3C8A" w:rsidRPr="006A68DA">
              <w:rPr>
                <w:rFonts w:ascii="Arial" w:hAnsi="Arial" w:cs="Arial"/>
                <w:color w:val="000000" w:themeColor="text1"/>
                <w:sz w:val="22"/>
                <w:szCs w:val="22"/>
              </w:rPr>
              <w:t xml:space="preserve"> | 0.79</w:t>
            </w:r>
          </w:p>
        </w:tc>
        <w:tc>
          <w:tcPr>
            <w:tcW w:w="2338" w:type="dxa"/>
            <w:vAlign w:val="center"/>
          </w:tcPr>
          <w:p w14:paraId="2A327225" w14:textId="1DB627C6" w:rsidR="00B668C2" w:rsidRPr="006A68DA" w:rsidRDefault="00B668C2" w:rsidP="006342B4">
            <w:pPr>
              <w:jc w:val="center"/>
              <w:rPr>
                <w:rFonts w:ascii="Arial" w:hAnsi="Arial" w:cs="Arial"/>
                <w:b/>
                <w:bCs/>
                <w:sz w:val="22"/>
                <w:szCs w:val="22"/>
              </w:rPr>
            </w:pPr>
            <w:r w:rsidRPr="006A68DA">
              <w:rPr>
                <w:rFonts w:ascii="Arial" w:hAnsi="Arial" w:cs="Arial"/>
                <w:color w:val="000000" w:themeColor="text1"/>
                <w:sz w:val="22"/>
                <w:szCs w:val="22"/>
              </w:rPr>
              <w:t>0.83 (0.08)</w:t>
            </w:r>
            <w:r w:rsidR="006342B4" w:rsidRPr="006A68DA">
              <w:rPr>
                <w:rFonts w:ascii="Arial" w:hAnsi="Arial" w:cs="Arial"/>
                <w:color w:val="000000" w:themeColor="text1"/>
                <w:sz w:val="22"/>
                <w:szCs w:val="22"/>
              </w:rPr>
              <w:t xml:space="preserve"> | 0.75</w:t>
            </w:r>
          </w:p>
        </w:tc>
        <w:tc>
          <w:tcPr>
            <w:tcW w:w="2338" w:type="dxa"/>
            <w:vAlign w:val="center"/>
          </w:tcPr>
          <w:p w14:paraId="6C51CF47" w14:textId="4C3FFF01" w:rsidR="00B668C2" w:rsidRPr="006A68DA" w:rsidRDefault="00B668C2" w:rsidP="006342B4">
            <w:pPr>
              <w:jc w:val="center"/>
              <w:rPr>
                <w:rFonts w:ascii="Arial" w:hAnsi="Arial" w:cs="Arial"/>
                <w:b/>
                <w:bCs/>
                <w:sz w:val="22"/>
                <w:szCs w:val="22"/>
              </w:rPr>
            </w:pPr>
            <w:r w:rsidRPr="006A68DA">
              <w:rPr>
                <w:rFonts w:ascii="Arial" w:hAnsi="Arial" w:cs="Arial"/>
                <w:color w:val="000000" w:themeColor="text1"/>
                <w:sz w:val="22"/>
                <w:szCs w:val="22"/>
              </w:rPr>
              <w:t>0.78 (0.07)</w:t>
            </w:r>
            <w:r w:rsidR="006342B4" w:rsidRPr="006A68DA">
              <w:rPr>
                <w:rFonts w:ascii="Arial" w:hAnsi="Arial" w:cs="Arial"/>
                <w:color w:val="000000" w:themeColor="text1"/>
                <w:sz w:val="22"/>
                <w:szCs w:val="22"/>
              </w:rPr>
              <w:t xml:space="preserve"> | 0.69 </w:t>
            </w:r>
          </w:p>
        </w:tc>
      </w:tr>
      <w:tr w:rsidR="00B668C2" w:rsidRPr="006A68DA" w14:paraId="55E47504" w14:textId="77777777" w:rsidTr="006D3935">
        <w:trPr>
          <w:trHeight w:val="288"/>
        </w:trPr>
        <w:tc>
          <w:tcPr>
            <w:tcW w:w="2337" w:type="dxa"/>
            <w:vAlign w:val="center"/>
          </w:tcPr>
          <w:p w14:paraId="56D0748E" w14:textId="7875C4AF" w:rsidR="00B668C2" w:rsidRPr="006A68DA" w:rsidRDefault="00B668C2" w:rsidP="006342B4">
            <w:pPr>
              <w:jc w:val="center"/>
              <w:rPr>
                <w:rFonts w:ascii="Arial" w:hAnsi="Arial" w:cs="Arial"/>
                <w:b/>
                <w:bCs/>
                <w:sz w:val="22"/>
                <w:szCs w:val="22"/>
              </w:rPr>
            </w:pPr>
            <w:r w:rsidRPr="006A68DA">
              <w:rPr>
                <w:rFonts w:ascii="Arial" w:hAnsi="Arial" w:cs="Arial"/>
                <w:color w:val="000000" w:themeColor="text1"/>
                <w:sz w:val="22"/>
                <w:szCs w:val="22"/>
              </w:rPr>
              <w:t xml:space="preserve">Plasma </w:t>
            </w:r>
            <w:r w:rsidR="00F70191" w:rsidRPr="006A68DA">
              <w:rPr>
                <w:rFonts w:ascii="Arial" w:hAnsi="Arial" w:cs="Arial"/>
                <w:color w:val="000000" w:themeColor="text1"/>
                <w:sz w:val="22"/>
                <w:szCs w:val="22"/>
              </w:rPr>
              <w:t>- viral</w:t>
            </w:r>
          </w:p>
        </w:tc>
        <w:tc>
          <w:tcPr>
            <w:tcW w:w="2337" w:type="dxa"/>
            <w:vAlign w:val="center"/>
          </w:tcPr>
          <w:p w14:paraId="161447C0" w14:textId="24E8AD4D" w:rsidR="00B668C2" w:rsidRPr="006A68DA" w:rsidRDefault="00B668C2" w:rsidP="006342B4">
            <w:pPr>
              <w:jc w:val="center"/>
              <w:rPr>
                <w:rFonts w:ascii="Arial" w:hAnsi="Arial" w:cs="Arial"/>
                <w:b/>
                <w:bCs/>
                <w:sz w:val="22"/>
                <w:szCs w:val="22"/>
              </w:rPr>
            </w:pPr>
            <w:r w:rsidRPr="006A68DA">
              <w:rPr>
                <w:rFonts w:ascii="Arial" w:hAnsi="Arial" w:cs="Arial"/>
                <w:color w:val="000000" w:themeColor="text1"/>
                <w:sz w:val="22"/>
                <w:szCs w:val="22"/>
              </w:rPr>
              <w:t>0.94 (0.09)</w:t>
            </w:r>
            <w:r w:rsidR="00FE3C8A" w:rsidRPr="006A68DA">
              <w:rPr>
                <w:rFonts w:ascii="Arial" w:hAnsi="Arial" w:cs="Arial"/>
                <w:color w:val="000000" w:themeColor="text1"/>
                <w:sz w:val="22"/>
                <w:szCs w:val="22"/>
              </w:rPr>
              <w:t xml:space="preserve"> | 0.96</w:t>
            </w:r>
          </w:p>
        </w:tc>
        <w:tc>
          <w:tcPr>
            <w:tcW w:w="2338" w:type="dxa"/>
            <w:vAlign w:val="center"/>
          </w:tcPr>
          <w:p w14:paraId="23115443" w14:textId="5EADA99A" w:rsidR="00B668C2" w:rsidRPr="006A68DA" w:rsidRDefault="00B668C2" w:rsidP="006342B4">
            <w:pPr>
              <w:jc w:val="center"/>
              <w:rPr>
                <w:rFonts w:ascii="Arial" w:hAnsi="Arial" w:cs="Arial"/>
                <w:b/>
                <w:bCs/>
                <w:sz w:val="22"/>
                <w:szCs w:val="22"/>
              </w:rPr>
            </w:pPr>
            <w:r w:rsidRPr="006A68DA">
              <w:rPr>
                <w:rFonts w:ascii="Arial" w:hAnsi="Arial" w:cs="Arial"/>
                <w:color w:val="000000" w:themeColor="text1"/>
                <w:sz w:val="22"/>
                <w:szCs w:val="22"/>
              </w:rPr>
              <w:t>0.77 (0.09)</w:t>
            </w:r>
            <w:r w:rsidR="006342B4" w:rsidRPr="006A68DA">
              <w:rPr>
                <w:rFonts w:ascii="Arial" w:hAnsi="Arial" w:cs="Arial"/>
                <w:color w:val="000000" w:themeColor="text1"/>
                <w:sz w:val="22"/>
                <w:szCs w:val="22"/>
              </w:rPr>
              <w:t xml:space="preserve"> | 0.81</w:t>
            </w:r>
          </w:p>
        </w:tc>
        <w:tc>
          <w:tcPr>
            <w:tcW w:w="2338" w:type="dxa"/>
            <w:vAlign w:val="center"/>
          </w:tcPr>
          <w:p w14:paraId="6ADA5B10" w14:textId="2B29E7AE" w:rsidR="00B668C2" w:rsidRPr="006A68DA" w:rsidRDefault="00FE3C8A" w:rsidP="00FE3C8A">
            <w:pPr>
              <w:rPr>
                <w:rFonts w:ascii="Arial" w:hAnsi="Arial" w:cs="Arial"/>
                <w:b/>
                <w:bCs/>
                <w:sz w:val="22"/>
                <w:szCs w:val="22"/>
              </w:rPr>
            </w:pPr>
            <w:r w:rsidRPr="006A68DA">
              <w:rPr>
                <w:rFonts w:ascii="Arial" w:hAnsi="Arial" w:cs="Arial"/>
                <w:color w:val="000000" w:themeColor="text1"/>
                <w:sz w:val="22"/>
                <w:szCs w:val="22"/>
              </w:rPr>
              <w:t xml:space="preserve">    </w:t>
            </w:r>
            <w:r w:rsidR="00B668C2" w:rsidRPr="006A68DA">
              <w:rPr>
                <w:rFonts w:ascii="Arial" w:hAnsi="Arial" w:cs="Arial"/>
                <w:color w:val="000000" w:themeColor="text1"/>
                <w:sz w:val="22"/>
                <w:szCs w:val="22"/>
              </w:rPr>
              <w:t>0.72 (0.19)</w:t>
            </w:r>
            <w:r w:rsidR="006342B4" w:rsidRPr="006A68DA">
              <w:rPr>
                <w:rFonts w:ascii="Arial" w:hAnsi="Arial" w:cs="Arial"/>
                <w:color w:val="000000" w:themeColor="text1"/>
                <w:sz w:val="22"/>
                <w:szCs w:val="22"/>
              </w:rPr>
              <w:t xml:space="preserve"> | 0.6</w:t>
            </w:r>
            <w:r w:rsidRPr="006A68DA">
              <w:rPr>
                <w:rFonts w:ascii="Arial" w:hAnsi="Arial" w:cs="Arial"/>
                <w:color w:val="000000" w:themeColor="text1"/>
                <w:sz w:val="22"/>
                <w:szCs w:val="22"/>
              </w:rPr>
              <w:t>0</w:t>
            </w:r>
          </w:p>
        </w:tc>
      </w:tr>
    </w:tbl>
    <w:p w14:paraId="1F15F504" w14:textId="77777777" w:rsidR="00B668C2" w:rsidRPr="006A68DA" w:rsidRDefault="00B668C2" w:rsidP="00C83F23">
      <w:pPr>
        <w:spacing w:line="480" w:lineRule="auto"/>
        <w:rPr>
          <w:rFonts w:ascii="Arial" w:hAnsi="Arial" w:cs="Arial"/>
          <w:b/>
          <w:bCs/>
          <w:sz w:val="22"/>
          <w:szCs w:val="22"/>
        </w:rPr>
      </w:pPr>
    </w:p>
    <w:p w14:paraId="7E676E2B" w14:textId="77777777" w:rsidR="00A80316" w:rsidRPr="006A68DA" w:rsidRDefault="00A80316" w:rsidP="006D3935">
      <w:pPr>
        <w:rPr>
          <w:rFonts w:ascii="Arial" w:hAnsi="Arial" w:cs="Arial"/>
          <w:b/>
          <w:bCs/>
          <w:sz w:val="22"/>
          <w:szCs w:val="22"/>
        </w:rPr>
      </w:pPr>
    </w:p>
    <w:p w14:paraId="361DA540" w14:textId="77777777" w:rsidR="004A5DE0" w:rsidRDefault="004A5DE0" w:rsidP="00F416CC">
      <w:pPr>
        <w:rPr>
          <w:rFonts w:ascii="Arial" w:hAnsi="Arial" w:cs="Arial"/>
          <w:b/>
          <w:bCs/>
          <w:sz w:val="22"/>
          <w:szCs w:val="22"/>
          <w:shd w:val="clear" w:color="auto" w:fill="FFFFFF"/>
          <w:lang w:val="en"/>
        </w:rPr>
      </w:pPr>
    </w:p>
    <w:p w14:paraId="19AF80E4" w14:textId="77777777" w:rsidR="004A5DE0" w:rsidRDefault="004A5DE0" w:rsidP="004A5DE0">
      <w:pPr>
        <w:spacing w:line="480" w:lineRule="auto"/>
        <w:rPr>
          <w:rFonts w:ascii="Arial" w:hAnsi="Arial" w:cs="Arial"/>
          <w:b/>
          <w:bCs/>
          <w:sz w:val="22"/>
          <w:szCs w:val="22"/>
          <w:shd w:val="clear" w:color="auto" w:fill="FFFFFF"/>
          <w:lang w:val="en"/>
        </w:rPr>
      </w:pPr>
    </w:p>
    <w:p w14:paraId="77DE7234" w14:textId="77777777" w:rsidR="004A5DE0" w:rsidRDefault="004A5DE0" w:rsidP="004A5DE0">
      <w:pPr>
        <w:spacing w:line="480" w:lineRule="auto"/>
        <w:rPr>
          <w:rFonts w:ascii="Arial" w:hAnsi="Arial" w:cs="Arial"/>
          <w:b/>
          <w:bCs/>
          <w:sz w:val="22"/>
          <w:szCs w:val="22"/>
          <w:shd w:val="clear" w:color="auto" w:fill="FFFFFF"/>
          <w:lang w:val="en"/>
        </w:rPr>
      </w:pPr>
    </w:p>
    <w:p w14:paraId="6F355895" w14:textId="77777777" w:rsidR="004A5DE0" w:rsidRDefault="004A5DE0">
      <w:pPr>
        <w:rPr>
          <w:rFonts w:ascii="Arial" w:hAnsi="Arial" w:cs="Arial"/>
          <w:b/>
          <w:bCs/>
          <w:sz w:val="22"/>
          <w:szCs w:val="22"/>
          <w:shd w:val="clear" w:color="auto" w:fill="FFFFFF"/>
          <w:lang w:val="en"/>
        </w:rPr>
      </w:pPr>
      <w:r>
        <w:rPr>
          <w:rFonts w:ascii="Arial" w:hAnsi="Arial" w:cs="Arial"/>
          <w:b/>
          <w:bCs/>
          <w:sz w:val="22"/>
          <w:szCs w:val="22"/>
          <w:shd w:val="clear" w:color="auto" w:fill="FFFFFF"/>
          <w:lang w:val="en"/>
        </w:rPr>
        <w:br w:type="page"/>
      </w:r>
    </w:p>
    <w:p w14:paraId="70EEDB71" w14:textId="5AF61953" w:rsidR="00527E88" w:rsidRDefault="000A2BCB" w:rsidP="00527E88">
      <w:pPr>
        <w:rPr>
          <w:rFonts w:ascii="Arial" w:hAnsi="Arial" w:cs="Arial"/>
          <w:sz w:val="20"/>
          <w:szCs w:val="20"/>
          <w:shd w:val="clear" w:color="auto" w:fill="FFFFFF"/>
          <w:lang w:val="en"/>
        </w:rPr>
      </w:pPr>
      <w:r>
        <w:rPr>
          <w:rFonts w:ascii="Arial" w:hAnsi="Arial" w:cs="Arial"/>
          <w:b/>
          <w:bCs/>
          <w:sz w:val="22"/>
          <w:szCs w:val="22"/>
          <w:shd w:val="clear" w:color="auto" w:fill="FFFFFF"/>
          <w:lang w:val="en"/>
        </w:rPr>
        <w:lastRenderedPageBreak/>
        <w:t>Supplementary</w:t>
      </w:r>
      <w:r w:rsidR="00527E88" w:rsidRPr="006A68DA">
        <w:rPr>
          <w:rFonts w:ascii="Arial" w:hAnsi="Arial" w:cs="Arial"/>
          <w:b/>
          <w:bCs/>
          <w:sz w:val="22"/>
          <w:szCs w:val="22"/>
          <w:shd w:val="clear" w:color="auto" w:fill="FFFFFF"/>
          <w:lang w:val="en"/>
        </w:rPr>
        <w:t xml:space="preserve"> Table </w:t>
      </w:r>
      <w:r>
        <w:rPr>
          <w:rFonts w:ascii="Arial" w:hAnsi="Arial" w:cs="Arial"/>
          <w:b/>
          <w:bCs/>
          <w:sz w:val="22"/>
          <w:szCs w:val="22"/>
          <w:shd w:val="clear" w:color="auto" w:fill="FFFFFF"/>
          <w:lang w:val="en"/>
        </w:rPr>
        <w:t>3</w:t>
      </w:r>
      <w:r w:rsidR="00527E88" w:rsidRPr="006A68DA">
        <w:rPr>
          <w:rFonts w:ascii="Arial" w:hAnsi="Arial" w:cs="Arial"/>
          <w:b/>
          <w:bCs/>
          <w:sz w:val="22"/>
          <w:szCs w:val="22"/>
          <w:shd w:val="clear" w:color="auto" w:fill="FFFFFF"/>
          <w:lang w:val="en"/>
        </w:rPr>
        <w:t xml:space="preserve">. </w:t>
      </w:r>
      <w:r w:rsidR="00527E88" w:rsidRPr="006A68DA">
        <w:rPr>
          <w:rFonts w:ascii="Arial" w:hAnsi="Arial" w:cs="Arial"/>
          <w:sz w:val="22"/>
          <w:szCs w:val="22"/>
          <w:shd w:val="clear" w:color="auto" w:fill="FFFFFF"/>
          <w:lang w:val="en"/>
        </w:rPr>
        <w:t>Clinical variables used for classifier construction. Fever: &gt; 38C, anemia: hemoglobin &lt; 7, thrombocytopenia: platelets &lt; 50, acute renal failure: creatinine &gt; 2.0.</w:t>
      </w:r>
    </w:p>
    <w:p w14:paraId="16657989" w14:textId="77777777" w:rsidR="00527E88" w:rsidRPr="006A68DA" w:rsidRDefault="00527E88" w:rsidP="00527E88">
      <w:pPr>
        <w:rPr>
          <w:rFonts w:ascii="Arial" w:hAnsi="Arial" w:cs="Arial"/>
          <w:sz w:val="20"/>
          <w:szCs w:val="20"/>
          <w:shd w:val="clear" w:color="auto" w:fill="FFFFFF"/>
          <w:lang w:val="en"/>
        </w:rPr>
      </w:pPr>
    </w:p>
    <w:tbl>
      <w:tblPr>
        <w:tblStyle w:val="TableGrid1"/>
        <w:tblW w:w="0" w:type="auto"/>
        <w:tblLook w:val="04A0" w:firstRow="1" w:lastRow="0" w:firstColumn="1" w:lastColumn="0" w:noHBand="0" w:noVBand="1"/>
      </w:tblPr>
      <w:tblGrid>
        <w:gridCol w:w="3116"/>
        <w:gridCol w:w="3117"/>
        <w:gridCol w:w="3117"/>
      </w:tblGrid>
      <w:tr w:rsidR="00527E88" w:rsidRPr="006A68DA" w14:paraId="1E078885" w14:textId="77777777" w:rsidTr="004A6E55">
        <w:trPr>
          <w:trHeight w:val="288"/>
        </w:trPr>
        <w:tc>
          <w:tcPr>
            <w:tcW w:w="3116" w:type="dxa"/>
          </w:tcPr>
          <w:p w14:paraId="4DF43D6F"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 xml:space="preserve">Anemia </w:t>
            </w:r>
          </w:p>
        </w:tc>
        <w:tc>
          <w:tcPr>
            <w:tcW w:w="3117" w:type="dxa"/>
          </w:tcPr>
          <w:p w14:paraId="2DE59BCC"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Temp Max</w:t>
            </w:r>
          </w:p>
        </w:tc>
        <w:tc>
          <w:tcPr>
            <w:tcW w:w="3117" w:type="dxa"/>
          </w:tcPr>
          <w:p w14:paraId="5C96BE18"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Creatinine Max</w:t>
            </w:r>
          </w:p>
        </w:tc>
      </w:tr>
      <w:tr w:rsidR="00527E88" w:rsidRPr="006A68DA" w14:paraId="6B22761D" w14:textId="77777777" w:rsidTr="004A6E55">
        <w:trPr>
          <w:trHeight w:val="288"/>
        </w:trPr>
        <w:tc>
          <w:tcPr>
            <w:tcW w:w="3116" w:type="dxa"/>
          </w:tcPr>
          <w:p w14:paraId="220D1C14"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Hyperkalemia</w:t>
            </w:r>
          </w:p>
        </w:tc>
        <w:tc>
          <w:tcPr>
            <w:tcW w:w="3117" w:type="dxa"/>
          </w:tcPr>
          <w:p w14:paraId="6BFAE2DC"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 xml:space="preserve">Fever </w:t>
            </w:r>
          </w:p>
        </w:tc>
        <w:tc>
          <w:tcPr>
            <w:tcW w:w="3117" w:type="dxa"/>
          </w:tcPr>
          <w:p w14:paraId="12DE0996"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Creatinine Min</w:t>
            </w:r>
          </w:p>
        </w:tc>
      </w:tr>
      <w:tr w:rsidR="00527E88" w:rsidRPr="006A68DA" w14:paraId="251948AB" w14:textId="77777777" w:rsidTr="004A6E55">
        <w:trPr>
          <w:trHeight w:val="288"/>
        </w:trPr>
        <w:tc>
          <w:tcPr>
            <w:tcW w:w="3116" w:type="dxa"/>
          </w:tcPr>
          <w:p w14:paraId="241A2056"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Hypokalemia</w:t>
            </w:r>
          </w:p>
        </w:tc>
        <w:tc>
          <w:tcPr>
            <w:tcW w:w="3117" w:type="dxa"/>
          </w:tcPr>
          <w:p w14:paraId="19574901"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Temp Min</w:t>
            </w:r>
          </w:p>
        </w:tc>
        <w:tc>
          <w:tcPr>
            <w:tcW w:w="3117" w:type="dxa"/>
          </w:tcPr>
          <w:p w14:paraId="449862F6"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 xml:space="preserve">Acute Renal Failure </w:t>
            </w:r>
          </w:p>
        </w:tc>
      </w:tr>
      <w:tr w:rsidR="00527E88" w:rsidRPr="006A68DA" w14:paraId="5F2C05E6" w14:textId="77777777" w:rsidTr="004A6E55">
        <w:trPr>
          <w:trHeight w:val="288"/>
        </w:trPr>
        <w:tc>
          <w:tcPr>
            <w:tcW w:w="3116" w:type="dxa"/>
          </w:tcPr>
          <w:p w14:paraId="56057EAB"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Hypernatremia</w:t>
            </w:r>
          </w:p>
        </w:tc>
        <w:tc>
          <w:tcPr>
            <w:tcW w:w="3117" w:type="dxa"/>
          </w:tcPr>
          <w:p w14:paraId="2BD948F4"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WBC Max</w:t>
            </w:r>
          </w:p>
        </w:tc>
        <w:tc>
          <w:tcPr>
            <w:tcW w:w="3117" w:type="dxa"/>
          </w:tcPr>
          <w:p w14:paraId="49D08285"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Platelets Min</w:t>
            </w:r>
          </w:p>
        </w:tc>
      </w:tr>
      <w:tr w:rsidR="00527E88" w:rsidRPr="006A68DA" w14:paraId="6C8A39F4" w14:textId="77777777" w:rsidTr="004A6E55">
        <w:trPr>
          <w:trHeight w:val="288"/>
        </w:trPr>
        <w:tc>
          <w:tcPr>
            <w:tcW w:w="3116" w:type="dxa"/>
          </w:tcPr>
          <w:p w14:paraId="36EB43BD"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Hyponatremia</w:t>
            </w:r>
          </w:p>
        </w:tc>
        <w:tc>
          <w:tcPr>
            <w:tcW w:w="3117" w:type="dxa"/>
          </w:tcPr>
          <w:p w14:paraId="7A9274CF"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WBC Min</w:t>
            </w:r>
          </w:p>
        </w:tc>
        <w:tc>
          <w:tcPr>
            <w:tcW w:w="3117" w:type="dxa"/>
          </w:tcPr>
          <w:p w14:paraId="5F983085"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 xml:space="preserve">Thrombocytopenia </w:t>
            </w:r>
          </w:p>
        </w:tc>
      </w:tr>
      <w:tr w:rsidR="00527E88" w:rsidRPr="006A68DA" w14:paraId="2E6543FE" w14:textId="77777777" w:rsidTr="004A6E55">
        <w:trPr>
          <w:trHeight w:val="288"/>
        </w:trPr>
        <w:tc>
          <w:tcPr>
            <w:tcW w:w="3116" w:type="dxa"/>
          </w:tcPr>
          <w:p w14:paraId="0DDE251A"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Hypercalcemia</w:t>
            </w:r>
          </w:p>
        </w:tc>
        <w:tc>
          <w:tcPr>
            <w:tcW w:w="3117" w:type="dxa"/>
          </w:tcPr>
          <w:p w14:paraId="1E4219CF"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HR Max</w:t>
            </w:r>
          </w:p>
        </w:tc>
        <w:tc>
          <w:tcPr>
            <w:tcW w:w="3117" w:type="dxa"/>
          </w:tcPr>
          <w:p w14:paraId="68E4D8FD"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Requirement for Intubation</w:t>
            </w:r>
          </w:p>
        </w:tc>
      </w:tr>
      <w:tr w:rsidR="00527E88" w:rsidRPr="006A68DA" w14:paraId="6D23C0E8" w14:textId="77777777" w:rsidTr="004A6E55">
        <w:trPr>
          <w:trHeight w:val="288"/>
        </w:trPr>
        <w:tc>
          <w:tcPr>
            <w:tcW w:w="3116" w:type="dxa"/>
          </w:tcPr>
          <w:p w14:paraId="7DEE3831"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Hypocalcemia</w:t>
            </w:r>
          </w:p>
        </w:tc>
        <w:tc>
          <w:tcPr>
            <w:tcW w:w="3117" w:type="dxa"/>
          </w:tcPr>
          <w:p w14:paraId="36EEB699"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HR Min</w:t>
            </w:r>
          </w:p>
        </w:tc>
        <w:tc>
          <w:tcPr>
            <w:tcW w:w="3117" w:type="dxa"/>
          </w:tcPr>
          <w:p w14:paraId="7EDFDCBA"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Glasgow Coma Scale</w:t>
            </w:r>
          </w:p>
        </w:tc>
      </w:tr>
      <w:tr w:rsidR="00527E88" w:rsidRPr="006A68DA" w14:paraId="410F6323" w14:textId="77777777" w:rsidTr="004A6E55">
        <w:trPr>
          <w:trHeight w:val="288"/>
        </w:trPr>
        <w:tc>
          <w:tcPr>
            <w:tcW w:w="3116" w:type="dxa"/>
          </w:tcPr>
          <w:p w14:paraId="0FAC6F82"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Hyperthyroid</w:t>
            </w:r>
          </w:p>
        </w:tc>
        <w:tc>
          <w:tcPr>
            <w:tcW w:w="3117" w:type="dxa"/>
          </w:tcPr>
          <w:p w14:paraId="653E7F01"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RR Max</w:t>
            </w:r>
          </w:p>
        </w:tc>
        <w:tc>
          <w:tcPr>
            <w:tcW w:w="3117" w:type="dxa"/>
          </w:tcPr>
          <w:p w14:paraId="299B2CB8"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Immunocompromise</w:t>
            </w:r>
          </w:p>
        </w:tc>
      </w:tr>
      <w:tr w:rsidR="00527E88" w:rsidRPr="006A68DA" w14:paraId="5BE8ED69" w14:textId="77777777" w:rsidTr="004A6E55">
        <w:trPr>
          <w:trHeight w:val="288"/>
        </w:trPr>
        <w:tc>
          <w:tcPr>
            <w:tcW w:w="3116" w:type="dxa"/>
          </w:tcPr>
          <w:p w14:paraId="065B1CD2"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Hypothyroid</w:t>
            </w:r>
          </w:p>
        </w:tc>
        <w:tc>
          <w:tcPr>
            <w:tcW w:w="3117" w:type="dxa"/>
          </w:tcPr>
          <w:p w14:paraId="706D555D"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RR Min</w:t>
            </w:r>
          </w:p>
        </w:tc>
        <w:tc>
          <w:tcPr>
            <w:tcW w:w="3117" w:type="dxa"/>
          </w:tcPr>
          <w:p w14:paraId="2D70D004"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Chest Pain</w:t>
            </w:r>
          </w:p>
        </w:tc>
      </w:tr>
      <w:tr w:rsidR="00527E88" w:rsidRPr="006A68DA" w14:paraId="714D842E" w14:textId="77777777" w:rsidTr="004A6E55">
        <w:trPr>
          <w:trHeight w:val="288"/>
        </w:trPr>
        <w:tc>
          <w:tcPr>
            <w:tcW w:w="3116" w:type="dxa"/>
          </w:tcPr>
          <w:p w14:paraId="11E8CBAF"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Adrenal Insufficiency</w:t>
            </w:r>
          </w:p>
        </w:tc>
        <w:tc>
          <w:tcPr>
            <w:tcW w:w="3117" w:type="dxa"/>
          </w:tcPr>
          <w:p w14:paraId="2ADAB9B0"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SIRS total</w:t>
            </w:r>
          </w:p>
        </w:tc>
        <w:tc>
          <w:tcPr>
            <w:tcW w:w="3117" w:type="dxa"/>
          </w:tcPr>
          <w:p w14:paraId="241268DC"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Volume Overload</w:t>
            </w:r>
          </w:p>
        </w:tc>
      </w:tr>
      <w:tr w:rsidR="00527E88" w:rsidRPr="006A68DA" w14:paraId="2306D569" w14:textId="77777777" w:rsidTr="004A6E55">
        <w:trPr>
          <w:trHeight w:val="288"/>
        </w:trPr>
        <w:tc>
          <w:tcPr>
            <w:tcW w:w="3116" w:type="dxa"/>
          </w:tcPr>
          <w:p w14:paraId="45D4C4C2"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Hyperglycemia</w:t>
            </w:r>
          </w:p>
        </w:tc>
        <w:tc>
          <w:tcPr>
            <w:tcW w:w="3117" w:type="dxa"/>
          </w:tcPr>
          <w:p w14:paraId="0E8D1D9F"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SBP Min</w:t>
            </w:r>
          </w:p>
        </w:tc>
        <w:tc>
          <w:tcPr>
            <w:tcW w:w="3117" w:type="dxa"/>
          </w:tcPr>
          <w:p w14:paraId="56B619C1"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Creatinine Max</w:t>
            </w:r>
          </w:p>
        </w:tc>
      </w:tr>
      <w:tr w:rsidR="00527E88" w:rsidRPr="006A68DA" w14:paraId="4906FA98" w14:textId="77777777" w:rsidTr="004A6E55">
        <w:trPr>
          <w:trHeight w:val="288"/>
        </w:trPr>
        <w:tc>
          <w:tcPr>
            <w:tcW w:w="3116" w:type="dxa"/>
          </w:tcPr>
          <w:p w14:paraId="5835DDE2"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Hypoglycemia</w:t>
            </w:r>
          </w:p>
        </w:tc>
        <w:tc>
          <w:tcPr>
            <w:tcW w:w="3117" w:type="dxa"/>
          </w:tcPr>
          <w:p w14:paraId="258DFE8B"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SBP Max</w:t>
            </w:r>
          </w:p>
        </w:tc>
        <w:tc>
          <w:tcPr>
            <w:tcW w:w="3117" w:type="dxa"/>
          </w:tcPr>
          <w:p w14:paraId="536AF35C" w14:textId="77777777" w:rsidR="00527E88" w:rsidRPr="006A68DA" w:rsidRDefault="00527E88" w:rsidP="004A6E55">
            <w:pPr>
              <w:rPr>
                <w:rFonts w:ascii="Arial" w:hAnsi="Arial" w:cs="Arial"/>
                <w:shd w:val="clear" w:color="auto" w:fill="FFFFFF"/>
              </w:rPr>
            </w:pPr>
            <w:r w:rsidRPr="006A68DA">
              <w:rPr>
                <w:rFonts w:ascii="Arial" w:hAnsi="Arial" w:cs="Arial"/>
                <w:shd w:val="clear" w:color="auto" w:fill="FFFFFF"/>
              </w:rPr>
              <w:t>Creatinine Min</w:t>
            </w:r>
          </w:p>
        </w:tc>
      </w:tr>
    </w:tbl>
    <w:p w14:paraId="5450FA76" w14:textId="77777777" w:rsidR="00527E88" w:rsidRDefault="00527E88" w:rsidP="004A5DE0">
      <w:pPr>
        <w:rPr>
          <w:rFonts w:ascii="Arial" w:hAnsi="Arial" w:cs="Arial"/>
          <w:sz w:val="22"/>
          <w:szCs w:val="22"/>
          <w:lang w:val="en"/>
        </w:rPr>
      </w:pPr>
    </w:p>
    <w:p w14:paraId="7E76305B" w14:textId="77777777" w:rsidR="00527E88" w:rsidRDefault="00527E88" w:rsidP="004A5DE0">
      <w:pPr>
        <w:rPr>
          <w:rFonts w:ascii="Arial" w:hAnsi="Arial" w:cs="Arial"/>
          <w:sz w:val="22"/>
          <w:szCs w:val="22"/>
          <w:lang w:val="en"/>
        </w:rPr>
      </w:pPr>
    </w:p>
    <w:p w14:paraId="42A514EF" w14:textId="77777777" w:rsidR="00527E88" w:rsidRDefault="00527E88" w:rsidP="004A5DE0">
      <w:pPr>
        <w:rPr>
          <w:rFonts w:ascii="Arial" w:hAnsi="Arial" w:cs="Arial"/>
          <w:sz w:val="22"/>
          <w:szCs w:val="22"/>
          <w:lang w:val="en"/>
        </w:rPr>
      </w:pPr>
    </w:p>
    <w:p w14:paraId="546821D1" w14:textId="77777777" w:rsidR="00527E88" w:rsidRDefault="00527E88" w:rsidP="004A5DE0">
      <w:pPr>
        <w:rPr>
          <w:rFonts w:ascii="Arial" w:hAnsi="Arial" w:cs="Arial"/>
          <w:sz w:val="22"/>
          <w:szCs w:val="22"/>
          <w:lang w:val="en"/>
        </w:rPr>
      </w:pPr>
    </w:p>
    <w:p w14:paraId="4F7FC450" w14:textId="77777777" w:rsidR="00527E88" w:rsidRDefault="00527E88" w:rsidP="004A5DE0">
      <w:pPr>
        <w:rPr>
          <w:rFonts w:ascii="Arial" w:hAnsi="Arial" w:cs="Arial"/>
          <w:sz w:val="22"/>
          <w:szCs w:val="22"/>
          <w:lang w:val="en"/>
        </w:rPr>
      </w:pPr>
    </w:p>
    <w:p w14:paraId="5A6BED8B" w14:textId="77777777" w:rsidR="00F240B4" w:rsidRDefault="00F240B4">
      <w:pPr>
        <w:rPr>
          <w:rFonts w:ascii="Arial" w:hAnsi="Arial" w:cs="Arial"/>
          <w:b/>
          <w:bCs/>
          <w:sz w:val="22"/>
          <w:szCs w:val="22"/>
          <w:shd w:val="clear" w:color="auto" w:fill="FFFFFF"/>
          <w:lang w:val="en"/>
        </w:rPr>
      </w:pPr>
      <w:r>
        <w:rPr>
          <w:rFonts w:ascii="Arial" w:hAnsi="Arial" w:cs="Arial"/>
          <w:b/>
          <w:bCs/>
          <w:sz w:val="22"/>
          <w:szCs w:val="22"/>
          <w:shd w:val="clear" w:color="auto" w:fill="FFFFFF"/>
          <w:lang w:val="en"/>
        </w:rPr>
        <w:br w:type="page"/>
      </w:r>
    </w:p>
    <w:p w14:paraId="7842EBF6" w14:textId="58BCB4AB" w:rsidR="000E7EDE" w:rsidRPr="006A68DA" w:rsidRDefault="000A2BCB" w:rsidP="004A5DE0">
      <w:pPr>
        <w:rPr>
          <w:rFonts w:ascii="Arial" w:hAnsi="Arial" w:cs="Arial"/>
          <w:b/>
          <w:bCs/>
          <w:sz w:val="22"/>
          <w:szCs w:val="22"/>
          <w:shd w:val="clear" w:color="auto" w:fill="FFFFFF"/>
          <w:lang w:val="en"/>
        </w:rPr>
      </w:pPr>
      <w:r>
        <w:rPr>
          <w:rFonts w:ascii="Arial" w:hAnsi="Arial" w:cs="Arial"/>
          <w:b/>
          <w:bCs/>
          <w:sz w:val="22"/>
          <w:szCs w:val="22"/>
          <w:shd w:val="clear" w:color="auto" w:fill="FFFFFF"/>
          <w:lang w:val="en"/>
        </w:rPr>
        <w:lastRenderedPageBreak/>
        <w:t>Supplementary</w:t>
      </w:r>
      <w:r w:rsidR="000E7EDE" w:rsidRPr="006A68DA">
        <w:rPr>
          <w:rFonts w:ascii="Arial" w:hAnsi="Arial" w:cs="Arial"/>
          <w:b/>
          <w:bCs/>
          <w:sz w:val="22"/>
          <w:szCs w:val="22"/>
          <w:shd w:val="clear" w:color="auto" w:fill="FFFFFF"/>
          <w:lang w:val="en"/>
        </w:rPr>
        <w:t xml:space="preserve"> Table </w:t>
      </w:r>
      <w:r>
        <w:rPr>
          <w:rFonts w:ascii="Arial" w:hAnsi="Arial" w:cs="Arial"/>
          <w:b/>
          <w:bCs/>
          <w:sz w:val="22"/>
          <w:szCs w:val="22"/>
          <w:shd w:val="clear" w:color="auto" w:fill="FFFFFF"/>
          <w:lang w:val="en"/>
        </w:rPr>
        <w:t>4</w:t>
      </w:r>
      <w:r w:rsidR="000E7EDE" w:rsidRPr="006A68DA">
        <w:rPr>
          <w:rFonts w:ascii="Arial" w:hAnsi="Arial" w:cs="Arial"/>
          <w:b/>
          <w:bCs/>
          <w:sz w:val="22"/>
          <w:szCs w:val="22"/>
          <w:shd w:val="clear" w:color="auto" w:fill="FFFFFF"/>
          <w:lang w:val="en"/>
        </w:rPr>
        <w:t xml:space="preserve">. </w:t>
      </w:r>
      <w:r w:rsidR="000E7EDE" w:rsidRPr="006A68DA">
        <w:rPr>
          <w:rFonts w:ascii="Arial" w:hAnsi="Arial" w:cs="Arial"/>
          <w:sz w:val="22"/>
          <w:szCs w:val="22"/>
          <w:shd w:val="clear" w:color="auto" w:fill="FFFFFF"/>
          <w:lang w:val="en"/>
        </w:rPr>
        <w:t xml:space="preserve">Average classifier AUC over 10 iterations of training and test from different machine learning classifiers to distinguish Sepsis from No-Sepsis patients using clinical features alone. </w:t>
      </w:r>
      <w:proofErr w:type="spellStart"/>
      <w:r w:rsidR="000E7EDE" w:rsidRPr="006A68DA">
        <w:rPr>
          <w:rFonts w:ascii="Arial" w:hAnsi="Arial" w:cs="Arial"/>
          <w:sz w:val="22"/>
          <w:szCs w:val="22"/>
          <w:shd w:val="clear" w:color="auto" w:fill="FFFFFF"/>
          <w:lang w:val="en"/>
        </w:rPr>
        <w:t>qSOFA</w:t>
      </w:r>
      <w:proofErr w:type="spellEnd"/>
      <w:r w:rsidR="000E7EDE" w:rsidRPr="006A68DA">
        <w:rPr>
          <w:rFonts w:ascii="Arial" w:hAnsi="Arial" w:cs="Arial"/>
          <w:sz w:val="22"/>
          <w:szCs w:val="22"/>
          <w:shd w:val="clear" w:color="auto" w:fill="FFFFFF"/>
          <w:lang w:val="en"/>
        </w:rPr>
        <w:t xml:space="preserve"> score positive for sepsis if systolic blood pressure &lt; 100 mmHg, respiratory rate &gt; 22 breaths/</w:t>
      </w:r>
      <w:proofErr w:type="gramStart"/>
      <w:r w:rsidR="000E7EDE" w:rsidRPr="006A68DA">
        <w:rPr>
          <w:rFonts w:ascii="Arial" w:hAnsi="Arial" w:cs="Arial"/>
          <w:sz w:val="22"/>
          <w:szCs w:val="22"/>
          <w:shd w:val="clear" w:color="auto" w:fill="FFFFFF"/>
          <w:lang w:val="en"/>
        </w:rPr>
        <w:t>minute</w:t>
      </w:r>
      <w:proofErr w:type="gramEnd"/>
      <w:r w:rsidR="000E7EDE" w:rsidRPr="006A68DA">
        <w:rPr>
          <w:rFonts w:ascii="Arial" w:hAnsi="Arial" w:cs="Arial"/>
          <w:sz w:val="22"/>
          <w:szCs w:val="22"/>
          <w:shd w:val="clear" w:color="auto" w:fill="FFFFFF"/>
          <w:lang w:val="en"/>
        </w:rPr>
        <w:t xml:space="preserve"> and Glasgow Coma Scale &lt; 13.</w:t>
      </w:r>
    </w:p>
    <w:p w14:paraId="3A6324F8" w14:textId="77777777" w:rsidR="000E7EDE" w:rsidRPr="006A68DA" w:rsidRDefault="000E7EDE" w:rsidP="000E7EDE">
      <w:pPr>
        <w:spacing w:line="276" w:lineRule="auto"/>
        <w:rPr>
          <w:rFonts w:ascii="Arial" w:hAnsi="Arial" w:cs="Arial"/>
          <w:sz w:val="22"/>
          <w:szCs w:val="22"/>
          <w:shd w:val="clear" w:color="auto" w:fill="FFFFFF"/>
          <w:lang w:val="en"/>
        </w:rPr>
      </w:pPr>
    </w:p>
    <w:tbl>
      <w:tblPr>
        <w:tblStyle w:val="TableGrid2"/>
        <w:tblW w:w="0" w:type="auto"/>
        <w:tblLook w:val="04A0" w:firstRow="1" w:lastRow="0" w:firstColumn="1" w:lastColumn="0" w:noHBand="0" w:noVBand="1"/>
      </w:tblPr>
      <w:tblGrid>
        <w:gridCol w:w="4045"/>
        <w:gridCol w:w="2520"/>
      </w:tblGrid>
      <w:tr w:rsidR="000E7EDE" w:rsidRPr="006A68DA" w14:paraId="36DECA95" w14:textId="77777777" w:rsidTr="004A6E55">
        <w:trPr>
          <w:trHeight w:val="288"/>
        </w:trPr>
        <w:tc>
          <w:tcPr>
            <w:tcW w:w="4045" w:type="dxa"/>
          </w:tcPr>
          <w:p w14:paraId="088E0774" w14:textId="77777777" w:rsidR="000E7EDE" w:rsidRPr="006A68DA" w:rsidRDefault="000E7EDE" w:rsidP="004A6E55">
            <w:pPr>
              <w:rPr>
                <w:rFonts w:ascii="Arial" w:hAnsi="Arial" w:cs="Arial"/>
                <w:b/>
                <w:bCs/>
                <w:color w:val="000000"/>
                <w:shd w:val="clear" w:color="auto" w:fill="FFFFFF"/>
              </w:rPr>
            </w:pPr>
            <w:r w:rsidRPr="006A68DA">
              <w:rPr>
                <w:rFonts w:ascii="Arial" w:hAnsi="Arial" w:cs="Arial"/>
                <w:b/>
                <w:bCs/>
                <w:color w:val="000000"/>
                <w:shd w:val="clear" w:color="auto" w:fill="FFFFFF"/>
              </w:rPr>
              <w:t>Method</w:t>
            </w:r>
          </w:p>
        </w:tc>
        <w:tc>
          <w:tcPr>
            <w:tcW w:w="2520" w:type="dxa"/>
          </w:tcPr>
          <w:p w14:paraId="4BC099F3" w14:textId="77777777" w:rsidR="000E7EDE" w:rsidRPr="006A68DA" w:rsidRDefault="000E7EDE" w:rsidP="004A6E55">
            <w:pPr>
              <w:jc w:val="center"/>
              <w:rPr>
                <w:rFonts w:ascii="Arial" w:hAnsi="Arial" w:cs="Arial"/>
                <w:b/>
                <w:bCs/>
                <w:color w:val="000000"/>
                <w:shd w:val="clear" w:color="auto" w:fill="FFFFFF"/>
              </w:rPr>
            </w:pPr>
            <w:r w:rsidRPr="006A68DA">
              <w:rPr>
                <w:rFonts w:ascii="Arial" w:hAnsi="Arial" w:cs="Arial"/>
                <w:b/>
                <w:bCs/>
                <w:color w:val="000000"/>
                <w:shd w:val="clear" w:color="auto" w:fill="FFFFFF"/>
              </w:rPr>
              <w:t>AUC, mean (std)</w:t>
            </w:r>
          </w:p>
        </w:tc>
      </w:tr>
      <w:tr w:rsidR="000E7EDE" w:rsidRPr="006A68DA" w14:paraId="5E0C21D9" w14:textId="77777777" w:rsidTr="004A6E55">
        <w:trPr>
          <w:trHeight w:val="288"/>
        </w:trPr>
        <w:tc>
          <w:tcPr>
            <w:tcW w:w="4045" w:type="dxa"/>
          </w:tcPr>
          <w:p w14:paraId="1C0E7EA9" w14:textId="77777777" w:rsidR="000E7EDE" w:rsidRPr="006A68DA" w:rsidRDefault="000E7EDE" w:rsidP="004A6E55">
            <w:pPr>
              <w:rPr>
                <w:rFonts w:ascii="Arial" w:hAnsi="Arial" w:cs="Arial"/>
                <w:color w:val="000000"/>
                <w:shd w:val="clear" w:color="auto" w:fill="FFFFFF"/>
              </w:rPr>
            </w:pPr>
            <w:r w:rsidRPr="006A68DA">
              <w:rPr>
                <w:rFonts w:ascii="Arial" w:hAnsi="Arial" w:cs="Arial"/>
                <w:color w:val="000000"/>
                <w:shd w:val="clear" w:color="auto" w:fill="FFFFFF"/>
              </w:rPr>
              <w:t>Support vector machine</w:t>
            </w:r>
          </w:p>
        </w:tc>
        <w:tc>
          <w:tcPr>
            <w:tcW w:w="2520" w:type="dxa"/>
          </w:tcPr>
          <w:p w14:paraId="731DECA3" w14:textId="77777777" w:rsidR="000E7EDE" w:rsidRPr="006A68DA" w:rsidRDefault="000E7EDE" w:rsidP="004A6E55">
            <w:pPr>
              <w:jc w:val="center"/>
              <w:rPr>
                <w:rFonts w:ascii="Arial" w:hAnsi="Arial" w:cs="Arial"/>
                <w:color w:val="000000"/>
                <w:shd w:val="clear" w:color="auto" w:fill="FFFFFF"/>
              </w:rPr>
            </w:pPr>
            <w:r w:rsidRPr="006A68DA">
              <w:rPr>
                <w:rFonts w:ascii="Arial" w:hAnsi="Arial" w:cs="Arial"/>
                <w:color w:val="000000"/>
                <w:shd w:val="clear" w:color="auto" w:fill="FFFFFF"/>
              </w:rPr>
              <w:t>0.57 (0.04)</w:t>
            </w:r>
          </w:p>
        </w:tc>
      </w:tr>
      <w:tr w:rsidR="000E7EDE" w:rsidRPr="006A68DA" w14:paraId="6367D1FD" w14:textId="77777777" w:rsidTr="004A6E55">
        <w:trPr>
          <w:trHeight w:val="288"/>
        </w:trPr>
        <w:tc>
          <w:tcPr>
            <w:tcW w:w="4045" w:type="dxa"/>
          </w:tcPr>
          <w:p w14:paraId="127B6CC2" w14:textId="77777777" w:rsidR="000E7EDE" w:rsidRPr="006A68DA" w:rsidRDefault="000E7EDE" w:rsidP="004A6E55">
            <w:pPr>
              <w:rPr>
                <w:rFonts w:ascii="Arial" w:hAnsi="Arial" w:cs="Arial"/>
                <w:color w:val="000000"/>
                <w:shd w:val="clear" w:color="auto" w:fill="FFFFFF"/>
              </w:rPr>
            </w:pPr>
            <w:r w:rsidRPr="006A68DA">
              <w:rPr>
                <w:rFonts w:ascii="Arial" w:hAnsi="Arial" w:cs="Arial"/>
                <w:color w:val="000000"/>
                <w:shd w:val="clear" w:color="auto" w:fill="FFFFFF"/>
              </w:rPr>
              <w:t>Random forest</w:t>
            </w:r>
          </w:p>
        </w:tc>
        <w:tc>
          <w:tcPr>
            <w:tcW w:w="2520" w:type="dxa"/>
          </w:tcPr>
          <w:p w14:paraId="240809AC" w14:textId="77777777" w:rsidR="000E7EDE" w:rsidRPr="006A68DA" w:rsidRDefault="000E7EDE" w:rsidP="004A6E55">
            <w:pPr>
              <w:jc w:val="center"/>
              <w:rPr>
                <w:rFonts w:ascii="Arial" w:hAnsi="Arial" w:cs="Arial"/>
                <w:color w:val="000000"/>
                <w:shd w:val="clear" w:color="auto" w:fill="FFFFFF"/>
              </w:rPr>
            </w:pPr>
            <w:r w:rsidRPr="006A68DA">
              <w:rPr>
                <w:rFonts w:ascii="Arial" w:hAnsi="Arial" w:cs="Arial"/>
                <w:color w:val="000000"/>
                <w:shd w:val="clear" w:color="auto" w:fill="FFFFFF"/>
              </w:rPr>
              <w:t>0.62 (0.04)</w:t>
            </w:r>
          </w:p>
        </w:tc>
      </w:tr>
      <w:tr w:rsidR="000E7EDE" w:rsidRPr="006A68DA" w14:paraId="06DDB9E9" w14:textId="77777777" w:rsidTr="004A6E55">
        <w:trPr>
          <w:trHeight w:val="288"/>
        </w:trPr>
        <w:tc>
          <w:tcPr>
            <w:tcW w:w="4045" w:type="dxa"/>
          </w:tcPr>
          <w:p w14:paraId="20EFD431" w14:textId="77777777" w:rsidR="000E7EDE" w:rsidRPr="006A68DA" w:rsidRDefault="000E7EDE" w:rsidP="004A6E55">
            <w:pPr>
              <w:rPr>
                <w:rFonts w:ascii="Arial" w:hAnsi="Arial" w:cs="Arial"/>
                <w:color w:val="000000"/>
                <w:shd w:val="clear" w:color="auto" w:fill="FFFFFF"/>
              </w:rPr>
            </w:pPr>
            <w:r w:rsidRPr="006A68DA">
              <w:rPr>
                <w:rFonts w:ascii="Arial" w:hAnsi="Arial" w:cs="Arial"/>
                <w:color w:val="000000"/>
                <w:shd w:val="clear" w:color="auto" w:fill="FFFFFF"/>
              </w:rPr>
              <w:t>Regularized logistic regression</w:t>
            </w:r>
          </w:p>
        </w:tc>
        <w:tc>
          <w:tcPr>
            <w:tcW w:w="2520" w:type="dxa"/>
          </w:tcPr>
          <w:p w14:paraId="2BAC2A41" w14:textId="77777777" w:rsidR="000E7EDE" w:rsidRPr="006A68DA" w:rsidRDefault="000E7EDE" w:rsidP="004A6E55">
            <w:pPr>
              <w:jc w:val="center"/>
              <w:rPr>
                <w:rFonts w:ascii="Arial" w:hAnsi="Arial" w:cs="Arial"/>
                <w:color w:val="000000"/>
                <w:shd w:val="clear" w:color="auto" w:fill="FFFFFF"/>
              </w:rPr>
            </w:pPr>
            <w:r w:rsidRPr="006A68DA">
              <w:rPr>
                <w:rFonts w:ascii="Arial" w:hAnsi="Arial" w:cs="Arial"/>
                <w:color w:val="000000"/>
                <w:shd w:val="clear" w:color="auto" w:fill="FFFFFF"/>
              </w:rPr>
              <w:t>0.57 (0.07)</w:t>
            </w:r>
          </w:p>
        </w:tc>
      </w:tr>
      <w:tr w:rsidR="000E7EDE" w:rsidRPr="006A68DA" w14:paraId="08813582" w14:textId="77777777" w:rsidTr="004A6E55">
        <w:trPr>
          <w:trHeight w:val="288"/>
        </w:trPr>
        <w:tc>
          <w:tcPr>
            <w:tcW w:w="4045" w:type="dxa"/>
          </w:tcPr>
          <w:p w14:paraId="0331DF43" w14:textId="77777777" w:rsidR="000E7EDE" w:rsidRPr="006A68DA" w:rsidRDefault="000E7EDE" w:rsidP="004A6E55">
            <w:pPr>
              <w:rPr>
                <w:rFonts w:ascii="Arial" w:hAnsi="Arial" w:cs="Arial"/>
                <w:color w:val="000000"/>
                <w:shd w:val="clear" w:color="auto" w:fill="FFFFFF"/>
              </w:rPr>
            </w:pPr>
            <w:proofErr w:type="spellStart"/>
            <w:r w:rsidRPr="006A68DA">
              <w:rPr>
                <w:rFonts w:ascii="Arial" w:hAnsi="Arial" w:cs="Arial"/>
                <w:color w:val="000000"/>
                <w:shd w:val="clear" w:color="auto" w:fill="FFFFFF"/>
              </w:rPr>
              <w:t>qSOFA</w:t>
            </w:r>
            <w:proofErr w:type="spellEnd"/>
            <w:r w:rsidRPr="006A68DA">
              <w:rPr>
                <w:rFonts w:ascii="Arial" w:hAnsi="Arial" w:cs="Arial"/>
                <w:color w:val="000000"/>
                <w:shd w:val="clear" w:color="auto" w:fill="FFFFFF"/>
              </w:rPr>
              <w:t xml:space="preserve"> score</w:t>
            </w:r>
          </w:p>
        </w:tc>
        <w:tc>
          <w:tcPr>
            <w:tcW w:w="2520" w:type="dxa"/>
          </w:tcPr>
          <w:p w14:paraId="2B4EC8FC" w14:textId="77777777" w:rsidR="000E7EDE" w:rsidRPr="006A68DA" w:rsidRDefault="000E7EDE" w:rsidP="004A6E55">
            <w:pPr>
              <w:jc w:val="center"/>
              <w:rPr>
                <w:rFonts w:ascii="Arial" w:hAnsi="Arial" w:cs="Arial"/>
                <w:color w:val="000000"/>
                <w:shd w:val="clear" w:color="auto" w:fill="FFFFFF"/>
              </w:rPr>
            </w:pPr>
            <w:r w:rsidRPr="006A68DA">
              <w:rPr>
                <w:rFonts w:ascii="Arial" w:hAnsi="Arial" w:cs="Arial"/>
                <w:color w:val="000000"/>
                <w:shd w:val="clear" w:color="auto" w:fill="FFFFFF"/>
              </w:rPr>
              <w:t>0.48 (0.02)</w:t>
            </w:r>
          </w:p>
        </w:tc>
      </w:tr>
    </w:tbl>
    <w:p w14:paraId="588DE614" w14:textId="77777777" w:rsidR="000E7EDE" w:rsidRDefault="000E7EDE" w:rsidP="00C83F23">
      <w:pPr>
        <w:spacing w:line="480" w:lineRule="auto"/>
        <w:rPr>
          <w:rFonts w:ascii="Arial" w:hAnsi="Arial" w:cs="Arial"/>
          <w:b/>
          <w:bCs/>
          <w:sz w:val="22"/>
          <w:szCs w:val="22"/>
        </w:rPr>
      </w:pPr>
    </w:p>
    <w:p w14:paraId="31FA9D8C" w14:textId="77777777" w:rsidR="000E7EDE" w:rsidRDefault="000E7EDE">
      <w:pPr>
        <w:rPr>
          <w:rFonts w:ascii="Arial" w:hAnsi="Arial" w:cs="Arial"/>
          <w:b/>
          <w:bCs/>
          <w:sz w:val="22"/>
          <w:szCs w:val="22"/>
        </w:rPr>
      </w:pPr>
      <w:r>
        <w:rPr>
          <w:rFonts w:ascii="Arial" w:hAnsi="Arial" w:cs="Arial"/>
          <w:b/>
          <w:bCs/>
          <w:sz w:val="22"/>
          <w:szCs w:val="22"/>
        </w:rPr>
        <w:br w:type="page"/>
      </w:r>
    </w:p>
    <w:p w14:paraId="1CE58773" w14:textId="56C07FFB" w:rsidR="00C83F23" w:rsidRPr="006A68DA" w:rsidRDefault="00C83F23" w:rsidP="00C83F23">
      <w:pPr>
        <w:spacing w:line="480" w:lineRule="auto"/>
        <w:rPr>
          <w:rFonts w:ascii="Arial" w:hAnsi="Arial" w:cs="Arial"/>
          <w:b/>
          <w:bCs/>
          <w:sz w:val="22"/>
          <w:szCs w:val="22"/>
        </w:rPr>
      </w:pPr>
      <w:r w:rsidRPr="006A68DA">
        <w:rPr>
          <w:rFonts w:ascii="Arial" w:hAnsi="Arial" w:cs="Arial"/>
          <w:b/>
          <w:bCs/>
          <w:sz w:val="22"/>
          <w:szCs w:val="22"/>
        </w:rPr>
        <w:lastRenderedPageBreak/>
        <w:t>Supplementary Data Files</w:t>
      </w:r>
    </w:p>
    <w:p w14:paraId="2C8A09D7" w14:textId="77777777" w:rsidR="00C83F23" w:rsidRPr="006A68DA" w:rsidRDefault="00C83F23" w:rsidP="00C83F23">
      <w:pPr>
        <w:spacing w:line="480" w:lineRule="auto"/>
        <w:ind w:left="360" w:hanging="360"/>
        <w:rPr>
          <w:rFonts w:ascii="Arial" w:hAnsi="Arial" w:cs="Arial"/>
          <w:sz w:val="22"/>
          <w:szCs w:val="22"/>
        </w:rPr>
      </w:pPr>
    </w:p>
    <w:p w14:paraId="7ECEE0FA"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1. Differentially expressed genes (adjusted P value &lt; 0.1) between patients with microbiologically confirmed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and those with non-infectious critical illnesses (No-Sepsis), from whole blood RNA-seq.</w:t>
      </w:r>
    </w:p>
    <w:p w14:paraId="6199C7A9" w14:textId="77777777" w:rsidR="00E756ED" w:rsidRPr="00E756ED" w:rsidRDefault="00E756ED" w:rsidP="00E756ED">
      <w:pPr>
        <w:spacing w:line="480" w:lineRule="auto"/>
        <w:ind w:left="360" w:hanging="360"/>
        <w:rPr>
          <w:rFonts w:ascii="Arial" w:hAnsi="Arial" w:cs="Arial"/>
          <w:sz w:val="22"/>
          <w:szCs w:val="22"/>
        </w:rPr>
      </w:pPr>
    </w:p>
    <w:p w14:paraId="638D8D83"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2. Gene set enrichment analysis of differentially expressed genes between patients with microbiologically confirmed sepsis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and those with non-infectious critical illnesses (No-Sepsis). Data from a) whole blood RNA-seq and b) plasma RNA-seq.  The top 10 positively and negatively enriched pathways by P value (hypergeometric test) are included in table.</w:t>
      </w:r>
    </w:p>
    <w:p w14:paraId="487AC2BD" w14:textId="77777777" w:rsidR="00E756ED" w:rsidRPr="00E756ED" w:rsidRDefault="00E756ED" w:rsidP="00E756ED">
      <w:pPr>
        <w:spacing w:line="480" w:lineRule="auto"/>
        <w:ind w:left="360" w:hanging="360"/>
        <w:rPr>
          <w:rFonts w:ascii="Arial" w:hAnsi="Arial" w:cs="Arial"/>
          <w:sz w:val="22"/>
          <w:szCs w:val="22"/>
        </w:rPr>
      </w:pPr>
    </w:p>
    <w:p w14:paraId="288DB8EF"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3. Differentially expressed genes (adjusted P value &lt; 0.1) between patients with sepsis due to bloodstream infections (Sepsis</w:t>
      </w:r>
      <w:r w:rsidRPr="00E756ED">
        <w:rPr>
          <w:rFonts w:ascii="Arial" w:hAnsi="Arial" w:cs="Arial"/>
          <w:sz w:val="22"/>
          <w:szCs w:val="22"/>
          <w:vertAlign w:val="superscript"/>
        </w:rPr>
        <w:t>BSI</w:t>
      </w:r>
      <w:r w:rsidRPr="00E756ED">
        <w:rPr>
          <w:rFonts w:ascii="Arial" w:hAnsi="Arial" w:cs="Arial"/>
          <w:sz w:val="22"/>
          <w:szCs w:val="22"/>
        </w:rPr>
        <w:t>) versus peripheral infections (Sepsis</w:t>
      </w:r>
      <w:r w:rsidRPr="00E756ED">
        <w:rPr>
          <w:rFonts w:ascii="Arial" w:hAnsi="Arial" w:cs="Arial"/>
          <w:sz w:val="22"/>
          <w:szCs w:val="22"/>
          <w:vertAlign w:val="superscript"/>
        </w:rPr>
        <w:t>non-BSI</w:t>
      </w:r>
      <w:r w:rsidRPr="00E756ED">
        <w:rPr>
          <w:rFonts w:ascii="Arial" w:hAnsi="Arial" w:cs="Arial"/>
          <w:sz w:val="22"/>
          <w:szCs w:val="22"/>
        </w:rPr>
        <w:t>). Data from whole blood RNA-seq.</w:t>
      </w:r>
    </w:p>
    <w:p w14:paraId="5FFC6E5B" w14:textId="77777777" w:rsidR="00E756ED" w:rsidRPr="00E756ED" w:rsidRDefault="00E756ED" w:rsidP="00E756ED">
      <w:pPr>
        <w:spacing w:line="480" w:lineRule="auto"/>
        <w:ind w:left="360" w:hanging="360"/>
        <w:rPr>
          <w:rFonts w:ascii="Arial" w:hAnsi="Arial" w:cs="Arial"/>
          <w:sz w:val="22"/>
          <w:szCs w:val="22"/>
        </w:rPr>
      </w:pPr>
    </w:p>
    <w:p w14:paraId="72228879"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4. Gene set enrichment analysis of differentially expressed genes between patients with sepsis due to bloodstream infections (Sepsis</w:t>
      </w:r>
      <w:r w:rsidRPr="00E756ED">
        <w:rPr>
          <w:rFonts w:ascii="Arial" w:hAnsi="Arial" w:cs="Arial"/>
          <w:sz w:val="22"/>
          <w:szCs w:val="22"/>
          <w:vertAlign w:val="superscript"/>
        </w:rPr>
        <w:t>BSI</w:t>
      </w:r>
      <w:r w:rsidRPr="00E756ED">
        <w:rPr>
          <w:rFonts w:ascii="Arial" w:hAnsi="Arial" w:cs="Arial"/>
          <w:sz w:val="22"/>
          <w:szCs w:val="22"/>
        </w:rPr>
        <w:t>) versus peripheral infections (Sepsis</w:t>
      </w:r>
      <w:r w:rsidRPr="00E756ED">
        <w:rPr>
          <w:rFonts w:ascii="Arial" w:hAnsi="Arial" w:cs="Arial"/>
          <w:sz w:val="22"/>
          <w:szCs w:val="22"/>
          <w:vertAlign w:val="superscript"/>
        </w:rPr>
        <w:t>non-BSI</w:t>
      </w:r>
      <w:r w:rsidRPr="00E756ED">
        <w:rPr>
          <w:rFonts w:ascii="Arial" w:hAnsi="Arial" w:cs="Arial"/>
          <w:sz w:val="22"/>
          <w:szCs w:val="22"/>
        </w:rPr>
        <w:t>). Data from whole blood RNA-seq. The top 10 positively and negatively enriched pathways by P value (hypergeometric test) are included in table.</w:t>
      </w:r>
    </w:p>
    <w:p w14:paraId="31DA8DFB" w14:textId="77777777" w:rsidR="00E756ED" w:rsidRPr="00E756ED" w:rsidRDefault="00E756ED" w:rsidP="00E756ED">
      <w:pPr>
        <w:spacing w:line="480" w:lineRule="auto"/>
        <w:ind w:left="360" w:hanging="360"/>
        <w:rPr>
          <w:rFonts w:ascii="Arial" w:hAnsi="Arial" w:cs="Arial"/>
          <w:sz w:val="22"/>
          <w:szCs w:val="22"/>
        </w:rPr>
      </w:pPr>
    </w:p>
    <w:p w14:paraId="2885B21F"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5. a) Area under the receiver operating characteristic curve (AUC) values for 10 independent training set models for a whole blood gene expression support vector machine classifier to distinguish patients with microbiologically confirmed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from those with non-infectious critical illnesses (No-Sepsis). b) Composite list of all genes selected by each classifier model.</w:t>
      </w:r>
    </w:p>
    <w:p w14:paraId="2C0F243B" w14:textId="77777777" w:rsidR="00E756ED" w:rsidRPr="00E756ED" w:rsidRDefault="00E756ED" w:rsidP="00E756ED">
      <w:pPr>
        <w:spacing w:line="480" w:lineRule="auto"/>
        <w:ind w:left="360" w:hanging="360"/>
        <w:rPr>
          <w:rFonts w:ascii="Arial" w:hAnsi="Arial" w:cs="Arial"/>
          <w:sz w:val="22"/>
          <w:szCs w:val="22"/>
        </w:rPr>
      </w:pPr>
    </w:p>
    <w:p w14:paraId="5BEDC486"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6. Differentially expressed genes (adjusted P value &lt; 0.1) between patients with microbiologically confirmed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and those with non-infectious critical illnesses (No-Sepsis), from plasma RNA-seq.</w:t>
      </w:r>
    </w:p>
    <w:p w14:paraId="4B992165" w14:textId="77777777" w:rsidR="00E756ED" w:rsidRPr="00E756ED" w:rsidRDefault="00E756ED" w:rsidP="00E756ED">
      <w:pPr>
        <w:spacing w:line="480" w:lineRule="auto"/>
        <w:ind w:left="360" w:hanging="360"/>
        <w:rPr>
          <w:rFonts w:ascii="Arial" w:hAnsi="Arial" w:cs="Arial"/>
          <w:sz w:val="22"/>
          <w:szCs w:val="22"/>
        </w:rPr>
      </w:pPr>
    </w:p>
    <w:p w14:paraId="4CA2FBED"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7. a) AUC values for 10 independent training set models for a plasma gene expression support vector machine classifier to distinguish patients with microbiologically confirmed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from those with non-infectious critical illnesses (No-Sepsis). b) Composite list of all genes selected by each classifier model.</w:t>
      </w:r>
    </w:p>
    <w:p w14:paraId="23A7A3F1" w14:textId="77777777" w:rsidR="00E756ED" w:rsidRPr="00E756ED" w:rsidRDefault="00E756ED" w:rsidP="00E756ED">
      <w:pPr>
        <w:spacing w:line="480" w:lineRule="auto"/>
        <w:ind w:left="360" w:hanging="360"/>
        <w:rPr>
          <w:rFonts w:ascii="Arial" w:hAnsi="Arial" w:cs="Arial"/>
          <w:sz w:val="22"/>
          <w:szCs w:val="22"/>
        </w:rPr>
      </w:pPr>
    </w:p>
    <w:p w14:paraId="71491D27" w14:textId="3A5569D5"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8. Mass (</w:t>
      </w:r>
      <w:proofErr w:type="spellStart"/>
      <w:r w:rsidRPr="00E756ED">
        <w:rPr>
          <w:rFonts w:ascii="Arial" w:hAnsi="Arial" w:cs="Arial"/>
          <w:sz w:val="22"/>
          <w:szCs w:val="22"/>
        </w:rPr>
        <w:t>pg</w:t>
      </w:r>
      <w:proofErr w:type="spellEnd"/>
      <w:r w:rsidRPr="00E756ED">
        <w:rPr>
          <w:rFonts w:ascii="Arial" w:hAnsi="Arial" w:cs="Arial"/>
          <w:sz w:val="22"/>
          <w:szCs w:val="22"/>
        </w:rPr>
        <w:t xml:space="preserve">) of microbial DNA in each sample, calculated based on spiked-in 25 </w:t>
      </w:r>
      <w:proofErr w:type="spellStart"/>
      <w:r w:rsidRPr="00E756ED">
        <w:rPr>
          <w:rFonts w:ascii="Arial" w:hAnsi="Arial" w:cs="Arial"/>
          <w:sz w:val="22"/>
          <w:szCs w:val="22"/>
        </w:rPr>
        <w:t>pg</w:t>
      </w:r>
      <w:proofErr w:type="spellEnd"/>
      <w:r w:rsidRPr="00E756ED">
        <w:rPr>
          <w:rFonts w:ascii="Arial" w:hAnsi="Arial" w:cs="Arial"/>
          <w:sz w:val="22"/>
          <w:szCs w:val="22"/>
        </w:rPr>
        <w:t xml:space="preserve"> </w:t>
      </w:r>
      <w:r w:rsidR="002A78F2">
        <w:rPr>
          <w:rFonts w:ascii="Arial" w:hAnsi="Arial" w:cs="Arial"/>
          <w:sz w:val="22"/>
          <w:szCs w:val="22"/>
        </w:rPr>
        <w:t xml:space="preserve">reverse-transcribed </w:t>
      </w:r>
      <w:r w:rsidRPr="00E756ED">
        <w:rPr>
          <w:rFonts w:ascii="Arial" w:hAnsi="Arial" w:cs="Arial"/>
          <w:sz w:val="22"/>
          <w:szCs w:val="22"/>
        </w:rPr>
        <w:t>ERCC positive controls.</w:t>
      </w:r>
    </w:p>
    <w:p w14:paraId="1CF061BF" w14:textId="77777777" w:rsidR="00E756ED" w:rsidRPr="00E756ED" w:rsidRDefault="00E756ED" w:rsidP="00E756ED">
      <w:pPr>
        <w:spacing w:line="480" w:lineRule="auto"/>
        <w:ind w:left="360" w:hanging="360"/>
        <w:rPr>
          <w:rFonts w:ascii="Arial" w:hAnsi="Arial" w:cs="Arial"/>
          <w:sz w:val="22"/>
          <w:szCs w:val="22"/>
        </w:rPr>
      </w:pPr>
    </w:p>
    <w:p w14:paraId="4CE2AA89"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 xml:space="preserve">Supplementary Data 9. Sepsis pathogens detected by standard of care clinical microbiology versus plasma mNGS, using the rules-based model. </w:t>
      </w:r>
    </w:p>
    <w:p w14:paraId="2EB534EB" w14:textId="77777777" w:rsidR="00E756ED" w:rsidRPr="00E756ED" w:rsidRDefault="00E756ED" w:rsidP="00E756ED">
      <w:pPr>
        <w:spacing w:line="480" w:lineRule="auto"/>
        <w:ind w:left="360" w:hanging="360"/>
        <w:rPr>
          <w:rFonts w:ascii="Arial" w:hAnsi="Arial" w:cs="Arial"/>
          <w:sz w:val="22"/>
          <w:szCs w:val="22"/>
        </w:rPr>
      </w:pPr>
    </w:p>
    <w:p w14:paraId="78BBEB77"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10. Differentially expressed genes (adjusted P value &lt; 0.1) between patients with microbiologically confirmed viral sepsis and those with non-viral sepsis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xml:space="preserve"> groups), from whole blood RNA-seq.</w:t>
      </w:r>
    </w:p>
    <w:p w14:paraId="5C453B1A" w14:textId="77777777" w:rsidR="00E756ED" w:rsidRPr="00E756ED" w:rsidRDefault="00E756ED" w:rsidP="00E756ED">
      <w:pPr>
        <w:spacing w:line="480" w:lineRule="auto"/>
        <w:ind w:left="360" w:hanging="360"/>
        <w:rPr>
          <w:rFonts w:ascii="Arial" w:hAnsi="Arial" w:cs="Arial"/>
          <w:sz w:val="22"/>
          <w:szCs w:val="22"/>
        </w:rPr>
      </w:pPr>
    </w:p>
    <w:p w14:paraId="66F92C7C"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11. Differentially expressed genes (adjusted P value &lt; 0.1) between patients with microbiologically confirmed viral sepsis and those with non-viral sepsis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xml:space="preserve"> groups), from plasma RNA-seq.</w:t>
      </w:r>
    </w:p>
    <w:p w14:paraId="002C7B4D" w14:textId="77777777" w:rsidR="00E756ED" w:rsidRPr="00E756ED" w:rsidRDefault="00E756ED" w:rsidP="00E756ED">
      <w:pPr>
        <w:spacing w:line="480" w:lineRule="auto"/>
        <w:ind w:left="360" w:hanging="360"/>
        <w:rPr>
          <w:rFonts w:ascii="Arial" w:hAnsi="Arial" w:cs="Arial"/>
          <w:sz w:val="22"/>
          <w:szCs w:val="22"/>
        </w:rPr>
      </w:pPr>
    </w:p>
    <w:p w14:paraId="4582DBD0"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lastRenderedPageBreak/>
        <w:t>Supplementary Data 12. Gene set enrichment analysis of differentially expressed genes between patients with viral versus non-viral causes of sepsis amongst the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xml:space="preserve"> patients. a) Data from whole blood RNA-seq. b) Data from plasma RNA-seq.</w:t>
      </w:r>
    </w:p>
    <w:p w14:paraId="4837A629" w14:textId="77777777" w:rsidR="00E756ED" w:rsidRPr="00E756ED" w:rsidRDefault="00E756ED" w:rsidP="00E756ED">
      <w:pPr>
        <w:spacing w:line="480" w:lineRule="auto"/>
        <w:ind w:left="360" w:hanging="360"/>
        <w:rPr>
          <w:rFonts w:ascii="Arial" w:hAnsi="Arial" w:cs="Arial"/>
          <w:sz w:val="22"/>
          <w:szCs w:val="22"/>
        </w:rPr>
      </w:pPr>
    </w:p>
    <w:p w14:paraId="19EE54D4"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13. a) AUC values for 10 independent training set models for a whole blood gene expression support vector machine classifier to distinguish patients with microbiologically confirmed viral versus non-viral sepsis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from whole blood RNA-seq. b) Composite list of all genes selected by each classifier model.</w:t>
      </w:r>
    </w:p>
    <w:p w14:paraId="67390C00" w14:textId="77777777" w:rsidR="00E756ED" w:rsidRPr="00E756ED" w:rsidRDefault="00E756ED" w:rsidP="00E756ED">
      <w:pPr>
        <w:spacing w:line="480" w:lineRule="auto"/>
        <w:ind w:left="360" w:hanging="360"/>
        <w:rPr>
          <w:rFonts w:ascii="Arial" w:hAnsi="Arial" w:cs="Arial"/>
          <w:sz w:val="22"/>
          <w:szCs w:val="22"/>
        </w:rPr>
      </w:pPr>
    </w:p>
    <w:p w14:paraId="128E44AE"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14. a) AUC values for 10 independent training set models for a plasma gene expression support vector machine classifier to distinguish patients with microbiologically confirmed viral versus non-viral sepsis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from plasma RNA-seq. b) Composite list of all genes selected by each classifier model.</w:t>
      </w:r>
    </w:p>
    <w:p w14:paraId="76ED712B" w14:textId="77777777" w:rsidR="00E756ED" w:rsidRPr="00E756ED" w:rsidRDefault="00E756ED" w:rsidP="00E756ED">
      <w:pPr>
        <w:spacing w:line="480" w:lineRule="auto"/>
        <w:ind w:left="360" w:hanging="360"/>
        <w:rPr>
          <w:rFonts w:ascii="Arial" w:hAnsi="Arial" w:cs="Arial"/>
          <w:sz w:val="22"/>
          <w:szCs w:val="22"/>
        </w:rPr>
      </w:pPr>
    </w:p>
    <w:p w14:paraId="0E1B7409"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15. Complete integrated host-microbe mNGS dataset.  This includes: per-sample classifier predictions for all patients with plasma sequencing data (n=138), including the sepsis diagnostic classifier and the viral sepsis classifier; pathogens detected by clinical diagnostics and by mNGS; and microbial mass per sample.</w:t>
      </w:r>
    </w:p>
    <w:p w14:paraId="4E3F4906" w14:textId="77777777" w:rsidR="00E756ED" w:rsidRPr="00E756ED" w:rsidRDefault="00E756ED" w:rsidP="00E756ED">
      <w:pPr>
        <w:spacing w:line="480" w:lineRule="auto"/>
        <w:ind w:left="360" w:hanging="360"/>
        <w:rPr>
          <w:rFonts w:ascii="Arial" w:hAnsi="Arial" w:cs="Arial"/>
          <w:sz w:val="22"/>
          <w:szCs w:val="22"/>
        </w:rPr>
      </w:pPr>
    </w:p>
    <w:p w14:paraId="6CE13728"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16. Clinical and demographic features of patients evaluated in whole blood gene expression analyses only (n=221). These include patients with microbiologically confirmed sepsis (Sepsis</w:t>
      </w:r>
      <w:r w:rsidRPr="00E756ED">
        <w:rPr>
          <w:rFonts w:ascii="Arial" w:hAnsi="Arial" w:cs="Arial"/>
          <w:sz w:val="22"/>
          <w:szCs w:val="22"/>
          <w:vertAlign w:val="superscript"/>
        </w:rPr>
        <w:t>BSI</w:t>
      </w:r>
      <w:r w:rsidRPr="00E756ED">
        <w:rPr>
          <w:rFonts w:ascii="Arial" w:hAnsi="Arial" w:cs="Arial"/>
          <w:sz w:val="22"/>
          <w:szCs w:val="22"/>
        </w:rPr>
        <w:t xml:space="preserve">  and Sepsis</w:t>
      </w:r>
      <w:r w:rsidRPr="00E756ED">
        <w:rPr>
          <w:rFonts w:ascii="Arial" w:hAnsi="Arial" w:cs="Arial"/>
          <w:sz w:val="22"/>
          <w:szCs w:val="22"/>
          <w:vertAlign w:val="superscript"/>
        </w:rPr>
        <w:t>non-BSI</w:t>
      </w:r>
      <w:r w:rsidRPr="00E756ED">
        <w:rPr>
          <w:rFonts w:ascii="Arial" w:hAnsi="Arial" w:cs="Arial"/>
          <w:sz w:val="22"/>
          <w:szCs w:val="22"/>
        </w:rPr>
        <w:t>) and those with (No-Sepsis).</w:t>
      </w:r>
    </w:p>
    <w:p w14:paraId="170DDA6B" w14:textId="77777777" w:rsidR="00E756ED" w:rsidRPr="00E756ED" w:rsidRDefault="00E756ED" w:rsidP="00E756ED">
      <w:pPr>
        <w:spacing w:line="480" w:lineRule="auto"/>
        <w:ind w:left="360" w:hanging="360"/>
        <w:rPr>
          <w:rFonts w:ascii="Arial" w:hAnsi="Arial" w:cs="Arial"/>
          <w:sz w:val="22"/>
          <w:szCs w:val="22"/>
        </w:rPr>
      </w:pPr>
    </w:p>
    <w:p w14:paraId="0980E91B" w14:textId="77777777"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t>Supplementary Data 17. Clinical and demographic features of patients with plasma RNA-seq data, evaluated in all analyses (n=138).  All sepsis adjudication groups represented.</w:t>
      </w:r>
    </w:p>
    <w:p w14:paraId="317B670F" w14:textId="77777777" w:rsidR="00E756ED" w:rsidRPr="00E756ED" w:rsidRDefault="00E756ED" w:rsidP="00E756ED">
      <w:pPr>
        <w:spacing w:line="480" w:lineRule="auto"/>
        <w:ind w:left="360" w:hanging="360"/>
        <w:rPr>
          <w:rFonts w:ascii="Arial" w:hAnsi="Arial" w:cs="Arial"/>
          <w:sz w:val="22"/>
          <w:szCs w:val="22"/>
        </w:rPr>
      </w:pPr>
    </w:p>
    <w:p w14:paraId="662D7168" w14:textId="6C745773" w:rsidR="00E756ED" w:rsidRPr="00E756ED" w:rsidRDefault="00E756ED" w:rsidP="00E756ED">
      <w:pPr>
        <w:spacing w:line="480" w:lineRule="auto"/>
        <w:ind w:left="360" w:hanging="360"/>
        <w:rPr>
          <w:rFonts w:ascii="Arial" w:hAnsi="Arial" w:cs="Arial"/>
          <w:sz w:val="22"/>
          <w:szCs w:val="22"/>
        </w:rPr>
      </w:pPr>
      <w:r w:rsidRPr="00E756ED">
        <w:rPr>
          <w:rFonts w:ascii="Arial" w:hAnsi="Arial" w:cs="Arial"/>
          <w:sz w:val="22"/>
          <w:szCs w:val="22"/>
        </w:rPr>
        <w:lastRenderedPageBreak/>
        <w:t>Supplementary Data 18. Reference index of established sepsis pathogens derived from the top 20 most prevalent sepsis pathogens reported by both the US CDC/ National Healthcare Safety Network</w:t>
      </w:r>
      <w:r w:rsidRPr="00E756ED">
        <w:rPr>
          <w:rFonts w:ascii="Arial" w:hAnsi="Arial" w:cs="Arial"/>
          <w:sz w:val="22"/>
          <w:szCs w:val="22"/>
        </w:rPr>
        <w:fldChar w:fldCharType="begin"/>
      </w:r>
      <w:r w:rsidR="00581F11">
        <w:rPr>
          <w:rFonts w:ascii="Arial" w:hAnsi="Arial" w:cs="Arial"/>
          <w:sz w:val="22"/>
          <w:szCs w:val="22"/>
        </w:rPr>
        <w:instrText xml:space="preserve"> ADDIN ZOTERO_ITEM CSL_CITATION {"citationID":"pefr2fDF","properties":{"formattedCitation":"\\super 1\\nosupersub{}","plainCitation":"1","noteIndex":0},"citationItems":[{"id":1885,"uris":["http://zotero.org/users/4841687/items/WP3R6X2G"],"itemData":{"id":1885,"type":"article-journal","abstract":"Abstract\n            \n              Objective:\n              Describe common pathogens and antimicrobial resistance patterns for healthcare-associated infections (HAIs) that occurred during 2015–2017 and were reported to the Centers for Disease Control and Prevention’s (CDC’s) National Healthcare Safety Network (NHSN).\n            \n            \n              Methods:\n              Data from central line-associated bloodstream infections (CLABSIs), catheter-associated urinary tract infections (CAUTIs), ventilator-associated events (VAEs), and surgical site infections (SSIs) were reported from acute-care hospitals, long-term acute-care hospitals, and inpatient rehabilitation facilities. This analysis included device-associated HAIs reported from adult location types, and SSIs among patients ≥18 years old. Percentages of pathogens with nonsusceptibility (%NS) to selected antimicrobials were calculated for each HAI type, location type, surgical category, and surgical wound closure technique.\n            \n            \n              Results:\n              \n                Overall, 5,626 facilities performed adult HAI surveillance during this period, most of which were general acute-care hospitals with &lt;200 beds.\n                Escherichia coli\n                (18%),\n                Staphylococcus aureus\n                (12%), and\n                Klebsiella\n                spp (9%) were the 3 most frequently reported pathogens. Pathogens varied by HAI and location type, with oncology units having a distinct pathogen distribution compared to other settings. The %NS for most pathogens was significantly higher among device-associated HAIs than SSIs. In addition, pathogens from long-term acute-care hospitals had a significantly higher %NS than those from general hospital wards.\n              \n            \n            \n              Conclusions:\n              This report provides an updated national summary of pathogen distributions and antimicrobial resistance among select HAIs and pathogens, stratified by several factors. These data underscore the importance of tracking antimicrobial resistance, particularly in vulnerable populations such as long-term acute-care hospitals and intensive care units.","container-title":"Infection Control &amp; Hospital Epidemiology","DOI":"10.1017/ice.2019.296","ISSN":"0899-823X, 1559-6834","issue":"1","journalAbbreviation":"Infect. Control Hosp. Epidemiol.","language":"en","page":"1-18","source":"DOI.org (Crossref)","title":"Antimicrobial-resistant pathogens associated with adult healthcare-associated infections: Summary of data reported to the National Healthcare Safety Network, 2015–2017","title-short":"Antimicrobial-resistant pathogens associated with adult healthcare-associated infections","volume":"41","author":[{"family":"Weiner-Lastinger","given":"Lindsey M."},{"family":"Abner","given":"Sheila"},{"family":"Edwards","given":"Jonathan R."},{"family":"Kallen","given":"Alexander J."},{"family":"Karlsson","given":"Maria"},{"family":"Magill","given":"Shelley S."},{"family":"Pollock","given":"Daniel"},{"family":"See","given":"Isaac"},{"family":"Soe","given":"Minn M."},{"family":"Walters","given":"Maroya S."},{"family":"Dudeck","given":"Margaret A."}],"issued":{"date-parts":[["2020",1]]}}}],"schema":"https://github.com/citation-style-language/schema/raw/master/csl-citation.json"} </w:instrText>
      </w:r>
      <w:r w:rsidRPr="00E756ED">
        <w:rPr>
          <w:rFonts w:ascii="Arial" w:hAnsi="Arial" w:cs="Arial"/>
          <w:sz w:val="22"/>
          <w:szCs w:val="22"/>
        </w:rPr>
        <w:fldChar w:fldCharType="separate"/>
      </w:r>
      <w:r w:rsidR="00581F11" w:rsidRPr="00581F11">
        <w:rPr>
          <w:rFonts w:ascii="Arial" w:hAnsi="Arial" w:cs="Arial"/>
          <w:sz w:val="22"/>
          <w:vertAlign w:val="superscript"/>
        </w:rPr>
        <w:t>1</w:t>
      </w:r>
      <w:r w:rsidRPr="00E756ED">
        <w:rPr>
          <w:rFonts w:ascii="Arial" w:hAnsi="Arial" w:cs="Arial"/>
          <w:sz w:val="22"/>
          <w:szCs w:val="22"/>
        </w:rPr>
        <w:fldChar w:fldCharType="end"/>
      </w:r>
      <w:r w:rsidRPr="00E756ED">
        <w:rPr>
          <w:rFonts w:ascii="Arial" w:hAnsi="Arial" w:cs="Arial"/>
          <w:sz w:val="22"/>
          <w:szCs w:val="22"/>
        </w:rPr>
        <w:t xml:space="preserve"> and a point prevalence survey of healthcare-associated infections</w:t>
      </w:r>
      <w:r w:rsidRPr="00E756ED">
        <w:rPr>
          <w:rFonts w:ascii="Arial" w:hAnsi="Arial" w:cs="Arial"/>
          <w:sz w:val="22"/>
          <w:szCs w:val="22"/>
        </w:rPr>
        <w:fldChar w:fldCharType="begin"/>
      </w:r>
      <w:r w:rsidR="00581F11">
        <w:rPr>
          <w:rFonts w:ascii="Arial" w:hAnsi="Arial" w:cs="Arial"/>
          <w:sz w:val="22"/>
          <w:szCs w:val="22"/>
        </w:rPr>
        <w:instrText xml:space="preserve"> ADDIN ZOTERO_ITEM CSL_CITATION {"citationID":"qiQFi62E","properties":{"formattedCitation":"\\super 2\\nosupersub{}","plainCitation":"2","noteIndex":0},"citationItems":[{"id":395,"uris":["http://zotero.org/users/4841687/items/K9F65PHD"],"itemData":{"id":395,"type":"article-journal","container-title":"New England Journal of Medicine","DOI":"10.1056/NEJMoa1801550","ISSN":"0028-4793, 1533-4406","issue":"18","language":"en","page":"1732-1744","source":"Crossref","title":"Changes in Prevalence of Health Care–Associated Infections in U.S. Hospitals","volume":"379","author":[{"family":"Magill","given":"Shelley S."},{"family":"O’Leary","given":"Erin"},{"family":"Janelle","given":"Sarah J."},{"family":"Thompson","given":"Deborah L."},{"family":"Dumyati","given":"Ghinwa"},{"family":"Nadle","given":"Joelle"},{"family":"Wilson","given":"Lucy E."},{"family":"Kainer","given":"Marion A."},{"family":"Lynfield","given":"Ruth"},{"family":"Greissman","given":"Samantha"},{"family":"Ray","given":"Susan M."},{"family":"Beldavs","given":"Zintars"},{"family":"Gross","given":"Cindy"},{"family":"Bamberg","given":"Wendy"},{"family":"Sievers","given":"Marla"},{"family":"Concannon","given":"Cathleen"},{"family":"Buhr","given":"Nicolai"},{"family":"Warnke","given":"Linn"},{"family":"Maloney","given":"Meghan"},{"family":"Ocampo","given":"Valerie"},{"family":"Brooks","given":"Janet"},{"family":"Oyewumi","given":"Tolulope"},{"family":"Sharmin","given":"Shamima"},{"family":"Richards","given":"Katherine"},{"family":"Rainbow","given":"Jean"},{"family":"Samper","given":"Monika"},{"family":"Hancock","given":"Emily B."},{"family":"Leaptrot","given":"Denise"},{"family":"Scalise","given":"Eileen"},{"family":"Badrun","given":"Farzana"},{"family":"Phelps","given":"Ruby"},{"family":"Edwards","given":"Jonathan R."}],"issued":{"date-parts":[["2018",11]]}}}],"schema":"https://github.com/citation-style-language/schema/raw/master/csl-citation.json"} </w:instrText>
      </w:r>
      <w:r w:rsidRPr="00E756ED">
        <w:rPr>
          <w:rFonts w:ascii="Arial" w:hAnsi="Arial" w:cs="Arial"/>
          <w:sz w:val="22"/>
          <w:szCs w:val="22"/>
        </w:rPr>
        <w:fldChar w:fldCharType="separate"/>
      </w:r>
      <w:r w:rsidR="00581F11" w:rsidRPr="00581F11">
        <w:rPr>
          <w:rFonts w:ascii="Arial" w:hAnsi="Arial" w:cs="Arial"/>
          <w:sz w:val="22"/>
          <w:vertAlign w:val="superscript"/>
        </w:rPr>
        <w:t>2</w:t>
      </w:r>
      <w:r w:rsidRPr="00E756ED">
        <w:rPr>
          <w:rFonts w:ascii="Arial" w:hAnsi="Arial" w:cs="Arial"/>
          <w:sz w:val="22"/>
          <w:szCs w:val="22"/>
        </w:rPr>
        <w:fldChar w:fldCharType="end"/>
      </w:r>
      <w:r w:rsidRPr="00E756ED">
        <w:rPr>
          <w:rFonts w:ascii="Arial" w:hAnsi="Arial" w:cs="Arial"/>
          <w:sz w:val="22"/>
          <w:szCs w:val="22"/>
        </w:rPr>
        <w:t xml:space="preserve">. </w:t>
      </w:r>
    </w:p>
    <w:p w14:paraId="4786716E" w14:textId="77777777" w:rsidR="00E756ED" w:rsidRDefault="00E756ED">
      <w:pPr>
        <w:rPr>
          <w:rFonts w:ascii="Arial" w:hAnsi="Arial" w:cs="Arial"/>
          <w:b/>
          <w:bCs/>
          <w:sz w:val="22"/>
          <w:szCs w:val="22"/>
        </w:rPr>
      </w:pPr>
      <w:r>
        <w:rPr>
          <w:rFonts w:ascii="Arial" w:hAnsi="Arial" w:cs="Arial"/>
          <w:b/>
          <w:bCs/>
          <w:sz w:val="22"/>
          <w:szCs w:val="22"/>
        </w:rPr>
        <w:br w:type="page"/>
      </w:r>
    </w:p>
    <w:p w14:paraId="47450DBB" w14:textId="38C3B869" w:rsidR="00C83F23" w:rsidRPr="006A68DA" w:rsidRDefault="00C83F23" w:rsidP="006D3935">
      <w:pPr>
        <w:widowControl w:val="0"/>
        <w:spacing w:line="480" w:lineRule="auto"/>
        <w:rPr>
          <w:rFonts w:ascii="Arial" w:hAnsi="Arial" w:cs="Arial"/>
          <w:b/>
          <w:bCs/>
          <w:sz w:val="22"/>
          <w:szCs w:val="22"/>
        </w:rPr>
      </w:pPr>
      <w:r w:rsidRPr="006A68DA">
        <w:rPr>
          <w:rFonts w:ascii="Arial" w:hAnsi="Arial" w:cs="Arial"/>
          <w:b/>
          <w:bCs/>
          <w:sz w:val="22"/>
          <w:szCs w:val="22"/>
        </w:rPr>
        <w:lastRenderedPageBreak/>
        <w:t>Supplementary References</w:t>
      </w:r>
    </w:p>
    <w:p w14:paraId="788D61C0" w14:textId="77777777" w:rsidR="00581F11" w:rsidRPr="00581F11" w:rsidRDefault="00C83F23" w:rsidP="00581F11">
      <w:pPr>
        <w:pStyle w:val="Bibliography"/>
        <w:rPr>
          <w:rFonts w:ascii="Arial" w:hAnsi="Arial" w:cs="Arial"/>
          <w:sz w:val="22"/>
        </w:rPr>
      </w:pPr>
      <w:r w:rsidRPr="006A68DA">
        <w:rPr>
          <w:rFonts w:ascii="Arial" w:hAnsi="Arial" w:cs="Arial"/>
          <w:sz w:val="22"/>
          <w:szCs w:val="22"/>
        </w:rPr>
        <w:fldChar w:fldCharType="begin"/>
      </w:r>
      <w:r w:rsidR="00581F11">
        <w:rPr>
          <w:rFonts w:ascii="Arial" w:hAnsi="Arial" w:cs="Arial"/>
          <w:sz w:val="22"/>
          <w:szCs w:val="22"/>
        </w:rPr>
        <w:instrText xml:space="preserve"> ADDIN ZOTERO_BIBL {"uncited":[],"omitted":[],"custom":[]} CSL_BIBLIOGRAPHY </w:instrText>
      </w:r>
      <w:r w:rsidRPr="006A68DA">
        <w:rPr>
          <w:rFonts w:ascii="Arial" w:hAnsi="Arial" w:cs="Arial"/>
          <w:sz w:val="22"/>
          <w:szCs w:val="22"/>
        </w:rPr>
        <w:fldChar w:fldCharType="separate"/>
      </w:r>
      <w:r w:rsidR="00581F11" w:rsidRPr="00581F11">
        <w:rPr>
          <w:rFonts w:ascii="Arial" w:hAnsi="Arial" w:cs="Arial"/>
          <w:sz w:val="22"/>
        </w:rPr>
        <w:t>1.</w:t>
      </w:r>
      <w:r w:rsidR="00581F11" w:rsidRPr="00581F11">
        <w:rPr>
          <w:rFonts w:ascii="Arial" w:hAnsi="Arial" w:cs="Arial"/>
          <w:sz w:val="22"/>
        </w:rPr>
        <w:tab/>
        <w:t xml:space="preserve">Weiner-Lastinger, L. M. </w:t>
      </w:r>
      <w:r w:rsidR="00581F11" w:rsidRPr="00581F11">
        <w:rPr>
          <w:rFonts w:ascii="Arial" w:hAnsi="Arial" w:cs="Arial"/>
          <w:i/>
          <w:iCs/>
          <w:sz w:val="22"/>
        </w:rPr>
        <w:t>et al.</w:t>
      </w:r>
      <w:r w:rsidR="00581F11" w:rsidRPr="00581F11">
        <w:rPr>
          <w:rFonts w:ascii="Arial" w:hAnsi="Arial" w:cs="Arial"/>
          <w:sz w:val="22"/>
        </w:rPr>
        <w:t xml:space="preserve"> Antimicrobial-resistant pathogens associated with adult healthcare-associated infections: Summary of data reported to the National Healthcare Safety Network, 2015–2017. </w:t>
      </w:r>
      <w:r w:rsidR="00581F11" w:rsidRPr="00581F11">
        <w:rPr>
          <w:rFonts w:ascii="Arial" w:hAnsi="Arial" w:cs="Arial"/>
          <w:i/>
          <w:iCs/>
          <w:sz w:val="22"/>
        </w:rPr>
        <w:t>Infect. Control Hosp. Epidemiol.</w:t>
      </w:r>
      <w:r w:rsidR="00581F11" w:rsidRPr="00581F11">
        <w:rPr>
          <w:rFonts w:ascii="Arial" w:hAnsi="Arial" w:cs="Arial"/>
          <w:sz w:val="22"/>
        </w:rPr>
        <w:t xml:space="preserve"> </w:t>
      </w:r>
      <w:r w:rsidR="00581F11" w:rsidRPr="00581F11">
        <w:rPr>
          <w:rFonts w:ascii="Arial" w:hAnsi="Arial" w:cs="Arial"/>
          <w:b/>
          <w:bCs/>
          <w:sz w:val="22"/>
        </w:rPr>
        <w:t>41</w:t>
      </w:r>
      <w:r w:rsidR="00581F11" w:rsidRPr="00581F11">
        <w:rPr>
          <w:rFonts w:ascii="Arial" w:hAnsi="Arial" w:cs="Arial"/>
          <w:sz w:val="22"/>
        </w:rPr>
        <w:t>, 1–18 (2020).</w:t>
      </w:r>
    </w:p>
    <w:p w14:paraId="62EC03B3" w14:textId="77777777" w:rsidR="00581F11" w:rsidRPr="00581F11" w:rsidRDefault="00581F11" w:rsidP="00581F11">
      <w:pPr>
        <w:pStyle w:val="Bibliography"/>
        <w:rPr>
          <w:rFonts w:ascii="Arial" w:hAnsi="Arial" w:cs="Arial"/>
          <w:sz w:val="22"/>
        </w:rPr>
      </w:pPr>
      <w:r w:rsidRPr="00581F11">
        <w:rPr>
          <w:rFonts w:ascii="Arial" w:hAnsi="Arial" w:cs="Arial"/>
          <w:sz w:val="22"/>
        </w:rPr>
        <w:t>2.</w:t>
      </w:r>
      <w:r w:rsidRPr="00581F11">
        <w:rPr>
          <w:rFonts w:ascii="Arial" w:hAnsi="Arial" w:cs="Arial"/>
          <w:sz w:val="22"/>
        </w:rPr>
        <w:tab/>
        <w:t xml:space="preserve">Magill, S. S. </w:t>
      </w:r>
      <w:r w:rsidRPr="00581F11">
        <w:rPr>
          <w:rFonts w:ascii="Arial" w:hAnsi="Arial" w:cs="Arial"/>
          <w:i/>
          <w:iCs/>
          <w:sz w:val="22"/>
        </w:rPr>
        <w:t>et al.</w:t>
      </w:r>
      <w:r w:rsidRPr="00581F11">
        <w:rPr>
          <w:rFonts w:ascii="Arial" w:hAnsi="Arial" w:cs="Arial"/>
          <w:sz w:val="22"/>
        </w:rPr>
        <w:t xml:space="preserve"> Changes in Prevalence of Health Care–Associated Infections in U.S. Hospitals. </w:t>
      </w:r>
      <w:r w:rsidRPr="00581F11">
        <w:rPr>
          <w:rFonts w:ascii="Arial" w:hAnsi="Arial" w:cs="Arial"/>
          <w:i/>
          <w:iCs/>
          <w:sz w:val="22"/>
        </w:rPr>
        <w:t>New England Journal of Medicine</w:t>
      </w:r>
      <w:r w:rsidRPr="00581F11">
        <w:rPr>
          <w:rFonts w:ascii="Arial" w:hAnsi="Arial" w:cs="Arial"/>
          <w:sz w:val="22"/>
        </w:rPr>
        <w:t xml:space="preserve"> </w:t>
      </w:r>
      <w:r w:rsidRPr="00581F11">
        <w:rPr>
          <w:rFonts w:ascii="Arial" w:hAnsi="Arial" w:cs="Arial"/>
          <w:b/>
          <w:bCs/>
          <w:sz w:val="22"/>
        </w:rPr>
        <w:t>379</w:t>
      </w:r>
      <w:r w:rsidRPr="00581F11">
        <w:rPr>
          <w:rFonts w:ascii="Arial" w:hAnsi="Arial" w:cs="Arial"/>
          <w:sz w:val="22"/>
        </w:rPr>
        <w:t>, 1732–1744 (2018).</w:t>
      </w:r>
    </w:p>
    <w:p w14:paraId="2987E417" w14:textId="0620053C" w:rsidR="00C83F23" w:rsidRPr="00C83F23" w:rsidRDefault="00C83F23" w:rsidP="00C83F23">
      <w:pPr>
        <w:widowControl w:val="0"/>
        <w:spacing w:line="480" w:lineRule="auto"/>
        <w:ind w:left="360" w:hanging="360"/>
        <w:rPr>
          <w:rFonts w:ascii="Arial" w:hAnsi="Arial" w:cs="Arial"/>
          <w:sz w:val="22"/>
          <w:szCs w:val="22"/>
        </w:rPr>
      </w:pPr>
      <w:r w:rsidRPr="006A68DA">
        <w:rPr>
          <w:rFonts w:ascii="Arial" w:hAnsi="Arial" w:cs="Arial"/>
          <w:sz w:val="22"/>
          <w:szCs w:val="22"/>
        </w:rPr>
        <w:fldChar w:fldCharType="end"/>
      </w:r>
    </w:p>
    <w:p w14:paraId="6539FC40" w14:textId="77777777" w:rsidR="00C83F23" w:rsidRPr="00C83F23" w:rsidRDefault="00C83F23" w:rsidP="005E48DE">
      <w:pPr>
        <w:widowControl w:val="0"/>
        <w:spacing w:line="480" w:lineRule="auto"/>
        <w:rPr>
          <w:rFonts w:ascii="Arial" w:hAnsi="Arial" w:cs="Arial"/>
          <w:b/>
          <w:bCs/>
          <w:sz w:val="22"/>
          <w:szCs w:val="22"/>
        </w:rPr>
      </w:pPr>
    </w:p>
    <w:sectPr w:rsidR="00C83F23" w:rsidRPr="00C83F23">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01B2B" w14:textId="77777777" w:rsidR="00EB19B9" w:rsidRDefault="00EB19B9" w:rsidP="00E87768">
      <w:r>
        <w:separator/>
      </w:r>
    </w:p>
  </w:endnote>
  <w:endnote w:type="continuationSeparator" w:id="0">
    <w:p w14:paraId="646BB985" w14:textId="77777777" w:rsidR="00EB19B9" w:rsidRDefault="00EB19B9" w:rsidP="00E87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16346061"/>
      <w:docPartObj>
        <w:docPartGallery w:val="Page Numbers (Bottom of Page)"/>
        <w:docPartUnique/>
      </w:docPartObj>
    </w:sdtPr>
    <w:sdtContent>
      <w:p w14:paraId="6DB0F09C" w14:textId="2BB3D64D" w:rsidR="00E87768" w:rsidRDefault="00E87768" w:rsidP="00743FC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DA6065" w14:textId="77777777" w:rsidR="00E87768" w:rsidRDefault="00E87768" w:rsidP="00E877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Arial" w:hAnsi="Arial" w:cs="Arial"/>
        <w:sz w:val="20"/>
        <w:szCs w:val="20"/>
      </w:rPr>
      <w:id w:val="1417276518"/>
      <w:docPartObj>
        <w:docPartGallery w:val="Page Numbers (Bottom of Page)"/>
        <w:docPartUnique/>
      </w:docPartObj>
    </w:sdtPr>
    <w:sdtContent>
      <w:p w14:paraId="51644704" w14:textId="5E9AC64D" w:rsidR="00E87768" w:rsidRPr="00E87768" w:rsidRDefault="00E87768" w:rsidP="00743FC3">
        <w:pPr>
          <w:pStyle w:val="Footer"/>
          <w:framePr w:wrap="none" w:vAnchor="text" w:hAnchor="margin" w:xAlign="right" w:y="1"/>
          <w:rPr>
            <w:rStyle w:val="PageNumber"/>
            <w:rFonts w:ascii="Arial" w:hAnsi="Arial" w:cs="Arial"/>
            <w:sz w:val="20"/>
            <w:szCs w:val="20"/>
          </w:rPr>
        </w:pPr>
        <w:r w:rsidRPr="00E87768">
          <w:rPr>
            <w:rStyle w:val="PageNumber"/>
            <w:rFonts w:ascii="Arial" w:hAnsi="Arial" w:cs="Arial"/>
            <w:sz w:val="20"/>
            <w:szCs w:val="20"/>
          </w:rPr>
          <w:fldChar w:fldCharType="begin"/>
        </w:r>
        <w:r w:rsidRPr="00E87768">
          <w:rPr>
            <w:rStyle w:val="PageNumber"/>
            <w:rFonts w:ascii="Arial" w:hAnsi="Arial" w:cs="Arial"/>
            <w:sz w:val="20"/>
            <w:szCs w:val="20"/>
          </w:rPr>
          <w:instrText xml:space="preserve"> PAGE </w:instrText>
        </w:r>
        <w:r w:rsidRPr="00E87768">
          <w:rPr>
            <w:rStyle w:val="PageNumber"/>
            <w:rFonts w:ascii="Arial" w:hAnsi="Arial" w:cs="Arial"/>
            <w:sz w:val="20"/>
            <w:szCs w:val="20"/>
          </w:rPr>
          <w:fldChar w:fldCharType="separate"/>
        </w:r>
        <w:r w:rsidRPr="00E87768">
          <w:rPr>
            <w:rStyle w:val="PageNumber"/>
            <w:rFonts w:ascii="Arial" w:hAnsi="Arial" w:cs="Arial"/>
            <w:noProof/>
            <w:sz w:val="20"/>
            <w:szCs w:val="20"/>
          </w:rPr>
          <w:t>1</w:t>
        </w:r>
        <w:r w:rsidRPr="00E87768">
          <w:rPr>
            <w:rStyle w:val="PageNumber"/>
            <w:rFonts w:ascii="Arial" w:hAnsi="Arial" w:cs="Arial"/>
            <w:sz w:val="20"/>
            <w:szCs w:val="20"/>
          </w:rPr>
          <w:fldChar w:fldCharType="end"/>
        </w:r>
      </w:p>
    </w:sdtContent>
  </w:sdt>
  <w:p w14:paraId="30AF5533" w14:textId="77777777" w:rsidR="00E87768" w:rsidRDefault="00E87768" w:rsidP="00E8776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1AE6C7" w14:textId="77777777" w:rsidR="00EB19B9" w:rsidRDefault="00EB19B9" w:rsidP="00E87768">
      <w:r>
        <w:separator/>
      </w:r>
    </w:p>
  </w:footnote>
  <w:footnote w:type="continuationSeparator" w:id="0">
    <w:p w14:paraId="27683519" w14:textId="77777777" w:rsidR="00EB19B9" w:rsidRDefault="00EB19B9" w:rsidP="00E877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F23"/>
    <w:rsid w:val="00004DA3"/>
    <w:rsid w:val="00031582"/>
    <w:rsid w:val="00063BA6"/>
    <w:rsid w:val="00093A07"/>
    <w:rsid w:val="000A2BCB"/>
    <w:rsid w:val="000E7EDE"/>
    <w:rsid w:val="000F2B9D"/>
    <w:rsid w:val="001007B1"/>
    <w:rsid w:val="00121D45"/>
    <w:rsid w:val="00147F2E"/>
    <w:rsid w:val="001514F9"/>
    <w:rsid w:val="001575C2"/>
    <w:rsid w:val="00160D28"/>
    <w:rsid w:val="00170549"/>
    <w:rsid w:val="00174ADC"/>
    <w:rsid w:val="00176384"/>
    <w:rsid w:val="001A0F6A"/>
    <w:rsid w:val="001A496C"/>
    <w:rsid w:val="001A522A"/>
    <w:rsid w:val="001E2CEF"/>
    <w:rsid w:val="001F2FB7"/>
    <w:rsid w:val="001F7255"/>
    <w:rsid w:val="0021713D"/>
    <w:rsid w:val="00222B03"/>
    <w:rsid w:val="00273638"/>
    <w:rsid w:val="00287342"/>
    <w:rsid w:val="002956B7"/>
    <w:rsid w:val="00295D3C"/>
    <w:rsid w:val="002A78F2"/>
    <w:rsid w:val="002B763C"/>
    <w:rsid w:val="002D48B5"/>
    <w:rsid w:val="002D671F"/>
    <w:rsid w:val="002E033E"/>
    <w:rsid w:val="002F4942"/>
    <w:rsid w:val="00304DEF"/>
    <w:rsid w:val="00314BEC"/>
    <w:rsid w:val="0033515D"/>
    <w:rsid w:val="00341BC4"/>
    <w:rsid w:val="00363DA8"/>
    <w:rsid w:val="00396269"/>
    <w:rsid w:val="003970F1"/>
    <w:rsid w:val="00402F39"/>
    <w:rsid w:val="00444449"/>
    <w:rsid w:val="00450760"/>
    <w:rsid w:val="00474B72"/>
    <w:rsid w:val="004A5DE0"/>
    <w:rsid w:val="004C6C5B"/>
    <w:rsid w:val="004D4400"/>
    <w:rsid w:val="004E1CDA"/>
    <w:rsid w:val="00527E88"/>
    <w:rsid w:val="00544261"/>
    <w:rsid w:val="005458DB"/>
    <w:rsid w:val="005654BE"/>
    <w:rsid w:val="005678EB"/>
    <w:rsid w:val="00581F11"/>
    <w:rsid w:val="005E1A30"/>
    <w:rsid w:val="005E48DE"/>
    <w:rsid w:val="00604F68"/>
    <w:rsid w:val="006342B4"/>
    <w:rsid w:val="00640370"/>
    <w:rsid w:val="00691BED"/>
    <w:rsid w:val="006A68DA"/>
    <w:rsid w:val="006C374C"/>
    <w:rsid w:val="006D3935"/>
    <w:rsid w:val="006D783A"/>
    <w:rsid w:val="007714A4"/>
    <w:rsid w:val="00773FF0"/>
    <w:rsid w:val="00777425"/>
    <w:rsid w:val="00777ED0"/>
    <w:rsid w:val="007A1E15"/>
    <w:rsid w:val="007B116D"/>
    <w:rsid w:val="007E5830"/>
    <w:rsid w:val="00813FB7"/>
    <w:rsid w:val="00826183"/>
    <w:rsid w:val="00835CE6"/>
    <w:rsid w:val="008443BB"/>
    <w:rsid w:val="008758DA"/>
    <w:rsid w:val="008847B0"/>
    <w:rsid w:val="00887784"/>
    <w:rsid w:val="008E27A3"/>
    <w:rsid w:val="008E3D01"/>
    <w:rsid w:val="00912D65"/>
    <w:rsid w:val="00956986"/>
    <w:rsid w:val="009717E7"/>
    <w:rsid w:val="00983A6D"/>
    <w:rsid w:val="00983CAD"/>
    <w:rsid w:val="0099109D"/>
    <w:rsid w:val="009A4D00"/>
    <w:rsid w:val="009E38EF"/>
    <w:rsid w:val="00A632CB"/>
    <w:rsid w:val="00A80316"/>
    <w:rsid w:val="00A83FB7"/>
    <w:rsid w:val="00A86853"/>
    <w:rsid w:val="00A912B2"/>
    <w:rsid w:val="00AA7F57"/>
    <w:rsid w:val="00AF2644"/>
    <w:rsid w:val="00B324BD"/>
    <w:rsid w:val="00B668C2"/>
    <w:rsid w:val="00B84B34"/>
    <w:rsid w:val="00BC4DFA"/>
    <w:rsid w:val="00BC61A3"/>
    <w:rsid w:val="00BE16C9"/>
    <w:rsid w:val="00BE46D7"/>
    <w:rsid w:val="00C145E4"/>
    <w:rsid w:val="00C83F23"/>
    <w:rsid w:val="00C949C3"/>
    <w:rsid w:val="00C97DA8"/>
    <w:rsid w:val="00CB1C7C"/>
    <w:rsid w:val="00CC6FEF"/>
    <w:rsid w:val="00CE5164"/>
    <w:rsid w:val="00D050FC"/>
    <w:rsid w:val="00D31E77"/>
    <w:rsid w:val="00D34C6E"/>
    <w:rsid w:val="00D613E5"/>
    <w:rsid w:val="00D6716B"/>
    <w:rsid w:val="00DB5FD1"/>
    <w:rsid w:val="00DD4642"/>
    <w:rsid w:val="00E12F6C"/>
    <w:rsid w:val="00E2159F"/>
    <w:rsid w:val="00E24F39"/>
    <w:rsid w:val="00E370F4"/>
    <w:rsid w:val="00E756ED"/>
    <w:rsid w:val="00E77340"/>
    <w:rsid w:val="00E87768"/>
    <w:rsid w:val="00E91BD7"/>
    <w:rsid w:val="00EB19B9"/>
    <w:rsid w:val="00ED220A"/>
    <w:rsid w:val="00EE288F"/>
    <w:rsid w:val="00F05E84"/>
    <w:rsid w:val="00F240B4"/>
    <w:rsid w:val="00F31BD1"/>
    <w:rsid w:val="00F416CC"/>
    <w:rsid w:val="00F45146"/>
    <w:rsid w:val="00F70191"/>
    <w:rsid w:val="00F73129"/>
    <w:rsid w:val="00F73195"/>
    <w:rsid w:val="00F84E3B"/>
    <w:rsid w:val="00FE2472"/>
    <w:rsid w:val="00FE3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DC8A7"/>
  <w15:chartTrackingRefBased/>
  <w15:docId w15:val="{96A8A44F-C42B-B246-A827-AC99CF4F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F2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3F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C83F23"/>
    <w:pPr>
      <w:tabs>
        <w:tab w:val="left" w:pos="260"/>
      </w:tabs>
      <w:spacing w:line="480" w:lineRule="auto"/>
      <w:ind w:left="264" w:hanging="264"/>
    </w:pPr>
  </w:style>
  <w:style w:type="paragraph" w:styleId="Footer">
    <w:name w:val="footer"/>
    <w:basedOn w:val="Normal"/>
    <w:link w:val="FooterChar"/>
    <w:uiPriority w:val="99"/>
    <w:unhideWhenUsed/>
    <w:rsid w:val="00E87768"/>
    <w:pPr>
      <w:tabs>
        <w:tab w:val="center" w:pos="4680"/>
        <w:tab w:val="right" w:pos="9360"/>
      </w:tabs>
    </w:pPr>
  </w:style>
  <w:style w:type="character" w:customStyle="1" w:styleId="FooterChar">
    <w:name w:val="Footer Char"/>
    <w:basedOn w:val="DefaultParagraphFont"/>
    <w:link w:val="Footer"/>
    <w:uiPriority w:val="99"/>
    <w:rsid w:val="00E87768"/>
    <w:rPr>
      <w:rFonts w:ascii="Times New Roman" w:eastAsia="Times New Roman" w:hAnsi="Times New Roman" w:cs="Times New Roman"/>
    </w:rPr>
  </w:style>
  <w:style w:type="character" w:styleId="PageNumber">
    <w:name w:val="page number"/>
    <w:basedOn w:val="DefaultParagraphFont"/>
    <w:uiPriority w:val="99"/>
    <w:semiHidden/>
    <w:unhideWhenUsed/>
    <w:rsid w:val="00E87768"/>
  </w:style>
  <w:style w:type="paragraph" w:styleId="Header">
    <w:name w:val="header"/>
    <w:basedOn w:val="Normal"/>
    <w:link w:val="HeaderChar"/>
    <w:uiPriority w:val="99"/>
    <w:unhideWhenUsed/>
    <w:rsid w:val="00E87768"/>
    <w:pPr>
      <w:tabs>
        <w:tab w:val="center" w:pos="4680"/>
        <w:tab w:val="right" w:pos="9360"/>
      </w:tabs>
    </w:pPr>
  </w:style>
  <w:style w:type="character" w:customStyle="1" w:styleId="HeaderChar">
    <w:name w:val="Header Char"/>
    <w:basedOn w:val="DefaultParagraphFont"/>
    <w:link w:val="Header"/>
    <w:uiPriority w:val="99"/>
    <w:rsid w:val="00E87768"/>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1F7255"/>
    <w:rPr>
      <w:sz w:val="16"/>
      <w:szCs w:val="16"/>
    </w:rPr>
  </w:style>
  <w:style w:type="paragraph" w:styleId="CommentText">
    <w:name w:val="annotation text"/>
    <w:basedOn w:val="Normal"/>
    <w:link w:val="CommentTextChar"/>
    <w:uiPriority w:val="99"/>
    <w:semiHidden/>
    <w:unhideWhenUsed/>
    <w:rsid w:val="001F7255"/>
    <w:rPr>
      <w:sz w:val="20"/>
      <w:szCs w:val="20"/>
    </w:rPr>
  </w:style>
  <w:style w:type="character" w:customStyle="1" w:styleId="CommentTextChar">
    <w:name w:val="Comment Text Char"/>
    <w:basedOn w:val="DefaultParagraphFont"/>
    <w:link w:val="CommentText"/>
    <w:uiPriority w:val="99"/>
    <w:semiHidden/>
    <w:rsid w:val="001F72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F7255"/>
    <w:rPr>
      <w:b/>
      <w:bCs/>
    </w:rPr>
  </w:style>
  <w:style w:type="character" w:customStyle="1" w:styleId="CommentSubjectChar">
    <w:name w:val="Comment Subject Char"/>
    <w:basedOn w:val="CommentTextChar"/>
    <w:link w:val="CommentSubject"/>
    <w:uiPriority w:val="99"/>
    <w:semiHidden/>
    <w:rsid w:val="001F7255"/>
    <w:rPr>
      <w:rFonts w:ascii="Times New Roman" w:eastAsia="Times New Roman" w:hAnsi="Times New Roman" w:cs="Times New Roman"/>
      <w:b/>
      <w:bCs/>
      <w:sz w:val="20"/>
      <w:szCs w:val="20"/>
    </w:rPr>
  </w:style>
  <w:style w:type="table" w:customStyle="1" w:styleId="TableGrid1">
    <w:name w:val="Table Grid1"/>
    <w:basedOn w:val="TableNormal"/>
    <w:next w:val="TableGrid"/>
    <w:uiPriority w:val="39"/>
    <w:rsid w:val="00147F2E"/>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47F2E"/>
    <w:rPr>
      <w:rFonts w:ascii="Arial" w:eastAsia="Arial" w:hAnsi="Arial" w:cs="Arial"/>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2644"/>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11</Pages>
  <Words>2837</Words>
  <Characters>16176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Langelier, Chaz</dc:creator>
  <cp:keywords/>
  <dc:description/>
  <cp:lastModifiedBy>Langelier, Chaz</cp:lastModifiedBy>
  <cp:revision>10</cp:revision>
  <cp:lastPrinted>2022-06-20T03:25:00Z</cp:lastPrinted>
  <dcterms:created xsi:type="dcterms:W3CDTF">2022-08-07T21:03:00Z</dcterms:created>
  <dcterms:modified xsi:type="dcterms:W3CDTF">2022-08-19T06:20:00Z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zotero-version="6.0.11"&gt;&lt;session id="uKVvSyFM"/&gt;&lt;style id="http://www.zotero.org/styles/nature" hasBibliography="1" bibliographyStyleHasBeenSet="1"/&gt;&lt;prefs&gt;&lt;pref name="fieldType" value="Field"/&gt;&lt;/prefs&gt;&lt;/data&gt;</vt:lpwstr>
  </property>
</Properties>
</file>