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472EF2" w14:textId="2CC3F4A7" w:rsidR="00474714" w:rsidRPr="00FE169D" w:rsidRDefault="00783123" w:rsidP="00FE169D">
      <w:pPr>
        <w:spacing w:line="480" w:lineRule="auto"/>
        <w:jc w:val="center"/>
        <w:rPr>
          <w:b/>
          <w:sz w:val="32"/>
          <w:szCs w:val="32"/>
        </w:rPr>
      </w:pPr>
      <w:r w:rsidRPr="00FE169D">
        <w:rPr>
          <w:b/>
          <w:sz w:val="32"/>
          <w:szCs w:val="32"/>
        </w:rPr>
        <w:t>Supplementary Information</w:t>
      </w:r>
    </w:p>
    <w:p w14:paraId="77E0D1CD" w14:textId="77777777" w:rsidR="00783123" w:rsidRPr="00E15FBB" w:rsidRDefault="00783123" w:rsidP="00513273">
      <w:pPr>
        <w:spacing w:line="480" w:lineRule="auto"/>
        <w:jc w:val="center"/>
        <w:rPr>
          <w:b/>
          <w:bCs/>
        </w:rPr>
      </w:pPr>
      <w:r w:rsidRPr="00E15FBB">
        <w:rPr>
          <w:b/>
          <w:bCs/>
        </w:rPr>
        <w:t>Gram-scale bottom-up flash graphene synthesis</w:t>
      </w:r>
    </w:p>
    <w:p w14:paraId="302E7139" w14:textId="77777777" w:rsidR="00D85D1B" w:rsidRPr="005F5974" w:rsidRDefault="00D85D1B" w:rsidP="00D85D1B">
      <w:pPr>
        <w:spacing w:line="480" w:lineRule="auto"/>
        <w:jc w:val="center"/>
        <w:rPr>
          <w:iCs/>
        </w:rPr>
      </w:pPr>
      <w:proofErr w:type="spellStart"/>
      <w:r w:rsidRPr="005F5974">
        <w:rPr>
          <w:iCs/>
        </w:rPr>
        <w:t>Duy</w:t>
      </w:r>
      <w:proofErr w:type="spellEnd"/>
      <w:r w:rsidRPr="005F5974">
        <w:rPr>
          <w:iCs/>
        </w:rPr>
        <w:t xml:space="preserve"> X. Luong,</w:t>
      </w:r>
      <w:r w:rsidRPr="005F5974">
        <w:rPr>
          <w:iCs/>
          <w:vertAlign w:val="superscript"/>
        </w:rPr>
        <w:t>1,2</w:t>
      </w:r>
      <w:r w:rsidRPr="005F5974">
        <w:rPr>
          <w:iCs/>
        </w:rPr>
        <w:t xml:space="preserve"> </w:t>
      </w:r>
      <w:r w:rsidRPr="005F5974">
        <w:rPr>
          <w:iCs/>
          <w:lang w:eastAsia="zh-CN"/>
        </w:rPr>
        <w:t>Ksenia V. Bets,</w:t>
      </w:r>
      <w:r>
        <w:rPr>
          <w:iCs/>
          <w:vertAlign w:val="superscript"/>
          <w:lang w:val="en-GB"/>
        </w:rPr>
        <w:t>3</w:t>
      </w:r>
      <w:r w:rsidRPr="005F5974">
        <w:rPr>
          <w:iCs/>
          <w:lang w:eastAsia="zh-CN"/>
        </w:rPr>
        <w:t xml:space="preserve"> Wala Ali Algozeeb,</w:t>
      </w:r>
      <w:r w:rsidRPr="005F5974">
        <w:rPr>
          <w:iCs/>
          <w:vertAlign w:val="superscript"/>
          <w:lang w:val="en-GB" w:eastAsia="zh-CN"/>
        </w:rPr>
        <w:t>2</w:t>
      </w:r>
      <w:r w:rsidRPr="005F5974">
        <w:rPr>
          <w:iCs/>
          <w:lang w:eastAsia="zh-CN"/>
        </w:rPr>
        <w:t xml:space="preserve"> Michael G. Stanford,</w:t>
      </w:r>
      <w:r w:rsidRPr="005F5974">
        <w:rPr>
          <w:iCs/>
          <w:vertAlign w:val="superscript"/>
          <w:lang w:val="en-GB"/>
        </w:rPr>
        <w:t>2</w:t>
      </w:r>
      <w:r w:rsidRPr="005F5974">
        <w:rPr>
          <w:iCs/>
          <w:lang w:eastAsia="zh-CN"/>
        </w:rPr>
        <w:t xml:space="preserve"> Carter Kittrell,</w:t>
      </w:r>
      <w:r>
        <w:rPr>
          <w:iCs/>
          <w:vertAlign w:val="superscript"/>
          <w:lang w:val="en-GB"/>
        </w:rPr>
        <w:t>2</w:t>
      </w:r>
      <w:r w:rsidRPr="005F5974">
        <w:rPr>
          <w:iCs/>
          <w:lang w:eastAsia="zh-CN"/>
        </w:rPr>
        <w:t xml:space="preserve"> </w:t>
      </w:r>
      <w:proofErr w:type="spellStart"/>
      <w:r w:rsidRPr="005F5974">
        <w:rPr>
          <w:iCs/>
          <w:lang w:eastAsia="zh-CN"/>
        </w:rPr>
        <w:t>Weiyin</w:t>
      </w:r>
      <w:proofErr w:type="spellEnd"/>
      <w:r w:rsidRPr="005F5974">
        <w:rPr>
          <w:iCs/>
          <w:lang w:eastAsia="zh-CN"/>
        </w:rPr>
        <w:t xml:space="preserve"> Chen,</w:t>
      </w:r>
      <w:r w:rsidRPr="005F5974">
        <w:rPr>
          <w:iCs/>
          <w:vertAlign w:val="superscript"/>
          <w:lang w:val="en-GB"/>
        </w:rPr>
        <w:t>2</w:t>
      </w:r>
      <w:r w:rsidRPr="005F5974">
        <w:rPr>
          <w:iCs/>
          <w:lang w:eastAsia="zh-CN"/>
        </w:rPr>
        <w:t xml:space="preserve"> Rodrigo V. Salvatierra,</w:t>
      </w:r>
      <w:r w:rsidRPr="005F5974">
        <w:rPr>
          <w:iCs/>
          <w:vertAlign w:val="superscript"/>
          <w:lang w:val="en-GB"/>
        </w:rPr>
        <w:t>2</w:t>
      </w:r>
      <w:r w:rsidRPr="005F5974">
        <w:rPr>
          <w:iCs/>
          <w:lang w:eastAsia="zh-CN"/>
        </w:rPr>
        <w:t xml:space="preserve"> Muqing Ren,</w:t>
      </w:r>
      <w:r w:rsidRPr="005F5974">
        <w:rPr>
          <w:iCs/>
          <w:vertAlign w:val="superscript"/>
          <w:lang w:val="en-GB" w:eastAsia="zh-CN"/>
        </w:rPr>
        <w:t>2</w:t>
      </w:r>
      <w:r w:rsidRPr="005F5974">
        <w:rPr>
          <w:iCs/>
          <w:lang w:eastAsia="zh-CN"/>
        </w:rPr>
        <w:t xml:space="preserve"> Emily A. McHugh,</w:t>
      </w:r>
      <w:r w:rsidRPr="005F5974">
        <w:rPr>
          <w:iCs/>
          <w:vertAlign w:val="superscript"/>
          <w:lang w:val="en-GB"/>
        </w:rPr>
        <w:t>2</w:t>
      </w:r>
      <w:r w:rsidRPr="005F5974">
        <w:rPr>
          <w:iCs/>
          <w:vertAlign w:val="subscript"/>
          <w:lang w:val="en-GB"/>
        </w:rPr>
        <w:t xml:space="preserve"> </w:t>
      </w:r>
      <w:r w:rsidRPr="005F5974">
        <w:rPr>
          <w:iCs/>
          <w:lang w:eastAsia="zh-CN"/>
        </w:rPr>
        <w:t>Paul A. Advincula,</w:t>
      </w:r>
      <w:r w:rsidRPr="005F5974">
        <w:rPr>
          <w:iCs/>
          <w:vertAlign w:val="superscript"/>
          <w:lang w:val="en-GB"/>
        </w:rPr>
        <w:t>2</w:t>
      </w:r>
      <w:r w:rsidRPr="005F5974">
        <w:rPr>
          <w:iCs/>
          <w:lang w:eastAsia="zh-CN"/>
        </w:rPr>
        <w:t xml:space="preserve"> Zhe Wang,</w:t>
      </w:r>
      <w:bookmarkStart w:id="0" w:name="OLE_LINK1"/>
      <w:bookmarkStart w:id="1" w:name="OLE_LINK2"/>
      <w:r w:rsidRPr="005F5974">
        <w:rPr>
          <w:iCs/>
          <w:vertAlign w:val="superscript"/>
          <w:lang w:val="en-GB"/>
        </w:rPr>
        <w:t>2</w:t>
      </w:r>
      <w:r w:rsidRPr="005F5974">
        <w:rPr>
          <w:iCs/>
          <w:lang w:eastAsia="zh-CN"/>
        </w:rPr>
        <w:t xml:space="preserve"> </w:t>
      </w:r>
      <w:bookmarkEnd w:id="0"/>
      <w:bookmarkEnd w:id="1"/>
      <w:r w:rsidRPr="005F5974">
        <w:rPr>
          <w:iCs/>
          <w:lang w:eastAsia="zh-CN"/>
        </w:rPr>
        <w:t>Mahesh Bhatt,</w:t>
      </w:r>
      <w:r w:rsidRPr="005F5974">
        <w:rPr>
          <w:iCs/>
          <w:vertAlign w:val="superscript"/>
          <w:lang w:val="en-GB"/>
        </w:rPr>
        <w:t>4</w:t>
      </w:r>
      <w:r w:rsidRPr="005F5974">
        <w:rPr>
          <w:iCs/>
          <w:lang w:eastAsia="zh-CN"/>
        </w:rPr>
        <w:t xml:space="preserve"> Hua </w:t>
      </w:r>
      <w:proofErr w:type="spellStart"/>
      <w:r w:rsidRPr="005F5974">
        <w:rPr>
          <w:iCs/>
          <w:lang w:eastAsia="zh-CN"/>
        </w:rPr>
        <w:t>Guo</w:t>
      </w:r>
      <w:proofErr w:type="spellEnd"/>
      <w:r w:rsidRPr="005F5974">
        <w:rPr>
          <w:iCs/>
          <w:lang w:eastAsia="zh-CN"/>
        </w:rPr>
        <w:t>,</w:t>
      </w:r>
      <w:r>
        <w:rPr>
          <w:iCs/>
          <w:vertAlign w:val="superscript"/>
          <w:lang w:val="en-GB"/>
        </w:rPr>
        <w:t>3</w:t>
      </w:r>
      <w:r w:rsidRPr="005F5974">
        <w:rPr>
          <w:iCs/>
          <w:vertAlign w:val="superscript"/>
          <w:lang w:val="en-GB"/>
        </w:rPr>
        <w:t xml:space="preserve"> </w:t>
      </w:r>
      <w:r w:rsidRPr="005F5974">
        <w:rPr>
          <w:iCs/>
          <w:lang w:eastAsia="zh-CN"/>
        </w:rPr>
        <w:t>Vladimir Mancevski,</w:t>
      </w:r>
      <w:r w:rsidRPr="005F5974">
        <w:rPr>
          <w:iCs/>
          <w:vertAlign w:val="superscript"/>
          <w:lang w:eastAsia="zh-CN"/>
        </w:rPr>
        <w:t>2</w:t>
      </w:r>
      <w:r w:rsidRPr="005F5974">
        <w:rPr>
          <w:iCs/>
          <w:lang w:eastAsia="zh-CN"/>
        </w:rPr>
        <w:t xml:space="preserve"> Rouzbeh Shahsavari,</w:t>
      </w:r>
      <w:r>
        <w:rPr>
          <w:iCs/>
          <w:vertAlign w:val="superscript"/>
          <w:lang w:val="en-GB"/>
        </w:rPr>
        <w:t>4,5</w:t>
      </w:r>
      <w:r w:rsidRPr="005F5974">
        <w:rPr>
          <w:iCs/>
          <w:vertAlign w:val="superscript"/>
          <w:lang w:val="en-GB"/>
        </w:rPr>
        <w:t>*</w:t>
      </w:r>
      <w:r w:rsidRPr="005F5974">
        <w:rPr>
          <w:iCs/>
          <w:lang w:eastAsia="zh-CN"/>
        </w:rPr>
        <w:t xml:space="preserve"> Boris I. Yakobson,</w:t>
      </w:r>
      <w:bookmarkStart w:id="2" w:name="OLE_LINK108"/>
      <w:bookmarkStart w:id="3" w:name="OLE_LINK109"/>
      <w:bookmarkStart w:id="4" w:name="OLE_LINK110"/>
      <w:r w:rsidRPr="005F5974">
        <w:rPr>
          <w:iCs/>
          <w:vertAlign w:val="superscript"/>
          <w:lang w:val="en-GB"/>
        </w:rPr>
        <w:t>2</w:t>
      </w:r>
      <w:bookmarkEnd w:id="2"/>
      <w:bookmarkEnd w:id="3"/>
      <w:bookmarkEnd w:id="4"/>
      <w:r>
        <w:rPr>
          <w:iCs/>
          <w:vertAlign w:val="superscript"/>
          <w:lang w:val="en-GB"/>
        </w:rPr>
        <w:t>,3,6</w:t>
      </w:r>
      <w:r w:rsidRPr="005F5974">
        <w:rPr>
          <w:iCs/>
          <w:vertAlign w:val="superscript"/>
          <w:lang w:val="en-GB"/>
        </w:rPr>
        <w:t>*</w:t>
      </w:r>
      <w:r w:rsidRPr="005F5974">
        <w:rPr>
          <w:iCs/>
          <w:vertAlign w:val="superscript"/>
          <w:lang w:val="en-GB" w:eastAsia="zh-CN"/>
        </w:rPr>
        <w:t xml:space="preserve"> </w:t>
      </w:r>
      <w:r w:rsidRPr="005F5974">
        <w:rPr>
          <w:iCs/>
        </w:rPr>
        <w:t>and James M. Tour</w:t>
      </w:r>
      <w:r w:rsidRPr="005F5974">
        <w:rPr>
          <w:iCs/>
          <w:vertAlign w:val="superscript"/>
          <w:lang w:val="en-GB"/>
        </w:rPr>
        <w:t>2,3,6</w:t>
      </w:r>
      <w:r w:rsidRPr="005F5974">
        <w:rPr>
          <w:iCs/>
          <w:vertAlign w:val="superscript"/>
        </w:rPr>
        <w:t>*</w:t>
      </w:r>
    </w:p>
    <w:p w14:paraId="00BA64F6" w14:textId="77777777" w:rsidR="00D85D1B" w:rsidRPr="005F5974" w:rsidRDefault="00D85D1B" w:rsidP="00D85D1B">
      <w:pPr>
        <w:spacing w:line="480" w:lineRule="auto"/>
        <w:jc w:val="center"/>
        <w:rPr>
          <w:iCs/>
          <w:vertAlign w:val="superscript"/>
        </w:rPr>
      </w:pPr>
    </w:p>
    <w:p w14:paraId="09BFEF43" w14:textId="77777777" w:rsidR="00D85D1B" w:rsidRPr="005F5974" w:rsidRDefault="00D85D1B" w:rsidP="00D85D1B">
      <w:pPr>
        <w:spacing w:line="480" w:lineRule="auto"/>
        <w:jc w:val="center"/>
        <w:rPr>
          <w:iCs/>
        </w:rPr>
      </w:pPr>
      <w:r w:rsidRPr="005F5974">
        <w:rPr>
          <w:iCs/>
          <w:vertAlign w:val="superscript"/>
        </w:rPr>
        <w:t>1</w:t>
      </w:r>
      <w:r w:rsidRPr="005F5974">
        <w:rPr>
          <w:iCs/>
        </w:rPr>
        <w:t xml:space="preserve">Applied Physics Program, </w:t>
      </w:r>
      <w:r w:rsidRPr="005F5974">
        <w:rPr>
          <w:iCs/>
          <w:vertAlign w:val="superscript"/>
        </w:rPr>
        <w:t>2</w:t>
      </w:r>
      <w:r w:rsidRPr="005F5974">
        <w:rPr>
          <w:iCs/>
        </w:rPr>
        <w:t xml:space="preserve">Department of Chemistry, </w:t>
      </w:r>
      <w:r>
        <w:rPr>
          <w:iCs/>
          <w:vertAlign w:val="superscript"/>
        </w:rPr>
        <w:t>3</w:t>
      </w:r>
      <w:r w:rsidRPr="005F5974">
        <w:rPr>
          <w:iCs/>
        </w:rPr>
        <w:t xml:space="preserve">Department of Materials Science and </w:t>
      </w:r>
      <w:proofErr w:type="spellStart"/>
      <w:r w:rsidRPr="005F5974">
        <w:rPr>
          <w:iCs/>
        </w:rPr>
        <w:t>NanoEngineering</w:t>
      </w:r>
      <w:proofErr w:type="spellEnd"/>
      <w:r w:rsidRPr="005F5974">
        <w:rPr>
          <w:iCs/>
        </w:rPr>
        <w:t>,</w:t>
      </w:r>
    </w:p>
    <w:p w14:paraId="234A922B" w14:textId="77777777" w:rsidR="00D85D1B" w:rsidRPr="005F5974" w:rsidRDefault="00D85D1B" w:rsidP="00D85D1B">
      <w:pPr>
        <w:spacing w:line="480" w:lineRule="auto"/>
        <w:jc w:val="center"/>
        <w:rPr>
          <w:iCs/>
        </w:rPr>
      </w:pPr>
      <w:r w:rsidRPr="005F5974">
        <w:rPr>
          <w:iCs/>
        </w:rPr>
        <w:t>Rice University, 6100 Main Street, Houston, Texas 77005, USA</w:t>
      </w:r>
    </w:p>
    <w:p w14:paraId="7ED63CC5" w14:textId="77777777" w:rsidR="00D85D1B" w:rsidRPr="005F5974" w:rsidRDefault="00D85D1B" w:rsidP="00D85D1B">
      <w:pPr>
        <w:spacing w:line="480" w:lineRule="auto"/>
        <w:jc w:val="center"/>
        <w:rPr>
          <w:iCs/>
        </w:rPr>
      </w:pPr>
      <w:r w:rsidRPr="005F5974">
        <w:rPr>
          <w:iCs/>
          <w:vertAlign w:val="superscript"/>
        </w:rPr>
        <w:t>4</w:t>
      </w:r>
      <w:r w:rsidRPr="005F5974">
        <w:rPr>
          <w:iCs/>
        </w:rPr>
        <w:t>C-Crete Technologies, 13000 Murphy Rd, Unit 102, Stafford, TX 77477, USA</w:t>
      </w:r>
    </w:p>
    <w:p w14:paraId="7BE63C26" w14:textId="77777777" w:rsidR="00D85D1B" w:rsidRPr="005F5974" w:rsidRDefault="00D85D1B" w:rsidP="00D85D1B">
      <w:pPr>
        <w:spacing w:line="480" w:lineRule="auto"/>
        <w:jc w:val="center"/>
        <w:rPr>
          <w:iCs/>
        </w:rPr>
      </w:pPr>
      <w:r>
        <w:rPr>
          <w:iCs/>
          <w:vertAlign w:val="superscript"/>
        </w:rPr>
        <w:t>5</w:t>
      </w:r>
      <w:r w:rsidRPr="005F5974">
        <w:rPr>
          <w:iCs/>
        </w:rPr>
        <w:t xml:space="preserve">Department of Civil and Environmental Engineering, </w:t>
      </w:r>
      <w:r>
        <w:rPr>
          <w:iCs/>
          <w:vertAlign w:val="superscript"/>
        </w:rPr>
        <w:t>6</w:t>
      </w:r>
      <w:r>
        <w:rPr>
          <w:iCs/>
        </w:rPr>
        <w:t>Smalley-Curl Institute and t</w:t>
      </w:r>
      <w:r w:rsidRPr="005F5974">
        <w:rPr>
          <w:iCs/>
        </w:rPr>
        <w:t xml:space="preserve">he </w:t>
      </w:r>
      <w:proofErr w:type="spellStart"/>
      <w:r w:rsidRPr="005F5974">
        <w:rPr>
          <w:iCs/>
        </w:rPr>
        <w:t>NanoCarbon</w:t>
      </w:r>
      <w:proofErr w:type="spellEnd"/>
      <w:r w:rsidRPr="005F5974">
        <w:rPr>
          <w:iCs/>
        </w:rPr>
        <w:t xml:space="preserve"> Center,</w:t>
      </w:r>
    </w:p>
    <w:p w14:paraId="4A9E79A9" w14:textId="77777777" w:rsidR="00D85D1B" w:rsidRPr="005F5974" w:rsidRDefault="00D85D1B" w:rsidP="00D85D1B">
      <w:pPr>
        <w:spacing w:line="480" w:lineRule="auto"/>
        <w:jc w:val="center"/>
        <w:rPr>
          <w:iCs/>
        </w:rPr>
      </w:pPr>
      <w:r w:rsidRPr="005F5974">
        <w:rPr>
          <w:iCs/>
        </w:rPr>
        <w:t>Rice University, 6100 Main Street, Houston, Texas 77005, USA</w:t>
      </w:r>
    </w:p>
    <w:p w14:paraId="06DDA827" w14:textId="714CF3B6" w:rsidR="00474714" w:rsidRPr="00E15FBB" w:rsidRDefault="00474714" w:rsidP="00F411D1">
      <w:pPr>
        <w:spacing w:line="480" w:lineRule="auto"/>
        <w:jc w:val="center"/>
        <w:rPr>
          <w:iCs/>
        </w:rPr>
      </w:pPr>
    </w:p>
    <w:p w14:paraId="00888B42" w14:textId="77777777" w:rsidR="00474714" w:rsidRPr="00E15FBB" w:rsidRDefault="00474714" w:rsidP="00513273">
      <w:pPr>
        <w:spacing w:line="480" w:lineRule="auto"/>
        <w:jc w:val="center"/>
        <w:rPr>
          <w:b/>
        </w:rPr>
      </w:pPr>
    </w:p>
    <w:p w14:paraId="2982BED9" w14:textId="77777777" w:rsidR="00D85D1B" w:rsidRDefault="00D85D1B">
      <w:pPr>
        <w:spacing w:after="160" w:line="259" w:lineRule="auto"/>
        <w:rPr>
          <w:b/>
        </w:rPr>
      </w:pPr>
      <w:r>
        <w:rPr>
          <w:b/>
        </w:rPr>
        <w:br w:type="page"/>
      </w:r>
    </w:p>
    <w:p w14:paraId="65FDE43F" w14:textId="77777777" w:rsidR="00E4433C" w:rsidRPr="00946F9F" w:rsidRDefault="00E4433C" w:rsidP="00E4433C">
      <w:pPr>
        <w:spacing w:line="480" w:lineRule="auto"/>
        <w:rPr>
          <w:b/>
        </w:rPr>
      </w:pPr>
      <w:r w:rsidRPr="00E15FBB">
        <w:rPr>
          <w:b/>
        </w:rPr>
        <w:lastRenderedPageBreak/>
        <w:t>Equipment</w:t>
      </w:r>
      <w:r>
        <w:rPr>
          <w:b/>
        </w:rPr>
        <w:t xml:space="preserve">. </w:t>
      </w:r>
      <w:r w:rsidRPr="00946F9F">
        <w:rPr>
          <w:b/>
        </w:rPr>
        <w:t xml:space="preserve">Page </w:t>
      </w:r>
      <w:r>
        <w:rPr>
          <w:b/>
        </w:rPr>
        <w:t>4</w:t>
      </w:r>
    </w:p>
    <w:p w14:paraId="582A2E62" w14:textId="77777777" w:rsidR="00E4433C" w:rsidRPr="00147588" w:rsidRDefault="00E4433C" w:rsidP="00E4433C">
      <w:pPr>
        <w:spacing w:line="480" w:lineRule="auto"/>
        <w:ind w:firstLine="360"/>
        <w:rPr>
          <w:b/>
        </w:rPr>
      </w:pPr>
      <w:r w:rsidRPr="00E15FBB">
        <w:rPr>
          <w:b/>
        </w:rPr>
        <w:t>Supplementary Fig. 1</w:t>
      </w:r>
      <w:r w:rsidRPr="00E15FBB">
        <w:t xml:space="preserve">. </w:t>
      </w:r>
      <w:r w:rsidRPr="00147588">
        <w:rPr>
          <w:b/>
        </w:rPr>
        <w:t xml:space="preserve">FJH system. </w:t>
      </w:r>
      <w:r>
        <w:rPr>
          <w:b/>
        </w:rPr>
        <w:t>Page 4</w:t>
      </w:r>
      <w:r w:rsidRPr="00147588">
        <w:rPr>
          <w:b/>
        </w:rPr>
        <w:t xml:space="preserve"> </w:t>
      </w:r>
    </w:p>
    <w:p w14:paraId="65425C36" w14:textId="77777777" w:rsidR="00E4433C" w:rsidRDefault="00E4433C" w:rsidP="00E4433C">
      <w:pPr>
        <w:spacing w:line="480" w:lineRule="auto"/>
        <w:ind w:firstLine="360"/>
        <w:rPr>
          <w:b/>
        </w:rPr>
      </w:pPr>
      <w:r>
        <w:rPr>
          <w:b/>
        </w:rPr>
        <w:t>FJH Components list. Page 5</w:t>
      </w:r>
    </w:p>
    <w:p w14:paraId="3DD87210" w14:textId="77777777" w:rsidR="00E4433C" w:rsidRPr="00946F9F" w:rsidRDefault="00E4433C" w:rsidP="00E4433C">
      <w:pPr>
        <w:spacing w:line="480" w:lineRule="auto"/>
        <w:ind w:left="360"/>
        <w:rPr>
          <w:b/>
        </w:rPr>
      </w:pPr>
      <w:r w:rsidRPr="00E15FBB">
        <w:rPr>
          <w:b/>
        </w:rPr>
        <w:t xml:space="preserve">CAUTION: There is a risk of electrical shock or even electrocution, so these features should be implemented. </w:t>
      </w:r>
      <w:r w:rsidRPr="00946F9F">
        <w:rPr>
          <w:b/>
        </w:rPr>
        <w:t>Pag</w:t>
      </w:r>
      <w:r>
        <w:rPr>
          <w:b/>
        </w:rPr>
        <w:t>e 6</w:t>
      </w:r>
      <w:r w:rsidRPr="00946F9F">
        <w:rPr>
          <w:b/>
        </w:rPr>
        <w:t xml:space="preserve">  </w:t>
      </w:r>
    </w:p>
    <w:p w14:paraId="339C9F9D" w14:textId="77777777" w:rsidR="00E4433C" w:rsidRPr="00946F9F" w:rsidRDefault="00E4433C" w:rsidP="00E4433C">
      <w:pPr>
        <w:spacing w:line="480" w:lineRule="auto"/>
      </w:pPr>
      <w:r w:rsidRPr="00E15FBB">
        <w:rPr>
          <w:b/>
        </w:rPr>
        <w:t>Estimated energy for conversion o</w:t>
      </w:r>
      <w:r>
        <w:rPr>
          <w:b/>
        </w:rPr>
        <w:t>f high carbon materials into FG. Page 8</w:t>
      </w:r>
    </w:p>
    <w:p w14:paraId="1AA40EAC" w14:textId="77777777" w:rsidR="00E4433C" w:rsidRPr="00E15FBB" w:rsidRDefault="00E4433C" w:rsidP="00E4433C">
      <w:pPr>
        <w:spacing w:line="480" w:lineRule="auto"/>
        <w:rPr>
          <w:b/>
        </w:rPr>
      </w:pPr>
      <w:r w:rsidRPr="00E15FBB">
        <w:rPr>
          <w:b/>
        </w:rPr>
        <w:t xml:space="preserve"> Discussion of Raman Analyses and </w:t>
      </w:r>
      <w:proofErr w:type="spellStart"/>
      <w:r w:rsidRPr="00E15FBB">
        <w:rPr>
          <w:b/>
        </w:rPr>
        <w:t>Turbostratic</w:t>
      </w:r>
      <w:proofErr w:type="spellEnd"/>
      <w:r w:rsidRPr="00E15FBB">
        <w:rPr>
          <w:b/>
        </w:rPr>
        <w:t xml:space="preserve"> Graphene</w:t>
      </w:r>
      <w:r>
        <w:rPr>
          <w:b/>
        </w:rPr>
        <w:t>. Page 8</w:t>
      </w:r>
    </w:p>
    <w:p w14:paraId="22D39EA6" w14:textId="77144B02" w:rsidR="00E4433C" w:rsidRPr="00946F9F" w:rsidRDefault="00E4433C" w:rsidP="00E4433C">
      <w:pPr>
        <w:spacing w:line="480" w:lineRule="auto"/>
        <w:ind w:firstLine="360"/>
        <w:rPr>
          <w:rFonts w:eastAsiaTheme="minorHAnsi"/>
          <w:b/>
        </w:rPr>
      </w:pPr>
      <w:r w:rsidRPr="00E15FBB">
        <w:rPr>
          <w:i/>
        </w:rPr>
        <w:t>Graphene is defined as a 2-D material</w:t>
      </w:r>
      <w:r>
        <w:rPr>
          <w:i/>
        </w:rPr>
        <w:t xml:space="preserve">. </w:t>
      </w:r>
      <w:r>
        <w:rPr>
          <w:b/>
        </w:rPr>
        <w:t xml:space="preserve">Page </w:t>
      </w:r>
      <w:r w:rsidR="00812F93">
        <w:rPr>
          <w:b/>
        </w:rPr>
        <w:t>8</w:t>
      </w:r>
    </w:p>
    <w:p w14:paraId="2B7A08B1" w14:textId="77777777" w:rsidR="00E4433C" w:rsidRPr="00946F9F" w:rsidRDefault="00E4433C" w:rsidP="00E4433C">
      <w:pPr>
        <w:spacing w:line="480" w:lineRule="auto"/>
        <w:ind w:firstLine="360"/>
        <w:rPr>
          <w:rFonts w:eastAsiaTheme="minorHAnsi"/>
          <w:b/>
        </w:rPr>
      </w:pPr>
      <w:r w:rsidRPr="00E15FBB">
        <w:rPr>
          <w:i/>
        </w:rPr>
        <w:t>Raman as a defin</w:t>
      </w:r>
      <w:r>
        <w:rPr>
          <w:i/>
        </w:rPr>
        <w:t xml:space="preserve">itive standard for 2-D character. </w:t>
      </w:r>
      <w:r>
        <w:rPr>
          <w:b/>
        </w:rPr>
        <w:t>Page 10</w:t>
      </w:r>
    </w:p>
    <w:p w14:paraId="03AC4599" w14:textId="77777777" w:rsidR="00E4433C" w:rsidRPr="00946F9F" w:rsidRDefault="00E4433C" w:rsidP="00E4433C">
      <w:pPr>
        <w:spacing w:line="480" w:lineRule="auto"/>
        <w:ind w:firstLine="360"/>
        <w:rPr>
          <w:rFonts w:eastAsiaTheme="minorHAnsi"/>
          <w:b/>
        </w:rPr>
      </w:pPr>
      <w:proofErr w:type="spellStart"/>
      <w:r w:rsidRPr="00E15FBB">
        <w:rPr>
          <w:i/>
        </w:rPr>
        <w:t>Turbostratic</w:t>
      </w:r>
      <w:proofErr w:type="spellEnd"/>
      <w:r w:rsidRPr="00E15FBB">
        <w:rPr>
          <w:i/>
        </w:rPr>
        <w:t xml:space="preserve"> graphite vs. </w:t>
      </w:r>
      <w:proofErr w:type="spellStart"/>
      <w:r w:rsidRPr="00E15FBB">
        <w:rPr>
          <w:i/>
        </w:rPr>
        <w:t>turbostratic</w:t>
      </w:r>
      <w:proofErr w:type="spellEnd"/>
      <w:r w:rsidRPr="00E15FBB">
        <w:rPr>
          <w:i/>
        </w:rPr>
        <w:t xml:space="preserve"> graphene</w:t>
      </w:r>
      <w:r>
        <w:rPr>
          <w:i/>
        </w:rPr>
        <w:t xml:space="preserve">. </w:t>
      </w:r>
      <w:r>
        <w:rPr>
          <w:b/>
        </w:rPr>
        <w:t>Page 10</w:t>
      </w:r>
      <w:r w:rsidRPr="00946F9F">
        <w:rPr>
          <w:b/>
        </w:rPr>
        <w:t xml:space="preserve"> </w:t>
      </w:r>
    </w:p>
    <w:p w14:paraId="02F6A327" w14:textId="77777777" w:rsidR="00E4433C" w:rsidRPr="00946F9F" w:rsidRDefault="00E4433C" w:rsidP="00E4433C">
      <w:pPr>
        <w:spacing w:line="480" w:lineRule="auto"/>
        <w:ind w:firstLine="360"/>
        <w:rPr>
          <w:rFonts w:eastAsiaTheme="minorHAnsi"/>
          <w:b/>
        </w:rPr>
      </w:pPr>
      <w:r w:rsidRPr="00E15FBB">
        <w:rPr>
          <w:i/>
        </w:rPr>
        <w:t>Number of layers does not define 2-D character</w:t>
      </w:r>
      <w:r>
        <w:rPr>
          <w:i/>
        </w:rPr>
        <w:t xml:space="preserve">. </w:t>
      </w:r>
      <w:r>
        <w:rPr>
          <w:b/>
        </w:rPr>
        <w:t>Page 11</w:t>
      </w:r>
    </w:p>
    <w:p w14:paraId="4ADDB4DB" w14:textId="77777777" w:rsidR="00E4433C" w:rsidRPr="00946F9F" w:rsidRDefault="00E4433C" w:rsidP="00E4433C">
      <w:pPr>
        <w:spacing w:line="480" w:lineRule="auto"/>
        <w:ind w:firstLine="360"/>
        <w:rPr>
          <w:rFonts w:eastAsiaTheme="minorHAnsi"/>
          <w:b/>
        </w:rPr>
      </w:pPr>
      <w:r w:rsidRPr="00E15FBB">
        <w:rPr>
          <w:i/>
        </w:rPr>
        <w:t>Using TS</w:t>
      </w:r>
      <w:r w:rsidRPr="00E15FBB">
        <w:rPr>
          <w:i/>
          <w:vertAlign w:val="subscript"/>
        </w:rPr>
        <w:t>1</w:t>
      </w:r>
      <w:r w:rsidRPr="00E15FBB">
        <w:rPr>
          <w:i/>
        </w:rPr>
        <w:t xml:space="preserve"> and TS</w:t>
      </w:r>
      <w:r w:rsidRPr="00E15FBB">
        <w:rPr>
          <w:i/>
          <w:vertAlign w:val="subscript"/>
        </w:rPr>
        <w:t>2</w:t>
      </w:r>
      <w:r w:rsidRPr="00E15FBB">
        <w:rPr>
          <w:i/>
        </w:rPr>
        <w:t xml:space="preserve"> as positive indicators</w:t>
      </w:r>
      <w:r>
        <w:rPr>
          <w:i/>
        </w:rPr>
        <w:t xml:space="preserve">. </w:t>
      </w:r>
      <w:r>
        <w:rPr>
          <w:b/>
        </w:rPr>
        <w:t>Page 12</w:t>
      </w:r>
    </w:p>
    <w:p w14:paraId="36701D6A" w14:textId="77777777" w:rsidR="00E4433C" w:rsidRPr="00946F9F" w:rsidRDefault="00E4433C" w:rsidP="00E4433C">
      <w:pPr>
        <w:spacing w:line="480" w:lineRule="auto"/>
        <w:ind w:firstLine="360"/>
        <w:rPr>
          <w:rFonts w:eastAsiaTheme="minorHAnsi"/>
          <w:b/>
        </w:rPr>
      </w:pPr>
      <w:r w:rsidRPr="00E15FBB">
        <w:rPr>
          <w:i/>
        </w:rPr>
        <w:t>The silent M band</w:t>
      </w:r>
      <w:r>
        <w:rPr>
          <w:i/>
        </w:rPr>
        <w:t xml:space="preserve">. </w:t>
      </w:r>
      <w:r>
        <w:rPr>
          <w:b/>
        </w:rPr>
        <w:t>Page 12</w:t>
      </w:r>
    </w:p>
    <w:p w14:paraId="06252C8D" w14:textId="77777777" w:rsidR="00E4433C" w:rsidRPr="00E15FBB" w:rsidRDefault="00E4433C" w:rsidP="00E4433C">
      <w:pPr>
        <w:spacing w:line="480" w:lineRule="auto"/>
        <w:ind w:firstLine="360"/>
        <w:rPr>
          <w:noProof/>
        </w:rPr>
      </w:pPr>
      <w:r w:rsidRPr="00E15FBB">
        <w:rPr>
          <w:b/>
        </w:rPr>
        <w:t xml:space="preserve">Supplementary Fig. 2. </w:t>
      </w:r>
      <w:proofErr w:type="spellStart"/>
      <w:r w:rsidRPr="00E15FBB">
        <w:rPr>
          <w:b/>
        </w:rPr>
        <w:t>Turbostratic</w:t>
      </w:r>
      <w:proofErr w:type="spellEnd"/>
      <w:r w:rsidRPr="00E15FBB">
        <w:rPr>
          <w:b/>
        </w:rPr>
        <w:t xml:space="preserve"> peaks in the Raman spectrum of CB-FG. </w:t>
      </w:r>
      <w:r>
        <w:rPr>
          <w:b/>
        </w:rPr>
        <w:t>Page 13</w:t>
      </w:r>
    </w:p>
    <w:p w14:paraId="5B2AC3CF" w14:textId="77777777" w:rsidR="00E4433C" w:rsidRDefault="00E4433C" w:rsidP="00E4433C">
      <w:pPr>
        <w:spacing w:line="480" w:lineRule="auto"/>
        <w:ind w:firstLine="360"/>
      </w:pPr>
      <w:r w:rsidRPr="00E15FBB">
        <w:rPr>
          <w:b/>
        </w:rPr>
        <w:t xml:space="preserve">Supplementary Fig. 3. 2D peak in the Raman spectrum of CB-FG. </w:t>
      </w:r>
      <w:r>
        <w:rPr>
          <w:b/>
        </w:rPr>
        <w:t>Page 14</w:t>
      </w:r>
    </w:p>
    <w:p w14:paraId="12A6CAF2" w14:textId="77777777" w:rsidR="00E4433C" w:rsidRPr="00946F9F" w:rsidRDefault="00E4433C" w:rsidP="00E4433C">
      <w:pPr>
        <w:spacing w:line="480" w:lineRule="auto"/>
        <w:ind w:left="360"/>
        <w:rPr>
          <w:b/>
        </w:rPr>
      </w:pPr>
      <w:r w:rsidRPr="00E15FBB">
        <w:rPr>
          <w:i/>
        </w:rPr>
        <w:t xml:space="preserve">Comparison of the Raman spectrum of CB-FG to those in reported </w:t>
      </w:r>
      <w:proofErr w:type="spellStart"/>
      <w:r w:rsidRPr="00E15FBB">
        <w:rPr>
          <w:i/>
        </w:rPr>
        <w:t>turbostratic</w:t>
      </w:r>
      <w:proofErr w:type="spellEnd"/>
      <w:r w:rsidRPr="00E15FBB">
        <w:rPr>
          <w:i/>
        </w:rPr>
        <w:t xml:space="preserve"> graphene</w:t>
      </w:r>
      <w:r>
        <w:rPr>
          <w:i/>
        </w:rPr>
        <w:t xml:space="preserve">. </w:t>
      </w:r>
      <w:r w:rsidRPr="00946F9F">
        <w:rPr>
          <w:b/>
        </w:rPr>
        <w:t>Page 1</w:t>
      </w:r>
      <w:r>
        <w:rPr>
          <w:b/>
        </w:rPr>
        <w:t>5</w:t>
      </w:r>
    </w:p>
    <w:p w14:paraId="23C46B3A" w14:textId="77777777" w:rsidR="00E4433C" w:rsidRDefault="00E4433C" w:rsidP="00E4433C">
      <w:pPr>
        <w:spacing w:line="480" w:lineRule="auto"/>
        <w:ind w:left="360"/>
        <w:rPr>
          <w:b/>
        </w:rPr>
      </w:pPr>
      <w:r w:rsidRPr="00E15FBB">
        <w:rPr>
          <w:b/>
        </w:rPr>
        <w:t>Supplementary Table 1: Comparison of 2D, TS</w:t>
      </w:r>
      <w:r w:rsidRPr="00E15FBB">
        <w:rPr>
          <w:b/>
          <w:vertAlign w:val="subscript"/>
        </w:rPr>
        <w:t xml:space="preserve">1 </w:t>
      </w:r>
      <w:r w:rsidRPr="00E15FBB">
        <w:rPr>
          <w:b/>
        </w:rPr>
        <w:t>and TS</w:t>
      </w:r>
      <w:r w:rsidRPr="00E15FBB">
        <w:rPr>
          <w:b/>
          <w:vertAlign w:val="subscript"/>
        </w:rPr>
        <w:t>2</w:t>
      </w:r>
      <w:r>
        <w:rPr>
          <w:b/>
        </w:rPr>
        <w:t xml:space="preserve"> peak with previous studies. Page 15</w:t>
      </w:r>
    </w:p>
    <w:p w14:paraId="41524438" w14:textId="77777777" w:rsidR="00E4433C" w:rsidRPr="00946F9F" w:rsidRDefault="00E4433C" w:rsidP="00E4433C">
      <w:pPr>
        <w:spacing w:line="480" w:lineRule="auto"/>
        <w:ind w:firstLine="360"/>
        <w:rPr>
          <w:b/>
        </w:rPr>
      </w:pPr>
      <w:r w:rsidRPr="00E15FBB">
        <w:rPr>
          <w:i/>
        </w:rPr>
        <w:t>The very small D-band</w:t>
      </w:r>
      <w:r>
        <w:rPr>
          <w:i/>
        </w:rPr>
        <w:t xml:space="preserve">. </w:t>
      </w:r>
      <w:r w:rsidRPr="00946F9F">
        <w:rPr>
          <w:b/>
        </w:rPr>
        <w:t>Page 1</w:t>
      </w:r>
      <w:r>
        <w:rPr>
          <w:b/>
        </w:rPr>
        <w:t>6</w:t>
      </w:r>
    </w:p>
    <w:p w14:paraId="0C10025F" w14:textId="77777777" w:rsidR="00E4433C" w:rsidRPr="00946F9F" w:rsidRDefault="00E4433C" w:rsidP="00E4433C">
      <w:pPr>
        <w:spacing w:line="480" w:lineRule="auto"/>
        <w:rPr>
          <w:b/>
        </w:rPr>
      </w:pPr>
      <w:r w:rsidRPr="00E15FBB">
        <w:rPr>
          <w:b/>
        </w:rPr>
        <w:t>Supplementary Fig. 4</w:t>
      </w:r>
      <w:r w:rsidRPr="00E15FBB">
        <w:t xml:space="preserve">. </w:t>
      </w:r>
      <w:r w:rsidRPr="00E15FBB">
        <w:rPr>
          <w:b/>
          <w:bCs/>
        </w:rPr>
        <w:t>BET surface area analysis of CB-FG.</w:t>
      </w:r>
      <w:r>
        <w:t xml:space="preserve"> </w:t>
      </w:r>
      <w:r w:rsidRPr="00946F9F">
        <w:rPr>
          <w:b/>
        </w:rPr>
        <w:t>Page 1</w:t>
      </w:r>
      <w:r>
        <w:rPr>
          <w:b/>
        </w:rPr>
        <w:t>6</w:t>
      </w:r>
    </w:p>
    <w:p w14:paraId="5D37AACF" w14:textId="77777777" w:rsidR="00E4433C" w:rsidRPr="00946F9F" w:rsidRDefault="00E4433C" w:rsidP="00E4433C">
      <w:pPr>
        <w:spacing w:line="480" w:lineRule="auto"/>
        <w:rPr>
          <w:b/>
        </w:rPr>
      </w:pPr>
      <w:r w:rsidRPr="00E15FBB">
        <w:rPr>
          <w:b/>
        </w:rPr>
        <w:t>Supplementary Table 2</w:t>
      </w:r>
      <w:r>
        <w:t>.</w:t>
      </w:r>
      <w:r w:rsidRPr="00E15FBB">
        <w:t xml:space="preserve"> </w:t>
      </w:r>
      <w:r w:rsidRPr="00946F9F">
        <w:rPr>
          <w:b/>
        </w:rPr>
        <w:t>FJH parameters for various materials. Page 1</w:t>
      </w:r>
      <w:r>
        <w:rPr>
          <w:b/>
        </w:rPr>
        <w:t>7</w:t>
      </w:r>
    </w:p>
    <w:p w14:paraId="3BA0BF29" w14:textId="77777777" w:rsidR="00E4433C" w:rsidRPr="00E15FBB" w:rsidRDefault="00E4433C" w:rsidP="00E4433C">
      <w:pPr>
        <w:spacing w:line="480" w:lineRule="auto"/>
        <w:rPr>
          <w:b/>
          <w:bCs/>
        </w:rPr>
      </w:pPr>
      <w:r w:rsidRPr="00E15FBB">
        <w:rPr>
          <w:b/>
          <w:bCs/>
        </w:rPr>
        <w:t>Flash Graphene Morphology</w:t>
      </w:r>
      <w:r>
        <w:rPr>
          <w:b/>
          <w:bCs/>
        </w:rPr>
        <w:t>. Page 18</w:t>
      </w:r>
    </w:p>
    <w:p w14:paraId="20D25A51" w14:textId="77777777" w:rsidR="00E4433C" w:rsidRPr="00946F9F" w:rsidRDefault="00E4433C" w:rsidP="00974576">
      <w:pPr>
        <w:spacing w:line="480" w:lineRule="auto"/>
        <w:rPr>
          <w:b/>
        </w:rPr>
      </w:pPr>
      <w:r w:rsidRPr="00E15FBB">
        <w:rPr>
          <w:b/>
          <w:bCs/>
        </w:rPr>
        <w:lastRenderedPageBreak/>
        <w:t>Supplementary Table 3.</w:t>
      </w:r>
      <w:r w:rsidRPr="00E15FBB">
        <w:t xml:space="preserve"> </w:t>
      </w:r>
      <w:r w:rsidRPr="00E15FBB">
        <w:rPr>
          <w:b/>
          <w:bCs/>
        </w:rPr>
        <w:t xml:space="preserve">Table reporting the presence of graphene </w:t>
      </w:r>
      <w:proofErr w:type="spellStart"/>
      <w:r w:rsidRPr="00E15FBB">
        <w:rPr>
          <w:b/>
          <w:bCs/>
        </w:rPr>
        <w:t>polyhedra</w:t>
      </w:r>
      <w:proofErr w:type="spellEnd"/>
      <w:r w:rsidRPr="00E15FBB">
        <w:rPr>
          <w:b/>
          <w:bCs/>
        </w:rPr>
        <w:t xml:space="preserve"> or graphene sheets when forming flash graphene from each carbon source.</w:t>
      </w:r>
      <w:r w:rsidRPr="00E15FBB">
        <w:t xml:space="preserve"> </w:t>
      </w:r>
      <w:r w:rsidRPr="00946F9F">
        <w:rPr>
          <w:b/>
        </w:rPr>
        <w:t xml:space="preserve">Page </w:t>
      </w:r>
      <w:r>
        <w:rPr>
          <w:b/>
        </w:rPr>
        <w:t>21</w:t>
      </w:r>
    </w:p>
    <w:p w14:paraId="40DFA7C6" w14:textId="77777777" w:rsidR="00E4433C" w:rsidRPr="00E15FBB" w:rsidRDefault="00E4433C" w:rsidP="00974576">
      <w:pPr>
        <w:spacing w:line="480" w:lineRule="auto"/>
      </w:pPr>
      <w:r w:rsidRPr="00E15FBB">
        <w:rPr>
          <w:b/>
        </w:rPr>
        <w:t>Supplementary Fig. 5</w:t>
      </w:r>
      <w:r w:rsidRPr="00E15FBB">
        <w:t xml:space="preserve">. </w:t>
      </w:r>
      <w:r w:rsidRPr="00E15FBB">
        <w:rPr>
          <w:b/>
          <w:bCs/>
        </w:rPr>
        <w:t>Size distribution of CB-FG and CPC-FG.</w:t>
      </w:r>
      <w:r w:rsidRPr="00E15FBB">
        <w:t xml:space="preserve"> </w:t>
      </w:r>
      <w:r>
        <w:rPr>
          <w:b/>
        </w:rPr>
        <w:t>Page 22</w:t>
      </w:r>
    </w:p>
    <w:p w14:paraId="5F34224E" w14:textId="77777777" w:rsidR="00E4433C" w:rsidRDefault="00E4433C" w:rsidP="00974576">
      <w:pPr>
        <w:spacing w:line="480" w:lineRule="auto"/>
        <w:rPr>
          <w:b/>
          <w:bCs/>
        </w:rPr>
      </w:pPr>
      <w:r w:rsidRPr="00E15FBB">
        <w:rPr>
          <w:b/>
        </w:rPr>
        <w:t>Supplementary Fig. 6</w:t>
      </w:r>
      <w:r w:rsidRPr="00E15FBB">
        <w:t xml:space="preserve">. </w:t>
      </w:r>
      <w:r w:rsidRPr="00E15FBB">
        <w:rPr>
          <w:b/>
          <w:bCs/>
        </w:rPr>
        <w:t>AFM characterization of carbon black-derived FG.</w:t>
      </w:r>
      <w:r>
        <w:rPr>
          <w:b/>
          <w:bCs/>
        </w:rPr>
        <w:t xml:space="preserve"> Page 23</w:t>
      </w:r>
    </w:p>
    <w:p w14:paraId="6E150032" w14:textId="77777777" w:rsidR="00E4433C" w:rsidRPr="00946F9F" w:rsidRDefault="00E4433C" w:rsidP="00974576">
      <w:pPr>
        <w:spacing w:line="480" w:lineRule="auto"/>
        <w:rPr>
          <w:b/>
        </w:rPr>
      </w:pPr>
      <w:r w:rsidRPr="00E15FBB">
        <w:rPr>
          <w:b/>
        </w:rPr>
        <w:t>Supplementary Fig. 7</w:t>
      </w:r>
      <w:r w:rsidRPr="00E15FBB">
        <w:t xml:space="preserve">. </w:t>
      </w:r>
      <w:r w:rsidRPr="00E15FBB">
        <w:rPr>
          <w:b/>
          <w:bCs/>
        </w:rPr>
        <w:t>Size distribution of anthracite- and coffee-derived FG.</w:t>
      </w:r>
      <w:r w:rsidRPr="00E15FBB">
        <w:t xml:space="preserve"> </w:t>
      </w:r>
      <w:r>
        <w:rPr>
          <w:b/>
        </w:rPr>
        <w:t>Page 24</w:t>
      </w:r>
    </w:p>
    <w:p w14:paraId="36B573A7" w14:textId="77777777" w:rsidR="00E4433C" w:rsidRPr="00E15FBB" w:rsidRDefault="00E4433C" w:rsidP="00974576">
      <w:pPr>
        <w:spacing w:line="480" w:lineRule="auto"/>
      </w:pPr>
      <w:r w:rsidRPr="00E15FBB">
        <w:rPr>
          <w:b/>
        </w:rPr>
        <w:t>Supplementary Fig. 8</w:t>
      </w:r>
      <w:r w:rsidRPr="00E15FBB">
        <w:t xml:space="preserve">. </w:t>
      </w:r>
      <w:r w:rsidRPr="00946F9F">
        <w:rPr>
          <w:b/>
        </w:rPr>
        <w:t>TEM images of single layer of graphene</w:t>
      </w:r>
      <w:r>
        <w:rPr>
          <w:b/>
        </w:rPr>
        <w:t>. Page 25</w:t>
      </w:r>
    </w:p>
    <w:p w14:paraId="6A22A050" w14:textId="77777777" w:rsidR="00E4433C" w:rsidRPr="00946F9F" w:rsidRDefault="00E4433C" w:rsidP="00974576">
      <w:pPr>
        <w:spacing w:line="480" w:lineRule="auto"/>
        <w:rPr>
          <w:b/>
        </w:rPr>
      </w:pPr>
      <w:r w:rsidRPr="00E15FBB">
        <w:rPr>
          <w:b/>
        </w:rPr>
        <w:t>Supplementary Fig. 9</w:t>
      </w:r>
      <w:r w:rsidRPr="00E15FBB">
        <w:t xml:space="preserve">. </w:t>
      </w:r>
      <w:r w:rsidRPr="00E15FBB">
        <w:rPr>
          <w:b/>
          <w:bCs/>
        </w:rPr>
        <w:t>SAED of anthracite-derived FG</w:t>
      </w:r>
      <w:r w:rsidRPr="00E15FBB">
        <w:t xml:space="preserve">. </w:t>
      </w:r>
      <w:r w:rsidRPr="00946F9F">
        <w:rPr>
          <w:b/>
        </w:rPr>
        <w:t>Page</w:t>
      </w:r>
      <w:r>
        <w:rPr>
          <w:b/>
        </w:rPr>
        <w:t xml:space="preserve"> 26</w:t>
      </w:r>
    </w:p>
    <w:p w14:paraId="4D6D0450" w14:textId="77777777" w:rsidR="00E4433C" w:rsidRPr="00946F9F" w:rsidRDefault="00E4433C" w:rsidP="00974576">
      <w:pPr>
        <w:spacing w:line="480" w:lineRule="auto"/>
        <w:rPr>
          <w:b/>
        </w:rPr>
      </w:pPr>
      <w:r w:rsidRPr="00E15FBB">
        <w:rPr>
          <w:b/>
        </w:rPr>
        <w:t>Supplementary Fig. 10</w:t>
      </w:r>
      <w:r w:rsidRPr="00E15FBB">
        <w:t xml:space="preserve">. </w:t>
      </w:r>
      <w:r w:rsidRPr="00E15FBB">
        <w:rPr>
          <w:b/>
          <w:bCs/>
        </w:rPr>
        <w:t>SAED of coffee-derived FG</w:t>
      </w:r>
      <w:r w:rsidRPr="00E15FBB">
        <w:t>.</w:t>
      </w:r>
      <w:r>
        <w:t xml:space="preserve"> </w:t>
      </w:r>
      <w:r>
        <w:rPr>
          <w:b/>
        </w:rPr>
        <w:t>Page 27</w:t>
      </w:r>
      <w:r w:rsidRPr="00946F9F">
        <w:rPr>
          <w:b/>
        </w:rPr>
        <w:t xml:space="preserve"> </w:t>
      </w:r>
    </w:p>
    <w:p w14:paraId="6A4B5670" w14:textId="77777777" w:rsidR="00E4433C" w:rsidRPr="00946F9F" w:rsidRDefault="00E4433C" w:rsidP="00E4433C">
      <w:pPr>
        <w:spacing w:line="480" w:lineRule="auto"/>
        <w:rPr>
          <w:b/>
        </w:rPr>
      </w:pPr>
      <w:r w:rsidRPr="00E15FBB">
        <w:rPr>
          <w:b/>
        </w:rPr>
        <w:t>Supplementary Fig. 11.</w:t>
      </w:r>
      <w:r w:rsidRPr="00E15FBB">
        <w:t xml:space="preserve"> </w:t>
      </w:r>
      <w:r w:rsidRPr="00946F9F">
        <w:rPr>
          <w:b/>
        </w:rPr>
        <w:t>Representative Raman spectra of FG derived from other carbon sources.</w:t>
      </w:r>
      <w:r>
        <w:rPr>
          <w:b/>
        </w:rPr>
        <w:t xml:space="preserve"> Page 28</w:t>
      </w:r>
    </w:p>
    <w:p w14:paraId="673FFDAC" w14:textId="77777777" w:rsidR="00E4433C" w:rsidRPr="00E15FBB" w:rsidRDefault="00E4433C" w:rsidP="00E4433C">
      <w:pPr>
        <w:spacing w:line="480" w:lineRule="auto"/>
      </w:pPr>
      <w:r w:rsidRPr="00E15FBB">
        <w:rPr>
          <w:b/>
        </w:rPr>
        <w:t>Supplementary Table 4</w:t>
      </w:r>
      <w:r w:rsidRPr="00E15FBB">
        <w:t xml:space="preserve">. </w:t>
      </w:r>
      <w:r w:rsidRPr="00946F9F">
        <w:rPr>
          <w:b/>
        </w:rPr>
        <w:t>Precursor sources for Supplementary Fig. 11.</w:t>
      </w:r>
      <w:r>
        <w:rPr>
          <w:b/>
        </w:rPr>
        <w:t xml:space="preserve"> Page 29</w:t>
      </w:r>
    </w:p>
    <w:p w14:paraId="1CF39A69" w14:textId="77777777" w:rsidR="00E4433C" w:rsidRPr="00147588" w:rsidRDefault="00E4433C" w:rsidP="00E4433C">
      <w:pPr>
        <w:spacing w:line="480" w:lineRule="auto"/>
        <w:rPr>
          <w:b/>
        </w:rPr>
      </w:pPr>
      <w:r w:rsidRPr="00E15FBB">
        <w:rPr>
          <w:b/>
        </w:rPr>
        <w:t>Supplementary Fig. 12</w:t>
      </w:r>
      <w:r w:rsidRPr="00E15FBB">
        <w:t xml:space="preserve">. </w:t>
      </w:r>
      <w:r w:rsidRPr="00280BE8">
        <w:rPr>
          <w:b/>
        </w:rPr>
        <w:t>Ultrafast temperature measurement</w:t>
      </w:r>
      <w:r w:rsidRPr="00E15FBB">
        <w:t xml:space="preserve">. </w:t>
      </w:r>
      <w:r>
        <w:rPr>
          <w:b/>
        </w:rPr>
        <w:t>Page 30</w:t>
      </w:r>
    </w:p>
    <w:p w14:paraId="48776956" w14:textId="77777777" w:rsidR="00E4433C" w:rsidRPr="00280BE8" w:rsidRDefault="00E4433C" w:rsidP="00E4433C">
      <w:pPr>
        <w:spacing w:line="480" w:lineRule="auto"/>
        <w:rPr>
          <w:b/>
        </w:rPr>
      </w:pPr>
      <w:r w:rsidRPr="00E15FBB">
        <w:rPr>
          <w:b/>
        </w:rPr>
        <w:t>Supplementary Fig. 13</w:t>
      </w:r>
      <w:r w:rsidRPr="00E15FBB">
        <w:t xml:space="preserve">. </w:t>
      </w:r>
      <w:r w:rsidRPr="00280BE8">
        <w:rPr>
          <w:b/>
        </w:rPr>
        <w:t xml:space="preserve">XPS of calcined petroleum coke, pre-treated (see main text) coffee grounds and carbon black before and after the FJH process. </w:t>
      </w:r>
      <w:r>
        <w:rPr>
          <w:b/>
        </w:rPr>
        <w:t>Page 32</w:t>
      </w:r>
    </w:p>
    <w:p w14:paraId="2810F51D" w14:textId="77777777" w:rsidR="00E4433C" w:rsidRPr="00147588" w:rsidRDefault="00E4433C" w:rsidP="00E4433C">
      <w:pPr>
        <w:spacing w:line="480" w:lineRule="auto"/>
        <w:rPr>
          <w:b/>
        </w:rPr>
      </w:pPr>
      <w:r w:rsidRPr="00E15FBB">
        <w:rPr>
          <w:b/>
        </w:rPr>
        <w:t>Supplementary Fig. 14</w:t>
      </w:r>
      <w:r w:rsidRPr="00E15FBB">
        <w:t xml:space="preserve">. </w:t>
      </w:r>
      <w:r w:rsidRPr="00E15FBB">
        <w:rPr>
          <w:b/>
          <w:bCs/>
        </w:rPr>
        <w:t>High resolution XPS of the C 1s spectrum from CB-FG and CPC-FG</w:t>
      </w:r>
      <w:r>
        <w:t xml:space="preserve">. </w:t>
      </w:r>
      <w:r>
        <w:rPr>
          <w:b/>
        </w:rPr>
        <w:t>Page 33</w:t>
      </w:r>
    </w:p>
    <w:p w14:paraId="2D983074" w14:textId="77777777" w:rsidR="00E4433C" w:rsidRDefault="00E4433C" w:rsidP="00E4433C">
      <w:pPr>
        <w:spacing w:line="480" w:lineRule="auto"/>
      </w:pPr>
      <w:r>
        <w:rPr>
          <w:b/>
        </w:rPr>
        <w:t>Supplementar</w:t>
      </w:r>
      <w:r w:rsidRPr="00E15FBB">
        <w:rPr>
          <w:b/>
        </w:rPr>
        <w:t>y Fig. 15</w:t>
      </w:r>
      <w:r>
        <w:t xml:space="preserve">. </w:t>
      </w:r>
      <w:r w:rsidRPr="00280BE8">
        <w:rPr>
          <w:b/>
        </w:rPr>
        <w:t>TGA</w:t>
      </w:r>
      <w:r>
        <w:t xml:space="preserve"> </w:t>
      </w:r>
      <w:r w:rsidRPr="00280BE8">
        <w:rPr>
          <w:b/>
        </w:rPr>
        <w:t>before and after FJH.</w:t>
      </w:r>
      <w:r>
        <w:rPr>
          <w:b/>
        </w:rPr>
        <w:t xml:space="preserve"> Page 34</w:t>
      </w:r>
    </w:p>
    <w:p w14:paraId="4287A097" w14:textId="77777777" w:rsidR="00E4433C" w:rsidRPr="00E15FBB" w:rsidRDefault="00E4433C" w:rsidP="00E4433C">
      <w:pPr>
        <w:spacing w:line="480" w:lineRule="auto"/>
      </w:pPr>
      <w:r w:rsidRPr="00E15FBB">
        <w:rPr>
          <w:b/>
        </w:rPr>
        <w:t>Supplementary Fig. 16</w:t>
      </w:r>
      <w:r w:rsidRPr="00E15FBB">
        <w:t xml:space="preserve">. </w:t>
      </w:r>
      <w:r w:rsidRPr="00280BE8">
        <w:rPr>
          <w:b/>
        </w:rPr>
        <w:t>Possible reactors for automation of the FG process</w:t>
      </w:r>
      <w:r>
        <w:rPr>
          <w:b/>
        </w:rPr>
        <w:t>. Page 35</w:t>
      </w:r>
    </w:p>
    <w:p w14:paraId="6828A183" w14:textId="77777777" w:rsidR="00E4433C" w:rsidRPr="00E15FBB" w:rsidRDefault="00E4433C" w:rsidP="00E4433C">
      <w:pPr>
        <w:spacing w:line="480" w:lineRule="auto"/>
      </w:pPr>
      <w:r w:rsidRPr="00E15FBB">
        <w:rPr>
          <w:b/>
        </w:rPr>
        <w:t>Supplementary Fig. 17</w:t>
      </w:r>
      <w:r w:rsidRPr="00E15FBB">
        <w:t xml:space="preserve">. </w:t>
      </w:r>
      <w:r w:rsidRPr="00280BE8">
        <w:rPr>
          <w:b/>
        </w:rPr>
        <w:t>FG dispersion in water/</w:t>
      </w:r>
      <w:proofErr w:type="spellStart"/>
      <w:r w:rsidRPr="00280BE8">
        <w:rPr>
          <w:b/>
        </w:rPr>
        <w:t>Pluronic</w:t>
      </w:r>
      <w:proofErr w:type="spellEnd"/>
      <w:r>
        <w:rPr>
          <w:b/>
        </w:rPr>
        <w:t>. Page 37</w:t>
      </w:r>
    </w:p>
    <w:p w14:paraId="79C90490" w14:textId="77777777" w:rsidR="00E4433C" w:rsidRPr="00E15FBB" w:rsidRDefault="00E4433C" w:rsidP="00E4433C">
      <w:pPr>
        <w:spacing w:line="480" w:lineRule="auto"/>
      </w:pPr>
      <w:r w:rsidRPr="00E15FBB">
        <w:rPr>
          <w:b/>
        </w:rPr>
        <w:t>Supplementary Fig. 18</w:t>
      </w:r>
      <w:r w:rsidRPr="00E15FBB">
        <w:t xml:space="preserve">. </w:t>
      </w:r>
      <w:r w:rsidRPr="00946F9F">
        <w:rPr>
          <w:b/>
        </w:rPr>
        <w:t>Mechanical properties of the CB-FG/cement composites</w:t>
      </w:r>
      <w:r>
        <w:rPr>
          <w:b/>
        </w:rPr>
        <w:t>. Page 38</w:t>
      </w:r>
    </w:p>
    <w:p w14:paraId="2FC110AF" w14:textId="77777777" w:rsidR="00E4433C" w:rsidRDefault="00E4433C" w:rsidP="00E4433C">
      <w:pPr>
        <w:spacing w:line="480" w:lineRule="auto"/>
      </w:pPr>
      <w:r w:rsidRPr="00E15FBB">
        <w:rPr>
          <w:b/>
        </w:rPr>
        <w:t>Supplementary Fig. 19</w:t>
      </w:r>
      <w:r w:rsidRPr="00E15FBB">
        <w:t xml:space="preserve">. </w:t>
      </w:r>
      <w:r w:rsidRPr="00946F9F">
        <w:rPr>
          <w:b/>
        </w:rPr>
        <w:t xml:space="preserve">SEM images of cement and CB-FG composite. </w:t>
      </w:r>
      <w:r>
        <w:rPr>
          <w:b/>
        </w:rPr>
        <w:t>Page 39</w:t>
      </w:r>
    </w:p>
    <w:p w14:paraId="1CA9D388" w14:textId="77777777" w:rsidR="00E4433C" w:rsidRPr="00280BE8" w:rsidRDefault="00E4433C" w:rsidP="00E4433C">
      <w:pPr>
        <w:spacing w:line="480" w:lineRule="auto"/>
        <w:rPr>
          <w:b/>
        </w:rPr>
      </w:pPr>
      <w:r w:rsidRPr="00E15FBB">
        <w:rPr>
          <w:b/>
        </w:rPr>
        <w:t>Supplementary Fig. 20</w:t>
      </w:r>
      <w:r w:rsidRPr="00E15FBB">
        <w:t xml:space="preserve">. </w:t>
      </w:r>
      <w:r w:rsidRPr="00280BE8">
        <w:rPr>
          <w:b/>
        </w:rPr>
        <w:t>Compressive strength of PDMS, CB-FG/PDMS c</w:t>
      </w:r>
      <w:r>
        <w:rPr>
          <w:b/>
        </w:rPr>
        <w:t>omposite and CB/PDMS composite. Page 40</w:t>
      </w:r>
    </w:p>
    <w:p w14:paraId="3A24C699" w14:textId="77777777" w:rsidR="00E4433C" w:rsidRPr="00147588" w:rsidRDefault="00E4433C" w:rsidP="00E4433C">
      <w:pPr>
        <w:spacing w:line="480" w:lineRule="auto"/>
        <w:rPr>
          <w:b/>
        </w:rPr>
      </w:pPr>
      <w:r w:rsidRPr="00E15FBB">
        <w:rPr>
          <w:b/>
        </w:rPr>
        <w:lastRenderedPageBreak/>
        <w:t>Supplementary Fig. 21</w:t>
      </w:r>
      <w:r w:rsidRPr="00E15FBB">
        <w:t xml:space="preserve">. </w:t>
      </w:r>
      <w:r w:rsidRPr="00280BE8">
        <w:rPr>
          <w:b/>
        </w:rPr>
        <w:t>FG in a Li-ion capacitor and a Li-ion battery.</w:t>
      </w:r>
      <w:r w:rsidRPr="00E15FBB">
        <w:t xml:space="preserve">  </w:t>
      </w:r>
      <w:r w:rsidRPr="00147588">
        <w:rPr>
          <w:b/>
        </w:rPr>
        <w:t>Page 41</w:t>
      </w:r>
    </w:p>
    <w:p w14:paraId="2FE3AC48" w14:textId="77777777" w:rsidR="00E4433C" w:rsidRPr="00E15FBB" w:rsidRDefault="00E4433C" w:rsidP="00E4433C">
      <w:pPr>
        <w:spacing w:line="480" w:lineRule="auto"/>
        <w:rPr>
          <w:b/>
          <w:lang w:eastAsia="zh-CN"/>
        </w:rPr>
      </w:pPr>
      <w:r w:rsidRPr="00E15FBB">
        <w:rPr>
          <w:b/>
          <w:lang w:eastAsia="zh-CN"/>
        </w:rPr>
        <w:t>Electrochemical Test Protocols</w:t>
      </w:r>
      <w:r>
        <w:rPr>
          <w:b/>
          <w:lang w:eastAsia="zh-CN"/>
        </w:rPr>
        <w:t>. Page 42</w:t>
      </w:r>
    </w:p>
    <w:p w14:paraId="4C5511AF" w14:textId="77777777" w:rsidR="00E4433C" w:rsidRPr="00533B80" w:rsidRDefault="00E4433C" w:rsidP="00E4433C">
      <w:pPr>
        <w:spacing w:line="480" w:lineRule="auto"/>
        <w:rPr>
          <w:b/>
        </w:rPr>
      </w:pPr>
      <w:r w:rsidRPr="00533B80">
        <w:rPr>
          <w:b/>
        </w:rPr>
        <w:t>References</w:t>
      </w:r>
      <w:r>
        <w:rPr>
          <w:b/>
        </w:rPr>
        <w:t>. Page 43</w:t>
      </w:r>
    </w:p>
    <w:p w14:paraId="72C67A51" w14:textId="25176365" w:rsidR="00E4433C" w:rsidRDefault="00E4433C" w:rsidP="00E4433C"/>
    <w:p w14:paraId="1153011A" w14:textId="7F4231F0" w:rsidR="00474714" w:rsidRPr="00E15FBB" w:rsidRDefault="00474714" w:rsidP="00474714">
      <w:pPr>
        <w:spacing w:line="480" w:lineRule="auto"/>
        <w:rPr>
          <w:b/>
        </w:rPr>
      </w:pPr>
      <w:r w:rsidRPr="00E15FBB">
        <w:rPr>
          <w:b/>
        </w:rPr>
        <w:t>Equipment</w:t>
      </w:r>
    </w:p>
    <w:p w14:paraId="385DF6AC" w14:textId="77777777" w:rsidR="00783123" w:rsidRPr="00E15FBB" w:rsidRDefault="00783123" w:rsidP="00513273">
      <w:pPr>
        <w:spacing w:line="480" w:lineRule="auto"/>
        <w:rPr>
          <w:b/>
        </w:rPr>
      </w:pPr>
    </w:p>
    <w:p w14:paraId="07CCFA9E" w14:textId="7EA216D7" w:rsidR="00783123" w:rsidRDefault="00783123" w:rsidP="00513273">
      <w:pPr>
        <w:spacing w:line="480" w:lineRule="auto"/>
      </w:pPr>
    </w:p>
    <w:p w14:paraId="536D1010" w14:textId="42ABBEDD" w:rsidR="00A101A4" w:rsidRPr="00E15FBB" w:rsidRDefault="00A101A4" w:rsidP="00513273">
      <w:pPr>
        <w:spacing w:line="480" w:lineRule="auto"/>
      </w:pPr>
      <w:r>
        <w:rPr>
          <w:noProof/>
        </w:rPr>
        <w:drawing>
          <wp:inline distT="0" distB="0" distL="0" distR="0" wp14:anchorId="67E49A30" wp14:editId="0A22B4C7">
            <wp:extent cx="6122439" cy="40932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42368" cy="4106534"/>
                    </a:xfrm>
                    <a:prstGeom prst="rect">
                      <a:avLst/>
                    </a:prstGeom>
                    <a:noFill/>
                  </pic:spPr>
                </pic:pic>
              </a:graphicData>
            </a:graphic>
          </wp:inline>
        </w:drawing>
      </w:r>
    </w:p>
    <w:p w14:paraId="5DB73E30" w14:textId="77777777" w:rsidR="00783123" w:rsidRPr="00E15FBB" w:rsidRDefault="00783123" w:rsidP="00513273">
      <w:pPr>
        <w:spacing w:line="480" w:lineRule="auto"/>
      </w:pPr>
      <w:r w:rsidRPr="00E15FBB">
        <w:rPr>
          <w:b/>
        </w:rPr>
        <w:t>Supplementary Fig. 1</w:t>
      </w:r>
      <w:r w:rsidRPr="00E15FBB">
        <w:t xml:space="preserve">. FJH system. </w:t>
      </w:r>
      <w:r w:rsidRPr="00E15FBB">
        <w:rPr>
          <w:b/>
        </w:rPr>
        <w:t>a</w:t>
      </w:r>
      <w:r w:rsidRPr="00E15FBB">
        <w:t xml:space="preserve">. Electrical schematic of the FJH system. </w:t>
      </w:r>
      <w:r w:rsidRPr="00E15FBB">
        <w:rPr>
          <w:b/>
        </w:rPr>
        <w:t>b</w:t>
      </w:r>
      <w:r w:rsidRPr="00E15FBB">
        <w:t xml:space="preserve">. Photograph of the system set up on a plastic cart. c. The sample holder that is made from a small commercial vise (Amazon) and laser cut wooden parts. </w:t>
      </w:r>
      <w:bookmarkStart w:id="5" w:name="_Hlk8413597"/>
      <w:r w:rsidRPr="00E15FBB">
        <w:t xml:space="preserve">The loosely fitting (to permit gas escape during flashing) brass screws act as two electrodes that contact the copper wool plugs (or graphite disks) that touch the desired carbon source. Red rubber stoppers provide gradual compressing of the </w:t>
      </w:r>
      <w:r w:rsidRPr="00E15FBB">
        <w:lastRenderedPageBreak/>
        <w:t xml:space="preserve">sample while the vice is compressed to increase the conductivity of the sample. </w:t>
      </w:r>
      <w:bookmarkEnd w:id="5"/>
      <w:r w:rsidRPr="00E15FBB">
        <w:t xml:space="preserve">Caliper width is 5 cm. </w:t>
      </w:r>
    </w:p>
    <w:p w14:paraId="59D99984" w14:textId="77777777" w:rsidR="00783123" w:rsidRPr="00E15FBB" w:rsidRDefault="00783123" w:rsidP="00513273">
      <w:pPr>
        <w:spacing w:line="480" w:lineRule="auto"/>
      </w:pPr>
    </w:p>
    <w:p w14:paraId="0BE3543E" w14:textId="77777777" w:rsidR="00783123" w:rsidRPr="00E15FBB" w:rsidRDefault="00783123" w:rsidP="00474714">
      <w:pPr>
        <w:spacing w:line="480" w:lineRule="auto"/>
        <w:ind w:firstLine="360"/>
        <w:rPr>
          <w:b/>
        </w:rPr>
      </w:pPr>
      <w:r w:rsidRPr="00E15FBB">
        <w:rPr>
          <w:b/>
        </w:rPr>
        <w:t>FJH Components list:</w:t>
      </w:r>
    </w:p>
    <w:p w14:paraId="2B238898" w14:textId="77777777" w:rsidR="00783123" w:rsidRPr="00E15FBB" w:rsidRDefault="00783123" w:rsidP="00513273">
      <w:pPr>
        <w:pStyle w:val="ListParagraph"/>
        <w:numPr>
          <w:ilvl w:val="0"/>
          <w:numId w:val="2"/>
        </w:numPr>
        <w:spacing w:line="480" w:lineRule="auto"/>
      </w:pPr>
      <w:r w:rsidRPr="00E15FBB">
        <w:t>Capacitor: 10x of 450 V, 6 mF aluminum electrolytic capacitors (Mouser #80-PEH200YX460BQU2). This capacitor bank is for FG synthesis with batch sizes ≤0.5 g</w:t>
      </w:r>
    </w:p>
    <w:p w14:paraId="0D3C004B" w14:textId="77777777" w:rsidR="00783123" w:rsidRPr="00E15FBB" w:rsidRDefault="00783123" w:rsidP="00513273">
      <w:pPr>
        <w:pStyle w:val="ListParagraph"/>
        <w:numPr>
          <w:ilvl w:val="0"/>
          <w:numId w:val="2"/>
        </w:numPr>
        <w:spacing w:line="480" w:lineRule="auto"/>
      </w:pPr>
      <w:r w:rsidRPr="00E15FBB">
        <w:t>10x of 400 V, 18 mF aluminum electrolytic capacitors (Mouser # 80-ALS70A183QS400). This additional capacitor bank is for FG synthesis with batch sizes &gt;0.5 g and up to 1.0 g</w:t>
      </w:r>
    </w:p>
    <w:p w14:paraId="51E40540" w14:textId="77777777" w:rsidR="00783123" w:rsidRPr="00E15FBB" w:rsidRDefault="00783123" w:rsidP="00513273">
      <w:pPr>
        <w:pStyle w:val="ListParagraph"/>
        <w:numPr>
          <w:ilvl w:val="0"/>
          <w:numId w:val="2"/>
        </w:numPr>
        <w:spacing w:line="480" w:lineRule="auto"/>
      </w:pPr>
      <w:r w:rsidRPr="00E15FBB">
        <w:t>Mechanical relay: 900 V, 500 A (TE Connectivity LEV200A5ANA)</w:t>
      </w:r>
    </w:p>
    <w:p w14:paraId="33AA5772" w14:textId="77777777" w:rsidR="00783123" w:rsidRPr="00E15FBB" w:rsidRDefault="00783123" w:rsidP="00513273">
      <w:pPr>
        <w:pStyle w:val="ListParagraph"/>
        <w:numPr>
          <w:ilvl w:val="0"/>
          <w:numId w:val="2"/>
        </w:numPr>
        <w:spacing w:line="480" w:lineRule="auto"/>
      </w:pPr>
      <w:r w:rsidRPr="00E15FBB">
        <w:t>Power supply: LED Power Supplies 299.6W 214-428V 700mA (Mouser # 709-HLG320H-C700B). Current knob is a 10 kΩ potentiometer</w:t>
      </w:r>
    </w:p>
    <w:p w14:paraId="28E9792C" w14:textId="77777777" w:rsidR="00783123" w:rsidRPr="00E15FBB" w:rsidRDefault="00783123" w:rsidP="00513273">
      <w:pPr>
        <w:pStyle w:val="ListParagraph"/>
        <w:numPr>
          <w:ilvl w:val="0"/>
          <w:numId w:val="2"/>
        </w:numPr>
        <w:spacing w:line="480" w:lineRule="auto"/>
      </w:pPr>
      <w:proofErr w:type="spellStart"/>
      <w:r w:rsidRPr="00E15FBB">
        <w:t>Vcap</w:t>
      </w:r>
      <w:proofErr w:type="spellEnd"/>
      <w:r w:rsidRPr="00E15FBB">
        <w:t xml:space="preserve"> is measured by a </w:t>
      </w:r>
      <w:proofErr w:type="spellStart"/>
      <w:r w:rsidRPr="00E15FBB">
        <w:t>multimeter</w:t>
      </w:r>
      <w:proofErr w:type="spellEnd"/>
      <w:r w:rsidRPr="00E15FBB">
        <w:t xml:space="preserve"> Fluke 189</w:t>
      </w:r>
    </w:p>
    <w:p w14:paraId="1FDA4EC6" w14:textId="77777777" w:rsidR="00783123" w:rsidRPr="00E15FBB" w:rsidRDefault="00783123" w:rsidP="00513273">
      <w:pPr>
        <w:pStyle w:val="ListParagraph"/>
        <w:numPr>
          <w:ilvl w:val="0"/>
          <w:numId w:val="2"/>
        </w:numPr>
        <w:spacing w:line="480" w:lineRule="auto"/>
      </w:pPr>
      <w:r w:rsidRPr="00E15FBB">
        <w:t>Discharging and charging switch breaker: 400 V, 6A (ABB S 282 K 6A)</w:t>
      </w:r>
    </w:p>
    <w:p w14:paraId="150CC7D7" w14:textId="77777777" w:rsidR="00783123" w:rsidRPr="00E15FBB" w:rsidRDefault="00783123" w:rsidP="00513273">
      <w:pPr>
        <w:pStyle w:val="ListParagraph"/>
        <w:numPr>
          <w:ilvl w:val="0"/>
          <w:numId w:val="2"/>
        </w:numPr>
        <w:spacing w:line="480" w:lineRule="auto"/>
      </w:pPr>
      <w:r w:rsidRPr="00E15FBB">
        <w:t>Capacitor switch breaker: 277 V, 10 A (ABB S201P-C10)</w:t>
      </w:r>
    </w:p>
    <w:p w14:paraId="265B48A4" w14:textId="77777777" w:rsidR="00783123" w:rsidRPr="00E15FBB" w:rsidRDefault="00783123" w:rsidP="00513273">
      <w:pPr>
        <w:pStyle w:val="ListParagraph"/>
        <w:numPr>
          <w:ilvl w:val="0"/>
          <w:numId w:val="2"/>
        </w:numPr>
        <w:spacing w:line="480" w:lineRule="auto"/>
      </w:pPr>
      <w:r w:rsidRPr="00E15FBB">
        <w:t>Kill switch breaker: 440 V, 63 A (AAB S283 UC Z 63A)</w:t>
      </w:r>
    </w:p>
    <w:p w14:paraId="16FE84A3" w14:textId="77777777" w:rsidR="00783123" w:rsidRPr="00E15FBB" w:rsidRDefault="00783123" w:rsidP="00513273">
      <w:pPr>
        <w:pStyle w:val="ListParagraph"/>
        <w:numPr>
          <w:ilvl w:val="0"/>
          <w:numId w:val="2"/>
        </w:numPr>
        <w:spacing w:line="480" w:lineRule="auto"/>
      </w:pPr>
      <w:r w:rsidRPr="00E15FBB">
        <w:t>Controller: Arduino Uno with LCD display</w:t>
      </w:r>
    </w:p>
    <w:p w14:paraId="3D331883" w14:textId="77777777" w:rsidR="00783123" w:rsidRPr="00E15FBB" w:rsidRDefault="00783123" w:rsidP="00513273">
      <w:pPr>
        <w:pStyle w:val="ListParagraph"/>
        <w:numPr>
          <w:ilvl w:val="0"/>
          <w:numId w:val="2"/>
        </w:numPr>
        <w:spacing w:line="480" w:lineRule="auto"/>
      </w:pPr>
      <w:r w:rsidRPr="00E15FBB">
        <w:t xml:space="preserve">Inductor: 24 </w:t>
      </w:r>
      <w:proofErr w:type="spellStart"/>
      <w:r w:rsidRPr="00E15FBB">
        <w:t>mH</w:t>
      </w:r>
      <w:proofErr w:type="spellEnd"/>
      <w:r w:rsidRPr="00E15FBB">
        <w:t xml:space="preserve"> (Mouser #553-C-80U)</w:t>
      </w:r>
    </w:p>
    <w:p w14:paraId="6C403560" w14:textId="77777777" w:rsidR="00783123" w:rsidRPr="00E15FBB" w:rsidRDefault="00783123" w:rsidP="00513273">
      <w:pPr>
        <w:pStyle w:val="ListParagraph"/>
        <w:numPr>
          <w:ilvl w:val="0"/>
          <w:numId w:val="2"/>
        </w:numPr>
        <w:spacing w:line="480" w:lineRule="auto"/>
      </w:pPr>
      <w:r w:rsidRPr="00E15FBB">
        <w:t>Diode: 1200 V, 560 A (Mouser #747-MDO500-12N1)</w:t>
      </w:r>
    </w:p>
    <w:p w14:paraId="764C9144" w14:textId="77777777" w:rsidR="00783123" w:rsidRPr="00E15FBB" w:rsidRDefault="00783123" w:rsidP="00513273">
      <w:pPr>
        <w:spacing w:line="480" w:lineRule="auto"/>
        <w:rPr>
          <w:b/>
        </w:rPr>
      </w:pPr>
    </w:p>
    <w:p w14:paraId="726DE565" w14:textId="1EB67B6C" w:rsidR="00783123" w:rsidRPr="00E15FBB" w:rsidRDefault="00783123" w:rsidP="00474714">
      <w:pPr>
        <w:spacing w:line="480" w:lineRule="auto"/>
        <w:ind w:firstLine="360"/>
        <w:rPr>
          <w:b/>
        </w:rPr>
      </w:pPr>
      <w:r w:rsidRPr="00E15FBB">
        <w:rPr>
          <w:b/>
        </w:rPr>
        <w:t xml:space="preserve">CAUTION: There is a risk of electrical shock or even electrocution, so these features should be implemented.  This list is not intended to be comprehensive but demonstrative of the protocols needed to minimize risk. </w:t>
      </w:r>
    </w:p>
    <w:p w14:paraId="7D065218" w14:textId="77777777" w:rsidR="00783123" w:rsidRPr="00E15FBB" w:rsidRDefault="00783123" w:rsidP="00513273">
      <w:pPr>
        <w:pStyle w:val="ListParagraph"/>
        <w:numPr>
          <w:ilvl w:val="0"/>
          <w:numId w:val="1"/>
        </w:numPr>
        <w:spacing w:line="480" w:lineRule="auto"/>
      </w:pPr>
      <w:r w:rsidRPr="00E15FBB">
        <w:lastRenderedPageBreak/>
        <w:t>Enclose or carefully insulate all wire connections.</w:t>
      </w:r>
    </w:p>
    <w:p w14:paraId="76884D0A" w14:textId="77777777" w:rsidR="00783123" w:rsidRPr="00E15FBB" w:rsidRDefault="00783123" w:rsidP="00513273">
      <w:pPr>
        <w:pStyle w:val="ListParagraph"/>
        <w:numPr>
          <w:ilvl w:val="0"/>
          <w:numId w:val="1"/>
        </w:numPr>
        <w:spacing w:line="480" w:lineRule="auto"/>
      </w:pPr>
      <w:r w:rsidRPr="00E15FBB">
        <w:t>All connections, wires and components must be suitable for the high voltages and currents.</w:t>
      </w:r>
    </w:p>
    <w:p w14:paraId="66006F3E" w14:textId="77777777" w:rsidR="00783123" w:rsidRPr="00E15FBB" w:rsidRDefault="00783123" w:rsidP="00513273">
      <w:pPr>
        <w:pStyle w:val="ListParagraph"/>
        <w:numPr>
          <w:ilvl w:val="0"/>
          <w:numId w:val="1"/>
        </w:numPr>
        <w:spacing w:line="480" w:lineRule="auto"/>
      </w:pPr>
      <w:r w:rsidRPr="00E15FBB">
        <w:t>Be aware that component failure could cause high voltage to appear in unexpected places, such as heat sinks on the switching transistors.</w:t>
      </w:r>
    </w:p>
    <w:p w14:paraId="39B88C0B" w14:textId="77777777" w:rsidR="00783123" w:rsidRPr="00E15FBB" w:rsidRDefault="00783123" w:rsidP="00513273">
      <w:pPr>
        <w:pStyle w:val="ListParagraph"/>
        <w:numPr>
          <w:ilvl w:val="0"/>
          <w:numId w:val="1"/>
        </w:numPr>
        <w:spacing w:line="480" w:lineRule="auto"/>
      </w:pPr>
      <w:r w:rsidRPr="00E15FBB">
        <w:t xml:space="preserve">Control wires should have </w:t>
      </w:r>
      <w:proofErr w:type="spellStart"/>
      <w:r w:rsidRPr="00E15FBB">
        <w:t>opto</w:t>
      </w:r>
      <w:proofErr w:type="spellEnd"/>
      <w:r w:rsidRPr="00E15FBB">
        <w:t>-isolators rated for high voltage.</w:t>
      </w:r>
    </w:p>
    <w:p w14:paraId="77E158C3" w14:textId="77777777" w:rsidR="00783123" w:rsidRPr="00E15FBB" w:rsidRDefault="00783123" w:rsidP="00513273">
      <w:pPr>
        <w:pStyle w:val="ListParagraph"/>
        <w:numPr>
          <w:ilvl w:val="0"/>
          <w:numId w:val="1"/>
        </w:numPr>
        <w:spacing w:line="480" w:lineRule="auto"/>
      </w:pPr>
      <w:r w:rsidRPr="00E15FBB">
        <w:t>Provide a visible charge indicator.  A 230 V clear glass incandescent light bulb is a good choice as the glow on the filament also provides an approximate indicator of the amount of charge on the capacitor bank.  Bright light = danger!</w:t>
      </w:r>
    </w:p>
    <w:p w14:paraId="1B1717B8" w14:textId="77777777" w:rsidR="00783123" w:rsidRPr="00E15FBB" w:rsidRDefault="00783123" w:rsidP="00513273">
      <w:pPr>
        <w:pStyle w:val="ListParagraph"/>
        <w:numPr>
          <w:ilvl w:val="0"/>
          <w:numId w:val="1"/>
        </w:numPr>
        <w:spacing w:line="480" w:lineRule="auto"/>
      </w:pPr>
      <w:r w:rsidRPr="00E15FBB">
        <w:t>Do not use toggle switches with metal toggles.  If an arc develops, the metal toggle could become charged.</w:t>
      </w:r>
    </w:p>
    <w:p w14:paraId="5FF5B074" w14:textId="77777777" w:rsidR="00783123" w:rsidRPr="00E15FBB" w:rsidRDefault="00783123" w:rsidP="00513273">
      <w:pPr>
        <w:pStyle w:val="ListParagraph"/>
        <w:numPr>
          <w:ilvl w:val="0"/>
          <w:numId w:val="1"/>
        </w:numPr>
        <w:spacing w:line="480" w:lineRule="auto"/>
      </w:pPr>
      <w:r w:rsidRPr="00E15FBB">
        <w:t>One hand rule.  Use only one hand when working on the system, with the other hand not touching any grounded surface.</w:t>
      </w:r>
    </w:p>
    <w:p w14:paraId="6F7F3E56" w14:textId="77777777" w:rsidR="00783123" w:rsidRPr="00E15FBB" w:rsidRDefault="00783123" w:rsidP="00513273">
      <w:pPr>
        <w:pStyle w:val="ListParagraph"/>
        <w:numPr>
          <w:ilvl w:val="0"/>
          <w:numId w:val="1"/>
        </w:numPr>
        <w:spacing w:line="480" w:lineRule="auto"/>
      </w:pPr>
      <w:r w:rsidRPr="00E15FBB">
        <w:t>Install bleed resistors in the range of 100,000 ohms on each capacitor so that charge will always bleed off in ~1 h.</w:t>
      </w:r>
    </w:p>
    <w:p w14:paraId="7F874E2B" w14:textId="77777777" w:rsidR="00783123" w:rsidRPr="00E15FBB" w:rsidRDefault="00783123" w:rsidP="00513273">
      <w:pPr>
        <w:pStyle w:val="ListParagraph"/>
        <w:numPr>
          <w:ilvl w:val="0"/>
          <w:numId w:val="1"/>
        </w:numPr>
        <w:spacing w:line="480" w:lineRule="auto"/>
      </w:pPr>
      <w:r w:rsidRPr="00E15FBB">
        <w:t>Provide a mechanical discharge circuit breaker switch connected to a power resistor of a few hundred ohms to rapidly bleed off the capacitor charge.</w:t>
      </w:r>
    </w:p>
    <w:p w14:paraId="04CEBB3D" w14:textId="77777777" w:rsidR="00783123" w:rsidRPr="00E15FBB" w:rsidRDefault="00783123" w:rsidP="00513273">
      <w:pPr>
        <w:pStyle w:val="ListParagraph"/>
        <w:numPr>
          <w:ilvl w:val="0"/>
          <w:numId w:val="1"/>
        </w:numPr>
        <w:spacing w:line="480" w:lineRule="auto"/>
      </w:pPr>
      <w:r w:rsidRPr="00E15FBB">
        <w:t>Provide a "kill" circuit breaker switch to disconnect the sample holder from the capacitor bank.</w:t>
      </w:r>
    </w:p>
    <w:p w14:paraId="09F1D121" w14:textId="77777777" w:rsidR="00783123" w:rsidRPr="00E15FBB" w:rsidRDefault="00783123" w:rsidP="00513273">
      <w:pPr>
        <w:pStyle w:val="ListParagraph"/>
        <w:numPr>
          <w:ilvl w:val="0"/>
          <w:numId w:val="1"/>
        </w:numPr>
        <w:spacing w:line="480" w:lineRule="auto"/>
      </w:pPr>
      <w:r w:rsidRPr="00E15FBB">
        <w:t>Provide an AC disconnect circuit breaker switch.</w:t>
      </w:r>
    </w:p>
    <w:p w14:paraId="1CF09AC9" w14:textId="77777777" w:rsidR="00783123" w:rsidRPr="00E15FBB" w:rsidRDefault="00783123" w:rsidP="00513273">
      <w:pPr>
        <w:pStyle w:val="ListParagraph"/>
        <w:numPr>
          <w:ilvl w:val="0"/>
          <w:numId w:val="1"/>
        </w:numPr>
        <w:spacing w:line="480" w:lineRule="auto"/>
      </w:pPr>
      <w:r w:rsidRPr="00E15FBB">
        <w:t>Post high voltage warning signs on the apparatus.</w:t>
      </w:r>
    </w:p>
    <w:p w14:paraId="556EC28C" w14:textId="77777777" w:rsidR="00783123" w:rsidRPr="00E15FBB" w:rsidRDefault="00783123" w:rsidP="00513273">
      <w:pPr>
        <w:pStyle w:val="ListParagraph"/>
        <w:numPr>
          <w:ilvl w:val="0"/>
          <w:numId w:val="1"/>
        </w:numPr>
        <w:spacing w:line="480" w:lineRule="auto"/>
      </w:pPr>
      <w:r w:rsidRPr="00E15FBB">
        <w:lastRenderedPageBreak/>
        <w:t>Use of circuit breakers as switches.  Circuit breakers have built-in arc suppression that can interrupt 1000 amps or more.  Conventional switches do not have such a high level of arc suppression and can burn out or weld closed due to the high current pulses.</w:t>
      </w:r>
    </w:p>
    <w:p w14:paraId="152A512D" w14:textId="77777777" w:rsidR="00783123" w:rsidRPr="00E15FBB" w:rsidRDefault="00783123" w:rsidP="00513273">
      <w:pPr>
        <w:pStyle w:val="ListParagraph"/>
        <w:numPr>
          <w:ilvl w:val="0"/>
          <w:numId w:val="1"/>
        </w:numPr>
        <w:spacing w:line="480" w:lineRule="auto"/>
      </w:pPr>
      <w:r w:rsidRPr="00E15FBB">
        <w:t xml:space="preserve">Use circuit breakers rated for DC voltage.  Most AC circuit breakers have a DC rating 1/2 the voltage or less, since DC arcs are much more difficult to suppress.  Circuit breakers designed for DC solar power systems are a good choice.  </w:t>
      </w:r>
    </w:p>
    <w:p w14:paraId="1378D66F" w14:textId="77777777" w:rsidR="00783123" w:rsidRPr="00E15FBB" w:rsidRDefault="00783123" w:rsidP="00513273">
      <w:pPr>
        <w:pStyle w:val="ListParagraph"/>
        <w:numPr>
          <w:ilvl w:val="0"/>
          <w:numId w:val="1"/>
        </w:numPr>
        <w:spacing w:line="480" w:lineRule="auto"/>
      </w:pPr>
      <w:r w:rsidRPr="00E15FBB">
        <w:t xml:space="preserve">When choosing circuit breakers, choose by the time curves typical for 0.1 s, rather than the steady state current rating.  K-type DC circuit breakers will have ~10x higher trip current at 0.1 </w:t>
      </w:r>
      <w:proofErr w:type="spellStart"/>
      <w:r w:rsidRPr="00E15FBB">
        <w:t>s</w:t>
      </w:r>
      <w:proofErr w:type="spellEnd"/>
      <w:r w:rsidRPr="00E15FBB">
        <w:t xml:space="preserve"> compared to their rated current, and Z-type breakers will have ~4x higher trip current at 0.1 s.  This "delayed trip" designed into most circuit breakers will allow much higher pulse currents than the steady state rating of the breaker.  </w:t>
      </w:r>
    </w:p>
    <w:p w14:paraId="1DC724D0" w14:textId="77777777" w:rsidR="00783123" w:rsidRPr="00E15FBB" w:rsidRDefault="00783123" w:rsidP="00513273">
      <w:pPr>
        <w:pStyle w:val="ListParagraph"/>
        <w:numPr>
          <w:ilvl w:val="0"/>
          <w:numId w:val="1"/>
        </w:numPr>
        <w:spacing w:line="480" w:lineRule="auto"/>
      </w:pPr>
      <w:r w:rsidRPr="00E15FBB">
        <w:t>Include a small amount of inductance in the discharge circuit to limit the rise time to a millisecond or more.  Extremely fast discharges can damage components and cause RF interference with other lab apparatus.</w:t>
      </w:r>
    </w:p>
    <w:p w14:paraId="7BDBF3C9" w14:textId="77777777" w:rsidR="00783123" w:rsidRPr="00E15FBB" w:rsidRDefault="00783123" w:rsidP="00513273">
      <w:pPr>
        <w:pStyle w:val="ListParagraph"/>
        <w:numPr>
          <w:ilvl w:val="0"/>
          <w:numId w:val="1"/>
        </w:numPr>
        <w:spacing w:line="480" w:lineRule="auto"/>
      </w:pPr>
      <w:r w:rsidRPr="00E15FBB">
        <w:t>Keep in mind that the system can discharge many thousands of Joules in milliseconds, which can cause components such as relays or even capacitors to explode.  These components should be enclosed to protect against both high voltage and possible flying debris.</w:t>
      </w:r>
    </w:p>
    <w:p w14:paraId="40245703" w14:textId="77777777" w:rsidR="00783123" w:rsidRPr="00E15FBB" w:rsidRDefault="00783123" w:rsidP="00513273">
      <w:pPr>
        <w:pStyle w:val="ListParagraph"/>
        <w:numPr>
          <w:ilvl w:val="0"/>
          <w:numId w:val="1"/>
        </w:numPr>
        <w:spacing w:line="480" w:lineRule="auto"/>
      </w:pPr>
      <w:r w:rsidRPr="00E15FBB">
        <w:t xml:space="preserve">Keep a voltmeter with high voltage test leads handy at all times.  When working on the capacitor bank, always check the voltage on each.  A broken wire or loose connection could leave the capacitor in a charged state.  </w:t>
      </w:r>
    </w:p>
    <w:p w14:paraId="4D2AE4A2" w14:textId="77777777" w:rsidR="00783123" w:rsidRPr="00E15FBB" w:rsidRDefault="00783123" w:rsidP="00513273">
      <w:pPr>
        <w:pStyle w:val="ListParagraph"/>
        <w:numPr>
          <w:ilvl w:val="0"/>
          <w:numId w:val="1"/>
        </w:numPr>
        <w:spacing w:line="480" w:lineRule="auto"/>
      </w:pPr>
      <w:r w:rsidRPr="00E15FBB">
        <w:t xml:space="preserve">Wear thick rubber gloves when using the apparatus to protect from electrocution. </w:t>
      </w:r>
    </w:p>
    <w:p w14:paraId="0191ECD4" w14:textId="77777777" w:rsidR="00783123" w:rsidRPr="00E15FBB" w:rsidRDefault="00783123" w:rsidP="00513273">
      <w:pPr>
        <w:pStyle w:val="ListParagraph"/>
        <w:numPr>
          <w:ilvl w:val="0"/>
          <w:numId w:val="1"/>
        </w:numPr>
        <w:spacing w:line="480" w:lineRule="auto"/>
      </w:pPr>
      <w:r w:rsidRPr="00E15FBB">
        <w:t xml:space="preserve">All users should be properly trained by an experienced electrical technician. </w:t>
      </w:r>
    </w:p>
    <w:p w14:paraId="5637298D" w14:textId="77777777" w:rsidR="00783123" w:rsidRPr="00E15FBB" w:rsidRDefault="00783123" w:rsidP="00513273">
      <w:pPr>
        <w:spacing w:line="480" w:lineRule="auto"/>
      </w:pPr>
      <w:r w:rsidRPr="00E15FBB">
        <w:lastRenderedPageBreak/>
        <w:t xml:space="preserve">Commercialization of laboratory-scale equipment will likely follow using these design and safety parameters.  </w:t>
      </w:r>
    </w:p>
    <w:p w14:paraId="1D41EA55" w14:textId="77777777" w:rsidR="00783123" w:rsidRPr="00E15FBB" w:rsidRDefault="00783123" w:rsidP="00513273">
      <w:pPr>
        <w:spacing w:line="480" w:lineRule="auto"/>
      </w:pPr>
    </w:p>
    <w:p w14:paraId="04C7713C" w14:textId="77777777" w:rsidR="00783123" w:rsidRPr="00E15FBB" w:rsidRDefault="00783123" w:rsidP="00513273">
      <w:pPr>
        <w:spacing w:line="480" w:lineRule="auto"/>
        <w:rPr>
          <w:b/>
        </w:rPr>
      </w:pPr>
      <w:r w:rsidRPr="00E15FBB">
        <w:rPr>
          <w:b/>
        </w:rPr>
        <w:t>Estimated energy for conversion of high carbon materials into FG:</w:t>
      </w:r>
    </w:p>
    <w:p w14:paraId="724FC0AB" w14:textId="77777777" w:rsidR="00783123" w:rsidRPr="00E15FBB" w:rsidRDefault="00783123" w:rsidP="00513273">
      <w:pPr>
        <w:spacing w:line="480" w:lineRule="auto"/>
      </w:pPr>
      <w:r w:rsidRPr="00E15FBB">
        <w:t>With 100 mg batch, a bank of capacitors with capacitance of 60 mF discharge from 220 V – 150 V, then</w:t>
      </w:r>
    </w:p>
    <w:p w14:paraId="789F50F6" w14:textId="77777777" w:rsidR="00783123" w:rsidRPr="00E15FBB" w:rsidRDefault="00783123" w:rsidP="00513273">
      <w:pPr>
        <w:spacing w:line="480" w:lineRule="auto"/>
        <w:rPr>
          <w:rFonts w:eastAsiaTheme="minorEastAsia"/>
        </w:rPr>
      </w:pPr>
      <m:oMathPara>
        <m:oMath>
          <m:r>
            <w:rPr>
              <w:rFonts w:ascii="Cambria Math" w:hAnsi="Cambria Math"/>
            </w:rPr>
            <m:t xml:space="preserve">E= </m:t>
          </m:r>
          <m:f>
            <m:fPr>
              <m:ctrlPr>
                <w:rPr>
                  <w:rFonts w:ascii="Cambria Math" w:hAnsi="Cambria Math"/>
                  <w:i/>
                </w:rPr>
              </m:ctrlPr>
            </m:fPr>
            <m:num>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1</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2</m:t>
                      </m:r>
                    </m:sub>
                  </m:sSub>
                </m:e>
                <m:sup>
                  <m:r>
                    <w:rPr>
                      <w:rFonts w:ascii="Cambria Math" w:hAnsi="Cambria Math"/>
                    </w:rPr>
                    <m:t>2</m:t>
                  </m:r>
                </m:sup>
              </m:sSup>
              <m:r>
                <w:rPr>
                  <w:rFonts w:ascii="Cambria Math" w:hAnsi="Cambria Math"/>
                </w:rPr>
                <m:t>)×C</m:t>
              </m:r>
            </m:num>
            <m:den>
              <m:r>
                <w:rPr>
                  <w:rFonts w:ascii="Cambria Math" w:hAnsi="Cambria Math"/>
                </w:rPr>
                <m:t>2×M</m:t>
              </m:r>
            </m:den>
          </m:f>
          <m:r>
            <w:rPr>
              <w:rFonts w:ascii="Cambria Math" w:hAnsi="Cambria Math"/>
            </w:rPr>
            <m:t>=7.2 kJ∙</m:t>
          </m:r>
          <m:sSup>
            <m:sSupPr>
              <m:ctrlPr>
                <w:rPr>
                  <w:rFonts w:ascii="Cambria Math" w:hAnsi="Cambria Math"/>
                  <w:i/>
                </w:rPr>
              </m:ctrlPr>
            </m:sSupPr>
            <m:e>
              <m:r>
                <w:rPr>
                  <w:rFonts w:ascii="Cambria Math" w:hAnsi="Cambria Math"/>
                </w:rPr>
                <m:t>g</m:t>
              </m:r>
            </m:e>
            <m:sup>
              <m:r>
                <w:rPr>
                  <w:rFonts w:ascii="Cambria Math" w:hAnsi="Cambria Math"/>
                </w:rPr>
                <m:t>-1</m:t>
              </m:r>
            </m:sup>
          </m:sSup>
        </m:oMath>
      </m:oMathPara>
    </w:p>
    <w:p w14:paraId="12F1DC7D" w14:textId="77777777" w:rsidR="00783123" w:rsidRPr="00E15FBB" w:rsidRDefault="00783123" w:rsidP="00513273">
      <w:pPr>
        <w:spacing w:line="480" w:lineRule="auto"/>
        <w:rPr>
          <w:rFonts w:eastAsiaTheme="minorEastAsia"/>
        </w:rPr>
      </w:pPr>
      <w:r w:rsidRPr="00E15FBB">
        <w:rPr>
          <w:rFonts w:eastAsiaTheme="minorEastAsia"/>
        </w:rPr>
        <w:t>E: Energy per gram</w:t>
      </w:r>
    </w:p>
    <w:p w14:paraId="63A46945" w14:textId="77777777" w:rsidR="00783123" w:rsidRPr="00E15FBB" w:rsidRDefault="00783123" w:rsidP="00513273">
      <w:pPr>
        <w:spacing w:line="480" w:lineRule="auto"/>
        <w:rPr>
          <w:rFonts w:eastAsiaTheme="minorEastAsia"/>
        </w:rPr>
      </w:pPr>
      <w:r w:rsidRPr="00E15FBB">
        <w:rPr>
          <w:rFonts w:eastAsiaTheme="minorEastAsia"/>
        </w:rPr>
        <w:t>V</w:t>
      </w:r>
      <w:r w:rsidRPr="00E15FBB">
        <w:rPr>
          <w:rFonts w:eastAsiaTheme="minorEastAsia"/>
          <w:vertAlign w:val="subscript"/>
        </w:rPr>
        <w:t>1</w:t>
      </w:r>
      <w:r w:rsidRPr="00E15FBB">
        <w:rPr>
          <w:rFonts w:eastAsiaTheme="minorEastAsia"/>
        </w:rPr>
        <w:t xml:space="preserve"> and V</w:t>
      </w:r>
      <w:r w:rsidRPr="00E15FBB">
        <w:rPr>
          <w:rFonts w:eastAsiaTheme="minorEastAsia"/>
          <w:vertAlign w:val="subscript"/>
        </w:rPr>
        <w:t>2</w:t>
      </w:r>
      <w:r w:rsidRPr="00E15FBB">
        <w:rPr>
          <w:rFonts w:eastAsiaTheme="minorEastAsia"/>
        </w:rPr>
        <w:t>: Voltage before and after flash, respectively</w:t>
      </w:r>
    </w:p>
    <w:p w14:paraId="35676F4F" w14:textId="77777777" w:rsidR="00783123" w:rsidRPr="00E15FBB" w:rsidRDefault="00783123" w:rsidP="00513273">
      <w:pPr>
        <w:spacing w:line="480" w:lineRule="auto"/>
        <w:rPr>
          <w:rFonts w:eastAsiaTheme="minorEastAsia"/>
        </w:rPr>
      </w:pPr>
      <w:r w:rsidRPr="00E15FBB">
        <w:rPr>
          <w:rFonts w:eastAsiaTheme="minorEastAsia"/>
        </w:rPr>
        <w:t>C: Capacitance</w:t>
      </w:r>
    </w:p>
    <w:p w14:paraId="5C25EB1C" w14:textId="77777777" w:rsidR="00783123" w:rsidRPr="00E15FBB" w:rsidRDefault="00783123" w:rsidP="00513273">
      <w:pPr>
        <w:spacing w:line="480" w:lineRule="auto"/>
        <w:rPr>
          <w:rFonts w:eastAsiaTheme="minorEastAsia"/>
        </w:rPr>
      </w:pPr>
      <w:r w:rsidRPr="00E15FBB">
        <w:rPr>
          <w:rFonts w:eastAsiaTheme="minorEastAsia"/>
        </w:rPr>
        <w:t>M: Mass per batch</w:t>
      </w:r>
    </w:p>
    <w:p w14:paraId="35B980F7" w14:textId="77777777" w:rsidR="00AB6708" w:rsidRPr="00E15FBB" w:rsidRDefault="00AB6708" w:rsidP="00513273">
      <w:pPr>
        <w:spacing w:line="480" w:lineRule="auto"/>
      </w:pPr>
    </w:p>
    <w:p w14:paraId="28955DDF" w14:textId="77777777" w:rsidR="00474714" w:rsidRPr="00E15FBB" w:rsidRDefault="00474714" w:rsidP="00513273">
      <w:pPr>
        <w:spacing w:line="480" w:lineRule="auto"/>
        <w:rPr>
          <w:b/>
        </w:rPr>
      </w:pPr>
      <w:r w:rsidRPr="00E15FBB">
        <w:rPr>
          <w:b/>
        </w:rPr>
        <w:t xml:space="preserve">Discussion of Raman Analyses and </w:t>
      </w:r>
      <w:proofErr w:type="spellStart"/>
      <w:r w:rsidRPr="00E15FBB">
        <w:rPr>
          <w:b/>
        </w:rPr>
        <w:t>Turbostratic</w:t>
      </w:r>
      <w:proofErr w:type="spellEnd"/>
      <w:r w:rsidRPr="00E15FBB">
        <w:rPr>
          <w:b/>
        </w:rPr>
        <w:t xml:space="preserve"> Graphene</w:t>
      </w:r>
    </w:p>
    <w:p w14:paraId="053EFB33" w14:textId="77777777" w:rsidR="00AB6708" w:rsidRPr="00E15FBB" w:rsidRDefault="00AB6708" w:rsidP="00700ACE">
      <w:pPr>
        <w:spacing w:line="480" w:lineRule="auto"/>
        <w:rPr>
          <w:rFonts w:eastAsiaTheme="minorHAnsi"/>
          <w:i/>
        </w:rPr>
      </w:pPr>
      <w:r w:rsidRPr="00E15FBB">
        <w:rPr>
          <w:i/>
        </w:rPr>
        <w:t>Graphene is defined as a 2-D material</w:t>
      </w:r>
    </w:p>
    <w:p w14:paraId="5C377611" w14:textId="43005ACF" w:rsidR="00AB6708" w:rsidRPr="00E15FBB" w:rsidRDefault="00AB6708" w:rsidP="00AB6708">
      <w:pPr>
        <w:spacing w:line="480" w:lineRule="auto"/>
      </w:pPr>
      <w:r w:rsidRPr="00E15FBB">
        <w:tab/>
        <w:t xml:space="preserve">While graphene is often depicted as a single sheet of carbon, </w:t>
      </w:r>
      <w:r w:rsidR="00474714" w:rsidRPr="00E15FBB">
        <w:t>it</w:t>
      </w:r>
      <w:r w:rsidRPr="00E15FBB">
        <w:t xml:space="preserve"> occurs as a single isolated sheet only in specialized laboratory conditions.  In any substantial production method such as we are reporting here, graphene will appear in the form of aggregates.  The pioneers in this field have defined graphene</w:t>
      </w:r>
      <w:r w:rsidR="001D0B06">
        <w:t xml:space="preserve"> as a 2-D</w:t>
      </w:r>
      <w:r w:rsidRPr="00E15FBB">
        <w:t xml:space="preserve"> material, in contrast to carbon nanotubes as a 1-D material and graphite as a 3-D material.</w:t>
      </w:r>
      <w:r w:rsidRPr="00E15FBB">
        <w:fldChar w:fldCharType="begin">
          <w:fldData xml:space="preserve">PEVuZE5vdGU+PENpdGU+PEF1dGhvcj5Ob3Zvc2Vsb3Y8L0F1dGhvcj48WWVhcj4yMDA0PC9ZZWFy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</w:fldData>
        </w:fldChar>
      </w:r>
      <w:r w:rsidR="001735AD">
        <w:instrText xml:space="preserve"> ADDIN EN.CITE </w:instrText>
      </w:r>
      <w:r w:rsidR="001735AD">
        <w:fldChar w:fldCharType="begin">
          <w:fldData xml:space="preserve">PEVuZE5vdGU+PENpdGU+PEF1dGhvcj5Ob3Zvc2Vsb3Y8L0F1dGhvcj48WWVhcj4yMDA0PC9ZZWFy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</w:fldData>
        </w:fldChar>
      </w:r>
      <w:r w:rsidR="001735AD">
        <w:instrText xml:space="preserve"> ADDIN EN.CITE.DATA </w:instrText>
      </w:r>
      <w:r w:rsidR="001735AD">
        <w:fldChar w:fldCharType="end"/>
      </w:r>
      <w:r w:rsidRPr="00E15FBB">
        <w:fldChar w:fldCharType="separate"/>
      </w:r>
      <w:r w:rsidR="001735AD" w:rsidRPr="001735AD">
        <w:rPr>
          <w:noProof/>
          <w:vertAlign w:val="superscript"/>
        </w:rPr>
        <w:t>1, 2, 3, 4</w:t>
      </w:r>
      <w:r w:rsidRPr="00E15FBB">
        <w:fldChar w:fldCharType="end"/>
      </w:r>
      <w:r w:rsidRPr="00E15FBB">
        <w:t xml:space="preserve"> When the sp</w:t>
      </w:r>
      <w:r w:rsidRPr="00E15FBB">
        <w:rPr>
          <w:vertAlign w:val="superscript"/>
        </w:rPr>
        <w:t>2</w:t>
      </w:r>
      <w:r w:rsidR="00474714" w:rsidRPr="00E15FBB">
        <w:t>-</w:t>
      </w:r>
      <w:r w:rsidRPr="00E15FBB">
        <w:t xml:space="preserve">carbon sheets within these aggregates retain the electronic structure of a 2-D rather than 3-D material, then a descriptive adjective is used as a prefix, such as </w:t>
      </w:r>
      <w:r w:rsidRPr="00E15FBB">
        <w:rPr>
          <w:i/>
        </w:rPr>
        <w:t>bilayer graphene, few-layer graphene, N-layer graphene</w:t>
      </w:r>
      <w:r w:rsidR="00474714" w:rsidRPr="00E15FBB">
        <w:t>.  If AB-stacked</w:t>
      </w:r>
      <w:r w:rsidR="002D4675" w:rsidRPr="00E15FBB">
        <w:t xml:space="preserve"> (Bernal)</w:t>
      </w:r>
      <w:r w:rsidR="00474714" w:rsidRPr="00E15FBB">
        <w:t>, then graph</w:t>
      </w:r>
      <w:r w:rsidR="002D4675" w:rsidRPr="00E15FBB">
        <w:t>ene is the term used when there are &lt;</w:t>
      </w:r>
      <w:r w:rsidR="00474714" w:rsidRPr="00E15FBB">
        <w:t>10-layers since the</w:t>
      </w:r>
      <w:r w:rsidR="00B75536" w:rsidRPr="00E15FBB">
        <w:t>re</w:t>
      </w:r>
      <w:r w:rsidR="00474714" w:rsidRPr="00E15FBB">
        <w:t xml:space="preserve"> are distinct </w:t>
      </w:r>
      <w:r w:rsidR="00B75536" w:rsidRPr="00E15FBB">
        <w:t xml:space="preserve">physical </w:t>
      </w:r>
      <w:r w:rsidR="00474714" w:rsidRPr="00E15FBB">
        <w:t>properties</w:t>
      </w:r>
      <w:r w:rsidR="00B75536" w:rsidRPr="00E15FBB">
        <w:t>, relative to graphite,</w:t>
      </w:r>
      <w:r w:rsidR="00474714" w:rsidRPr="00E15FBB">
        <w:t xml:space="preserve"> </w:t>
      </w:r>
      <w:r w:rsidR="002D4675" w:rsidRPr="00E15FBB">
        <w:t>at &lt;10 layers</w:t>
      </w:r>
      <w:r w:rsidR="00B75536" w:rsidRPr="00E15FBB">
        <w:t xml:space="preserve">.  Only </w:t>
      </w:r>
      <w:r w:rsidR="001D0B06">
        <w:t>at &gt;9</w:t>
      </w:r>
      <w:r w:rsidR="00B75536" w:rsidRPr="00E15FBB">
        <w:t xml:space="preserve"> layers, do</w:t>
      </w:r>
      <w:r w:rsidR="002F59B0" w:rsidRPr="00E15FBB">
        <w:t xml:space="preserve"> graphite-like </w:t>
      </w:r>
      <w:r w:rsidR="002F59B0" w:rsidRPr="00E15FBB">
        <w:lastRenderedPageBreak/>
        <w:t>property ensue</w:t>
      </w:r>
      <w:r w:rsidR="00917BD7" w:rsidRPr="00E15FBB">
        <w:t xml:space="preserve"> </w:t>
      </w:r>
      <w:r w:rsidRPr="00E15FBB">
        <w:t xml:space="preserve">and </w:t>
      </w:r>
      <w:r w:rsidR="002F59B0" w:rsidRPr="00E15FBB">
        <w:t xml:space="preserve">only </w:t>
      </w:r>
      <w:r w:rsidRPr="00E15FBB">
        <w:t xml:space="preserve">if the adjacent sheets </w:t>
      </w:r>
      <w:r w:rsidR="004A7650" w:rsidRPr="00E15FBB">
        <w:t xml:space="preserve">are </w:t>
      </w:r>
      <w:r w:rsidR="002F59B0" w:rsidRPr="00E15FBB">
        <w:t>AB-stacked.</w:t>
      </w:r>
      <w:r w:rsidR="00917BD7" w:rsidRPr="00E15FBB">
        <w:fldChar w:fldCharType="begin"/>
      </w:r>
      <w:r w:rsidR="00917BD7" w:rsidRPr="00E15FBB">
        <w:instrText xml:space="preserve"> ADDIN EN.CITE &lt;EndNote&gt;&lt;Cite&gt;&lt;Author&gt;Bianco&lt;/Author&gt;&lt;Year&gt;2013&lt;/Year&gt;&lt;RecNum&gt;179&lt;/RecNum&gt;&lt;DisplayText&gt;&lt;style face="superscript"&gt;5&lt;/style&gt;&lt;/DisplayText&gt;&lt;record&gt;&lt;rec-number&gt;179&lt;/rec-number&gt;&lt;foreign-keys&gt;&lt;key app="EN" db-id="rzt5ftdvxvff0gefxtzp0vdppdtafavxtztx" timestamp="1567265913"&gt;179&lt;/key&gt;&lt;/foreign-keys&gt;&lt;ref-type name="Journal Article"&gt;17&lt;/ref-type&gt;&lt;contributors&gt;&lt;authors&gt;&lt;author&gt;Bianco, Alberto&lt;/author&gt;&lt;author&gt;Cheng, Hui-Ming&lt;/author&gt;&lt;author&gt;Enoki, Toshiaki&lt;/author&gt;&lt;author&gt;Gogotsi, Yury&lt;/author&gt;&lt;author&gt;Hurt, Robert H.&lt;/author&gt;&lt;author&gt;Koratkar, Nikhil&lt;/author&gt;&lt;author&gt;Kyotani, Takashi&lt;/author&gt;&lt;author&gt;Monthioux, Marc&lt;/author&gt;&lt;author&gt;Park, Chong Rae&lt;/author&gt;&lt;author&gt;Tascon, Juan M. D.&lt;/author&gt;&lt;author&gt;Zhang, Jin&lt;/author&gt;&lt;/authors&gt;&lt;/contributors&gt;&lt;titles&gt;&lt;title&gt;All in the graphene family – A recommended nomenclature for two-dimensional carbon materials&lt;/title&gt;&lt;secondary-title&gt;Carbon&lt;/secondary-title&gt;&lt;/titles&gt;&lt;periodical&gt;&lt;full-title&gt;Carbon&lt;/full-title&gt;&lt;/periodical&gt;&lt;pages&gt;1-6&lt;/pages&gt;&lt;volume&gt;65&lt;/volume&gt;&lt;dates&gt;&lt;year&gt;2013&lt;/year&gt;&lt;pub-dates&gt;&lt;date&gt;2013/12/01/&lt;/date&gt;&lt;/pub-dates&gt;&lt;/dates&gt;&lt;isbn&gt;0008-6223&lt;/isbn&gt;&lt;urls&gt;&lt;related-urls&gt;&lt;url&gt;http://www.sciencedirect.com/science/article/pii/S0008622313008002&lt;/url&gt;&lt;/related-urls&gt;&lt;/urls&gt;&lt;electronic-resource-num&gt;https://doi.org/10.1016/j.carbon.2013.08.038&lt;/electronic-resource-num&gt;&lt;/record&gt;&lt;/Cite&gt;&lt;/EndNote&gt;</w:instrText>
      </w:r>
      <w:r w:rsidR="00917BD7" w:rsidRPr="00E15FBB">
        <w:fldChar w:fldCharType="separate"/>
      </w:r>
      <w:r w:rsidR="00917BD7" w:rsidRPr="00E15FBB">
        <w:rPr>
          <w:noProof/>
          <w:vertAlign w:val="superscript"/>
        </w:rPr>
        <w:t>5</w:t>
      </w:r>
      <w:r w:rsidR="00917BD7" w:rsidRPr="00E15FBB">
        <w:fldChar w:fldCharType="end"/>
      </w:r>
      <w:r w:rsidR="002F59B0" w:rsidRPr="00E15FBB">
        <w:t xml:space="preserve">  </w:t>
      </w:r>
      <w:r w:rsidR="002D4675" w:rsidRPr="00E15FBB">
        <w:t>When</w:t>
      </w:r>
      <w:r w:rsidRPr="00E15FBB">
        <w:t xml:space="preserve"> randomly oriented </w:t>
      </w:r>
      <w:r w:rsidR="002D4675" w:rsidRPr="00E15FBB">
        <w:t xml:space="preserve">layering occurs </w:t>
      </w:r>
      <w:r w:rsidRPr="00E15FBB">
        <w:t>rat</w:t>
      </w:r>
      <w:r w:rsidR="00474714" w:rsidRPr="00E15FBB">
        <w:t>her than AB-</w:t>
      </w:r>
      <w:r w:rsidRPr="00E15FBB">
        <w:t>stack</w:t>
      </w:r>
      <w:r w:rsidR="002D4675" w:rsidRPr="00E15FBB">
        <w:t>ed</w:t>
      </w:r>
      <w:r w:rsidR="00474714" w:rsidRPr="00E15FBB">
        <w:t xml:space="preserve"> </w:t>
      </w:r>
      <w:r w:rsidRPr="00E15FBB">
        <w:t xml:space="preserve">as in </w:t>
      </w:r>
      <w:r w:rsidR="00474714" w:rsidRPr="00E15FBB">
        <w:t>the case of FG</w:t>
      </w:r>
      <w:r w:rsidRPr="00E15FBB">
        <w:t xml:space="preserve">, several different adjectives are used with the same meaning, such as: </w:t>
      </w:r>
      <w:r w:rsidRPr="00E15FBB">
        <w:rPr>
          <w:i/>
        </w:rPr>
        <w:t>misoriented</w:t>
      </w:r>
      <w:r w:rsidRPr="00E15FBB">
        <w:t>,</w:t>
      </w:r>
      <w:r w:rsidRPr="00E15FBB">
        <w:fldChar w:fldCharType="begin"/>
      </w:r>
      <w:r w:rsidRPr="00E15FBB">
        <w:instrText xml:space="preserve"> ADDIN EN.CITE &lt;EndNote&gt;&lt;Cite&gt;&lt;Author&gt;Partoens&lt;/Author&gt;&lt;Year&gt;2006&lt;/Year&gt;&lt;RecNum&gt;154&lt;/RecNum&gt;&lt;DisplayText&gt;&lt;style face="superscript"&gt;3&lt;/style&gt;&lt;/DisplayText&gt;&lt;record&gt;&lt;rec-number&gt;154&lt;/rec-number&gt;&lt;foreign-keys&gt;&lt;key app="EN" db-id="rzt5ftdvxvff0gefxtzp0vdppdtafavxtztx" timestamp="1565102976"&gt;154&lt;/key&gt;&lt;/foreign-keys&gt;&lt;ref-type name="Journal Article"&gt;17&lt;/ref-type&gt;&lt;contributors&gt;&lt;authors&gt;&lt;author&gt;Partoens, B.&lt;/author&gt;&lt;author&gt;Peeters, F. M.&lt;/author&gt;&lt;/authors&gt;&lt;/contributors&gt;&lt;titles&gt;&lt;title&gt;From graphene to graphite: Electronic structure around the $K$ point&lt;/title&gt;&lt;secondary-title&gt;Physical Review B&lt;/secondary-title&gt;&lt;/titles&gt;&lt;periodical&gt;&lt;full-title&gt;Physical Review B&lt;/full-title&gt;&lt;/periodical&gt;&lt;pages&gt;075404&lt;/pages&gt;&lt;volume&gt;74&lt;/volume&gt;&lt;number&gt;7&lt;/number&gt;&lt;dates&gt;&lt;year&gt;2006&lt;/year&gt;&lt;pub-dates&gt;&lt;date&gt;08/02/&lt;/date&gt;&lt;/pub-dates&gt;&lt;/dates&gt;&lt;publisher&gt;American Physical Society&lt;/publisher&gt;&lt;urls&gt;&lt;related-urls&gt;&lt;url&gt;https://link.aps.org/doi/10.1103/PhysRevB.74.075404&lt;/url&gt;&lt;/related-urls&gt;&lt;/urls&gt;&lt;electronic-resource-num&gt;10.1103/PhysRevB.74.075404&lt;/electronic-resource-num&gt;&lt;/record&gt;&lt;/Cite&gt;&lt;/EndNote&gt;</w:instrText>
      </w:r>
      <w:r w:rsidRPr="00E15FBB">
        <w:fldChar w:fldCharType="separate"/>
      </w:r>
      <w:r w:rsidRPr="00E15FBB">
        <w:rPr>
          <w:noProof/>
          <w:vertAlign w:val="superscript"/>
        </w:rPr>
        <w:t>3</w:t>
      </w:r>
      <w:r w:rsidRPr="00E15FBB">
        <w:fldChar w:fldCharType="end"/>
      </w:r>
      <w:r w:rsidRPr="00E15FBB">
        <w:t xml:space="preserve"> </w:t>
      </w:r>
      <w:r w:rsidRPr="00E15FBB">
        <w:rPr>
          <w:i/>
        </w:rPr>
        <w:t>twisted</w:t>
      </w:r>
      <w:r w:rsidRPr="00E15FBB">
        <w:t>,</w:t>
      </w:r>
      <w:r w:rsidRPr="00E15FBB">
        <w:fldChar w:fldCharType="begin"/>
      </w:r>
      <w:r w:rsidR="00917BD7" w:rsidRPr="00E15FBB">
        <w:instrText xml:space="preserve"> ADDIN EN.CITE &lt;EndNote&gt;&lt;Cite&gt;&lt;Author&gt;Yan&lt;/Author&gt;&lt;Year&gt;2013&lt;/Year&gt;&lt;RecNum&gt;155&lt;/RecNum&gt;&lt;DisplayText&gt;&lt;style face="superscript"&gt;6&lt;/style&gt;&lt;/DisplayText&gt;&lt;record&gt;&lt;rec-number&gt;155&lt;/rec-number&gt;&lt;foreign-keys&gt;&lt;key app="EN" db-id="rzt5ftdvxvff0gefxtzp0vdppdtafavxtztx" timestamp="1565103482"&gt;155&lt;/key&gt;&lt;/foreign-keys&gt;&lt;ref-type name="Journal Article"&gt;17&lt;/ref-type&gt;&lt;contributors&gt;&lt;authors&gt;&lt;author&gt;Yan, Zheng&lt;/author&gt;&lt;author&gt;Liu, Yuanyue&lt;/author&gt;&lt;author&gt;Lin, Jian&lt;/author&gt;&lt;author&gt;Peng, Zhiwei&lt;/author&gt;&lt;author&gt;Wang, Gunuk&lt;/author&gt;&lt;author&gt;Pembroke, Elvira&lt;/author&gt;&lt;author&gt;Zhou, Haiqing&lt;/author&gt;&lt;author&gt;Xiang, Changsheng&lt;/author&gt;&lt;author&gt;Raji, Abdul-Rahman O&lt;/author&gt;&lt;author&gt;Samuel, Errol LG&lt;/author&gt;&lt;/authors&gt;&lt;/contributors&gt;&lt;titles&gt;&lt;title&gt;Hexagonal graphene onion rings&lt;/title&gt;&lt;secondary-title&gt;Journal of the American Chemical Society&lt;/secondary-title&gt;&lt;/titles&gt;&lt;periodical&gt;&lt;full-title&gt;Journal of the American Chemical Society&lt;/full-title&gt;&lt;abbr-1&gt;J. Am. Chem. Soc.&lt;/abbr-1&gt;&lt;abbr-2&gt;J Am Chem Soc&lt;/abbr-2&gt;&lt;/periodical&gt;&lt;pages&gt;10755-10762&lt;/pages&gt;&lt;volume&gt;135&lt;/volume&gt;&lt;number&gt;29&lt;/number&gt;&lt;dates&gt;&lt;year&gt;2013&lt;/year&gt;&lt;/dates&gt;&lt;isbn&gt;0002-7863&lt;/isbn&gt;&lt;urls&gt;&lt;/urls&gt;&lt;/record&gt;&lt;/Cite&gt;&lt;/EndNote&gt;</w:instrText>
      </w:r>
      <w:r w:rsidRPr="00E15FBB">
        <w:fldChar w:fldCharType="separate"/>
      </w:r>
      <w:r w:rsidR="00917BD7" w:rsidRPr="00E15FBB">
        <w:rPr>
          <w:noProof/>
          <w:vertAlign w:val="superscript"/>
        </w:rPr>
        <w:t>6</w:t>
      </w:r>
      <w:r w:rsidRPr="00E15FBB">
        <w:fldChar w:fldCharType="end"/>
      </w:r>
      <w:r w:rsidRPr="00E15FBB">
        <w:t xml:space="preserve"> </w:t>
      </w:r>
      <w:r w:rsidRPr="00E15FBB">
        <w:rPr>
          <w:i/>
        </w:rPr>
        <w:t>rotated</w:t>
      </w:r>
      <w:r w:rsidRPr="00E15FBB">
        <w:t>,</w:t>
      </w:r>
      <w:r w:rsidRPr="00E15FBB">
        <w:fldChar w:fldCharType="begin"/>
      </w:r>
      <w:r w:rsidR="00917BD7" w:rsidRPr="00E15FBB">
        <w:instrText xml:space="preserve"> ADDIN EN.CITE &lt;EndNote&gt;&lt;Cite&gt;&lt;Author&gt;Kim&lt;/Author&gt;&lt;Year&gt;2012&lt;/Year&gt;&lt;RecNum&gt;156&lt;/RecNum&gt;&lt;DisplayText&gt;&lt;style face="superscript"&gt;7&lt;/style&gt;&lt;/DisplayText&gt;&lt;record&gt;&lt;rec-number&gt;156&lt;/rec-number&gt;&lt;foreign-keys&gt;&lt;key app="EN" db-id="rzt5ftdvxvff0gefxtzp0vdppdtafavxtztx" timestamp="1565103545"&gt;156&lt;/key&gt;&lt;/foreign-keys&gt;&lt;ref-type name="Journal Article"&gt;17&lt;/ref-type&gt;&lt;contributors&gt;&lt;authors&gt;&lt;author&gt;Kim, Kwanpyo&lt;/author&gt;&lt;author&gt;Coh, Sinisa&lt;/author&gt;&lt;author&gt;Tan, Liang Z&lt;/author&gt;&lt;author&gt;Regan, William&lt;/author&gt;&lt;author&gt;Yuk, Jong Min&lt;/author&gt;&lt;author&gt;Chatterjee, Eric&lt;/author&gt;&lt;author&gt;Crommie, MF&lt;/author&gt;&lt;author&gt;Cohen, Marvin L&lt;/author&gt;&lt;author&gt;Louie, Steven G&lt;/author&gt;&lt;author&gt;Zettl, A&lt;/author&gt;&lt;/authors&gt;&lt;/contributors&gt;&lt;titles&gt;&lt;title&gt;Raman spectroscopy study of rotated double-layer graphene: misorientation-angle dependence of electronic structure&lt;/title&gt;&lt;secondary-title&gt;Physical review letters&lt;/secondary-title&gt;&lt;/titles&gt;&lt;periodical&gt;&lt;full-title&gt;Physical Review Letters&lt;/full-title&gt;&lt;abbr-1&gt;Phys. Rev. Lett.&lt;/abbr-1&gt;&lt;abbr-2&gt;Phys Rev Lett&lt;/abbr-2&gt;&lt;/periodical&gt;&lt;pages&gt;246103&lt;/pages&gt;&lt;volume&gt;108&lt;/volume&gt;&lt;number&gt;24&lt;/number&gt;&lt;dates&gt;&lt;year&gt;2012&lt;/year&gt;&lt;/dates&gt;&lt;urls&gt;&lt;/urls&gt;&lt;/record&gt;&lt;/Cite&gt;&lt;/EndNote&gt;</w:instrText>
      </w:r>
      <w:r w:rsidRPr="00E15FBB">
        <w:fldChar w:fldCharType="separate"/>
      </w:r>
      <w:r w:rsidR="00917BD7" w:rsidRPr="00E15FBB">
        <w:rPr>
          <w:noProof/>
          <w:vertAlign w:val="superscript"/>
        </w:rPr>
        <w:t>7</w:t>
      </w:r>
      <w:r w:rsidRPr="00E15FBB">
        <w:fldChar w:fldCharType="end"/>
      </w:r>
      <w:r w:rsidRPr="00E15FBB">
        <w:t xml:space="preserve"> </w:t>
      </w:r>
      <w:r w:rsidRPr="00E15FBB">
        <w:rPr>
          <w:i/>
        </w:rPr>
        <w:t>rotationally faulted</w:t>
      </w:r>
      <w:r w:rsidRPr="00E15FBB">
        <w:t>,</w:t>
      </w:r>
      <w:r w:rsidRPr="00E15FBB">
        <w:fldChar w:fldCharType="begin"/>
      </w:r>
      <w:r w:rsidR="001735AD">
        <w:instrText xml:space="preserve"> ADDIN EN.CITE &lt;EndNote&gt;&lt;Cite&gt;&lt;Author&gt;Kato&lt;/Author&gt;&lt;Year&gt;2019&lt;/Year&gt;&lt;RecNum&gt;157&lt;/RecNum&gt;&lt;DisplayText&gt;&lt;style face="superscript"&gt;8, 9&lt;/style&gt;&lt;/DisplayText&gt;&lt;record&gt;&lt;rec-number&gt;157&lt;/rec-number&gt;&lt;foreign-keys&gt;&lt;key app="EN" db-id="rzt5ftdvxvff0gefxtzp0vdppdtafavxtztx" timestamp="1565104194"&gt;157&lt;/key&gt;&lt;/foreign-keys&gt;&lt;ref-type name="Journal Article"&gt;17&lt;/ref-type&gt;&lt;contributors&gt;&lt;authors&gt;&lt;author&gt;Kato, H&lt;/author&gt;&lt;author&gt;Itagaki, N&lt;/author&gt;&lt;author&gt;Im, HJ&lt;/author&gt;&lt;/authors&gt;&lt;/contributors&gt;&lt;titles&gt;&lt;title&gt;Growth and Raman spectroscopy of thickness-controlled rotationally faulted multilayer graphene&lt;/title&gt;&lt;secondary-title&gt;Carbon&lt;/secondary-title&gt;&lt;/titles&gt;&lt;periodical&gt;&lt;full-title&gt;Carbon&lt;/full-title&gt;&lt;/periodical&gt;&lt;pages&gt;76-82&lt;/pages&gt;&lt;volume&gt;141&lt;/volume&gt;&lt;dates&gt;&lt;year&gt;2019&lt;/year&gt;&lt;/dates&gt;&lt;isbn&gt;0008-6223&lt;/isbn&gt;&lt;urls&gt;&lt;/urls&gt;&lt;/record&gt;&lt;/Cite&gt;&lt;Cite&gt;&lt;Author&gt;Niilisk&lt;/Author&gt;&lt;Year&gt;2016&lt;/Year&gt;&lt;RecNum&gt;158&lt;/RecNum&gt;&lt;record&gt;&lt;rec-number&gt;158&lt;/rec-number&gt;&lt;foreign-keys&gt;&lt;key app="EN" db-id="rzt5ftdvxvff0gefxtzp0vdppdtafavxtztx" timestamp="1565104244"&gt;158&lt;/key&gt;&lt;/foreign-keys&gt;&lt;ref-type name="Journal Article"&gt;17&lt;/ref-type&gt;&lt;contributors&gt;&lt;authors&gt;&lt;author&gt;Niilisk, Ahti&lt;/author&gt;&lt;author&gt;Kozlova, Jekaterina&lt;/author&gt;&lt;author&gt;Alles, Harry&lt;/author&gt;&lt;author&gt;Aarik, Jaan&lt;/author&gt;&lt;author&gt;Sammelselg, Väino&lt;/author&gt;&lt;/authors&gt;&lt;/contributors&gt;&lt;titles&gt;&lt;title&gt;Raman characterization of stacking in multi-layer graphene grown on Ni&lt;/title&gt;&lt;secondary-title&gt;Carbon&lt;/secondary-title&gt;&lt;/titles&gt;&lt;periodical&gt;&lt;full-title&gt;Carbon&lt;/full-title&gt;&lt;/periodical&gt;&lt;pages&gt;658-665&lt;/pages&gt;&lt;volume&gt;98&lt;/volume&gt;&lt;dates&gt;&lt;year&gt;2016&lt;/year&gt;&lt;/dates&gt;&lt;isbn&gt;0008-6223&lt;/isbn&gt;&lt;urls&gt;&lt;/urls&gt;&lt;/record&gt;&lt;/Cite&gt;&lt;/EndNote&gt;</w:instrText>
      </w:r>
      <w:r w:rsidRPr="00E15FBB">
        <w:fldChar w:fldCharType="separate"/>
      </w:r>
      <w:r w:rsidR="001735AD" w:rsidRPr="001735AD">
        <w:rPr>
          <w:noProof/>
          <w:vertAlign w:val="superscript"/>
        </w:rPr>
        <w:t>8, 9</w:t>
      </w:r>
      <w:r w:rsidRPr="00E15FBB">
        <w:fldChar w:fldCharType="end"/>
      </w:r>
      <w:r w:rsidRPr="00E15FBB">
        <w:t xml:space="preserve"> </w:t>
      </w:r>
      <w:r w:rsidRPr="00E15FBB">
        <w:rPr>
          <w:i/>
        </w:rPr>
        <w:t>weakly coupled</w:t>
      </w:r>
      <w:r w:rsidRPr="00E15FBB">
        <w:t>,</w:t>
      </w:r>
      <w:r w:rsidRPr="00E15FBB">
        <w:fldChar w:fldCharType="begin"/>
      </w:r>
      <w:r w:rsidR="00917BD7" w:rsidRPr="00E15FBB">
        <w:instrText xml:space="preserve"> ADDIN EN.CITE &lt;EndNote&gt;&lt;Cite&gt;&lt;Author&gt;Kiselov&lt;/Author&gt;&lt;Year&gt;2014&lt;/Year&gt;&lt;RecNum&gt;159&lt;/RecNum&gt;&lt;DisplayText&gt;&lt;style face="superscript"&gt;10&lt;/style&gt;&lt;/DisplayText&gt;&lt;record&gt;&lt;rec-number&gt;159&lt;/rec-number&gt;&lt;foreign-keys&gt;&lt;key app="EN" db-id="rzt5ftdvxvff0gefxtzp0vdppdtafavxtztx" timestamp="1565104319"&gt;159&lt;/key&gt;&lt;/foreign-keys&gt;&lt;ref-type name="Journal Article"&gt;17&lt;/ref-type&gt;&lt;contributors&gt;&lt;authors&gt;&lt;author&gt;Kiselov, VS&lt;/author&gt;&lt;author&gt;Lytvyn, PM&lt;/author&gt;&lt;author&gt;Nikolenko, AS&lt;/author&gt;&lt;author&gt;Strelchuk, VV&lt;/author&gt;&lt;author&gt;Stubrov, Yu&lt;/author&gt;&lt;author&gt;Tryus, MP&lt;/author&gt;&lt;author&gt;Belyaev, AE&lt;/author&gt;&lt;/authors&gt;&lt;/contributors&gt;&lt;titles&gt;&lt;title&gt;The growth of weakly coupled graphene sheets from silicon carbide powder&lt;/title&gt;&lt;secondary-title&gt;Semiconductor physics quantum electronics &amp;amp; optoelectronics&lt;/secondary-title&gt;&lt;/titles&gt;&lt;periodical&gt;&lt;full-title&gt;Semiconductor physics quantum electronics &amp;amp; optoelectronics&lt;/full-title&gt;&lt;/periodical&gt;&lt;pages&gt;301-307&lt;/pages&gt;&lt;number&gt;17,№ 3&lt;/number&gt;&lt;dates&gt;&lt;year&gt;2014&lt;/year&gt;&lt;/dates&gt;&lt;isbn&gt;1560-8034&lt;/isbn&gt;&lt;urls&gt;&lt;/urls&gt;&lt;/record&gt;&lt;/Cite&gt;&lt;/EndNote&gt;</w:instrText>
      </w:r>
      <w:r w:rsidRPr="00E15FBB">
        <w:fldChar w:fldCharType="separate"/>
      </w:r>
      <w:r w:rsidR="00917BD7" w:rsidRPr="00E15FBB">
        <w:rPr>
          <w:noProof/>
          <w:vertAlign w:val="superscript"/>
        </w:rPr>
        <w:t>10</w:t>
      </w:r>
      <w:r w:rsidRPr="00E15FBB">
        <w:fldChar w:fldCharType="end"/>
      </w:r>
      <w:r w:rsidRPr="00E15FBB">
        <w:t xml:space="preserve"> and </w:t>
      </w:r>
      <w:r w:rsidRPr="00E15FBB">
        <w:rPr>
          <w:i/>
        </w:rPr>
        <w:t>turbostratic</w:t>
      </w:r>
      <w:r w:rsidRPr="00E15FBB">
        <w:t>.</w:t>
      </w:r>
      <w:r w:rsidRPr="00E15FBB">
        <w:fldChar w:fldCharType="begin"/>
      </w:r>
      <w:r w:rsidR="00917BD7" w:rsidRPr="00E15FBB">
        <w:instrText xml:space="preserve"> ADDIN EN.CITE &lt;EndNote&gt;&lt;Cite&gt;&lt;Author&gt;Garlow&lt;/Author&gt;&lt;Year&gt;2016&lt;/Year&gt;&lt;RecNum&gt;160&lt;/RecNum&gt;&lt;DisplayText&gt;&lt;style face="superscript"&gt;11&lt;/style&gt;&lt;/DisplayText&gt;&lt;record&gt;&lt;rec-number&gt;160&lt;/rec-number&gt;&lt;foreign-keys&gt;&lt;key app="EN" db-id="rzt5ftdvxvff0gefxtzp0vdppdtafavxtztx" timestamp="1565104403"&gt;160&lt;/key&gt;&lt;/foreign-keys&gt;&lt;ref-type name="Journal Article"&gt;17&lt;/ref-type&gt;&lt;contributors&gt;&lt;authors&gt;&lt;author&gt;Garlow, Joseph A&lt;/author&gt;&lt;author&gt;Barrett, Lawrence K&lt;/author&gt;&lt;author&gt;Wu, Lijun&lt;/author&gt;&lt;author&gt;Kisslinger, Kim&lt;/author&gt;&lt;author&gt;Zhu, Yimei&lt;/author&gt;&lt;author&gt;Pulecio, Javier F&lt;/author&gt;&lt;/authors&gt;&lt;/contributors&gt;&lt;titles&gt;&lt;title&gt;Large-area growth of turbostratic graphene on Ni (111) via physical vapor deposition&lt;/title&gt;&lt;secondary-title&gt;Scientific reports&lt;/secondary-title&gt;&lt;/titles&gt;&lt;periodical&gt;&lt;full-title&gt;Scientific Reports&lt;/full-title&gt;&lt;/periodical&gt;&lt;pages&gt;19804&lt;/pages&gt;&lt;volume&gt;6&lt;/volume&gt;&lt;dates&gt;&lt;year&gt;2016&lt;/year&gt;&lt;/dates&gt;&lt;isbn&gt;2045-2322&lt;/isbn&gt;&lt;urls&gt;&lt;/urls&gt;&lt;/record&gt;&lt;/Cite&gt;&lt;/EndNote&gt;</w:instrText>
      </w:r>
      <w:r w:rsidRPr="00E15FBB">
        <w:fldChar w:fldCharType="separate"/>
      </w:r>
      <w:r w:rsidR="00917BD7" w:rsidRPr="00E15FBB">
        <w:rPr>
          <w:noProof/>
          <w:vertAlign w:val="superscript"/>
        </w:rPr>
        <w:t>11</w:t>
      </w:r>
      <w:r w:rsidRPr="00E15FBB">
        <w:fldChar w:fldCharType="end"/>
      </w:r>
      <w:r w:rsidRPr="00E15FBB">
        <w:t xml:space="preserve">  In spite of the varied terminology, there is agreement among </w:t>
      </w:r>
      <w:r w:rsidR="00474714" w:rsidRPr="00E15FBB">
        <w:t>many</w:t>
      </w:r>
      <w:r w:rsidRPr="00E15FBB">
        <w:t xml:space="preserve"> authors that in </w:t>
      </w:r>
      <w:r w:rsidR="00474714" w:rsidRPr="00E15FBB">
        <w:t xml:space="preserve">these </w:t>
      </w:r>
      <w:r w:rsidRPr="00E15FBB">
        <w:t>cases, the individual layers retain their 2-D properties when randomly stacked.  Hence, the use of the term "</w:t>
      </w:r>
      <w:r w:rsidRPr="00E15FBB">
        <w:rPr>
          <w:i/>
        </w:rPr>
        <w:t>graphene</w:t>
      </w:r>
      <w:r w:rsidRPr="00E15FBB">
        <w:t>" for such stacking is supported in the scientific literature, even when there are many layers.</w:t>
      </w:r>
      <w:r w:rsidR="00917BD7" w:rsidRPr="00E15FBB">
        <w:fldChar w:fldCharType="begin"/>
      </w:r>
      <w:r w:rsidR="00917BD7" w:rsidRPr="00E15FBB">
        <w:instrText xml:space="preserve"> ADDIN EN.CITE &lt;EndNote&gt;&lt;Cite&gt;&lt;Author&gt;Ferrari&lt;/Author&gt;&lt;Year&gt;2006&lt;/Year&gt;&lt;RecNum&gt;115&lt;/RecNum&gt;&lt;DisplayText&gt;&lt;style face="superscript"&gt;12&lt;/style&gt;&lt;/DisplayText&gt;&lt;record&gt;&lt;rec-number&gt;115&lt;/rec-number&gt;&lt;foreign-keys&gt;&lt;key app="EN" db-id="rzt5ftdvxvff0gefxtzp0vdppdtafavxtztx" timestamp="1542641984"&gt;115&lt;/key&gt;&lt;/foreign-keys&gt;&lt;ref-type name="Journal Article"&gt;17&lt;/ref-type&gt;&lt;contributors&gt;&lt;authors&gt;&lt;author&gt;Ferrari, Andrea C&lt;/author&gt;&lt;author&gt;Meyer, JC&lt;/author&gt;&lt;author&gt;Scardaci, V&lt;/author&gt;&lt;author&gt;Casiraghi, C&lt;/author&gt;&lt;author&gt;Lazzeri, Michele&lt;/author&gt;&lt;author&gt;Mauri, Francesco&lt;/author&gt;&lt;author&gt;Piscanec, S&lt;/author&gt;&lt;author&gt;Jiang, Da&lt;/author&gt;&lt;author&gt;Novoselov, KS&lt;/author&gt;&lt;author&gt;Roth, S&lt;/author&gt;&lt;/authors&gt;&lt;/contributors&gt;&lt;titles&gt;&lt;title&gt;Raman spectrum of graphene and graphene layers&lt;/title&gt;&lt;secondary-title&gt;Physical review letters&lt;/secondary-title&gt;&lt;/titles&gt;&lt;periodical&gt;&lt;full-title&gt;Physical Review Letters&lt;/full-title&gt;&lt;abbr-1&gt;Phys. Rev. Lett.&lt;/abbr-1&gt;&lt;abbr-2&gt;Phys Rev Lett&lt;/abbr-2&gt;&lt;/periodical&gt;&lt;pages&gt;187401&lt;/pages&gt;&lt;volume&gt;97&lt;/volume&gt;&lt;number&gt;18&lt;/number&gt;&lt;dates&gt;&lt;year&gt;2006&lt;/year&gt;&lt;/dates&gt;&lt;urls&gt;&lt;/urls&gt;&lt;/record&gt;&lt;/Cite&gt;&lt;/EndNote&gt;</w:instrText>
      </w:r>
      <w:r w:rsidR="00917BD7" w:rsidRPr="00E15FBB">
        <w:fldChar w:fldCharType="separate"/>
      </w:r>
      <w:r w:rsidR="00917BD7" w:rsidRPr="00E15FBB">
        <w:rPr>
          <w:noProof/>
          <w:vertAlign w:val="superscript"/>
        </w:rPr>
        <w:t>12</w:t>
      </w:r>
      <w:r w:rsidR="00917BD7" w:rsidRPr="00E15FBB">
        <w:fldChar w:fldCharType="end"/>
      </w:r>
      <w:r w:rsidRPr="00E15FBB">
        <w:t xml:space="preserve"> As we will</w:t>
      </w:r>
      <w:r w:rsidR="004A7650" w:rsidRPr="00E15FBB">
        <w:t xml:space="preserve"> show, the Raman spectrum</w:t>
      </w:r>
      <w:r w:rsidRPr="00E15FBB">
        <w:t xml:space="preserve"> provides a direct monitor for the electronic structure and is also unambiguous in identifying the 2-D nature of these aggregates.</w:t>
      </w:r>
    </w:p>
    <w:p w14:paraId="56B96043" w14:textId="3F783AE3" w:rsidR="00AB6708" w:rsidRPr="00E15FBB" w:rsidRDefault="00AB6708" w:rsidP="002D4675">
      <w:pPr>
        <w:spacing w:line="480" w:lineRule="auto"/>
        <w:ind w:firstLine="720"/>
        <w:rPr>
          <w:rFonts w:eastAsia="Batang"/>
        </w:rPr>
      </w:pPr>
      <w:r w:rsidRPr="00E15FBB">
        <w:t xml:space="preserve">It is not the physical dimensions or the number of atomic layers but rather the properties, especially electronic </w:t>
      </w:r>
      <w:r w:rsidR="002D4675" w:rsidRPr="00E15FBB">
        <w:t>properties that</w:t>
      </w:r>
      <w:r w:rsidRPr="00E15FBB">
        <w:t xml:space="preserve"> constitute a 2-D material.  Graphene is characterized by a 2-D gas of Dirac fermions</w:t>
      </w:r>
      <w:r w:rsidRPr="00E15FBB">
        <w:rPr>
          <w:i/>
        </w:rPr>
        <w:t>.</w:t>
      </w:r>
      <w:r w:rsidRPr="00E15FBB">
        <w:fldChar w:fldCharType="begin"/>
      </w:r>
      <w:r w:rsidR="00917BD7" w:rsidRPr="00E15FBB">
        <w:instrText xml:space="preserve"> ADDIN EN.CITE &lt;EndNote&gt;&lt;Cite&gt;&lt;Author&gt;Novoselov&lt;/Author&gt;&lt;Year&gt;2005&lt;/Year&gt;&lt;RecNum&gt;161&lt;/RecNum&gt;&lt;DisplayText&gt;&lt;style face="superscript"&gt;13&lt;/style&gt;&lt;/DisplayText&gt;&lt;record&gt;&lt;rec-number&gt;161&lt;/rec-number&gt;&lt;foreign-keys&gt;&lt;key app="EN" db-id="rzt5ftdvxvff0gefxtzp0vdppdtafavxtztx" timestamp="1565104563"&gt;161&lt;/key&gt;&lt;/foreign-keys&gt;&lt;ref-type name="Journal Article"&gt;17&lt;/ref-type&gt;&lt;contributors&gt;&lt;authors&gt;&lt;author&gt;Novoselov, Kostya S&lt;/author&gt;&lt;author&gt;Geim, Andre K&lt;/author&gt;&lt;author&gt;Morozov, SVb&lt;/author&gt;&lt;author&gt;Jiang, Da&lt;/author&gt;&lt;author&gt;Katsnelson, Michail I&lt;/author&gt;&lt;author&gt;Grigorieva, IVa&lt;/author&gt;&lt;author&gt;Dubonos, SVb&lt;/author&gt;&lt;author&gt;Firsov,&lt;/author&gt;&lt;author&gt;AA&lt;/author&gt;&lt;/authors&gt;&lt;/contributors&gt;&lt;titles&gt;&lt;title&gt;Two-dimensional gas of massless Dirac fermions in graphene&lt;/title&gt;&lt;secondary-title&gt;nature&lt;/secondary-title&gt;&lt;/titles&gt;&lt;periodical&gt;&lt;full-title&gt;Nature&lt;/full-title&gt;&lt;/periodical&gt;&lt;pages&gt;197&lt;/pages&gt;&lt;volume&gt;438&lt;/volume&gt;&lt;number&gt;7065&lt;/number&gt;&lt;dates&gt;&lt;year&gt;2005&lt;/year&gt;&lt;/dates&gt;&lt;isbn&gt;1476-4687&lt;/isbn&gt;&lt;urls&gt;&lt;/urls&gt;&lt;/record&gt;&lt;/Cite&gt;&lt;/EndNote&gt;</w:instrText>
      </w:r>
      <w:r w:rsidRPr="00E15FBB">
        <w:fldChar w:fldCharType="separate"/>
      </w:r>
      <w:r w:rsidR="00917BD7" w:rsidRPr="00E15FBB">
        <w:rPr>
          <w:noProof/>
          <w:vertAlign w:val="superscript"/>
        </w:rPr>
        <w:t>13</w:t>
      </w:r>
      <w:r w:rsidRPr="00E15FBB">
        <w:fldChar w:fldCharType="end"/>
      </w:r>
      <w:r w:rsidR="002D4675" w:rsidRPr="00E15FBB">
        <w:rPr>
          <w:rFonts w:eastAsia="Batang"/>
        </w:rPr>
        <w:t xml:space="preserve"> </w:t>
      </w:r>
      <w:r w:rsidRPr="00E15FBB">
        <w:t xml:space="preserve">A 2-D material is that which is highly anisotropic in electron mobility, just as carbon nanotubes are a 1-D material because high mobility in one direction.  For graphene, the </w:t>
      </w:r>
      <w:proofErr w:type="spellStart"/>
      <w:r w:rsidRPr="00E15FBB">
        <w:t>mobilities</w:t>
      </w:r>
      <w:proofErr w:type="spellEnd"/>
      <w:r w:rsidRPr="00E15FBB">
        <w:t xml:space="preserve"> are ballistic in the x-y plane, but when stacked, the c-axis mobility is very much smaller.  And </w:t>
      </w:r>
      <w:proofErr w:type="spellStart"/>
      <w:r w:rsidRPr="00E15FBB">
        <w:t>turbostratic</w:t>
      </w:r>
      <w:proofErr w:type="spellEnd"/>
      <w:r w:rsidRPr="00E15FBB">
        <w:t xml:space="preserve"> graphene has the greatest anisotropy of all, and even for multiple layers, </w:t>
      </w:r>
      <w:r w:rsidR="004A7650" w:rsidRPr="00E15FBB">
        <w:t xml:space="preserve">it </w:t>
      </w:r>
      <w:r w:rsidRPr="00E15FBB">
        <w:t>remains fully 2D with ballistic mobility in two dimensions, and many orders of magnitude lower conductivity in the third dimension.</w:t>
      </w:r>
    </w:p>
    <w:p w14:paraId="20AECE5F" w14:textId="6202C555" w:rsidR="00AB6708" w:rsidRPr="00E15FBB" w:rsidRDefault="00AB6708" w:rsidP="00AB6708">
      <w:pPr>
        <w:spacing w:line="480" w:lineRule="auto"/>
      </w:pPr>
      <w:r w:rsidRPr="00E15FBB">
        <w:tab/>
        <w:t>Expe</w:t>
      </w:r>
      <w:r w:rsidR="004A7650" w:rsidRPr="00E15FBB">
        <w:t>rimental measurements by Kim et</w:t>
      </w:r>
      <w:r w:rsidRPr="00E15FBB">
        <w:t xml:space="preserve"> al. demonstrate that the extremely large anisotropy between ballistic electrons in plane and those trying to cross between layers is retained when the graphene sheets are stacked in a twisted manner.</w:t>
      </w:r>
      <w:r w:rsidRPr="00E15FBB">
        <w:fldChar w:fldCharType="begin"/>
      </w:r>
      <w:r w:rsidR="00917BD7" w:rsidRPr="00E15FBB">
        <w:instrText xml:space="preserve"> ADDIN EN.CITE &lt;EndNote&gt;&lt;Cite&gt;&lt;Author&gt;Kim&lt;/Author&gt;&lt;Year&gt;2012&lt;/Year&gt;&lt;RecNum&gt;156&lt;/RecNum&gt;&lt;DisplayText&gt;&lt;style face="superscript"&gt;7&lt;/style&gt;&lt;/DisplayText&gt;&lt;record&gt;&lt;rec-number&gt;156&lt;/rec-number&gt;&lt;foreign-keys&gt;&lt;key app="EN" db-id="rzt5ftdvxvff0gefxtzp0vdppdtafavxtztx" timestamp="1565103545"&gt;156&lt;/key&gt;&lt;/foreign-keys&gt;&lt;ref-type name="Journal Article"&gt;17&lt;/ref-type&gt;&lt;contributors&gt;&lt;authors&gt;&lt;author&gt;Kim, Kwanpyo&lt;/author&gt;&lt;author&gt;Coh, Sinisa&lt;/author&gt;&lt;author&gt;Tan, Liang Z&lt;/author&gt;&lt;author&gt;Regan, William&lt;/author&gt;&lt;author&gt;Yuk, Jong Min&lt;/author&gt;&lt;author&gt;Chatterjee, Eric&lt;/author&gt;&lt;author&gt;Crommie, MF&lt;/author&gt;&lt;author&gt;Cohen, Marvin L&lt;/author&gt;&lt;author&gt;Louie, Steven G&lt;/author&gt;&lt;author&gt;Zettl, A&lt;/author&gt;&lt;/authors&gt;&lt;/contributors&gt;&lt;titles&gt;&lt;title&gt;Raman spectroscopy study of rotated double-layer graphene: misorientation-angle dependence of electronic structure&lt;/title&gt;&lt;secondary-title&gt;Physical review letters&lt;/secondary-title&gt;&lt;/titles&gt;&lt;periodical&gt;&lt;full-title&gt;Physical Review Letters&lt;/full-title&gt;&lt;abbr-1&gt;Phys. Rev. Lett.&lt;/abbr-1&gt;&lt;abbr-2&gt;Phys Rev Lett&lt;/abbr-2&gt;&lt;/periodical&gt;&lt;pages&gt;246103&lt;/pages&gt;&lt;volume&gt;108&lt;/volume&gt;&lt;number&gt;24&lt;/number&gt;&lt;dates&gt;&lt;year&gt;2012&lt;/year&gt;&lt;/dates&gt;&lt;urls&gt;&lt;/urls&gt;&lt;/record&gt;&lt;/Cite&gt;&lt;/EndNote&gt;</w:instrText>
      </w:r>
      <w:r w:rsidRPr="00E15FBB">
        <w:fldChar w:fldCharType="separate"/>
      </w:r>
      <w:r w:rsidR="00917BD7" w:rsidRPr="00E15FBB">
        <w:rPr>
          <w:noProof/>
          <w:vertAlign w:val="superscript"/>
        </w:rPr>
        <w:t>7</w:t>
      </w:r>
      <w:r w:rsidRPr="00E15FBB">
        <w:fldChar w:fldCharType="end"/>
      </w:r>
      <w:r w:rsidRPr="00E15FBB">
        <w:t xml:space="preserve">  They report </w:t>
      </w:r>
      <w:r w:rsidR="002D4675" w:rsidRPr="00E15FBB">
        <w:t>~</w:t>
      </w:r>
      <w:r w:rsidRPr="00E15FBB">
        <w:t>10</w:t>
      </w:r>
      <w:r w:rsidRPr="00E15FBB">
        <w:rPr>
          <w:vertAlign w:val="superscript"/>
        </w:rPr>
        <w:noBreakHyphen/>
        <w:t>3</w:t>
      </w:r>
      <w:r w:rsidRPr="00E15FBB">
        <w:t xml:space="preserve"> ohm-meter resistivity for </w:t>
      </w:r>
      <w:r w:rsidR="002D4675" w:rsidRPr="00E15FBB">
        <w:t>highly ordered pyrolytic graphite (</w:t>
      </w:r>
      <w:r w:rsidRPr="00E15FBB">
        <w:t>HOPG</w:t>
      </w:r>
      <w:r w:rsidR="002D4675" w:rsidRPr="00E15FBB">
        <w:t>)</w:t>
      </w:r>
      <w:r w:rsidRPr="00E15FBB">
        <w:t xml:space="preserve"> which is ~5 orders of magnitude higher resistivity than copper and the interlayer resistivity is again 4 orders of magnitude larger.  </w:t>
      </w:r>
      <w:r w:rsidR="002D4675" w:rsidRPr="00E15FBB">
        <w:t>T</w:t>
      </w:r>
      <w:r w:rsidRPr="00E15FBB">
        <w:t xml:space="preserve">he in-plane transport for </w:t>
      </w:r>
      <w:proofErr w:type="spellStart"/>
      <w:r w:rsidRPr="00E15FBB">
        <w:t>turbostratic</w:t>
      </w:r>
      <w:proofErr w:type="spellEnd"/>
      <w:r w:rsidRPr="00E15FBB">
        <w:t xml:space="preserve"> graphene remains ballistic for the electrons.  </w:t>
      </w:r>
      <w:proofErr w:type="spellStart"/>
      <w:r w:rsidRPr="00E15FBB">
        <w:t>Turbostratic</w:t>
      </w:r>
      <w:proofErr w:type="spellEnd"/>
      <w:r w:rsidRPr="00E15FBB">
        <w:t xml:space="preserve"> </w:t>
      </w:r>
      <w:r w:rsidRPr="00E15FBB">
        <w:lastRenderedPageBreak/>
        <w:t>graphene, even with many layers, is truly a 2-D material whereby electrons move with complete freedom like a massless Fermi gas in two dimensions but are</w:t>
      </w:r>
      <w:r w:rsidR="002D4675" w:rsidRPr="00E15FBB">
        <w:t>,</w:t>
      </w:r>
      <w:r w:rsidRPr="00E15FBB">
        <w:t xml:space="preserve"> in effect, unable to move perpendicular to </w:t>
      </w:r>
      <w:r w:rsidR="002D4675" w:rsidRPr="00E15FBB">
        <w:t>the layering</w:t>
      </w:r>
      <w:r w:rsidRPr="00E15FBB">
        <w:t xml:space="preserve">.  It </w:t>
      </w:r>
      <w:r w:rsidR="002D4675" w:rsidRPr="00E15FBB">
        <w:t>is</w:t>
      </w:r>
      <w:r w:rsidRPr="00E15FBB">
        <w:t xml:space="preserve"> </w:t>
      </w:r>
      <w:r w:rsidR="002D4675" w:rsidRPr="00E15FBB">
        <w:t>rare</w:t>
      </w:r>
      <w:r w:rsidRPr="00E15FBB">
        <w:t xml:space="preserve"> to find any other material that is so purely 2D as multilayer </w:t>
      </w:r>
      <w:proofErr w:type="spellStart"/>
      <w:r w:rsidRPr="00E15FBB">
        <w:t>turbostratic</w:t>
      </w:r>
      <w:proofErr w:type="spellEnd"/>
      <w:r w:rsidRPr="00E15FBB">
        <w:t xml:space="preserve"> graphene.</w:t>
      </w:r>
    </w:p>
    <w:p w14:paraId="6D2FD8CB" w14:textId="77777777" w:rsidR="00AB6708" w:rsidRPr="00E15FBB" w:rsidRDefault="00AB6708" w:rsidP="00AB6708">
      <w:pPr>
        <w:spacing w:line="480" w:lineRule="auto"/>
      </w:pPr>
    </w:p>
    <w:p w14:paraId="5F9CCC1F" w14:textId="77777777" w:rsidR="00AB6708" w:rsidRPr="00E15FBB" w:rsidRDefault="00AB6708" w:rsidP="00700ACE">
      <w:pPr>
        <w:spacing w:line="480" w:lineRule="auto"/>
        <w:rPr>
          <w:rFonts w:eastAsiaTheme="minorHAnsi"/>
          <w:i/>
        </w:rPr>
      </w:pPr>
      <w:r w:rsidRPr="00E15FBB">
        <w:rPr>
          <w:i/>
        </w:rPr>
        <w:t>Raman as a definitive standard for 2-D character</w:t>
      </w:r>
    </w:p>
    <w:p w14:paraId="1D4F9C27" w14:textId="40E16D9F" w:rsidR="00AB6708" w:rsidRPr="00E15FBB" w:rsidRDefault="00AB6708" w:rsidP="00AB6708">
      <w:pPr>
        <w:spacing w:line="480" w:lineRule="auto"/>
        <w:ind w:firstLine="720"/>
      </w:pPr>
      <w:r w:rsidRPr="00E15FBB">
        <w:t>Raman s</w:t>
      </w:r>
      <w:r w:rsidR="002D4675" w:rsidRPr="00E15FBB">
        <w:t>pectroscopy has become the standard</w:t>
      </w:r>
      <w:r w:rsidRPr="00E15FBB">
        <w:t xml:space="preserve"> as a diagnostic of graphene</w:t>
      </w:r>
      <w:r w:rsidR="002D4675" w:rsidRPr="00E15FBB">
        <w:t>; that tool</w:t>
      </w:r>
      <w:r w:rsidRPr="00E15FBB">
        <w:t xml:space="preserve"> appears in </w:t>
      </w:r>
      <w:r w:rsidR="002D4675" w:rsidRPr="00E15FBB">
        <w:t>almost</w:t>
      </w:r>
      <w:r w:rsidRPr="00E15FBB">
        <w:t xml:space="preserve"> every experimental study.</w:t>
      </w:r>
      <w:r w:rsidRPr="00E15FBB">
        <w:fldChar w:fldCharType="begin">
          <w:fldData xml:space="preserve">PEVuZE5vdGU+PENpdGU+PEF1dGhvcj5GZXJyYXJpPC9BdXRob3I+PFllYXI+MjAwNjwvWWVhcj48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</w:fldData>
        </w:fldChar>
      </w:r>
      <w:r w:rsidR="001735AD">
        <w:instrText xml:space="preserve"> ADDIN EN.CITE </w:instrText>
      </w:r>
      <w:r w:rsidR="001735AD">
        <w:fldChar w:fldCharType="begin">
          <w:fldData xml:space="preserve">PEVuZE5vdGU+PENpdGU+PEF1dGhvcj5GZXJyYXJpPC9BdXRob3I+PFllYXI+MjAwNjwvWWVhcj48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</w:fldData>
        </w:fldChar>
      </w:r>
      <w:r w:rsidR="001735AD">
        <w:instrText xml:space="preserve"> ADDIN EN.CITE.DATA </w:instrText>
      </w:r>
      <w:r w:rsidR="001735AD">
        <w:fldChar w:fldCharType="end"/>
      </w:r>
      <w:r w:rsidRPr="00E15FBB">
        <w:fldChar w:fldCharType="separate"/>
      </w:r>
      <w:r w:rsidR="001735AD" w:rsidRPr="001735AD">
        <w:rPr>
          <w:noProof/>
          <w:vertAlign w:val="superscript"/>
        </w:rPr>
        <w:t>4, 7, 8, 9, 12, 14, 15, 16, 17</w:t>
      </w:r>
      <w:r w:rsidRPr="00E15FBB">
        <w:fldChar w:fldCharType="end"/>
      </w:r>
      <w:r w:rsidRPr="00E15FBB">
        <w:t xml:space="preserve">  </w:t>
      </w:r>
      <w:proofErr w:type="gramStart"/>
      <w:r w:rsidRPr="00E15FBB">
        <w:t>And</w:t>
      </w:r>
      <w:proofErr w:type="gramEnd"/>
      <w:r w:rsidRPr="00E15FBB">
        <w:t xml:space="preserve"> that is because it is a direct probe of the electronic band structure of the graphene, which in turn plays a central role in the unique character of this 2-D material.  </w:t>
      </w:r>
    </w:p>
    <w:p w14:paraId="1226444F" w14:textId="77777777" w:rsidR="00AB6708" w:rsidRPr="00E15FBB" w:rsidRDefault="00AB6708" w:rsidP="00AB6708">
      <w:pPr>
        <w:spacing w:line="480" w:lineRule="auto"/>
      </w:pPr>
    </w:p>
    <w:p w14:paraId="611750C1" w14:textId="77777777" w:rsidR="00AB6708" w:rsidRPr="00E15FBB" w:rsidRDefault="00AB6708" w:rsidP="00AB6708">
      <w:pPr>
        <w:spacing w:line="480" w:lineRule="auto"/>
        <w:rPr>
          <w:i/>
        </w:rPr>
      </w:pPr>
      <w:proofErr w:type="spellStart"/>
      <w:r w:rsidRPr="00E15FBB">
        <w:rPr>
          <w:i/>
        </w:rPr>
        <w:t>T</w:t>
      </w:r>
      <w:r w:rsidR="002D4675" w:rsidRPr="00E15FBB">
        <w:rPr>
          <w:i/>
        </w:rPr>
        <w:t>urbostratic</w:t>
      </w:r>
      <w:proofErr w:type="spellEnd"/>
      <w:r w:rsidR="002D4675" w:rsidRPr="00E15FBB">
        <w:rPr>
          <w:i/>
        </w:rPr>
        <w:t xml:space="preserve"> graphite vs. </w:t>
      </w:r>
      <w:proofErr w:type="spellStart"/>
      <w:r w:rsidR="002D4675" w:rsidRPr="00E15FBB">
        <w:rPr>
          <w:i/>
        </w:rPr>
        <w:t>turbostratic</w:t>
      </w:r>
      <w:proofErr w:type="spellEnd"/>
      <w:r w:rsidR="002D4675" w:rsidRPr="00E15FBB">
        <w:rPr>
          <w:i/>
        </w:rPr>
        <w:t xml:space="preserve"> </w:t>
      </w:r>
      <w:r w:rsidRPr="00E15FBB">
        <w:rPr>
          <w:i/>
        </w:rPr>
        <w:t xml:space="preserve">graphene </w:t>
      </w:r>
    </w:p>
    <w:p w14:paraId="5681F5F2" w14:textId="18958426" w:rsidR="00AB6708" w:rsidRPr="00E15FBB" w:rsidRDefault="00AB6708" w:rsidP="00AB6708">
      <w:pPr>
        <w:spacing w:line="480" w:lineRule="auto"/>
      </w:pPr>
      <w:r w:rsidRPr="00E15FBB">
        <w:tab/>
        <w:t xml:space="preserve">The D-peak of </w:t>
      </w:r>
      <w:proofErr w:type="spellStart"/>
      <w:r w:rsidRPr="00E15FBB">
        <w:t>turbostratic</w:t>
      </w:r>
      <w:proofErr w:type="spellEnd"/>
      <w:r w:rsidRPr="00E15FBB">
        <w:t xml:space="preserve"> graphite is much larger than both the G-peak and the 2D peak, which is opposite </w:t>
      </w:r>
      <w:r w:rsidR="002D4675" w:rsidRPr="00E15FBB">
        <w:t xml:space="preserve">for </w:t>
      </w:r>
      <w:r w:rsidR="001D0B06">
        <w:t xml:space="preserve">an optimized sample of </w:t>
      </w:r>
      <w:r w:rsidR="002D4675" w:rsidRPr="00E15FBB">
        <w:t>FG</w:t>
      </w:r>
      <w:r w:rsidR="001D0B06">
        <w:t xml:space="preserve"> which has</w:t>
      </w:r>
      <w:r w:rsidRPr="00E15FBB">
        <w:t xml:space="preserve"> a D-peak that is very much smaller than the G-peak, which in turn is smaller than the 2D peak.</w:t>
      </w:r>
      <w:r w:rsidRPr="00E15FBB">
        <w:fldChar w:fldCharType="begin"/>
      </w:r>
      <w:r w:rsidR="00917BD7" w:rsidRPr="00E15FBB">
        <w:instrText xml:space="preserve"> ADDIN EN.CITE &lt;EndNote&gt;&lt;Cite&gt;&lt;Author&gt;Kumar&lt;/Author&gt;&lt;Year&gt;2013&lt;/Year&gt;&lt;RecNum&gt;162&lt;/RecNum&gt;&lt;DisplayText&gt;&lt;style face="superscript"&gt;18&lt;/style&gt;&lt;/DisplayText&gt;&lt;record&gt;&lt;rec-number&gt;162&lt;/rec-number&gt;&lt;foreign-keys&gt;&lt;key app="EN" db-id="rzt5ftdvxvff0gefxtzp0vdppdtafavxtztx" timestamp="1565105065"&gt;162&lt;/key&gt;&lt;/foreign-keys&gt;&lt;ref-type name="Journal Article"&gt;17&lt;/ref-type&gt;&lt;contributors&gt;&lt;authors&gt;&lt;author&gt;Kumar, N&lt;/author&gt;&lt;author&gt;Pandian, R&lt;/author&gt;&lt;author&gt;Das, PK&lt;/author&gt;&lt;author&gt;Ravindran, TR&lt;/author&gt;&lt;author&gt;Dash, S&lt;/author&gt;&lt;author&gt;Tyagi, AK&lt;/author&gt;&lt;/authors&gt;&lt;/contributors&gt;&lt;titles&gt;&lt;title&gt;High-temperature phase transformation and low friction behaviour in highly disordered turbostratic graphite&lt;/title&gt;&lt;secondary-title&gt;Journal of Physics D: Applied Physics&lt;/secondary-title&gt;&lt;/titles&gt;&lt;periodical&gt;&lt;full-title&gt;Journal of Physics D: Applied Physics&lt;/full-title&gt;&lt;abbr-1&gt;J. Phys. D: Appl. Phys.&lt;/abbr-1&gt;&lt;abbr-2&gt;J Phys D: Appl Phys&lt;/abbr-2&gt;&lt;/periodical&gt;&lt;pages&gt;395305&lt;/pages&gt;&lt;volume&gt;46&lt;/volume&gt;&lt;number&gt;39&lt;/number&gt;&lt;dates&gt;&lt;year&gt;2013&lt;/year&gt;&lt;/dates&gt;&lt;isbn&gt;0022-3727&lt;/isbn&gt;&lt;urls&gt;&lt;/urls&gt;&lt;/record&gt;&lt;/Cite&gt;&lt;/EndNote&gt;</w:instrText>
      </w:r>
      <w:r w:rsidRPr="00E15FBB">
        <w:fldChar w:fldCharType="separate"/>
      </w:r>
      <w:r w:rsidR="00917BD7" w:rsidRPr="00E15FBB">
        <w:rPr>
          <w:noProof/>
          <w:vertAlign w:val="superscript"/>
        </w:rPr>
        <w:t>18</w:t>
      </w:r>
      <w:r w:rsidRPr="00E15FBB">
        <w:fldChar w:fldCharType="end"/>
      </w:r>
      <w:r w:rsidRPr="00E15FBB">
        <w:t xml:space="preserve">  Raman spectroscopy is a probe of the vibrational motions of the atomic structure, hence the huge D-peak proves that the individual graphene lattice is </w:t>
      </w:r>
      <w:proofErr w:type="gramStart"/>
      <w:r w:rsidRPr="00E15FBB">
        <w:t>very</w:t>
      </w:r>
      <w:proofErr w:type="gramEnd"/>
      <w:r w:rsidRPr="00E15FBB">
        <w:t xml:space="preserve"> disrupted in </w:t>
      </w:r>
      <w:proofErr w:type="spellStart"/>
      <w:r w:rsidRPr="00E15FBB">
        <w:t>turbostratic</w:t>
      </w:r>
      <w:proofErr w:type="spellEnd"/>
      <w:r w:rsidRPr="00E15FBB">
        <w:t xml:space="preserve"> graphite.  It is profoundly disordered on the nanoscale.  It can no more be restored to a 2-D graphene material.  </w:t>
      </w:r>
      <w:r w:rsidR="002D73C9" w:rsidRPr="00E15FBB">
        <w:t>R</w:t>
      </w:r>
      <w:r w:rsidRPr="00E15FBB">
        <w:t xml:space="preserve">esearchers </w:t>
      </w:r>
      <w:r w:rsidR="002D73C9" w:rsidRPr="00E15FBB">
        <w:t xml:space="preserve">have </w:t>
      </w:r>
      <w:r w:rsidRPr="00E15FBB">
        <w:t>lament</w:t>
      </w:r>
      <w:r w:rsidR="002D73C9" w:rsidRPr="00E15FBB">
        <w:t>ed</w:t>
      </w:r>
      <w:r w:rsidRPr="00E15FBB">
        <w:t xml:space="preserve"> the slow development of the field of research into the very promising area of </w:t>
      </w:r>
      <w:proofErr w:type="spellStart"/>
      <w:r w:rsidRPr="00E15FBB">
        <w:t>turbostratic</w:t>
      </w:r>
      <w:proofErr w:type="spellEnd"/>
      <w:r w:rsidRPr="00E15FBB">
        <w:t xml:space="preserve"> graphene due to the difficulty of obtaining the material.</w:t>
      </w:r>
      <w:r w:rsidRPr="00E15FBB">
        <w:fldChar w:fldCharType="begin"/>
      </w:r>
      <w:r w:rsidR="001735AD">
        <w:instrText xml:space="preserve"> ADDIN EN.CITE &lt;EndNote&gt;&lt;Cite&gt;&lt;Author&gt;Garlow&lt;/Author&gt;&lt;Year&gt;2016&lt;/Year&gt;&lt;RecNum&gt;160&lt;/RecNum&gt;&lt;DisplayText&gt;&lt;style face="superscript"&gt;8, 11&lt;/style&gt;&lt;/DisplayText&gt;&lt;record&gt;&lt;rec-number&gt;160&lt;/rec-number&gt;&lt;foreign-keys&gt;&lt;key app="EN" db-id="rzt5ftdvxvff0gefxtzp0vdppdtafavxtztx" timestamp="1565104403"&gt;160&lt;/key&gt;&lt;/foreign-keys&gt;&lt;ref-type name="Journal Article"&gt;17&lt;/ref-type&gt;&lt;contributors&gt;&lt;authors&gt;&lt;author&gt;Garlow, Joseph A&lt;/author&gt;&lt;author&gt;Barrett, Lawrence K&lt;/author&gt;&lt;author&gt;Wu, Lijun&lt;/author&gt;&lt;author&gt;Kisslinger, Kim&lt;/author&gt;&lt;author&gt;Zhu, Yimei&lt;/author&gt;&lt;author&gt;Pulecio, Javier F&lt;/author&gt;&lt;/authors&gt;&lt;/contributors&gt;&lt;titles&gt;&lt;title&gt;Large-area growth of turbostratic graphene on Ni (111) via physical vapor deposition&lt;/title&gt;&lt;secondary-title&gt;Scientific reports&lt;/secondary-title&gt;&lt;/titles&gt;&lt;periodical&gt;&lt;full-title&gt;Scientific Reports&lt;/full-title&gt;&lt;/periodical&gt;&lt;pages&gt;19804&lt;/pages&gt;&lt;volume&gt;6&lt;/volume&gt;&lt;dates&gt;&lt;year&gt;2016&lt;/year&gt;&lt;/dates&gt;&lt;isbn&gt;2045-2322&lt;/isbn&gt;&lt;urls&gt;&lt;/urls&gt;&lt;/record&gt;&lt;/Cite&gt;&lt;Cite&gt;&lt;Author&gt;Kato&lt;/Author&gt;&lt;Year&gt;2019&lt;/Year&gt;&lt;RecNum&gt;157&lt;/RecNum&gt;&lt;record&gt;&lt;rec-number&gt;157&lt;/rec-number&gt;&lt;foreign-keys&gt;&lt;key app="EN" db-id="rzt5ftdvxvff0gefxtzp0vdppdtafavxtztx" timestamp="1565104194"&gt;157&lt;/key&gt;&lt;/foreign-keys&gt;&lt;ref-type name="Journal Article"&gt;17&lt;/ref-type&gt;&lt;contributors&gt;&lt;authors&gt;&lt;author&gt;Kato, H&lt;/author&gt;&lt;author&gt;Itagaki, N&lt;/author&gt;&lt;author&gt;Im, HJ&lt;/author&gt;&lt;/authors&gt;&lt;/contributors&gt;&lt;titles&gt;&lt;title&gt;Growth and Raman spectroscopy of thickness-controlled rotationally faulted multilayer graphene&lt;/title&gt;&lt;secondary-title&gt;Carbon&lt;/secondary-title&gt;&lt;/titles&gt;&lt;periodical&gt;&lt;full-title&gt;Carbon&lt;/full-title&gt;&lt;/periodical&gt;&lt;pages&gt;76-82&lt;/pages&gt;&lt;volume&gt;141&lt;/volume&gt;&lt;dates&gt;&lt;year&gt;2019&lt;/year&gt;&lt;/dates&gt;&lt;isbn&gt;0008-6223&lt;/isbn&gt;&lt;urls&gt;&lt;/urls&gt;&lt;/record&gt;&lt;/Cite&gt;&lt;/EndNote&gt;</w:instrText>
      </w:r>
      <w:r w:rsidRPr="00E15FBB">
        <w:fldChar w:fldCharType="separate"/>
      </w:r>
      <w:r w:rsidR="001735AD" w:rsidRPr="001735AD">
        <w:rPr>
          <w:noProof/>
          <w:vertAlign w:val="superscript"/>
        </w:rPr>
        <w:t>8, 11</w:t>
      </w:r>
      <w:r w:rsidRPr="00E15FBB">
        <w:fldChar w:fldCharType="end"/>
      </w:r>
      <w:r w:rsidRPr="00E15FBB">
        <w:t xml:space="preserve">  </w:t>
      </w:r>
      <w:proofErr w:type="spellStart"/>
      <w:r w:rsidR="002D73C9" w:rsidRPr="00E15FBB">
        <w:t>Turbostratic</w:t>
      </w:r>
      <w:proofErr w:type="spellEnd"/>
      <w:r w:rsidR="002D73C9" w:rsidRPr="00E15FBB">
        <w:t xml:space="preserve"> graphene</w:t>
      </w:r>
      <w:r w:rsidRPr="00E15FBB">
        <w:t xml:space="preserve"> </w:t>
      </w:r>
      <w:r w:rsidR="002D73C9" w:rsidRPr="00E15FBB">
        <w:t>was</w:t>
      </w:r>
      <w:r w:rsidRPr="00E15FBB">
        <w:t xml:space="preserve"> only produced in </w:t>
      </w:r>
      <w:r w:rsidR="002D73C9" w:rsidRPr="00E15FBB">
        <w:t>trace</w:t>
      </w:r>
      <w:r w:rsidRPr="00E15FBB">
        <w:t xml:space="preserve"> amounts </w:t>
      </w:r>
      <w:r w:rsidR="002D73C9" w:rsidRPr="00E15FBB">
        <w:t xml:space="preserve">(by weight) </w:t>
      </w:r>
      <w:r w:rsidRPr="00E15FBB">
        <w:t xml:space="preserve">by CVD or epitaxial growth. And even growth under </w:t>
      </w:r>
      <w:r w:rsidR="002D73C9" w:rsidRPr="00E15FBB">
        <w:t>these</w:t>
      </w:r>
      <w:r w:rsidRPr="00E15FBB">
        <w:t xml:space="preserve"> careful</w:t>
      </w:r>
      <w:r w:rsidR="002D73C9" w:rsidRPr="00E15FBB">
        <w:t>ly controlled growth</w:t>
      </w:r>
      <w:r w:rsidRPr="00E15FBB">
        <w:t xml:space="preserve"> conditions</w:t>
      </w:r>
      <w:r w:rsidR="002D73C9" w:rsidRPr="00E15FBB">
        <w:t>,</w:t>
      </w:r>
      <w:r w:rsidRPr="00E15FBB">
        <w:t xml:space="preserve"> </w:t>
      </w:r>
      <w:r w:rsidR="002D73C9" w:rsidRPr="00E15FBB">
        <w:t xml:space="preserve">it </w:t>
      </w:r>
      <w:r w:rsidRPr="00E15FBB">
        <w:t xml:space="preserve">does not assure that the material will be </w:t>
      </w:r>
      <w:proofErr w:type="spellStart"/>
      <w:r w:rsidRPr="00E15FBB">
        <w:t>turbostratic</w:t>
      </w:r>
      <w:proofErr w:type="spellEnd"/>
      <w:r w:rsidRPr="00E15FBB">
        <w:t xml:space="preserve">.  One group that </w:t>
      </w:r>
      <w:r w:rsidR="002D73C9" w:rsidRPr="00E15FBB">
        <w:t>attempted</w:t>
      </w:r>
      <w:r w:rsidRPr="00E15FBB">
        <w:t xml:space="preserve"> a thickness </w:t>
      </w:r>
      <w:r w:rsidR="002D73C9" w:rsidRPr="00E15FBB">
        <w:t>of 10-</w:t>
      </w:r>
      <w:r w:rsidRPr="00E15FBB">
        <w:t>lay</w:t>
      </w:r>
      <w:r w:rsidR="002D73C9" w:rsidRPr="00E15FBB">
        <w:t xml:space="preserve">er </w:t>
      </w:r>
      <w:proofErr w:type="spellStart"/>
      <w:r w:rsidR="002D73C9" w:rsidRPr="00E15FBB">
        <w:t>turbostratic</w:t>
      </w:r>
      <w:proofErr w:type="spellEnd"/>
      <w:r w:rsidRPr="00E15FBB">
        <w:t xml:space="preserve"> graphene using CVD </w:t>
      </w:r>
      <w:r w:rsidRPr="00E15FBB">
        <w:lastRenderedPageBreak/>
        <w:t>on nickel foil obtaine</w:t>
      </w:r>
      <w:r w:rsidR="002D73C9" w:rsidRPr="00E15FBB">
        <w:t>d varying results, sometimes AB-</w:t>
      </w:r>
      <w:r w:rsidRPr="00E15FBB">
        <w:t xml:space="preserve">stacked, sometimes </w:t>
      </w:r>
      <w:proofErr w:type="spellStart"/>
      <w:r w:rsidRPr="00E15FBB">
        <w:t>turbostratic</w:t>
      </w:r>
      <w:proofErr w:type="spellEnd"/>
      <w:r w:rsidRPr="00E15FBB">
        <w:t>, and sometimes a mixture of the two.</w:t>
      </w:r>
      <w:r w:rsidRPr="00E15FBB">
        <w:fldChar w:fldCharType="begin"/>
      </w:r>
      <w:r w:rsidR="00917BD7" w:rsidRPr="00E15FBB">
        <w:instrText xml:space="preserve"> ADDIN EN.CITE &lt;EndNote&gt;&lt;Cite&gt;&lt;Author&gt;Niilisk&lt;/Author&gt;&lt;Year&gt;2016&lt;/Year&gt;&lt;RecNum&gt;163&lt;/RecNum&gt;&lt;DisplayText&gt;&lt;style face="superscript"&gt;9&lt;/style&gt;&lt;/DisplayText&gt;&lt;record&gt;&lt;rec-number&gt;163&lt;/rec-number&gt;&lt;foreign-keys&gt;&lt;key app="EN" db-id="rzt5ftdvxvff0gefxtzp0vdppdtafavxtztx" timestamp="1565106125"&gt;163&lt;/key&gt;&lt;/foreign-keys&gt;&lt;ref-type name="Journal Article"&gt;17&lt;/ref-type&gt;&lt;contributors&gt;&lt;authors&gt;&lt;author&gt;Niilisk, Ahti&lt;/author&gt;&lt;author&gt;Kozlova, Jekaterina&lt;/author&gt;&lt;author&gt;Alles, Harry&lt;/author&gt;&lt;author&gt;Aarik, Jaan&lt;/author&gt;&lt;author&gt;Sammelselg, Väino&lt;/author&gt;&lt;/authors&gt;&lt;/contributors&gt;&lt;titles&gt;&lt;title&gt;Raman characterization of stacking in multi-layer graphene grown on Ni&lt;/title&gt;&lt;secondary-title&gt;Carbon&lt;/secondary-title&gt;&lt;/titles&gt;&lt;periodical&gt;&lt;full-title&gt;Carbon&lt;/full-title&gt;&lt;/periodical&gt;&lt;pages&gt;658-665&lt;/pages&gt;&lt;volume&gt;98&lt;/volume&gt;&lt;dates&gt;&lt;year&gt;2016&lt;/year&gt;&lt;/dates&gt;&lt;isbn&gt;0008-6223&lt;/isbn&gt;&lt;urls&gt;&lt;/urls&gt;&lt;/record&gt;&lt;/Cite&gt;&lt;/EndNote&gt;</w:instrText>
      </w:r>
      <w:r w:rsidRPr="00E15FBB">
        <w:fldChar w:fldCharType="separate"/>
      </w:r>
      <w:r w:rsidR="00917BD7" w:rsidRPr="00E15FBB">
        <w:rPr>
          <w:noProof/>
          <w:vertAlign w:val="superscript"/>
        </w:rPr>
        <w:t>9</w:t>
      </w:r>
      <w:r w:rsidRPr="00E15FBB">
        <w:fldChar w:fldCharType="end"/>
      </w:r>
      <w:r w:rsidR="002D73C9" w:rsidRPr="00E15FBB">
        <w:t xml:space="preserve">  Even this recently developed process</w:t>
      </w:r>
      <w:r w:rsidRPr="00E15FBB">
        <w:t xml:space="preserve"> </w:t>
      </w:r>
      <w:r w:rsidR="002D73C9" w:rsidRPr="00E15FBB">
        <w:t>to</w:t>
      </w:r>
      <w:r w:rsidRPr="00E15FBB">
        <w:t xml:space="preserve"> multilayer growth of </w:t>
      </w:r>
      <w:proofErr w:type="spellStart"/>
      <w:r w:rsidRPr="00E15FBB">
        <w:t>turbostratic</w:t>
      </w:r>
      <w:proofErr w:type="spellEnd"/>
      <w:r w:rsidRPr="00E15FBB">
        <w:t xml:space="preserve"> graphene has been difficult to make reliable. </w:t>
      </w:r>
    </w:p>
    <w:p w14:paraId="52C52C17" w14:textId="77777777" w:rsidR="00AB6708" w:rsidRPr="00E15FBB" w:rsidRDefault="00AB6708" w:rsidP="00AB6708">
      <w:pPr>
        <w:spacing w:line="480" w:lineRule="auto"/>
      </w:pPr>
    </w:p>
    <w:p w14:paraId="71394CC3" w14:textId="77777777" w:rsidR="00AB6708" w:rsidRPr="00E15FBB" w:rsidRDefault="00AB6708" w:rsidP="00AB6708">
      <w:pPr>
        <w:spacing w:line="480" w:lineRule="auto"/>
        <w:rPr>
          <w:i/>
        </w:rPr>
      </w:pPr>
      <w:r w:rsidRPr="00E15FBB">
        <w:rPr>
          <w:i/>
        </w:rPr>
        <w:t>Number of layers does not define 2-D character</w:t>
      </w:r>
    </w:p>
    <w:p w14:paraId="3E42CFF3" w14:textId="0D572309" w:rsidR="00AB6708" w:rsidRPr="00E15FBB" w:rsidRDefault="00AB6708" w:rsidP="00AB6708">
      <w:pPr>
        <w:spacing w:line="480" w:lineRule="auto"/>
      </w:pPr>
      <w:r w:rsidRPr="00E15FBB">
        <w:tab/>
        <w:t xml:space="preserve">Several authors have </w:t>
      </w:r>
      <w:r w:rsidR="002D73C9" w:rsidRPr="00E15FBB">
        <w:t>reported that for AB-</w:t>
      </w:r>
      <w:r w:rsidRPr="00E15FBB">
        <w:t xml:space="preserve">stacked graphene, the 2-D properties of </w:t>
      </w:r>
      <w:r w:rsidR="002D73C9" w:rsidRPr="00E15FBB">
        <w:t>single-layer graphene (</w:t>
      </w:r>
      <w:r w:rsidRPr="00E15FBB">
        <w:t>SLG</w:t>
      </w:r>
      <w:r w:rsidR="002D73C9" w:rsidRPr="00E15FBB">
        <w:t>)</w:t>
      </w:r>
      <w:r w:rsidRPr="00E15FBB">
        <w:t xml:space="preserve"> or </w:t>
      </w:r>
      <w:r w:rsidR="002D73C9" w:rsidRPr="00E15FBB">
        <w:t>few-layer graphene (</w:t>
      </w:r>
      <w:r w:rsidRPr="00E15FBB">
        <w:t>FLG</w:t>
      </w:r>
      <w:r w:rsidR="002D73C9" w:rsidRPr="00E15FBB">
        <w:t>)</w:t>
      </w:r>
      <w:r w:rsidRPr="00E15FBB">
        <w:t xml:space="preserve"> gradually transition to 3-D material with the Raman spectra evolving into that characteristic of HOPG </w:t>
      </w:r>
      <w:r w:rsidR="002D73C9" w:rsidRPr="00E15FBB">
        <w:t>at</w:t>
      </w:r>
      <w:r w:rsidRPr="00E15FBB">
        <w:t xml:space="preserve"> about 10 layers.</w:t>
      </w:r>
      <w:r w:rsidRPr="00E15FBB">
        <w:fldChar w:fldCharType="begin"/>
      </w:r>
      <w:r w:rsidR="001735AD">
        <w:instrText xml:space="preserve"> ADDIN EN.CITE &lt;EndNote&gt;&lt;Cite&gt;&lt;Author&gt;Novoselov&lt;/Author&gt;&lt;Year&gt;2005&lt;/Year&gt;&lt;RecNum&gt;161&lt;/RecNum&gt;&lt;DisplayText&gt;&lt;style face="superscript"&gt;3, 13&lt;/style&gt;&lt;/DisplayText&gt;&lt;record&gt;&lt;rec-number&gt;161&lt;/rec-number&gt;&lt;foreign-keys&gt;&lt;key app="EN" db-id="rzt5ftdvxvff0gefxtzp0vdppdtafavxtztx" timestamp="1565104563"&gt;161&lt;/key&gt;&lt;/foreign-keys&gt;&lt;ref-type name="Journal Article"&gt;17&lt;/ref-type&gt;&lt;contributors&gt;&lt;authors&gt;&lt;author&gt;Novoselov, Kostya S&lt;/author&gt;&lt;author&gt;Geim, Andre K&lt;/author&gt;&lt;author&gt;Morozov, SVb&lt;/author&gt;&lt;author&gt;Jiang, Da&lt;/author&gt;&lt;author&gt;Katsnelson, Michail I&lt;/author&gt;&lt;author&gt;Grigorieva, IVa&lt;/author&gt;&lt;author&gt;Dubonos, SVb&lt;/author&gt;&lt;author&gt;Firsov,&lt;/author&gt;&lt;author&gt;AA&lt;/author&gt;&lt;/authors&gt;&lt;/contributors&gt;&lt;titles&gt;&lt;title&gt;Two-dimensional gas of massless Dirac fermions in graphene&lt;/title&gt;&lt;secondary-title&gt;nature&lt;/secondary-title&gt;&lt;/titles&gt;&lt;periodical&gt;&lt;full-title&gt;Nature&lt;/full-title&gt;&lt;/periodical&gt;&lt;pages&gt;197&lt;/pages&gt;&lt;volume&gt;438&lt;/volume&gt;&lt;number&gt;7065&lt;/number&gt;&lt;dates&gt;&lt;year&gt;2005&lt;/year&gt;&lt;/dates&gt;&lt;isbn&gt;1476-4687&lt;/isbn&gt;&lt;urls&gt;&lt;/urls&gt;&lt;/record&gt;&lt;/Cite&gt;&lt;Cite&gt;&lt;Author&gt;Partoens&lt;/Author&gt;&lt;Year&gt;2006&lt;/Year&gt;&lt;RecNum&gt;154&lt;/RecNum&gt;&lt;record&gt;&lt;rec-number&gt;154&lt;/rec-number&gt;&lt;foreign-keys&gt;&lt;key app="EN" db-id="rzt5ftdvxvff0gefxtzp0vdppdtafavxtztx" timestamp="1565102976"&gt;154&lt;/key&gt;&lt;/foreign-keys&gt;&lt;ref-type name="Journal Article"&gt;17&lt;/ref-type&gt;&lt;contributors&gt;&lt;authors&gt;&lt;author&gt;Partoens, B.&lt;/author&gt;&lt;author&gt;Peeters, F. M.&lt;/author&gt;&lt;/authors&gt;&lt;/contributors&gt;&lt;titles&gt;&lt;title&gt;From graphene to graphite: Electronic structure around the $K$ point&lt;/title&gt;&lt;secondary-title&gt;Physical Review B&lt;/secondary-title&gt;&lt;/titles&gt;&lt;periodical&gt;&lt;full-title&gt;Physical Review B&lt;/full-title&gt;&lt;/periodical&gt;&lt;pages&gt;075404&lt;/pages&gt;&lt;volume&gt;74&lt;/volume&gt;&lt;number&gt;7&lt;/number&gt;&lt;dates&gt;&lt;year&gt;2006&lt;/year&gt;&lt;pub-dates&gt;&lt;date&gt;08/02/&lt;/date&gt;&lt;/pub-dates&gt;&lt;/dates&gt;&lt;publisher&gt;American Physical Society&lt;/publisher&gt;&lt;urls&gt;&lt;related-urls&gt;&lt;url&gt;https://link.aps.org/doi/10.1103/PhysRevB.74.075404&lt;/url&gt;&lt;/related-urls&gt;&lt;/urls&gt;&lt;electronic-resource-num&gt;10.1103/PhysRevB.74.075404&lt;/electronic-resource-num&gt;&lt;/record&gt;&lt;/Cite&gt;&lt;/EndNote&gt;</w:instrText>
      </w:r>
      <w:r w:rsidRPr="00E15FBB">
        <w:fldChar w:fldCharType="separate"/>
      </w:r>
      <w:r w:rsidR="001735AD" w:rsidRPr="001735AD">
        <w:rPr>
          <w:noProof/>
          <w:vertAlign w:val="superscript"/>
        </w:rPr>
        <w:t>3, 13</w:t>
      </w:r>
      <w:r w:rsidRPr="00E15FBB">
        <w:fldChar w:fldCharType="end"/>
      </w:r>
      <w:r w:rsidRPr="00E15FBB">
        <w:t xml:space="preserve">  However, this rule of thumb does not ap</w:t>
      </w:r>
      <w:r w:rsidR="002D73C9" w:rsidRPr="00E15FBB">
        <w:t xml:space="preserve">ply to </w:t>
      </w:r>
      <w:proofErr w:type="spellStart"/>
      <w:r w:rsidR="002D73C9" w:rsidRPr="00E15FBB">
        <w:t>turbostratic</w:t>
      </w:r>
      <w:proofErr w:type="spellEnd"/>
      <w:r w:rsidR="002D73C9" w:rsidRPr="00E15FBB">
        <w:t xml:space="preserve"> graphene b</w:t>
      </w:r>
      <w:r w:rsidRPr="00E15FBB">
        <w:t xml:space="preserve">ecause the individual layers are weakly coupled, </w:t>
      </w:r>
      <w:r w:rsidR="002D73C9" w:rsidRPr="00E15FBB">
        <w:t xml:space="preserve">so </w:t>
      </w:r>
      <w:r w:rsidRPr="00E15FBB">
        <w:t>they retain the 2-D character independent of the number of stacked layers.</w:t>
      </w:r>
      <w:r w:rsidRPr="00E15FBB">
        <w:fldChar w:fldCharType="begin"/>
      </w:r>
      <w:r w:rsidR="001735AD">
        <w:instrText xml:space="preserve"> ADDIN EN.CITE &lt;EndNote&gt;&lt;Cite&gt;&lt;Author&gt;Niilisk&lt;/Author&gt;&lt;Year&gt;2016&lt;/Year&gt;&lt;RecNum&gt;163&lt;/RecNum&gt;&lt;DisplayText&gt;&lt;style face="superscript"&gt;7, 9&lt;/style&gt;&lt;/DisplayText&gt;&lt;record&gt;&lt;rec-number&gt;163&lt;/rec-number&gt;&lt;foreign-keys&gt;&lt;key app="EN" db-id="rzt5ftdvxvff0gefxtzp0vdppdtafavxtztx" timestamp="1565106125"&gt;163&lt;/key&gt;&lt;/foreign-keys&gt;&lt;ref-type name="Journal Article"&gt;17&lt;/ref-type&gt;&lt;contributors&gt;&lt;authors&gt;&lt;author&gt;Niilisk, Ahti&lt;/author&gt;&lt;author&gt;Kozlova, Jekaterina&lt;/author&gt;&lt;author&gt;Alles, Harry&lt;/author&gt;&lt;author&gt;Aarik, Jaan&lt;/author&gt;&lt;author&gt;Sammelselg, Väino&lt;/author&gt;&lt;/authors&gt;&lt;/contributors&gt;&lt;titles&gt;&lt;title&gt;Raman characterization of stacking in multi-layer graphene grown on Ni&lt;/title&gt;&lt;secondary-title&gt;Carbon&lt;/secondary-title&gt;&lt;/titles&gt;&lt;periodical&gt;&lt;full-title&gt;Carbon&lt;/full-title&gt;&lt;/periodical&gt;&lt;pages&gt;658-665&lt;/pages&gt;&lt;volume&gt;98&lt;/volume&gt;&lt;dates&gt;&lt;year&gt;2016&lt;/year&gt;&lt;/dates&gt;&lt;isbn&gt;0008-6223&lt;/isbn&gt;&lt;urls&gt;&lt;/urls&gt;&lt;/record&gt;&lt;/Cite&gt;&lt;Cite&gt;&lt;Author&gt;Kim&lt;/Author&gt;&lt;Year&gt;2012&lt;/Year&gt;&lt;RecNum&gt;156&lt;/RecNum&gt;&lt;record&gt;&lt;rec-number&gt;156&lt;/rec-number&gt;&lt;foreign-keys&gt;&lt;key app="EN" db-id="rzt5ftdvxvff0gefxtzp0vdppdtafavxtztx" timestamp="1565103545"&gt;156&lt;/key&gt;&lt;/foreign-keys&gt;&lt;ref-type name="Journal Article"&gt;17&lt;/ref-type&gt;&lt;contributors&gt;&lt;authors&gt;&lt;author&gt;Kim, Kwanpyo&lt;/author&gt;&lt;author&gt;Coh, Sinisa&lt;/author&gt;&lt;author&gt;Tan, Liang Z&lt;/author&gt;&lt;author&gt;Regan, William&lt;/author&gt;&lt;author&gt;Yuk, Jong Min&lt;/author&gt;&lt;author&gt;Chatterjee, Eric&lt;/author&gt;&lt;author&gt;Crommie, MF&lt;/author&gt;&lt;author&gt;Cohen, Marvin L&lt;/author&gt;&lt;author&gt;Louie, Steven G&lt;/author&gt;&lt;author&gt;Zettl, A&lt;/author&gt;&lt;/authors&gt;&lt;/contributors&gt;&lt;titles&gt;&lt;title&gt;Raman spectroscopy study of rotated double-layer graphene: misorientation-angle dependence of electronic structure&lt;/title&gt;&lt;secondary-title&gt;Physical review letters&lt;/secondary-title&gt;&lt;/titles&gt;&lt;periodical&gt;&lt;full-title&gt;Physical Review Letters&lt;/full-title&gt;&lt;abbr-1&gt;Phys. Rev. Lett.&lt;/abbr-1&gt;&lt;abbr-2&gt;Phys Rev Lett&lt;/abbr-2&gt;&lt;/periodical&gt;&lt;pages&gt;246103&lt;/pages&gt;&lt;volume&gt;108&lt;/volume&gt;&lt;number&gt;24&lt;/number&gt;&lt;dates&gt;&lt;year&gt;2012&lt;/year&gt;&lt;/dates&gt;&lt;urls&gt;&lt;/urls&gt;&lt;/record&gt;&lt;/Cite&gt;&lt;/EndNote&gt;</w:instrText>
      </w:r>
      <w:r w:rsidRPr="00E15FBB">
        <w:fldChar w:fldCharType="separate"/>
      </w:r>
      <w:r w:rsidR="001735AD" w:rsidRPr="001735AD">
        <w:rPr>
          <w:noProof/>
          <w:vertAlign w:val="superscript"/>
        </w:rPr>
        <w:t>7, 9</w:t>
      </w:r>
      <w:r w:rsidRPr="00E15FBB">
        <w:fldChar w:fldCharType="end"/>
      </w:r>
      <w:r w:rsidRPr="00E15FBB">
        <w:t xml:space="preserve">  </w:t>
      </w:r>
      <w:proofErr w:type="gramStart"/>
      <w:r w:rsidRPr="00E15FBB">
        <w:t>The</w:t>
      </w:r>
      <w:proofErr w:type="gramEnd"/>
      <w:r w:rsidRPr="00E15FBB">
        <w:t xml:space="preserve"> 2D peak retains its narrow Lorentzian </w:t>
      </w:r>
      <w:proofErr w:type="spellStart"/>
      <w:r w:rsidRPr="00E15FBB">
        <w:t>lineshape</w:t>
      </w:r>
      <w:proofErr w:type="spellEnd"/>
      <w:r w:rsidRPr="00E15FBB">
        <w:t xml:space="preserve">, and no additional states are introduced to the Dirac cone at the K-point.  Hence the Raman scattering for the 2D peak remains a single peak that is doubly resonance enhanced, giving rise to its strong enhancement.  And it remains a zero band gap semiconductor. In contrast, </w:t>
      </w:r>
      <w:r w:rsidR="002D73C9" w:rsidRPr="00E15FBB">
        <w:t>when two layers are AB-</w:t>
      </w:r>
      <w:r w:rsidRPr="00E15FBB">
        <w:t xml:space="preserve">stacked, the strong coupling creates additional states with a parabolic shape around the K-point, which allows for more transitions.  The 2D peak becomes a sum of four </w:t>
      </w:r>
      <w:proofErr w:type="spellStart"/>
      <w:r w:rsidRPr="00E15FBB">
        <w:t>Lorentizians</w:t>
      </w:r>
      <w:proofErr w:type="spellEnd"/>
      <w:r w:rsidRPr="00E15FBB">
        <w:t xml:space="preserve">, two strong and two weak, and it substantially broadens while losing its Lorentzian line shape. Several authors have studied rotationally </w:t>
      </w:r>
      <w:proofErr w:type="spellStart"/>
      <w:r w:rsidRPr="00E15FBB">
        <w:t>mis</w:t>
      </w:r>
      <w:r w:rsidR="002D73C9" w:rsidRPr="00E15FBB">
        <w:t>oriented</w:t>
      </w:r>
      <w:proofErr w:type="spellEnd"/>
      <w:r w:rsidR="002D73C9" w:rsidRPr="00E15FBB">
        <w:t xml:space="preserve"> graphene, some by the </w:t>
      </w:r>
      <w:r w:rsidRPr="00E15FBB">
        <w:t>method of folding a single sheet, which guarantees misalignment.  As a result of the poor overlap of the 2p atomic orbitals, the two sheets retain their SLG characteristics.</w:t>
      </w:r>
      <w:r w:rsidRPr="00E15FBB">
        <w:fldChar w:fldCharType="begin">
          <w:fldData xml:space="preserve">PEVuZE5vdGU+PENpdGU+PEF1dGhvcj5OaWlsaXNrPC9BdXRob3I+PFllYXI+MjAxNjwvWWVhcj48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</w:fldData>
        </w:fldChar>
      </w:r>
      <w:r w:rsidR="001735AD">
        <w:instrText xml:space="preserve"> ADDIN EN.CITE </w:instrText>
      </w:r>
      <w:r w:rsidR="001735AD">
        <w:fldChar w:fldCharType="begin">
          <w:fldData xml:space="preserve">PEVuZE5vdGU+PENpdGU+PEF1dGhvcj5OaWlsaXNrPC9BdXRob3I+PFllYXI+MjAxNjwvWWVhcj48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</w:fldData>
        </w:fldChar>
      </w:r>
      <w:r w:rsidR="001735AD">
        <w:instrText xml:space="preserve"> ADDIN EN.CITE.DATA </w:instrText>
      </w:r>
      <w:r w:rsidR="001735AD">
        <w:fldChar w:fldCharType="end"/>
      </w:r>
      <w:r w:rsidRPr="00E15FBB">
        <w:fldChar w:fldCharType="separate"/>
      </w:r>
      <w:r w:rsidR="001735AD" w:rsidRPr="001735AD">
        <w:rPr>
          <w:noProof/>
          <w:vertAlign w:val="superscript"/>
        </w:rPr>
        <w:t>7, 9, 11</w:t>
      </w:r>
      <w:r w:rsidRPr="00E15FBB">
        <w:fldChar w:fldCharType="end"/>
      </w:r>
      <w:r w:rsidRPr="00E15FBB">
        <w:t xml:space="preserve">  </w:t>
      </w:r>
    </w:p>
    <w:p w14:paraId="2430618A" w14:textId="5D3C65BA" w:rsidR="00AB6708" w:rsidRPr="00E15FBB" w:rsidRDefault="00AB6708" w:rsidP="009072D7">
      <w:pPr>
        <w:spacing w:line="480" w:lineRule="auto"/>
      </w:pPr>
      <w:r w:rsidRPr="00E15FBB">
        <w:tab/>
        <w:t xml:space="preserve">The presence or absence of certain relative weak Raman combination bands are positive indicators for the occurrence of </w:t>
      </w:r>
      <w:proofErr w:type="spellStart"/>
      <w:r w:rsidRPr="00E15FBB">
        <w:t>turbostratic</w:t>
      </w:r>
      <w:proofErr w:type="spellEnd"/>
      <w:r w:rsidRPr="00E15FBB">
        <w:t xml:space="preserve"> graphene:</w:t>
      </w:r>
      <w:r w:rsidR="009072D7" w:rsidRPr="00E15FBB">
        <w:t xml:space="preserve"> </w:t>
      </w:r>
      <w:bookmarkStart w:id="6" w:name="OLE_LINK15"/>
      <w:r w:rsidR="004D559A" w:rsidRPr="00E15FBB">
        <w:t>“</w:t>
      </w:r>
      <w:r w:rsidRPr="00E15FBB">
        <w:t xml:space="preserve">Combination Raman modes </w:t>
      </w:r>
      <w:bookmarkEnd w:id="6"/>
      <w:r w:rsidRPr="00E15FBB">
        <w:t>of as-grown graphene within the frequency range of 1650 cm</w:t>
      </w:r>
      <w:r w:rsidRPr="00E15FBB">
        <w:rPr>
          <w:vertAlign w:val="superscript"/>
        </w:rPr>
        <w:t>−1</w:t>
      </w:r>
      <w:r w:rsidRPr="00E15FBB">
        <w:t xml:space="preserve"> to 2300 cm</w:t>
      </w:r>
      <w:r w:rsidRPr="00E15FBB">
        <w:rPr>
          <w:vertAlign w:val="superscript"/>
        </w:rPr>
        <w:t>−1</w:t>
      </w:r>
      <w:r w:rsidRPr="00E15FBB">
        <w:t xml:space="preserve">, along with features of the </w:t>
      </w:r>
      <w:r w:rsidRPr="00E15FBB">
        <w:lastRenderedPageBreak/>
        <w:t xml:space="preserve">Raman 2D mode, were employed as signatures of </w:t>
      </w:r>
      <w:proofErr w:type="spellStart"/>
      <w:r w:rsidRPr="00E15FBB">
        <w:t>turbostratic</w:t>
      </w:r>
      <w:proofErr w:type="spellEnd"/>
      <w:r w:rsidRPr="00E15FBB">
        <w:t xml:space="preserve"> graphene.</w:t>
      </w:r>
      <w:r w:rsidR="004D559A" w:rsidRPr="00E15FBB">
        <w:t>”</w:t>
      </w:r>
      <w:r w:rsidR="00CE5F7D" w:rsidRPr="00E15FBB">
        <w:t xml:space="preserve"> </w:t>
      </w:r>
      <w:r w:rsidR="001D0B06">
        <w:t>There is a “</w:t>
      </w:r>
      <w:r w:rsidRPr="00E15FBB">
        <w:t>combination of in-plane transverse acoustic (</w:t>
      </w:r>
      <w:proofErr w:type="spellStart"/>
      <w:proofErr w:type="gramStart"/>
      <w:r w:rsidRPr="00E15FBB">
        <w:t>iTA</w:t>
      </w:r>
      <w:proofErr w:type="spellEnd"/>
      <w:proofErr w:type="gramEnd"/>
      <w:r w:rsidRPr="00E15FBB">
        <w:t xml:space="preserve">) and the longitudinal optic (LO), </w:t>
      </w:r>
      <w:proofErr w:type="spellStart"/>
      <w:r w:rsidRPr="00E15FBB">
        <w:t>iTA</w:t>
      </w:r>
      <w:proofErr w:type="spellEnd"/>
      <w:r w:rsidRPr="00E15FBB">
        <w:t xml:space="preserve"> and longitudinal acoustic (LA) and LO + LA modes. Here, we designate the </w:t>
      </w:r>
      <w:proofErr w:type="spellStart"/>
      <w:r w:rsidRPr="00E15FBB">
        <w:t>iTALO</w:t>
      </w:r>
      <w:proofErr w:type="spellEnd"/>
      <w:r w:rsidRPr="00E15FBB">
        <w:t>− mode as TS</w:t>
      </w:r>
      <w:r w:rsidRPr="00E15FBB">
        <w:rPr>
          <w:vertAlign w:val="subscript"/>
        </w:rPr>
        <w:t>1</w:t>
      </w:r>
      <w:r w:rsidRPr="00E15FBB">
        <w:t xml:space="preserve"> and the </w:t>
      </w:r>
      <w:proofErr w:type="spellStart"/>
      <w:r w:rsidRPr="00E15FBB">
        <w:t>iTOLA</w:t>
      </w:r>
      <w:proofErr w:type="spellEnd"/>
      <w:r w:rsidRPr="00E15FBB">
        <w:t>/LOLA modes as TS</w:t>
      </w:r>
      <w:r w:rsidRPr="00E15FBB">
        <w:rPr>
          <w:vertAlign w:val="subscript"/>
        </w:rPr>
        <w:t>2</w:t>
      </w:r>
      <w:r w:rsidR="004D7A34" w:rsidRPr="00E15FBB">
        <w:t>.”</w:t>
      </w:r>
      <w:r w:rsidR="004D559A" w:rsidRPr="00E15FBB">
        <w:fldChar w:fldCharType="begin"/>
      </w:r>
      <w:r w:rsidR="00917BD7" w:rsidRPr="00E15FBB">
        <w:instrText xml:space="preserve"> ADDIN EN.CITE &lt;EndNote&gt;&lt;Cite&gt;&lt;Author&gt;Garlow&lt;/Author&gt;&lt;Year&gt;2016&lt;/Year&gt;&lt;RecNum&gt;160&lt;/RecNum&gt;&lt;DisplayText&gt;&lt;style face="superscript"&gt;11&lt;/style&gt;&lt;/DisplayText&gt;&lt;record&gt;&lt;rec-number&gt;160&lt;/rec-number&gt;&lt;foreign-keys&gt;&lt;key app="EN" db-id="rzt5ftdvxvff0gefxtzp0vdppdtafavxtztx" timestamp="1565104403"&gt;160&lt;/key&gt;&lt;/foreign-keys&gt;&lt;ref-type name="Journal Article"&gt;17&lt;/ref-type&gt;&lt;contributors&gt;&lt;authors&gt;&lt;author&gt;Garlow, Joseph A&lt;/author&gt;&lt;author&gt;Barrett, Lawrence K&lt;/author&gt;&lt;author&gt;Wu, Lijun&lt;/author&gt;&lt;author&gt;Kisslinger, Kim&lt;/author&gt;&lt;author&gt;Zhu, Yimei&lt;/author&gt;&lt;author&gt;Pulecio, Javier F&lt;/author&gt;&lt;/authors&gt;&lt;/contributors&gt;&lt;titles&gt;&lt;title&gt;Large-area growth of turbostratic graphene on Ni (111) via physical vapor deposition&lt;/title&gt;&lt;secondary-title&gt;Scientific reports&lt;/secondary-title&gt;&lt;/titles&gt;&lt;periodical&gt;&lt;full-title&gt;Scientific Reports&lt;/full-title&gt;&lt;/periodical&gt;&lt;pages&gt;19804&lt;/pages&gt;&lt;volume&gt;6&lt;/volume&gt;&lt;dates&gt;&lt;year&gt;2016&lt;/year&gt;&lt;/dates&gt;&lt;isbn&gt;2045-2322&lt;/isbn&gt;&lt;urls&gt;&lt;/urls&gt;&lt;/record&gt;&lt;/Cite&gt;&lt;/EndNote&gt;</w:instrText>
      </w:r>
      <w:r w:rsidR="004D559A" w:rsidRPr="00E15FBB">
        <w:fldChar w:fldCharType="separate"/>
      </w:r>
      <w:r w:rsidR="00917BD7" w:rsidRPr="00E15FBB">
        <w:rPr>
          <w:noProof/>
          <w:vertAlign w:val="superscript"/>
        </w:rPr>
        <w:t>11</w:t>
      </w:r>
      <w:r w:rsidR="004D559A" w:rsidRPr="00E15FBB">
        <w:fldChar w:fldCharType="end"/>
      </w:r>
    </w:p>
    <w:p w14:paraId="6F1AB0D0" w14:textId="77777777" w:rsidR="00301319" w:rsidRPr="00E15FBB" w:rsidRDefault="00301319" w:rsidP="00301319">
      <w:pPr>
        <w:pStyle w:val="ListParagraph"/>
        <w:spacing w:line="480" w:lineRule="auto"/>
        <w:rPr>
          <w:i/>
        </w:rPr>
      </w:pPr>
    </w:p>
    <w:p w14:paraId="6DFE18EA" w14:textId="77777777" w:rsidR="00AB6708" w:rsidRPr="00E15FBB" w:rsidRDefault="00AB6708" w:rsidP="00AB6708">
      <w:pPr>
        <w:spacing w:line="480" w:lineRule="auto"/>
        <w:rPr>
          <w:rFonts w:eastAsiaTheme="minorHAnsi"/>
          <w:i/>
        </w:rPr>
      </w:pPr>
      <w:r w:rsidRPr="00E15FBB">
        <w:rPr>
          <w:i/>
        </w:rPr>
        <w:t>Using TS</w:t>
      </w:r>
      <w:r w:rsidRPr="00E15FBB">
        <w:rPr>
          <w:i/>
          <w:vertAlign w:val="subscript"/>
        </w:rPr>
        <w:t>1</w:t>
      </w:r>
      <w:r w:rsidRPr="00E15FBB">
        <w:rPr>
          <w:i/>
        </w:rPr>
        <w:t xml:space="preserve"> and TS</w:t>
      </w:r>
      <w:r w:rsidRPr="00E15FBB">
        <w:rPr>
          <w:i/>
          <w:vertAlign w:val="subscript"/>
        </w:rPr>
        <w:t>2</w:t>
      </w:r>
      <w:r w:rsidRPr="00E15FBB">
        <w:rPr>
          <w:i/>
        </w:rPr>
        <w:t xml:space="preserve"> as positive indicators</w:t>
      </w:r>
    </w:p>
    <w:p w14:paraId="480EC4DD" w14:textId="77777777" w:rsidR="00AB6708" w:rsidRPr="00E15FBB" w:rsidRDefault="00AB6708" w:rsidP="00AB6708">
      <w:pPr>
        <w:spacing w:line="480" w:lineRule="auto"/>
      </w:pPr>
      <w:r w:rsidRPr="00E15FBB">
        <w:tab/>
        <w:t>We will use the designations of TS</w:t>
      </w:r>
      <w:r w:rsidRPr="00E15FBB">
        <w:rPr>
          <w:vertAlign w:val="subscript"/>
        </w:rPr>
        <w:t>1</w:t>
      </w:r>
      <w:r w:rsidRPr="00E15FBB">
        <w:t xml:space="preserve"> and TS</w:t>
      </w:r>
      <w:r w:rsidRPr="00E15FBB">
        <w:rPr>
          <w:vertAlign w:val="subscript"/>
        </w:rPr>
        <w:t>2</w:t>
      </w:r>
      <w:r w:rsidRPr="00E15FBB">
        <w:t xml:space="preserve"> to indicate these two features that are Raman active only for SLG and </w:t>
      </w:r>
      <w:proofErr w:type="spellStart"/>
      <w:r w:rsidRPr="00E15FBB">
        <w:t>turbostratic</w:t>
      </w:r>
      <w:proofErr w:type="spellEnd"/>
      <w:r w:rsidRPr="00E15FBB">
        <w:t xml:space="preserve"> graphene.  TS</w:t>
      </w:r>
      <w:r w:rsidRPr="00E15FBB">
        <w:rPr>
          <w:vertAlign w:val="subscript"/>
        </w:rPr>
        <w:t>1</w:t>
      </w:r>
      <w:r w:rsidRPr="00E15FBB">
        <w:t xml:space="preserve"> is a single Lorentzian that occurs in the vicinity of 1880 cm</w:t>
      </w:r>
      <w:r w:rsidRPr="00E15FBB">
        <w:rPr>
          <w:vertAlign w:val="superscript"/>
        </w:rPr>
        <w:t xml:space="preserve">-1 </w:t>
      </w:r>
      <w:r w:rsidRPr="00E15FBB">
        <w:t>and TS</w:t>
      </w:r>
      <w:r w:rsidRPr="00E15FBB">
        <w:rPr>
          <w:vertAlign w:val="subscript"/>
        </w:rPr>
        <w:t>2</w:t>
      </w:r>
      <w:r w:rsidRPr="00E15FBB">
        <w:t xml:space="preserve"> consists of two closely space </w:t>
      </w:r>
      <w:proofErr w:type="spellStart"/>
      <w:r w:rsidRPr="00E15FBB">
        <w:t>Lorentzians</w:t>
      </w:r>
      <w:proofErr w:type="spellEnd"/>
      <w:r w:rsidRPr="00E15FBB">
        <w:t xml:space="preserve"> that occurs in the vicinity of 2030 cm</w:t>
      </w:r>
      <w:r w:rsidRPr="00E15FBB">
        <w:rPr>
          <w:vertAlign w:val="superscript"/>
        </w:rPr>
        <w:t>-1</w:t>
      </w:r>
      <w:r w:rsidRPr="00E15FBB">
        <w:t>; however, it must be kept in mind that these lines exhibit dispersion, like many Raman features in graphene.  The excitation wavelength must always be noted, and dispersion corrections applied when comparing the peak frequencies.</w:t>
      </w:r>
    </w:p>
    <w:p w14:paraId="79A335DD" w14:textId="77777777" w:rsidR="00AB6708" w:rsidRPr="00E15FBB" w:rsidRDefault="00AB6708" w:rsidP="00AB6708">
      <w:pPr>
        <w:spacing w:line="480" w:lineRule="auto"/>
      </w:pPr>
    </w:p>
    <w:p w14:paraId="0556487D" w14:textId="77777777" w:rsidR="00AB6708" w:rsidRPr="00E15FBB" w:rsidRDefault="00AB6708" w:rsidP="00AB6708">
      <w:pPr>
        <w:spacing w:line="480" w:lineRule="auto"/>
        <w:rPr>
          <w:i/>
        </w:rPr>
      </w:pPr>
      <w:r w:rsidRPr="00E15FBB">
        <w:rPr>
          <w:i/>
        </w:rPr>
        <w:t>The silent M band</w:t>
      </w:r>
    </w:p>
    <w:p w14:paraId="5A2797C9" w14:textId="77777777" w:rsidR="00AB6708" w:rsidRPr="00E15FBB" w:rsidRDefault="00AB6708" w:rsidP="00AB6708">
      <w:pPr>
        <w:spacing w:line="480" w:lineRule="auto"/>
      </w:pPr>
      <w:r w:rsidRPr="00E15FBB">
        <w:tab/>
        <w:t>In addition, the "M" band occurs about 1750 cm</w:t>
      </w:r>
      <w:r w:rsidRPr="00E15FBB">
        <w:rPr>
          <w:vertAlign w:val="superscript"/>
        </w:rPr>
        <w:t>-1</w:t>
      </w:r>
      <w:r w:rsidRPr="00E15FBB">
        <w:t xml:space="preserve"> but this combination band becomes silent for </w:t>
      </w:r>
      <w:proofErr w:type="spellStart"/>
      <w:r w:rsidRPr="00E15FBB">
        <w:t>turbostratic</w:t>
      </w:r>
      <w:proofErr w:type="spellEnd"/>
      <w:r w:rsidRPr="00E15FBB">
        <w:t xml:space="preserve"> graphene.  Hence the presence of the M band is a negative indicator for </w:t>
      </w:r>
      <w:proofErr w:type="spellStart"/>
      <w:r w:rsidRPr="00E15FBB">
        <w:t>turbostratic</w:t>
      </w:r>
      <w:proofErr w:type="spellEnd"/>
      <w:r w:rsidRPr="00E15FBB">
        <w:t xml:space="preserve"> graphene, </w:t>
      </w:r>
      <w:r w:rsidR="009072D7" w:rsidRPr="00E15FBB">
        <w:t>and a positive indicator for AB-</w:t>
      </w:r>
      <w:r w:rsidRPr="00E15FBB">
        <w:t xml:space="preserve">stacked graphene as well as HOPG.  </w:t>
      </w:r>
    </w:p>
    <w:p w14:paraId="3BF6D296" w14:textId="77777777" w:rsidR="00AB6708" w:rsidRPr="00E15FBB" w:rsidRDefault="00AB6708" w:rsidP="00AB6708">
      <w:pPr>
        <w:spacing w:line="480" w:lineRule="auto"/>
      </w:pPr>
    </w:p>
    <w:p w14:paraId="06F992CC" w14:textId="77777777" w:rsidR="00AB6708" w:rsidRPr="00E15FBB" w:rsidRDefault="00AB6708" w:rsidP="00AB6708">
      <w:pPr>
        <w:spacing w:line="480" w:lineRule="auto"/>
      </w:pPr>
    </w:p>
    <w:p w14:paraId="2F814878" w14:textId="77777777" w:rsidR="00AB6708" w:rsidRPr="00E15FBB" w:rsidRDefault="00AB6708" w:rsidP="00AB6708">
      <w:pPr>
        <w:spacing w:line="480" w:lineRule="auto"/>
        <w:rPr>
          <w:noProof/>
        </w:rPr>
      </w:pPr>
      <w:r w:rsidRPr="00E15FBB">
        <w:rPr>
          <w:noProof/>
        </w:rPr>
        <w:lastRenderedPageBreak/>
        <w:drawing>
          <wp:inline distT="0" distB="0" distL="0" distR="0" wp14:anchorId="6C481C06" wp14:editId="2567FFE0">
            <wp:extent cx="4781550" cy="3811522"/>
            <wp:effectExtent l="19050" t="19050" r="19050" b="17780"/>
            <wp:docPr id="14" name="Picture 14" descr="FJH-2789-TS!-TS2-D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JH-2789-TS!-TS2-Du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3682" cy="3821193"/>
                    </a:xfrm>
                    <a:prstGeom prst="rect">
                      <a:avLst/>
                    </a:prstGeom>
                    <a:noFill/>
                    <a:ln w="9525" cmpd="sng">
                      <a:solidFill>
                        <a:srgbClr val="000000"/>
                      </a:solidFill>
                      <a:miter lim="800000"/>
                      <a:headEnd/>
                      <a:tailEnd/>
                    </a:ln>
                    <a:effectLst/>
                  </pic:spPr>
                </pic:pic>
              </a:graphicData>
            </a:graphic>
          </wp:inline>
        </w:drawing>
      </w:r>
    </w:p>
    <w:p w14:paraId="0DC5EB74" w14:textId="77777777" w:rsidR="00AB6708" w:rsidRPr="00E15FBB" w:rsidRDefault="00710FCE" w:rsidP="00AB6708">
      <w:pPr>
        <w:spacing w:line="480" w:lineRule="auto"/>
      </w:pPr>
      <w:r w:rsidRPr="00E15FBB">
        <w:rPr>
          <w:b/>
        </w:rPr>
        <w:t>Supplementary Fig. 2</w:t>
      </w:r>
      <w:r w:rsidR="00B07C67" w:rsidRPr="00E15FBB">
        <w:rPr>
          <w:b/>
        </w:rPr>
        <w:t>.</w:t>
      </w:r>
      <w:r w:rsidR="00AB6708" w:rsidRPr="00E15FBB">
        <w:rPr>
          <w:b/>
        </w:rPr>
        <w:t xml:space="preserve"> </w:t>
      </w:r>
      <w:proofErr w:type="spellStart"/>
      <w:r w:rsidR="00AB6708" w:rsidRPr="00E15FBB">
        <w:rPr>
          <w:b/>
        </w:rPr>
        <w:t>Turbostratic</w:t>
      </w:r>
      <w:proofErr w:type="spellEnd"/>
      <w:r w:rsidR="00AB6708" w:rsidRPr="00E15FBB">
        <w:rPr>
          <w:b/>
        </w:rPr>
        <w:t xml:space="preserve"> peaks in the Raman spectrum of CB-FG. </w:t>
      </w:r>
      <w:r w:rsidR="00AB6708" w:rsidRPr="00E15FBB">
        <w:t>I</w:t>
      </w:r>
      <w:r w:rsidR="00AB6708" w:rsidRPr="00E15FBB">
        <w:rPr>
          <w:vertAlign w:val="subscript"/>
        </w:rPr>
        <w:t>G/TS1</w:t>
      </w:r>
      <w:r w:rsidR="00AB6708" w:rsidRPr="00E15FBB">
        <w:t xml:space="preserve"> ~30. Lorentzian fit is shown as </w:t>
      </w:r>
      <w:r w:rsidR="009072D7" w:rsidRPr="00E15FBB">
        <w:t xml:space="preserve">a </w:t>
      </w:r>
      <w:r w:rsidR="00AB6708" w:rsidRPr="00E15FBB">
        <w:t>superimposed smooth line.  The R-squared is 0.994 for TS</w:t>
      </w:r>
      <w:r w:rsidR="00AB6708" w:rsidRPr="00E15FBB">
        <w:rPr>
          <w:vertAlign w:val="subscript"/>
        </w:rPr>
        <w:t>1</w:t>
      </w:r>
      <w:r w:rsidR="00AB6708" w:rsidRPr="00E15FBB">
        <w:t xml:space="preserve"> and 0.99 for TS</w:t>
      </w:r>
      <w:r w:rsidR="00AB6708" w:rsidRPr="00E15FBB">
        <w:rPr>
          <w:vertAlign w:val="subscript"/>
        </w:rPr>
        <w:t>2</w:t>
      </w:r>
      <w:r w:rsidR="00AB6708" w:rsidRPr="00E15FBB">
        <w:t xml:space="preserve">.  These excellent fits indicate the high quality of the </w:t>
      </w:r>
      <w:r w:rsidR="009072D7" w:rsidRPr="00E15FBB">
        <w:t xml:space="preserve">FG </w:t>
      </w:r>
      <w:r w:rsidR="00AB6708" w:rsidRPr="00E15FBB">
        <w:t xml:space="preserve">and </w:t>
      </w:r>
      <w:r w:rsidR="009072D7" w:rsidRPr="00E15FBB">
        <w:t xml:space="preserve">the </w:t>
      </w:r>
      <w:r w:rsidR="00AB6708" w:rsidRPr="00E15FBB">
        <w:t>unmistakable presence of these Raman lines</w:t>
      </w:r>
      <w:r w:rsidR="009072D7" w:rsidRPr="00E15FBB">
        <w:t xml:space="preserve"> are attributable to </w:t>
      </w:r>
      <w:proofErr w:type="spellStart"/>
      <w:r w:rsidR="009072D7" w:rsidRPr="00E15FBB">
        <w:t>turbostratic</w:t>
      </w:r>
      <w:proofErr w:type="spellEnd"/>
      <w:r w:rsidR="009072D7" w:rsidRPr="00E15FBB">
        <w:t xml:space="preserve"> graphene</w:t>
      </w:r>
      <w:r w:rsidR="00AB6708" w:rsidRPr="00E15FBB">
        <w:t xml:space="preserve">.  </w:t>
      </w:r>
    </w:p>
    <w:p w14:paraId="7CE67C08" w14:textId="77777777" w:rsidR="00AB6708" w:rsidRPr="00E15FBB" w:rsidRDefault="00AB6708" w:rsidP="00AB6708">
      <w:pPr>
        <w:spacing w:line="480" w:lineRule="auto"/>
      </w:pPr>
    </w:p>
    <w:p w14:paraId="31313645" w14:textId="77777777" w:rsidR="00AB6708" w:rsidRPr="00E15FBB" w:rsidRDefault="00AB6708" w:rsidP="00AB6708">
      <w:pPr>
        <w:spacing w:line="480" w:lineRule="auto"/>
      </w:pPr>
    </w:p>
    <w:p w14:paraId="47FBB62E" w14:textId="77777777" w:rsidR="00AB6708" w:rsidRPr="00E15FBB" w:rsidRDefault="00AB6708" w:rsidP="00AB6708">
      <w:pPr>
        <w:spacing w:line="480" w:lineRule="auto"/>
      </w:pPr>
      <w:r w:rsidRPr="00E15FBB">
        <w:rPr>
          <w:noProof/>
        </w:rPr>
        <w:lastRenderedPageBreak/>
        <w:drawing>
          <wp:inline distT="0" distB="0" distL="0" distR="0" wp14:anchorId="21D00B38" wp14:editId="454B2AD3">
            <wp:extent cx="5866542" cy="2352675"/>
            <wp:effectExtent l="19050" t="19050" r="20320" b="9525"/>
            <wp:docPr id="12" name="Picture 12" descr="FJH-2789-2D-best-and-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JH-2789-2D-best-and-good"/>
                    <pic:cNvPicPr>
                      <a:picLocks noChangeAspect="1" noChangeArrowheads="1"/>
                    </pic:cNvPicPr>
                  </pic:nvPicPr>
                  <pic:blipFill>
                    <a:blip r:embed="rId9">
                      <a:extLst>
                        <a:ext uri="{28A0092B-C50C-407E-A947-70E740481C1C}">
                          <a14:useLocalDpi xmlns:a14="http://schemas.microsoft.com/office/drawing/2010/main" val="0"/>
                        </a:ext>
                      </a:extLst>
                    </a:blip>
                    <a:srcRect l="7704" t="45299" r="38684" b="16524"/>
                    <a:stretch>
                      <a:fillRect/>
                    </a:stretch>
                  </pic:blipFill>
                  <pic:spPr bwMode="auto">
                    <a:xfrm>
                      <a:off x="0" y="0"/>
                      <a:ext cx="5872353" cy="2355006"/>
                    </a:xfrm>
                    <a:prstGeom prst="rect">
                      <a:avLst/>
                    </a:prstGeom>
                    <a:noFill/>
                    <a:ln w="9525" cmpd="sng">
                      <a:solidFill>
                        <a:srgbClr val="000000"/>
                      </a:solidFill>
                      <a:miter lim="800000"/>
                      <a:headEnd/>
                      <a:tailEnd/>
                    </a:ln>
                    <a:effectLst/>
                  </pic:spPr>
                </pic:pic>
              </a:graphicData>
            </a:graphic>
          </wp:inline>
        </w:drawing>
      </w:r>
    </w:p>
    <w:p w14:paraId="1E88D6A2" w14:textId="129B84F4" w:rsidR="00AB6708" w:rsidRPr="00E15FBB" w:rsidRDefault="00B07C67" w:rsidP="00AB6708">
      <w:pPr>
        <w:spacing w:line="480" w:lineRule="auto"/>
      </w:pPr>
      <w:r w:rsidRPr="00E15FBB">
        <w:rPr>
          <w:b/>
        </w:rPr>
        <w:t xml:space="preserve">Supplementary Fig. 3. </w:t>
      </w:r>
      <w:r w:rsidR="00AB6708" w:rsidRPr="00E15FBB">
        <w:rPr>
          <w:b/>
        </w:rPr>
        <w:t>2D peak in the Raman spectrum</w:t>
      </w:r>
      <w:r w:rsidR="009072D7" w:rsidRPr="00E15FBB">
        <w:rPr>
          <w:b/>
        </w:rPr>
        <w:t xml:space="preserve"> of CB-FG</w:t>
      </w:r>
      <w:r w:rsidR="00AB6708" w:rsidRPr="00E15FBB">
        <w:rPr>
          <w:b/>
        </w:rPr>
        <w:t xml:space="preserve">. </w:t>
      </w:r>
      <w:r w:rsidR="00AB6708" w:rsidRPr="00E15FBB">
        <w:t xml:space="preserve">Left: best point in CB-FG, right: representative point </w:t>
      </w:r>
      <w:r w:rsidR="009072D7" w:rsidRPr="00E15FBB">
        <w:t xml:space="preserve">in </w:t>
      </w:r>
      <w:r w:rsidR="00AB6708" w:rsidRPr="00E15FBB">
        <w:t>CB-FG.</w:t>
      </w:r>
      <w:r w:rsidR="00AB6708" w:rsidRPr="00E15FBB">
        <w:rPr>
          <w:b/>
        </w:rPr>
        <w:t xml:space="preserve"> </w:t>
      </w:r>
      <w:r w:rsidR="00AB6708" w:rsidRPr="00E15FBB">
        <w:t xml:space="preserve">Both peaks exhibit </w:t>
      </w:r>
      <w:r w:rsidR="009072D7" w:rsidRPr="00E15FBB">
        <w:t>nearly</w:t>
      </w:r>
      <w:r w:rsidR="00AB6708" w:rsidRPr="00E15FBB">
        <w:t xml:space="preserve"> a perfect Lorentzian line</w:t>
      </w:r>
      <w:r w:rsidR="00F11802" w:rsidRPr="00E15FBB">
        <w:t xml:space="preserve"> </w:t>
      </w:r>
      <w:r w:rsidR="00AB6708" w:rsidRPr="00E15FBB">
        <w:t>shape.  The black dots are the theoretical line</w:t>
      </w:r>
      <w:r w:rsidR="00F11802" w:rsidRPr="00E15FBB">
        <w:t xml:space="preserve"> </w:t>
      </w:r>
      <w:r w:rsidR="00AB6708" w:rsidRPr="00E15FBB">
        <w:t>shape.  The R</w:t>
      </w:r>
      <w:r w:rsidR="00AB6708" w:rsidRPr="00E15FBB">
        <w:rPr>
          <w:vertAlign w:val="superscript"/>
        </w:rPr>
        <w:t>2</w:t>
      </w:r>
      <w:r w:rsidR="00AB6708" w:rsidRPr="00E15FBB">
        <w:t xml:space="preserve"> for the correlation is 0.999 for both peaks.  This is indicative of a fully conical Dirac cone at the K-point.</w:t>
      </w:r>
      <w:r w:rsidR="00F11802" w:rsidRPr="00E15FBB">
        <w:t xml:space="preserve"> The exceptionally large I</w:t>
      </w:r>
      <w:r w:rsidR="00F11802" w:rsidRPr="00E15FBB">
        <w:rPr>
          <w:vertAlign w:val="subscript"/>
        </w:rPr>
        <w:t>2D/G</w:t>
      </w:r>
      <w:r w:rsidR="00F11802" w:rsidRPr="00E15FBB">
        <w:t xml:space="preserve"> is also indicative of multilayer </w:t>
      </w:r>
      <w:proofErr w:type="spellStart"/>
      <w:r w:rsidR="00F11802" w:rsidRPr="00E15FBB">
        <w:t>turbostratic</w:t>
      </w:r>
      <w:proofErr w:type="spellEnd"/>
      <w:r w:rsidR="00F11802" w:rsidRPr="00E15FBB">
        <w:t xml:space="preserve"> graphene, as several researchers point to an increasing I</w:t>
      </w:r>
      <w:r w:rsidR="00F11802" w:rsidRPr="00E15FBB">
        <w:rPr>
          <w:vertAlign w:val="subscript"/>
        </w:rPr>
        <w:t>2D/G</w:t>
      </w:r>
      <w:r w:rsidR="00F11802" w:rsidRPr="00E15FBB">
        <w:t>.</w:t>
      </w:r>
      <w:r w:rsidR="00F11802" w:rsidRPr="00E15FBB">
        <w:fldChar w:fldCharType="begin"/>
      </w:r>
      <w:r w:rsidR="001735AD">
        <w:instrText xml:space="preserve"> ADDIN EN.CITE &lt;EndNote&gt;&lt;Cite&gt;&lt;Author&gt;Garlow&lt;/Author&gt;&lt;Year&gt;2016&lt;/Year&gt;&lt;RecNum&gt;160&lt;/RecNum&gt;&lt;DisplayText&gt;&lt;style face="superscript"&gt;7, 11&lt;/style&gt;&lt;/DisplayText&gt;&lt;record&gt;&lt;rec-number&gt;160&lt;/rec-number&gt;&lt;foreign-keys&gt;&lt;key app="EN" db-id="rzt5ftdvxvff0gefxtzp0vdppdtafavxtztx" timestamp="1565104403"&gt;160&lt;/key&gt;&lt;/foreign-keys&gt;&lt;ref-type name="Journal Article"&gt;17&lt;/ref-type&gt;&lt;contributors&gt;&lt;authors&gt;&lt;author&gt;Garlow, Joseph A&lt;/author&gt;&lt;author&gt;Barrett, Lawrence K&lt;/author&gt;&lt;author&gt;Wu, Lijun&lt;/author&gt;&lt;author&gt;Kisslinger, Kim&lt;/author&gt;&lt;author&gt;Zhu, Yimei&lt;/author&gt;&lt;author&gt;Pulecio, Javier F&lt;/author&gt;&lt;/authors&gt;&lt;/contributors&gt;&lt;titles&gt;&lt;title&gt;Large-area growth of turbostratic graphene on Ni (111) via physical vapor deposition&lt;/title&gt;&lt;secondary-title&gt;Scientific reports&lt;/secondary-title&gt;&lt;/titles&gt;&lt;periodical&gt;&lt;full-title&gt;Scientific Reports&lt;/full-title&gt;&lt;/periodical&gt;&lt;pages&gt;19804&lt;/pages&gt;&lt;volume&gt;6&lt;/volume&gt;&lt;dates&gt;&lt;year&gt;2016&lt;/year&gt;&lt;/dates&gt;&lt;isbn&gt;2045-2322&lt;/isbn&gt;&lt;urls&gt;&lt;/urls&gt;&lt;/record&gt;&lt;/Cite&gt;&lt;Cite&gt;&lt;Author&gt;Kim&lt;/Author&gt;&lt;Year&gt;2012&lt;/Year&gt;&lt;RecNum&gt;156&lt;/RecNum&gt;&lt;record&gt;&lt;rec-number&gt;156&lt;/rec-number&gt;&lt;foreign-keys&gt;&lt;key app="EN" db-id="rzt5ftdvxvff0gefxtzp0vdppdtafavxtztx" timestamp="1565103545"&gt;156&lt;/key&gt;&lt;/foreign-keys&gt;&lt;ref-type name="Journal Article"&gt;17&lt;/ref-type&gt;&lt;contributors&gt;&lt;authors&gt;&lt;author&gt;Kim, Kwanpyo&lt;/author&gt;&lt;author&gt;Coh, Sinisa&lt;/author&gt;&lt;author&gt;Tan, Liang Z&lt;/author&gt;&lt;author&gt;Regan, William&lt;/author&gt;&lt;author&gt;Yuk, Jong Min&lt;/author&gt;&lt;author&gt;Chatterjee, Eric&lt;/author&gt;&lt;author&gt;Crommie, MF&lt;/author&gt;&lt;author&gt;Cohen, Marvin L&lt;/author&gt;&lt;author&gt;Louie, Steven G&lt;/author&gt;&lt;author&gt;Zettl, A&lt;/author&gt;&lt;/authors&gt;&lt;/contributors&gt;&lt;titles&gt;&lt;title&gt;Raman spectroscopy study of rotated double-layer graphene: misorientation-angle dependence of electronic structure&lt;/title&gt;&lt;secondary-title&gt;Physical review letters&lt;/secondary-title&gt;&lt;/titles&gt;&lt;periodical&gt;&lt;full-title&gt;Physical Review Letters&lt;/full-title&gt;&lt;abbr-1&gt;Phys. Rev. Lett.&lt;/abbr-1&gt;&lt;abbr-2&gt;Phys Rev Lett&lt;/abbr-2&gt;&lt;/periodical&gt;&lt;pages&gt;246103&lt;/pages&gt;&lt;volume&gt;108&lt;/volume&gt;&lt;number&gt;24&lt;/number&gt;&lt;dates&gt;&lt;year&gt;2012&lt;/year&gt;&lt;/dates&gt;&lt;urls&gt;&lt;/urls&gt;&lt;/record&gt;&lt;/Cite&gt;&lt;/EndNote&gt;</w:instrText>
      </w:r>
      <w:r w:rsidR="00F11802" w:rsidRPr="00E15FBB">
        <w:fldChar w:fldCharType="separate"/>
      </w:r>
      <w:r w:rsidR="001735AD" w:rsidRPr="001735AD">
        <w:rPr>
          <w:noProof/>
          <w:vertAlign w:val="superscript"/>
        </w:rPr>
        <w:t>7, 11</w:t>
      </w:r>
      <w:r w:rsidR="00F11802" w:rsidRPr="00E15FBB">
        <w:fldChar w:fldCharType="end"/>
      </w:r>
      <w:r w:rsidR="00F11802" w:rsidRPr="00E15FBB">
        <w:t xml:space="preserve">  </w:t>
      </w:r>
    </w:p>
    <w:p w14:paraId="029EC91E" w14:textId="77777777" w:rsidR="00301319" w:rsidRPr="00E15FBB" w:rsidRDefault="00301319" w:rsidP="00AB6708">
      <w:pPr>
        <w:spacing w:line="480" w:lineRule="auto"/>
        <w:rPr>
          <w:b/>
        </w:rPr>
      </w:pPr>
    </w:p>
    <w:p w14:paraId="20962339" w14:textId="4C8F3F5A" w:rsidR="00AB6708" w:rsidRPr="00E15FBB" w:rsidRDefault="00AB6708" w:rsidP="00AB6708">
      <w:pPr>
        <w:spacing w:line="480" w:lineRule="auto"/>
      </w:pPr>
      <w:r w:rsidRPr="00E15FBB">
        <w:tab/>
        <w:t xml:space="preserve">The narrow, single Lorentzian 2D peak can occur only for </w:t>
      </w:r>
      <w:proofErr w:type="gramStart"/>
      <w:r w:rsidRPr="00E15FBB">
        <w:t xml:space="preserve">either SLG or </w:t>
      </w:r>
      <w:proofErr w:type="spellStart"/>
      <w:r w:rsidRPr="00E15FBB">
        <w:t>turbostratic</w:t>
      </w:r>
      <w:proofErr w:type="spellEnd"/>
      <w:r w:rsidRPr="00E15FBB">
        <w:t xml:space="preserve"> graphene whereby the adjacent layers are decoupled and</w:t>
      </w:r>
      <w:proofErr w:type="gramEnd"/>
      <w:r w:rsidRPr="00E15FBB">
        <w:t xml:space="preserve"> do not give rise to additional electronic states.  This in turn means that it remains perfectly 2-dimensional, even though there are ma</w:t>
      </w:r>
      <w:r w:rsidR="009072D7" w:rsidRPr="00E15FBB">
        <w:t>ny layers of graphene stacked</w:t>
      </w:r>
      <w:r w:rsidRPr="00E15FBB">
        <w:t>.  For the best example on the left</w:t>
      </w:r>
      <w:r w:rsidR="00F00C9D">
        <w:t xml:space="preserve"> of Fig. 3</w:t>
      </w:r>
      <w:r w:rsidRPr="00E15FBB">
        <w:t xml:space="preserve">, the Lorentzian </w:t>
      </w:r>
      <w:r w:rsidR="009072D7" w:rsidRPr="00E15FBB">
        <w:t>full-width-at-half-maximum (</w:t>
      </w:r>
      <w:r w:rsidRPr="00E15FBB">
        <w:t>FWHM</w:t>
      </w:r>
      <w:r w:rsidR="009072D7" w:rsidRPr="00E15FBB">
        <w:t>)</w:t>
      </w:r>
      <w:r w:rsidRPr="00E15FBB">
        <w:t xml:space="preserve"> has actually become narrower than for the perfect SLG.  This narrowing is a unique feature of rotationally misaligned graphene that is stacked and only occurs for </w:t>
      </w:r>
      <w:proofErr w:type="spellStart"/>
      <w:r w:rsidRPr="00E15FBB">
        <w:t>turbostratic</w:t>
      </w:r>
      <w:proofErr w:type="spellEnd"/>
      <w:r w:rsidRPr="00E15FBB">
        <w:t xml:space="preserve"> graphene</w:t>
      </w:r>
      <w:r w:rsidR="009072D7" w:rsidRPr="00E15FBB">
        <w:t>, as describe below relative to other reports</w:t>
      </w:r>
      <w:r w:rsidRPr="00E15FBB">
        <w:t>.</w:t>
      </w:r>
      <w:r w:rsidR="00F11802" w:rsidRPr="00E15FBB">
        <w:t xml:space="preserve"> We have observed 2D peaks as narrow as 15 cm</w:t>
      </w:r>
      <w:r w:rsidR="00F11802" w:rsidRPr="00E15FBB">
        <w:rPr>
          <w:vertAlign w:val="superscript"/>
        </w:rPr>
        <w:t>-1</w:t>
      </w:r>
      <w:r w:rsidR="00F11802" w:rsidRPr="00E15FBB">
        <w:t xml:space="preserve">, which occurs only for multiple layers of </w:t>
      </w:r>
      <w:proofErr w:type="spellStart"/>
      <w:r w:rsidR="00F11802" w:rsidRPr="00E15FBB">
        <w:t>turbostratic</w:t>
      </w:r>
      <w:proofErr w:type="spellEnd"/>
      <w:r w:rsidR="00F11802" w:rsidRPr="00E15FBB">
        <w:t xml:space="preserve"> graphene.  The much broader band is for a Bernal bilayer, which is a sum of four peaks and is clearly non-Lorentzian.</w:t>
      </w:r>
    </w:p>
    <w:p w14:paraId="3AD1F257" w14:textId="77777777" w:rsidR="009072D7" w:rsidRPr="00E15FBB" w:rsidRDefault="009072D7" w:rsidP="00AB6708">
      <w:pPr>
        <w:spacing w:line="480" w:lineRule="auto"/>
      </w:pPr>
    </w:p>
    <w:p w14:paraId="234AB9AA" w14:textId="77777777" w:rsidR="00AB6708" w:rsidRPr="00E15FBB" w:rsidRDefault="00AB6708" w:rsidP="00AB6708">
      <w:pPr>
        <w:spacing w:line="480" w:lineRule="auto"/>
        <w:rPr>
          <w:i/>
        </w:rPr>
      </w:pPr>
      <w:r w:rsidRPr="00E15FBB">
        <w:rPr>
          <w:i/>
        </w:rPr>
        <w:t xml:space="preserve">Comparison </w:t>
      </w:r>
      <w:r w:rsidR="00700ACE" w:rsidRPr="00E15FBB">
        <w:rPr>
          <w:i/>
        </w:rPr>
        <w:t xml:space="preserve">of the Raman spectrum of CB-FG </w:t>
      </w:r>
      <w:r w:rsidRPr="00E15FBB">
        <w:rPr>
          <w:i/>
        </w:rPr>
        <w:t xml:space="preserve">to </w:t>
      </w:r>
      <w:r w:rsidR="00700ACE" w:rsidRPr="00E15FBB">
        <w:rPr>
          <w:i/>
        </w:rPr>
        <w:t xml:space="preserve">those in reported </w:t>
      </w:r>
      <w:proofErr w:type="spellStart"/>
      <w:r w:rsidR="00700ACE" w:rsidRPr="00E15FBB">
        <w:rPr>
          <w:i/>
        </w:rPr>
        <w:t>turbostratic</w:t>
      </w:r>
      <w:proofErr w:type="spellEnd"/>
      <w:r w:rsidR="00700ACE" w:rsidRPr="00E15FBB">
        <w:rPr>
          <w:i/>
        </w:rPr>
        <w:t xml:space="preserve"> graphene</w:t>
      </w:r>
      <w:r w:rsidRPr="00E15FBB">
        <w:rPr>
          <w:i/>
        </w:rPr>
        <w:t xml:space="preserve">  </w:t>
      </w:r>
    </w:p>
    <w:p w14:paraId="04C1823B" w14:textId="77777777" w:rsidR="00AB6708" w:rsidRPr="00E15FBB" w:rsidRDefault="0092317A" w:rsidP="00AB6708">
      <w:pPr>
        <w:spacing w:line="480" w:lineRule="auto"/>
      </w:pPr>
      <w:r w:rsidRPr="00E15FBB">
        <w:rPr>
          <w:b/>
        </w:rPr>
        <w:t xml:space="preserve">Supplementary </w:t>
      </w:r>
      <w:r w:rsidR="00AB6708" w:rsidRPr="00E15FBB">
        <w:rPr>
          <w:b/>
        </w:rPr>
        <w:t>Table 1: Comparison of 2D, TS</w:t>
      </w:r>
      <w:r w:rsidR="00AB6708" w:rsidRPr="00E15FBB">
        <w:rPr>
          <w:b/>
          <w:vertAlign w:val="subscript"/>
        </w:rPr>
        <w:t xml:space="preserve">1 </w:t>
      </w:r>
      <w:r w:rsidR="00AB6708" w:rsidRPr="00E15FBB">
        <w:rPr>
          <w:b/>
        </w:rPr>
        <w:t>and TS</w:t>
      </w:r>
      <w:r w:rsidR="00AB6708" w:rsidRPr="00E15FBB">
        <w:rPr>
          <w:b/>
          <w:vertAlign w:val="subscript"/>
        </w:rPr>
        <w:t>2</w:t>
      </w:r>
      <w:r w:rsidR="00AB6708" w:rsidRPr="00E15FBB">
        <w:rPr>
          <w:b/>
        </w:rPr>
        <w:t xml:space="preserve"> peak with previous studies. </w:t>
      </w:r>
      <w:r w:rsidR="00AB6708" w:rsidRPr="00E15FBB">
        <w:t>The peak position from previous studies that used 514 nm excitation laser are corrected to match the 532 nm excitation laser in this study.</w:t>
      </w:r>
    </w:p>
    <w:tbl>
      <w:tblPr>
        <w:tblStyle w:val="TableGrid"/>
        <w:tblW w:w="0" w:type="auto"/>
        <w:jc w:val="center"/>
        <w:tblLook w:val="04A0" w:firstRow="1" w:lastRow="0" w:firstColumn="1" w:lastColumn="0" w:noHBand="0" w:noVBand="1"/>
      </w:tblPr>
      <w:tblGrid>
        <w:gridCol w:w="1822"/>
        <w:gridCol w:w="1233"/>
        <w:gridCol w:w="1201"/>
        <w:gridCol w:w="1319"/>
        <w:gridCol w:w="1438"/>
        <w:gridCol w:w="1172"/>
        <w:gridCol w:w="1165"/>
      </w:tblGrid>
      <w:tr w:rsidR="00AB6708" w:rsidRPr="00E15FBB" w14:paraId="0BE18F9B" w14:textId="77777777" w:rsidTr="00C044FE">
        <w:trPr>
          <w:jc w:val="center"/>
        </w:trPr>
        <w:tc>
          <w:tcPr>
            <w:tcW w:w="1822" w:type="dxa"/>
            <w:vMerge w:val="restart"/>
          </w:tcPr>
          <w:p w14:paraId="0EADD240" w14:textId="77777777" w:rsidR="00AB6708" w:rsidRPr="00E15FBB" w:rsidRDefault="00AB6708" w:rsidP="00C044FE">
            <w:pPr>
              <w:spacing w:line="480" w:lineRule="auto"/>
              <w:jc w:val="center"/>
            </w:pPr>
          </w:p>
        </w:tc>
        <w:tc>
          <w:tcPr>
            <w:tcW w:w="2434" w:type="dxa"/>
            <w:gridSpan w:val="2"/>
          </w:tcPr>
          <w:p w14:paraId="3D67994C" w14:textId="77777777" w:rsidR="00AB6708" w:rsidRPr="00E15FBB" w:rsidRDefault="00AB6708" w:rsidP="00C044FE">
            <w:pPr>
              <w:spacing w:line="480" w:lineRule="auto"/>
              <w:jc w:val="center"/>
            </w:pPr>
            <w:r w:rsidRPr="00E15FBB">
              <w:t>2D</w:t>
            </w:r>
          </w:p>
        </w:tc>
        <w:tc>
          <w:tcPr>
            <w:tcW w:w="2757" w:type="dxa"/>
            <w:gridSpan w:val="2"/>
          </w:tcPr>
          <w:p w14:paraId="4A70CD5A" w14:textId="77777777" w:rsidR="00AB6708" w:rsidRPr="00E15FBB" w:rsidRDefault="00AB6708" w:rsidP="00C044FE">
            <w:pPr>
              <w:spacing w:line="480" w:lineRule="auto"/>
              <w:jc w:val="center"/>
            </w:pPr>
            <w:r w:rsidRPr="00E15FBB">
              <w:t>TS</w:t>
            </w:r>
            <w:r w:rsidRPr="00E15FBB">
              <w:rPr>
                <w:vertAlign w:val="subscript"/>
              </w:rPr>
              <w:t>1</w:t>
            </w:r>
          </w:p>
        </w:tc>
        <w:tc>
          <w:tcPr>
            <w:tcW w:w="2337" w:type="dxa"/>
            <w:gridSpan w:val="2"/>
          </w:tcPr>
          <w:p w14:paraId="6482E03E" w14:textId="77777777" w:rsidR="00AB6708" w:rsidRPr="00E15FBB" w:rsidRDefault="00AB6708" w:rsidP="00C044FE">
            <w:pPr>
              <w:spacing w:line="480" w:lineRule="auto"/>
              <w:jc w:val="center"/>
            </w:pPr>
            <w:r w:rsidRPr="00E15FBB">
              <w:t>TS</w:t>
            </w:r>
            <w:r w:rsidRPr="00E15FBB">
              <w:rPr>
                <w:vertAlign w:val="subscript"/>
              </w:rPr>
              <w:t>2</w:t>
            </w:r>
          </w:p>
        </w:tc>
      </w:tr>
      <w:tr w:rsidR="00AB6708" w:rsidRPr="00E15FBB" w14:paraId="3C540075" w14:textId="77777777" w:rsidTr="00C044FE">
        <w:trPr>
          <w:jc w:val="center"/>
        </w:trPr>
        <w:tc>
          <w:tcPr>
            <w:tcW w:w="1822" w:type="dxa"/>
            <w:vMerge/>
          </w:tcPr>
          <w:p w14:paraId="674EE20E" w14:textId="77777777" w:rsidR="00AB6708" w:rsidRPr="00E15FBB" w:rsidRDefault="00AB6708" w:rsidP="00C044FE">
            <w:pPr>
              <w:spacing w:line="480" w:lineRule="auto"/>
              <w:jc w:val="center"/>
            </w:pPr>
          </w:p>
        </w:tc>
        <w:tc>
          <w:tcPr>
            <w:tcW w:w="1233" w:type="dxa"/>
          </w:tcPr>
          <w:p w14:paraId="58432E7E" w14:textId="77777777" w:rsidR="00AB6708" w:rsidRPr="00E15FBB" w:rsidRDefault="00AB6708" w:rsidP="00C044FE">
            <w:pPr>
              <w:spacing w:line="480" w:lineRule="auto"/>
              <w:jc w:val="center"/>
            </w:pPr>
            <w:r w:rsidRPr="00E15FBB">
              <w:t>Position</w:t>
            </w:r>
          </w:p>
        </w:tc>
        <w:tc>
          <w:tcPr>
            <w:tcW w:w="1201" w:type="dxa"/>
          </w:tcPr>
          <w:p w14:paraId="245B77D5" w14:textId="77777777" w:rsidR="00AB6708" w:rsidRPr="00E15FBB" w:rsidRDefault="00AB6708" w:rsidP="00C044FE">
            <w:pPr>
              <w:spacing w:line="480" w:lineRule="auto"/>
              <w:jc w:val="center"/>
            </w:pPr>
            <w:r w:rsidRPr="00E15FBB">
              <w:t>FWHM</w:t>
            </w:r>
          </w:p>
        </w:tc>
        <w:tc>
          <w:tcPr>
            <w:tcW w:w="1319" w:type="dxa"/>
          </w:tcPr>
          <w:p w14:paraId="6410FAF9" w14:textId="77777777" w:rsidR="00AB6708" w:rsidRPr="00E15FBB" w:rsidRDefault="00AB6708" w:rsidP="00C044FE">
            <w:pPr>
              <w:spacing w:line="480" w:lineRule="auto"/>
              <w:jc w:val="center"/>
            </w:pPr>
            <w:r w:rsidRPr="00E15FBB">
              <w:t>Position</w:t>
            </w:r>
          </w:p>
        </w:tc>
        <w:tc>
          <w:tcPr>
            <w:tcW w:w="1438" w:type="dxa"/>
          </w:tcPr>
          <w:p w14:paraId="7A78FF11" w14:textId="77777777" w:rsidR="00AB6708" w:rsidRPr="00E15FBB" w:rsidRDefault="00AB6708" w:rsidP="00C044FE">
            <w:pPr>
              <w:spacing w:line="480" w:lineRule="auto"/>
              <w:jc w:val="center"/>
            </w:pPr>
            <w:r w:rsidRPr="00E15FBB">
              <w:t>FWHM</w:t>
            </w:r>
          </w:p>
        </w:tc>
        <w:tc>
          <w:tcPr>
            <w:tcW w:w="1172" w:type="dxa"/>
          </w:tcPr>
          <w:p w14:paraId="0EDE1C80" w14:textId="77777777" w:rsidR="00AB6708" w:rsidRPr="00E15FBB" w:rsidRDefault="00AB6708" w:rsidP="00C044FE">
            <w:pPr>
              <w:spacing w:line="480" w:lineRule="auto"/>
              <w:jc w:val="center"/>
            </w:pPr>
            <w:r w:rsidRPr="00E15FBB">
              <w:t>Position</w:t>
            </w:r>
          </w:p>
        </w:tc>
        <w:tc>
          <w:tcPr>
            <w:tcW w:w="1165" w:type="dxa"/>
          </w:tcPr>
          <w:p w14:paraId="79F80E92" w14:textId="77777777" w:rsidR="00AB6708" w:rsidRPr="00E15FBB" w:rsidRDefault="00AB6708" w:rsidP="00C044FE">
            <w:pPr>
              <w:spacing w:line="480" w:lineRule="auto"/>
              <w:jc w:val="center"/>
            </w:pPr>
            <w:r w:rsidRPr="00E15FBB">
              <w:t>FWHM</w:t>
            </w:r>
          </w:p>
        </w:tc>
      </w:tr>
      <w:tr w:rsidR="00AB6708" w:rsidRPr="00E15FBB" w14:paraId="0991DB36" w14:textId="77777777" w:rsidTr="00C044FE">
        <w:trPr>
          <w:jc w:val="center"/>
        </w:trPr>
        <w:tc>
          <w:tcPr>
            <w:tcW w:w="1822" w:type="dxa"/>
          </w:tcPr>
          <w:p w14:paraId="7DA2676F" w14:textId="2AAD54D1" w:rsidR="00AB6708" w:rsidRPr="00E15FBB" w:rsidRDefault="00700ACE" w:rsidP="00C044FE">
            <w:pPr>
              <w:spacing w:line="480" w:lineRule="auto"/>
              <w:jc w:val="center"/>
            </w:pPr>
            <w:proofErr w:type="spellStart"/>
            <w:r w:rsidRPr="00E15FBB">
              <w:t>Niilisk</w:t>
            </w:r>
            <w:proofErr w:type="spellEnd"/>
            <w:r w:rsidR="009072D7" w:rsidRPr="00E15FBB">
              <w:t xml:space="preserve"> </w:t>
            </w:r>
            <w:r w:rsidR="009072D7" w:rsidRPr="00E15FBB">
              <w:rPr>
                <w:i/>
              </w:rPr>
              <w:t>et</w:t>
            </w:r>
            <w:r w:rsidR="00AB6708" w:rsidRPr="00E15FBB">
              <w:rPr>
                <w:i/>
              </w:rPr>
              <w:t xml:space="preserve"> al.</w:t>
            </w:r>
            <w:r w:rsidR="00AB6708" w:rsidRPr="00E15FBB">
              <w:fldChar w:fldCharType="begin"/>
            </w:r>
            <w:r w:rsidR="00917BD7" w:rsidRPr="00E15FBB">
              <w:instrText xml:space="preserve"> ADDIN EN.CITE &lt;EndNote&gt;&lt;Cite&gt;&lt;Author&gt;Niilisk&lt;/Author&gt;&lt;Year&gt;2016&lt;/Year&gt;&lt;RecNum&gt;163&lt;/RecNum&gt;&lt;DisplayText&gt;&lt;style face="superscript"&gt;9&lt;/style&gt;&lt;/DisplayText&gt;&lt;record&gt;&lt;rec-number&gt;163&lt;/rec-number&gt;&lt;foreign-keys&gt;&lt;key app="EN" db-id="rzt5ftdvxvff0gefxtzp0vdppdtafavxtztx" timestamp="1565106125"&gt;163&lt;/key&gt;&lt;/foreign-keys&gt;&lt;ref-type name="Journal Article"&gt;17&lt;/ref-type&gt;&lt;contributors&gt;&lt;authors&gt;&lt;author&gt;Niilisk, Ahti&lt;/author&gt;&lt;author&gt;Kozlova, Jekaterina&lt;/author&gt;&lt;author&gt;Alles, Harry&lt;/author&gt;&lt;author&gt;Aarik, Jaan&lt;/author&gt;&lt;author&gt;Sammelselg, Väino&lt;/author&gt;&lt;/authors&gt;&lt;/contributors&gt;&lt;titles&gt;&lt;title&gt;Raman characterization of stacking in multi-layer graphene grown on Ni&lt;/title&gt;&lt;secondary-title&gt;Carbon&lt;/secondary-title&gt;&lt;/titles&gt;&lt;periodical&gt;&lt;full-title&gt;Carbon&lt;/full-title&gt;&lt;/periodical&gt;&lt;pages&gt;658-665&lt;/pages&gt;&lt;volume&gt;98&lt;/volume&gt;&lt;dates&gt;&lt;year&gt;2016&lt;/year&gt;&lt;/dates&gt;&lt;isbn&gt;0008-6223&lt;/isbn&gt;&lt;urls&gt;&lt;/urls&gt;&lt;/record&gt;&lt;/Cite&gt;&lt;/EndNote&gt;</w:instrText>
            </w:r>
            <w:r w:rsidR="00AB6708" w:rsidRPr="00E15FBB">
              <w:fldChar w:fldCharType="separate"/>
            </w:r>
            <w:r w:rsidR="00917BD7" w:rsidRPr="00E15FBB">
              <w:rPr>
                <w:noProof/>
                <w:vertAlign w:val="superscript"/>
              </w:rPr>
              <w:t>9</w:t>
            </w:r>
            <w:r w:rsidR="00AB6708" w:rsidRPr="00E15FBB">
              <w:fldChar w:fldCharType="end"/>
            </w:r>
          </w:p>
        </w:tc>
        <w:tc>
          <w:tcPr>
            <w:tcW w:w="1233" w:type="dxa"/>
          </w:tcPr>
          <w:p w14:paraId="5A6712D8" w14:textId="77777777" w:rsidR="00AB6708" w:rsidRPr="00E15FBB" w:rsidRDefault="00AB6708" w:rsidP="00C044FE">
            <w:pPr>
              <w:spacing w:line="480" w:lineRule="auto"/>
              <w:jc w:val="center"/>
            </w:pPr>
            <w:r w:rsidRPr="00E15FBB">
              <w:t>2697</w:t>
            </w:r>
          </w:p>
        </w:tc>
        <w:tc>
          <w:tcPr>
            <w:tcW w:w="1201" w:type="dxa"/>
          </w:tcPr>
          <w:p w14:paraId="3F4ADCAF" w14:textId="77777777" w:rsidR="00AB6708" w:rsidRPr="00E15FBB" w:rsidRDefault="00AB6708" w:rsidP="00C044FE">
            <w:pPr>
              <w:spacing w:line="480" w:lineRule="auto"/>
              <w:jc w:val="center"/>
            </w:pPr>
            <w:r w:rsidRPr="00E15FBB">
              <w:t>36</w:t>
            </w:r>
          </w:p>
        </w:tc>
        <w:tc>
          <w:tcPr>
            <w:tcW w:w="1319" w:type="dxa"/>
          </w:tcPr>
          <w:p w14:paraId="3600F4D9" w14:textId="77777777" w:rsidR="00AB6708" w:rsidRPr="00E15FBB" w:rsidRDefault="00AB6708" w:rsidP="00C044FE">
            <w:pPr>
              <w:spacing w:line="480" w:lineRule="auto"/>
              <w:jc w:val="center"/>
            </w:pPr>
            <w:r w:rsidRPr="00E15FBB">
              <w:t>1886</w:t>
            </w:r>
          </w:p>
        </w:tc>
        <w:tc>
          <w:tcPr>
            <w:tcW w:w="1438" w:type="dxa"/>
          </w:tcPr>
          <w:p w14:paraId="5DBE096A" w14:textId="77777777" w:rsidR="00AB6708" w:rsidRPr="00E15FBB" w:rsidRDefault="00AB6708" w:rsidP="00C044FE">
            <w:pPr>
              <w:spacing w:line="480" w:lineRule="auto"/>
              <w:jc w:val="center"/>
            </w:pPr>
            <w:r w:rsidRPr="00E15FBB">
              <w:t>34</w:t>
            </w:r>
          </w:p>
        </w:tc>
        <w:tc>
          <w:tcPr>
            <w:tcW w:w="1172" w:type="dxa"/>
          </w:tcPr>
          <w:p w14:paraId="5E7C0684" w14:textId="77777777" w:rsidR="00AB6708" w:rsidRPr="00E15FBB" w:rsidRDefault="00AB6708" w:rsidP="00C044FE">
            <w:pPr>
              <w:spacing w:line="480" w:lineRule="auto"/>
              <w:jc w:val="center"/>
            </w:pPr>
            <w:r w:rsidRPr="00E15FBB">
              <w:t>2030</w:t>
            </w:r>
          </w:p>
        </w:tc>
        <w:tc>
          <w:tcPr>
            <w:tcW w:w="1165" w:type="dxa"/>
          </w:tcPr>
          <w:p w14:paraId="5712DC14" w14:textId="77777777" w:rsidR="00AB6708" w:rsidRPr="00E15FBB" w:rsidRDefault="00AB6708" w:rsidP="00C044FE">
            <w:pPr>
              <w:spacing w:line="480" w:lineRule="auto"/>
              <w:jc w:val="center"/>
            </w:pPr>
            <w:r w:rsidRPr="00E15FBB">
              <w:t>54</w:t>
            </w:r>
          </w:p>
        </w:tc>
      </w:tr>
      <w:tr w:rsidR="00AB6708" w:rsidRPr="00E15FBB" w14:paraId="44555B0F" w14:textId="77777777" w:rsidTr="00C044FE">
        <w:trPr>
          <w:jc w:val="center"/>
        </w:trPr>
        <w:tc>
          <w:tcPr>
            <w:tcW w:w="1822" w:type="dxa"/>
          </w:tcPr>
          <w:p w14:paraId="3B936854" w14:textId="15E11746" w:rsidR="00AB6708" w:rsidRPr="00E15FBB" w:rsidRDefault="009072D7" w:rsidP="00C044FE">
            <w:pPr>
              <w:spacing w:line="480" w:lineRule="auto"/>
              <w:jc w:val="center"/>
            </w:pPr>
            <w:proofErr w:type="spellStart"/>
            <w:r w:rsidRPr="00E15FBB">
              <w:t>Garlow</w:t>
            </w:r>
            <w:proofErr w:type="spellEnd"/>
            <w:r w:rsidRPr="00E15FBB">
              <w:t xml:space="preserve"> </w:t>
            </w:r>
            <w:r w:rsidRPr="00E15FBB">
              <w:rPr>
                <w:i/>
              </w:rPr>
              <w:t>et</w:t>
            </w:r>
            <w:r w:rsidR="00AB6708" w:rsidRPr="00E15FBB">
              <w:rPr>
                <w:i/>
              </w:rPr>
              <w:t xml:space="preserve"> al.</w:t>
            </w:r>
            <w:r w:rsidR="00AB6708" w:rsidRPr="00E15FBB">
              <w:fldChar w:fldCharType="begin"/>
            </w:r>
            <w:r w:rsidR="00917BD7" w:rsidRPr="00E15FBB">
              <w:instrText xml:space="preserve"> ADDIN EN.CITE &lt;EndNote&gt;&lt;Cite&gt;&lt;Author&gt;Garlow&lt;/Author&gt;&lt;Year&gt;2016&lt;/Year&gt;&lt;RecNum&gt;160&lt;/RecNum&gt;&lt;DisplayText&gt;&lt;style face="superscript"&gt;11&lt;/style&gt;&lt;/DisplayText&gt;&lt;record&gt;&lt;rec-number&gt;160&lt;/rec-number&gt;&lt;foreign-keys&gt;&lt;key app="EN" db-id="rzt5ftdvxvff0gefxtzp0vdppdtafavxtztx" timestamp="1565104403"&gt;160&lt;/key&gt;&lt;/foreign-keys&gt;&lt;ref-type name="Journal Article"&gt;17&lt;/ref-type&gt;&lt;contributors&gt;&lt;authors&gt;&lt;author&gt;Garlow, Joseph A&lt;/author&gt;&lt;author&gt;Barrett, Lawrence K&lt;/author&gt;&lt;author&gt;Wu, Lijun&lt;/author&gt;&lt;author&gt;Kisslinger, Kim&lt;/author&gt;&lt;author&gt;Zhu, Yimei&lt;/author&gt;&lt;author&gt;Pulecio, Javier F&lt;/author&gt;&lt;/authors&gt;&lt;/contributors&gt;&lt;titles&gt;&lt;title&gt;Large-area growth of turbostratic graphene on Ni (111) via physical vapor deposition&lt;/title&gt;&lt;secondary-title&gt;Scientific reports&lt;/secondary-title&gt;&lt;/titles&gt;&lt;periodical&gt;&lt;full-title&gt;Scientific Reports&lt;/full-title&gt;&lt;/periodical&gt;&lt;pages&gt;19804&lt;/pages&gt;&lt;volume&gt;6&lt;/volume&gt;&lt;dates&gt;&lt;year&gt;2016&lt;/year&gt;&lt;/dates&gt;&lt;isbn&gt;2045-2322&lt;/isbn&gt;&lt;urls&gt;&lt;/urls&gt;&lt;/record&gt;&lt;/Cite&gt;&lt;/EndNote&gt;</w:instrText>
            </w:r>
            <w:r w:rsidR="00AB6708" w:rsidRPr="00E15FBB">
              <w:fldChar w:fldCharType="separate"/>
            </w:r>
            <w:r w:rsidR="00917BD7" w:rsidRPr="00E15FBB">
              <w:rPr>
                <w:noProof/>
                <w:vertAlign w:val="superscript"/>
              </w:rPr>
              <w:t>11</w:t>
            </w:r>
            <w:r w:rsidR="00AB6708" w:rsidRPr="00E15FBB">
              <w:fldChar w:fldCharType="end"/>
            </w:r>
          </w:p>
        </w:tc>
        <w:tc>
          <w:tcPr>
            <w:tcW w:w="1233" w:type="dxa"/>
          </w:tcPr>
          <w:p w14:paraId="211643D2" w14:textId="77777777" w:rsidR="00AB6708" w:rsidRPr="00E15FBB" w:rsidRDefault="00AB6708" w:rsidP="00C044FE">
            <w:pPr>
              <w:spacing w:line="480" w:lineRule="auto"/>
              <w:jc w:val="center"/>
            </w:pPr>
            <w:r w:rsidRPr="00E15FBB">
              <w:t>2702</w:t>
            </w:r>
          </w:p>
        </w:tc>
        <w:tc>
          <w:tcPr>
            <w:tcW w:w="1201" w:type="dxa"/>
          </w:tcPr>
          <w:p w14:paraId="6E3498F1" w14:textId="77777777" w:rsidR="00AB6708" w:rsidRPr="00E15FBB" w:rsidRDefault="00AB6708" w:rsidP="00C044FE">
            <w:pPr>
              <w:spacing w:line="480" w:lineRule="auto"/>
              <w:jc w:val="center"/>
            </w:pPr>
            <w:r w:rsidRPr="00E15FBB">
              <w:t>27</w:t>
            </w:r>
          </w:p>
        </w:tc>
        <w:tc>
          <w:tcPr>
            <w:tcW w:w="1319" w:type="dxa"/>
          </w:tcPr>
          <w:p w14:paraId="72DC4497" w14:textId="77777777" w:rsidR="00AB6708" w:rsidRPr="00E15FBB" w:rsidRDefault="00AB6708" w:rsidP="00C044FE">
            <w:pPr>
              <w:spacing w:line="480" w:lineRule="auto"/>
              <w:jc w:val="center"/>
            </w:pPr>
            <w:r w:rsidRPr="00E15FBB">
              <w:t>1884</w:t>
            </w:r>
          </w:p>
        </w:tc>
        <w:tc>
          <w:tcPr>
            <w:tcW w:w="1438" w:type="dxa"/>
          </w:tcPr>
          <w:p w14:paraId="07405C8E" w14:textId="77777777" w:rsidR="00AB6708" w:rsidRPr="00E15FBB" w:rsidRDefault="00AB6708" w:rsidP="00C044FE">
            <w:pPr>
              <w:spacing w:line="480" w:lineRule="auto"/>
              <w:jc w:val="center"/>
            </w:pPr>
            <w:r w:rsidRPr="00E15FBB">
              <w:t>38</w:t>
            </w:r>
          </w:p>
        </w:tc>
        <w:tc>
          <w:tcPr>
            <w:tcW w:w="1172" w:type="dxa"/>
          </w:tcPr>
          <w:p w14:paraId="4B2B6543" w14:textId="77777777" w:rsidR="00AB6708" w:rsidRPr="00E15FBB" w:rsidRDefault="00AB6708" w:rsidP="00C044FE">
            <w:pPr>
              <w:spacing w:line="480" w:lineRule="auto"/>
              <w:jc w:val="center"/>
            </w:pPr>
            <w:r w:rsidRPr="00E15FBB">
              <w:t>2031</w:t>
            </w:r>
          </w:p>
        </w:tc>
        <w:tc>
          <w:tcPr>
            <w:tcW w:w="1165" w:type="dxa"/>
          </w:tcPr>
          <w:p w14:paraId="5AD8A596" w14:textId="77777777" w:rsidR="00AB6708" w:rsidRPr="00E15FBB" w:rsidRDefault="00AB6708" w:rsidP="00C044FE">
            <w:pPr>
              <w:spacing w:line="480" w:lineRule="auto"/>
              <w:jc w:val="center"/>
            </w:pPr>
            <w:r w:rsidRPr="00E15FBB">
              <w:t>51</w:t>
            </w:r>
          </w:p>
        </w:tc>
      </w:tr>
      <w:tr w:rsidR="00AB6708" w:rsidRPr="00E15FBB" w14:paraId="58F7481F" w14:textId="77777777" w:rsidTr="00C044FE">
        <w:trPr>
          <w:jc w:val="center"/>
        </w:trPr>
        <w:tc>
          <w:tcPr>
            <w:tcW w:w="1822" w:type="dxa"/>
          </w:tcPr>
          <w:p w14:paraId="19933A0D" w14:textId="77777777" w:rsidR="00700ACE" w:rsidRPr="00E15FBB" w:rsidRDefault="00700ACE" w:rsidP="00700ACE">
            <w:pPr>
              <w:spacing w:line="480" w:lineRule="auto"/>
              <w:jc w:val="center"/>
            </w:pPr>
            <w:r w:rsidRPr="00E15FBB">
              <w:t>CB-FG</w:t>
            </w:r>
          </w:p>
        </w:tc>
        <w:tc>
          <w:tcPr>
            <w:tcW w:w="1233" w:type="dxa"/>
          </w:tcPr>
          <w:p w14:paraId="4026B1E8" w14:textId="77777777" w:rsidR="00AB6708" w:rsidRPr="00E15FBB" w:rsidRDefault="00AB6708" w:rsidP="00C044FE">
            <w:pPr>
              <w:spacing w:line="480" w:lineRule="auto"/>
              <w:jc w:val="center"/>
            </w:pPr>
            <w:r w:rsidRPr="00E15FBB">
              <w:t>2699</w:t>
            </w:r>
          </w:p>
        </w:tc>
        <w:tc>
          <w:tcPr>
            <w:tcW w:w="1201" w:type="dxa"/>
          </w:tcPr>
          <w:p w14:paraId="2783D910" w14:textId="77777777" w:rsidR="00AB6708" w:rsidRPr="00E15FBB" w:rsidRDefault="00AB6708" w:rsidP="00C044FE">
            <w:pPr>
              <w:spacing w:line="480" w:lineRule="auto"/>
              <w:jc w:val="center"/>
            </w:pPr>
            <w:r w:rsidRPr="00E15FBB">
              <w:t>15-26</w:t>
            </w:r>
          </w:p>
        </w:tc>
        <w:tc>
          <w:tcPr>
            <w:tcW w:w="1319" w:type="dxa"/>
          </w:tcPr>
          <w:p w14:paraId="082B151B" w14:textId="77777777" w:rsidR="00AB6708" w:rsidRPr="00E15FBB" w:rsidRDefault="00AB6708" w:rsidP="00C044FE">
            <w:pPr>
              <w:spacing w:line="480" w:lineRule="auto"/>
              <w:jc w:val="center"/>
            </w:pPr>
            <w:r w:rsidRPr="00E15FBB">
              <w:t>1886</w:t>
            </w:r>
          </w:p>
        </w:tc>
        <w:tc>
          <w:tcPr>
            <w:tcW w:w="1438" w:type="dxa"/>
          </w:tcPr>
          <w:p w14:paraId="77D55B90" w14:textId="77777777" w:rsidR="00AB6708" w:rsidRPr="00E15FBB" w:rsidRDefault="00AB6708" w:rsidP="00C044FE">
            <w:pPr>
              <w:spacing w:line="480" w:lineRule="auto"/>
              <w:jc w:val="center"/>
            </w:pPr>
            <w:r w:rsidRPr="00E15FBB">
              <w:t>34</w:t>
            </w:r>
          </w:p>
        </w:tc>
        <w:tc>
          <w:tcPr>
            <w:tcW w:w="1172" w:type="dxa"/>
          </w:tcPr>
          <w:p w14:paraId="4F268A57" w14:textId="77777777" w:rsidR="00AB6708" w:rsidRPr="00E15FBB" w:rsidRDefault="00AB6708" w:rsidP="00C044FE">
            <w:pPr>
              <w:spacing w:line="480" w:lineRule="auto"/>
              <w:jc w:val="center"/>
            </w:pPr>
            <w:r w:rsidRPr="00E15FBB">
              <w:t>2031</w:t>
            </w:r>
          </w:p>
        </w:tc>
        <w:tc>
          <w:tcPr>
            <w:tcW w:w="1165" w:type="dxa"/>
          </w:tcPr>
          <w:p w14:paraId="1495FC28" w14:textId="77777777" w:rsidR="00AB6708" w:rsidRPr="00E15FBB" w:rsidRDefault="00AB6708" w:rsidP="00C044FE">
            <w:pPr>
              <w:spacing w:line="480" w:lineRule="auto"/>
              <w:jc w:val="center"/>
            </w:pPr>
            <w:r w:rsidRPr="00E15FBB">
              <w:t>53</w:t>
            </w:r>
          </w:p>
        </w:tc>
      </w:tr>
    </w:tbl>
    <w:p w14:paraId="2196B2F1" w14:textId="77777777" w:rsidR="00AB6708" w:rsidRPr="00E15FBB" w:rsidRDefault="00AB6708" w:rsidP="00AB6708">
      <w:pPr>
        <w:spacing w:line="480" w:lineRule="auto"/>
        <w:rPr>
          <w:b/>
        </w:rPr>
      </w:pPr>
    </w:p>
    <w:p w14:paraId="2D5B8DAF" w14:textId="0431447C" w:rsidR="00AB6708" w:rsidRPr="00E15FBB" w:rsidRDefault="00AB6708" w:rsidP="00AB6708">
      <w:pPr>
        <w:spacing w:line="480" w:lineRule="auto"/>
      </w:pPr>
      <w:r w:rsidRPr="00E15FBB">
        <w:tab/>
        <w:t xml:space="preserve">Comparing </w:t>
      </w:r>
      <w:r w:rsidR="00700ACE" w:rsidRPr="00E15FBB">
        <w:t>CB-</w:t>
      </w:r>
      <w:r w:rsidRPr="00E15FBB">
        <w:t>FG spectra with data from two different references, the locations and FWHM of the two TS (</w:t>
      </w:r>
      <w:proofErr w:type="spellStart"/>
      <w:r w:rsidRPr="00E15FBB">
        <w:t>turbostratic</w:t>
      </w:r>
      <w:proofErr w:type="spellEnd"/>
      <w:r w:rsidRPr="00E15FBB">
        <w:t xml:space="preserve">) peaks are essentially identical in both cases.  The location of the 2D peak is also the same, with </w:t>
      </w:r>
      <w:r w:rsidR="009072D7" w:rsidRPr="00E15FBB">
        <w:t xml:space="preserve">the </w:t>
      </w:r>
      <w:r w:rsidR="00700ACE" w:rsidRPr="00E15FBB">
        <w:t>CB-</w:t>
      </w:r>
      <w:r w:rsidR="00301319" w:rsidRPr="00E15FBB">
        <w:t xml:space="preserve">FG </w:t>
      </w:r>
      <w:r w:rsidRPr="00E15FBB">
        <w:t xml:space="preserve">Lorentzian matching </w:t>
      </w:r>
      <w:r w:rsidR="009072D7" w:rsidRPr="00E15FBB">
        <w:t xml:space="preserve">the narrower </w:t>
      </w:r>
      <w:r w:rsidR="00700ACE" w:rsidRPr="00E15FBB">
        <w:t>FWHM in</w:t>
      </w:r>
      <w:r w:rsidR="009072D7" w:rsidRPr="00E15FBB">
        <w:t xml:space="preserve"> that from </w:t>
      </w:r>
      <w:proofErr w:type="spellStart"/>
      <w:r w:rsidR="009072D7" w:rsidRPr="00E15FBB">
        <w:t>Garlow</w:t>
      </w:r>
      <w:proofErr w:type="spellEnd"/>
      <w:r w:rsidR="009072D7" w:rsidRPr="00E15FBB">
        <w:t xml:space="preserve"> </w:t>
      </w:r>
      <w:r w:rsidR="009072D7" w:rsidRPr="00E15FBB">
        <w:rPr>
          <w:i/>
        </w:rPr>
        <w:t>et</w:t>
      </w:r>
      <w:r w:rsidRPr="00E15FBB">
        <w:rPr>
          <w:i/>
        </w:rPr>
        <w:t xml:space="preserve"> al.</w:t>
      </w:r>
      <w:r w:rsidR="00700ACE" w:rsidRPr="00E15FBB">
        <w:t xml:space="preserve"> </w:t>
      </w:r>
      <w:r w:rsidR="004B4E55" w:rsidRPr="00E15FBB">
        <w:t>We have observed 2D peaks as narrow as 15 cm</w:t>
      </w:r>
      <w:r w:rsidR="004B4E55" w:rsidRPr="00E15FBB">
        <w:rPr>
          <w:vertAlign w:val="superscript"/>
        </w:rPr>
        <w:t>-1</w:t>
      </w:r>
      <w:r w:rsidR="004B4E55" w:rsidRPr="00E15FBB">
        <w:t xml:space="preserve">, which occurs only for multiple layers of </w:t>
      </w:r>
      <w:proofErr w:type="spellStart"/>
      <w:r w:rsidR="004B4E55" w:rsidRPr="00E15FBB">
        <w:t>turbostratic</w:t>
      </w:r>
      <w:proofErr w:type="spellEnd"/>
      <w:r w:rsidR="004B4E55" w:rsidRPr="00E15FBB">
        <w:t xml:space="preserve"> graphene. </w:t>
      </w:r>
      <w:r w:rsidR="00700ACE" w:rsidRPr="00E15FBB">
        <w:t xml:space="preserve"> Comparing to </w:t>
      </w:r>
      <w:proofErr w:type="spellStart"/>
      <w:r w:rsidR="00700ACE" w:rsidRPr="00E15FBB">
        <w:t>Niilisk</w:t>
      </w:r>
      <w:proofErr w:type="spellEnd"/>
      <w:r w:rsidR="00700ACE" w:rsidRPr="00E15FBB">
        <w:t xml:space="preserve"> </w:t>
      </w:r>
      <w:r w:rsidR="00700ACE" w:rsidRPr="00E15FBB">
        <w:rPr>
          <w:i/>
        </w:rPr>
        <w:t>et</w:t>
      </w:r>
      <w:r w:rsidRPr="00E15FBB">
        <w:rPr>
          <w:i/>
        </w:rPr>
        <w:t xml:space="preserve"> al.</w:t>
      </w:r>
      <w:r w:rsidRPr="00E15FBB">
        <w:t xml:space="preserve">, which has </w:t>
      </w:r>
      <w:r w:rsidR="000275B9">
        <w:t>up to 6</w:t>
      </w:r>
      <w:r w:rsidRPr="00E15FBB">
        <w:t xml:space="preserve"> layers of </w:t>
      </w:r>
      <w:proofErr w:type="spellStart"/>
      <w:r w:rsidRPr="00E15FBB">
        <w:t>turbostratic</w:t>
      </w:r>
      <w:proofErr w:type="spellEnd"/>
      <w:r w:rsidRPr="00E15FBB">
        <w:t xml:space="preserve"> graphene, </w:t>
      </w:r>
      <w:r w:rsidR="00700ACE" w:rsidRPr="00E15FBB">
        <w:t>again there is a near</w:t>
      </w:r>
      <w:r w:rsidRPr="00E15FBB">
        <w:t xml:space="preserve"> identical match with the TS</w:t>
      </w:r>
      <w:r w:rsidRPr="00E15FBB">
        <w:rPr>
          <w:vertAlign w:val="subscript"/>
        </w:rPr>
        <w:t>1</w:t>
      </w:r>
      <w:r w:rsidRPr="00E15FBB">
        <w:t xml:space="preserve"> and TS</w:t>
      </w:r>
      <w:r w:rsidRPr="00E15FBB">
        <w:rPr>
          <w:vertAlign w:val="subscript"/>
        </w:rPr>
        <w:t>2</w:t>
      </w:r>
      <w:r w:rsidRPr="00E15FBB">
        <w:t xml:space="preserve"> peaks both in frequency and width.  And for both references</w:t>
      </w:r>
      <w:r w:rsidR="00700ACE" w:rsidRPr="00E15FBB">
        <w:t xml:space="preserve"> and our CB-FG</w:t>
      </w:r>
      <w:r w:rsidRPr="00E15FBB">
        <w:t xml:space="preserve">, the M-peak </w:t>
      </w:r>
      <w:r w:rsidR="00700ACE" w:rsidRPr="00E15FBB">
        <w:t>which is characteristic of both AB-</w:t>
      </w:r>
      <w:r w:rsidRPr="00E15FBB">
        <w:t>stacked graphene and HOPG</w:t>
      </w:r>
      <w:r w:rsidR="00700ACE" w:rsidRPr="00E15FBB">
        <w:t>,</w:t>
      </w:r>
      <w:r w:rsidRPr="00E15FBB">
        <w:t xml:space="preserve"> is absent.  Therefore</w:t>
      </w:r>
      <w:r w:rsidR="004A7D33" w:rsidRPr="00E15FBB">
        <w:t>,</w:t>
      </w:r>
      <w:r w:rsidRPr="00E15FBB">
        <w:t xml:space="preserve"> there are several precise and redundant </w:t>
      </w:r>
      <w:r w:rsidR="00700ACE" w:rsidRPr="00E15FBB">
        <w:t>spectral feature alignments</w:t>
      </w:r>
      <w:r w:rsidRPr="00E15FBB">
        <w:t xml:space="preserve"> between </w:t>
      </w:r>
      <w:r w:rsidR="00700ACE" w:rsidRPr="00E15FBB">
        <w:t xml:space="preserve">the </w:t>
      </w:r>
      <w:proofErr w:type="spellStart"/>
      <w:r w:rsidRPr="00E15FBB">
        <w:t>turbostratic</w:t>
      </w:r>
      <w:proofErr w:type="spellEnd"/>
      <w:r w:rsidRPr="00E15FBB">
        <w:t xml:space="preserve"> </w:t>
      </w:r>
      <w:r w:rsidR="00700ACE" w:rsidRPr="00E15FBB">
        <w:t xml:space="preserve">CB-FG </w:t>
      </w:r>
      <w:r w:rsidRPr="00E15FBB">
        <w:t xml:space="preserve">Raman data and two references that have obtained Raman spectra from proven </w:t>
      </w:r>
      <w:proofErr w:type="spellStart"/>
      <w:r w:rsidRPr="00E15FBB">
        <w:t>turbostratic</w:t>
      </w:r>
      <w:proofErr w:type="spellEnd"/>
      <w:r w:rsidRPr="00E15FBB">
        <w:t xml:space="preserve"> graphene.  In addition, the narrowing of the 2D Lorentzian FWHM is further support of the </w:t>
      </w:r>
      <w:proofErr w:type="spellStart"/>
      <w:r w:rsidRPr="00E15FBB">
        <w:t>turbostratic</w:t>
      </w:r>
      <w:proofErr w:type="spellEnd"/>
      <w:r w:rsidRPr="00E15FBB">
        <w:t xml:space="preserve"> stacking as a 2-</w:t>
      </w:r>
      <w:r w:rsidR="00B1010D">
        <w:t>D</w:t>
      </w:r>
      <w:r w:rsidRPr="00E15FBB">
        <w:t xml:space="preserve"> material.</w:t>
      </w:r>
    </w:p>
    <w:p w14:paraId="5D696D8E" w14:textId="50A81CCD" w:rsidR="00CE1BD1" w:rsidRPr="00E15FBB" w:rsidRDefault="00CE1BD1" w:rsidP="00AB6708">
      <w:pPr>
        <w:spacing w:line="480" w:lineRule="auto"/>
      </w:pPr>
    </w:p>
    <w:p w14:paraId="5F85EE87" w14:textId="623D50DC" w:rsidR="00CE1BD1" w:rsidRPr="00E15FBB" w:rsidRDefault="00CE1BD1" w:rsidP="00AB6708">
      <w:pPr>
        <w:spacing w:line="480" w:lineRule="auto"/>
        <w:rPr>
          <w:i/>
        </w:rPr>
      </w:pPr>
      <w:r w:rsidRPr="00E15FBB">
        <w:rPr>
          <w:i/>
        </w:rPr>
        <w:t>The very small D-band</w:t>
      </w:r>
    </w:p>
    <w:p w14:paraId="5C65BD90" w14:textId="3F0C51DE" w:rsidR="00CE1BD1" w:rsidRPr="00E15FBB" w:rsidRDefault="00CE1BD1" w:rsidP="00AB6708">
      <w:pPr>
        <w:spacing w:line="480" w:lineRule="auto"/>
      </w:pPr>
      <w:r w:rsidRPr="00E15FBB">
        <w:t>Interestingly, not all edges behave as defects; hence they will not always display a D-band.  For the zigzag edge, the phonon that gives rise to the D-band remains silent.  Since the zigzag edge is the most probable edge for freely growing graphene then that phonon for the edges can remain silent, thus the D-band remains very small as observed. This was experimentally verified when Yan et al. did a thorough Raman map of their large hexagonal single-crystal graphene and the D-band remained very small at the edges.</w:t>
      </w:r>
      <w:r w:rsidR="00E27808">
        <w:fldChar w:fldCharType="begin"/>
      </w:r>
      <w:r w:rsidR="00E27808">
        <w:instrText xml:space="preserve"> ADDIN EN.CITE &lt;EndNote&gt;&lt;Cite&gt;&lt;Author&gt;Yan&lt;/Author&gt;&lt;Year&gt;2012&lt;/Year&gt;&lt;RecNum&gt;99&lt;/RecNum&gt;&lt;DisplayText&gt;&lt;style face="superscript"&gt;19&lt;/style&gt;&lt;/DisplayText&gt;&lt;record&gt;&lt;rec-number&gt;99&lt;/rec-number&gt;&lt;foreign-keys&gt;&lt;key app="EN" db-id="rzt5ftdvxvff0gefxtzp0vdppdtafavxtztx" timestamp="1542456642"&gt;99&lt;/key&gt;&lt;/foreign-keys&gt;&lt;ref-type name="Journal Article"&gt;17&lt;/ref-type&gt;&lt;contributors&gt;&lt;authors&gt;&lt;author&gt;Yan, Zheng&lt;/author&gt;&lt;author&gt;Lin, Jian&lt;/author&gt;&lt;author&gt;Peng, Zhiwei&lt;/author&gt;&lt;author&gt;Sun, Zhengzong&lt;/author&gt;&lt;author&gt;Zhu, Yu&lt;/author&gt;&lt;author&gt;Li, Lei&lt;/author&gt;&lt;author&gt;Xiang, Changsheng&lt;/author&gt;&lt;author&gt;Samuel, E. Loïc&lt;/author&gt;&lt;author&gt;Kittrell, Carter&lt;/author&gt;&lt;author&gt;Tour, James M.&lt;/author&gt;&lt;/authors&gt;&lt;/contributors&gt;&lt;titles&gt;&lt;title&gt;Toward the Synthesis of Wafer-Scale Single-Crystal Graphene on Copper Foils&lt;/title&gt;&lt;secondary-title&gt;ACS Nano&lt;/secondary-title&gt;&lt;/titles&gt;&lt;periodical&gt;&lt;full-title&gt;ACS Nano&lt;/full-title&gt;&lt;/periodical&gt;&lt;pages&gt;9110-9117&lt;/pages&gt;&lt;volume&gt;6&lt;/volume&gt;&lt;number&gt;10&lt;/number&gt;&lt;dates&gt;&lt;year&gt;2012&lt;/year&gt;&lt;pub-dates&gt;&lt;date&gt;2012/10/23&lt;/date&gt;&lt;/pub-dates&gt;&lt;/dates&gt;&lt;publisher&gt;American Chemical Society&lt;/publisher&gt;&lt;isbn&gt;1936-0851&lt;/isbn&gt;&lt;urls&gt;&lt;related-urls&gt;&lt;url&gt;https://doi.org/10.1021/nn303352k&lt;/url&gt;&lt;/related-urls&gt;&lt;/urls&gt;&lt;electronic-resource-num&gt;10.1021/nn303352k&lt;/electronic-resource-num&gt;&lt;/record&gt;&lt;/Cite&gt;&lt;/EndNote&gt;</w:instrText>
      </w:r>
      <w:r w:rsidR="00E27808">
        <w:fldChar w:fldCharType="separate"/>
      </w:r>
      <w:r w:rsidR="00E27808" w:rsidRPr="00E27808">
        <w:rPr>
          <w:noProof/>
          <w:vertAlign w:val="superscript"/>
        </w:rPr>
        <w:t>19</w:t>
      </w:r>
      <w:r w:rsidR="00E27808">
        <w:fldChar w:fldCharType="end"/>
      </w:r>
    </w:p>
    <w:p w14:paraId="2C574D04" w14:textId="77777777" w:rsidR="00783123" w:rsidRPr="00E15FBB" w:rsidRDefault="00783123" w:rsidP="00513273">
      <w:pPr>
        <w:spacing w:line="480" w:lineRule="auto"/>
        <w:rPr>
          <w:b/>
        </w:rPr>
      </w:pPr>
    </w:p>
    <w:p w14:paraId="2C324F26" w14:textId="77777777" w:rsidR="00783123" w:rsidRPr="00E15FBB" w:rsidRDefault="00783123" w:rsidP="00513273">
      <w:pPr>
        <w:spacing w:line="480" w:lineRule="auto"/>
      </w:pPr>
      <w:r w:rsidRPr="00E15FBB">
        <w:rPr>
          <w:noProof/>
        </w:rPr>
        <w:drawing>
          <wp:inline distT="0" distB="0" distL="0" distR="0" wp14:anchorId="3490936E" wp14:editId="2974C15F">
            <wp:extent cx="5095875" cy="40713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t="4394" r="6444"/>
                    <a:stretch/>
                  </pic:blipFill>
                  <pic:spPr bwMode="auto">
                    <a:xfrm>
                      <a:off x="0" y="0"/>
                      <a:ext cx="5104840" cy="4078481"/>
                    </a:xfrm>
                    <a:prstGeom prst="rect">
                      <a:avLst/>
                    </a:prstGeom>
                    <a:noFill/>
                    <a:ln>
                      <a:noFill/>
                    </a:ln>
                    <a:extLst>
                      <a:ext uri="{53640926-AAD7-44D8-BBD7-CCE9431645EC}">
                        <a14:shadowObscured xmlns:a14="http://schemas.microsoft.com/office/drawing/2010/main"/>
                      </a:ext>
                    </a:extLst>
                  </pic:spPr>
                </pic:pic>
              </a:graphicData>
            </a:graphic>
          </wp:inline>
        </w:drawing>
      </w:r>
    </w:p>
    <w:p w14:paraId="21131D3A" w14:textId="77777777" w:rsidR="00783123" w:rsidRPr="00E15FBB" w:rsidRDefault="00783123" w:rsidP="00513273">
      <w:pPr>
        <w:spacing w:line="480" w:lineRule="auto"/>
      </w:pPr>
      <w:r w:rsidRPr="00E15FBB">
        <w:rPr>
          <w:b/>
        </w:rPr>
        <w:t xml:space="preserve">Supplementary Fig. </w:t>
      </w:r>
      <w:r w:rsidR="001660FD" w:rsidRPr="00E15FBB">
        <w:rPr>
          <w:b/>
        </w:rPr>
        <w:t>4</w:t>
      </w:r>
      <w:r w:rsidRPr="00E15FBB">
        <w:t xml:space="preserve">. </w:t>
      </w:r>
      <w:r w:rsidRPr="00E15FBB">
        <w:rPr>
          <w:b/>
          <w:bCs/>
        </w:rPr>
        <w:t>BET surface area analysis of CB-FG.</w:t>
      </w:r>
      <w:r w:rsidRPr="00E15FBB">
        <w:t xml:space="preserve"> a. Isotherm. b. BET surface area fitting. </w:t>
      </w:r>
      <w:proofErr w:type="gramStart"/>
      <w:r w:rsidRPr="00E15FBB">
        <w:t>c-d</w:t>
      </w:r>
      <w:proofErr w:type="gramEnd"/>
      <w:r w:rsidRPr="00E15FBB">
        <w:t xml:space="preserve">. Absorption and desorption pore size distribution. </w:t>
      </w:r>
    </w:p>
    <w:p w14:paraId="75550B4A" w14:textId="77777777" w:rsidR="0092317A" w:rsidRPr="00E15FBB" w:rsidRDefault="0092317A" w:rsidP="00513273">
      <w:pPr>
        <w:spacing w:line="480" w:lineRule="auto"/>
      </w:pPr>
    </w:p>
    <w:p w14:paraId="5A9F1230" w14:textId="2F2C305E" w:rsidR="0092317A" w:rsidRPr="00E15FBB" w:rsidRDefault="0092317A" w:rsidP="0092317A">
      <w:pPr>
        <w:spacing w:line="480" w:lineRule="auto"/>
      </w:pPr>
      <w:r w:rsidRPr="00E15FBB">
        <w:rPr>
          <w:b/>
        </w:rPr>
        <w:t>Supplementary Table 2</w:t>
      </w:r>
      <w:r w:rsidRPr="00E15FBB">
        <w:t>: FJH parameters for various materials in Fig. 1. Duration is the switch opening time, not the real flash duration. Blue color</w:t>
      </w:r>
      <w:r w:rsidR="008858AC" w:rsidRPr="00E15FBB">
        <w:t xml:space="preserve">s in the voltage row </w:t>
      </w:r>
      <w:r w:rsidR="00716D9E" w:rsidRPr="00E15FBB">
        <w:t>signify</w:t>
      </w:r>
      <w:r w:rsidRPr="00E15FBB">
        <w:t xml:space="preserve"> pre-treatment without a flash, red color</w:t>
      </w:r>
      <w:r w:rsidR="008858AC" w:rsidRPr="00E15FBB">
        <w:t>s</w:t>
      </w:r>
      <w:r w:rsidRPr="00E15FBB">
        <w:t xml:space="preserve"> </w:t>
      </w:r>
      <w:r w:rsidR="008858AC" w:rsidRPr="00E15FBB">
        <w:t>signify</w:t>
      </w:r>
      <w:r w:rsidRPr="00E15FBB">
        <w:t xml:space="preserve"> an actual flash </w:t>
      </w:r>
      <w:r w:rsidR="008858AC" w:rsidRPr="00E15FBB">
        <w:t>during the</w:t>
      </w:r>
      <w:r w:rsidRPr="00E15FBB">
        <w:t xml:space="preserve"> FG synthesis. The pre-treatment is to partially char the material to reduce the volatile material and increase the conductivity. The charring process affords only amorphous material by Raman analysis. This pre-treatment is crucial for starting materials with low carbon content. This pre-charring can be obviated with a </w:t>
      </w:r>
      <w:r w:rsidR="009413E9" w:rsidRPr="00E15FBB">
        <w:t>beneficiation</w:t>
      </w:r>
      <w:r w:rsidRPr="00E15FBB">
        <w:t xml:space="preserve"> material wherein there is a pre-heat cycle since industrial heating is less expensive than using electricity when heating below certain temperatures.  </w:t>
      </w:r>
      <w:r w:rsidR="003D6EDF" w:rsidRPr="00E15FBB">
        <w:t xml:space="preserve">And we also list a </w:t>
      </w:r>
      <w:r w:rsidR="009413E9" w:rsidRPr="00E15FBB">
        <w:t>beneficiation</w:t>
      </w:r>
      <w:r w:rsidR="003D6EDF" w:rsidRPr="00E15FBB">
        <w:t xml:space="preserve"> material, rubber tire-derived carbon black, where the volatiles were industrially removed, leaving a carbon residue (see the rubber materials section).  </w:t>
      </w:r>
    </w:p>
    <w:tbl>
      <w:tblPr>
        <w:tblStyle w:val="TableGrid"/>
        <w:tblpPr w:leftFromText="180" w:rightFromText="180" w:vertAnchor="text" w:horzAnchor="page" w:tblpX="769" w:tblpY="157"/>
        <w:tblW w:w="11065" w:type="dxa"/>
        <w:tblLayout w:type="fixed"/>
        <w:tblLook w:val="04A0" w:firstRow="1" w:lastRow="0" w:firstColumn="1" w:lastColumn="0" w:noHBand="0" w:noVBand="1"/>
      </w:tblPr>
      <w:tblGrid>
        <w:gridCol w:w="1885"/>
        <w:gridCol w:w="990"/>
        <w:gridCol w:w="810"/>
        <w:gridCol w:w="1530"/>
        <w:gridCol w:w="1350"/>
        <w:gridCol w:w="1170"/>
        <w:gridCol w:w="1170"/>
        <w:gridCol w:w="2160"/>
      </w:tblGrid>
      <w:tr w:rsidR="0092317A" w:rsidRPr="00E15FBB" w14:paraId="36241A7F" w14:textId="77777777" w:rsidTr="00AD0E96">
        <w:tc>
          <w:tcPr>
            <w:tcW w:w="1885" w:type="dxa"/>
          </w:tcPr>
          <w:p w14:paraId="2389A277" w14:textId="77777777" w:rsidR="0092317A" w:rsidRPr="00E15FBB" w:rsidRDefault="0092317A" w:rsidP="00AD0E96">
            <w:pPr>
              <w:spacing w:line="480" w:lineRule="auto"/>
              <w:rPr>
                <w:b/>
              </w:rPr>
            </w:pPr>
            <w:r w:rsidRPr="00E15FBB">
              <w:rPr>
                <w:b/>
              </w:rPr>
              <w:t>Starting material</w:t>
            </w:r>
          </w:p>
        </w:tc>
        <w:tc>
          <w:tcPr>
            <w:tcW w:w="990" w:type="dxa"/>
          </w:tcPr>
          <w:p w14:paraId="722A7FB3" w14:textId="77777777" w:rsidR="0092317A" w:rsidRPr="00E15FBB" w:rsidRDefault="0092317A" w:rsidP="00AD0E96">
            <w:pPr>
              <w:spacing w:line="480" w:lineRule="auto"/>
              <w:rPr>
                <w:b/>
              </w:rPr>
            </w:pPr>
            <w:r w:rsidRPr="00E15FBB">
              <w:rPr>
                <w:b/>
              </w:rPr>
              <w:t>Weight (mg)</w:t>
            </w:r>
          </w:p>
        </w:tc>
        <w:tc>
          <w:tcPr>
            <w:tcW w:w="810" w:type="dxa"/>
          </w:tcPr>
          <w:p w14:paraId="6371F960" w14:textId="77777777" w:rsidR="0092317A" w:rsidRPr="00E15FBB" w:rsidRDefault="0092317A" w:rsidP="00AD0E96">
            <w:pPr>
              <w:spacing w:line="480" w:lineRule="auto"/>
              <w:rPr>
                <w:b/>
              </w:rPr>
            </w:pPr>
            <w:r w:rsidRPr="00E15FBB">
              <w:rPr>
                <w:b/>
              </w:rPr>
              <w:t>Tube (mm)</w:t>
            </w:r>
          </w:p>
        </w:tc>
        <w:tc>
          <w:tcPr>
            <w:tcW w:w="1530" w:type="dxa"/>
          </w:tcPr>
          <w:p w14:paraId="2678C1C0" w14:textId="77777777" w:rsidR="0092317A" w:rsidRPr="00E15FBB" w:rsidRDefault="0092317A" w:rsidP="00AD0E96">
            <w:pPr>
              <w:spacing w:line="480" w:lineRule="auto"/>
              <w:rPr>
                <w:b/>
              </w:rPr>
            </w:pPr>
            <w:r w:rsidRPr="00E15FBB">
              <w:rPr>
                <w:b/>
              </w:rPr>
              <w:t>Capacitance (mF)</w:t>
            </w:r>
          </w:p>
        </w:tc>
        <w:tc>
          <w:tcPr>
            <w:tcW w:w="1350" w:type="dxa"/>
          </w:tcPr>
          <w:p w14:paraId="01ADAF7B" w14:textId="77777777" w:rsidR="0092317A" w:rsidRPr="00E15FBB" w:rsidRDefault="0092317A" w:rsidP="00AD0E96">
            <w:pPr>
              <w:spacing w:line="480" w:lineRule="auto"/>
              <w:rPr>
                <w:b/>
              </w:rPr>
            </w:pPr>
            <w:r w:rsidRPr="00E15FBB">
              <w:rPr>
                <w:b/>
              </w:rPr>
              <w:t>Resistance (Ω)</w:t>
            </w:r>
          </w:p>
        </w:tc>
        <w:tc>
          <w:tcPr>
            <w:tcW w:w="1170" w:type="dxa"/>
          </w:tcPr>
          <w:p w14:paraId="7F31B528" w14:textId="77777777" w:rsidR="0092317A" w:rsidRPr="00E15FBB" w:rsidRDefault="0092317A" w:rsidP="00AD0E96">
            <w:pPr>
              <w:spacing w:line="480" w:lineRule="auto"/>
              <w:rPr>
                <w:b/>
              </w:rPr>
            </w:pPr>
            <w:r w:rsidRPr="00E15FBB">
              <w:rPr>
                <w:b/>
              </w:rPr>
              <w:t xml:space="preserve">Voltage </w:t>
            </w:r>
            <w:r w:rsidRPr="00E15FBB">
              <w:rPr>
                <w:b/>
                <w:color w:val="0000FF"/>
              </w:rPr>
              <w:t>Pretreat</w:t>
            </w:r>
          </w:p>
          <w:p w14:paraId="30FFB792" w14:textId="77777777" w:rsidR="0092317A" w:rsidRPr="00E15FBB" w:rsidRDefault="0092317A" w:rsidP="00AD0E96">
            <w:pPr>
              <w:spacing w:line="480" w:lineRule="auto"/>
              <w:rPr>
                <w:b/>
              </w:rPr>
            </w:pPr>
            <w:r w:rsidRPr="00E15FBB">
              <w:rPr>
                <w:b/>
                <w:color w:val="FF0000"/>
              </w:rPr>
              <w:t>Flash</w:t>
            </w:r>
          </w:p>
        </w:tc>
        <w:tc>
          <w:tcPr>
            <w:tcW w:w="1170" w:type="dxa"/>
          </w:tcPr>
          <w:p w14:paraId="5D322624" w14:textId="77777777" w:rsidR="0092317A" w:rsidRPr="00E15FBB" w:rsidRDefault="0092317A" w:rsidP="00AD0E96">
            <w:pPr>
              <w:spacing w:line="480" w:lineRule="auto"/>
              <w:rPr>
                <w:b/>
              </w:rPr>
            </w:pPr>
            <w:r w:rsidRPr="00E15FBB">
              <w:rPr>
                <w:b/>
              </w:rPr>
              <w:t>Duration (</w:t>
            </w:r>
            <w:proofErr w:type="spellStart"/>
            <w:r w:rsidRPr="00E15FBB">
              <w:rPr>
                <w:b/>
              </w:rPr>
              <w:t>ms</w:t>
            </w:r>
            <w:proofErr w:type="spellEnd"/>
            <w:r w:rsidRPr="00E15FBB">
              <w:rPr>
                <w:b/>
              </w:rPr>
              <w:t>)</w:t>
            </w:r>
          </w:p>
        </w:tc>
        <w:tc>
          <w:tcPr>
            <w:tcW w:w="2160" w:type="dxa"/>
          </w:tcPr>
          <w:p w14:paraId="67EE2591" w14:textId="77777777" w:rsidR="0092317A" w:rsidRPr="00E15FBB" w:rsidRDefault="0092317A" w:rsidP="00AD0E96">
            <w:pPr>
              <w:spacing w:line="480" w:lineRule="auto"/>
              <w:rPr>
                <w:b/>
              </w:rPr>
            </w:pPr>
            <w:r w:rsidRPr="00E15FBB">
              <w:rPr>
                <w:b/>
              </w:rPr>
              <w:t>Result material</w:t>
            </w:r>
          </w:p>
        </w:tc>
      </w:tr>
      <w:tr w:rsidR="0092317A" w:rsidRPr="00E15FBB" w14:paraId="6CDBD9B5" w14:textId="77777777" w:rsidTr="00AD0E96">
        <w:tc>
          <w:tcPr>
            <w:tcW w:w="1885" w:type="dxa"/>
          </w:tcPr>
          <w:p w14:paraId="2219466A" w14:textId="77777777" w:rsidR="0092317A" w:rsidRPr="00E15FBB" w:rsidRDefault="0092317A" w:rsidP="00AD0E96">
            <w:pPr>
              <w:spacing w:line="480" w:lineRule="auto"/>
            </w:pPr>
            <w:r w:rsidRPr="00E15FBB">
              <w:t xml:space="preserve">Carbon black </w:t>
            </w:r>
          </w:p>
          <w:p w14:paraId="3EAF26E7" w14:textId="77777777" w:rsidR="0092317A" w:rsidRPr="00E15FBB" w:rsidRDefault="0092317A" w:rsidP="00AD0E96">
            <w:pPr>
              <w:spacing w:line="480" w:lineRule="auto"/>
            </w:pPr>
            <w:r w:rsidRPr="00E15FBB">
              <w:t>(Black Pearls 2000, Cabot)</w:t>
            </w:r>
          </w:p>
        </w:tc>
        <w:tc>
          <w:tcPr>
            <w:tcW w:w="990" w:type="dxa"/>
          </w:tcPr>
          <w:p w14:paraId="60742FF4" w14:textId="77777777" w:rsidR="0092317A" w:rsidRPr="00E15FBB" w:rsidRDefault="0092317A" w:rsidP="00AD0E96">
            <w:pPr>
              <w:spacing w:line="480" w:lineRule="auto"/>
            </w:pPr>
            <w:r w:rsidRPr="00E15FBB">
              <w:t>30</w:t>
            </w:r>
          </w:p>
        </w:tc>
        <w:tc>
          <w:tcPr>
            <w:tcW w:w="810" w:type="dxa"/>
          </w:tcPr>
          <w:p w14:paraId="64607AC8" w14:textId="77777777" w:rsidR="0092317A" w:rsidRPr="00E15FBB" w:rsidRDefault="0092317A" w:rsidP="00AD0E96">
            <w:pPr>
              <w:spacing w:line="480" w:lineRule="auto"/>
            </w:pPr>
            <w:r w:rsidRPr="00E15FBB">
              <w:t>4</w:t>
            </w:r>
          </w:p>
        </w:tc>
        <w:tc>
          <w:tcPr>
            <w:tcW w:w="1530" w:type="dxa"/>
          </w:tcPr>
          <w:p w14:paraId="64532E02" w14:textId="77777777" w:rsidR="0092317A" w:rsidRPr="00E15FBB" w:rsidRDefault="0092317A" w:rsidP="00AD0E96">
            <w:pPr>
              <w:spacing w:line="480" w:lineRule="auto"/>
            </w:pPr>
            <w:r w:rsidRPr="00E15FBB">
              <w:t>60</w:t>
            </w:r>
          </w:p>
        </w:tc>
        <w:tc>
          <w:tcPr>
            <w:tcW w:w="1350" w:type="dxa"/>
          </w:tcPr>
          <w:p w14:paraId="6618FD62" w14:textId="77777777" w:rsidR="0092317A" w:rsidRPr="00E15FBB" w:rsidRDefault="0092317A" w:rsidP="00AD0E96">
            <w:pPr>
              <w:spacing w:line="480" w:lineRule="auto"/>
            </w:pPr>
            <w:r w:rsidRPr="00E15FBB">
              <w:t>1.5</w:t>
            </w:r>
          </w:p>
        </w:tc>
        <w:tc>
          <w:tcPr>
            <w:tcW w:w="1170" w:type="dxa"/>
          </w:tcPr>
          <w:p w14:paraId="67BD7FB3" w14:textId="77777777" w:rsidR="0092317A" w:rsidRPr="00E15FBB" w:rsidRDefault="0092317A" w:rsidP="00AD0E96">
            <w:pPr>
              <w:spacing w:line="480" w:lineRule="auto"/>
              <w:rPr>
                <w:color w:val="FF0000"/>
              </w:rPr>
            </w:pPr>
            <w:r w:rsidRPr="00E15FBB">
              <w:rPr>
                <w:color w:val="FF0000"/>
              </w:rPr>
              <w:t>35 V x 5</w:t>
            </w:r>
          </w:p>
          <w:p w14:paraId="6BD8F3D4" w14:textId="77777777" w:rsidR="0092317A" w:rsidRPr="00E15FBB" w:rsidRDefault="0092317A" w:rsidP="00AD0E96">
            <w:pPr>
              <w:spacing w:line="480" w:lineRule="auto"/>
              <w:rPr>
                <w:color w:val="FF0000"/>
              </w:rPr>
            </w:pPr>
            <w:r w:rsidRPr="00E15FBB">
              <w:rPr>
                <w:color w:val="FF0000"/>
              </w:rPr>
              <w:t>110 V</w:t>
            </w:r>
          </w:p>
        </w:tc>
        <w:tc>
          <w:tcPr>
            <w:tcW w:w="1170" w:type="dxa"/>
          </w:tcPr>
          <w:p w14:paraId="7D0F0B3E" w14:textId="77777777" w:rsidR="0092317A" w:rsidRPr="00E15FBB" w:rsidRDefault="0092317A" w:rsidP="00AD0E96">
            <w:pPr>
              <w:spacing w:line="480" w:lineRule="auto"/>
            </w:pPr>
            <w:r w:rsidRPr="00E15FBB">
              <w:t>500</w:t>
            </w:r>
          </w:p>
          <w:p w14:paraId="452F33D9" w14:textId="77777777" w:rsidR="0092317A" w:rsidRPr="00E15FBB" w:rsidRDefault="0092317A" w:rsidP="00AD0E96">
            <w:pPr>
              <w:spacing w:line="480" w:lineRule="auto"/>
            </w:pPr>
            <w:r w:rsidRPr="00E15FBB">
              <w:t>50</w:t>
            </w:r>
          </w:p>
        </w:tc>
        <w:tc>
          <w:tcPr>
            <w:tcW w:w="2160" w:type="dxa"/>
          </w:tcPr>
          <w:p w14:paraId="3EE4DC15" w14:textId="77777777" w:rsidR="0092317A" w:rsidRPr="00E15FBB" w:rsidRDefault="0092317A" w:rsidP="00AD0E96">
            <w:pPr>
              <w:spacing w:line="480" w:lineRule="auto"/>
            </w:pPr>
            <w:r w:rsidRPr="00E15FBB">
              <w:t>CB-FG (highest I</w:t>
            </w:r>
            <w:r w:rsidRPr="00E15FBB">
              <w:rPr>
                <w:vertAlign w:val="subscript"/>
              </w:rPr>
              <w:t>2D/G</w:t>
            </w:r>
            <w:r w:rsidRPr="00E15FBB">
              <w:t>)</w:t>
            </w:r>
          </w:p>
        </w:tc>
      </w:tr>
      <w:tr w:rsidR="0092317A" w:rsidRPr="00E15FBB" w14:paraId="7E474847" w14:textId="77777777" w:rsidTr="00AD0E96">
        <w:tc>
          <w:tcPr>
            <w:tcW w:w="1885" w:type="dxa"/>
          </w:tcPr>
          <w:p w14:paraId="493BEAEA" w14:textId="77777777" w:rsidR="0092317A" w:rsidRPr="00E15FBB" w:rsidRDefault="0092317A" w:rsidP="00AD0E96">
            <w:pPr>
              <w:spacing w:line="480" w:lineRule="auto"/>
            </w:pPr>
          </w:p>
        </w:tc>
        <w:tc>
          <w:tcPr>
            <w:tcW w:w="990" w:type="dxa"/>
          </w:tcPr>
          <w:p w14:paraId="1AAFFE15" w14:textId="77777777" w:rsidR="0092317A" w:rsidRPr="00E15FBB" w:rsidRDefault="0092317A" w:rsidP="00AD0E96">
            <w:pPr>
              <w:spacing w:line="480" w:lineRule="auto"/>
            </w:pPr>
            <w:r w:rsidRPr="00E15FBB">
              <w:t>120</w:t>
            </w:r>
          </w:p>
        </w:tc>
        <w:tc>
          <w:tcPr>
            <w:tcW w:w="810" w:type="dxa"/>
          </w:tcPr>
          <w:p w14:paraId="6CB334C2" w14:textId="77777777" w:rsidR="0092317A" w:rsidRPr="00E15FBB" w:rsidRDefault="0092317A" w:rsidP="00AD0E96">
            <w:pPr>
              <w:spacing w:line="480" w:lineRule="auto"/>
            </w:pPr>
            <w:r w:rsidRPr="00E15FBB">
              <w:t>8</w:t>
            </w:r>
          </w:p>
        </w:tc>
        <w:tc>
          <w:tcPr>
            <w:tcW w:w="1530" w:type="dxa"/>
          </w:tcPr>
          <w:p w14:paraId="31FBDB1B" w14:textId="77777777" w:rsidR="0092317A" w:rsidRPr="00E15FBB" w:rsidRDefault="0092317A" w:rsidP="00AD0E96">
            <w:pPr>
              <w:spacing w:line="480" w:lineRule="auto"/>
            </w:pPr>
            <w:r w:rsidRPr="00E15FBB">
              <w:t>60</w:t>
            </w:r>
          </w:p>
        </w:tc>
        <w:tc>
          <w:tcPr>
            <w:tcW w:w="1350" w:type="dxa"/>
          </w:tcPr>
          <w:p w14:paraId="2611728D" w14:textId="77777777" w:rsidR="0092317A" w:rsidRPr="00E15FBB" w:rsidRDefault="0092317A" w:rsidP="00AD0E96">
            <w:pPr>
              <w:spacing w:line="480" w:lineRule="auto"/>
            </w:pPr>
            <w:r w:rsidRPr="00E15FBB">
              <w:t>1</w:t>
            </w:r>
          </w:p>
        </w:tc>
        <w:tc>
          <w:tcPr>
            <w:tcW w:w="1170" w:type="dxa"/>
          </w:tcPr>
          <w:p w14:paraId="0664599A" w14:textId="77777777" w:rsidR="0092317A" w:rsidRPr="00E15FBB" w:rsidRDefault="0092317A" w:rsidP="00AD0E96">
            <w:pPr>
              <w:spacing w:line="480" w:lineRule="auto"/>
              <w:rPr>
                <w:color w:val="0000FF"/>
              </w:rPr>
            </w:pPr>
            <w:r w:rsidRPr="00E15FBB">
              <w:rPr>
                <w:color w:val="0000FF"/>
              </w:rPr>
              <w:t>60 V x 5</w:t>
            </w:r>
          </w:p>
          <w:p w14:paraId="52CE1C45" w14:textId="77777777" w:rsidR="0092317A" w:rsidRPr="00E15FBB" w:rsidRDefault="0092317A" w:rsidP="00AD0E96">
            <w:pPr>
              <w:spacing w:line="480" w:lineRule="auto"/>
            </w:pPr>
            <w:r w:rsidRPr="00E15FBB">
              <w:rPr>
                <w:color w:val="FF0000"/>
              </w:rPr>
              <w:t>220 V</w:t>
            </w:r>
          </w:p>
        </w:tc>
        <w:tc>
          <w:tcPr>
            <w:tcW w:w="1170" w:type="dxa"/>
          </w:tcPr>
          <w:p w14:paraId="481F6D2A" w14:textId="77777777" w:rsidR="0092317A" w:rsidRPr="00E15FBB" w:rsidRDefault="0092317A" w:rsidP="00AD0E96">
            <w:pPr>
              <w:spacing w:line="480" w:lineRule="auto"/>
            </w:pPr>
            <w:r w:rsidRPr="00E15FBB">
              <w:t>500</w:t>
            </w:r>
          </w:p>
          <w:p w14:paraId="78ABC5E3" w14:textId="77777777" w:rsidR="0092317A" w:rsidRPr="00E15FBB" w:rsidRDefault="0092317A" w:rsidP="00AD0E96">
            <w:pPr>
              <w:spacing w:line="480" w:lineRule="auto"/>
            </w:pPr>
            <w:r w:rsidRPr="00E15FBB">
              <w:t>500</w:t>
            </w:r>
          </w:p>
        </w:tc>
        <w:tc>
          <w:tcPr>
            <w:tcW w:w="2160" w:type="dxa"/>
          </w:tcPr>
          <w:p w14:paraId="70D3894D" w14:textId="77777777" w:rsidR="0092317A" w:rsidRPr="00E15FBB" w:rsidRDefault="0092317A" w:rsidP="00AD0E96">
            <w:pPr>
              <w:spacing w:line="480" w:lineRule="auto"/>
            </w:pPr>
            <w:r w:rsidRPr="00E15FBB">
              <w:t>CB-FG (plastic compounding)</w:t>
            </w:r>
          </w:p>
        </w:tc>
      </w:tr>
      <w:tr w:rsidR="0092317A" w:rsidRPr="00E15FBB" w14:paraId="128F11FF" w14:textId="77777777" w:rsidTr="00AD0E96">
        <w:tc>
          <w:tcPr>
            <w:tcW w:w="1885" w:type="dxa"/>
          </w:tcPr>
          <w:p w14:paraId="0FACCEFF" w14:textId="77777777" w:rsidR="0092317A" w:rsidRPr="00E15FBB" w:rsidRDefault="0092317A" w:rsidP="00AD0E96">
            <w:pPr>
              <w:spacing w:line="480" w:lineRule="auto"/>
            </w:pPr>
          </w:p>
        </w:tc>
        <w:tc>
          <w:tcPr>
            <w:tcW w:w="990" w:type="dxa"/>
          </w:tcPr>
          <w:p w14:paraId="738DC235" w14:textId="77777777" w:rsidR="0092317A" w:rsidRPr="00E15FBB" w:rsidRDefault="0092317A" w:rsidP="00AD0E96">
            <w:pPr>
              <w:spacing w:line="480" w:lineRule="auto"/>
            </w:pPr>
            <w:r w:rsidRPr="00E15FBB">
              <w:t>1200</w:t>
            </w:r>
          </w:p>
        </w:tc>
        <w:tc>
          <w:tcPr>
            <w:tcW w:w="810" w:type="dxa"/>
          </w:tcPr>
          <w:p w14:paraId="20606697" w14:textId="77777777" w:rsidR="0092317A" w:rsidRPr="00E15FBB" w:rsidRDefault="0092317A" w:rsidP="00AD0E96">
            <w:pPr>
              <w:spacing w:line="480" w:lineRule="auto"/>
            </w:pPr>
            <w:r w:rsidRPr="00E15FBB">
              <w:t>15</w:t>
            </w:r>
          </w:p>
        </w:tc>
        <w:tc>
          <w:tcPr>
            <w:tcW w:w="1530" w:type="dxa"/>
          </w:tcPr>
          <w:p w14:paraId="2D4C61BC" w14:textId="77777777" w:rsidR="0092317A" w:rsidRPr="00E15FBB" w:rsidRDefault="0092317A" w:rsidP="00AD0E96">
            <w:pPr>
              <w:spacing w:line="480" w:lineRule="auto"/>
            </w:pPr>
            <w:r w:rsidRPr="00E15FBB">
              <w:t>220</w:t>
            </w:r>
          </w:p>
        </w:tc>
        <w:tc>
          <w:tcPr>
            <w:tcW w:w="1350" w:type="dxa"/>
          </w:tcPr>
          <w:p w14:paraId="664E2995" w14:textId="77777777" w:rsidR="0092317A" w:rsidRPr="00E15FBB" w:rsidRDefault="0092317A" w:rsidP="00AD0E96">
            <w:pPr>
              <w:spacing w:line="480" w:lineRule="auto"/>
            </w:pPr>
            <w:r w:rsidRPr="00E15FBB">
              <w:t>1.5</w:t>
            </w:r>
          </w:p>
        </w:tc>
        <w:tc>
          <w:tcPr>
            <w:tcW w:w="1170" w:type="dxa"/>
          </w:tcPr>
          <w:p w14:paraId="5F9E337C" w14:textId="77777777" w:rsidR="0092317A" w:rsidRPr="00E15FBB" w:rsidRDefault="0092317A" w:rsidP="00AD0E96">
            <w:pPr>
              <w:spacing w:line="480" w:lineRule="auto"/>
              <w:rPr>
                <w:color w:val="0000FF"/>
              </w:rPr>
            </w:pPr>
            <w:r w:rsidRPr="00E15FBB">
              <w:rPr>
                <w:color w:val="0000FF"/>
              </w:rPr>
              <w:t>100 V x 5</w:t>
            </w:r>
          </w:p>
          <w:p w14:paraId="532A0DA3" w14:textId="77777777" w:rsidR="0092317A" w:rsidRPr="00E15FBB" w:rsidRDefault="0092317A" w:rsidP="00AD0E96">
            <w:pPr>
              <w:spacing w:line="480" w:lineRule="auto"/>
            </w:pPr>
            <w:r w:rsidRPr="00E15FBB">
              <w:rPr>
                <w:color w:val="FF0000"/>
              </w:rPr>
              <w:t>250 V</w:t>
            </w:r>
          </w:p>
        </w:tc>
        <w:tc>
          <w:tcPr>
            <w:tcW w:w="1170" w:type="dxa"/>
          </w:tcPr>
          <w:p w14:paraId="0F5A0E25" w14:textId="77777777" w:rsidR="0092317A" w:rsidRPr="00E15FBB" w:rsidRDefault="0092317A" w:rsidP="00AD0E96">
            <w:pPr>
              <w:spacing w:line="480" w:lineRule="auto"/>
            </w:pPr>
            <w:r w:rsidRPr="00E15FBB">
              <w:t>500</w:t>
            </w:r>
          </w:p>
          <w:p w14:paraId="0CDD5273" w14:textId="77777777" w:rsidR="0092317A" w:rsidRPr="00E15FBB" w:rsidRDefault="0092317A" w:rsidP="00AD0E96">
            <w:pPr>
              <w:spacing w:line="480" w:lineRule="auto"/>
            </w:pPr>
            <w:r w:rsidRPr="00E15FBB">
              <w:t>500</w:t>
            </w:r>
          </w:p>
        </w:tc>
        <w:tc>
          <w:tcPr>
            <w:tcW w:w="2160" w:type="dxa"/>
          </w:tcPr>
          <w:p w14:paraId="21B0B150" w14:textId="77777777" w:rsidR="0092317A" w:rsidRPr="00E15FBB" w:rsidRDefault="0092317A" w:rsidP="00AD0E96">
            <w:pPr>
              <w:spacing w:line="480" w:lineRule="auto"/>
            </w:pPr>
            <w:r w:rsidRPr="00E15FBB">
              <w:t>CB-FG (1.1 g batch)</w:t>
            </w:r>
          </w:p>
        </w:tc>
      </w:tr>
      <w:tr w:rsidR="0092317A" w:rsidRPr="00E15FBB" w14:paraId="62B024B9" w14:textId="77777777" w:rsidTr="00AD0E96">
        <w:tc>
          <w:tcPr>
            <w:tcW w:w="1885" w:type="dxa"/>
          </w:tcPr>
          <w:p w14:paraId="15B22580" w14:textId="77777777" w:rsidR="0092317A" w:rsidRPr="00E15FBB" w:rsidRDefault="0092317A" w:rsidP="00AD0E96">
            <w:pPr>
              <w:spacing w:line="480" w:lineRule="auto"/>
            </w:pPr>
            <w:r w:rsidRPr="00E15FBB">
              <w:lastRenderedPageBreak/>
              <w:t>Used coffee grounds/ CB (5%)</w:t>
            </w:r>
          </w:p>
          <w:p w14:paraId="6E556C60" w14:textId="77777777" w:rsidR="0092317A" w:rsidRPr="00E15FBB" w:rsidRDefault="0092317A" w:rsidP="00AD0E96">
            <w:pPr>
              <w:spacing w:line="480" w:lineRule="auto"/>
            </w:pPr>
            <w:r w:rsidRPr="00E15FBB">
              <w:t>(Starbucks and Folgers)</w:t>
            </w:r>
          </w:p>
        </w:tc>
        <w:tc>
          <w:tcPr>
            <w:tcW w:w="990" w:type="dxa"/>
          </w:tcPr>
          <w:p w14:paraId="5E2B86A6" w14:textId="77777777" w:rsidR="0092317A" w:rsidRPr="00E15FBB" w:rsidRDefault="0092317A" w:rsidP="00AD0E96">
            <w:pPr>
              <w:spacing w:line="480" w:lineRule="auto"/>
            </w:pPr>
            <w:r w:rsidRPr="00E15FBB">
              <w:t>1000</w:t>
            </w:r>
          </w:p>
        </w:tc>
        <w:tc>
          <w:tcPr>
            <w:tcW w:w="810" w:type="dxa"/>
          </w:tcPr>
          <w:p w14:paraId="46D97E2C" w14:textId="77777777" w:rsidR="0092317A" w:rsidRPr="00E15FBB" w:rsidRDefault="0092317A" w:rsidP="00AD0E96">
            <w:pPr>
              <w:spacing w:line="480" w:lineRule="auto"/>
            </w:pPr>
            <w:r w:rsidRPr="00E15FBB">
              <w:t>10</w:t>
            </w:r>
          </w:p>
        </w:tc>
        <w:tc>
          <w:tcPr>
            <w:tcW w:w="1530" w:type="dxa"/>
          </w:tcPr>
          <w:p w14:paraId="20CA3F18" w14:textId="77777777" w:rsidR="0092317A" w:rsidRPr="00E15FBB" w:rsidRDefault="0092317A" w:rsidP="00AD0E96">
            <w:pPr>
              <w:spacing w:line="480" w:lineRule="auto"/>
            </w:pPr>
            <w:r w:rsidRPr="00E15FBB">
              <w:t>220</w:t>
            </w:r>
          </w:p>
        </w:tc>
        <w:tc>
          <w:tcPr>
            <w:tcW w:w="1350" w:type="dxa"/>
          </w:tcPr>
          <w:p w14:paraId="09E33EC8" w14:textId="77777777" w:rsidR="0092317A" w:rsidRPr="00E15FBB" w:rsidRDefault="0092317A" w:rsidP="00AD0E96">
            <w:pPr>
              <w:spacing w:line="480" w:lineRule="auto"/>
            </w:pPr>
            <w:r w:rsidRPr="00E15FBB">
              <w:t>1000-3000</w:t>
            </w:r>
          </w:p>
        </w:tc>
        <w:tc>
          <w:tcPr>
            <w:tcW w:w="1170" w:type="dxa"/>
          </w:tcPr>
          <w:p w14:paraId="6DEC47EF" w14:textId="77777777" w:rsidR="0092317A" w:rsidRPr="00E15FBB" w:rsidRDefault="0092317A" w:rsidP="00AD0E96">
            <w:pPr>
              <w:spacing w:line="480" w:lineRule="auto"/>
              <w:rPr>
                <w:color w:val="0000FF"/>
              </w:rPr>
            </w:pPr>
            <w:r w:rsidRPr="00E15FBB">
              <w:rPr>
                <w:color w:val="0000FF"/>
              </w:rPr>
              <w:t>150 V x 3</w:t>
            </w:r>
          </w:p>
        </w:tc>
        <w:tc>
          <w:tcPr>
            <w:tcW w:w="1170" w:type="dxa"/>
          </w:tcPr>
          <w:p w14:paraId="1C908E64" w14:textId="77777777" w:rsidR="0092317A" w:rsidRPr="00E15FBB" w:rsidRDefault="0092317A" w:rsidP="00AD0E96">
            <w:pPr>
              <w:spacing w:line="480" w:lineRule="auto"/>
            </w:pPr>
            <w:r w:rsidRPr="00E15FBB">
              <w:t>10000</w:t>
            </w:r>
          </w:p>
          <w:p w14:paraId="70B361D3" w14:textId="77777777" w:rsidR="0092317A" w:rsidRPr="00E15FBB" w:rsidRDefault="0092317A" w:rsidP="00AD0E96">
            <w:pPr>
              <w:spacing w:line="480" w:lineRule="auto"/>
            </w:pPr>
          </w:p>
        </w:tc>
        <w:tc>
          <w:tcPr>
            <w:tcW w:w="2160" w:type="dxa"/>
          </w:tcPr>
          <w:p w14:paraId="2CBCD124" w14:textId="77777777" w:rsidR="0092317A" w:rsidRPr="00E15FBB" w:rsidRDefault="0092317A" w:rsidP="00AD0E96">
            <w:pPr>
              <w:spacing w:line="480" w:lineRule="auto"/>
            </w:pPr>
            <w:r w:rsidRPr="00E15FBB">
              <w:t>Charred coffee grounds</w:t>
            </w:r>
          </w:p>
        </w:tc>
      </w:tr>
      <w:tr w:rsidR="0092317A" w:rsidRPr="00E15FBB" w14:paraId="71284ED5" w14:textId="77777777" w:rsidTr="00AD0E96">
        <w:tc>
          <w:tcPr>
            <w:tcW w:w="1885" w:type="dxa"/>
          </w:tcPr>
          <w:p w14:paraId="1A7DB476" w14:textId="77777777" w:rsidR="0092317A" w:rsidRPr="00E15FBB" w:rsidRDefault="0092317A" w:rsidP="00AD0E96">
            <w:pPr>
              <w:spacing w:line="480" w:lineRule="auto"/>
            </w:pPr>
            <w:r w:rsidRPr="00E15FBB">
              <w:t>Charred coffee grounds</w:t>
            </w:r>
          </w:p>
        </w:tc>
        <w:tc>
          <w:tcPr>
            <w:tcW w:w="990" w:type="dxa"/>
          </w:tcPr>
          <w:p w14:paraId="6380D1E1" w14:textId="77777777" w:rsidR="0092317A" w:rsidRPr="00E15FBB" w:rsidRDefault="0092317A" w:rsidP="00AD0E96">
            <w:pPr>
              <w:spacing w:line="480" w:lineRule="auto"/>
            </w:pPr>
            <w:r w:rsidRPr="00E15FBB">
              <w:t>50</w:t>
            </w:r>
          </w:p>
        </w:tc>
        <w:tc>
          <w:tcPr>
            <w:tcW w:w="810" w:type="dxa"/>
          </w:tcPr>
          <w:p w14:paraId="60009BB9" w14:textId="77777777" w:rsidR="0092317A" w:rsidRPr="00E15FBB" w:rsidRDefault="0092317A" w:rsidP="00AD0E96">
            <w:pPr>
              <w:spacing w:line="480" w:lineRule="auto"/>
            </w:pPr>
            <w:r w:rsidRPr="00E15FBB">
              <w:t>4</w:t>
            </w:r>
          </w:p>
        </w:tc>
        <w:tc>
          <w:tcPr>
            <w:tcW w:w="1530" w:type="dxa"/>
          </w:tcPr>
          <w:p w14:paraId="1262F322" w14:textId="77777777" w:rsidR="0092317A" w:rsidRPr="00E15FBB" w:rsidRDefault="0092317A" w:rsidP="00AD0E96">
            <w:pPr>
              <w:spacing w:line="480" w:lineRule="auto"/>
            </w:pPr>
            <w:r w:rsidRPr="00E15FBB">
              <w:t>60</w:t>
            </w:r>
          </w:p>
        </w:tc>
        <w:tc>
          <w:tcPr>
            <w:tcW w:w="1350" w:type="dxa"/>
          </w:tcPr>
          <w:p w14:paraId="79161A8B" w14:textId="77777777" w:rsidR="0092317A" w:rsidRPr="00E15FBB" w:rsidRDefault="0092317A" w:rsidP="00AD0E96">
            <w:pPr>
              <w:spacing w:line="480" w:lineRule="auto"/>
            </w:pPr>
            <w:r w:rsidRPr="00E15FBB">
              <w:t>5-10</w:t>
            </w:r>
          </w:p>
        </w:tc>
        <w:tc>
          <w:tcPr>
            <w:tcW w:w="1170" w:type="dxa"/>
          </w:tcPr>
          <w:p w14:paraId="6005335E" w14:textId="77777777" w:rsidR="0092317A" w:rsidRPr="00E15FBB" w:rsidRDefault="0092317A" w:rsidP="00AD0E96">
            <w:pPr>
              <w:spacing w:line="480" w:lineRule="auto"/>
              <w:rPr>
                <w:color w:val="0000FF"/>
              </w:rPr>
            </w:pPr>
            <w:r w:rsidRPr="00E15FBB">
              <w:rPr>
                <w:color w:val="0000FF"/>
              </w:rPr>
              <w:t>40 V x 5</w:t>
            </w:r>
          </w:p>
          <w:p w14:paraId="42907424" w14:textId="77777777" w:rsidR="0092317A" w:rsidRPr="00E15FBB" w:rsidRDefault="0092317A" w:rsidP="00AD0E96">
            <w:pPr>
              <w:spacing w:line="480" w:lineRule="auto"/>
            </w:pPr>
            <w:r w:rsidRPr="00E15FBB">
              <w:rPr>
                <w:color w:val="FF0000"/>
              </w:rPr>
              <w:t>130 V</w:t>
            </w:r>
          </w:p>
        </w:tc>
        <w:tc>
          <w:tcPr>
            <w:tcW w:w="1170" w:type="dxa"/>
          </w:tcPr>
          <w:p w14:paraId="3AC45E7F" w14:textId="77777777" w:rsidR="0092317A" w:rsidRPr="00E15FBB" w:rsidRDefault="0092317A" w:rsidP="00AD0E96">
            <w:pPr>
              <w:spacing w:line="480" w:lineRule="auto"/>
            </w:pPr>
            <w:r w:rsidRPr="00E15FBB">
              <w:t>50</w:t>
            </w:r>
          </w:p>
        </w:tc>
        <w:tc>
          <w:tcPr>
            <w:tcW w:w="2160" w:type="dxa"/>
          </w:tcPr>
          <w:p w14:paraId="1A6A0AAD" w14:textId="77777777" w:rsidR="0092317A" w:rsidRPr="00E15FBB" w:rsidRDefault="0092317A" w:rsidP="00AD0E96">
            <w:pPr>
              <w:spacing w:line="480" w:lineRule="auto"/>
            </w:pPr>
            <w:r w:rsidRPr="00E15FBB">
              <w:t>C-FG</w:t>
            </w:r>
          </w:p>
        </w:tc>
      </w:tr>
      <w:tr w:rsidR="0092317A" w:rsidRPr="00E15FBB" w14:paraId="186B0F86" w14:textId="77777777" w:rsidTr="00AD0E96">
        <w:tc>
          <w:tcPr>
            <w:tcW w:w="1885" w:type="dxa"/>
          </w:tcPr>
          <w:p w14:paraId="3265463A" w14:textId="77777777" w:rsidR="0092317A" w:rsidRPr="00E15FBB" w:rsidRDefault="0092317A" w:rsidP="00AD0E96">
            <w:pPr>
              <w:spacing w:line="480" w:lineRule="auto"/>
            </w:pPr>
            <w:r w:rsidRPr="00E15FBB">
              <w:t>Anthracitic coal (Fisher Scientific S98806</w:t>
            </w:r>
            <w:r w:rsidRPr="00E15FBB">
              <w:rPr>
                <w:rFonts w:ascii="Arial" w:hAnsi="Arial" w:cs="Arial"/>
                <w:sz w:val="20"/>
                <w:szCs w:val="20"/>
              </w:rPr>
              <w:t>)</w:t>
            </w:r>
          </w:p>
        </w:tc>
        <w:tc>
          <w:tcPr>
            <w:tcW w:w="990" w:type="dxa"/>
          </w:tcPr>
          <w:p w14:paraId="7243FADB" w14:textId="77777777" w:rsidR="0092317A" w:rsidRPr="00E15FBB" w:rsidRDefault="0092317A" w:rsidP="00AD0E96">
            <w:pPr>
              <w:spacing w:line="480" w:lineRule="auto"/>
            </w:pPr>
            <w:r w:rsidRPr="00E15FBB">
              <w:t>80</w:t>
            </w:r>
          </w:p>
        </w:tc>
        <w:tc>
          <w:tcPr>
            <w:tcW w:w="810" w:type="dxa"/>
          </w:tcPr>
          <w:p w14:paraId="34FB90F4" w14:textId="77777777" w:rsidR="0092317A" w:rsidRPr="00E15FBB" w:rsidRDefault="0092317A" w:rsidP="00AD0E96">
            <w:pPr>
              <w:spacing w:line="480" w:lineRule="auto"/>
            </w:pPr>
            <w:r w:rsidRPr="00E15FBB">
              <w:t>4</w:t>
            </w:r>
          </w:p>
        </w:tc>
        <w:tc>
          <w:tcPr>
            <w:tcW w:w="1530" w:type="dxa"/>
          </w:tcPr>
          <w:p w14:paraId="31F4C1F9" w14:textId="77777777" w:rsidR="0092317A" w:rsidRPr="00E15FBB" w:rsidRDefault="0092317A" w:rsidP="00AD0E96">
            <w:pPr>
              <w:spacing w:line="480" w:lineRule="auto"/>
            </w:pPr>
            <w:r w:rsidRPr="00E15FBB">
              <w:t>60</w:t>
            </w:r>
          </w:p>
        </w:tc>
        <w:tc>
          <w:tcPr>
            <w:tcW w:w="1350" w:type="dxa"/>
          </w:tcPr>
          <w:p w14:paraId="15C2456D" w14:textId="77777777" w:rsidR="0092317A" w:rsidRPr="00E15FBB" w:rsidRDefault="0092317A" w:rsidP="00AD0E96">
            <w:pPr>
              <w:spacing w:line="480" w:lineRule="auto"/>
            </w:pPr>
            <w:r w:rsidRPr="00E15FBB">
              <w:t>2000-3000</w:t>
            </w:r>
          </w:p>
        </w:tc>
        <w:tc>
          <w:tcPr>
            <w:tcW w:w="1170" w:type="dxa"/>
          </w:tcPr>
          <w:p w14:paraId="58EE2383" w14:textId="77777777" w:rsidR="0092317A" w:rsidRPr="00E15FBB" w:rsidRDefault="0092317A" w:rsidP="00AD0E96">
            <w:pPr>
              <w:spacing w:line="480" w:lineRule="auto"/>
              <w:rPr>
                <w:color w:val="FF0000"/>
              </w:rPr>
            </w:pPr>
            <w:r w:rsidRPr="00E15FBB">
              <w:rPr>
                <w:color w:val="FF0000"/>
              </w:rPr>
              <w:t>150 V</w:t>
            </w:r>
          </w:p>
        </w:tc>
        <w:tc>
          <w:tcPr>
            <w:tcW w:w="1170" w:type="dxa"/>
          </w:tcPr>
          <w:p w14:paraId="42D54C47" w14:textId="77777777" w:rsidR="0092317A" w:rsidRPr="00E15FBB" w:rsidRDefault="0092317A" w:rsidP="00AD0E96">
            <w:pPr>
              <w:spacing w:line="480" w:lineRule="auto"/>
            </w:pPr>
            <w:r w:rsidRPr="00E15FBB">
              <w:t>10000</w:t>
            </w:r>
          </w:p>
        </w:tc>
        <w:tc>
          <w:tcPr>
            <w:tcW w:w="2160" w:type="dxa"/>
          </w:tcPr>
          <w:p w14:paraId="0BDC2B05" w14:textId="77777777" w:rsidR="0092317A" w:rsidRPr="00E15FBB" w:rsidRDefault="0092317A" w:rsidP="00AD0E96">
            <w:pPr>
              <w:spacing w:line="480" w:lineRule="auto"/>
            </w:pPr>
            <w:r w:rsidRPr="00E15FBB">
              <w:t xml:space="preserve">Anthracite-derived FG </w:t>
            </w:r>
          </w:p>
        </w:tc>
      </w:tr>
      <w:tr w:rsidR="0092317A" w:rsidRPr="00E15FBB" w14:paraId="438D24EB" w14:textId="77777777" w:rsidTr="00AD0E96">
        <w:tc>
          <w:tcPr>
            <w:tcW w:w="1885" w:type="dxa"/>
          </w:tcPr>
          <w:p w14:paraId="5E3F3DB4" w14:textId="77777777" w:rsidR="0092317A" w:rsidRPr="00E15FBB" w:rsidRDefault="0092317A" w:rsidP="00AD0E96">
            <w:pPr>
              <w:spacing w:line="480" w:lineRule="auto"/>
            </w:pPr>
            <w:r w:rsidRPr="00E15FBB">
              <w:t>Calcine coke</w:t>
            </w:r>
          </w:p>
          <w:p w14:paraId="3B2EFACE" w14:textId="77777777" w:rsidR="0092317A" w:rsidRPr="00E15FBB" w:rsidRDefault="0092317A" w:rsidP="00AD0E96">
            <w:pPr>
              <w:spacing w:line="480" w:lineRule="auto"/>
            </w:pPr>
            <w:r w:rsidRPr="00E15FBB">
              <w:t>(Oxbow Calcining International, CPC 1400)</w:t>
            </w:r>
          </w:p>
        </w:tc>
        <w:tc>
          <w:tcPr>
            <w:tcW w:w="990" w:type="dxa"/>
          </w:tcPr>
          <w:p w14:paraId="14589791" w14:textId="77777777" w:rsidR="0092317A" w:rsidRPr="00E15FBB" w:rsidRDefault="0092317A" w:rsidP="00AD0E96">
            <w:pPr>
              <w:spacing w:line="480" w:lineRule="auto"/>
            </w:pPr>
            <w:r w:rsidRPr="00E15FBB">
              <w:t>80</w:t>
            </w:r>
          </w:p>
        </w:tc>
        <w:tc>
          <w:tcPr>
            <w:tcW w:w="810" w:type="dxa"/>
          </w:tcPr>
          <w:p w14:paraId="25BB4A47" w14:textId="77777777" w:rsidR="0092317A" w:rsidRPr="00E15FBB" w:rsidRDefault="0092317A" w:rsidP="00AD0E96">
            <w:pPr>
              <w:spacing w:line="480" w:lineRule="auto"/>
            </w:pPr>
            <w:r w:rsidRPr="00E15FBB">
              <w:t>4</w:t>
            </w:r>
          </w:p>
        </w:tc>
        <w:tc>
          <w:tcPr>
            <w:tcW w:w="1530" w:type="dxa"/>
          </w:tcPr>
          <w:p w14:paraId="1D1D4CE7" w14:textId="77777777" w:rsidR="0092317A" w:rsidRPr="00E15FBB" w:rsidRDefault="0092317A" w:rsidP="00AD0E96">
            <w:pPr>
              <w:spacing w:line="480" w:lineRule="auto"/>
            </w:pPr>
            <w:r w:rsidRPr="00E15FBB">
              <w:t>60</w:t>
            </w:r>
          </w:p>
        </w:tc>
        <w:tc>
          <w:tcPr>
            <w:tcW w:w="1350" w:type="dxa"/>
          </w:tcPr>
          <w:p w14:paraId="081BFBDC" w14:textId="77777777" w:rsidR="0092317A" w:rsidRPr="00E15FBB" w:rsidRDefault="0092317A" w:rsidP="00AD0E96">
            <w:pPr>
              <w:spacing w:line="480" w:lineRule="auto"/>
            </w:pPr>
            <w:r w:rsidRPr="00E15FBB">
              <w:t>0.8</w:t>
            </w:r>
          </w:p>
        </w:tc>
        <w:tc>
          <w:tcPr>
            <w:tcW w:w="1170" w:type="dxa"/>
          </w:tcPr>
          <w:p w14:paraId="3499D468" w14:textId="77777777" w:rsidR="0092317A" w:rsidRPr="00E15FBB" w:rsidRDefault="0092317A" w:rsidP="00AD0E96">
            <w:pPr>
              <w:spacing w:line="480" w:lineRule="auto"/>
              <w:rPr>
                <w:color w:val="0000FF"/>
              </w:rPr>
            </w:pPr>
            <w:r w:rsidRPr="00E15FBB">
              <w:rPr>
                <w:color w:val="0000FF"/>
              </w:rPr>
              <w:t>80 V x 5</w:t>
            </w:r>
          </w:p>
          <w:p w14:paraId="0C765713" w14:textId="77777777" w:rsidR="0092317A" w:rsidRPr="00E15FBB" w:rsidRDefault="0092317A" w:rsidP="00AD0E96">
            <w:pPr>
              <w:spacing w:line="480" w:lineRule="auto"/>
            </w:pPr>
            <w:r w:rsidRPr="00E15FBB">
              <w:rPr>
                <w:color w:val="FF0000"/>
              </w:rPr>
              <w:t xml:space="preserve">175 V </w:t>
            </w:r>
          </w:p>
        </w:tc>
        <w:tc>
          <w:tcPr>
            <w:tcW w:w="1170" w:type="dxa"/>
          </w:tcPr>
          <w:p w14:paraId="32F73DB5" w14:textId="77777777" w:rsidR="0092317A" w:rsidRPr="00E15FBB" w:rsidRDefault="0092317A" w:rsidP="00AD0E96">
            <w:pPr>
              <w:spacing w:line="480" w:lineRule="auto"/>
            </w:pPr>
            <w:r w:rsidRPr="00E15FBB">
              <w:t>100</w:t>
            </w:r>
          </w:p>
          <w:p w14:paraId="52071F5F" w14:textId="77777777" w:rsidR="0092317A" w:rsidRPr="00E15FBB" w:rsidRDefault="0092317A" w:rsidP="00AD0E96">
            <w:pPr>
              <w:spacing w:line="480" w:lineRule="auto"/>
            </w:pPr>
            <w:r w:rsidRPr="00E15FBB">
              <w:t>500</w:t>
            </w:r>
          </w:p>
        </w:tc>
        <w:tc>
          <w:tcPr>
            <w:tcW w:w="2160" w:type="dxa"/>
          </w:tcPr>
          <w:p w14:paraId="764B5873" w14:textId="77777777" w:rsidR="0092317A" w:rsidRPr="00E15FBB" w:rsidRDefault="0092317A" w:rsidP="00AD0E96">
            <w:pPr>
              <w:spacing w:line="480" w:lineRule="auto"/>
            </w:pPr>
            <w:r w:rsidRPr="00E15FBB">
              <w:t>Calcined coke-derived FG</w:t>
            </w:r>
          </w:p>
        </w:tc>
      </w:tr>
    </w:tbl>
    <w:p w14:paraId="391447AB" w14:textId="0943FC23" w:rsidR="00267DEB" w:rsidRPr="00E15FBB" w:rsidRDefault="00267DEB" w:rsidP="00513273">
      <w:pPr>
        <w:spacing w:line="480" w:lineRule="auto"/>
      </w:pPr>
    </w:p>
    <w:p w14:paraId="5A0E3287" w14:textId="29482420" w:rsidR="00267DEB" w:rsidRPr="00E15FBB" w:rsidRDefault="00267DEB" w:rsidP="00513273">
      <w:pPr>
        <w:spacing w:line="480" w:lineRule="auto"/>
      </w:pPr>
    </w:p>
    <w:p w14:paraId="6DB542DA" w14:textId="77777777" w:rsidR="00267DEB" w:rsidRPr="00E15FBB" w:rsidRDefault="00267DEB" w:rsidP="00267DEB">
      <w:pPr>
        <w:spacing w:line="480" w:lineRule="auto"/>
        <w:rPr>
          <w:b/>
          <w:bCs/>
        </w:rPr>
      </w:pPr>
      <w:r w:rsidRPr="00E15FBB">
        <w:rPr>
          <w:b/>
          <w:bCs/>
        </w:rPr>
        <w:t>Flash Graphene Morphology</w:t>
      </w:r>
    </w:p>
    <w:p w14:paraId="5DD28EEB" w14:textId="64D1663A" w:rsidR="00267DEB" w:rsidRPr="00E15FBB" w:rsidRDefault="00267DEB" w:rsidP="00267DEB">
      <w:pPr>
        <w:spacing w:line="480" w:lineRule="auto"/>
        <w:ind w:firstLine="720"/>
      </w:pPr>
      <w:r w:rsidRPr="00E15FBB">
        <w:t>Most organic compounds will graphitize when annealed at elevated temperature. During the graphitization process, an organic material is heated, increasing carbon content via pyrolysis. During pyrolysis, the carbon forms sp</w:t>
      </w:r>
      <w:r w:rsidRPr="00E15FBB">
        <w:rPr>
          <w:vertAlign w:val="superscript"/>
        </w:rPr>
        <w:t>2</w:t>
      </w:r>
      <w:r w:rsidRPr="00E15FBB">
        <w:t xml:space="preserve">-hybridized covalent bonds with neighboring carbon atoms and crystallizes into layered domains of graphite. Non-carbon elements volatilize at the extreme temperatures. However, the structure of graphitized material largely depends upon the </w:t>
      </w:r>
      <w:r w:rsidRPr="00E15FBB">
        <w:lastRenderedPageBreak/>
        <w:t>method of preparation as well as the starting material. Some of the earliest work to critically comment on the various morphologies of carbon graphitization was that of Rosalind Franklin,</w:t>
      </w:r>
      <w:r w:rsidR="00043ED0" w:rsidRPr="00E15FBB">
        <w:fldChar w:fldCharType="begin"/>
      </w:r>
      <w:r w:rsidR="00E27808">
        <w:instrText xml:space="preserve"> ADDIN EN.CITE &lt;EndNote&gt;&lt;Cite&gt;&lt;Author&gt;Franklin&lt;/Author&gt;&lt;Year&gt;1951&lt;/Year&gt;&lt;RecNum&gt;164&lt;/RecNum&gt;&lt;DisplayText&gt;&lt;style face="superscript"&gt;20&lt;/style&gt;&lt;/DisplayText&gt;&lt;record&gt;&lt;rec-number&gt;164&lt;/rec-number&gt;&lt;foreign-keys&gt;&lt;key app="EN" db-id="rzt5ftdvxvff0gefxtzp0vdppdtafavxtztx" timestamp="1566156960"&gt;164&lt;/key&gt;&lt;/foreign-keys&gt;&lt;ref-type name="Journal Article"&gt;17&lt;/ref-type&gt;&lt;contributors&gt;&lt;authors&gt;&lt;author&gt;Franklin, Rosalind E&lt;/author&gt;&lt;/authors&gt;&lt;/contributors&gt;&lt;titles&gt;&lt;title&gt;Crystallite growth in graphitizing and non-graphitizing carbons&lt;/title&gt;&lt;secondary-title&gt;Proceedings of the Royal Society of London. Series A. Mathematical and Physical Sciences&lt;/secondary-title&gt;&lt;/titles&gt;&lt;periodical&gt;&lt;full-title&gt;Proceedings of the Royal Society of London. Series A. Mathematical and Physical Sciences&lt;/full-title&gt;&lt;/periodical&gt;&lt;pages&gt;196-218&lt;/pages&gt;&lt;volume&gt;209&lt;/volume&gt;&lt;number&gt;1097&lt;/number&gt;&lt;dates&gt;&lt;year&gt;1951&lt;/year&gt;&lt;/dates&gt;&lt;isbn&gt;0080-4630&lt;/isbn&gt;&lt;urls&gt;&lt;/urls&gt;&lt;/record&gt;&lt;/Cite&gt;&lt;/EndNote&gt;</w:instrText>
      </w:r>
      <w:r w:rsidR="00043ED0" w:rsidRPr="00E15FBB">
        <w:fldChar w:fldCharType="separate"/>
      </w:r>
      <w:r w:rsidR="00E27808" w:rsidRPr="00E27808">
        <w:rPr>
          <w:noProof/>
          <w:vertAlign w:val="superscript"/>
        </w:rPr>
        <w:t>20</w:t>
      </w:r>
      <w:r w:rsidR="00043ED0" w:rsidRPr="00E15FBB">
        <w:fldChar w:fldCharType="end"/>
      </w:r>
      <w:r w:rsidRPr="00E15FBB">
        <w:t xml:space="preserve"> which studied morphologies purely by means of x-ray diffraction and density measurements. It was noted that after heating several non-graphitic carbons to temperature between 1700 and 3000 </w:t>
      </w:r>
      <w:r w:rsidR="00974576" w:rsidRPr="00974576">
        <w:t>°</w:t>
      </w:r>
      <w:r w:rsidRPr="00E15FBB">
        <w:t>C, layers of sp</w:t>
      </w:r>
      <w:r w:rsidRPr="00E15FBB">
        <w:rPr>
          <w:vertAlign w:val="superscript"/>
        </w:rPr>
        <w:t>2</w:t>
      </w:r>
      <w:r w:rsidRPr="00E15FBB">
        <w:t xml:space="preserve">-hybridized carbon would orient into relatively dense crystalline graphite. These were termed </w:t>
      </w:r>
      <w:r w:rsidRPr="00E15FBB">
        <w:rPr>
          <w:i/>
          <w:iCs/>
        </w:rPr>
        <w:t>graphitizing carbons</w:t>
      </w:r>
      <w:r w:rsidRPr="00E15FBB">
        <w:t>. Other carbon starting materials would form porous graphite-like layers in parallel groups when annealed</w:t>
      </w:r>
      <w:r w:rsidR="00B26669" w:rsidRPr="00E15FBB">
        <w:t>,</w:t>
      </w:r>
      <w:r w:rsidRPr="00E15FBB">
        <w:t xml:space="preserve"> without extended stacking along the c-axis. These were termed as </w:t>
      </w:r>
      <w:r w:rsidRPr="00E15FBB">
        <w:rPr>
          <w:i/>
          <w:iCs/>
        </w:rPr>
        <w:t>non-graphitizing carbons.</w:t>
      </w:r>
      <w:r w:rsidRPr="00E15FBB">
        <w:t xml:space="preserve"> </w:t>
      </w:r>
    </w:p>
    <w:p w14:paraId="71C1B299" w14:textId="43075C68" w:rsidR="00267DEB" w:rsidRPr="00E15FBB" w:rsidRDefault="00267DEB" w:rsidP="00267DEB">
      <w:pPr>
        <w:spacing w:line="480" w:lineRule="auto"/>
        <w:ind w:firstLine="720"/>
      </w:pPr>
      <w:r w:rsidRPr="00E15FBB">
        <w:t xml:space="preserve">With the advent of atomic resolution microscopy techniques, the structure of </w:t>
      </w:r>
      <w:r w:rsidRPr="00E15FBB">
        <w:rPr>
          <w:i/>
          <w:iCs/>
        </w:rPr>
        <w:t>graphitizing</w:t>
      </w:r>
      <w:r w:rsidRPr="00E15FBB">
        <w:t xml:space="preserve"> and </w:t>
      </w:r>
      <w:r w:rsidRPr="00E15FBB">
        <w:rPr>
          <w:i/>
          <w:iCs/>
        </w:rPr>
        <w:t xml:space="preserve">non-graphitizing carbons </w:t>
      </w:r>
      <w:r w:rsidRPr="00E15FBB">
        <w:t xml:space="preserve">could be visualized to further reveal </w:t>
      </w:r>
      <w:r w:rsidR="00B26669" w:rsidRPr="00E15FBB">
        <w:t>their morphologies</w:t>
      </w:r>
      <w:r w:rsidRPr="00E15FBB">
        <w:t xml:space="preserve">. High resolution TEM images have shown that non-graphitizing carbons, such as </w:t>
      </w:r>
      <w:proofErr w:type="spellStart"/>
      <w:r w:rsidR="00B26669" w:rsidRPr="00E15FBB">
        <w:t>polyvinylidene</w:t>
      </w:r>
      <w:proofErr w:type="spellEnd"/>
      <w:r w:rsidR="00B26669" w:rsidRPr="00E15FBB">
        <w:t xml:space="preserve"> chloride</w:t>
      </w:r>
      <w:r w:rsidRPr="00E15FBB">
        <w:t xml:space="preserve"> and carbon black, may form closed carbon nanoparticles which are fullerene-like in structure,</w:t>
      </w:r>
      <w:r w:rsidR="00043ED0" w:rsidRPr="00E15FBB">
        <w:fldChar w:fldCharType="begin"/>
      </w:r>
      <w:r w:rsidR="00E27808">
        <w:instrText xml:space="preserve"> ADDIN EN.CITE &lt;EndNote&gt;&lt;Cite&gt;&lt;Author&gt;Harris&lt;/Author&gt;&lt;Year&gt;1997&lt;/Year&gt;&lt;RecNum&gt;165&lt;/RecNum&gt;&lt;DisplayText&gt;&lt;style face="superscript"&gt;21&lt;/style&gt;&lt;/DisplayText&gt;&lt;record&gt;&lt;rec-number&gt;165&lt;/rec-number&gt;&lt;foreign-keys&gt;&lt;key app="EN" db-id="rzt5ftdvxvff0gefxtzp0vdppdtafavxtztx" timestamp="1566157000"&gt;165&lt;/key&gt;&lt;/foreign-keys&gt;&lt;ref-type name="Journal Article"&gt;17&lt;/ref-type&gt;&lt;contributors&gt;&lt;authors&gt;&lt;author&gt;Harris, Peter JF&lt;/author&gt;&lt;author&gt;Tsang, Shik Chi&lt;/author&gt;&lt;/authors&gt;&lt;/contributors&gt;&lt;titles&gt;&lt;title&gt;High-resolution electron microscopy studies of non-graphitizing carbons&lt;/title&gt;&lt;secondary-title&gt;Philosophical Magazine A&lt;/secondary-title&gt;&lt;/titles&gt;&lt;periodical&gt;&lt;full-title&gt;Philosophical Magazine A&lt;/full-title&gt;&lt;abbr-1&gt;Philos. Mag. A&lt;/abbr-1&gt;&lt;abbr-2&gt;Philos Mag A&lt;/abbr-2&gt;&lt;/periodical&gt;&lt;pages&gt;667-677&lt;/pages&gt;&lt;volume&gt;76&lt;/volume&gt;&lt;number&gt;3&lt;/number&gt;&lt;dates&gt;&lt;year&gt;1997&lt;/year&gt;&lt;/dates&gt;&lt;isbn&gt;0141-8610&lt;/isbn&gt;&lt;urls&gt;&lt;/urls&gt;&lt;/record&gt;&lt;/Cite&gt;&lt;/EndNote&gt;</w:instrText>
      </w:r>
      <w:r w:rsidR="00043ED0" w:rsidRPr="00E15FBB">
        <w:fldChar w:fldCharType="separate"/>
      </w:r>
      <w:r w:rsidR="00E27808" w:rsidRPr="00E27808">
        <w:rPr>
          <w:noProof/>
          <w:vertAlign w:val="superscript"/>
        </w:rPr>
        <w:t>21</w:t>
      </w:r>
      <w:r w:rsidR="00043ED0" w:rsidRPr="00E15FBB">
        <w:fldChar w:fldCharType="end"/>
      </w:r>
      <w:r w:rsidRPr="00E15FBB">
        <w:t xml:space="preserve"> and resemble the simulated structure of flash graphene reported in Figure 3d of the manuscript. These particles are characterized by lattice fringes along all side</w:t>
      </w:r>
      <w:r w:rsidR="00A75F07">
        <w:t>s, which suggest a 3-D</w:t>
      </w:r>
      <w:r w:rsidRPr="00E15FBB">
        <w:t xml:space="preserve"> fullerene-like structure. Work by </w:t>
      </w:r>
      <w:proofErr w:type="spellStart"/>
      <w:r w:rsidRPr="00E15FBB">
        <w:t>Iijima</w:t>
      </w:r>
      <w:proofErr w:type="spellEnd"/>
      <w:r w:rsidRPr="00E15FBB">
        <w:t xml:space="preserve"> reveals that graphitized carbon black can form fullerene-like </w:t>
      </w:r>
      <w:proofErr w:type="spellStart"/>
      <w:r w:rsidRPr="00E15FBB">
        <w:t>polyhedra</w:t>
      </w:r>
      <w:proofErr w:type="spellEnd"/>
      <w:r w:rsidRPr="00E15FBB">
        <w:t xml:space="preserve"> of carbon which are single to few layer</w:t>
      </w:r>
      <w:r w:rsidR="00043ED0" w:rsidRPr="00E15FBB">
        <w:t>s</w:t>
      </w:r>
      <w:r w:rsidRPr="00E15FBB">
        <w:t xml:space="preserve"> in thickness.</w:t>
      </w:r>
      <w:r w:rsidR="00043ED0" w:rsidRPr="00E15FBB">
        <w:fldChar w:fldCharType="begin"/>
      </w:r>
      <w:r w:rsidR="00E27808">
        <w:instrText xml:space="preserve"> ADDIN EN.CITE &lt;EndNote&gt;&lt;Cite&gt;&lt;Author&gt;Iijima&lt;/Author&gt;&lt;Year&gt;1980&lt;/Year&gt;&lt;RecNum&gt;166&lt;/RecNum&gt;&lt;DisplayText&gt;&lt;style face="superscript"&gt;22&lt;/style&gt;&lt;/DisplayText&gt;&lt;record&gt;&lt;rec-number&gt;166&lt;/rec-number&gt;&lt;foreign-keys&gt;&lt;key app="EN" db-id="rzt5ftdvxvff0gefxtzp0vdppdtafavxtztx" timestamp="1566157036"&gt;166&lt;/key&gt;&lt;/foreign-keys&gt;&lt;ref-type name="Journal Article"&gt;17&lt;/ref-type&gt;&lt;contributors&gt;&lt;authors&gt;&lt;author&gt;Iijima, Sumio&lt;/author&gt;&lt;/authors&gt;&lt;/contributors&gt;&lt;titles&gt;&lt;title&gt;Direct observation of the tetrahedral bonding in graphitized carbon black by high resolution electron microscopy&lt;/title&gt;&lt;secondary-title&gt;Journal of Crystal Growth&lt;/secondary-title&gt;&lt;/titles&gt;&lt;periodical&gt;&lt;full-title&gt;Journal of Crystal Growth&lt;/full-title&gt;&lt;abbr-1&gt;J. Cryst. Growth&lt;/abbr-1&gt;&lt;abbr-2&gt;J Cryst Growth&lt;/abbr-2&gt;&lt;/periodical&gt;&lt;pages&gt;675-683&lt;/pages&gt;&lt;volume&gt;50&lt;/volume&gt;&lt;number&gt;3&lt;/number&gt;&lt;dates&gt;&lt;year&gt;1980&lt;/year&gt;&lt;/dates&gt;&lt;isbn&gt;0022-0248&lt;/isbn&gt;&lt;urls&gt;&lt;/urls&gt;&lt;/record&gt;&lt;/Cite&gt;&lt;/EndNote&gt;</w:instrText>
      </w:r>
      <w:r w:rsidR="00043ED0" w:rsidRPr="00E15FBB">
        <w:fldChar w:fldCharType="separate"/>
      </w:r>
      <w:r w:rsidR="00E27808" w:rsidRPr="00E27808">
        <w:rPr>
          <w:noProof/>
          <w:vertAlign w:val="superscript"/>
        </w:rPr>
        <w:t>22</w:t>
      </w:r>
      <w:r w:rsidR="00043ED0" w:rsidRPr="00E15FBB">
        <w:fldChar w:fldCharType="end"/>
      </w:r>
      <w:r w:rsidR="00B26669" w:rsidRPr="00E15FBB">
        <w:t xml:space="preserve"> These were named </w:t>
      </w:r>
      <w:r w:rsidRPr="00E15FBB">
        <w:t xml:space="preserve">graphene </w:t>
      </w:r>
      <w:proofErr w:type="spellStart"/>
      <w:r w:rsidRPr="00E15FBB">
        <w:t>polyhedra</w:t>
      </w:r>
      <w:proofErr w:type="spellEnd"/>
      <w:r w:rsidRPr="00E15FBB">
        <w:t>. These structures are characterized by angles of ~ 120 ± 20</w:t>
      </w:r>
      <w:r w:rsidRPr="00E15FBB">
        <w:rPr>
          <w:vertAlign w:val="superscript"/>
        </w:rPr>
        <w:t>o</w:t>
      </w:r>
      <w:r w:rsidRPr="00E15FBB">
        <w:t xml:space="preserve"> along the edge of the graphene </w:t>
      </w:r>
      <w:proofErr w:type="spellStart"/>
      <w:r w:rsidRPr="00E15FBB">
        <w:t>polyhedra</w:t>
      </w:r>
      <w:proofErr w:type="spellEnd"/>
      <w:r w:rsidRPr="00E15FBB">
        <w:t xml:space="preserve"> and suggest </w:t>
      </w:r>
      <w:r w:rsidR="00B26669" w:rsidRPr="00E15FBB">
        <w:t xml:space="preserve">the </w:t>
      </w:r>
      <w:r w:rsidRPr="00E15FBB">
        <w:t>presence of some 5-7 member rings required f</w:t>
      </w:r>
      <w:r w:rsidR="00B26669" w:rsidRPr="00E15FBB">
        <w:t xml:space="preserve">or bending.   Later, </w:t>
      </w:r>
      <w:proofErr w:type="spellStart"/>
      <w:r w:rsidRPr="00E15FBB">
        <w:t>Dresselhaus</w:t>
      </w:r>
      <w:proofErr w:type="spellEnd"/>
      <w:r w:rsidRPr="00E15FBB">
        <w:t xml:space="preserve"> et al. observed the real-time graphitization of amorphous carbon via Joule heating in a transmission electron microscope.</w:t>
      </w:r>
      <w:r w:rsidR="00043ED0" w:rsidRPr="00E15FBB">
        <w:fldChar w:fldCharType="begin"/>
      </w:r>
      <w:r w:rsidR="00E27808">
        <w:instrText xml:space="preserve"> ADDIN EN.CITE &lt;EndNote&gt;&lt;Cite&gt;&lt;Author&gt;Huang&lt;/Author&gt;&lt;Year&gt;2006&lt;/Year&gt;&lt;RecNum&gt;167&lt;/RecNum&gt;&lt;DisplayText&gt;&lt;style face="superscript"&gt;23&lt;/style&gt;&lt;/DisplayText&gt;&lt;record&gt;&lt;rec-number&gt;167&lt;/rec-number&gt;&lt;foreign-keys&gt;&lt;key app="EN" db-id="rzt5ftdvxvff0gefxtzp0vdppdtafavxtztx" timestamp="1566157077"&gt;167&lt;/key&gt;&lt;/foreign-keys&gt;&lt;ref-type name="Journal Article"&gt;17&lt;/ref-type&gt;&lt;contributors&gt;&lt;authors&gt;&lt;author&gt;Huang, JY&lt;/author&gt;&lt;author&gt;Chen, S&lt;/author&gt;&lt;author&gt;Ren, ZF&lt;/author&gt;&lt;author&gt;Chen, G&lt;/author&gt;&lt;author&gt;Dresselhaus, MS&lt;/author&gt;&lt;/authors&gt;&lt;/contributors&gt;&lt;titles&gt;&lt;title&gt;Real-time observation of tubule formation from amorphous carbon nanowires under high-bias Joule heating&lt;/title&gt;&lt;secondary-title&gt;Nano letters&lt;/secondary-title&gt;&lt;/titles&gt;&lt;periodical&gt;&lt;full-title&gt;Nano Letters&lt;/full-title&gt;&lt;abbr-1&gt;Nano Lett.&lt;/abbr-1&gt;&lt;abbr-2&gt;Nano Lett&lt;/abbr-2&gt;&lt;/periodical&gt;&lt;pages&gt;1699-1705&lt;/pages&gt;&lt;volume&gt;6&lt;/volume&gt;&lt;number&gt;8&lt;/number&gt;&lt;dates&gt;&lt;year&gt;2006&lt;/year&gt;&lt;/dates&gt;&lt;isbn&gt;1530-6984&lt;/isbn&gt;&lt;urls&gt;&lt;/urls&gt;&lt;/record&gt;&lt;/Cite&gt;&lt;/EndNote&gt;</w:instrText>
      </w:r>
      <w:r w:rsidR="00043ED0" w:rsidRPr="00E15FBB">
        <w:fldChar w:fldCharType="separate"/>
      </w:r>
      <w:r w:rsidR="00E27808" w:rsidRPr="00E27808">
        <w:rPr>
          <w:noProof/>
          <w:vertAlign w:val="superscript"/>
        </w:rPr>
        <w:t>23</w:t>
      </w:r>
      <w:r w:rsidR="00043ED0" w:rsidRPr="00E15FBB">
        <w:fldChar w:fldCharType="end"/>
      </w:r>
      <w:r w:rsidRPr="00E15FBB">
        <w:t xml:space="preserve"> Of particular interest, formation of graphene </w:t>
      </w:r>
      <w:proofErr w:type="spellStart"/>
      <w:r w:rsidRPr="00E15FBB">
        <w:t>polyhedra</w:t>
      </w:r>
      <w:proofErr w:type="spellEnd"/>
      <w:r w:rsidRPr="00E15FBB">
        <w:t xml:space="preserve"> particles are observed upon Joule heating, with the thickness of the graphitic shell increasing with </w:t>
      </w:r>
      <w:r w:rsidR="004C7147" w:rsidRPr="00E15FBB">
        <w:t>annealing</w:t>
      </w:r>
      <w:r w:rsidRPr="00E15FBB">
        <w:t xml:space="preserve"> time. Other work by Wang et al. demonstrated </w:t>
      </w:r>
      <w:r w:rsidR="00B26669" w:rsidRPr="00E15FBB">
        <w:t xml:space="preserve">that </w:t>
      </w:r>
      <w:r w:rsidRPr="00E15FBB">
        <w:t>the electro-</w:t>
      </w:r>
      <w:r w:rsidRPr="00E15FBB">
        <w:lastRenderedPageBreak/>
        <w:t xml:space="preserve">graphitization and exfoliation of carbon nanofibers can be </w:t>
      </w:r>
      <w:r w:rsidR="00B26669" w:rsidRPr="00E15FBB">
        <w:t>afford</w:t>
      </w:r>
      <w:r w:rsidRPr="00E15FBB">
        <w:t xml:space="preserve"> graphene.</w:t>
      </w:r>
      <w:r w:rsidR="00043ED0" w:rsidRPr="00E15FBB">
        <w:fldChar w:fldCharType="begin"/>
      </w:r>
      <w:r w:rsidR="00E27808">
        <w:instrText xml:space="preserve"> ADDIN EN.CITE &lt;EndNote&gt;&lt;Cite&gt;&lt;Author&gt;Wang&lt;/Author&gt;&lt;Year&gt;2017&lt;/Year&gt;&lt;RecNum&gt;168&lt;/RecNum&gt;&lt;DisplayText&gt;&lt;style face="superscript"&gt;24&lt;/style&gt;&lt;/DisplayText&gt;&lt;record&gt;&lt;rec-number&gt;168&lt;/rec-number&gt;&lt;foreign-keys&gt;&lt;key app="EN" db-id="rzt5ftdvxvff0gefxtzp0vdppdtafavxtztx" timestamp="1566157103"&gt;168&lt;/key&gt;&lt;/foreign-keys&gt;&lt;ref-type name="Journal Article"&gt;17&lt;/ref-type&gt;&lt;contributors&gt;&lt;authors&gt;&lt;author&gt;Wang, B&lt;/author&gt;&lt;author&gt;Wolfe, Douglas Edward&lt;/author&gt;&lt;author&gt;Terrones, M&lt;/author&gt;&lt;author&gt;Haque, MA&lt;/author&gt;&lt;author&gt;Ganguly, S&lt;/author&gt;&lt;author&gt;Roy, AK&lt;/author&gt;&lt;/authors&gt;&lt;/contributors&gt;&lt;titles&gt;&lt;title&gt;Electro-graphitization and exfoliation of graphene on carbon nanofibers&lt;/title&gt;&lt;secondary-title&gt;Carbon&lt;/secondary-title&gt;&lt;/titles&gt;&lt;periodical&gt;&lt;full-title&gt;Carbon&lt;/full-title&gt;&lt;/periodical&gt;&lt;pages&gt;201-207&lt;/pages&gt;&lt;volume&gt;117&lt;/volume&gt;&lt;dates&gt;&lt;year&gt;2017&lt;/year&gt;&lt;/dates&gt;&lt;isbn&gt;0008-6223&lt;/isbn&gt;&lt;urls&gt;&lt;/urls&gt;&lt;/record&gt;&lt;/Cite&gt;&lt;/EndNote&gt;</w:instrText>
      </w:r>
      <w:r w:rsidR="00043ED0" w:rsidRPr="00E15FBB">
        <w:fldChar w:fldCharType="separate"/>
      </w:r>
      <w:r w:rsidR="00E27808" w:rsidRPr="00E27808">
        <w:rPr>
          <w:noProof/>
          <w:vertAlign w:val="superscript"/>
        </w:rPr>
        <w:t>24</w:t>
      </w:r>
      <w:r w:rsidR="00043ED0" w:rsidRPr="00E15FBB">
        <w:fldChar w:fldCharType="end"/>
      </w:r>
      <w:r w:rsidRPr="00E15FBB">
        <w:t xml:space="preserve"> However, Raman analysis reveals a relatively poor quality of graphene </w:t>
      </w:r>
      <w:r w:rsidR="00D420DF" w:rsidRPr="00E15FBB">
        <w:t xml:space="preserve">by </w:t>
      </w:r>
      <w:proofErr w:type="spellStart"/>
      <w:r w:rsidR="00D420DF" w:rsidRPr="00E15FBB">
        <w:t>electrographitization</w:t>
      </w:r>
      <w:proofErr w:type="spellEnd"/>
      <w:r w:rsidRPr="00E15FBB">
        <w:t>.</w:t>
      </w:r>
    </w:p>
    <w:p w14:paraId="686C93CD" w14:textId="00ABA382" w:rsidR="00267DEB" w:rsidRPr="00E15FBB" w:rsidRDefault="00267DEB" w:rsidP="0062582C">
      <w:pPr>
        <w:spacing w:line="480" w:lineRule="auto"/>
        <w:ind w:firstLine="720"/>
      </w:pPr>
      <w:r w:rsidRPr="00E15FBB">
        <w:t xml:space="preserve">In this work, various morphologies of graphene can be found ranging from sheets of graphene to graphene </w:t>
      </w:r>
      <w:proofErr w:type="spellStart"/>
      <w:r w:rsidRPr="00E15FBB">
        <w:t>polyhedra</w:t>
      </w:r>
      <w:proofErr w:type="spellEnd"/>
      <w:r w:rsidRPr="00E15FBB">
        <w:t xml:space="preserve">, as shown in Figure 1 of the manuscript. These morphologies largely depend upon the carbon starting material which reflects whether the starting material is a </w:t>
      </w:r>
      <w:r w:rsidRPr="00E15FBB">
        <w:rPr>
          <w:i/>
          <w:iCs/>
        </w:rPr>
        <w:t xml:space="preserve">graphitizing </w:t>
      </w:r>
      <w:r w:rsidRPr="00E15FBB">
        <w:t xml:space="preserve">or </w:t>
      </w:r>
      <w:r w:rsidRPr="00E15FBB">
        <w:rPr>
          <w:i/>
          <w:iCs/>
        </w:rPr>
        <w:t>non-graphitizing</w:t>
      </w:r>
      <w:r w:rsidRPr="00E15FBB">
        <w:t xml:space="preserve"> carbon; however, unique to </w:t>
      </w:r>
      <w:r w:rsidR="00D420DF" w:rsidRPr="00E15FBB">
        <w:t>the FG</w:t>
      </w:r>
      <w:r w:rsidRPr="00E15FBB">
        <w:t xml:space="preserve"> process, heating and cooling occurs over the timescale of milliseconds. Fast heating and cooling rates prevent the stacking of graphene layers to form graphite, and it also prevents the rotational registration of graphene layers thus resulting in </w:t>
      </w:r>
      <w:proofErr w:type="spellStart"/>
      <w:r w:rsidRPr="00E15FBB">
        <w:t>turbostratic</w:t>
      </w:r>
      <w:proofErr w:type="spellEnd"/>
      <w:r w:rsidRPr="00E15FBB">
        <w:t xml:space="preserve"> </w:t>
      </w:r>
      <w:r w:rsidR="00A75F07">
        <w:t>graphene</w:t>
      </w:r>
      <w:r w:rsidRPr="00E15FBB">
        <w:t xml:space="preserve">. This gives rise to the exceptional graphene quality observed spectroscopically. All carbon sources </w:t>
      </w:r>
      <w:r w:rsidR="00B26669" w:rsidRPr="00E15FBB">
        <w:t xml:space="preserve">that were </w:t>
      </w:r>
      <w:r w:rsidRPr="00E15FBB">
        <w:t>flashed exhibit</w:t>
      </w:r>
      <w:r w:rsidR="00B26669" w:rsidRPr="00E15FBB">
        <w:t>ed</w:t>
      </w:r>
      <w:r w:rsidRPr="00E15FBB">
        <w:t xml:space="preserve"> at least some morphologies which </w:t>
      </w:r>
      <w:r w:rsidR="000D72AA" w:rsidRPr="00E15FBB">
        <w:t xml:space="preserve">are </w:t>
      </w:r>
      <w:r w:rsidRPr="00E15FBB">
        <w:t xml:space="preserve">of the graphene </w:t>
      </w:r>
      <w:r w:rsidR="000D72AA" w:rsidRPr="00E15FBB">
        <w:t>polyhedral type</w:t>
      </w:r>
      <w:r w:rsidRPr="00E15FBB">
        <w:t xml:space="preserve">. </w:t>
      </w:r>
      <w:r w:rsidRPr="00E15FBB">
        <w:rPr>
          <w:bCs/>
        </w:rPr>
        <w:t xml:space="preserve">Figure </w:t>
      </w:r>
      <w:r w:rsidR="00043ED0" w:rsidRPr="00E15FBB">
        <w:rPr>
          <w:bCs/>
        </w:rPr>
        <w:t>1 from the manuscript</w:t>
      </w:r>
      <w:r w:rsidRPr="00E15FBB">
        <w:t xml:space="preserve"> shows that flash graphene in this work can have a similar polyhedron structure to that mention</w:t>
      </w:r>
      <w:r w:rsidR="000D72AA" w:rsidRPr="00E15FBB">
        <w:t>ed</w:t>
      </w:r>
      <w:r w:rsidRPr="00E15FBB">
        <w:t xml:space="preserve"> in literature with many edge angles ranging from 109 – 130</w:t>
      </w:r>
      <w:r w:rsidR="00974576">
        <w:t>°</w:t>
      </w:r>
      <w:r w:rsidRPr="00E15FBB">
        <w:t xml:space="preserve">. The </w:t>
      </w:r>
      <w:proofErr w:type="spellStart"/>
      <w:r w:rsidRPr="00E15FBB">
        <w:t>polyh</w:t>
      </w:r>
      <w:r w:rsidR="00D420DF" w:rsidRPr="00E15FBB">
        <w:t>edra</w:t>
      </w:r>
      <w:proofErr w:type="spellEnd"/>
      <w:r w:rsidR="00D420DF" w:rsidRPr="00E15FBB">
        <w:t xml:space="preserve"> are commonly composed of &lt;</w:t>
      </w:r>
      <w:r w:rsidRPr="00E15FBB">
        <w:t xml:space="preserve">5 layers which constitutes classification as </w:t>
      </w:r>
      <w:r w:rsidR="00D420DF" w:rsidRPr="00E15FBB">
        <w:t>FLG</w:t>
      </w:r>
      <w:r w:rsidRPr="00E15FBB">
        <w:t xml:space="preserve">. However, some carbon starting materials will also form sheets when Joule heated. A summary of </w:t>
      </w:r>
      <w:r w:rsidR="0062582C" w:rsidRPr="00E15FBB">
        <w:t xml:space="preserve">our </w:t>
      </w:r>
      <w:r w:rsidRPr="00E15FBB">
        <w:t xml:space="preserve">flash graphene morphologies can be found in </w:t>
      </w:r>
      <w:r w:rsidR="00043ED0" w:rsidRPr="00A66C37">
        <w:rPr>
          <w:bCs/>
        </w:rPr>
        <w:t xml:space="preserve">Supplementary </w:t>
      </w:r>
      <w:r w:rsidRPr="00A66C37">
        <w:rPr>
          <w:bCs/>
        </w:rPr>
        <w:t>Table S</w:t>
      </w:r>
      <w:r w:rsidR="00043ED0" w:rsidRPr="00A66C37">
        <w:rPr>
          <w:bCs/>
        </w:rPr>
        <w:t>2</w:t>
      </w:r>
      <w:r w:rsidRPr="00A66C37">
        <w:t>.</w:t>
      </w:r>
      <w:r w:rsidRPr="00E15FBB">
        <w:t xml:space="preserve"> </w:t>
      </w:r>
      <w:r w:rsidR="0062582C" w:rsidRPr="00E15FBB">
        <w:t>Though not optimized for all the starting materials, materials such as a</w:t>
      </w:r>
      <w:r w:rsidRPr="00E15FBB">
        <w:t xml:space="preserve">nthracite coal, coffee, biochar, calcined coke, and pine form graphene sheets. This is consistent with </w:t>
      </w:r>
      <w:r w:rsidR="0062582C" w:rsidRPr="00E15FBB">
        <w:t>the finding that</w:t>
      </w:r>
      <w:r w:rsidRPr="00E15FBB">
        <w:t xml:space="preserve"> that all </w:t>
      </w:r>
      <w:r w:rsidR="0062582C" w:rsidRPr="00E15FBB">
        <w:t>of our FG</w:t>
      </w:r>
      <w:r w:rsidRPr="00E15FBB">
        <w:t xml:space="preserve"> carbon sources which form graphene sheets have </w:t>
      </w:r>
      <w:r w:rsidR="0062582C" w:rsidRPr="00E15FBB">
        <w:t xml:space="preserve">formerly </w:t>
      </w:r>
      <w:r w:rsidRPr="00E15FBB">
        <w:t xml:space="preserve">been classified as </w:t>
      </w:r>
      <w:r w:rsidRPr="00E15FBB">
        <w:rPr>
          <w:i/>
          <w:iCs/>
        </w:rPr>
        <w:t>graphitizing carbon</w:t>
      </w:r>
      <w:r w:rsidR="0062582C" w:rsidRPr="00E15FBB">
        <w:t xml:space="preserve"> in literature reports </w:t>
      </w:r>
      <w:r w:rsidR="0062582C" w:rsidRPr="00A66C37">
        <w:t>(</w:t>
      </w:r>
      <w:r w:rsidR="00043ED0" w:rsidRPr="00A66C37">
        <w:rPr>
          <w:bCs/>
        </w:rPr>
        <w:t>Supplementary Table S2</w:t>
      </w:r>
      <w:r w:rsidR="0062582C" w:rsidRPr="00A66C37">
        <w:rPr>
          <w:bCs/>
        </w:rPr>
        <w:t>)</w:t>
      </w:r>
      <w:r w:rsidR="0062582C" w:rsidRPr="00A66C37">
        <w:t>.</w:t>
      </w:r>
      <w:r w:rsidR="0062582C" w:rsidRPr="00E15FBB">
        <w:t xml:space="preserve"> Hence,</w:t>
      </w:r>
      <w:r w:rsidRPr="00E15FBB">
        <w:t xml:space="preserve"> the resultant morphology of </w:t>
      </w:r>
      <w:r w:rsidR="0062582C" w:rsidRPr="00E15FBB">
        <w:t>FG</w:t>
      </w:r>
      <w:r w:rsidRPr="00E15FBB">
        <w:t xml:space="preserve"> largely depends on the starting carbon source. Materials classified as </w:t>
      </w:r>
      <w:r w:rsidRPr="00E15FBB">
        <w:rPr>
          <w:i/>
          <w:iCs/>
        </w:rPr>
        <w:t>graphitizing</w:t>
      </w:r>
      <w:r w:rsidRPr="00E15FBB">
        <w:t xml:space="preserve"> </w:t>
      </w:r>
      <w:r w:rsidRPr="00E15FBB">
        <w:rPr>
          <w:i/>
          <w:iCs/>
        </w:rPr>
        <w:t xml:space="preserve">carbons, </w:t>
      </w:r>
      <w:r w:rsidRPr="00E15FBB">
        <w:t xml:space="preserve">which will readily </w:t>
      </w:r>
      <w:proofErr w:type="spellStart"/>
      <w:r w:rsidRPr="00E15FBB">
        <w:t>pyrolyze</w:t>
      </w:r>
      <w:proofErr w:type="spellEnd"/>
      <w:r w:rsidRPr="00E15FBB">
        <w:t xml:space="preserve"> into graphite when </w:t>
      </w:r>
      <w:r w:rsidR="0062582C" w:rsidRPr="00E15FBB">
        <w:t xml:space="preserve">thermally </w:t>
      </w:r>
      <w:r w:rsidRPr="00E15FBB">
        <w:t xml:space="preserve">annealed, generally result in the partial formation of graphene sheets when flashed. Materials classified as </w:t>
      </w:r>
      <w:r w:rsidRPr="00E15FBB">
        <w:rPr>
          <w:i/>
          <w:iCs/>
        </w:rPr>
        <w:t>graphitizing</w:t>
      </w:r>
      <w:r w:rsidRPr="00E15FBB">
        <w:t xml:space="preserve"> and </w:t>
      </w:r>
      <w:r w:rsidRPr="00E15FBB">
        <w:rPr>
          <w:i/>
          <w:iCs/>
        </w:rPr>
        <w:t>non-graphitizing</w:t>
      </w:r>
      <w:r w:rsidRPr="00E15FBB">
        <w:t xml:space="preserve"> </w:t>
      </w:r>
      <w:r w:rsidRPr="00E15FBB">
        <w:rPr>
          <w:i/>
          <w:iCs/>
        </w:rPr>
        <w:t>carbons</w:t>
      </w:r>
      <w:r w:rsidRPr="00E15FBB">
        <w:t xml:space="preserve"> all result </w:t>
      </w:r>
      <w:r w:rsidRPr="00E15FBB">
        <w:lastRenderedPageBreak/>
        <w:t xml:space="preserve">in the formation of graphene </w:t>
      </w:r>
      <w:proofErr w:type="spellStart"/>
      <w:r w:rsidRPr="00E15FBB">
        <w:t>polyhedra</w:t>
      </w:r>
      <w:proofErr w:type="spellEnd"/>
      <w:r w:rsidRPr="00E15FBB">
        <w:t xml:space="preserve"> during the flashing process. This suggests that the rapid heating and cooling rates associated with </w:t>
      </w:r>
      <w:r w:rsidR="0062582C" w:rsidRPr="00E15FBB">
        <w:t>FJH</w:t>
      </w:r>
      <w:r w:rsidRPr="00E15FBB">
        <w:t xml:space="preserve"> effectively </w:t>
      </w:r>
      <w:r w:rsidR="00D420DF" w:rsidRPr="00E15FBB">
        <w:t>retards</w:t>
      </w:r>
      <w:r w:rsidRPr="00E15FBB">
        <w:t xml:space="preserve"> further crystallization of the graphene </w:t>
      </w:r>
      <w:proofErr w:type="spellStart"/>
      <w:r w:rsidRPr="00E15FBB">
        <w:t>polyhedra</w:t>
      </w:r>
      <w:proofErr w:type="spellEnd"/>
      <w:r w:rsidRPr="00E15FBB">
        <w:t xml:space="preserve"> into graphitic domains, thereby giving rise to unique structures</w:t>
      </w:r>
      <w:r w:rsidR="00D420DF" w:rsidRPr="00E15FBB">
        <w:t xml:space="preserve"> not typically found in furnace-heated</w:t>
      </w:r>
      <w:r w:rsidRPr="00E15FBB">
        <w:t xml:space="preserve"> graphitized material</w:t>
      </w:r>
      <w:r w:rsidR="0062582C" w:rsidRPr="00E15FBB">
        <w:t xml:space="preserve"> which undergo a relatively slow heating and cooling</w:t>
      </w:r>
      <w:r w:rsidRPr="00E15FBB">
        <w:t xml:space="preserve">. </w:t>
      </w:r>
      <w:r w:rsidR="0062582C" w:rsidRPr="00E15FBB">
        <w:t>FG</w:t>
      </w:r>
      <w:r w:rsidRPr="00E15FBB">
        <w:t xml:space="preserve"> structures </w:t>
      </w:r>
      <w:r w:rsidR="0062582C" w:rsidRPr="00E15FBB">
        <w:t>are</w:t>
      </w:r>
      <w:r w:rsidRPr="00E15FBB">
        <w:t xml:space="preserve"> composed of ultra-high purity, low defect material which give rise to exceptional Raman signatures, such as </w:t>
      </w:r>
      <w:proofErr w:type="gramStart"/>
      <w:r w:rsidRPr="00E15FBB">
        <w:t>a</w:t>
      </w:r>
      <w:proofErr w:type="gramEnd"/>
      <w:r w:rsidRPr="00E15FBB">
        <w:t xml:space="preserve"> </w:t>
      </w:r>
      <w:r w:rsidR="0090290E" w:rsidRPr="00E15FBB">
        <w:t>I</w:t>
      </w:r>
      <w:r w:rsidRPr="00E15FBB">
        <w:rPr>
          <w:vertAlign w:val="subscript"/>
        </w:rPr>
        <w:t>2D/G</w:t>
      </w:r>
      <w:r w:rsidRPr="00E15FBB">
        <w:t xml:space="preserve"> ratio of up to 17. </w:t>
      </w:r>
    </w:p>
    <w:p w14:paraId="286F0E38" w14:textId="77777777" w:rsidR="00267DEB" w:rsidRPr="00E15FBB" w:rsidRDefault="00267DEB" w:rsidP="00267DEB">
      <w:pPr>
        <w:spacing w:line="480" w:lineRule="auto"/>
        <w:ind w:firstLine="720"/>
      </w:pPr>
    </w:p>
    <w:p w14:paraId="47813FA7" w14:textId="07773F2C" w:rsidR="00267DEB" w:rsidRPr="00E15FBB" w:rsidRDefault="00043ED0" w:rsidP="00267DEB">
      <w:pPr>
        <w:spacing w:line="480" w:lineRule="auto"/>
      </w:pPr>
      <w:r w:rsidRPr="00E15FBB">
        <w:rPr>
          <w:b/>
          <w:bCs/>
        </w:rPr>
        <w:t xml:space="preserve">Supplementary </w:t>
      </w:r>
      <w:r w:rsidR="00267DEB" w:rsidRPr="00E15FBB">
        <w:rPr>
          <w:b/>
          <w:bCs/>
        </w:rPr>
        <w:t xml:space="preserve">Table </w:t>
      </w:r>
      <w:r w:rsidR="0092317A" w:rsidRPr="00E15FBB">
        <w:rPr>
          <w:b/>
          <w:bCs/>
        </w:rPr>
        <w:t>3</w:t>
      </w:r>
      <w:r w:rsidR="00267DEB" w:rsidRPr="00E15FBB">
        <w:rPr>
          <w:b/>
          <w:bCs/>
        </w:rPr>
        <w:t>.</w:t>
      </w:r>
      <w:r w:rsidR="00267DEB" w:rsidRPr="00E15FBB">
        <w:t xml:space="preserve"> </w:t>
      </w:r>
      <w:r w:rsidR="00267DEB" w:rsidRPr="00E15FBB">
        <w:rPr>
          <w:b/>
          <w:bCs/>
        </w:rPr>
        <w:t xml:space="preserve">Table reporting the presence of graphene </w:t>
      </w:r>
      <w:proofErr w:type="spellStart"/>
      <w:r w:rsidR="00267DEB" w:rsidRPr="00E15FBB">
        <w:rPr>
          <w:b/>
          <w:bCs/>
        </w:rPr>
        <w:t>polyhedra</w:t>
      </w:r>
      <w:proofErr w:type="spellEnd"/>
      <w:r w:rsidR="00267DEB" w:rsidRPr="00E15FBB">
        <w:rPr>
          <w:b/>
          <w:bCs/>
        </w:rPr>
        <w:t xml:space="preserve"> or graphene sheets when forming flash graphene from each carbon source.</w:t>
      </w:r>
      <w:r w:rsidR="00267DEB" w:rsidRPr="00E15FBB">
        <w:t xml:space="preserve"> Comparison to literature </w:t>
      </w:r>
      <w:r w:rsidR="007E55E7" w:rsidRPr="00E15FBB">
        <w:t>shows</w:t>
      </w:r>
      <w:r w:rsidR="00267DEB" w:rsidRPr="00E15FBB">
        <w:t xml:space="preserve"> that </w:t>
      </w:r>
      <w:r w:rsidR="00267DEB" w:rsidRPr="00E15FBB">
        <w:rPr>
          <w:i/>
          <w:iCs/>
        </w:rPr>
        <w:t>graphitizing carbons</w:t>
      </w:r>
      <w:r w:rsidR="00267DEB" w:rsidRPr="00E15FBB">
        <w:t xml:space="preserve"> (which are known to form graphite upon pyrolysis) result in formation of graphene sheets. All flashed materials exhibit some graphene </w:t>
      </w:r>
      <w:r w:rsidR="00623E2C" w:rsidRPr="00E15FBB">
        <w:t>polyhedral.</w:t>
      </w:r>
    </w:p>
    <w:tbl>
      <w:tblPr>
        <w:tblW w:w="8440" w:type="dxa"/>
        <w:tblLook w:val="04A0" w:firstRow="1" w:lastRow="0" w:firstColumn="1" w:lastColumn="0" w:noHBand="0" w:noVBand="1"/>
      </w:tblPr>
      <w:tblGrid>
        <w:gridCol w:w="1836"/>
        <w:gridCol w:w="1657"/>
        <w:gridCol w:w="1243"/>
        <w:gridCol w:w="3704"/>
      </w:tblGrid>
      <w:tr w:rsidR="00267DEB" w:rsidRPr="00E15FBB" w14:paraId="3367CC27" w14:textId="77777777" w:rsidTr="0090290E">
        <w:trPr>
          <w:trHeight w:val="720"/>
        </w:trPr>
        <w:tc>
          <w:tcPr>
            <w:tcW w:w="184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73C42E" w14:textId="77777777" w:rsidR="00267DEB" w:rsidRPr="00E15FBB" w:rsidRDefault="00267DEB" w:rsidP="00C044FE">
            <w:pPr>
              <w:rPr>
                <w:rFonts w:eastAsia="Times New Roman"/>
                <w:b/>
                <w:bCs/>
                <w:color w:val="000000"/>
              </w:rPr>
            </w:pPr>
            <w:r w:rsidRPr="00E15FBB">
              <w:rPr>
                <w:rFonts w:eastAsia="Times New Roman"/>
                <w:b/>
                <w:bCs/>
                <w:color w:val="000000"/>
              </w:rPr>
              <w:t>Carbon Source</w:t>
            </w:r>
          </w:p>
        </w:tc>
        <w:tc>
          <w:tcPr>
            <w:tcW w:w="1657" w:type="dxa"/>
            <w:tcBorders>
              <w:top w:val="single" w:sz="4" w:space="0" w:color="auto"/>
              <w:left w:val="nil"/>
              <w:bottom w:val="single" w:sz="4" w:space="0" w:color="auto"/>
              <w:right w:val="single" w:sz="4" w:space="0" w:color="auto"/>
            </w:tcBorders>
            <w:shd w:val="clear" w:color="auto" w:fill="auto"/>
            <w:vAlign w:val="bottom"/>
            <w:hideMark/>
          </w:tcPr>
          <w:p w14:paraId="283A02BC" w14:textId="77777777" w:rsidR="00267DEB" w:rsidRPr="00E15FBB" w:rsidRDefault="00267DEB" w:rsidP="00C044FE">
            <w:pPr>
              <w:rPr>
                <w:rFonts w:eastAsia="Times New Roman"/>
                <w:b/>
                <w:bCs/>
                <w:color w:val="000000"/>
              </w:rPr>
            </w:pPr>
            <w:r w:rsidRPr="00E15FBB">
              <w:rPr>
                <w:rFonts w:eastAsia="Times New Roman"/>
                <w:b/>
                <w:bCs/>
                <w:color w:val="000000"/>
              </w:rPr>
              <w:t xml:space="preserve">Graphene </w:t>
            </w:r>
            <w:proofErr w:type="spellStart"/>
            <w:r w:rsidRPr="00E15FBB">
              <w:rPr>
                <w:rFonts w:eastAsia="Times New Roman"/>
                <w:b/>
                <w:bCs/>
                <w:color w:val="000000"/>
              </w:rPr>
              <w:t>polyhedra</w:t>
            </w:r>
            <w:proofErr w:type="spellEnd"/>
          </w:p>
        </w:tc>
        <w:tc>
          <w:tcPr>
            <w:tcW w:w="1187" w:type="dxa"/>
            <w:tcBorders>
              <w:top w:val="single" w:sz="4" w:space="0" w:color="auto"/>
              <w:left w:val="nil"/>
              <w:bottom w:val="single" w:sz="4" w:space="0" w:color="auto"/>
              <w:right w:val="single" w:sz="4" w:space="0" w:color="auto"/>
            </w:tcBorders>
            <w:shd w:val="clear" w:color="auto" w:fill="auto"/>
            <w:vAlign w:val="bottom"/>
            <w:hideMark/>
          </w:tcPr>
          <w:p w14:paraId="5487C0F6" w14:textId="77777777" w:rsidR="00267DEB" w:rsidRPr="00E15FBB" w:rsidRDefault="00267DEB" w:rsidP="00C044FE">
            <w:pPr>
              <w:rPr>
                <w:rFonts w:eastAsia="Times New Roman"/>
                <w:b/>
                <w:bCs/>
                <w:color w:val="000000"/>
              </w:rPr>
            </w:pPr>
            <w:r w:rsidRPr="00E15FBB">
              <w:rPr>
                <w:rFonts w:eastAsia="Times New Roman"/>
                <w:b/>
                <w:bCs/>
                <w:color w:val="000000"/>
              </w:rPr>
              <w:t>Graphene sheets</w:t>
            </w:r>
          </w:p>
        </w:tc>
        <w:tc>
          <w:tcPr>
            <w:tcW w:w="3748" w:type="dxa"/>
            <w:tcBorders>
              <w:top w:val="single" w:sz="4" w:space="0" w:color="auto"/>
              <w:left w:val="nil"/>
              <w:bottom w:val="single" w:sz="4" w:space="0" w:color="auto"/>
              <w:right w:val="single" w:sz="4" w:space="0" w:color="auto"/>
            </w:tcBorders>
            <w:shd w:val="clear" w:color="auto" w:fill="auto"/>
            <w:vAlign w:val="bottom"/>
            <w:hideMark/>
          </w:tcPr>
          <w:p w14:paraId="77026EF6" w14:textId="77777777" w:rsidR="00267DEB" w:rsidRPr="00E15FBB" w:rsidRDefault="00267DEB" w:rsidP="00C044FE">
            <w:pPr>
              <w:rPr>
                <w:rFonts w:eastAsia="Times New Roman"/>
                <w:b/>
                <w:bCs/>
                <w:color w:val="000000"/>
              </w:rPr>
            </w:pPr>
            <w:r w:rsidRPr="00E15FBB">
              <w:rPr>
                <w:rFonts w:eastAsia="Times New Roman"/>
                <w:b/>
                <w:bCs/>
                <w:color w:val="000000"/>
              </w:rPr>
              <w:t>Pyrolysis morphology in references</w:t>
            </w:r>
          </w:p>
        </w:tc>
      </w:tr>
      <w:tr w:rsidR="00267DEB" w:rsidRPr="00E15FBB" w14:paraId="138A2B6F" w14:textId="77777777" w:rsidTr="0090290E">
        <w:trPr>
          <w:trHeight w:val="576"/>
        </w:trPr>
        <w:tc>
          <w:tcPr>
            <w:tcW w:w="1848" w:type="dxa"/>
            <w:tcBorders>
              <w:top w:val="nil"/>
              <w:left w:val="single" w:sz="4" w:space="0" w:color="auto"/>
              <w:bottom w:val="single" w:sz="4" w:space="0" w:color="auto"/>
              <w:right w:val="single" w:sz="4" w:space="0" w:color="auto"/>
            </w:tcBorders>
            <w:shd w:val="clear" w:color="auto" w:fill="auto"/>
            <w:vAlign w:val="bottom"/>
            <w:hideMark/>
          </w:tcPr>
          <w:p w14:paraId="300FC684" w14:textId="6A945100" w:rsidR="00267DEB" w:rsidRPr="00E15FBB" w:rsidRDefault="007E55E7" w:rsidP="00C044FE">
            <w:pPr>
              <w:rPr>
                <w:rFonts w:eastAsia="Times New Roman"/>
                <w:color w:val="000000"/>
              </w:rPr>
            </w:pPr>
            <w:r w:rsidRPr="00E15FBB">
              <w:rPr>
                <w:rFonts w:eastAsia="Times New Roman"/>
                <w:color w:val="000000"/>
              </w:rPr>
              <w:t>C</w:t>
            </w:r>
            <w:r w:rsidR="00267DEB" w:rsidRPr="00E15FBB">
              <w:rPr>
                <w:rFonts w:eastAsia="Times New Roman"/>
                <w:color w:val="000000"/>
              </w:rPr>
              <w:t>arbon black</w:t>
            </w:r>
          </w:p>
        </w:tc>
        <w:tc>
          <w:tcPr>
            <w:tcW w:w="1657" w:type="dxa"/>
            <w:tcBorders>
              <w:top w:val="nil"/>
              <w:left w:val="nil"/>
              <w:bottom w:val="single" w:sz="4" w:space="0" w:color="auto"/>
              <w:right w:val="single" w:sz="4" w:space="0" w:color="auto"/>
            </w:tcBorders>
            <w:shd w:val="clear" w:color="auto" w:fill="auto"/>
            <w:noWrap/>
            <w:vAlign w:val="bottom"/>
            <w:hideMark/>
          </w:tcPr>
          <w:p w14:paraId="683F8154" w14:textId="77777777" w:rsidR="00267DEB" w:rsidRPr="00E15FBB" w:rsidRDefault="00267DEB" w:rsidP="00C044FE">
            <w:pPr>
              <w:rPr>
                <w:rFonts w:eastAsia="Times New Roman"/>
                <w:color w:val="000000"/>
              </w:rPr>
            </w:pPr>
            <w:r w:rsidRPr="00E15FBB">
              <w:rPr>
                <w:rFonts w:eastAsia="Times New Roman"/>
                <w:color w:val="000000"/>
              </w:rPr>
              <w:t>Yes</w:t>
            </w:r>
          </w:p>
        </w:tc>
        <w:tc>
          <w:tcPr>
            <w:tcW w:w="1187" w:type="dxa"/>
            <w:tcBorders>
              <w:top w:val="nil"/>
              <w:left w:val="nil"/>
              <w:bottom w:val="single" w:sz="4" w:space="0" w:color="auto"/>
              <w:right w:val="single" w:sz="4" w:space="0" w:color="auto"/>
            </w:tcBorders>
            <w:shd w:val="clear" w:color="auto" w:fill="auto"/>
            <w:noWrap/>
            <w:vAlign w:val="bottom"/>
            <w:hideMark/>
          </w:tcPr>
          <w:p w14:paraId="67516960" w14:textId="77777777" w:rsidR="00267DEB" w:rsidRPr="00E15FBB" w:rsidRDefault="00267DEB" w:rsidP="00C044FE">
            <w:pPr>
              <w:rPr>
                <w:rFonts w:eastAsia="Times New Roman"/>
                <w:color w:val="000000"/>
              </w:rPr>
            </w:pPr>
            <w:r w:rsidRPr="00E15FBB">
              <w:rPr>
                <w:rFonts w:eastAsia="Times New Roman"/>
                <w:color w:val="000000"/>
              </w:rPr>
              <w:t>No</w:t>
            </w:r>
          </w:p>
        </w:tc>
        <w:tc>
          <w:tcPr>
            <w:tcW w:w="3748" w:type="dxa"/>
            <w:tcBorders>
              <w:top w:val="nil"/>
              <w:left w:val="nil"/>
              <w:bottom w:val="single" w:sz="4" w:space="0" w:color="auto"/>
              <w:right w:val="single" w:sz="4" w:space="0" w:color="auto"/>
            </w:tcBorders>
            <w:shd w:val="clear" w:color="auto" w:fill="auto"/>
            <w:vAlign w:val="bottom"/>
            <w:hideMark/>
          </w:tcPr>
          <w:p w14:paraId="39447D5D" w14:textId="1948E5E3" w:rsidR="00267DEB" w:rsidRPr="00E15FBB" w:rsidRDefault="00267DEB" w:rsidP="00C044FE">
            <w:pPr>
              <w:rPr>
                <w:rFonts w:eastAsia="Times New Roman"/>
                <w:color w:val="000000"/>
              </w:rPr>
            </w:pPr>
            <w:r w:rsidRPr="00E15FBB">
              <w:rPr>
                <w:rFonts w:eastAsia="Times New Roman"/>
                <w:color w:val="000000"/>
              </w:rPr>
              <w:t>Pyrolysis forms graphene polyhedra</w:t>
            </w:r>
            <w:r w:rsidR="00043ED0" w:rsidRPr="00E15FBB">
              <w:rPr>
                <w:rFonts w:eastAsia="Times New Roman"/>
                <w:color w:val="000000"/>
              </w:rPr>
              <w:fldChar w:fldCharType="begin"/>
            </w:r>
            <w:r w:rsidR="001735AD">
              <w:rPr>
                <w:rFonts w:eastAsia="Times New Roman"/>
                <w:color w:val="000000"/>
              </w:rPr>
              <w:instrText xml:space="preserve"> ADDIN EN.CITE &lt;EndNote&gt;&lt;Cite&gt;&lt;Author&gt;Franklin&lt;/Author&gt;&lt;Year&gt;1951&lt;/Year&gt;&lt;RecNum&gt;164&lt;/RecNum&gt;&lt;DisplayText&gt;&lt;style face="superscript"&gt;20, 25&lt;/style&gt;&lt;/DisplayText&gt;&lt;record&gt;&lt;rec-number&gt;164&lt;/rec-number&gt;&lt;foreign-keys&gt;&lt;key app="EN" db-id="rzt5ftdvxvff0gefxtzp0vdppdtafavxtztx" timestamp="1566156960"&gt;164&lt;/key&gt;&lt;/foreign-keys&gt;&lt;ref-type name="Journal Article"&gt;17&lt;/ref-type&gt;&lt;contributors&gt;&lt;authors&gt;&lt;author&gt;Franklin, Rosalind E&lt;/author&gt;&lt;/authors&gt;&lt;/contributors&gt;&lt;titles&gt;&lt;title&gt;Crystallite growth in graphitizing and non-graphitizing carbons&lt;/title&gt;&lt;secondary-title&gt;Proceedings of the Royal Society of London. Series A. Mathematical and Physical Sciences&lt;/secondary-title&gt;&lt;/titles&gt;&lt;periodical&gt;&lt;full-title&gt;Proceedings of the Royal Society of London. Series A. Mathematical and Physical Sciences&lt;/full-title&gt;&lt;/periodical&gt;&lt;pages&gt;196-218&lt;/pages&gt;&lt;volume&gt;209&lt;/volume&gt;&lt;number&gt;1097&lt;/number&gt;&lt;dates&gt;&lt;year&gt;1951&lt;/year&gt;&lt;/dates&gt;&lt;isbn&gt;0080-4630&lt;/isbn&gt;&lt;urls&gt;&lt;/urls&gt;&lt;/record&gt;&lt;/Cite&gt;&lt;Cite&gt;&lt;Author&gt;Vander Wal&lt;/Author&gt;&lt;Year&gt;2004&lt;/Year&gt;&lt;RecNum&gt;169&lt;/RecNum&gt;&lt;record&gt;&lt;rec-number&gt;169&lt;/rec-number&gt;&lt;foreign-keys&gt;&lt;key app="EN" db-id="rzt5ftdvxvff0gefxtzp0vdppdtafavxtztx" timestamp="1566157440"&gt;169&lt;/key&gt;&lt;/foreign-keys&gt;&lt;ref-type name="Journal Article"&gt;17&lt;/ref-type&gt;&lt;contributors&gt;&lt;authors&gt;&lt;author&gt;Vander Wal, Randy L&lt;/author&gt;&lt;author&gt;Tomasek, Aaron J&lt;/author&gt;&lt;author&gt;Street, Kenneth&lt;/author&gt;&lt;author&gt;Hull, David R&lt;/author&gt;&lt;author&gt;Thompson, William K&lt;/author&gt;&lt;/authors&gt;&lt;/contributors&gt;&lt;titles&gt;&lt;title&gt;Carbon nanostructure examined by lattice fringe analysis of high-resolution transmission electron microscopy images&lt;/title&gt;&lt;secondary-title&gt;Applied spectroscopy&lt;/secondary-title&gt;&lt;/titles&gt;&lt;periodical&gt;&lt;full-title&gt;Applied Spectroscopy&lt;/full-title&gt;&lt;abbr-1&gt;Appl. Spectrosc.&lt;/abbr-1&gt;&lt;abbr-2&gt;Appl Spectrosc&lt;/abbr-2&gt;&lt;/periodical&gt;&lt;pages&gt;230-237&lt;/pages&gt;&lt;volume&gt;58&lt;/volume&gt;&lt;number&gt;2&lt;/number&gt;&lt;dates&gt;&lt;year&gt;2004&lt;/year&gt;&lt;/dates&gt;&lt;urls&gt;&lt;/urls&gt;&lt;/record&gt;&lt;/Cite&gt;&lt;/EndNote&gt;</w:instrText>
            </w:r>
            <w:r w:rsidR="00043ED0" w:rsidRPr="00E15FBB">
              <w:rPr>
                <w:rFonts w:eastAsia="Times New Roman"/>
                <w:color w:val="000000"/>
              </w:rPr>
              <w:fldChar w:fldCharType="separate"/>
            </w:r>
            <w:r w:rsidR="001735AD" w:rsidRPr="001735AD">
              <w:rPr>
                <w:rFonts w:eastAsia="Times New Roman"/>
                <w:noProof/>
                <w:color w:val="000000"/>
                <w:vertAlign w:val="superscript"/>
              </w:rPr>
              <w:t>20, 25</w:t>
            </w:r>
            <w:r w:rsidR="00043ED0" w:rsidRPr="00E15FBB">
              <w:rPr>
                <w:rFonts w:eastAsia="Times New Roman"/>
                <w:color w:val="000000"/>
              </w:rPr>
              <w:fldChar w:fldCharType="end"/>
            </w:r>
          </w:p>
        </w:tc>
      </w:tr>
      <w:tr w:rsidR="00267DEB" w:rsidRPr="00E15FBB" w14:paraId="53E13C1C" w14:textId="77777777" w:rsidTr="0090290E">
        <w:trPr>
          <w:trHeight w:val="576"/>
        </w:trPr>
        <w:tc>
          <w:tcPr>
            <w:tcW w:w="1848" w:type="dxa"/>
            <w:tcBorders>
              <w:top w:val="nil"/>
              <w:left w:val="single" w:sz="4" w:space="0" w:color="auto"/>
              <w:bottom w:val="single" w:sz="4" w:space="0" w:color="auto"/>
              <w:right w:val="single" w:sz="4" w:space="0" w:color="auto"/>
            </w:tcBorders>
            <w:shd w:val="clear" w:color="auto" w:fill="auto"/>
            <w:vAlign w:val="bottom"/>
            <w:hideMark/>
          </w:tcPr>
          <w:p w14:paraId="36B10237" w14:textId="3D7E8D75" w:rsidR="00267DEB" w:rsidRPr="00E15FBB" w:rsidRDefault="007E55E7" w:rsidP="00C044FE">
            <w:pPr>
              <w:rPr>
                <w:rFonts w:eastAsia="Times New Roman"/>
                <w:color w:val="000000"/>
              </w:rPr>
            </w:pPr>
            <w:r w:rsidRPr="00E15FBB">
              <w:rPr>
                <w:rFonts w:eastAsia="Times New Roman"/>
                <w:color w:val="000000"/>
              </w:rPr>
              <w:t>C</w:t>
            </w:r>
            <w:r w:rsidR="00267DEB" w:rsidRPr="00E15FBB">
              <w:rPr>
                <w:rFonts w:eastAsia="Times New Roman"/>
                <w:color w:val="000000"/>
              </w:rPr>
              <w:t>alcined petroleum coke</w:t>
            </w:r>
          </w:p>
        </w:tc>
        <w:tc>
          <w:tcPr>
            <w:tcW w:w="1657" w:type="dxa"/>
            <w:tcBorders>
              <w:top w:val="nil"/>
              <w:left w:val="nil"/>
              <w:bottom w:val="single" w:sz="4" w:space="0" w:color="auto"/>
              <w:right w:val="single" w:sz="4" w:space="0" w:color="auto"/>
            </w:tcBorders>
            <w:shd w:val="clear" w:color="auto" w:fill="auto"/>
            <w:noWrap/>
            <w:vAlign w:val="bottom"/>
            <w:hideMark/>
          </w:tcPr>
          <w:p w14:paraId="3FAEB6FF" w14:textId="77777777" w:rsidR="00267DEB" w:rsidRPr="00E15FBB" w:rsidRDefault="00267DEB" w:rsidP="00C044FE">
            <w:pPr>
              <w:rPr>
                <w:rFonts w:eastAsia="Times New Roman"/>
                <w:color w:val="000000"/>
              </w:rPr>
            </w:pPr>
            <w:r w:rsidRPr="00E15FBB">
              <w:rPr>
                <w:rFonts w:eastAsia="Times New Roman"/>
                <w:color w:val="000000"/>
              </w:rPr>
              <w:t>Yes</w:t>
            </w:r>
          </w:p>
        </w:tc>
        <w:tc>
          <w:tcPr>
            <w:tcW w:w="1187" w:type="dxa"/>
            <w:tcBorders>
              <w:top w:val="nil"/>
              <w:left w:val="nil"/>
              <w:bottom w:val="single" w:sz="4" w:space="0" w:color="auto"/>
              <w:right w:val="single" w:sz="4" w:space="0" w:color="auto"/>
            </w:tcBorders>
            <w:shd w:val="clear" w:color="auto" w:fill="auto"/>
            <w:noWrap/>
            <w:vAlign w:val="bottom"/>
            <w:hideMark/>
          </w:tcPr>
          <w:p w14:paraId="2CAF2543" w14:textId="77777777" w:rsidR="00267DEB" w:rsidRPr="00E15FBB" w:rsidRDefault="0090290E" w:rsidP="00C044FE">
            <w:pPr>
              <w:rPr>
                <w:rFonts w:eastAsia="Times New Roman"/>
                <w:color w:val="000000"/>
              </w:rPr>
            </w:pPr>
            <w:r w:rsidRPr="00E15FBB">
              <w:rPr>
                <w:rFonts w:eastAsia="Times New Roman"/>
                <w:color w:val="000000"/>
              </w:rPr>
              <w:t>No</w:t>
            </w:r>
          </w:p>
        </w:tc>
        <w:tc>
          <w:tcPr>
            <w:tcW w:w="3748" w:type="dxa"/>
            <w:tcBorders>
              <w:top w:val="nil"/>
              <w:left w:val="nil"/>
              <w:bottom w:val="single" w:sz="4" w:space="0" w:color="auto"/>
              <w:right w:val="single" w:sz="4" w:space="0" w:color="auto"/>
            </w:tcBorders>
            <w:shd w:val="clear" w:color="auto" w:fill="auto"/>
            <w:vAlign w:val="bottom"/>
            <w:hideMark/>
          </w:tcPr>
          <w:p w14:paraId="56353FE6" w14:textId="7A7F6F0E" w:rsidR="00267DEB" w:rsidRPr="00E15FBB" w:rsidRDefault="00267DEB" w:rsidP="00C044FE">
            <w:pPr>
              <w:rPr>
                <w:rFonts w:eastAsia="Times New Roman"/>
                <w:color w:val="000000"/>
              </w:rPr>
            </w:pPr>
            <w:r w:rsidRPr="00E15FBB">
              <w:rPr>
                <w:rFonts w:eastAsia="Times New Roman"/>
                <w:color w:val="000000"/>
              </w:rPr>
              <w:t>Pyrolysis forms crystalline graphite domains</w:t>
            </w:r>
            <w:r w:rsidR="00043ED0" w:rsidRPr="00E15FBB">
              <w:rPr>
                <w:rFonts w:eastAsia="Times New Roman"/>
                <w:color w:val="000000"/>
              </w:rPr>
              <w:fldChar w:fldCharType="begin"/>
            </w:r>
            <w:r w:rsidR="00E27808">
              <w:rPr>
                <w:rFonts w:eastAsia="Times New Roman"/>
                <w:color w:val="000000"/>
              </w:rPr>
              <w:instrText xml:space="preserve"> ADDIN EN.CITE &lt;EndNote&gt;&lt;Cite&gt;&lt;Author&gt;Franklin&lt;/Author&gt;&lt;Year&gt;1951&lt;/Year&gt;&lt;RecNum&gt;164&lt;/RecNum&gt;&lt;DisplayText&gt;&lt;style face="superscript"&gt;20&lt;/style&gt;&lt;/DisplayText&gt;&lt;record&gt;&lt;rec-number&gt;164&lt;/rec-number&gt;&lt;foreign-keys&gt;&lt;key app="EN" db-id="rzt5ftdvxvff0gefxtzp0vdppdtafavxtztx" timestamp="1566156960"&gt;164&lt;/key&gt;&lt;/foreign-keys&gt;&lt;ref-type name="Journal Article"&gt;17&lt;/ref-type&gt;&lt;contributors&gt;&lt;authors&gt;&lt;author&gt;Franklin, Rosalind E&lt;/author&gt;&lt;/authors&gt;&lt;/contributors&gt;&lt;titles&gt;&lt;title&gt;Crystallite growth in graphitizing and non-graphitizing carbons&lt;/title&gt;&lt;secondary-title&gt;Proceedings of the Royal Society of London. Series A. Mathematical and Physical Sciences&lt;/secondary-title&gt;&lt;/titles&gt;&lt;periodical&gt;&lt;full-title&gt;Proceedings of the Royal Society of London. Series A. Mathematical and Physical Sciences&lt;/full-title&gt;&lt;/periodical&gt;&lt;pages&gt;196-218&lt;/pages&gt;&lt;volume&gt;209&lt;/volume&gt;&lt;number&gt;1097&lt;/number&gt;&lt;dates&gt;&lt;year&gt;1951&lt;/year&gt;&lt;/dates&gt;&lt;isbn&gt;0080-4630&lt;/isbn&gt;&lt;urls&gt;&lt;/urls&gt;&lt;/record&gt;&lt;/Cite&gt;&lt;/EndNote&gt;</w:instrText>
            </w:r>
            <w:r w:rsidR="00043ED0" w:rsidRPr="00E15FBB">
              <w:rPr>
                <w:rFonts w:eastAsia="Times New Roman"/>
                <w:color w:val="000000"/>
              </w:rPr>
              <w:fldChar w:fldCharType="separate"/>
            </w:r>
            <w:r w:rsidR="00E27808" w:rsidRPr="00E27808">
              <w:rPr>
                <w:rFonts w:eastAsia="Times New Roman"/>
                <w:noProof/>
                <w:color w:val="000000"/>
                <w:vertAlign w:val="superscript"/>
              </w:rPr>
              <w:t>20</w:t>
            </w:r>
            <w:r w:rsidR="00043ED0" w:rsidRPr="00E15FBB">
              <w:rPr>
                <w:rFonts w:eastAsia="Times New Roman"/>
                <w:color w:val="000000"/>
              </w:rPr>
              <w:fldChar w:fldCharType="end"/>
            </w:r>
          </w:p>
        </w:tc>
      </w:tr>
      <w:tr w:rsidR="00267DEB" w:rsidRPr="00E15FBB" w14:paraId="4D91062B" w14:textId="77777777" w:rsidTr="0090290E">
        <w:trPr>
          <w:trHeight w:val="864"/>
        </w:trPr>
        <w:tc>
          <w:tcPr>
            <w:tcW w:w="1848" w:type="dxa"/>
            <w:tcBorders>
              <w:top w:val="nil"/>
              <w:left w:val="single" w:sz="4" w:space="0" w:color="auto"/>
              <w:bottom w:val="single" w:sz="4" w:space="0" w:color="auto"/>
              <w:right w:val="single" w:sz="4" w:space="0" w:color="auto"/>
            </w:tcBorders>
            <w:shd w:val="clear" w:color="auto" w:fill="auto"/>
            <w:vAlign w:val="bottom"/>
            <w:hideMark/>
          </w:tcPr>
          <w:p w14:paraId="02CBEB0C" w14:textId="4ABA09BC" w:rsidR="00267DEB" w:rsidRPr="00E15FBB" w:rsidRDefault="007E55E7" w:rsidP="00C044FE">
            <w:pPr>
              <w:rPr>
                <w:rFonts w:eastAsia="Times New Roman"/>
                <w:color w:val="000000"/>
              </w:rPr>
            </w:pPr>
            <w:r w:rsidRPr="00E15FBB">
              <w:rPr>
                <w:rFonts w:eastAsia="Times New Roman"/>
                <w:color w:val="000000"/>
              </w:rPr>
              <w:t>C</w:t>
            </w:r>
            <w:r w:rsidR="00267DEB" w:rsidRPr="00E15FBB">
              <w:rPr>
                <w:rFonts w:eastAsia="Times New Roman"/>
                <w:color w:val="000000"/>
              </w:rPr>
              <w:t>offee</w:t>
            </w:r>
            <w:r w:rsidRPr="00E15FBB">
              <w:rPr>
                <w:rFonts w:eastAsia="Times New Roman"/>
                <w:color w:val="000000"/>
              </w:rPr>
              <w:t xml:space="preserve"> grounds</w:t>
            </w:r>
          </w:p>
        </w:tc>
        <w:tc>
          <w:tcPr>
            <w:tcW w:w="1657" w:type="dxa"/>
            <w:tcBorders>
              <w:top w:val="nil"/>
              <w:left w:val="nil"/>
              <w:bottom w:val="single" w:sz="4" w:space="0" w:color="auto"/>
              <w:right w:val="single" w:sz="4" w:space="0" w:color="auto"/>
            </w:tcBorders>
            <w:shd w:val="clear" w:color="auto" w:fill="auto"/>
            <w:noWrap/>
            <w:vAlign w:val="bottom"/>
            <w:hideMark/>
          </w:tcPr>
          <w:p w14:paraId="6404DBE9" w14:textId="6A4FDF52" w:rsidR="00267DEB" w:rsidRPr="00E15FBB" w:rsidRDefault="00623E2C" w:rsidP="00C044FE">
            <w:pPr>
              <w:rPr>
                <w:rFonts w:eastAsia="Times New Roman"/>
                <w:color w:val="000000"/>
              </w:rPr>
            </w:pPr>
            <w:r w:rsidRPr="00E15FBB">
              <w:rPr>
                <w:rFonts w:eastAsia="Times New Roman"/>
                <w:color w:val="000000"/>
              </w:rPr>
              <w:t>Some from CB</w:t>
            </w:r>
            <w:r w:rsidR="0062582C" w:rsidRPr="00E15FBB">
              <w:rPr>
                <w:rFonts w:eastAsia="Times New Roman"/>
                <w:color w:val="000000"/>
              </w:rPr>
              <w:t xml:space="preserve"> conductive dopant</w:t>
            </w:r>
          </w:p>
        </w:tc>
        <w:tc>
          <w:tcPr>
            <w:tcW w:w="1187" w:type="dxa"/>
            <w:tcBorders>
              <w:top w:val="nil"/>
              <w:left w:val="nil"/>
              <w:bottom w:val="single" w:sz="4" w:space="0" w:color="auto"/>
              <w:right w:val="single" w:sz="4" w:space="0" w:color="auto"/>
            </w:tcBorders>
            <w:shd w:val="clear" w:color="auto" w:fill="auto"/>
            <w:noWrap/>
            <w:vAlign w:val="bottom"/>
            <w:hideMark/>
          </w:tcPr>
          <w:p w14:paraId="29756E76" w14:textId="77777777" w:rsidR="00267DEB" w:rsidRPr="00E15FBB" w:rsidRDefault="00267DEB" w:rsidP="00C044FE">
            <w:pPr>
              <w:rPr>
                <w:rFonts w:eastAsia="Times New Roman"/>
                <w:color w:val="000000"/>
              </w:rPr>
            </w:pPr>
            <w:r w:rsidRPr="00E15FBB">
              <w:rPr>
                <w:rFonts w:eastAsia="Times New Roman"/>
                <w:color w:val="000000"/>
              </w:rPr>
              <w:t>Yes</w:t>
            </w:r>
          </w:p>
        </w:tc>
        <w:tc>
          <w:tcPr>
            <w:tcW w:w="3748" w:type="dxa"/>
            <w:tcBorders>
              <w:top w:val="nil"/>
              <w:left w:val="nil"/>
              <w:bottom w:val="single" w:sz="4" w:space="0" w:color="auto"/>
              <w:right w:val="single" w:sz="4" w:space="0" w:color="auto"/>
            </w:tcBorders>
            <w:shd w:val="clear" w:color="auto" w:fill="auto"/>
            <w:vAlign w:val="bottom"/>
            <w:hideMark/>
          </w:tcPr>
          <w:p w14:paraId="191B762B" w14:textId="05267E36" w:rsidR="00267DEB" w:rsidRPr="00E15FBB" w:rsidRDefault="00267DEB" w:rsidP="00C044FE">
            <w:pPr>
              <w:rPr>
                <w:rFonts w:eastAsia="Times New Roman"/>
                <w:color w:val="000000"/>
              </w:rPr>
            </w:pPr>
            <w:r w:rsidRPr="00E15FBB">
              <w:rPr>
                <w:rFonts w:eastAsia="Times New Roman"/>
                <w:color w:val="000000"/>
              </w:rPr>
              <w:t>Pyrolysis of cellulose and lignin forms crystalline graphite domains</w:t>
            </w:r>
            <w:r w:rsidR="00043ED0" w:rsidRPr="00E15FBB">
              <w:rPr>
                <w:rFonts w:eastAsia="Times New Roman"/>
                <w:color w:val="000000"/>
              </w:rPr>
              <w:fldChar w:fldCharType="begin"/>
            </w:r>
            <w:r w:rsidR="001735AD">
              <w:rPr>
                <w:rFonts w:eastAsia="Times New Roman"/>
                <w:color w:val="000000"/>
              </w:rPr>
              <w:instrText xml:space="preserve"> ADDIN EN.CITE &lt;EndNote&gt;&lt;Cite&gt;&lt;Author&gt;Kim&lt;/Author&gt;&lt;Year&gt;2001&lt;/Year&gt;&lt;RecNum&gt;170&lt;/RecNum&gt;&lt;DisplayText&gt;&lt;style face="superscript"&gt;26, 27&lt;/style&gt;&lt;/DisplayText&gt;&lt;record&gt;&lt;rec-number&gt;170&lt;/rec-number&gt;&lt;foreign-keys&gt;&lt;key app="EN" db-id="rzt5ftdvxvff0gefxtzp0vdppdtafavxtztx" timestamp="1566157511"&gt;170&lt;/key&gt;&lt;/foreign-keys&gt;&lt;ref-type name="Journal Article"&gt;17&lt;/ref-type&gt;&lt;contributors&gt;&lt;authors&gt;&lt;author&gt;Kim, Dae-Young&lt;/author&gt;&lt;author&gt;Nishiyama, Yoshiharu&lt;/author&gt;&lt;author&gt;Wada, Masahisa&lt;/author&gt;&lt;author&gt;Kuga, Shigenori&lt;/author&gt;&lt;/authors&gt;&lt;/contributors&gt;&lt;titles&gt;&lt;title&gt;Graphitization of highly crystalline cellulose&lt;/title&gt;&lt;secondary-title&gt;Carbon&lt;/secondary-title&gt;&lt;/titles&gt;&lt;periodical&gt;&lt;full-title&gt;Carbon&lt;/full-title&gt;&lt;/periodical&gt;&lt;pages&gt;1051-1056&lt;/pages&gt;&lt;volume&gt;39&lt;/volume&gt;&lt;number&gt;7&lt;/number&gt;&lt;dates&gt;&lt;year&gt;2001&lt;/year&gt;&lt;/dates&gt;&lt;isbn&gt;0008-6223&lt;/isbn&gt;&lt;urls&gt;&lt;/urls&gt;&lt;/record&gt;&lt;/Cite&gt;&lt;Cite&gt;&lt;Author&gt;Haensel&lt;/Author&gt;&lt;Year&gt;2009&lt;/Year&gt;&lt;RecNum&gt;171&lt;/RecNum&gt;&lt;record&gt;&lt;rec-number&gt;171&lt;/rec-number&gt;&lt;foreign-keys&gt;&lt;key app="EN" db-id="rzt5ftdvxvff0gefxtzp0vdppdtafavxtztx" timestamp="1566157560"&gt;171&lt;/key&gt;&lt;/foreign-keys&gt;&lt;ref-type name="Journal Article"&gt;17&lt;/ref-type&gt;&lt;contributors&gt;&lt;authors&gt;&lt;author&gt;Haensel, T&lt;/author&gt;&lt;author&gt;Comouth, A&lt;/author&gt;&lt;author&gt;Lorenz, P&lt;/author&gt;&lt;author&gt;Ahmed, SI-U&lt;/author&gt;&lt;author&gt;Krischok, S&lt;/author&gt;&lt;author&gt;Zydziak, N&lt;/author&gt;&lt;author&gt;Kauffmann, A&lt;/author&gt;&lt;author&gt;Schaefer, JA&lt;/author&gt;&lt;/authors&gt;&lt;/contributors&gt;&lt;titles&gt;&lt;title&gt;Pyrolysis of cellulose and lignin&lt;/title&gt;&lt;secondary-title&gt;Applied Surface Science&lt;/secondary-title&gt;&lt;/titles&gt;&lt;periodical&gt;&lt;full-title&gt;Applied Surface Science&lt;/full-title&gt;&lt;abbr-1&gt;Appl. Surf. Sci.&lt;/abbr-1&gt;&lt;abbr-2&gt;Appl Surf Sci&lt;/abbr-2&gt;&lt;/periodical&gt;&lt;pages&gt;8183-8189&lt;/pages&gt;&lt;volume&gt;255&lt;/volume&gt;&lt;number&gt;18&lt;/number&gt;&lt;dates&gt;&lt;year&gt;2009&lt;/year&gt;&lt;/dates&gt;&lt;isbn&gt;0169-4332&lt;/isbn&gt;&lt;urls&gt;&lt;/urls&gt;&lt;/record&gt;&lt;/Cite&gt;&lt;/EndNote&gt;</w:instrText>
            </w:r>
            <w:r w:rsidR="00043ED0" w:rsidRPr="00E15FBB">
              <w:rPr>
                <w:rFonts w:eastAsia="Times New Roman"/>
                <w:color w:val="000000"/>
              </w:rPr>
              <w:fldChar w:fldCharType="separate"/>
            </w:r>
            <w:r w:rsidR="001735AD" w:rsidRPr="001735AD">
              <w:rPr>
                <w:rFonts w:eastAsia="Times New Roman"/>
                <w:noProof/>
                <w:color w:val="000000"/>
                <w:vertAlign w:val="superscript"/>
              </w:rPr>
              <w:t>26, 27</w:t>
            </w:r>
            <w:r w:rsidR="00043ED0" w:rsidRPr="00E15FBB">
              <w:rPr>
                <w:rFonts w:eastAsia="Times New Roman"/>
                <w:color w:val="000000"/>
              </w:rPr>
              <w:fldChar w:fldCharType="end"/>
            </w:r>
          </w:p>
        </w:tc>
      </w:tr>
      <w:tr w:rsidR="00267DEB" w:rsidRPr="00E15FBB" w14:paraId="3740E650" w14:textId="77777777" w:rsidTr="0090290E">
        <w:trPr>
          <w:trHeight w:val="576"/>
        </w:trPr>
        <w:tc>
          <w:tcPr>
            <w:tcW w:w="1848" w:type="dxa"/>
            <w:tcBorders>
              <w:top w:val="nil"/>
              <w:left w:val="single" w:sz="4" w:space="0" w:color="auto"/>
              <w:bottom w:val="single" w:sz="4" w:space="0" w:color="auto"/>
              <w:right w:val="single" w:sz="4" w:space="0" w:color="auto"/>
            </w:tcBorders>
            <w:shd w:val="clear" w:color="auto" w:fill="auto"/>
            <w:vAlign w:val="bottom"/>
            <w:hideMark/>
          </w:tcPr>
          <w:p w14:paraId="4FA68273" w14:textId="158B6132" w:rsidR="00267DEB" w:rsidRPr="00E15FBB" w:rsidRDefault="007E55E7" w:rsidP="00C044FE">
            <w:pPr>
              <w:rPr>
                <w:rFonts w:eastAsia="Times New Roman"/>
                <w:color w:val="000000"/>
              </w:rPr>
            </w:pPr>
            <w:r w:rsidRPr="00E15FBB">
              <w:rPr>
                <w:rFonts w:eastAsia="Times New Roman"/>
                <w:color w:val="000000"/>
              </w:rPr>
              <w:t>A</w:t>
            </w:r>
            <w:r w:rsidR="00267DEB" w:rsidRPr="00E15FBB">
              <w:rPr>
                <w:rFonts w:eastAsia="Times New Roman"/>
                <w:color w:val="000000"/>
              </w:rPr>
              <w:t>nthracite coal</w:t>
            </w:r>
          </w:p>
        </w:tc>
        <w:tc>
          <w:tcPr>
            <w:tcW w:w="1657" w:type="dxa"/>
            <w:tcBorders>
              <w:top w:val="nil"/>
              <w:left w:val="nil"/>
              <w:bottom w:val="single" w:sz="4" w:space="0" w:color="auto"/>
              <w:right w:val="single" w:sz="4" w:space="0" w:color="auto"/>
            </w:tcBorders>
            <w:shd w:val="clear" w:color="auto" w:fill="auto"/>
            <w:noWrap/>
            <w:vAlign w:val="bottom"/>
            <w:hideMark/>
          </w:tcPr>
          <w:p w14:paraId="41E76605" w14:textId="64FDC9A3" w:rsidR="00267DEB" w:rsidRPr="00E15FBB" w:rsidRDefault="00623E2C" w:rsidP="00C044FE">
            <w:pPr>
              <w:rPr>
                <w:rFonts w:eastAsia="Times New Roman"/>
                <w:color w:val="000000"/>
              </w:rPr>
            </w:pPr>
            <w:r w:rsidRPr="00E15FBB">
              <w:rPr>
                <w:rFonts w:eastAsia="Times New Roman"/>
                <w:color w:val="000000"/>
              </w:rPr>
              <w:t>Some from CB</w:t>
            </w:r>
            <w:r w:rsidR="0062582C" w:rsidRPr="00E15FBB">
              <w:rPr>
                <w:rFonts w:eastAsia="Times New Roman"/>
                <w:color w:val="000000"/>
              </w:rPr>
              <w:t xml:space="preserve"> dopant</w:t>
            </w:r>
          </w:p>
        </w:tc>
        <w:tc>
          <w:tcPr>
            <w:tcW w:w="1187" w:type="dxa"/>
            <w:tcBorders>
              <w:top w:val="nil"/>
              <w:left w:val="nil"/>
              <w:bottom w:val="single" w:sz="4" w:space="0" w:color="auto"/>
              <w:right w:val="single" w:sz="4" w:space="0" w:color="auto"/>
            </w:tcBorders>
            <w:shd w:val="clear" w:color="auto" w:fill="auto"/>
            <w:noWrap/>
            <w:vAlign w:val="bottom"/>
            <w:hideMark/>
          </w:tcPr>
          <w:p w14:paraId="6541AB66" w14:textId="77777777" w:rsidR="00267DEB" w:rsidRPr="00E15FBB" w:rsidRDefault="00267DEB" w:rsidP="00C044FE">
            <w:pPr>
              <w:rPr>
                <w:rFonts w:eastAsia="Times New Roman"/>
                <w:color w:val="000000"/>
              </w:rPr>
            </w:pPr>
            <w:r w:rsidRPr="00E15FBB">
              <w:rPr>
                <w:rFonts w:eastAsia="Times New Roman"/>
                <w:color w:val="000000"/>
              </w:rPr>
              <w:t>Yes</w:t>
            </w:r>
          </w:p>
        </w:tc>
        <w:tc>
          <w:tcPr>
            <w:tcW w:w="3748" w:type="dxa"/>
            <w:tcBorders>
              <w:top w:val="nil"/>
              <w:left w:val="nil"/>
              <w:bottom w:val="single" w:sz="4" w:space="0" w:color="auto"/>
              <w:right w:val="single" w:sz="4" w:space="0" w:color="auto"/>
            </w:tcBorders>
            <w:shd w:val="clear" w:color="auto" w:fill="auto"/>
            <w:vAlign w:val="bottom"/>
            <w:hideMark/>
          </w:tcPr>
          <w:p w14:paraId="2359633D" w14:textId="14AE035D" w:rsidR="00267DEB" w:rsidRPr="00E15FBB" w:rsidRDefault="00267DEB" w:rsidP="00C044FE">
            <w:pPr>
              <w:rPr>
                <w:rFonts w:eastAsia="Times New Roman"/>
                <w:color w:val="000000"/>
              </w:rPr>
            </w:pPr>
            <w:r w:rsidRPr="00E15FBB">
              <w:rPr>
                <w:rFonts w:eastAsia="Times New Roman"/>
                <w:color w:val="000000"/>
              </w:rPr>
              <w:t>Pyrolysis forms crystalline graphite domains</w:t>
            </w:r>
            <w:r w:rsidR="00043ED0" w:rsidRPr="00E15FBB">
              <w:rPr>
                <w:rFonts w:eastAsia="Times New Roman"/>
                <w:color w:val="000000"/>
              </w:rPr>
              <w:fldChar w:fldCharType="begin"/>
            </w:r>
            <w:r w:rsidR="00E27808">
              <w:rPr>
                <w:rFonts w:eastAsia="Times New Roman"/>
                <w:color w:val="000000"/>
              </w:rPr>
              <w:instrText xml:space="preserve"> ADDIN EN.CITE &lt;EndNote&gt;&lt;Cite&gt;&lt;Author&gt;Franklin&lt;/Author&gt;&lt;Year&gt;1951&lt;/Year&gt;&lt;RecNum&gt;164&lt;/RecNum&gt;&lt;DisplayText&gt;&lt;style face="superscript"&gt;20&lt;/style&gt;&lt;/DisplayText&gt;&lt;record&gt;&lt;rec-number&gt;164&lt;/rec-number&gt;&lt;foreign-keys&gt;&lt;key app="EN" db-id="rzt5ftdvxvff0gefxtzp0vdppdtafavxtztx" timestamp="1566156960"&gt;164&lt;/key&gt;&lt;/foreign-keys&gt;&lt;ref-type name="Journal Article"&gt;17&lt;/ref-type&gt;&lt;contributors&gt;&lt;authors&gt;&lt;author&gt;Franklin, Rosalind E&lt;/author&gt;&lt;/authors&gt;&lt;/contributors&gt;&lt;titles&gt;&lt;title&gt;Crystallite growth in graphitizing and non-graphitizing carbons&lt;/title&gt;&lt;secondary-title&gt;Proceedings of the Royal Society of London. Series A. Mathematical and Physical Sciences&lt;/secondary-title&gt;&lt;/titles&gt;&lt;periodical&gt;&lt;full-title&gt;Proceedings of the Royal Society of London. Series A. Mathematical and Physical Sciences&lt;/full-title&gt;&lt;/periodical&gt;&lt;pages&gt;196-218&lt;/pages&gt;&lt;volume&gt;209&lt;/volume&gt;&lt;number&gt;1097&lt;/number&gt;&lt;dates&gt;&lt;year&gt;1951&lt;/year&gt;&lt;/dates&gt;&lt;isbn&gt;0080-4630&lt;/isbn&gt;&lt;urls&gt;&lt;/urls&gt;&lt;/record&gt;&lt;/Cite&gt;&lt;/EndNote&gt;</w:instrText>
            </w:r>
            <w:r w:rsidR="00043ED0" w:rsidRPr="00E15FBB">
              <w:rPr>
                <w:rFonts w:eastAsia="Times New Roman"/>
                <w:color w:val="000000"/>
              </w:rPr>
              <w:fldChar w:fldCharType="separate"/>
            </w:r>
            <w:r w:rsidR="00E27808" w:rsidRPr="00E27808">
              <w:rPr>
                <w:rFonts w:eastAsia="Times New Roman"/>
                <w:noProof/>
                <w:color w:val="000000"/>
                <w:vertAlign w:val="superscript"/>
              </w:rPr>
              <w:t>20</w:t>
            </w:r>
            <w:r w:rsidR="00043ED0" w:rsidRPr="00E15FBB">
              <w:rPr>
                <w:rFonts w:eastAsia="Times New Roman"/>
                <w:color w:val="000000"/>
              </w:rPr>
              <w:fldChar w:fldCharType="end"/>
            </w:r>
          </w:p>
        </w:tc>
      </w:tr>
    </w:tbl>
    <w:p w14:paraId="4FD06C05" w14:textId="2B64CF93" w:rsidR="00267DEB" w:rsidRPr="00E15FBB" w:rsidRDefault="00267DEB" w:rsidP="00513273">
      <w:pPr>
        <w:spacing w:line="480" w:lineRule="auto"/>
      </w:pPr>
    </w:p>
    <w:p w14:paraId="09CCD74F" w14:textId="77777777" w:rsidR="00783123" w:rsidRPr="00E15FBB" w:rsidRDefault="001660FD" w:rsidP="00513273">
      <w:pPr>
        <w:spacing w:line="480" w:lineRule="auto"/>
      </w:pPr>
      <w:r w:rsidRPr="00E15FBB">
        <w:rPr>
          <w:noProof/>
        </w:rPr>
        <w:lastRenderedPageBreak/>
        <w:drawing>
          <wp:inline distT="0" distB="0" distL="0" distR="0" wp14:anchorId="5B1B301F" wp14:editId="3D11FE50">
            <wp:extent cx="5972175" cy="551508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852" r="6446"/>
                    <a:stretch/>
                  </pic:blipFill>
                  <pic:spPr bwMode="auto">
                    <a:xfrm>
                      <a:off x="0" y="0"/>
                      <a:ext cx="5975321" cy="5517988"/>
                    </a:xfrm>
                    <a:prstGeom prst="rect">
                      <a:avLst/>
                    </a:prstGeom>
                    <a:noFill/>
                    <a:ln>
                      <a:noFill/>
                    </a:ln>
                    <a:extLst>
                      <a:ext uri="{53640926-AAD7-44D8-BBD7-CCE9431645EC}">
                        <a14:shadowObscured xmlns:a14="http://schemas.microsoft.com/office/drawing/2010/main"/>
                      </a:ext>
                    </a:extLst>
                  </pic:spPr>
                </pic:pic>
              </a:graphicData>
            </a:graphic>
          </wp:inline>
        </w:drawing>
      </w:r>
    </w:p>
    <w:p w14:paraId="126C9CDC" w14:textId="77777777" w:rsidR="00043ED0" w:rsidRPr="00E15FBB" w:rsidRDefault="001660FD" w:rsidP="00043ED0">
      <w:pPr>
        <w:spacing w:line="480" w:lineRule="auto"/>
      </w:pPr>
      <w:r w:rsidRPr="00E15FBB">
        <w:rPr>
          <w:b/>
        </w:rPr>
        <w:t>Supplementary Fig. 5</w:t>
      </w:r>
      <w:r w:rsidRPr="00E15FBB">
        <w:t xml:space="preserve">. </w:t>
      </w:r>
      <w:r w:rsidRPr="00E15FBB">
        <w:rPr>
          <w:b/>
          <w:bCs/>
        </w:rPr>
        <w:t>Size distribution of CB-FG and CPC-FG.</w:t>
      </w:r>
      <w:r w:rsidR="00043ED0" w:rsidRPr="00E15FBB">
        <w:t xml:space="preserve"> a. HR-TEM image of CB-FG. b. Histogram for size distribution of CB-FG. c. HR-TEM image of CPC-FG. d. Histogram for size distribution of CPC-FG. </w:t>
      </w:r>
    </w:p>
    <w:p w14:paraId="6BCA6F5F" w14:textId="77777777" w:rsidR="001660FD" w:rsidRPr="00E15FBB" w:rsidRDefault="001660FD" w:rsidP="001660FD">
      <w:pPr>
        <w:spacing w:line="480" w:lineRule="auto"/>
      </w:pPr>
    </w:p>
    <w:p w14:paraId="501F8C57" w14:textId="77777777" w:rsidR="007E02B1" w:rsidRPr="00E15FBB" w:rsidRDefault="007E02B1" w:rsidP="001660FD">
      <w:pPr>
        <w:spacing w:line="480" w:lineRule="auto"/>
      </w:pPr>
    </w:p>
    <w:p w14:paraId="6557D71F" w14:textId="77777777" w:rsidR="007E02B1" w:rsidRPr="00E15FBB" w:rsidRDefault="007E02B1" w:rsidP="001660FD">
      <w:pPr>
        <w:spacing w:line="480" w:lineRule="auto"/>
      </w:pPr>
      <w:r w:rsidRPr="00E15FBB">
        <w:rPr>
          <w:noProof/>
        </w:rPr>
        <w:lastRenderedPageBreak/>
        <w:drawing>
          <wp:inline distT="0" distB="0" distL="0" distR="0" wp14:anchorId="76560FDC" wp14:editId="5EAB7217">
            <wp:extent cx="5827594" cy="5296239"/>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a:extLst>
                        <a:ext uri="{28A0092B-C50C-407E-A947-70E740481C1C}">
                          <a14:useLocalDpi xmlns:a14="http://schemas.microsoft.com/office/drawing/2010/main" val="0"/>
                        </a:ext>
                      </a:extLst>
                    </a:blip>
                    <a:srcRect t="1485"/>
                    <a:stretch/>
                  </pic:blipFill>
                  <pic:spPr bwMode="auto">
                    <a:xfrm>
                      <a:off x="0" y="0"/>
                      <a:ext cx="5835872" cy="5303762"/>
                    </a:xfrm>
                    <a:prstGeom prst="rect">
                      <a:avLst/>
                    </a:prstGeom>
                    <a:noFill/>
                    <a:ln>
                      <a:noFill/>
                    </a:ln>
                    <a:extLst>
                      <a:ext uri="{53640926-AAD7-44D8-BBD7-CCE9431645EC}">
                        <a14:shadowObscured xmlns:a14="http://schemas.microsoft.com/office/drawing/2010/main"/>
                      </a:ext>
                    </a:extLst>
                  </pic:spPr>
                </pic:pic>
              </a:graphicData>
            </a:graphic>
          </wp:inline>
        </w:drawing>
      </w:r>
    </w:p>
    <w:p w14:paraId="75E4A137" w14:textId="27098CE6" w:rsidR="00043ED0" w:rsidRPr="00E15FBB" w:rsidRDefault="00043ED0" w:rsidP="00043ED0">
      <w:pPr>
        <w:spacing w:line="480" w:lineRule="auto"/>
      </w:pPr>
      <w:r w:rsidRPr="00E15FBB">
        <w:rPr>
          <w:b/>
        </w:rPr>
        <w:t>Supplementary Fig. 6</w:t>
      </w:r>
      <w:r w:rsidRPr="00E15FBB">
        <w:t xml:space="preserve">. </w:t>
      </w:r>
      <w:r w:rsidRPr="00E15FBB">
        <w:rPr>
          <w:b/>
          <w:bCs/>
        </w:rPr>
        <w:t xml:space="preserve">AFM characterization of </w:t>
      </w:r>
      <w:r w:rsidR="007E55E7" w:rsidRPr="00E15FBB">
        <w:rPr>
          <w:b/>
          <w:bCs/>
        </w:rPr>
        <w:t>carbon black-derived FG</w:t>
      </w:r>
      <w:r w:rsidRPr="00E15FBB">
        <w:rPr>
          <w:b/>
          <w:bCs/>
        </w:rPr>
        <w:t>.</w:t>
      </w:r>
      <w:r w:rsidR="007E55E7" w:rsidRPr="00E15FBB">
        <w:t xml:space="preserve"> CB-FG is dispersed in </w:t>
      </w:r>
      <w:r w:rsidR="007E55E7" w:rsidRPr="00E15FBB">
        <w:rPr>
          <w:i/>
        </w:rPr>
        <w:t>N</w:t>
      </w:r>
      <w:r w:rsidR="007E55E7" w:rsidRPr="00E15FBB">
        <w:t>-m</w:t>
      </w:r>
      <w:r w:rsidRPr="00E15FBB">
        <w:t>ethyl-2-pyrrolidone (NMP) solution and deposited onto a silicone substrate. The individual CB-FG particles as seen fr</w:t>
      </w:r>
      <w:r w:rsidR="007E55E7" w:rsidRPr="00E15FBB">
        <w:t>om Supplementary Fig. 5 lay on</w:t>
      </w:r>
      <w:r w:rsidRPr="00E15FBB">
        <w:t xml:space="preserve"> the surface with height of ~ 1.2 nm</w:t>
      </w:r>
      <w:r w:rsidR="00AA4891" w:rsidRPr="00E15FBB">
        <w:t xml:space="preserve"> that </w:t>
      </w:r>
      <w:r w:rsidR="007E55E7" w:rsidRPr="00E15FBB">
        <w:t>result from</w:t>
      </w:r>
      <w:r w:rsidR="00AA4891" w:rsidRPr="00E15FBB">
        <w:t xml:space="preserve"> </w:t>
      </w:r>
      <w:r w:rsidR="007E55E7" w:rsidRPr="00E15FBB">
        <w:t>FLG</w:t>
      </w:r>
      <w:r w:rsidR="00AA4891" w:rsidRPr="00E15FBB">
        <w:t>.</w:t>
      </w:r>
    </w:p>
    <w:p w14:paraId="5F09BCD4" w14:textId="77777777" w:rsidR="00043ED0" w:rsidRPr="00E15FBB" w:rsidRDefault="00043ED0" w:rsidP="001660FD">
      <w:pPr>
        <w:spacing w:line="480" w:lineRule="auto"/>
      </w:pPr>
    </w:p>
    <w:p w14:paraId="139E08FB" w14:textId="77777777" w:rsidR="00A4488A" w:rsidRPr="00E15FBB" w:rsidRDefault="00B95D42" w:rsidP="001660FD">
      <w:pPr>
        <w:spacing w:line="480" w:lineRule="auto"/>
      </w:pPr>
      <w:r w:rsidRPr="00E15FBB">
        <w:rPr>
          <w:noProof/>
        </w:rPr>
        <w:lastRenderedPageBreak/>
        <w:drawing>
          <wp:inline distT="0" distB="0" distL="0" distR="0" wp14:anchorId="7244D044" wp14:editId="54F6C0D4">
            <wp:extent cx="5810250" cy="52838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968" r="7256"/>
                    <a:stretch/>
                  </pic:blipFill>
                  <pic:spPr bwMode="auto">
                    <a:xfrm>
                      <a:off x="0" y="0"/>
                      <a:ext cx="5816029" cy="5289090"/>
                    </a:xfrm>
                    <a:prstGeom prst="rect">
                      <a:avLst/>
                    </a:prstGeom>
                    <a:noFill/>
                    <a:ln>
                      <a:noFill/>
                    </a:ln>
                    <a:extLst>
                      <a:ext uri="{53640926-AAD7-44D8-BBD7-CCE9431645EC}">
                        <a14:shadowObscured xmlns:a14="http://schemas.microsoft.com/office/drawing/2010/main"/>
                      </a:ext>
                    </a:extLst>
                  </pic:spPr>
                </pic:pic>
              </a:graphicData>
            </a:graphic>
          </wp:inline>
        </w:drawing>
      </w:r>
    </w:p>
    <w:p w14:paraId="30CB313E" w14:textId="47817F19" w:rsidR="00AA4891" w:rsidRPr="00E15FBB" w:rsidRDefault="00AA4891" w:rsidP="00AA4891">
      <w:pPr>
        <w:spacing w:line="480" w:lineRule="auto"/>
      </w:pPr>
      <w:r w:rsidRPr="00E15FBB">
        <w:rPr>
          <w:b/>
        </w:rPr>
        <w:t>Supplementary Fig. 7</w:t>
      </w:r>
      <w:r w:rsidRPr="00E15FBB">
        <w:t xml:space="preserve">. </w:t>
      </w:r>
      <w:r w:rsidR="007E55E7" w:rsidRPr="00E15FBB">
        <w:rPr>
          <w:b/>
          <w:bCs/>
        </w:rPr>
        <w:t>Size distribution of anthracite- and coffee-derived FG</w:t>
      </w:r>
      <w:r w:rsidRPr="00E15FBB">
        <w:rPr>
          <w:b/>
          <w:bCs/>
        </w:rPr>
        <w:t>.</w:t>
      </w:r>
      <w:r w:rsidR="007E55E7" w:rsidRPr="00E15FBB">
        <w:t xml:space="preserve"> a. HR-TEM image of A</w:t>
      </w:r>
      <w:r w:rsidRPr="00E15FBB">
        <w:t>-FG. b. Histogram for s</w:t>
      </w:r>
      <w:r w:rsidR="007E55E7" w:rsidRPr="00E15FBB">
        <w:t>ize distribution of A</w:t>
      </w:r>
      <w:r w:rsidRPr="00E15FBB">
        <w:t xml:space="preserve">-FG. c. HR-TEM image of C-FG. d. Histogram for size distribution of C-FG. </w:t>
      </w:r>
    </w:p>
    <w:p w14:paraId="7E2CE9DE" w14:textId="77777777" w:rsidR="00B95D42" w:rsidRPr="00E15FBB" w:rsidRDefault="00E47075" w:rsidP="00B95D42">
      <w:pPr>
        <w:spacing w:line="480" w:lineRule="auto"/>
      </w:pPr>
      <w:r w:rsidRPr="00E15FBB">
        <w:rPr>
          <w:noProof/>
        </w:rPr>
        <w:lastRenderedPageBreak/>
        <w:drawing>
          <wp:inline distT="0" distB="0" distL="0" distR="0" wp14:anchorId="1950763C" wp14:editId="3ED4A0E2">
            <wp:extent cx="5782777" cy="2636885"/>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88372" cy="2639436"/>
                    </a:xfrm>
                    <a:prstGeom prst="rect">
                      <a:avLst/>
                    </a:prstGeom>
                    <a:noFill/>
                  </pic:spPr>
                </pic:pic>
              </a:graphicData>
            </a:graphic>
          </wp:inline>
        </w:drawing>
      </w:r>
    </w:p>
    <w:p w14:paraId="1C14DB64" w14:textId="3102B9BD" w:rsidR="00E47075" w:rsidRPr="00E15FBB" w:rsidRDefault="00E47075" w:rsidP="00E47075">
      <w:pPr>
        <w:spacing w:line="480" w:lineRule="auto"/>
      </w:pPr>
      <w:r w:rsidRPr="00E15FBB">
        <w:rPr>
          <w:b/>
        </w:rPr>
        <w:t xml:space="preserve">Supplementary Fig. </w:t>
      </w:r>
      <w:r w:rsidR="00AA4891" w:rsidRPr="00E15FBB">
        <w:rPr>
          <w:b/>
        </w:rPr>
        <w:t>8</w:t>
      </w:r>
      <w:r w:rsidRPr="00E15FBB">
        <w:t xml:space="preserve">. TEM images of single layer of graphene from </w:t>
      </w:r>
      <w:r w:rsidR="007E55E7" w:rsidRPr="00E15FBB">
        <w:t>(a) C-FG and (b)</w:t>
      </w:r>
      <w:r w:rsidR="00AA4891" w:rsidRPr="00E15FBB">
        <w:t xml:space="preserve"> </w:t>
      </w:r>
      <w:r w:rsidR="007E55E7" w:rsidRPr="00E15FBB">
        <w:t>A-FG</w:t>
      </w:r>
      <w:r w:rsidRPr="00E15FBB">
        <w:t>.</w:t>
      </w:r>
      <w:r w:rsidR="007E55E7" w:rsidRPr="00E15FBB">
        <w:t xml:space="preserve"> The CB-FG has some polyhedral graphene that could also come from the CB dopant used to increase the conductivity for FJH.  </w:t>
      </w:r>
    </w:p>
    <w:p w14:paraId="67315AFA" w14:textId="77777777" w:rsidR="00AA4891" w:rsidRPr="00E15FBB" w:rsidRDefault="00AA4891" w:rsidP="00AA4891">
      <w:pPr>
        <w:spacing w:line="480" w:lineRule="auto"/>
      </w:pPr>
      <w:r w:rsidRPr="00E15FBB">
        <w:rPr>
          <w:noProof/>
        </w:rPr>
        <w:lastRenderedPageBreak/>
        <w:drawing>
          <wp:inline distT="0" distB="0" distL="0" distR="0" wp14:anchorId="7E2CC3B5" wp14:editId="165CED25">
            <wp:extent cx="5957212" cy="5485765"/>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3341" cy="5491409"/>
                    </a:xfrm>
                    <a:prstGeom prst="rect">
                      <a:avLst/>
                    </a:prstGeom>
                    <a:noFill/>
                  </pic:spPr>
                </pic:pic>
              </a:graphicData>
            </a:graphic>
          </wp:inline>
        </w:drawing>
      </w:r>
    </w:p>
    <w:p w14:paraId="6B7C05E1" w14:textId="17D675F9" w:rsidR="00AA4891" w:rsidRPr="00E15FBB" w:rsidRDefault="00AA4891" w:rsidP="00AA4891">
      <w:pPr>
        <w:spacing w:line="480" w:lineRule="auto"/>
      </w:pPr>
      <w:r w:rsidRPr="00E15FBB">
        <w:rPr>
          <w:b/>
        </w:rPr>
        <w:t>Supplementary Fig. 9</w:t>
      </w:r>
      <w:r w:rsidRPr="00E15FBB">
        <w:t xml:space="preserve">. </w:t>
      </w:r>
      <w:r w:rsidRPr="00E15FBB">
        <w:rPr>
          <w:b/>
          <w:bCs/>
        </w:rPr>
        <w:t xml:space="preserve">SAED </w:t>
      </w:r>
      <w:r w:rsidR="009E21F0" w:rsidRPr="00E15FBB">
        <w:rPr>
          <w:b/>
          <w:bCs/>
        </w:rPr>
        <w:t>of anthracite-derived FG</w:t>
      </w:r>
      <w:r w:rsidRPr="00E15FBB">
        <w:t xml:space="preserve">. a. TEM image of </w:t>
      </w:r>
      <w:proofErr w:type="gramStart"/>
      <w:r w:rsidR="009E21F0" w:rsidRPr="00E15FBB">
        <w:t>a</w:t>
      </w:r>
      <w:proofErr w:type="gramEnd"/>
      <w:r w:rsidR="009E21F0" w:rsidRPr="00E15FBB">
        <w:t xml:space="preserve"> A</w:t>
      </w:r>
      <w:r w:rsidRPr="00E15FBB">
        <w:t>-FG flake and the position</w:t>
      </w:r>
      <w:r w:rsidR="009E21F0" w:rsidRPr="00E15FBB">
        <w:t xml:space="preserve"> for SAED. b. SAED of the few-layer</w:t>
      </w:r>
      <w:r w:rsidRPr="00E15FBB">
        <w:t xml:space="preserve"> graphene position that show</w:t>
      </w:r>
      <w:r w:rsidR="009E21F0" w:rsidRPr="00E15FBB">
        <w:t>s</w:t>
      </w:r>
      <w:r w:rsidRPr="00E15FBB">
        <w:t xml:space="preserve"> misalignment betw</w:t>
      </w:r>
      <w:r w:rsidR="009E21F0" w:rsidRPr="00E15FBB">
        <w:t xml:space="preserve">een layers. </w:t>
      </w:r>
      <w:proofErr w:type="gramStart"/>
      <w:r w:rsidR="009E21F0" w:rsidRPr="00E15FBB">
        <w:t>c-d</w:t>
      </w:r>
      <w:proofErr w:type="gramEnd"/>
      <w:r w:rsidR="009E21F0" w:rsidRPr="00E15FBB">
        <w:t xml:space="preserve">. SAED of </w:t>
      </w:r>
      <w:r w:rsidR="006C4B69" w:rsidRPr="00E15FBB">
        <w:t>SLG</w:t>
      </w:r>
      <w:r w:rsidRPr="00E15FBB">
        <w:t xml:space="preserve"> </w:t>
      </w:r>
      <w:r w:rsidR="00964D79" w:rsidRPr="00E15FBB">
        <w:t>that correlates</w:t>
      </w:r>
      <w:r w:rsidRPr="00E15FBB">
        <w:t xml:space="preserve"> with</w:t>
      </w:r>
      <w:r w:rsidR="004D559A" w:rsidRPr="00E15FBB">
        <w:t xml:space="preserve"> </w:t>
      </w:r>
      <w:bookmarkStart w:id="7" w:name="OLE_LINK14"/>
      <w:r w:rsidR="006C4B69" w:rsidRPr="00E15FBB">
        <w:t>SLG</w:t>
      </w:r>
      <w:r w:rsidRPr="00E15FBB">
        <w:t xml:space="preserve"> </w:t>
      </w:r>
      <w:r w:rsidR="004D559A" w:rsidRPr="00E15FBB">
        <w:t xml:space="preserve">in </w:t>
      </w:r>
      <w:bookmarkEnd w:id="7"/>
      <w:r w:rsidRPr="00E15FBB">
        <w:t>previous studies.</w:t>
      </w:r>
      <w:r w:rsidRPr="00E15FBB">
        <w:fldChar w:fldCharType="begin"/>
      </w:r>
      <w:r w:rsidR="001735AD">
        <w:instrText xml:space="preserve"> ADDIN EN.CITE &lt;EndNote&gt;&lt;Cite&gt;&lt;Author&gt;Luo&lt;/Author&gt;&lt;Year&gt;2016&lt;/Year&gt;&lt;RecNum&gt;172&lt;/RecNum&gt;&lt;DisplayText&gt;&lt;style face="superscript"&gt;28, 29&lt;/style&gt;&lt;/DisplayText&gt;&lt;record&gt;&lt;rec-number&gt;172&lt;/rec-number&gt;&lt;foreign-keys&gt;&lt;key app="EN" db-id="rzt5ftdvxvff0gefxtzp0vdppdtafavxtztx" timestamp="1566158276"&gt;172&lt;/key&gt;&lt;/foreign-keys&gt;&lt;ref-type name="Journal Article"&gt;17&lt;/ref-type&gt;&lt;contributors&gt;&lt;authors&gt;&lt;author&gt;Luo, Birong&lt;/author&gt;&lt;author&gt;Chen, Bingyan&lt;/author&gt;&lt;author&gt;Wang, Anle&lt;/author&gt;&lt;author&gt;Geng, Dechao&lt;/author&gt;&lt;author&gt;Xu, Jie&lt;/author&gt;&lt;author&gt;Wang, Huaping&lt;/author&gt;&lt;author&gt;Zhang, Zhiyong&lt;/author&gt;&lt;author&gt;Peng, Lianmao&lt;/author&gt;&lt;author&gt;Xu, Zhiping&lt;/author&gt;&lt;author&gt;Yu, Gui&lt;/author&gt;&lt;/authors&gt;&lt;/contributors&gt;&lt;titles&gt;&lt;title&gt;Chemical vapor deposition of bilayer graphene with layer-resolved growth through dynamic pressure control&lt;/title&gt;&lt;secondary-title&gt;Journal of Materials Chemistry C&lt;/secondary-title&gt;&lt;/titles&gt;&lt;periodical&gt;&lt;full-title&gt;Journal of Materials Chemistry C&lt;/full-title&gt;&lt;/periodical&gt;&lt;pages&gt;7464-7471&lt;/pages&gt;&lt;volume&gt;4&lt;/volume&gt;&lt;number&gt;31&lt;/number&gt;&lt;dates&gt;&lt;year&gt;2016&lt;/year&gt;&lt;/dates&gt;&lt;urls&gt;&lt;/urls&gt;&lt;/record&gt;&lt;/Cite&gt;&lt;Cite&gt;&lt;Author&gt;Li&lt;/Author&gt;&lt;Year&gt;2014&lt;/Year&gt;&lt;RecNum&gt;173&lt;/RecNum&gt;&lt;record&gt;&lt;rec-number&gt;173&lt;/rec-number&gt;&lt;foreign-keys&gt;&lt;key app="EN" db-id="rzt5ftdvxvff0gefxtzp0vdppdtafavxtztx" timestamp="1566158308"&gt;173&lt;/key&gt;&lt;/foreign-keys&gt;&lt;ref-type name="Journal Article"&gt;17&lt;/ref-type&gt;&lt;contributors&gt;&lt;authors&gt;&lt;author&gt;Li, Jing&lt;/author&gt;&lt;author&gt;Ji, Hengxing&lt;/author&gt;&lt;author&gt;Zhang, Xing&lt;/author&gt;&lt;author&gt;Wang, Xuanyun&lt;/author&gt;&lt;author&gt;Jin, Zhi&lt;/author&gt;&lt;author&gt;Wang, Dong&lt;/author&gt;&lt;author&gt;Wan, Li-Jun&lt;/author&gt;&lt;/authors&gt;&lt;/contributors&gt;&lt;titles&gt;&lt;title&gt;Controllable atmospheric pressure growth of mono-layer, bi-layer and tri-layer graphene&lt;/title&gt;&lt;secondary-title&gt;Chemical Communications&lt;/secondary-title&gt;&lt;/titles&gt;&lt;periodical&gt;&lt;full-title&gt;Chemical Communications&lt;/full-title&gt;&lt;abbr-1&gt;Chem. Commun.&lt;/abbr-1&gt;&lt;abbr-2&gt;Chem Commun&lt;/abbr-2&gt;&lt;/periodical&gt;&lt;pages&gt;11012-11015&lt;/pages&gt;&lt;volume&gt;50&lt;/volume&gt;&lt;number&gt;75&lt;/number&gt;&lt;dates&gt;&lt;year&gt;2014&lt;/year&gt;&lt;/dates&gt;&lt;urls&gt;&lt;/urls&gt;&lt;/record&gt;&lt;/Cite&gt;&lt;/EndNote&gt;</w:instrText>
      </w:r>
      <w:r w:rsidRPr="00E15FBB">
        <w:fldChar w:fldCharType="separate"/>
      </w:r>
      <w:r w:rsidR="001735AD" w:rsidRPr="001735AD">
        <w:rPr>
          <w:noProof/>
          <w:vertAlign w:val="superscript"/>
        </w:rPr>
        <w:t>28, 29</w:t>
      </w:r>
      <w:r w:rsidRPr="00E15FBB">
        <w:fldChar w:fldCharType="end"/>
      </w:r>
    </w:p>
    <w:p w14:paraId="0FFA7982" w14:textId="77777777" w:rsidR="00AA4891" w:rsidRPr="00E15FBB" w:rsidRDefault="00AA4891" w:rsidP="00E47075">
      <w:pPr>
        <w:spacing w:line="480" w:lineRule="auto"/>
      </w:pPr>
    </w:p>
    <w:p w14:paraId="171431F1" w14:textId="77777777" w:rsidR="00E47075" w:rsidRPr="00E15FBB" w:rsidRDefault="00232AC6" w:rsidP="00E47075">
      <w:pPr>
        <w:spacing w:line="480" w:lineRule="auto"/>
      </w:pPr>
      <w:r w:rsidRPr="00E15FBB">
        <w:rPr>
          <w:noProof/>
        </w:rPr>
        <w:lastRenderedPageBreak/>
        <w:drawing>
          <wp:inline distT="0" distB="0" distL="0" distR="0" wp14:anchorId="0602579F" wp14:editId="22E82490">
            <wp:extent cx="5981314" cy="468376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4674" cy="4686391"/>
                    </a:xfrm>
                    <a:prstGeom prst="rect">
                      <a:avLst/>
                    </a:prstGeom>
                    <a:noFill/>
                  </pic:spPr>
                </pic:pic>
              </a:graphicData>
            </a:graphic>
          </wp:inline>
        </w:drawing>
      </w:r>
    </w:p>
    <w:p w14:paraId="7CCCA97D" w14:textId="7111CD97" w:rsidR="00AA4891" w:rsidRPr="00E15FBB" w:rsidRDefault="00AA4891" w:rsidP="00AA4891">
      <w:pPr>
        <w:spacing w:line="480" w:lineRule="auto"/>
      </w:pPr>
      <w:r w:rsidRPr="00E15FBB">
        <w:rPr>
          <w:b/>
        </w:rPr>
        <w:t>Supplementary Fig. 10</w:t>
      </w:r>
      <w:r w:rsidRPr="00E15FBB">
        <w:t xml:space="preserve">. </w:t>
      </w:r>
      <w:r w:rsidRPr="00E15FBB">
        <w:rPr>
          <w:b/>
          <w:bCs/>
        </w:rPr>
        <w:t xml:space="preserve">SAED of </w:t>
      </w:r>
      <w:r w:rsidR="009E21F0" w:rsidRPr="00E15FBB">
        <w:rPr>
          <w:b/>
          <w:bCs/>
        </w:rPr>
        <w:t>coffee-derived FG</w:t>
      </w:r>
      <w:r w:rsidRPr="00E15FBB">
        <w:t xml:space="preserve">. a. TEM image of </w:t>
      </w:r>
      <w:r w:rsidR="009E21F0" w:rsidRPr="00E15FBB">
        <w:t>a</w:t>
      </w:r>
      <w:r w:rsidRPr="00E15FBB">
        <w:t xml:space="preserve"> C-FG flake and the position</w:t>
      </w:r>
      <w:r w:rsidR="009E21F0" w:rsidRPr="00E15FBB">
        <w:t xml:space="preserve"> for SAED. b. SAED of the few-layer</w:t>
      </w:r>
      <w:r w:rsidRPr="00E15FBB">
        <w:t xml:space="preserve"> graphene position that show misalignment between layers. </w:t>
      </w:r>
      <w:proofErr w:type="gramStart"/>
      <w:r w:rsidRPr="00E15FBB">
        <w:t>c-d</w:t>
      </w:r>
      <w:proofErr w:type="gramEnd"/>
      <w:r w:rsidRPr="00E15FBB">
        <w:t xml:space="preserve">. SAED of </w:t>
      </w:r>
      <w:r w:rsidR="009E21F0" w:rsidRPr="00E15FBB">
        <w:t xml:space="preserve">a </w:t>
      </w:r>
      <w:r w:rsidR="006C4B69" w:rsidRPr="00E15FBB">
        <w:t>SLG</w:t>
      </w:r>
      <w:r w:rsidRPr="00E15FBB">
        <w:t xml:space="preserve"> </w:t>
      </w:r>
      <w:r w:rsidR="00964D79" w:rsidRPr="00E15FBB">
        <w:t>that correlates</w:t>
      </w:r>
      <w:r w:rsidRPr="00E15FBB">
        <w:t xml:space="preserve"> with </w:t>
      </w:r>
      <w:r w:rsidR="006C4B69" w:rsidRPr="00E15FBB">
        <w:t>SLG</w:t>
      </w:r>
      <w:r w:rsidR="004D559A" w:rsidRPr="00E15FBB">
        <w:t xml:space="preserve"> in </w:t>
      </w:r>
      <w:r w:rsidRPr="00E15FBB">
        <w:t>previous studies.</w:t>
      </w:r>
      <w:r w:rsidRPr="00E15FBB">
        <w:fldChar w:fldCharType="begin"/>
      </w:r>
      <w:r w:rsidR="001735AD">
        <w:instrText xml:space="preserve"> ADDIN EN.CITE &lt;EndNote&gt;&lt;Cite&gt;&lt;Author&gt;Luo&lt;/Author&gt;&lt;Year&gt;2016&lt;/Year&gt;&lt;RecNum&gt;172&lt;/RecNum&gt;&lt;DisplayText&gt;&lt;style face="superscript"&gt;28, 29&lt;/style&gt;&lt;/DisplayText&gt;&lt;record&gt;&lt;rec-number&gt;172&lt;/rec-number&gt;&lt;foreign-keys&gt;&lt;key app="EN" db-id="rzt5ftdvxvff0gefxtzp0vdppdtafavxtztx" timestamp="1566158276"&gt;172&lt;/key&gt;&lt;/foreign-keys&gt;&lt;ref-type name="Journal Article"&gt;17&lt;/ref-type&gt;&lt;contributors&gt;&lt;authors&gt;&lt;author&gt;Luo, Birong&lt;/author&gt;&lt;author&gt;Chen, Bingyan&lt;/author&gt;&lt;author&gt;Wang, Anle&lt;/author&gt;&lt;author&gt;Geng, Dechao&lt;/author&gt;&lt;author&gt;Xu, Jie&lt;/author&gt;&lt;author&gt;Wang, Huaping&lt;/author&gt;&lt;author&gt;Zhang, Zhiyong&lt;/author&gt;&lt;author&gt;Peng, Lianmao&lt;/author&gt;&lt;author&gt;Xu, Zhiping&lt;/author&gt;&lt;author&gt;Yu, Gui&lt;/author&gt;&lt;/authors&gt;&lt;/contributors&gt;&lt;titles&gt;&lt;title&gt;Chemical vapor deposition of bilayer graphene with layer-resolved growth through dynamic pressure control&lt;/title&gt;&lt;secondary-title&gt;Journal of Materials Chemistry C&lt;/secondary-title&gt;&lt;/titles&gt;&lt;periodical&gt;&lt;full-title&gt;Journal of Materials Chemistry C&lt;/full-title&gt;&lt;/periodical&gt;&lt;pages&gt;7464-7471&lt;/pages&gt;&lt;volume&gt;4&lt;/volume&gt;&lt;number&gt;31&lt;/number&gt;&lt;dates&gt;&lt;year&gt;2016&lt;/year&gt;&lt;/dates&gt;&lt;urls&gt;&lt;/urls&gt;&lt;/record&gt;&lt;/Cite&gt;&lt;Cite&gt;&lt;Author&gt;Li&lt;/Author&gt;&lt;Year&gt;2014&lt;/Year&gt;&lt;RecNum&gt;173&lt;/RecNum&gt;&lt;record&gt;&lt;rec-number&gt;173&lt;/rec-number&gt;&lt;foreign-keys&gt;&lt;key app="EN" db-id="rzt5ftdvxvff0gefxtzp0vdppdtafavxtztx" timestamp="1566158308"&gt;173&lt;/key&gt;&lt;/foreign-keys&gt;&lt;ref-type name="Journal Article"&gt;17&lt;/ref-type&gt;&lt;contributors&gt;&lt;authors&gt;&lt;author&gt;Li, Jing&lt;/author&gt;&lt;author&gt;Ji, Hengxing&lt;/author&gt;&lt;author&gt;Zhang, Xing&lt;/author&gt;&lt;author&gt;Wang, Xuanyun&lt;/author&gt;&lt;author&gt;Jin, Zhi&lt;/author&gt;&lt;author&gt;Wang, Dong&lt;/author&gt;&lt;author&gt;Wan, Li-Jun&lt;/author&gt;&lt;/authors&gt;&lt;/contributors&gt;&lt;titles&gt;&lt;title&gt;Controllable atmospheric pressure growth of mono-layer, bi-layer and tri-layer graphene&lt;/title&gt;&lt;secondary-title&gt;Chemical Communications&lt;/secondary-title&gt;&lt;/titles&gt;&lt;periodical&gt;&lt;full-title&gt;Chemical Communications&lt;/full-title&gt;&lt;abbr-1&gt;Chem. Commun.&lt;/abbr-1&gt;&lt;abbr-2&gt;Chem Commun&lt;/abbr-2&gt;&lt;/periodical&gt;&lt;pages&gt;11012-11015&lt;/pages&gt;&lt;volume&gt;50&lt;/volume&gt;&lt;number&gt;75&lt;/number&gt;&lt;dates&gt;&lt;year&gt;2014&lt;/year&gt;&lt;/dates&gt;&lt;urls&gt;&lt;/urls&gt;&lt;/record&gt;&lt;/Cite&gt;&lt;/EndNote&gt;</w:instrText>
      </w:r>
      <w:r w:rsidRPr="00E15FBB">
        <w:fldChar w:fldCharType="separate"/>
      </w:r>
      <w:r w:rsidR="001735AD" w:rsidRPr="001735AD">
        <w:rPr>
          <w:noProof/>
          <w:vertAlign w:val="superscript"/>
        </w:rPr>
        <w:t>28, 29</w:t>
      </w:r>
      <w:r w:rsidRPr="00E15FBB">
        <w:fldChar w:fldCharType="end"/>
      </w:r>
    </w:p>
    <w:p w14:paraId="528F106D" w14:textId="77777777" w:rsidR="001660FD" w:rsidRPr="00E15FBB" w:rsidRDefault="001660FD" w:rsidP="00513273">
      <w:pPr>
        <w:spacing w:line="480" w:lineRule="auto"/>
      </w:pPr>
    </w:p>
    <w:p w14:paraId="557614B7" w14:textId="77777777" w:rsidR="00783123" w:rsidRPr="00E15FBB" w:rsidRDefault="00783123" w:rsidP="00513273">
      <w:pPr>
        <w:spacing w:line="480" w:lineRule="auto"/>
      </w:pPr>
    </w:p>
    <w:p w14:paraId="2E0598A2" w14:textId="77777777" w:rsidR="00783123" w:rsidRPr="00E15FBB" w:rsidRDefault="00DD5FD5" w:rsidP="00513273">
      <w:pPr>
        <w:spacing w:line="480" w:lineRule="auto"/>
      </w:pPr>
      <w:r w:rsidRPr="00E15FBB">
        <w:rPr>
          <w:noProof/>
        </w:rPr>
        <w:lastRenderedPageBreak/>
        <w:drawing>
          <wp:inline distT="0" distB="0" distL="0" distR="0" wp14:anchorId="3ECF6BD3" wp14:editId="36684A61">
            <wp:extent cx="5700688" cy="4152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2868" t="7705" r="2845"/>
                    <a:stretch/>
                  </pic:blipFill>
                  <pic:spPr bwMode="auto">
                    <a:xfrm>
                      <a:off x="0" y="0"/>
                      <a:ext cx="5702289" cy="4154066"/>
                    </a:xfrm>
                    <a:prstGeom prst="rect">
                      <a:avLst/>
                    </a:prstGeom>
                    <a:noFill/>
                    <a:ln>
                      <a:noFill/>
                    </a:ln>
                    <a:extLst>
                      <a:ext uri="{53640926-AAD7-44D8-BBD7-CCE9431645EC}">
                        <a14:shadowObscured xmlns:a14="http://schemas.microsoft.com/office/drawing/2010/main"/>
                      </a:ext>
                    </a:extLst>
                  </pic:spPr>
                </pic:pic>
              </a:graphicData>
            </a:graphic>
          </wp:inline>
        </w:drawing>
      </w:r>
    </w:p>
    <w:p w14:paraId="27BD44C3" w14:textId="347E82EC" w:rsidR="00783123" w:rsidRPr="00E15FBB" w:rsidRDefault="00783123" w:rsidP="00513273">
      <w:pPr>
        <w:spacing w:line="480" w:lineRule="auto"/>
      </w:pPr>
      <w:r w:rsidRPr="00E15FBB">
        <w:rPr>
          <w:b/>
        </w:rPr>
        <w:t xml:space="preserve">Supplementary Fig. </w:t>
      </w:r>
      <w:r w:rsidR="00AA4891" w:rsidRPr="00E15FBB">
        <w:rPr>
          <w:b/>
        </w:rPr>
        <w:t>11</w:t>
      </w:r>
      <w:r w:rsidRPr="00E15FBB">
        <w:rPr>
          <w:b/>
        </w:rPr>
        <w:t>.</w:t>
      </w:r>
      <w:r w:rsidRPr="00E15FBB">
        <w:t xml:space="preserve"> Representative Raman spectra of FG derived from other carbon sources. </w:t>
      </w:r>
      <w:r w:rsidR="009E21F0" w:rsidRPr="00E15FBB">
        <w:t xml:space="preserve">None of these have been optimized for FJH conditions to maximize the graphene quality.  </w:t>
      </w:r>
      <w:r w:rsidRPr="00E15FBB">
        <w:t xml:space="preserve">Biochar was sufficiently conductive; it needed no additive.  All other non-plastic samples had 5 to 10 </w:t>
      </w:r>
      <w:proofErr w:type="spellStart"/>
      <w:r w:rsidRPr="00E15FBB">
        <w:t>wt</w:t>
      </w:r>
      <w:proofErr w:type="spellEnd"/>
      <w:r w:rsidRPr="00E15FBB">
        <w:t xml:space="preserve">% CB added to increase their conductivities.  </w:t>
      </w:r>
      <w:r w:rsidR="009E21F0" w:rsidRPr="00E15FBB">
        <w:t xml:space="preserve">All plastic samples had 5 </w:t>
      </w:r>
      <w:proofErr w:type="spellStart"/>
      <w:r w:rsidR="009E21F0" w:rsidRPr="00E15FBB">
        <w:t>wt</w:t>
      </w:r>
      <w:proofErr w:type="spellEnd"/>
      <w:r w:rsidR="009E21F0" w:rsidRPr="00E15FBB">
        <w:t>% CB added to increase their conductivities. Or</w:t>
      </w:r>
      <w:r w:rsidRPr="00E15FBB">
        <w:t xml:space="preserve"> 2 to 5 </w:t>
      </w:r>
      <w:proofErr w:type="spellStart"/>
      <w:r w:rsidRPr="00E15FBB">
        <w:t>wt</w:t>
      </w:r>
      <w:proofErr w:type="spellEnd"/>
      <w:r w:rsidRPr="00E15FBB">
        <w:t>% of FG from a previous run can be used to substitute the CB as the conductive additive</w:t>
      </w:r>
      <w:r w:rsidR="009E21F0" w:rsidRPr="00E15FBB">
        <w:t>, but those spectra are not shown here</w:t>
      </w:r>
      <w:r w:rsidRPr="00E15FBB">
        <w:t>.  #7 plastic</w:t>
      </w:r>
      <w:r w:rsidR="009E21F0" w:rsidRPr="00E15FBB">
        <w:t>,</w:t>
      </w:r>
      <w:r w:rsidRPr="00E15FBB">
        <w:t xml:space="preserve"> “OTHER”</w:t>
      </w:r>
      <w:r w:rsidR="009E21F0" w:rsidRPr="00E15FBB">
        <w:t>,</w:t>
      </w:r>
      <w:r w:rsidRPr="00E15FBB">
        <w:t xml:space="preserve"> is </w:t>
      </w:r>
      <w:proofErr w:type="spellStart"/>
      <w:r w:rsidRPr="00E15FBB">
        <w:t>polyacrylonitrile</w:t>
      </w:r>
      <w:proofErr w:type="spellEnd"/>
      <w:r w:rsidRPr="00E15FBB">
        <w:t xml:space="preserve"> (PAN). Mixed plastic was made from the following </w:t>
      </w:r>
      <w:proofErr w:type="spellStart"/>
      <w:r w:rsidRPr="00E15FBB">
        <w:t>wt</w:t>
      </w:r>
      <w:proofErr w:type="spellEnd"/>
      <w:r w:rsidRPr="00E15FBB">
        <w:t xml:space="preserve">% of polymers: HDPE 40%, PETE 40%, PP 10%, </w:t>
      </w:r>
      <w:proofErr w:type="gramStart"/>
      <w:r w:rsidRPr="00E15FBB">
        <w:t>PVC</w:t>
      </w:r>
      <w:proofErr w:type="gramEnd"/>
      <w:r w:rsidRPr="00E15FBB">
        <w:t xml:space="preserve"> 10%. </w:t>
      </w:r>
    </w:p>
    <w:p w14:paraId="2303B260" w14:textId="77777777" w:rsidR="00783123" w:rsidRPr="00E15FBB" w:rsidRDefault="00783123" w:rsidP="00513273">
      <w:pPr>
        <w:spacing w:line="480" w:lineRule="auto"/>
      </w:pPr>
    </w:p>
    <w:p w14:paraId="5FDED5EE" w14:textId="2D3652BA" w:rsidR="00783123" w:rsidRPr="00E15FBB" w:rsidRDefault="00783123" w:rsidP="00513273">
      <w:pPr>
        <w:spacing w:line="480" w:lineRule="auto"/>
      </w:pPr>
      <w:r w:rsidRPr="00E15FBB">
        <w:rPr>
          <w:b/>
        </w:rPr>
        <w:lastRenderedPageBreak/>
        <w:t xml:space="preserve">Supplementary Table </w:t>
      </w:r>
      <w:r w:rsidR="00AA4891" w:rsidRPr="00E15FBB">
        <w:rPr>
          <w:b/>
        </w:rPr>
        <w:t>4</w:t>
      </w:r>
      <w:r w:rsidRPr="00E15FBB">
        <w:t xml:space="preserve">. Precursor sources for Supplementary Fig. </w:t>
      </w:r>
      <w:r w:rsidR="009E21F0" w:rsidRPr="00E15FBB">
        <w:t>11</w:t>
      </w:r>
      <w:r w:rsidRPr="00E15FBB">
        <w:t>. Pine bark, olive oil soot, cabbage, keratin from human hair, coconut, pistachio shells, potato skins, PETE, HDPE, PVC, LDPE, PP, and PS were collected as waste products</w:t>
      </w:r>
      <w:r w:rsidR="009E21F0" w:rsidRPr="00E15FBB">
        <w:t>,</w:t>
      </w:r>
      <w:r w:rsidRPr="00E15FBB">
        <w:t xml:space="preserve"> so </w:t>
      </w:r>
      <w:r w:rsidR="009E21F0" w:rsidRPr="00E15FBB">
        <w:t xml:space="preserve">they were </w:t>
      </w:r>
      <w:r w:rsidRPr="00E15FBB">
        <w:t>not purchased.</w:t>
      </w:r>
    </w:p>
    <w:tbl>
      <w:tblPr>
        <w:tblStyle w:val="TableGrid"/>
        <w:tblW w:w="0" w:type="auto"/>
        <w:tblLook w:val="04A0" w:firstRow="1" w:lastRow="0" w:firstColumn="1" w:lastColumn="0" w:noHBand="0" w:noVBand="1"/>
      </w:tblPr>
      <w:tblGrid>
        <w:gridCol w:w="3415"/>
        <w:gridCol w:w="4680"/>
      </w:tblGrid>
      <w:tr w:rsidR="00783123" w:rsidRPr="00E15FBB" w14:paraId="33D587C2" w14:textId="77777777" w:rsidTr="002D2916">
        <w:tc>
          <w:tcPr>
            <w:tcW w:w="3415" w:type="dxa"/>
          </w:tcPr>
          <w:p w14:paraId="02C1E920" w14:textId="77777777" w:rsidR="00783123" w:rsidRPr="00E15FBB" w:rsidRDefault="00783123" w:rsidP="00513273">
            <w:pPr>
              <w:spacing w:line="480" w:lineRule="auto"/>
            </w:pPr>
            <w:r w:rsidRPr="00E15FBB">
              <w:t>Biochar</w:t>
            </w:r>
          </w:p>
        </w:tc>
        <w:tc>
          <w:tcPr>
            <w:tcW w:w="4680" w:type="dxa"/>
          </w:tcPr>
          <w:p w14:paraId="6419260C" w14:textId="77777777" w:rsidR="00783123" w:rsidRPr="00E15FBB" w:rsidRDefault="00783123" w:rsidP="00513273">
            <w:pPr>
              <w:spacing w:line="480" w:lineRule="auto"/>
            </w:pPr>
            <w:proofErr w:type="spellStart"/>
            <w:r w:rsidRPr="00E15FBB">
              <w:t>Neroval</w:t>
            </w:r>
            <w:proofErr w:type="spellEnd"/>
            <w:r w:rsidRPr="00E15FBB">
              <w:t xml:space="preserve"> LLC, from mixed Tennessee hardwoods, commercially prepared at 1100°C</w:t>
            </w:r>
          </w:p>
        </w:tc>
      </w:tr>
      <w:tr w:rsidR="00783123" w:rsidRPr="00E15FBB" w14:paraId="616819F3" w14:textId="77777777" w:rsidTr="002D2916">
        <w:tc>
          <w:tcPr>
            <w:tcW w:w="3415" w:type="dxa"/>
          </w:tcPr>
          <w:p w14:paraId="21C5EF73" w14:textId="77777777" w:rsidR="00783123" w:rsidRPr="00E15FBB" w:rsidRDefault="00783123" w:rsidP="00513273">
            <w:pPr>
              <w:spacing w:line="480" w:lineRule="auto"/>
            </w:pPr>
            <w:r w:rsidRPr="00E15FBB">
              <w:t>Charcoal</w:t>
            </w:r>
          </w:p>
        </w:tc>
        <w:tc>
          <w:tcPr>
            <w:tcW w:w="4680" w:type="dxa"/>
          </w:tcPr>
          <w:p w14:paraId="417FDDAD" w14:textId="77777777" w:rsidR="00783123" w:rsidRPr="00E15FBB" w:rsidRDefault="00783123" w:rsidP="00513273">
            <w:pPr>
              <w:spacing w:line="480" w:lineRule="auto"/>
            </w:pPr>
            <w:r w:rsidRPr="00E15FBB">
              <w:t>Sigma CAS: 7440-44-0</w:t>
            </w:r>
          </w:p>
        </w:tc>
      </w:tr>
      <w:tr w:rsidR="00783123" w:rsidRPr="00E15FBB" w14:paraId="7B5DF5F7" w14:textId="77777777" w:rsidTr="002D2916">
        <w:tc>
          <w:tcPr>
            <w:tcW w:w="3415" w:type="dxa"/>
          </w:tcPr>
          <w:p w14:paraId="71B872E4" w14:textId="77777777" w:rsidR="00783123" w:rsidRPr="00E15FBB" w:rsidRDefault="00783123" w:rsidP="00513273">
            <w:pPr>
              <w:spacing w:line="480" w:lineRule="auto"/>
            </w:pPr>
            <w:proofErr w:type="spellStart"/>
            <w:r w:rsidRPr="00E15FBB">
              <w:t>Humic</w:t>
            </w:r>
            <w:proofErr w:type="spellEnd"/>
            <w:r w:rsidRPr="00E15FBB">
              <w:t xml:space="preserve"> acid</w:t>
            </w:r>
          </w:p>
        </w:tc>
        <w:tc>
          <w:tcPr>
            <w:tcW w:w="4680" w:type="dxa"/>
          </w:tcPr>
          <w:p w14:paraId="4C1C7915" w14:textId="77777777" w:rsidR="00783123" w:rsidRPr="00E15FBB" w:rsidRDefault="00783123" w:rsidP="00513273">
            <w:pPr>
              <w:spacing w:line="480" w:lineRule="auto"/>
            </w:pPr>
            <w:r w:rsidRPr="00E15FBB">
              <w:t>Sigma CAS: 1415-93-6</w:t>
            </w:r>
          </w:p>
        </w:tc>
      </w:tr>
      <w:tr w:rsidR="00783123" w:rsidRPr="00E15FBB" w14:paraId="06E4C5BF" w14:textId="77777777" w:rsidTr="002D2916">
        <w:tc>
          <w:tcPr>
            <w:tcW w:w="3415" w:type="dxa"/>
          </w:tcPr>
          <w:p w14:paraId="5EB1EEAD" w14:textId="77777777" w:rsidR="00783123" w:rsidRPr="00E15FBB" w:rsidRDefault="00783123" w:rsidP="00513273">
            <w:pPr>
              <w:spacing w:line="480" w:lineRule="auto"/>
            </w:pPr>
            <w:r w:rsidRPr="00E15FBB">
              <w:t>Lignin</w:t>
            </w:r>
          </w:p>
        </w:tc>
        <w:tc>
          <w:tcPr>
            <w:tcW w:w="4680" w:type="dxa"/>
          </w:tcPr>
          <w:p w14:paraId="6B1E5D0E" w14:textId="77777777" w:rsidR="00783123" w:rsidRPr="00E15FBB" w:rsidRDefault="00783123" w:rsidP="00513273">
            <w:pPr>
              <w:spacing w:line="480" w:lineRule="auto"/>
            </w:pPr>
            <w:r w:rsidRPr="00E15FBB">
              <w:t>Sigma CAS: 8068-05-1</w:t>
            </w:r>
          </w:p>
        </w:tc>
      </w:tr>
      <w:tr w:rsidR="00783123" w:rsidRPr="00E15FBB" w14:paraId="3866ED93" w14:textId="77777777" w:rsidTr="002D2916">
        <w:tc>
          <w:tcPr>
            <w:tcW w:w="3415" w:type="dxa"/>
          </w:tcPr>
          <w:p w14:paraId="1182D3FB" w14:textId="77777777" w:rsidR="00783123" w:rsidRPr="00E15FBB" w:rsidRDefault="00783123" w:rsidP="00513273">
            <w:pPr>
              <w:spacing w:line="480" w:lineRule="auto"/>
            </w:pPr>
            <w:r w:rsidRPr="00E15FBB">
              <w:t>Sucrose</w:t>
            </w:r>
          </w:p>
        </w:tc>
        <w:tc>
          <w:tcPr>
            <w:tcW w:w="4680" w:type="dxa"/>
          </w:tcPr>
          <w:p w14:paraId="630B025F" w14:textId="77777777" w:rsidR="00783123" w:rsidRPr="00E15FBB" w:rsidRDefault="00783123" w:rsidP="00513273">
            <w:pPr>
              <w:spacing w:line="480" w:lineRule="auto"/>
            </w:pPr>
            <w:r w:rsidRPr="00E15FBB">
              <w:t>Sigma CAS: 57-50-1</w:t>
            </w:r>
          </w:p>
        </w:tc>
      </w:tr>
      <w:tr w:rsidR="00783123" w:rsidRPr="00E15FBB" w14:paraId="3B65CC70" w14:textId="77777777" w:rsidTr="002D2916">
        <w:tc>
          <w:tcPr>
            <w:tcW w:w="3415" w:type="dxa"/>
          </w:tcPr>
          <w:p w14:paraId="5FB4EBEE" w14:textId="77777777" w:rsidR="00783123" w:rsidRPr="00E15FBB" w:rsidRDefault="00783123" w:rsidP="00513273">
            <w:pPr>
              <w:spacing w:line="480" w:lineRule="auto"/>
            </w:pPr>
            <w:r w:rsidRPr="00E15FBB">
              <w:t>Starch</w:t>
            </w:r>
          </w:p>
        </w:tc>
        <w:tc>
          <w:tcPr>
            <w:tcW w:w="4680" w:type="dxa"/>
          </w:tcPr>
          <w:p w14:paraId="3ACBE6E6" w14:textId="77777777" w:rsidR="00783123" w:rsidRPr="00E15FBB" w:rsidRDefault="00783123" w:rsidP="00513273">
            <w:pPr>
              <w:spacing w:line="480" w:lineRule="auto"/>
            </w:pPr>
            <w:r w:rsidRPr="00E15FBB">
              <w:t>Argo gluten free</w:t>
            </w:r>
          </w:p>
        </w:tc>
      </w:tr>
      <w:tr w:rsidR="00783123" w:rsidRPr="00E15FBB" w14:paraId="2F853D46" w14:textId="77777777" w:rsidTr="002D2916">
        <w:tc>
          <w:tcPr>
            <w:tcW w:w="3415" w:type="dxa"/>
          </w:tcPr>
          <w:p w14:paraId="4B60B815" w14:textId="77777777" w:rsidR="00783123" w:rsidRPr="00E15FBB" w:rsidRDefault="00783123" w:rsidP="00513273">
            <w:pPr>
              <w:spacing w:line="480" w:lineRule="auto"/>
            </w:pPr>
            <w:r w:rsidRPr="00E15FBB">
              <w:t>PAN</w:t>
            </w:r>
          </w:p>
        </w:tc>
        <w:tc>
          <w:tcPr>
            <w:tcW w:w="4680" w:type="dxa"/>
          </w:tcPr>
          <w:p w14:paraId="5882DDD6" w14:textId="77777777" w:rsidR="00783123" w:rsidRPr="00E15FBB" w:rsidRDefault="00783123" w:rsidP="00513273">
            <w:pPr>
              <w:spacing w:line="480" w:lineRule="auto"/>
            </w:pPr>
            <w:r w:rsidRPr="00E15FBB">
              <w:t>Sigma CAS: 25014-41-9</w:t>
            </w:r>
          </w:p>
        </w:tc>
      </w:tr>
      <w:tr w:rsidR="00E31A88" w:rsidRPr="00E15FBB" w14:paraId="263F0208" w14:textId="77777777" w:rsidTr="002D2916">
        <w:tc>
          <w:tcPr>
            <w:tcW w:w="3415" w:type="dxa"/>
          </w:tcPr>
          <w:p w14:paraId="258C7ACD" w14:textId="654D0259" w:rsidR="00E31A88" w:rsidRPr="00E15FBB" w:rsidRDefault="00591709" w:rsidP="00513273">
            <w:pPr>
              <w:spacing w:line="480" w:lineRule="auto"/>
            </w:pPr>
            <w:r>
              <w:t>Rubber tire-</w:t>
            </w:r>
            <w:r w:rsidR="00E31A88" w:rsidRPr="00E15FBB">
              <w:t>derived carbon black</w:t>
            </w:r>
          </w:p>
        </w:tc>
        <w:tc>
          <w:tcPr>
            <w:tcW w:w="4680" w:type="dxa"/>
          </w:tcPr>
          <w:p w14:paraId="194FD22F" w14:textId="4C36CF3E" w:rsidR="00E31A88" w:rsidRPr="00E15FBB" w:rsidRDefault="002D2916" w:rsidP="00513273">
            <w:pPr>
              <w:spacing w:line="480" w:lineRule="auto"/>
            </w:pPr>
            <w:r w:rsidRPr="00E15FBB">
              <w:t>Ergon Asphalt and Emulsion Inc</w:t>
            </w:r>
            <w:r w:rsidR="007E55E7" w:rsidRPr="00E15FBB">
              <w:t>.</w:t>
            </w:r>
          </w:p>
        </w:tc>
      </w:tr>
    </w:tbl>
    <w:p w14:paraId="5A3DC625" w14:textId="77777777" w:rsidR="00783123" w:rsidRPr="00E15FBB" w:rsidRDefault="00783123" w:rsidP="00513273">
      <w:pPr>
        <w:spacing w:line="480" w:lineRule="auto"/>
      </w:pPr>
      <w:r w:rsidRPr="00E15FBB">
        <w:t xml:space="preserve"> </w:t>
      </w:r>
    </w:p>
    <w:p w14:paraId="0EE76019" w14:textId="77777777" w:rsidR="00AC7302" w:rsidRPr="00E15FBB" w:rsidRDefault="00AC7302" w:rsidP="00513273">
      <w:pPr>
        <w:spacing w:line="480" w:lineRule="auto"/>
      </w:pPr>
    </w:p>
    <w:p w14:paraId="5D5E4CB6" w14:textId="77777777" w:rsidR="00783123" w:rsidRPr="00E15FBB" w:rsidRDefault="00783123" w:rsidP="00513273">
      <w:pPr>
        <w:spacing w:line="480" w:lineRule="auto"/>
      </w:pPr>
      <w:r w:rsidRPr="00E15FBB">
        <w:rPr>
          <w:noProof/>
        </w:rPr>
        <w:lastRenderedPageBreak/>
        <w:drawing>
          <wp:inline distT="0" distB="0" distL="0" distR="0" wp14:anchorId="59FA4513" wp14:editId="7138E1EF">
            <wp:extent cx="5562600" cy="85134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0571" cy="8525665"/>
                    </a:xfrm>
                    <a:prstGeom prst="rect">
                      <a:avLst/>
                    </a:prstGeom>
                    <a:noFill/>
                  </pic:spPr>
                </pic:pic>
              </a:graphicData>
            </a:graphic>
          </wp:inline>
        </w:drawing>
      </w:r>
    </w:p>
    <w:p w14:paraId="05B1D3B6" w14:textId="77777777" w:rsidR="00783123" w:rsidRPr="00E15FBB" w:rsidRDefault="00783123" w:rsidP="00513273">
      <w:pPr>
        <w:spacing w:line="480" w:lineRule="auto"/>
      </w:pPr>
      <w:r w:rsidRPr="00E15FBB">
        <w:rPr>
          <w:b/>
        </w:rPr>
        <w:lastRenderedPageBreak/>
        <w:t xml:space="preserve">Supplementary Fig. </w:t>
      </w:r>
      <w:r w:rsidR="0092317A" w:rsidRPr="00E15FBB">
        <w:rPr>
          <w:b/>
        </w:rPr>
        <w:t>12</w:t>
      </w:r>
      <w:r w:rsidRPr="00E15FBB">
        <w:t>. Ultrafast temperature measurement. a. Schematic of the home-built temperature measurement set up. b. Black body radiation from the sample is collected by an optical fiber through a customized grating black box. The spectrum of the radiation populates a 16 pixel</w:t>
      </w:r>
      <w:r w:rsidR="002D6680" w:rsidRPr="00E15FBB">
        <w:t>s</w:t>
      </w:r>
      <w:r w:rsidRPr="00E15FBB">
        <w:t xml:space="preserve"> photodiode arrays (Hamamatsu S4111-16R) at 600 nm to 1100 nm. Light paths are illustrated. The reversed bias voltages (9 V) from the photodiode arrays are collected by the National Instrument multifunction I/O device PCIe-6320. c. Black body radiation fitting. The temperature from each point of the temperature </w:t>
      </w:r>
      <w:r w:rsidRPr="00E15FBB">
        <w:rPr>
          <w:i/>
        </w:rPr>
        <w:t>vs</w:t>
      </w:r>
      <w:r w:rsidRPr="00E15FBB">
        <w:t xml:space="preserve"> time graph is determined by the black body radiation fitting of the spectrum from 0.6-1.1 µm emission. Inset is spectrum fitting for 3000 K, 3500 K and 2500 K.</w:t>
      </w:r>
    </w:p>
    <w:p w14:paraId="1213AEAF" w14:textId="77777777" w:rsidR="00783123" w:rsidRPr="00E15FBB" w:rsidRDefault="00783123" w:rsidP="00513273">
      <w:pPr>
        <w:spacing w:line="480" w:lineRule="auto"/>
      </w:pPr>
    </w:p>
    <w:p w14:paraId="18212095" w14:textId="77777777" w:rsidR="00814DD8" w:rsidRPr="00E15FBB" w:rsidRDefault="00814DD8" w:rsidP="00513273">
      <w:pPr>
        <w:spacing w:line="480" w:lineRule="auto"/>
      </w:pPr>
    </w:p>
    <w:p w14:paraId="49EB9FA9" w14:textId="77777777" w:rsidR="00814DD8" w:rsidRPr="00E15FBB" w:rsidRDefault="00814DD8" w:rsidP="00513273">
      <w:pPr>
        <w:spacing w:line="480" w:lineRule="auto"/>
      </w:pPr>
    </w:p>
    <w:p w14:paraId="6F5904B0" w14:textId="77777777" w:rsidR="00830BA9" w:rsidRPr="00E15FBB" w:rsidRDefault="00783123" w:rsidP="00513273">
      <w:pPr>
        <w:spacing w:line="480" w:lineRule="auto"/>
      </w:pPr>
      <w:r w:rsidRPr="00E15FBB">
        <w:rPr>
          <w:noProof/>
        </w:rPr>
        <w:lastRenderedPageBreak/>
        <w:drawing>
          <wp:inline distT="0" distB="0" distL="0" distR="0" wp14:anchorId="2E408D94" wp14:editId="7D843510">
            <wp:extent cx="5647617" cy="425282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74262" cy="4272887"/>
                    </a:xfrm>
                    <a:prstGeom prst="rect">
                      <a:avLst/>
                    </a:prstGeom>
                    <a:noFill/>
                  </pic:spPr>
                </pic:pic>
              </a:graphicData>
            </a:graphic>
          </wp:inline>
        </w:drawing>
      </w:r>
    </w:p>
    <w:p w14:paraId="4515BC2A" w14:textId="09D9E4EC" w:rsidR="00783123" w:rsidRPr="00E15FBB" w:rsidRDefault="00783123" w:rsidP="00513273">
      <w:pPr>
        <w:spacing w:line="480" w:lineRule="auto"/>
      </w:pPr>
      <w:r w:rsidRPr="00E15FBB">
        <w:rPr>
          <w:b/>
        </w:rPr>
        <w:t xml:space="preserve">Supplementary Fig. </w:t>
      </w:r>
      <w:r w:rsidR="00AA4891" w:rsidRPr="00E15FBB">
        <w:rPr>
          <w:b/>
        </w:rPr>
        <w:t>1</w:t>
      </w:r>
      <w:r w:rsidR="0092317A" w:rsidRPr="00E15FBB">
        <w:rPr>
          <w:b/>
        </w:rPr>
        <w:t>3</w:t>
      </w:r>
      <w:r w:rsidRPr="00E15FBB">
        <w:t xml:space="preserve">. XPS of calcined petroleum coke, pre-treated </w:t>
      </w:r>
      <w:r w:rsidR="009E21F0" w:rsidRPr="00E15FBB">
        <w:t xml:space="preserve">(see main text) </w:t>
      </w:r>
      <w:r w:rsidRPr="00E15FBB">
        <w:t xml:space="preserve">coffee </w:t>
      </w:r>
      <w:r w:rsidR="009E21F0" w:rsidRPr="00E15FBB">
        <w:t xml:space="preserve">grounds </w:t>
      </w:r>
      <w:r w:rsidRPr="00E15FBB">
        <w:t>and carbon black before and after the FJH process. Significant reduction in contaminants is seen with FG from carbon black.</w:t>
      </w:r>
    </w:p>
    <w:p w14:paraId="6DE06435" w14:textId="77777777" w:rsidR="00830BA9" w:rsidRPr="00E15FBB" w:rsidRDefault="00830BA9" w:rsidP="00513273">
      <w:pPr>
        <w:spacing w:line="480" w:lineRule="auto"/>
      </w:pPr>
    </w:p>
    <w:p w14:paraId="547133FF" w14:textId="0CFD3BA9" w:rsidR="00783123" w:rsidRPr="00E15FBB" w:rsidRDefault="002471C8" w:rsidP="00513273">
      <w:pPr>
        <w:spacing w:line="480" w:lineRule="auto"/>
      </w:pPr>
      <w:r w:rsidRPr="00E15FBB">
        <w:rPr>
          <w:noProof/>
        </w:rPr>
        <w:lastRenderedPageBreak/>
        <w:drawing>
          <wp:inline distT="0" distB="0" distL="0" distR="0" wp14:anchorId="69C260FA" wp14:editId="31AF86F4">
            <wp:extent cx="5865800" cy="5991225"/>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69765" cy="5995275"/>
                    </a:xfrm>
                    <a:prstGeom prst="rect">
                      <a:avLst/>
                    </a:prstGeom>
                    <a:noFill/>
                  </pic:spPr>
                </pic:pic>
              </a:graphicData>
            </a:graphic>
          </wp:inline>
        </w:drawing>
      </w:r>
    </w:p>
    <w:p w14:paraId="15E4A976" w14:textId="1C74A4F0" w:rsidR="00830BA9" w:rsidRPr="00E15FBB" w:rsidRDefault="00830BA9" w:rsidP="00830BA9">
      <w:pPr>
        <w:spacing w:line="480" w:lineRule="auto"/>
      </w:pPr>
      <w:r w:rsidRPr="00E15FBB">
        <w:rPr>
          <w:b/>
        </w:rPr>
        <w:t>Supplementary Fig. 1</w:t>
      </w:r>
      <w:r w:rsidR="00204710" w:rsidRPr="00E15FBB">
        <w:rPr>
          <w:b/>
        </w:rPr>
        <w:t>4</w:t>
      </w:r>
      <w:r w:rsidRPr="00E15FBB">
        <w:t xml:space="preserve">. </w:t>
      </w:r>
      <w:r w:rsidR="00204710" w:rsidRPr="00E15FBB">
        <w:rPr>
          <w:b/>
          <w:bCs/>
        </w:rPr>
        <w:t xml:space="preserve">High resolution XPS of </w:t>
      </w:r>
      <w:r w:rsidR="00D30BAB" w:rsidRPr="00E15FBB">
        <w:rPr>
          <w:b/>
          <w:bCs/>
        </w:rPr>
        <w:t xml:space="preserve">the </w:t>
      </w:r>
      <w:r w:rsidR="00204710" w:rsidRPr="00E15FBB">
        <w:rPr>
          <w:b/>
          <w:bCs/>
        </w:rPr>
        <w:t>C 1s spectrum from CB-FG and CPC-FG</w:t>
      </w:r>
      <w:r w:rsidR="00204710" w:rsidRPr="00E15FBB">
        <w:t>. a. CB. b. CB-FG. c. High resolution XPS of C KLL spectrum</w:t>
      </w:r>
      <w:r w:rsidR="00654220" w:rsidRPr="00E15FBB">
        <w:t xml:space="preserve"> of CB and CB-FG</w:t>
      </w:r>
      <w:r w:rsidR="00204710" w:rsidRPr="00E15FBB">
        <w:t xml:space="preserve">. </w:t>
      </w:r>
      <w:r w:rsidR="00396320" w:rsidRPr="00E15FBB">
        <w:t xml:space="preserve">The D-parameter measures the energy separation between maxima and minima </w:t>
      </w:r>
      <w:r w:rsidR="004A5611" w:rsidRPr="00E15FBB">
        <w:t>in differentiated C KLL spect</w:t>
      </w:r>
      <w:r w:rsidR="00D30BAB" w:rsidRPr="00E15FBB">
        <w:t>r</w:t>
      </w:r>
      <w:r w:rsidR="004A5611" w:rsidRPr="00E15FBB">
        <w:t>a</w:t>
      </w:r>
      <w:r w:rsidR="00396320" w:rsidRPr="00E15FBB">
        <w:t>. In diamond and graphene, the values are 13 eV and 21 eV</w:t>
      </w:r>
      <w:r w:rsidR="004A5611" w:rsidRPr="00E15FBB">
        <w:t>, respectively. T</w:t>
      </w:r>
      <w:r w:rsidR="00396320" w:rsidRPr="00E15FBB">
        <w:t>he larger value</w:t>
      </w:r>
      <w:r w:rsidR="004A5611" w:rsidRPr="00E15FBB">
        <w:t>s</w:t>
      </w:r>
      <w:r w:rsidR="00396320" w:rsidRPr="00E15FBB">
        <w:t xml:space="preserve"> infer a higher sp</w:t>
      </w:r>
      <w:r w:rsidR="00396320" w:rsidRPr="00E15FBB">
        <w:rPr>
          <w:vertAlign w:val="superscript"/>
        </w:rPr>
        <w:t>2</w:t>
      </w:r>
      <w:r w:rsidR="00396320" w:rsidRPr="00E15FBB">
        <w:t>/sp</w:t>
      </w:r>
      <w:r w:rsidR="00396320" w:rsidRPr="00E15FBB">
        <w:rPr>
          <w:vertAlign w:val="superscript"/>
        </w:rPr>
        <w:t>3</w:t>
      </w:r>
      <w:r w:rsidR="00396320" w:rsidRPr="00E15FBB">
        <w:t xml:space="preserve"> ratio.</w:t>
      </w:r>
      <w:r w:rsidR="00396320" w:rsidRPr="00E15FBB">
        <w:fldChar w:fldCharType="begin"/>
      </w:r>
      <w:r w:rsidR="00E27808">
        <w:instrText xml:space="preserve"> ADDIN EN.CITE &lt;EndNote&gt;&lt;Cite&gt;&lt;Author&gt;Jalilov&lt;/Author&gt;&lt;Year&gt;2016&lt;/Year&gt;&lt;RecNum&gt;176&lt;/RecNum&gt;&lt;DisplayText&gt;&lt;style face="superscript"&gt;30&lt;/style&gt;&lt;/DisplayText&gt;&lt;record&gt;&lt;rec-number&gt;176&lt;/rec-number&gt;&lt;foreign-keys&gt;&lt;key app="EN" db-id="rzt5ftdvxvff0gefxtzp0vdppdtafavxtztx" timestamp="1566310861"&gt;176&lt;/key&gt;&lt;/foreign-keys&gt;&lt;ref-type name="Journal Article"&gt;17&lt;/ref-type&gt;&lt;contributors&gt;&lt;authors&gt;&lt;author&gt;Jalilov, Almaz S&lt;/author&gt;&lt;author&gt;Zhang, Chenhao&lt;/author&gt;&lt;author&gt;Samuel, Errol LG&lt;/author&gt;&lt;author&gt;Sikkema, William KA&lt;/author&gt;&lt;author&gt;Wu, Gang&lt;/author&gt;&lt;author&gt;Berka, Vladimir&lt;/author&gt;&lt;author&gt;Kent, Thomas A&lt;/author&gt;&lt;author&gt;Tsai, Ah-Lim&lt;/author&gt;&lt;author&gt;Tour, James M&lt;/author&gt;&lt;/authors&gt;&lt;/contributors&gt;&lt;titles&gt;&lt;title&gt;Mechanistic study of the conversion of superoxide to oxygen and hydrogen peroxide in carbon nanoparticles&lt;/title&gt;&lt;secondary-title&gt;ACS applied materials &amp;amp; interfaces&lt;/secondary-title&gt;&lt;/titles&gt;&lt;periodical&gt;&lt;full-title&gt;ACS Applied Materials &amp;amp; Interfaces&lt;/full-title&gt;&lt;/periodical&gt;&lt;pages&gt;15086-15092&lt;/pages&gt;&lt;volume&gt;8&lt;/volume&gt;&lt;number&gt;24&lt;/number&gt;&lt;dates&gt;&lt;year&gt;2016&lt;/year&gt;&lt;/dates&gt;&lt;isbn&gt;1944-8244&lt;/isbn&gt;&lt;urls&gt;&lt;/urls&gt;&lt;/record&gt;&lt;/Cite&gt;&lt;/EndNote&gt;</w:instrText>
      </w:r>
      <w:r w:rsidR="00396320" w:rsidRPr="00E15FBB">
        <w:fldChar w:fldCharType="separate"/>
      </w:r>
      <w:r w:rsidR="00E27808" w:rsidRPr="00E27808">
        <w:rPr>
          <w:noProof/>
          <w:vertAlign w:val="superscript"/>
        </w:rPr>
        <w:t>30</w:t>
      </w:r>
      <w:r w:rsidR="00396320" w:rsidRPr="00E15FBB">
        <w:fldChar w:fldCharType="end"/>
      </w:r>
      <w:r w:rsidR="004A5611" w:rsidRPr="00E15FBB">
        <w:t xml:space="preserve"> F</w:t>
      </w:r>
      <w:r w:rsidR="00396320" w:rsidRPr="00E15FBB">
        <w:t xml:space="preserve">or the </w:t>
      </w:r>
      <w:r w:rsidR="00654220" w:rsidRPr="00E15FBB">
        <w:t>CB and CB-FG</w:t>
      </w:r>
      <w:r w:rsidR="00396320" w:rsidRPr="00E15FBB">
        <w:t>, the values are 20.5 eV and 20.9 eV</w:t>
      </w:r>
      <w:r w:rsidR="004A5611" w:rsidRPr="00E15FBB">
        <w:t>,</w:t>
      </w:r>
      <w:r w:rsidR="00396320" w:rsidRPr="00E15FBB">
        <w:t xml:space="preserve"> respectively. Thus, after the FJH process, the sp</w:t>
      </w:r>
      <w:r w:rsidR="00396320" w:rsidRPr="00E15FBB">
        <w:rPr>
          <w:vertAlign w:val="superscript"/>
        </w:rPr>
        <w:t>2</w:t>
      </w:r>
      <w:r w:rsidR="00396320" w:rsidRPr="00E15FBB">
        <w:t>/sp</w:t>
      </w:r>
      <w:r w:rsidR="00396320" w:rsidRPr="00E15FBB">
        <w:rPr>
          <w:vertAlign w:val="superscript"/>
        </w:rPr>
        <w:t>3</w:t>
      </w:r>
      <w:r w:rsidR="004A5611" w:rsidRPr="00E15FBB">
        <w:t xml:space="preserve"> ratio increases in going from CB to CB-FG</w:t>
      </w:r>
      <w:r w:rsidR="00396320" w:rsidRPr="00E15FBB">
        <w:t xml:space="preserve">. </w:t>
      </w:r>
      <w:r w:rsidR="00204710" w:rsidRPr="00E15FBB">
        <w:lastRenderedPageBreak/>
        <w:t xml:space="preserve">d. Relative distribution of </w:t>
      </w:r>
      <w:proofErr w:type="spellStart"/>
      <w:r w:rsidR="00204710" w:rsidRPr="00E15FBB">
        <w:t>deconvoluted</w:t>
      </w:r>
      <w:proofErr w:type="spellEnd"/>
      <w:r w:rsidR="00204710" w:rsidRPr="00E15FBB">
        <w:t xml:space="preserve"> C 1s peak high resolution spectrum of CB and CB-FG. </w:t>
      </w:r>
      <w:r w:rsidR="00396320" w:rsidRPr="00E15FBB">
        <w:t>Relative distribution of sp</w:t>
      </w:r>
      <w:r w:rsidR="00396320" w:rsidRPr="00E15FBB">
        <w:rPr>
          <w:vertAlign w:val="superscript"/>
        </w:rPr>
        <w:t>2</w:t>
      </w:r>
      <w:r w:rsidR="00D30BAB" w:rsidRPr="00E15FBB">
        <w:t>-</w:t>
      </w:r>
      <w:r w:rsidR="00396320" w:rsidRPr="00E15FBB">
        <w:t xml:space="preserve">carbon (C=C) increases from </w:t>
      </w:r>
      <w:r w:rsidR="002471C8" w:rsidRPr="00E15FBB">
        <w:t>90.9%</w:t>
      </w:r>
      <w:r w:rsidR="00396320" w:rsidRPr="00E15FBB">
        <w:t xml:space="preserve"> to </w:t>
      </w:r>
      <w:r w:rsidR="002471C8" w:rsidRPr="00E15FBB">
        <w:t>98.6%</w:t>
      </w:r>
      <w:r w:rsidR="00396320" w:rsidRPr="00E15FBB">
        <w:t xml:space="preserve"> and the sp</w:t>
      </w:r>
      <w:r w:rsidR="00396320" w:rsidRPr="00E15FBB">
        <w:rPr>
          <w:vertAlign w:val="superscript"/>
        </w:rPr>
        <w:t>3</w:t>
      </w:r>
      <w:r w:rsidR="00D30BAB" w:rsidRPr="00E15FBB">
        <w:t>-</w:t>
      </w:r>
      <w:r w:rsidR="00396320" w:rsidRPr="00E15FBB">
        <w:t xml:space="preserve">carbon (C-C) decreases from </w:t>
      </w:r>
      <w:r w:rsidR="002471C8" w:rsidRPr="00E15FBB">
        <w:t>4.7</w:t>
      </w:r>
      <w:r w:rsidR="00396320" w:rsidRPr="00E15FBB">
        <w:t xml:space="preserve"> % to </w:t>
      </w:r>
      <w:r w:rsidR="002471C8" w:rsidRPr="00E15FBB">
        <w:t>1.4</w:t>
      </w:r>
      <w:r w:rsidR="00396320" w:rsidRPr="00E15FBB">
        <w:t xml:space="preserve"> %. Thus, the sp</w:t>
      </w:r>
      <w:r w:rsidR="00396320" w:rsidRPr="00E15FBB">
        <w:rPr>
          <w:vertAlign w:val="superscript"/>
        </w:rPr>
        <w:t>2</w:t>
      </w:r>
      <w:r w:rsidR="00396320" w:rsidRPr="00E15FBB">
        <w:t>/sp</w:t>
      </w:r>
      <w:r w:rsidR="00396320" w:rsidRPr="00E15FBB">
        <w:rPr>
          <w:vertAlign w:val="superscript"/>
        </w:rPr>
        <w:t>3</w:t>
      </w:r>
      <w:r w:rsidR="00396320" w:rsidRPr="00E15FBB">
        <w:t xml:space="preserve"> ratio increases after the FJH </w:t>
      </w:r>
      <w:r w:rsidR="00D30BAB" w:rsidRPr="00E15FBB">
        <w:t xml:space="preserve">process, </w:t>
      </w:r>
      <w:proofErr w:type="spellStart"/>
      <w:r w:rsidR="00D30BAB" w:rsidRPr="00E15FBB">
        <w:t>corroberating</w:t>
      </w:r>
      <w:proofErr w:type="spellEnd"/>
      <w:r w:rsidR="00D30BAB" w:rsidRPr="00E15FBB">
        <w:t xml:space="preserve"> with the </w:t>
      </w:r>
      <w:r w:rsidR="00396320" w:rsidRPr="00E15FBB">
        <w:t xml:space="preserve">very high 2D/G ratio in the Raman </w:t>
      </w:r>
      <w:r w:rsidR="00D30BAB" w:rsidRPr="00E15FBB">
        <w:t>spectra of CB-FG</w:t>
      </w:r>
      <w:r w:rsidR="00396320" w:rsidRPr="00E15FBB">
        <w:t xml:space="preserve">. </w:t>
      </w:r>
      <w:r w:rsidR="00654220" w:rsidRPr="00E15FBB">
        <w:t xml:space="preserve">d. Relative distribution of </w:t>
      </w:r>
      <w:proofErr w:type="spellStart"/>
      <w:r w:rsidR="00654220" w:rsidRPr="00E15FBB">
        <w:t>deconvoluted</w:t>
      </w:r>
      <w:proofErr w:type="spellEnd"/>
      <w:r w:rsidR="00654220" w:rsidRPr="00E15FBB">
        <w:t xml:space="preserve"> C 1s peak high resolution spectrum of CPC and CPC-FG. The sp</w:t>
      </w:r>
      <w:r w:rsidR="00654220" w:rsidRPr="00E15FBB">
        <w:rPr>
          <w:vertAlign w:val="superscript"/>
        </w:rPr>
        <w:t>2</w:t>
      </w:r>
      <w:r w:rsidR="00654220" w:rsidRPr="00E15FBB">
        <w:t>/sp</w:t>
      </w:r>
      <w:r w:rsidR="00654220" w:rsidRPr="00E15FBB">
        <w:rPr>
          <w:vertAlign w:val="superscript"/>
        </w:rPr>
        <w:t>3</w:t>
      </w:r>
      <w:r w:rsidR="00654220" w:rsidRPr="00E15FBB">
        <w:t xml:space="preserve"> ratio increases from </w:t>
      </w:r>
      <w:r w:rsidR="002471C8" w:rsidRPr="00E15FBB">
        <w:t>7.6</w:t>
      </w:r>
      <w:r w:rsidR="00654220" w:rsidRPr="00E15FBB">
        <w:t xml:space="preserve"> to </w:t>
      </w:r>
      <w:r w:rsidR="002471C8" w:rsidRPr="00E15FBB">
        <w:t>25.2</w:t>
      </w:r>
      <w:r w:rsidR="00D30BAB" w:rsidRPr="00E15FBB">
        <w:t xml:space="preserve"> after the FJH process, corroborating with the </w:t>
      </w:r>
      <w:r w:rsidR="00654220" w:rsidRPr="00E15FBB">
        <w:t xml:space="preserve">very high 2D/G ratio in the Raman </w:t>
      </w:r>
      <w:r w:rsidR="00D30BAB" w:rsidRPr="00E15FBB">
        <w:t>spectra of</w:t>
      </w:r>
      <w:r w:rsidR="00654220" w:rsidRPr="00E15FBB">
        <w:t xml:space="preserve"> the CPC-FG. </w:t>
      </w:r>
    </w:p>
    <w:p w14:paraId="0A82BFC5" w14:textId="77777777" w:rsidR="00D30BAB" w:rsidRPr="00E15FBB" w:rsidRDefault="00D30BAB" w:rsidP="00830BA9">
      <w:pPr>
        <w:spacing w:line="480" w:lineRule="auto"/>
      </w:pPr>
    </w:p>
    <w:p w14:paraId="0045D5F5" w14:textId="06E78B9E" w:rsidR="00783123" w:rsidRDefault="00783123" w:rsidP="00513273">
      <w:pPr>
        <w:spacing w:line="480" w:lineRule="auto"/>
      </w:pPr>
    </w:p>
    <w:p w14:paraId="0559F82F" w14:textId="5AFE31CF" w:rsidR="00FE0AC4" w:rsidRPr="00E15FBB" w:rsidRDefault="00FE0AC4" w:rsidP="00513273">
      <w:pPr>
        <w:spacing w:line="480" w:lineRule="auto"/>
      </w:pPr>
      <w:r w:rsidRPr="00A66C37">
        <w:rPr>
          <w:noProof/>
        </w:rPr>
        <w:drawing>
          <wp:inline distT="0" distB="0" distL="0" distR="0" wp14:anchorId="01366791" wp14:editId="5A6D94A9">
            <wp:extent cx="5734050" cy="434734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t="53722" r="5606"/>
                    <a:stretch/>
                  </pic:blipFill>
                  <pic:spPr bwMode="auto">
                    <a:xfrm>
                      <a:off x="0" y="0"/>
                      <a:ext cx="5736659" cy="4349324"/>
                    </a:xfrm>
                    <a:prstGeom prst="rect">
                      <a:avLst/>
                    </a:prstGeom>
                    <a:noFill/>
                    <a:ln>
                      <a:noFill/>
                    </a:ln>
                    <a:extLst>
                      <a:ext uri="{53640926-AAD7-44D8-BBD7-CCE9431645EC}">
                        <a14:shadowObscured xmlns:a14="http://schemas.microsoft.com/office/drawing/2010/main"/>
                      </a:ext>
                    </a:extLst>
                  </pic:spPr>
                </pic:pic>
              </a:graphicData>
            </a:graphic>
          </wp:inline>
        </w:drawing>
      </w:r>
    </w:p>
    <w:p w14:paraId="122DD36D" w14:textId="77777777" w:rsidR="00783123" w:rsidRPr="00E15FBB" w:rsidRDefault="00783123" w:rsidP="00513273">
      <w:pPr>
        <w:spacing w:line="480" w:lineRule="auto"/>
      </w:pPr>
      <w:r w:rsidRPr="00E15FBB">
        <w:rPr>
          <w:b/>
        </w:rPr>
        <w:t xml:space="preserve">Supplementary Fig. </w:t>
      </w:r>
      <w:r w:rsidR="00AA4891" w:rsidRPr="00E15FBB">
        <w:rPr>
          <w:b/>
        </w:rPr>
        <w:t>1</w:t>
      </w:r>
      <w:r w:rsidR="00814DD8" w:rsidRPr="00E15FBB">
        <w:rPr>
          <w:b/>
        </w:rPr>
        <w:t>5</w:t>
      </w:r>
      <w:r w:rsidRPr="00E15FBB">
        <w:t xml:space="preserve">. TGA in air of: a. Raw CB (Black Pearls 2000, Cabot) and CB-FG. b. Raw anthracite coal and anthracite-FG. c. Raw calcined coke and CC-FG. d. Pre-treated coffee </w:t>
      </w:r>
      <w:r w:rsidRPr="00E15FBB">
        <w:lastRenderedPageBreak/>
        <w:t xml:space="preserve">and coffee-FG. With carbon black, anthracite coal and coffee, there is significant decrease in the final weight between the precursor material and the derived FG. XPS of the TGA residue shows that the TGA-residue from anthracite-FG contains of C (15%), O 62 %, Si (11%) and Al (12.6%); and residue from coffee-FG contains of C (65%), O (25%), S (2.9%) and P (2%). Furthermore, the TGA-residue from coffee-FG was analyzed by Raman spectroscopy (inset in d) to show that it is significantly graphene. </w:t>
      </w:r>
    </w:p>
    <w:p w14:paraId="0314B1A7" w14:textId="77777777" w:rsidR="00783123" w:rsidRPr="00E15FBB" w:rsidRDefault="00783123" w:rsidP="00513273">
      <w:pPr>
        <w:spacing w:line="480" w:lineRule="auto"/>
      </w:pPr>
    </w:p>
    <w:p w14:paraId="4BF0063A" w14:textId="77777777" w:rsidR="00783123" w:rsidRPr="00E15FBB" w:rsidRDefault="00783123" w:rsidP="00513273">
      <w:pPr>
        <w:spacing w:line="480" w:lineRule="auto"/>
      </w:pPr>
    </w:p>
    <w:p w14:paraId="522BB1B3" w14:textId="77777777" w:rsidR="00783123" w:rsidRPr="00E15FBB" w:rsidRDefault="00783123" w:rsidP="00513273">
      <w:pPr>
        <w:spacing w:line="480" w:lineRule="auto"/>
      </w:pPr>
    </w:p>
    <w:p w14:paraId="714CFFC8" w14:textId="77777777" w:rsidR="00783123" w:rsidRPr="00E15FBB" w:rsidRDefault="00783123" w:rsidP="00513273">
      <w:pPr>
        <w:spacing w:line="480" w:lineRule="auto"/>
        <w:jc w:val="center"/>
      </w:pPr>
      <w:r w:rsidRPr="00E15FBB">
        <w:rPr>
          <w:noProof/>
        </w:rPr>
        <w:drawing>
          <wp:inline distT="0" distB="0" distL="0" distR="0" wp14:anchorId="671358E8" wp14:editId="6C46AF98">
            <wp:extent cx="5570220" cy="46209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83019" cy="4631548"/>
                    </a:xfrm>
                    <a:prstGeom prst="rect">
                      <a:avLst/>
                    </a:prstGeom>
                    <a:noFill/>
                  </pic:spPr>
                </pic:pic>
              </a:graphicData>
            </a:graphic>
          </wp:inline>
        </w:drawing>
      </w:r>
    </w:p>
    <w:p w14:paraId="31FDA11B" w14:textId="7B841127" w:rsidR="00783123" w:rsidRPr="00E15FBB" w:rsidRDefault="00783123" w:rsidP="00513273">
      <w:pPr>
        <w:spacing w:line="480" w:lineRule="auto"/>
      </w:pPr>
      <w:r w:rsidRPr="00E15FBB">
        <w:rPr>
          <w:b/>
        </w:rPr>
        <w:lastRenderedPageBreak/>
        <w:t xml:space="preserve">Supplementary Fig. </w:t>
      </w:r>
      <w:r w:rsidR="00AA4891" w:rsidRPr="00E15FBB">
        <w:rPr>
          <w:b/>
        </w:rPr>
        <w:t>1</w:t>
      </w:r>
      <w:r w:rsidR="00814DD8" w:rsidRPr="00E15FBB">
        <w:rPr>
          <w:b/>
        </w:rPr>
        <w:t>6</w:t>
      </w:r>
      <w:r w:rsidRPr="00E15FBB">
        <w:t>. Possible reactors for automation of the FG process</w:t>
      </w:r>
      <w:r w:rsidR="0061379F" w:rsidRPr="00E15FBB">
        <w:t>, for example with a coal source</w:t>
      </w:r>
      <w:r w:rsidRPr="00E15FBB">
        <w:t>. a. Continuous piston FG process. Unlike the laboratory setup, the function of the compression pistons and the electrodes is carried out by separate components. Suitable electrodes are copper, stainless steel, graphite or tungsten electrodes that are attached to the quartz but have vent holes to enab</w:t>
      </w:r>
      <w:r w:rsidR="0061379F" w:rsidRPr="00E15FBB">
        <w:t>le escape of the hot process ga</w:t>
      </w:r>
      <w:r w:rsidRPr="00E15FBB">
        <w:t>ses during the FJH process. The compression pistons can be made of a dielectric material, possibly quartz or ceramic, to prevent shorting to the piston’s ground.  In this continuous process, carbon feedstock is fed through a reservoir into the process tube (aided by a shaker) while the compression piston is retracted to the left.  After the carbon powder is dispensed in the tube, the Feed Compress Piston moves with enough stroke to displace the converted carbon from underneath the electrodes (JH region) while at the same time the Empty Compress Piston retracts to the right to allow FG to be emptied into a collection bin (aided by a shaker or a vacuum suction).  After the strike is over, the Empty Piston pushes in to block the tube while the Feed Piston applies predetermined pressure to the coal until the FJH process is done.  The piston cycles need to match the throughput of the continuous process.  The flow of carbon/FG material is in an enclosed environment that makes the operation safe. b. Continuous Belt FG Process. In this reaction, the coal feedstock is fed through a reservoir into the quartz or ceramic boat, having a metallic bottom electrode that is grounded electrically, and is part of a continuous belt.</w:t>
      </w:r>
    </w:p>
    <w:p w14:paraId="6A1A4F9D" w14:textId="77777777" w:rsidR="00783123" w:rsidRPr="00E15FBB" w:rsidRDefault="00783123" w:rsidP="00513273">
      <w:pPr>
        <w:spacing w:line="480" w:lineRule="auto"/>
      </w:pPr>
    </w:p>
    <w:p w14:paraId="0E6D2CD4" w14:textId="1B1A8AEC" w:rsidR="00CC0079" w:rsidRPr="00E15FBB" w:rsidRDefault="003B360D" w:rsidP="00513273">
      <w:pPr>
        <w:spacing w:line="480" w:lineRule="auto"/>
      </w:pPr>
      <w:r w:rsidRPr="00E15FBB">
        <w:rPr>
          <w:noProof/>
        </w:rPr>
        <w:lastRenderedPageBreak/>
        <w:drawing>
          <wp:inline distT="0" distB="0" distL="0" distR="0" wp14:anchorId="2EAAAA67" wp14:editId="186CA0E1">
            <wp:extent cx="5926488" cy="79533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1223" cy="7959729"/>
                    </a:xfrm>
                    <a:prstGeom prst="rect">
                      <a:avLst/>
                    </a:prstGeom>
                    <a:noFill/>
                  </pic:spPr>
                </pic:pic>
              </a:graphicData>
            </a:graphic>
          </wp:inline>
        </w:drawing>
      </w:r>
    </w:p>
    <w:p w14:paraId="0D5D7EFC" w14:textId="146751EB" w:rsidR="00CC0079" w:rsidRDefault="00CC0079" w:rsidP="00CC0079">
      <w:pPr>
        <w:spacing w:line="480" w:lineRule="auto"/>
      </w:pPr>
      <w:r w:rsidRPr="00E15FBB">
        <w:rPr>
          <w:b/>
        </w:rPr>
        <w:lastRenderedPageBreak/>
        <w:t>Supplementary Fig. 17</w:t>
      </w:r>
      <w:r w:rsidRPr="00E15FBB">
        <w:t xml:space="preserve">. </w:t>
      </w:r>
      <w:r w:rsidR="00AE0DF1" w:rsidRPr="00E15FBB">
        <w:t>FG dispersion in water/</w:t>
      </w:r>
      <w:proofErr w:type="spellStart"/>
      <w:r w:rsidR="00AE0DF1" w:rsidRPr="00E15FBB">
        <w:t>Pluronic</w:t>
      </w:r>
      <w:proofErr w:type="spellEnd"/>
      <w:r w:rsidR="00AE0DF1" w:rsidRPr="00E15FBB">
        <w:t xml:space="preserve"> (F-127) (1%). a. Compari</w:t>
      </w:r>
      <w:r w:rsidR="0061379F" w:rsidRPr="00E15FBB">
        <w:t xml:space="preserve">son of </w:t>
      </w:r>
      <w:proofErr w:type="spellStart"/>
      <w:r w:rsidR="0061379F" w:rsidRPr="00E15FBB">
        <w:t>dispersibility</w:t>
      </w:r>
      <w:proofErr w:type="spellEnd"/>
      <w:r w:rsidR="0061379F" w:rsidRPr="00E15FBB">
        <w:t xml:space="preserve"> of 5 mg mL</w:t>
      </w:r>
      <w:r w:rsidR="00AE0DF1" w:rsidRPr="00E15FBB">
        <w:rPr>
          <w:vertAlign w:val="superscript"/>
        </w:rPr>
        <w:t>-1</w:t>
      </w:r>
      <w:r w:rsidR="00AE0DF1" w:rsidRPr="00E15FBB">
        <w:t xml:space="preserve"> </w:t>
      </w:r>
      <w:r w:rsidR="00D30BAB" w:rsidRPr="00E15FBB">
        <w:t xml:space="preserve">of thermally expanded graphite </w:t>
      </w:r>
      <w:r w:rsidR="00AE0DF1" w:rsidRPr="00E15FBB">
        <w:t xml:space="preserve">and </w:t>
      </w:r>
      <w:r w:rsidR="00D30BAB" w:rsidRPr="00E15FBB">
        <w:t>CB-</w:t>
      </w:r>
      <w:r w:rsidR="00AE0DF1" w:rsidRPr="00E15FBB">
        <w:t>FG in water/</w:t>
      </w:r>
      <w:proofErr w:type="spellStart"/>
      <w:r w:rsidR="00AE0DF1" w:rsidRPr="00E15FBB">
        <w:t>Pluronic</w:t>
      </w:r>
      <w:proofErr w:type="spellEnd"/>
      <w:r w:rsidR="00AE0DF1" w:rsidRPr="00E15FBB">
        <w:t xml:space="preserve"> (F-127) (1%). The thermally expanded graphite settle</w:t>
      </w:r>
      <w:r w:rsidR="00D30BAB" w:rsidRPr="00E15FBB">
        <w:t>s</w:t>
      </w:r>
      <w:r w:rsidR="00AE0DF1" w:rsidRPr="00E15FBB">
        <w:t xml:space="preserve"> after centrifugation </w:t>
      </w:r>
      <w:r w:rsidR="00D30BAB" w:rsidRPr="00E15FBB">
        <w:t xml:space="preserve">(see Methods) </w:t>
      </w:r>
      <w:r w:rsidR="00AE0DF1" w:rsidRPr="00E15FBB">
        <w:t xml:space="preserve">while the CB-FG </w:t>
      </w:r>
      <w:r w:rsidR="0061379F" w:rsidRPr="00E15FBB">
        <w:t>remains</w:t>
      </w:r>
      <w:r w:rsidR="00AE0DF1" w:rsidRPr="00E15FBB">
        <w:t xml:space="preserve"> dispersed in the water surfactant solution. b. Visual </w:t>
      </w:r>
      <w:proofErr w:type="spellStart"/>
      <w:r w:rsidR="00AE0DF1" w:rsidRPr="00E15FBB">
        <w:t>dispersibility</w:t>
      </w:r>
      <w:proofErr w:type="spellEnd"/>
      <w:r w:rsidR="00AE0DF1" w:rsidRPr="00E15FBB">
        <w:t xml:space="preserve"> of CB-FG. The original concentration </w:t>
      </w:r>
      <w:r w:rsidR="00D30BAB" w:rsidRPr="00E15FBB">
        <w:t xml:space="preserve">is </w:t>
      </w:r>
      <w:r w:rsidR="008B1116" w:rsidRPr="00E15FBB">
        <w:t xml:space="preserve">specified below the image </w:t>
      </w:r>
      <w:r w:rsidR="003616F7">
        <w:t>but that concentration w</w:t>
      </w:r>
      <w:r w:rsidR="00D30BAB" w:rsidRPr="00E15FBB">
        <w:t>as</w:t>
      </w:r>
      <w:r w:rsidR="00AE0DF1" w:rsidRPr="00E15FBB">
        <w:t xml:space="preserve"> diluted </w:t>
      </w:r>
      <w:r w:rsidR="00E831DD" w:rsidRPr="00E15FBB">
        <w:t>5</w:t>
      </w:r>
      <w:r w:rsidR="00D30BAB" w:rsidRPr="00E15FBB">
        <w:t>00x</w:t>
      </w:r>
      <w:r w:rsidR="00AE0DF1" w:rsidRPr="00E15FBB">
        <w:t xml:space="preserve"> for visual demonstration of CB-FG </w:t>
      </w:r>
      <w:proofErr w:type="spellStart"/>
      <w:r w:rsidR="00AE0DF1" w:rsidRPr="00E15FBB">
        <w:t>dispersibility</w:t>
      </w:r>
      <w:proofErr w:type="spellEnd"/>
      <w:r w:rsidR="00AE0DF1" w:rsidRPr="00E15FBB">
        <w:t xml:space="preserve">. </w:t>
      </w:r>
      <w:r w:rsidR="0035410C" w:rsidRPr="00E15FBB">
        <w:t>No large particles are found visually in all diluted solution</w:t>
      </w:r>
      <w:r w:rsidR="00D30BAB" w:rsidRPr="00E15FBB">
        <w:t>s</w:t>
      </w:r>
      <w:r w:rsidR="0035410C" w:rsidRPr="00E15FBB">
        <w:t>.</w:t>
      </w:r>
    </w:p>
    <w:p w14:paraId="332EE1B2" w14:textId="7843BA4E" w:rsidR="00E27808" w:rsidRDefault="00E27808" w:rsidP="00CC0079">
      <w:pPr>
        <w:spacing w:line="480" w:lineRule="auto"/>
      </w:pPr>
    </w:p>
    <w:p w14:paraId="594F49E1" w14:textId="77777777" w:rsidR="001735AD" w:rsidRPr="00E15FBB" w:rsidRDefault="001735AD" w:rsidP="00CC0079">
      <w:pPr>
        <w:spacing w:line="480" w:lineRule="auto"/>
      </w:pPr>
    </w:p>
    <w:p w14:paraId="56DD4557" w14:textId="2A99202D" w:rsidR="00783123" w:rsidRPr="00E15FBB" w:rsidRDefault="00E27808" w:rsidP="00513273">
      <w:pPr>
        <w:spacing w:line="480" w:lineRule="auto"/>
      </w:pPr>
      <w:r>
        <w:rPr>
          <w:noProof/>
        </w:rPr>
        <w:drawing>
          <wp:inline distT="0" distB="0" distL="0" distR="0" wp14:anchorId="4F742C7F" wp14:editId="285451B3">
            <wp:extent cx="4476750" cy="353492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6987" t="11681" r="24359" b="5983"/>
                    <a:stretch/>
                  </pic:blipFill>
                  <pic:spPr bwMode="auto">
                    <a:xfrm>
                      <a:off x="0" y="0"/>
                      <a:ext cx="4485271" cy="3541648"/>
                    </a:xfrm>
                    <a:prstGeom prst="rect">
                      <a:avLst/>
                    </a:prstGeom>
                    <a:ln>
                      <a:noFill/>
                    </a:ln>
                    <a:extLst>
                      <a:ext uri="{53640926-AAD7-44D8-BBD7-CCE9431645EC}">
                        <a14:shadowObscured xmlns:a14="http://schemas.microsoft.com/office/drawing/2010/main"/>
                      </a:ext>
                    </a:extLst>
                  </pic:spPr>
                </pic:pic>
              </a:graphicData>
            </a:graphic>
          </wp:inline>
        </w:drawing>
      </w:r>
    </w:p>
    <w:p w14:paraId="7CC3CCFB" w14:textId="3A97664C" w:rsidR="008B1116" w:rsidRPr="00E15FBB" w:rsidRDefault="008B1116" w:rsidP="00513273">
      <w:pPr>
        <w:spacing w:line="480" w:lineRule="auto"/>
      </w:pPr>
      <w:r w:rsidRPr="00E15FBB">
        <w:rPr>
          <w:b/>
        </w:rPr>
        <w:t>Supplementary Fig. 18</w:t>
      </w:r>
      <w:r w:rsidRPr="00E15FBB">
        <w:t>. Mechanical properties of the CB-FG/cement composites measured at 28 days.</w:t>
      </w:r>
    </w:p>
    <w:p w14:paraId="01B9F280" w14:textId="77777777" w:rsidR="00783123" w:rsidRPr="00E15FBB" w:rsidRDefault="00783123" w:rsidP="00513273">
      <w:pPr>
        <w:spacing w:line="480" w:lineRule="auto"/>
      </w:pPr>
      <w:r w:rsidRPr="00E15FBB">
        <w:rPr>
          <w:noProof/>
        </w:rPr>
        <w:lastRenderedPageBreak/>
        <w:drawing>
          <wp:inline distT="0" distB="0" distL="0" distR="0" wp14:anchorId="29C3A6F7" wp14:editId="51E9141E">
            <wp:extent cx="6064370" cy="20180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52" t="3704" r="859"/>
                    <a:stretch/>
                  </pic:blipFill>
                  <pic:spPr bwMode="auto">
                    <a:xfrm>
                      <a:off x="0" y="0"/>
                      <a:ext cx="6080591" cy="2023428"/>
                    </a:xfrm>
                    <a:prstGeom prst="rect">
                      <a:avLst/>
                    </a:prstGeom>
                    <a:noFill/>
                    <a:ln>
                      <a:noFill/>
                    </a:ln>
                    <a:extLst>
                      <a:ext uri="{53640926-AAD7-44D8-BBD7-CCE9431645EC}">
                        <a14:shadowObscured xmlns:a14="http://schemas.microsoft.com/office/drawing/2010/main"/>
                      </a:ext>
                    </a:extLst>
                  </pic:spPr>
                </pic:pic>
              </a:graphicData>
            </a:graphic>
          </wp:inline>
        </w:drawing>
      </w:r>
    </w:p>
    <w:p w14:paraId="5598CE73" w14:textId="04878C58" w:rsidR="00783123" w:rsidRPr="00E15FBB" w:rsidRDefault="00783123" w:rsidP="00513273">
      <w:pPr>
        <w:spacing w:line="480" w:lineRule="auto"/>
      </w:pPr>
      <w:bookmarkStart w:id="8" w:name="OLE_LINK3"/>
      <w:r w:rsidRPr="00E15FBB">
        <w:rPr>
          <w:b/>
        </w:rPr>
        <w:t xml:space="preserve">Supplementary Fig. </w:t>
      </w:r>
      <w:r w:rsidR="00AA4891" w:rsidRPr="00E15FBB">
        <w:rPr>
          <w:b/>
        </w:rPr>
        <w:t>1</w:t>
      </w:r>
      <w:r w:rsidR="008B1116" w:rsidRPr="00E15FBB">
        <w:rPr>
          <w:b/>
        </w:rPr>
        <w:t>9</w:t>
      </w:r>
      <w:r w:rsidRPr="00E15FBB">
        <w:t xml:space="preserve">. </w:t>
      </w:r>
      <w:bookmarkEnd w:id="8"/>
      <w:r w:rsidRPr="00E15FBB">
        <w:t xml:space="preserve">SEM images of cement and CB-FG composite. The SEM images show good graphene dispersion in Portland cement without any visible large flakes of graphene. </w:t>
      </w:r>
    </w:p>
    <w:p w14:paraId="6234E33A" w14:textId="77777777" w:rsidR="00783123" w:rsidRPr="00E15FBB" w:rsidRDefault="00783123" w:rsidP="00513273">
      <w:pPr>
        <w:spacing w:line="480" w:lineRule="auto"/>
      </w:pPr>
    </w:p>
    <w:p w14:paraId="21FE038F" w14:textId="735B3265" w:rsidR="00783123" w:rsidRPr="00E15FBB" w:rsidRDefault="00783123" w:rsidP="00513273">
      <w:pPr>
        <w:spacing w:line="480" w:lineRule="auto"/>
      </w:pPr>
      <w:r w:rsidRPr="00E15FBB">
        <w:t xml:space="preserve">The large enhancement in the properties of CB-FG/cement composites could be due to the ease of </w:t>
      </w:r>
      <w:proofErr w:type="spellStart"/>
      <w:r w:rsidRPr="00E15FBB">
        <w:t>dispersibility</w:t>
      </w:r>
      <w:proofErr w:type="spellEnd"/>
      <w:r w:rsidRPr="00E15FBB">
        <w:t xml:space="preserve"> of the </w:t>
      </w:r>
      <w:proofErr w:type="spellStart"/>
      <w:r w:rsidRPr="00E15FBB">
        <w:t>turbostratic</w:t>
      </w:r>
      <w:proofErr w:type="spellEnd"/>
      <w:r w:rsidRPr="00E15FBB">
        <w:t xml:space="preserve"> CB-FG in water where the homogenously distributed sheet-like FG acts as templates to promote congruent growth of cement hydrate products.</w:t>
      </w:r>
      <w:r w:rsidR="00F830F3" w:rsidRPr="00E15FBB">
        <w:fldChar w:fldCharType="begin"/>
      </w:r>
      <w:r w:rsidR="00E27808">
        <w:instrText xml:space="preserve"> ADDIN EN.CITE &lt;EndNote&gt;&lt;Cite&gt;&lt;Author&gt;Moghaddam&lt;/Author&gt;&lt;Year&gt;2017&lt;/Year&gt;&lt;RecNum&gt;174&lt;/RecNum&gt;&lt;DisplayText&gt;&lt;style face="superscript"&gt;31&lt;/style&gt;&lt;/DisplayText&gt;&lt;record&gt;&lt;rec-number&gt;174&lt;/rec-number&gt;&lt;foreign-keys&gt;&lt;key app="EN" db-id="rzt5ftdvxvff0gefxtzp0vdppdtafavxtztx" timestamp="1566160677"&gt;174&lt;/key&gt;&lt;/foreign-keys&gt;&lt;ref-type name="Journal Article"&gt;17&lt;/ref-type&gt;&lt;contributors&gt;&lt;authors&gt;&lt;author&gt;Moghaddam, Sakineh E&lt;/author&gt;&lt;author&gt;Hejazi, Vahid&lt;/author&gt;&lt;author&gt;Hwang, Sung Hoon&lt;/author&gt;&lt;author&gt;Sreenivasan, Sreeprasad&lt;/author&gt;&lt;author&gt;Miller, Joseph&lt;/author&gt;&lt;author&gt;Shi, Benhang&lt;/author&gt;&lt;author&gt;Zhao, Shuo&lt;/author&gt;&lt;author&gt;Rusakova, Irene&lt;/author&gt;&lt;author&gt;Alizadeh, Aali R&lt;/author&gt;&lt;author&gt;Whitmire, Kenton H&lt;/author&gt;&lt;/authors&gt;&lt;/contributors&gt;&lt;titles&gt;&lt;title&gt;Morphogenesis of cement hydrate&lt;/title&gt;&lt;secondary-title&gt;Journal of Materials Chemistry A&lt;/secondary-title&gt;&lt;/titles&gt;&lt;periodical&gt;&lt;full-title&gt;Journal of Materials Chemistry A&lt;/full-title&gt;&lt;/periodical&gt;&lt;pages&gt;3798-3811&lt;/pages&gt;&lt;volume&gt;5&lt;/volume&gt;&lt;number&gt;8&lt;/number&gt;&lt;dates&gt;&lt;year&gt;2017&lt;/year&gt;&lt;/dates&gt;&lt;urls&gt;&lt;/urls&gt;&lt;/record&gt;&lt;/Cite&gt;&lt;/EndNote&gt;</w:instrText>
      </w:r>
      <w:r w:rsidR="00F830F3" w:rsidRPr="00E15FBB">
        <w:fldChar w:fldCharType="separate"/>
      </w:r>
      <w:r w:rsidR="00E27808" w:rsidRPr="00E27808">
        <w:rPr>
          <w:noProof/>
          <w:vertAlign w:val="superscript"/>
        </w:rPr>
        <w:t>31</w:t>
      </w:r>
      <w:r w:rsidR="00F830F3" w:rsidRPr="00E15FBB">
        <w:fldChar w:fldCharType="end"/>
      </w:r>
      <w:r w:rsidR="00F830F3" w:rsidRPr="00E15FBB">
        <w:t xml:space="preserve"> </w:t>
      </w:r>
      <w:r w:rsidRPr="00E15FBB">
        <w:t xml:space="preserve">Additionally, there is literature </w:t>
      </w:r>
      <w:r w:rsidR="0061379F" w:rsidRPr="00E15FBB">
        <w:t>suggestion</w:t>
      </w:r>
      <w:r w:rsidRPr="00E15FBB">
        <w:t xml:space="preserve"> that covalent C-O bonds/networks between graphene and cement hydrate products can change the hybridization of graphene from sp</w:t>
      </w:r>
      <w:r w:rsidRPr="00E15FBB">
        <w:rPr>
          <w:vertAlign w:val="superscript"/>
        </w:rPr>
        <w:t>2</w:t>
      </w:r>
      <w:r w:rsidRPr="00E15FBB">
        <w:t xml:space="preserve"> to sp</w:t>
      </w:r>
      <w:r w:rsidRPr="00E15FBB">
        <w:rPr>
          <w:vertAlign w:val="superscript"/>
        </w:rPr>
        <w:t>3</w:t>
      </w:r>
      <w:r w:rsidRPr="00E15FBB">
        <w:t xml:space="preserve"> upon covalent bond formation, greatly enhancing the mechanical properties of the composite</w:t>
      </w:r>
      <w:r w:rsidR="0061379F" w:rsidRPr="00E15FBB">
        <w:t>, though we cannot verify or substantiate the mechanism for that reaction</w:t>
      </w:r>
      <w:r w:rsidRPr="00E15FBB">
        <w:t>.</w:t>
      </w:r>
      <w:r w:rsidR="00F830F3" w:rsidRPr="00E15FBB">
        <w:fldChar w:fldCharType="begin"/>
      </w:r>
      <w:r w:rsidR="00E27808">
        <w:instrText xml:space="preserve"> ADDIN EN.CITE &lt;EndNote&gt;&lt;Cite&gt;&lt;Author&gt;Hosseini&lt;/Author&gt;&lt;Year&gt;2019&lt;/Year&gt;&lt;RecNum&gt;175&lt;/RecNum&gt;&lt;DisplayText&gt;&lt;style face="superscript"&gt;32&lt;/style&gt;&lt;/DisplayText&gt;&lt;record&gt;&lt;rec-number&gt;175&lt;/rec-number&gt;&lt;foreign-keys&gt;&lt;key app="EN" db-id="rzt5ftdvxvff0gefxtzp0vdppdtafavxtztx" timestamp="1566160720"&gt;175&lt;/key&gt;&lt;/foreign-keys&gt;&lt;ref-type name="Journal Article"&gt;17&lt;/ref-type&gt;&lt;contributors&gt;&lt;authors&gt;&lt;author&gt;Hosseini, Ehsan&lt;/author&gt;&lt;author&gt;Zakertabrizi, Mohammad&lt;/author&gt;&lt;author&gt;Habibnejad Korayem, Asghar&lt;/author&gt;&lt;author&gt;Shahsavari, Rouzbeh&lt;/author&gt;&lt;/authors&gt;&lt;/contributors&gt;&lt;titles&gt;&lt;title&gt;Tunable, Multifunctional Ceramic Composites via Intercalation of Fused Graphene Boron Nitride Nanosheets&lt;/title&gt;&lt;secondary-title&gt;ACS applied materials &amp;amp; interfaces&lt;/secondary-title&gt;&lt;/titles&gt;&lt;periodical&gt;&lt;full-title&gt;ACS Applied Materials &amp;amp; Interfaces&lt;/full-title&gt;&lt;/periodical&gt;&lt;pages&gt;8635-8644&lt;/pages&gt;&lt;volume&gt;11&lt;/volume&gt;&lt;number&gt;8&lt;/number&gt;&lt;dates&gt;&lt;year&gt;2019&lt;/year&gt;&lt;/dates&gt;&lt;isbn&gt;1944-8244&lt;/isbn&gt;&lt;urls&gt;&lt;/urls&gt;&lt;/record&gt;&lt;/Cite&gt;&lt;/EndNote&gt;</w:instrText>
      </w:r>
      <w:r w:rsidR="00F830F3" w:rsidRPr="00E15FBB">
        <w:fldChar w:fldCharType="separate"/>
      </w:r>
      <w:r w:rsidR="00E27808" w:rsidRPr="00E27808">
        <w:rPr>
          <w:noProof/>
          <w:vertAlign w:val="superscript"/>
        </w:rPr>
        <w:t>32</w:t>
      </w:r>
      <w:r w:rsidR="00F830F3" w:rsidRPr="00E15FBB">
        <w:fldChar w:fldCharType="end"/>
      </w:r>
      <w:r w:rsidRPr="00E15FBB">
        <w:t xml:space="preserve"> </w:t>
      </w:r>
      <w:r w:rsidR="0061379F" w:rsidRPr="00E15FBB">
        <w:t>It has been suggested that this</w:t>
      </w:r>
      <w:r w:rsidRPr="00E15FBB">
        <w:t xml:space="preserve"> change, along with electron release in the vicinity of their interfacial region,</w:t>
      </w:r>
      <w:r w:rsidR="00F830F3" w:rsidRPr="00E15FBB">
        <w:rPr>
          <w:vertAlign w:val="superscript"/>
        </w:rPr>
        <w:t xml:space="preserve"> </w:t>
      </w:r>
      <w:r w:rsidRPr="00E15FBB">
        <w:t xml:space="preserve">can lead to homogenous, inter-mixed and intercalated composites with improved properties. Whether this is taking place here has not been experimentally verified.  </w:t>
      </w:r>
    </w:p>
    <w:p w14:paraId="28DB5679" w14:textId="77777777" w:rsidR="00783123" w:rsidRPr="00E15FBB" w:rsidRDefault="00783123" w:rsidP="00513273">
      <w:pPr>
        <w:spacing w:line="480" w:lineRule="auto"/>
      </w:pPr>
    </w:p>
    <w:p w14:paraId="01912B6A" w14:textId="77777777" w:rsidR="00783123" w:rsidRPr="00E15FBB" w:rsidRDefault="00783123" w:rsidP="00513273">
      <w:pPr>
        <w:spacing w:line="480" w:lineRule="auto"/>
      </w:pPr>
      <w:r w:rsidRPr="00E15FBB">
        <w:rPr>
          <w:noProof/>
        </w:rPr>
        <w:lastRenderedPageBreak/>
        <w:drawing>
          <wp:inline distT="0" distB="0" distL="0" distR="0" wp14:anchorId="75B59A30" wp14:editId="52E914BA">
            <wp:extent cx="3919855" cy="29997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19855" cy="2999740"/>
                    </a:xfrm>
                    <a:prstGeom prst="rect">
                      <a:avLst/>
                    </a:prstGeom>
                    <a:noFill/>
                  </pic:spPr>
                </pic:pic>
              </a:graphicData>
            </a:graphic>
          </wp:inline>
        </w:drawing>
      </w:r>
    </w:p>
    <w:p w14:paraId="393B319D" w14:textId="2D529D65" w:rsidR="00783123" w:rsidRPr="00E15FBB" w:rsidRDefault="00783123" w:rsidP="00513273">
      <w:pPr>
        <w:spacing w:line="480" w:lineRule="auto"/>
      </w:pPr>
      <w:r w:rsidRPr="00E15FBB">
        <w:rPr>
          <w:b/>
        </w:rPr>
        <w:t xml:space="preserve">Supplementary Fig. </w:t>
      </w:r>
      <w:r w:rsidR="008B1116" w:rsidRPr="00E15FBB">
        <w:rPr>
          <w:b/>
        </w:rPr>
        <w:t>20</w:t>
      </w:r>
      <w:r w:rsidRPr="00E15FBB">
        <w:t>. Compressive strength of PDMS, CB-FG/PDMS composite and CB/PDMS composite.</w:t>
      </w:r>
    </w:p>
    <w:p w14:paraId="2EEB1F0A" w14:textId="21658809" w:rsidR="00783123" w:rsidRPr="00E15FBB" w:rsidRDefault="000275B9" w:rsidP="00513273">
      <w:pPr>
        <w:spacing w:line="480" w:lineRule="auto"/>
      </w:pPr>
      <w:r>
        <w:rPr>
          <w:noProof/>
        </w:rPr>
        <w:lastRenderedPageBreak/>
        <w:drawing>
          <wp:inline distT="0" distB="0" distL="0" distR="0" wp14:anchorId="3B7D2617" wp14:editId="440794AE">
            <wp:extent cx="5334635" cy="83642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34635" cy="8364220"/>
                    </a:xfrm>
                    <a:prstGeom prst="rect">
                      <a:avLst/>
                    </a:prstGeom>
                    <a:noFill/>
                  </pic:spPr>
                </pic:pic>
              </a:graphicData>
            </a:graphic>
          </wp:inline>
        </w:drawing>
      </w:r>
      <w:bookmarkStart w:id="9" w:name="_GoBack"/>
      <w:bookmarkEnd w:id="9"/>
    </w:p>
    <w:p w14:paraId="0D12A11F" w14:textId="3E175FF7" w:rsidR="00783123" w:rsidRPr="00E15FBB" w:rsidRDefault="00783123" w:rsidP="00513273">
      <w:pPr>
        <w:spacing w:line="480" w:lineRule="auto"/>
      </w:pPr>
      <w:r w:rsidRPr="00E15FBB">
        <w:rPr>
          <w:b/>
        </w:rPr>
        <w:lastRenderedPageBreak/>
        <w:t xml:space="preserve">Supplementary Fig. </w:t>
      </w:r>
      <w:r w:rsidR="00CC0079" w:rsidRPr="00E15FBB">
        <w:rPr>
          <w:b/>
        </w:rPr>
        <w:t>2</w:t>
      </w:r>
      <w:r w:rsidR="008B1116" w:rsidRPr="00E15FBB">
        <w:rPr>
          <w:b/>
        </w:rPr>
        <w:t>1</w:t>
      </w:r>
      <w:r w:rsidRPr="00E15FBB">
        <w:t>. FG in a Li-ion capacitor and a Li-ion battery.  A Li-ion battery was made and cycled, then the battery was opened and the anode and cathode were used to make the Li-ion capacitor. a. Charge/discharge curves of the Li-ion battery with C-FG anodes (0.01−3.0 V) and cathodes (1−3.5 V) in half-cells with Li foil as the counter and reference electrode. b. Long-range stability of C-FG Li-ion capacitor at 20 mA.g</w:t>
      </w:r>
      <w:r w:rsidRPr="00E15FBB">
        <w:rPr>
          <w:vertAlign w:val="superscript"/>
        </w:rPr>
        <w:t>-1</w:t>
      </w:r>
      <w:r w:rsidRPr="00E15FBB">
        <w:t>. c. Cycling performance of the Li-ion battery with the C-FG cathode half-cell at 30 mA.g</w:t>
      </w:r>
      <w:r w:rsidRPr="00E15FBB">
        <w:rPr>
          <w:vertAlign w:val="superscript"/>
        </w:rPr>
        <w:t>-1</w:t>
      </w:r>
      <w:r w:rsidRPr="00E15FBB">
        <w:t>. d. Cycling performance of the Li-ion battery with C-FG as the anode half-cell at 50 mA.g</w:t>
      </w:r>
      <w:r w:rsidRPr="00E15FBB">
        <w:rPr>
          <w:vertAlign w:val="superscript"/>
        </w:rPr>
        <w:t>-1</w:t>
      </w:r>
      <w:r w:rsidRPr="00E15FBB">
        <w:t xml:space="preserve">. e. Charge/discharge curves of the Li-ion battery with calcined </w:t>
      </w:r>
      <w:r w:rsidR="000275B9">
        <w:t xml:space="preserve">petroleum </w:t>
      </w:r>
      <w:r w:rsidRPr="00E15FBB">
        <w:t>coke-FG (C</w:t>
      </w:r>
      <w:r w:rsidR="000275B9">
        <w:t>P</w:t>
      </w:r>
      <w:r w:rsidRPr="00E15FBB">
        <w:t>C-FG) anode (0.01−3.0 V) and cathode (1−3.5 V) in half-cells with Li foil as the counter and reference electrode. f. Long-range stability of the C</w:t>
      </w:r>
      <w:r w:rsidR="000275B9">
        <w:t>P</w:t>
      </w:r>
      <w:r w:rsidRPr="00E15FBB">
        <w:t>C-FG Li-ion capacitor at 5 mA.g</w:t>
      </w:r>
      <w:r w:rsidRPr="00E15FBB">
        <w:rPr>
          <w:vertAlign w:val="superscript"/>
        </w:rPr>
        <w:t>-1</w:t>
      </w:r>
      <w:r w:rsidRPr="00E15FBB">
        <w:t>. g. Cycling performance of the Li-ion battery with C</w:t>
      </w:r>
      <w:r w:rsidR="000275B9">
        <w:t>P</w:t>
      </w:r>
      <w:r w:rsidRPr="00E15FBB">
        <w:t>C-FG as cathode at 25 mA.g</w:t>
      </w:r>
      <w:r w:rsidRPr="00E15FBB">
        <w:rPr>
          <w:vertAlign w:val="superscript"/>
        </w:rPr>
        <w:t>-1</w:t>
      </w:r>
      <w:r w:rsidRPr="00E15FBB">
        <w:t>. h. Cycling performance of the Li-ion battery with C</w:t>
      </w:r>
      <w:r w:rsidR="000275B9">
        <w:t>P</w:t>
      </w:r>
      <w:r w:rsidRPr="00E15FBB">
        <w:t>C-FG as the anode half-cell at 100 mA.g</w:t>
      </w:r>
      <w:r w:rsidRPr="00E15FBB">
        <w:rPr>
          <w:vertAlign w:val="superscript"/>
        </w:rPr>
        <w:t>-1</w:t>
      </w:r>
      <w:r w:rsidRPr="00E15FBB">
        <w:t>.</w:t>
      </w:r>
    </w:p>
    <w:p w14:paraId="1EBBD79D" w14:textId="77777777" w:rsidR="00783123" w:rsidRPr="00E15FBB" w:rsidRDefault="00783123" w:rsidP="00513273">
      <w:pPr>
        <w:spacing w:line="480" w:lineRule="auto"/>
        <w:rPr>
          <w:lang w:eastAsia="zh-CN"/>
        </w:rPr>
      </w:pPr>
    </w:p>
    <w:p w14:paraId="274B621A" w14:textId="77777777" w:rsidR="00783123" w:rsidRPr="00E15FBB" w:rsidRDefault="00783123" w:rsidP="00513273">
      <w:pPr>
        <w:spacing w:line="480" w:lineRule="auto"/>
        <w:rPr>
          <w:b/>
          <w:lang w:eastAsia="zh-CN"/>
        </w:rPr>
      </w:pPr>
      <w:r w:rsidRPr="00E15FBB">
        <w:rPr>
          <w:b/>
          <w:lang w:eastAsia="zh-CN"/>
        </w:rPr>
        <w:t>Electrochemical Test Protocols</w:t>
      </w:r>
    </w:p>
    <w:p w14:paraId="11FF3E8A" w14:textId="77777777" w:rsidR="00783123" w:rsidRPr="00E15FBB" w:rsidRDefault="00783123" w:rsidP="00513273">
      <w:pPr>
        <w:spacing w:line="480" w:lineRule="auto"/>
      </w:pPr>
      <w:r w:rsidRPr="00E15FBB">
        <w:t xml:space="preserve">The electrochemical performance of flashed graphene was tested in CR2032 cells. All the cells were assembled in a glove box under argon atmosphere. The CR2032 lithium-ion cell consists of lithium foil as the counter electrode, </w:t>
      </w:r>
      <w:proofErr w:type="spellStart"/>
      <w:r w:rsidRPr="00E15FBB">
        <w:t>Celgard</w:t>
      </w:r>
      <w:proofErr w:type="spellEnd"/>
      <w:r w:rsidRPr="00E15FBB">
        <w:t xml:space="preserve"> K2045 as the separator, 1 M lithium </w:t>
      </w:r>
      <w:proofErr w:type="spellStart"/>
      <w:r w:rsidRPr="00E15FBB">
        <w:t>hexafluorphosphate</w:t>
      </w:r>
      <w:proofErr w:type="spellEnd"/>
      <w:r w:rsidRPr="00E15FBB">
        <w:t xml:space="preserve"> (LiPF6) dissolved in 1:1:1 ethylene </w:t>
      </w:r>
      <w:proofErr w:type="spellStart"/>
      <w:r w:rsidRPr="00E15FBB">
        <w:t>carbonate:dimethylcarbonate:diethylcarbonate</w:t>
      </w:r>
      <w:proofErr w:type="spellEnd"/>
      <w:r w:rsidRPr="00E15FBB">
        <w:t xml:space="preserve"> (EC:DMC:DEC) (MTI corporation) as the electrolyte, and FG (C-FG and CC-FG) as cathode/anode. The cathode/anode were prepared by casting slurry which consists 80 </w:t>
      </w:r>
      <w:proofErr w:type="spellStart"/>
      <w:r w:rsidRPr="00E15FBB">
        <w:t>wt</w:t>
      </w:r>
      <w:proofErr w:type="spellEnd"/>
      <w:r w:rsidRPr="00E15FBB">
        <w:t xml:space="preserve">% active material, 10 </w:t>
      </w:r>
      <w:proofErr w:type="spellStart"/>
      <w:r w:rsidRPr="00E15FBB">
        <w:t>wt</w:t>
      </w:r>
      <w:proofErr w:type="spellEnd"/>
      <w:r w:rsidRPr="00E15FBB">
        <w:t xml:space="preserve">% (Super P, TIMCAL) and 10 </w:t>
      </w:r>
      <w:proofErr w:type="spellStart"/>
      <w:r w:rsidRPr="00E15FBB">
        <w:t>wt</w:t>
      </w:r>
      <w:proofErr w:type="spellEnd"/>
      <w:r w:rsidRPr="00E15FBB">
        <w:t xml:space="preserve">% </w:t>
      </w:r>
      <w:proofErr w:type="spellStart"/>
      <w:r w:rsidRPr="00E15FBB">
        <w:t>polyvinylidene</w:t>
      </w:r>
      <w:proofErr w:type="spellEnd"/>
      <w:r w:rsidRPr="00E15FBB">
        <w:t xml:space="preserve"> difluoride (PVDF; Alfa </w:t>
      </w:r>
      <w:proofErr w:type="spellStart"/>
      <w:r w:rsidRPr="00E15FBB">
        <w:t>Aesar</w:t>
      </w:r>
      <w:proofErr w:type="spellEnd"/>
      <w:r w:rsidRPr="00E15FBB">
        <w:t xml:space="preserve">) in </w:t>
      </w:r>
      <w:r w:rsidRPr="00E15FBB">
        <w:rPr>
          <w:i/>
        </w:rPr>
        <w:t>N</w:t>
      </w:r>
      <w:r w:rsidRPr="00E15FBB">
        <w:t xml:space="preserve">-methyl-2-pyrrolidone (NMP) on a piece of Al/Cu foil. The </w:t>
      </w:r>
      <w:proofErr w:type="spellStart"/>
      <w:r w:rsidRPr="00E15FBB">
        <w:t>galvanostatic</w:t>
      </w:r>
      <w:proofErr w:type="spellEnd"/>
      <w:r w:rsidRPr="00E15FBB">
        <w:t xml:space="preserve"> discharge/charge tests were carried out in voltage range of 0.01 to </w:t>
      </w:r>
      <w:r w:rsidRPr="00E15FBB">
        <w:lastRenderedPageBreak/>
        <w:t xml:space="preserve">3.0 V (vs Li+/Li) for anode and 1.0 to 3.5 V (vs Li+/Li) for cathode, respectively. </w:t>
      </w:r>
      <w:r w:rsidRPr="00E15FBB">
        <w:rPr>
          <w:rFonts w:hint="eastAsia"/>
          <w:lang w:eastAsia="zh-CN"/>
        </w:rPr>
        <w:t xml:space="preserve">The </w:t>
      </w:r>
      <w:r w:rsidRPr="00E15FBB">
        <w:rPr>
          <w:lang w:eastAsia="zh-CN"/>
        </w:rPr>
        <w:t xml:space="preserve">full capacitor performance of flashed graphene in the Li-ion capacitor was tested in CR2032 cells. </w:t>
      </w:r>
      <w:r w:rsidRPr="00E15FBB">
        <w:t xml:space="preserve">In order to assemble the FG </w:t>
      </w:r>
      <w:proofErr w:type="gramStart"/>
      <w:r w:rsidRPr="00E15FBB">
        <w:t>Li-ion</w:t>
      </w:r>
      <w:proofErr w:type="gramEnd"/>
      <w:r w:rsidRPr="00E15FBB">
        <w:t xml:space="preserve"> capacitor, the anode and cathode of the Li-ion battery half-cells were cycled several times with the anode rested at the discharge state and cathode rested at the charge state.  The two cells were opened inside</w:t>
      </w:r>
      <w:r w:rsidRPr="00E15FBB">
        <w:rPr>
          <w:rFonts w:hint="eastAsia"/>
          <w:lang w:eastAsia="zh-CN"/>
        </w:rPr>
        <w:t xml:space="preserve"> </w:t>
      </w:r>
      <w:r w:rsidRPr="00E15FBB">
        <w:t xml:space="preserve">a glovebox, re-assembled as a FG </w:t>
      </w:r>
      <w:proofErr w:type="gramStart"/>
      <w:r w:rsidRPr="00E15FBB">
        <w:t>Li-ion</w:t>
      </w:r>
      <w:proofErr w:type="gramEnd"/>
      <w:r w:rsidRPr="00E15FBB">
        <w:t xml:space="preserve"> capacitor, and tested in the</w:t>
      </w:r>
      <w:r w:rsidRPr="00E15FBB">
        <w:rPr>
          <w:rFonts w:hint="eastAsia"/>
          <w:lang w:eastAsia="zh-CN"/>
        </w:rPr>
        <w:t xml:space="preserve"> </w:t>
      </w:r>
      <w:r w:rsidRPr="00E15FBB">
        <w:t xml:space="preserve">voltage range of 0.1 to 3.5 V. The capacity of Li-ion capacitor was calculated based on the total mass of the anode plus cathode that had come from the Li-ion battery. </w:t>
      </w:r>
    </w:p>
    <w:p w14:paraId="080EE55D" w14:textId="77777777" w:rsidR="00783123" w:rsidRPr="00E15FBB" w:rsidRDefault="00783123" w:rsidP="00513273">
      <w:pPr>
        <w:spacing w:line="480" w:lineRule="auto"/>
      </w:pPr>
    </w:p>
    <w:p w14:paraId="3E81E139" w14:textId="2786A461" w:rsidR="00AE4400" w:rsidRPr="00533B80" w:rsidRDefault="006E53BE" w:rsidP="00513273">
      <w:pPr>
        <w:spacing w:line="480" w:lineRule="auto"/>
        <w:rPr>
          <w:b/>
        </w:rPr>
      </w:pPr>
      <w:r w:rsidRPr="00533B80">
        <w:rPr>
          <w:b/>
        </w:rPr>
        <w:t>Reference</w:t>
      </w:r>
      <w:r w:rsidR="00533B80" w:rsidRPr="00533B80">
        <w:rPr>
          <w:b/>
        </w:rPr>
        <w:t>s</w:t>
      </w:r>
    </w:p>
    <w:p w14:paraId="692DAFB6" w14:textId="21860E48" w:rsidR="001735AD" w:rsidRPr="00E15FBB" w:rsidRDefault="00AE4400" w:rsidP="005E7A07">
      <w:pPr>
        <w:pStyle w:val="EndNoteBibliography"/>
        <w:spacing w:line="480" w:lineRule="auto"/>
        <w:ind w:left="720" w:hanging="720"/>
      </w:pPr>
      <w:r w:rsidRPr="00E15FBB">
        <w:fldChar w:fldCharType="begin"/>
      </w:r>
      <w:r w:rsidRPr="00E15FBB">
        <w:instrText xml:space="preserve"> ADDIN EN.REFLIST </w:instrText>
      </w:r>
      <w:r w:rsidRPr="00E15FBB">
        <w:fldChar w:fldCharType="separate"/>
      </w:r>
      <w:r w:rsidR="001735AD" w:rsidRPr="00E15FBB">
        <w:t>1</w:t>
      </w:r>
      <w:r w:rsidR="001735AD" w:rsidRPr="00E15FBB">
        <w:tab/>
        <w:t>Novoselov, K. S.</w:t>
      </w:r>
      <w:r w:rsidR="001735AD" w:rsidRPr="00E15FBB">
        <w:rPr>
          <w:i/>
        </w:rPr>
        <w:t xml:space="preserve"> et al.</w:t>
      </w:r>
      <w:r w:rsidR="001735AD" w:rsidRPr="00E15FBB">
        <w:t xml:space="preserve"> Electric </w:t>
      </w:r>
      <w:r w:rsidR="00596AD9" w:rsidRPr="00E15FBB">
        <w:t>field effect in atomically thin carbon films</w:t>
      </w:r>
      <w:r w:rsidR="001735AD" w:rsidRPr="00E15FBB">
        <w:t xml:space="preserve">. </w:t>
      </w:r>
      <w:r w:rsidR="001735AD" w:rsidRPr="00E15FBB">
        <w:rPr>
          <w:i/>
        </w:rPr>
        <w:t>Science</w:t>
      </w:r>
      <w:r w:rsidR="001735AD" w:rsidRPr="00E15FBB">
        <w:t xml:space="preserve"> </w:t>
      </w:r>
      <w:r w:rsidR="001735AD" w:rsidRPr="00E15FBB">
        <w:rPr>
          <w:b/>
        </w:rPr>
        <w:t>306</w:t>
      </w:r>
      <w:r w:rsidR="001735AD" w:rsidRPr="00E15FBB">
        <w:t>, 666-669 (2004).</w:t>
      </w:r>
    </w:p>
    <w:p w14:paraId="18BAC564" w14:textId="5C0E0942" w:rsidR="001735AD" w:rsidRPr="00E15FBB" w:rsidRDefault="001735AD" w:rsidP="00596AD9">
      <w:pPr>
        <w:pStyle w:val="EndNoteBibliography"/>
        <w:spacing w:line="480" w:lineRule="auto"/>
        <w:ind w:left="720" w:hanging="720"/>
      </w:pPr>
      <w:r w:rsidRPr="00E15FBB">
        <w:t>2</w:t>
      </w:r>
      <w:r w:rsidRPr="00E15FBB">
        <w:tab/>
        <w:t>Allen, M. J.</w:t>
      </w:r>
      <w:r w:rsidRPr="00E15FBB">
        <w:rPr>
          <w:i/>
        </w:rPr>
        <w:t xml:space="preserve"> et al.</w:t>
      </w:r>
      <w:r w:rsidRPr="00E15FBB">
        <w:t xml:space="preserve"> Honeycomb carbon: a review of graphene. </w:t>
      </w:r>
      <w:r w:rsidRPr="00E15FBB">
        <w:rPr>
          <w:i/>
        </w:rPr>
        <w:t>Chem. Rev.</w:t>
      </w:r>
      <w:r w:rsidRPr="00E15FBB">
        <w:t xml:space="preserve"> </w:t>
      </w:r>
      <w:r w:rsidRPr="00E15FBB">
        <w:rPr>
          <w:b/>
        </w:rPr>
        <w:t>110</w:t>
      </w:r>
      <w:r w:rsidRPr="00E15FBB">
        <w:t>, 132-145 (2009).</w:t>
      </w:r>
    </w:p>
    <w:p w14:paraId="503352DC" w14:textId="170954FC" w:rsidR="001735AD" w:rsidRPr="00E15FBB" w:rsidRDefault="009121F7" w:rsidP="00596AD9">
      <w:pPr>
        <w:pStyle w:val="EndNoteBibliography"/>
        <w:spacing w:line="480" w:lineRule="auto"/>
        <w:ind w:left="720" w:hanging="720"/>
      </w:pPr>
      <w:r>
        <w:t>3</w:t>
      </w:r>
      <w:r>
        <w:tab/>
        <w:t>Partoens, B. &amp; Peeters, F. M.</w:t>
      </w:r>
      <w:r w:rsidR="001735AD" w:rsidRPr="00E15FBB">
        <w:t xml:space="preserve"> From graphene to graphite: Electronic structure around the K point. </w:t>
      </w:r>
      <w:r w:rsidR="001735AD" w:rsidRPr="00E15FBB">
        <w:rPr>
          <w:i/>
        </w:rPr>
        <w:t xml:space="preserve">Phys. Rev. B </w:t>
      </w:r>
      <w:r w:rsidR="001735AD" w:rsidRPr="00E15FBB">
        <w:rPr>
          <w:b/>
        </w:rPr>
        <w:t>74</w:t>
      </w:r>
      <w:r w:rsidR="001735AD" w:rsidRPr="00E15FBB">
        <w:t>, 075404 (2006).</w:t>
      </w:r>
    </w:p>
    <w:p w14:paraId="5BFEB157" w14:textId="6CC59EB4" w:rsidR="001735AD" w:rsidRPr="00E15FBB" w:rsidRDefault="001735AD" w:rsidP="00F512DD">
      <w:pPr>
        <w:pStyle w:val="EndNoteBibliography"/>
        <w:spacing w:line="480" w:lineRule="auto"/>
        <w:ind w:left="720" w:hanging="720"/>
      </w:pPr>
      <w:r w:rsidRPr="00E15FBB">
        <w:t>4</w:t>
      </w:r>
      <w:r w:rsidRPr="00E15FBB">
        <w:tab/>
        <w:t>Malard, L. M.</w:t>
      </w:r>
      <w:r w:rsidRPr="00E15FBB">
        <w:rPr>
          <w:i/>
        </w:rPr>
        <w:t xml:space="preserve"> et al.</w:t>
      </w:r>
      <w:r w:rsidRPr="00E15FBB">
        <w:t xml:space="preserve"> Raman spectroscopy in graphene. </w:t>
      </w:r>
      <w:r w:rsidRPr="00E15FBB">
        <w:rPr>
          <w:i/>
        </w:rPr>
        <w:t xml:space="preserve">Phys. Rep. </w:t>
      </w:r>
      <w:r w:rsidRPr="00E15FBB">
        <w:rPr>
          <w:b/>
        </w:rPr>
        <w:t>473</w:t>
      </w:r>
      <w:r w:rsidRPr="00E15FBB">
        <w:t>, 51-87 (2009).</w:t>
      </w:r>
    </w:p>
    <w:p w14:paraId="54E63444" w14:textId="1C9A76A0" w:rsidR="001735AD" w:rsidRPr="00E15FBB" w:rsidRDefault="001735AD" w:rsidP="009121F7">
      <w:pPr>
        <w:pStyle w:val="EndNoteBibliography"/>
        <w:spacing w:line="480" w:lineRule="auto"/>
        <w:ind w:left="720" w:hanging="720"/>
      </w:pPr>
      <w:r w:rsidRPr="00E15FBB">
        <w:t>5</w:t>
      </w:r>
      <w:r w:rsidRPr="00E15FBB">
        <w:tab/>
        <w:t>Bianco, A.</w:t>
      </w:r>
      <w:r w:rsidRPr="00E15FBB">
        <w:rPr>
          <w:i/>
        </w:rPr>
        <w:t xml:space="preserve"> et al.</w:t>
      </w:r>
      <w:r w:rsidRPr="00E15FBB">
        <w:t xml:space="preserve"> All in the graphene family – A recommended nomenclature for two-dimensional carbon materials. </w:t>
      </w:r>
      <w:r w:rsidRPr="00E15FBB">
        <w:rPr>
          <w:i/>
        </w:rPr>
        <w:t>Carbon</w:t>
      </w:r>
      <w:r w:rsidRPr="00E15FBB">
        <w:t xml:space="preserve"> </w:t>
      </w:r>
      <w:r w:rsidRPr="00E15FBB">
        <w:rPr>
          <w:b/>
        </w:rPr>
        <w:t>65</w:t>
      </w:r>
      <w:r w:rsidRPr="00E15FBB">
        <w:t>, 1-6 (2013).</w:t>
      </w:r>
    </w:p>
    <w:p w14:paraId="1E6FF07E" w14:textId="604A4734" w:rsidR="001735AD" w:rsidRPr="00E15FBB" w:rsidRDefault="001735AD">
      <w:pPr>
        <w:pStyle w:val="EndNoteBibliography"/>
        <w:spacing w:line="480" w:lineRule="auto"/>
        <w:ind w:left="720" w:hanging="720"/>
      </w:pPr>
      <w:r w:rsidRPr="00E15FBB">
        <w:t>6</w:t>
      </w:r>
      <w:r w:rsidRPr="00E15FBB">
        <w:tab/>
        <w:t>Yan, Z.</w:t>
      </w:r>
      <w:r w:rsidRPr="00E15FBB">
        <w:rPr>
          <w:i/>
        </w:rPr>
        <w:t xml:space="preserve"> et al.</w:t>
      </w:r>
      <w:r w:rsidRPr="00E15FBB">
        <w:t xml:space="preserve"> Hexagonal graphene onion rings. </w:t>
      </w:r>
      <w:r w:rsidRPr="00E15FBB">
        <w:rPr>
          <w:i/>
        </w:rPr>
        <w:t>J. Am. Chem. Soc.</w:t>
      </w:r>
      <w:r w:rsidRPr="00E15FBB">
        <w:t xml:space="preserve"> </w:t>
      </w:r>
      <w:r w:rsidRPr="00E15FBB">
        <w:rPr>
          <w:b/>
        </w:rPr>
        <w:t>135</w:t>
      </w:r>
      <w:r w:rsidRPr="00E15FBB">
        <w:t>, 10755-10762 (2013).</w:t>
      </w:r>
    </w:p>
    <w:p w14:paraId="4769D8CE" w14:textId="2CDE1EA4" w:rsidR="001735AD" w:rsidRPr="00E15FBB" w:rsidRDefault="001735AD">
      <w:pPr>
        <w:pStyle w:val="EndNoteBibliography"/>
        <w:spacing w:line="480" w:lineRule="auto"/>
        <w:ind w:left="720" w:hanging="720"/>
      </w:pPr>
      <w:r w:rsidRPr="00E15FBB">
        <w:lastRenderedPageBreak/>
        <w:t>7</w:t>
      </w:r>
      <w:r w:rsidRPr="00E15FBB">
        <w:tab/>
        <w:t>Kim, K.</w:t>
      </w:r>
      <w:r w:rsidRPr="00E15FBB">
        <w:rPr>
          <w:i/>
        </w:rPr>
        <w:t xml:space="preserve"> et al.</w:t>
      </w:r>
      <w:r w:rsidRPr="00E15FBB">
        <w:t xml:space="preserve"> Raman spectroscopy study of rotated double-layer graphene: misorientation-angle dependence of electronic structure. </w:t>
      </w:r>
      <w:r w:rsidRPr="00E15FBB">
        <w:rPr>
          <w:i/>
        </w:rPr>
        <w:t>Phys. Rev. Lett.</w:t>
      </w:r>
      <w:r w:rsidRPr="00E15FBB">
        <w:t xml:space="preserve"> </w:t>
      </w:r>
      <w:r w:rsidRPr="00E15FBB">
        <w:rPr>
          <w:b/>
        </w:rPr>
        <w:t>108</w:t>
      </w:r>
      <w:r w:rsidRPr="00E15FBB">
        <w:t>, 246103 (2012).</w:t>
      </w:r>
    </w:p>
    <w:p w14:paraId="42AF382B" w14:textId="39FFFEC8" w:rsidR="001735AD" w:rsidRPr="00E15FBB" w:rsidRDefault="001735AD">
      <w:pPr>
        <w:pStyle w:val="EndNoteBibliography"/>
        <w:spacing w:line="480" w:lineRule="auto"/>
        <w:ind w:left="720" w:hanging="720"/>
      </w:pPr>
      <w:r w:rsidRPr="00E15FBB">
        <w:t>8</w:t>
      </w:r>
      <w:r w:rsidRPr="00E15FBB">
        <w:tab/>
        <w:t>Kato, H.</w:t>
      </w:r>
      <w:r w:rsidRPr="00E15FBB">
        <w:rPr>
          <w:i/>
        </w:rPr>
        <w:t xml:space="preserve"> et al.</w:t>
      </w:r>
      <w:r w:rsidRPr="00E15FBB">
        <w:t xml:space="preserve"> Growth and Raman spectroscopy of thickness-controlled rotationally faulted multilayer graphene. </w:t>
      </w:r>
      <w:r w:rsidRPr="00E15FBB">
        <w:rPr>
          <w:i/>
        </w:rPr>
        <w:t>Carbon</w:t>
      </w:r>
      <w:r w:rsidRPr="00E15FBB">
        <w:t xml:space="preserve"> </w:t>
      </w:r>
      <w:r w:rsidRPr="00E15FBB">
        <w:rPr>
          <w:b/>
        </w:rPr>
        <w:t>141</w:t>
      </w:r>
      <w:r w:rsidRPr="00E15FBB">
        <w:t>, 76-82 (2019).</w:t>
      </w:r>
    </w:p>
    <w:p w14:paraId="570AA196" w14:textId="46DD80B5" w:rsidR="001735AD" w:rsidRPr="00E15FBB" w:rsidRDefault="001735AD">
      <w:pPr>
        <w:pStyle w:val="EndNoteBibliography"/>
        <w:spacing w:line="480" w:lineRule="auto"/>
        <w:ind w:left="720" w:hanging="720"/>
      </w:pPr>
      <w:r w:rsidRPr="00E15FBB">
        <w:t>9</w:t>
      </w:r>
      <w:r w:rsidRPr="00E15FBB">
        <w:tab/>
        <w:t>Niilisk, A.</w:t>
      </w:r>
      <w:r w:rsidRPr="00E15FBB">
        <w:rPr>
          <w:i/>
        </w:rPr>
        <w:t xml:space="preserve"> et al.</w:t>
      </w:r>
      <w:r w:rsidRPr="00E15FBB">
        <w:t xml:space="preserve"> Raman characterization of stacking in multi-layer graphene grown on Ni. </w:t>
      </w:r>
      <w:r w:rsidRPr="00E15FBB">
        <w:rPr>
          <w:i/>
        </w:rPr>
        <w:t>Carbon</w:t>
      </w:r>
      <w:r w:rsidRPr="00E15FBB">
        <w:t xml:space="preserve"> </w:t>
      </w:r>
      <w:r w:rsidRPr="00E15FBB">
        <w:rPr>
          <w:b/>
        </w:rPr>
        <w:t>98</w:t>
      </w:r>
      <w:r w:rsidRPr="00E15FBB">
        <w:t>, 658-665 (2016).</w:t>
      </w:r>
    </w:p>
    <w:p w14:paraId="4DE5DAC6" w14:textId="5CB229F2" w:rsidR="001735AD" w:rsidRPr="00E15FBB" w:rsidRDefault="001735AD">
      <w:pPr>
        <w:pStyle w:val="EndNoteBibliography"/>
        <w:spacing w:line="480" w:lineRule="auto"/>
        <w:ind w:left="720" w:hanging="720"/>
      </w:pPr>
      <w:r w:rsidRPr="00E15FBB">
        <w:t>10</w:t>
      </w:r>
      <w:r w:rsidRPr="00E15FBB">
        <w:tab/>
        <w:t>Kiselov, V.</w:t>
      </w:r>
      <w:r w:rsidRPr="00E15FBB">
        <w:rPr>
          <w:i/>
        </w:rPr>
        <w:t xml:space="preserve"> et al.</w:t>
      </w:r>
      <w:r w:rsidR="009121F7">
        <w:t xml:space="preserve"> </w:t>
      </w:r>
      <w:r w:rsidRPr="00E15FBB">
        <w:t xml:space="preserve">The growth of weakly coupled graphene sheets from silicon carbide powder. </w:t>
      </w:r>
      <w:r w:rsidR="00596AD9" w:rsidRPr="00596AD9">
        <w:rPr>
          <w:i/>
        </w:rPr>
        <w:t>Semicond. Phys., Quantum Electron. Optoelectron.</w:t>
      </w:r>
      <w:r w:rsidRPr="00E15FBB">
        <w:t xml:space="preserve"> 301-307 (2014).</w:t>
      </w:r>
    </w:p>
    <w:p w14:paraId="0606AB42" w14:textId="3A9F69C9" w:rsidR="001735AD" w:rsidRPr="00E15FBB" w:rsidRDefault="001735AD">
      <w:pPr>
        <w:pStyle w:val="EndNoteBibliography"/>
        <w:spacing w:line="480" w:lineRule="auto"/>
        <w:ind w:left="720" w:hanging="720"/>
      </w:pPr>
      <w:r w:rsidRPr="00E15FBB">
        <w:t>11</w:t>
      </w:r>
      <w:r w:rsidRPr="00E15FBB">
        <w:tab/>
        <w:t>Garlow, J. A.</w:t>
      </w:r>
      <w:r w:rsidRPr="00E15FBB">
        <w:rPr>
          <w:i/>
        </w:rPr>
        <w:t xml:space="preserve"> et al.</w:t>
      </w:r>
      <w:r w:rsidRPr="00E15FBB">
        <w:t xml:space="preserve"> Large-area growth of turbostratic graphene on Ni (111) via physical vapor deposition. </w:t>
      </w:r>
      <w:r w:rsidRPr="00E15FBB">
        <w:rPr>
          <w:i/>
        </w:rPr>
        <w:t>Sci. Rep.</w:t>
      </w:r>
      <w:r w:rsidRPr="00E15FBB">
        <w:t xml:space="preserve"> </w:t>
      </w:r>
      <w:r w:rsidRPr="00E15FBB">
        <w:rPr>
          <w:b/>
        </w:rPr>
        <w:t>6</w:t>
      </w:r>
      <w:r w:rsidRPr="00E15FBB">
        <w:t>, 19804 (2016).</w:t>
      </w:r>
    </w:p>
    <w:p w14:paraId="48E4C7D6" w14:textId="350A329E" w:rsidR="001735AD" w:rsidRPr="00E15FBB" w:rsidRDefault="001735AD">
      <w:pPr>
        <w:pStyle w:val="EndNoteBibliography"/>
        <w:spacing w:line="480" w:lineRule="auto"/>
        <w:ind w:left="720" w:hanging="720"/>
      </w:pPr>
      <w:r w:rsidRPr="00E15FBB">
        <w:t>12</w:t>
      </w:r>
      <w:r w:rsidRPr="00E15FBB">
        <w:tab/>
        <w:t>Ferrari, A. C.</w:t>
      </w:r>
      <w:r w:rsidRPr="00E15FBB">
        <w:rPr>
          <w:i/>
        </w:rPr>
        <w:t xml:space="preserve"> et al.</w:t>
      </w:r>
      <w:r w:rsidRPr="00E15FBB">
        <w:t xml:space="preserve"> Raman spectrum of graphene and graphene layers. </w:t>
      </w:r>
      <w:r w:rsidRPr="00E15FBB">
        <w:rPr>
          <w:i/>
        </w:rPr>
        <w:t>Phys. Rev. Lett.</w:t>
      </w:r>
      <w:r w:rsidRPr="00E15FBB">
        <w:t xml:space="preserve"> </w:t>
      </w:r>
      <w:r w:rsidRPr="00E15FBB">
        <w:rPr>
          <w:b/>
        </w:rPr>
        <w:t>97</w:t>
      </w:r>
      <w:r w:rsidRPr="00E15FBB">
        <w:t>, 187401 (2006).</w:t>
      </w:r>
    </w:p>
    <w:p w14:paraId="0BD333D0" w14:textId="10AA092E" w:rsidR="001735AD" w:rsidRPr="00E15FBB" w:rsidRDefault="001735AD">
      <w:pPr>
        <w:pStyle w:val="EndNoteBibliography"/>
        <w:spacing w:line="480" w:lineRule="auto"/>
        <w:ind w:left="720" w:hanging="720"/>
      </w:pPr>
      <w:r w:rsidRPr="00E15FBB">
        <w:t>13</w:t>
      </w:r>
      <w:r w:rsidRPr="00E15FBB">
        <w:tab/>
        <w:t>Novoselov, K. S.</w:t>
      </w:r>
      <w:r w:rsidRPr="00E15FBB">
        <w:rPr>
          <w:i/>
        </w:rPr>
        <w:t xml:space="preserve"> et al.</w:t>
      </w:r>
      <w:r w:rsidRPr="00E15FBB">
        <w:t xml:space="preserve">Two-dimensional gas of massless Dirac fermions in graphene. </w:t>
      </w:r>
      <w:r w:rsidRPr="00E15FBB">
        <w:rPr>
          <w:i/>
          <w:iCs/>
        </w:rPr>
        <w:t>N</w:t>
      </w:r>
      <w:r w:rsidRPr="00E15FBB">
        <w:rPr>
          <w:i/>
        </w:rPr>
        <w:t>ature</w:t>
      </w:r>
      <w:r w:rsidRPr="00E15FBB">
        <w:t xml:space="preserve"> </w:t>
      </w:r>
      <w:r w:rsidRPr="00E15FBB">
        <w:rPr>
          <w:b/>
        </w:rPr>
        <w:t>438</w:t>
      </w:r>
      <w:r w:rsidRPr="00E15FBB">
        <w:t>, 197 (2005).</w:t>
      </w:r>
    </w:p>
    <w:p w14:paraId="40776896" w14:textId="390A87D6" w:rsidR="001735AD" w:rsidRPr="00E15FBB" w:rsidRDefault="009121F7">
      <w:pPr>
        <w:pStyle w:val="EndNoteBibliography"/>
        <w:spacing w:line="480" w:lineRule="auto"/>
        <w:ind w:left="720" w:hanging="720"/>
      </w:pPr>
      <w:r>
        <w:t>14</w:t>
      </w:r>
      <w:r>
        <w:tab/>
        <w:t>Ferrari, A. C.</w:t>
      </w:r>
      <w:r w:rsidR="001735AD" w:rsidRPr="00E15FBB">
        <w:t xml:space="preserve"> Raman spectroscopy of graphene and graphite: Disorder, electron–phonon coupling, doping and nonadiabatic effects. </w:t>
      </w:r>
      <w:r w:rsidR="001735AD" w:rsidRPr="00E15FBB">
        <w:rPr>
          <w:i/>
        </w:rPr>
        <w:t>Solid State Commun.</w:t>
      </w:r>
      <w:r w:rsidR="001735AD" w:rsidRPr="00E15FBB">
        <w:t xml:space="preserve"> </w:t>
      </w:r>
      <w:r w:rsidR="001735AD" w:rsidRPr="00E15FBB">
        <w:rPr>
          <w:b/>
        </w:rPr>
        <w:t>143</w:t>
      </w:r>
      <w:r w:rsidR="001735AD" w:rsidRPr="00E15FBB">
        <w:t>, 47-57 (2007).</w:t>
      </w:r>
    </w:p>
    <w:p w14:paraId="3FF41AE8" w14:textId="38CBF3D3" w:rsidR="001735AD" w:rsidRPr="00E15FBB" w:rsidRDefault="001735AD">
      <w:pPr>
        <w:pStyle w:val="EndNoteBibliography"/>
        <w:spacing w:line="480" w:lineRule="auto"/>
        <w:ind w:left="720" w:hanging="720"/>
      </w:pPr>
      <w:r w:rsidRPr="00E15FBB">
        <w:t>15</w:t>
      </w:r>
      <w:r w:rsidRPr="00E15FBB">
        <w:tab/>
        <w:t>Kudin, K. N.</w:t>
      </w:r>
      <w:r w:rsidRPr="00E15FBB">
        <w:rPr>
          <w:i/>
        </w:rPr>
        <w:t xml:space="preserve"> et al.</w:t>
      </w:r>
      <w:r w:rsidRPr="00E15FBB">
        <w:t xml:space="preserve"> Raman spectra of graphite oxide and functionalized graphene sheets. </w:t>
      </w:r>
      <w:r w:rsidRPr="00E15FBB">
        <w:rPr>
          <w:i/>
        </w:rPr>
        <w:t>Nano Lett.</w:t>
      </w:r>
      <w:r w:rsidRPr="00E15FBB">
        <w:t xml:space="preserve"> </w:t>
      </w:r>
      <w:r w:rsidRPr="00E15FBB">
        <w:rPr>
          <w:b/>
        </w:rPr>
        <w:t>8</w:t>
      </w:r>
      <w:r w:rsidRPr="00E15FBB">
        <w:t>, 36-41 (2008).</w:t>
      </w:r>
    </w:p>
    <w:p w14:paraId="12B91D03" w14:textId="33F0D299" w:rsidR="001735AD" w:rsidRPr="00E15FBB" w:rsidRDefault="001735AD">
      <w:pPr>
        <w:pStyle w:val="EndNoteBibliography"/>
        <w:spacing w:line="480" w:lineRule="auto"/>
        <w:ind w:left="720" w:hanging="720"/>
      </w:pPr>
      <w:r w:rsidRPr="00E15FBB">
        <w:t>16</w:t>
      </w:r>
      <w:r w:rsidRPr="00E15FBB">
        <w:tab/>
        <w:t>Ni, Z. H.</w:t>
      </w:r>
      <w:r w:rsidRPr="00E15FBB">
        <w:rPr>
          <w:i/>
        </w:rPr>
        <w:t xml:space="preserve"> et al.</w:t>
      </w:r>
      <w:r w:rsidRPr="00E15FBB">
        <w:t xml:space="preserve"> Probing Charged Impurities in Suspended Graphene Using Raman Spectroscopy. </w:t>
      </w:r>
      <w:r w:rsidRPr="00E15FBB">
        <w:rPr>
          <w:i/>
        </w:rPr>
        <w:t>ACS Nano</w:t>
      </w:r>
      <w:r w:rsidRPr="00E15FBB">
        <w:t xml:space="preserve"> </w:t>
      </w:r>
      <w:r w:rsidRPr="00E15FBB">
        <w:rPr>
          <w:b/>
        </w:rPr>
        <w:t>3</w:t>
      </w:r>
      <w:r w:rsidRPr="00E15FBB">
        <w:t>, 569-574 (2009).</w:t>
      </w:r>
    </w:p>
    <w:p w14:paraId="629AB0B0" w14:textId="5F9360AE" w:rsidR="001735AD" w:rsidRPr="00E15FBB" w:rsidRDefault="001735AD">
      <w:pPr>
        <w:pStyle w:val="EndNoteBibliography"/>
        <w:spacing w:line="480" w:lineRule="auto"/>
        <w:ind w:left="720" w:hanging="720"/>
      </w:pPr>
      <w:r w:rsidRPr="00E15FBB">
        <w:t>1</w:t>
      </w:r>
      <w:r w:rsidR="009121F7">
        <w:t>7</w:t>
      </w:r>
      <w:r w:rsidR="009121F7">
        <w:tab/>
        <w:t>Ferrari, A. C. &amp; Basko, D. M.</w:t>
      </w:r>
      <w:r w:rsidRPr="00E15FBB">
        <w:t xml:space="preserve"> Raman spectroscopy as a versatile tool for studying the properties of graphene. </w:t>
      </w:r>
      <w:r w:rsidRPr="00E15FBB">
        <w:rPr>
          <w:i/>
        </w:rPr>
        <w:t>Nat. Nano.</w:t>
      </w:r>
      <w:r w:rsidRPr="00E15FBB">
        <w:t xml:space="preserve"> </w:t>
      </w:r>
      <w:r w:rsidRPr="00E15FBB">
        <w:rPr>
          <w:b/>
        </w:rPr>
        <w:t>8</w:t>
      </w:r>
      <w:r w:rsidRPr="00E15FBB">
        <w:t>, 235 (2013).</w:t>
      </w:r>
    </w:p>
    <w:p w14:paraId="68E2E42D" w14:textId="640A01AB" w:rsidR="001735AD" w:rsidRPr="001735AD" w:rsidRDefault="001735AD" w:rsidP="005E7A07">
      <w:pPr>
        <w:pStyle w:val="EndNoteBibliography"/>
        <w:spacing w:line="480" w:lineRule="auto"/>
        <w:ind w:left="720" w:hanging="720"/>
      </w:pPr>
      <w:r w:rsidRPr="00E15FBB">
        <w:lastRenderedPageBreak/>
        <w:t>18</w:t>
      </w:r>
      <w:r w:rsidRPr="00E15FBB">
        <w:tab/>
        <w:t>Kumar, N.</w:t>
      </w:r>
      <w:r w:rsidRPr="00E15FBB">
        <w:rPr>
          <w:i/>
        </w:rPr>
        <w:t xml:space="preserve"> et al.</w:t>
      </w:r>
      <w:r w:rsidRPr="00E15FBB">
        <w:t xml:space="preserve"> High-temperature phase transformation and low friction behaviour in highly disordered turbostratic graphite. </w:t>
      </w:r>
      <w:r w:rsidRPr="00E15FBB">
        <w:rPr>
          <w:i/>
        </w:rPr>
        <w:t>J. Phys. D: Appl. Phys.</w:t>
      </w:r>
      <w:r w:rsidRPr="00E15FBB">
        <w:t xml:space="preserve"> </w:t>
      </w:r>
      <w:r w:rsidRPr="00E15FBB">
        <w:rPr>
          <w:b/>
        </w:rPr>
        <w:t>46</w:t>
      </w:r>
      <w:r w:rsidRPr="00E15FBB">
        <w:t>, 395305 (2013).</w:t>
      </w:r>
    </w:p>
    <w:p w14:paraId="517E1C3E" w14:textId="5C61F9D6" w:rsidR="001735AD" w:rsidRPr="001735AD" w:rsidRDefault="001735AD" w:rsidP="005E7A07">
      <w:pPr>
        <w:pStyle w:val="EndNoteBibliography"/>
        <w:spacing w:line="480" w:lineRule="auto"/>
        <w:ind w:left="720" w:hanging="720"/>
      </w:pPr>
      <w:r w:rsidRPr="001735AD">
        <w:t>19.</w:t>
      </w:r>
      <w:r w:rsidRPr="001735AD">
        <w:tab/>
        <w:t>Yan, Zheng</w:t>
      </w:r>
      <w:r w:rsidRPr="001735AD">
        <w:rPr>
          <w:i/>
        </w:rPr>
        <w:t xml:space="preserve"> et al.</w:t>
      </w:r>
      <w:r w:rsidRPr="001735AD">
        <w:t xml:space="preserve"> Toward the Synthesis of Wafer-Scale Single-Crystal Graphene on Copper Foils. </w:t>
      </w:r>
      <w:r w:rsidRPr="001735AD">
        <w:rPr>
          <w:i/>
        </w:rPr>
        <w:t>ACS Nano</w:t>
      </w:r>
      <w:r w:rsidRPr="001735AD">
        <w:t xml:space="preserve"> </w:t>
      </w:r>
      <w:r w:rsidRPr="001735AD">
        <w:rPr>
          <w:b/>
        </w:rPr>
        <w:t>6</w:t>
      </w:r>
      <w:r w:rsidRPr="001735AD">
        <w:t>, 9110-9117 (2012).</w:t>
      </w:r>
    </w:p>
    <w:p w14:paraId="2F8CC473" w14:textId="32AB40C9" w:rsidR="001735AD" w:rsidRPr="001735AD" w:rsidRDefault="009121F7" w:rsidP="005E7A07">
      <w:pPr>
        <w:pStyle w:val="EndNoteBibliography"/>
        <w:spacing w:line="480" w:lineRule="auto"/>
        <w:ind w:left="720" w:hanging="720"/>
      </w:pPr>
      <w:r>
        <w:t>20.</w:t>
      </w:r>
      <w:r>
        <w:tab/>
        <w:t>Franklin, R.</w:t>
      </w:r>
      <w:r w:rsidR="001735AD" w:rsidRPr="001735AD">
        <w:t xml:space="preserve"> E. Crystallite growth in graphitizing and non-graphitizing carbons. </w:t>
      </w:r>
      <w:r w:rsidR="00596AD9" w:rsidRPr="00596AD9">
        <w:rPr>
          <w:i/>
          <w:iCs/>
        </w:rPr>
        <w:t>Proc. R. Soc. Lond. A</w:t>
      </w:r>
      <w:r w:rsidR="00596AD9">
        <w:rPr>
          <w:i/>
          <w:iCs/>
        </w:rPr>
        <w:t>.</w:t>
      </w:r>
      <w:r w:rsidR="001735AD" w:rsidRPr="001735AD">
        <w:t xml:space="preserve"> </w:t>
      </w:r>
      <w:r w:rsidR="001735AD" w:rsidRPr="001735AD">
        <w:rPr>
          <w:b/>
        </w:rPr>
        <w:t>209</w:t>
      </w:r>
      <w:r w:rsidR="001735AD" w:rsidRPr="001735AD">
        <w:t>, 196-218 (1951).</w:t>
      </w:r>
    </w:p>
    <w:p w14:paraId="10EC1520" w14:textId="0D393180" w:rsidR="001735AD" w:rsidRPr="001735AD" w:rsidRDefault="009121F7" w:rsidP="005E7A07">
      <w:pPr>
        <w:pStyle w:val="EndNoteBibliography"/>
        <w:spacing w:line="480" w:lineRule="auto"/>
        <w:ind w:left="720" w:hanging="720"/>
      </w:pPr>
      <w:r>
        <w:t>21.</w:t>
      </w:r>
      <w:r>
        <w:tab/>
        <w:t>Harris, P.</w:t>
      </w:r>
      <w:r w:rsidR="001735AD" w:rsidRPr="001735AD">
        <w:t xml:space="preserve"> J</w:t>
      </w:r>
      <w:r>
        <w:t xml:space="preserve">. </w:t>
      </w:r>
      <w:r w:rsidR="001735AD" w:rsidRPr="001735AD">
        <w:t>F</w:t>
      </w:r>
      <w:r>
        <w:t>. &amp; Tsang, S. C</w:t>
      </w:r>
      <w:r w:rsidR="001735AD" w:rsidRPr="001735AD">
        <w:t xml:space="preserve">. High-resolution electron microscopy studies of non-graphitizing carbons. </w:t>
      </w:r>
      <w:r w:rsidR="001735AD" w:rsidRPr="001735AD">
        <w:rPr>
          <w:i/>
        </w:rPr>
        <w:t>Philos. Mag. A</w:t>
      </w:r>
      <w:r w:rsidR="001735AD" w:rsidRPr="001735AD">
        <w:t xml:space="preserve"> </w:t>
      </w:r>
      <w:r w:rsidR="001735AD" w:rsidRPr="001735AD">
        <w:rPr>
          <w:b/>
        </w:rPr>
        <w:t>76</w:t>
      </w:r>
      <w:r w:rsidR="001735AD" w:rsidRPr="001735AD">
        <w:t>, 667-677 (1997).</w:t>
      </w:r>
    </w:p>
    <w:p w14:paraId="1DF4FF26" w14:textId="5B63FCF0" w:rsidR="001735AD" w:rsidRPr="001735AD" w:rsidRDefault="009121F7" w:rsidP="005E7A07">
      <w:pPr>
        <w:pStyle w:val="EndNoteBibliography"/>
        <w:spacing w:line="480" w:lineRule="auto"/>
        <w:ind w:left="720" w:hanging="720"/>
      </w:pPr>
      <w:r>
        <w:t>22.</w:t>
      </w:r>
      <w:r>
        <w:tab/>
        <w:t>Iijima, S</w:t>
      </w:r>
      <w:r w:rsidR="001735AD" w:rsidRPr="001735AD">
        <w:t xml:space="preserve">. Direct observation of the tetrahedral bonding in graphitized carbon black by high resolution electron microscopy. </w:t>
      </w:r>
      <w:r w:rsidR="001735AD" w:rsidRPr="001735AD">
        <w:rPr>
          <w:i/>
        </w:rPr>
        <w:t>J. Cryst. Growth</w:t>
      </w:r>
      <w:r w:rsidR="001735AD" w:rsidRPr="001735AD">
        <w:t xml:space="preserve"> </w:t>
      </w:r>
      <w:r w:rsidR="001735AD" w:rsidRPr="001735AD">
        <w:rPr>
          <w:b/>
        </w:rPr>
        <w:t>50</w:t>
      </w:r>
      <w:r w:rsidR="001735AD" w:rsidRPr="001735AD">
        <w:t>, 675-683 (1980).</w:t>
      </w:r>
    </w:p>
    <w:p w14:paraId="53A6DE17" w14:textId="5561B8EA" w:rsidR="001735AD" w:rsidRPr="001735AD" w:rsidRDefault="001735AD" w:rsidP="005E7A07">
      <w:pPr>
        <w:pStyle w:val="EndNoteBibliography"/>
        <w:spacing w:line="480" w:lineRule="auto"/>
        <w:ind w:left="720" w:hanging="720"/>
      </w:pPr>
      <w:r w:rsidRPr="001735AD">
        <w:t>23.</w:t>
      </w:r>
      <w:r w:rsidRPr="001735AD">
        <w:tab/>
        <w:t>Huang, J</w:t>
      </w:r>
      <w:r w:rsidR="009121F7">
        <w:t xml:space="preserve">. </w:t>
      </w:r>
      <w:r w:rsidRPr="001735AD">
        <w:t>Y</w:t>
      </w:r>
      <w:r w:rsidR="009121F7">
        <w:t>.</w:t>
      </w:r>
      <w:r w:rsidRPr="001735AD">
        <w:rPr>
          <w:i/>
        </w:rPr>
        <w:t xml:space="preserve"> et al.</w:t>
      </w:r>
      <w:r w:rsidRPr="001735AD">
        <w:t xml:space="preserve"> Real-time observation of tubule formation from amorphous carbon nanowires under high-bias Joule heating. </w:t>
      </w:r>
      <w:r w:rsidRPr="001735AD">
        <w:rPr>
          <w:i/>
        </w:rPr>
        <w:t>Nano Lett.</w:t>
      </w:r>
      <w:r w:rsidRPr="001735AD">
        <w:t xml:space="preserve"> </w:t>
      </w:r>
      <w:r w:rsidRPr="001735AD">
        <w:rPr>
          <w:b/>
        </w:rPr>
        <w:t>6</w:t>
      </w:r>
      <w:r w:rsidRPr="001735AD">
        <w:t>, 1699-1705 (2006).</w:t>
      </w:r>
    </w:p>
    <w:p w14:paraId="16B26FFB" w14:textId="20FFD73B" w:rsidR="001735AD" w:rsidRPr="001735AD" w:rsidRDefault="001735AD" w:rsidP="005E7A07">
      <w:pPr>
        <w:pStyle w:val="EndNoteBibliography"/>
        <w:spacing w:line="480" w:lineRule="auto"/>
        <w:ind w:left="720" w:hanging="720"/>
      </w:pPr>
      <w:r w:rsidRPr="001735AD">
        <w:t>24.</w:t>
      </w:r>
      <w:r w:rsidRPr="001735AD">
        <w:tab/>
        <w:t>Wang, B</w:t>
      </w:r>
      <w:r w:rsidR="009121F7">
        <w:t>.</w:t>
      </w:r>
      <w:r w:rsidRPr="001735AD">
        <w:rPr>
          <w:i/>
        </w:rPr>
        <w:t xml:space="preserve"> et al.</w:t>
      </w:r>
      <w:r w:rsidRPr="001735AD">
        <w:t xml:space="preserve"> Electro-graphitization and exfoliation of graphene on carbon nanofibers. </w:t>
      </w:r>
      <w:r w:rsidRPr="001735AD">
        <w:rPr>
          <w:i/>
        </w:rPr>
        <w:t>Carbon</w:t>
      </w:r>
      <w:r w:rsidRPr="001735AD">
        <w:t xml:space="preserve"> </w:t>
      </w:r>
      <w:r w:rsidRPr="001735AD">
        <w:rPr>
          <w:b/>
        </w:rPr>
        <w:t>117</w:t>
      </w:r>
      <w:r w:rsidRPr="001735AD">
        <w:t>, 201-207 (2017).</w:t>
      </w:r>
    </w:p>
    <w:p w14:paraId="289E38AF" w14:textId="1155C8FE" w:rsidR="001735AD" w:rsidRPr="001735AD" w:rsidRDefault="009121F7" w:rsidP="005E7A07">
      <w:pPr>
        <w:pStyle w:val="EndNoteBibliography"/>
        <w:spacing w:line="480" w:lineRule="auto"/>
        <w:ind w:left="720" w:hanging="720"/>
      </w:pPr>
      <w:r>
        <w:t>25.</w:t>
      </w:r>
      <w:r>
        <w:tab/>
        <w:t>Vander Wal, R.</w:t>
      </w:r>
      <w:r w:rsidR="001735AD" w:rsidRPr="001735AD">
        <w:t xml:space="preserve"> L</w:t>
      </w:r>
      <w:r>
        <w:t>.</w:t>
      </w:r>
      <w:r w:rsidR="001735AD" w:rsidRPr="001735AD">
        <w:rPr>
          <w:i/>
        </w:rPr>
        <w:t xml:space="preserve"> et al.</w:t>
      </w:r>
      <w:r w:rsidR="001735AD" w:rsidRPr="001735AD">
        <w:t xml:space="preserve"> Carbon nanostructure examined by lattice fringe analysis of high-resolution transmission electron microscopy images. </w:t>
      </w:r>
      <w:r w:rsidR="001735AD" w:rsidRPr="001735AD">
        <w:rPr>
          <w:i/>
        </w:rPr>
        <w:t>Appl. Spectrosc.</w:t>
      </w:r>
      <w:r w:rsidR="001735AD" w:rsidRPr="001735AD">
        <w:t xml:space="preserve"> </w:t>
      </w:r>
      <w:r w:rsidR="001735AD" w:rsidRPr="001735AD">
        <w:rPr>
          <w:b/>
        </w:rPr>
        <w:t>58</w:t>
      </w:r>
      <w:r w:rsidR="001735AD" w:rsidRPr="001735AD">
        <w:t>, 230-237 (2004).</w:t>
      </w:r>
    </w:p>
    <w:p w14:paraId="28948444" w14:textId="1F44F3FA" w:rsidR="001735AD" w:rsidRPr="001735AD" w:rsidRDefault="009121F7" w:rsidP="005E7A07">
      <w:pPr>
        <w:pStyle w:val="EndNoteBibliography"/>
        <w:spacing w:line="480" w:lineRule="auto"/>
        <w:ind w:left="720" w:hanging="720"/>
      </w:pPr>
      <w:r>
        <w:t>26.</w:t>
      </w:r>
      <w:r>
        <w:tab/>
        <w:t>Kim, D.-Y., Nishiyama, Y., Wada, M. &amp; Kuga, S</w:t>
      </w:r>
      <w:r w:rsidR="001735AD" w:rsidRPr="001735AD">
        <w:t xml:space="preserve">. Graphitization of highly crystalline cellulose. </w:t>
      </w:r>
      <w:r w:rsidR="001735AD" w:rsidRPr="001735AD">
        <w:rPr>
          <w:i/>
        </w:rPr>
        <w:t>Carbon</w:t>
      </w:r>
      <w:r w:rsidR="001735AD" w:rsidRPr="001735AD">
        <w:t xml:space="preserve"> </w:t>
      </w:r>
      <w:r w:rsidR="001735AD" w:rsidRPr="001735AD">
        <w:rPr>
          <w:b/>
        </w:rPr>
        <w:t>39</w:t>
      </w:r>
      <w:r w:rsidR="001735AD" w:rsidRPr="001735AD">
        <w:t>, 1051-1056 (2001).</w:t>
      </w:r>
    </w:p>
    <w:p w14:paraId="0DA0F67F" w14:textId="33507A97" w:rsidR="001735AD" w:rsidRPr="001735AD" w:rsidRDefault="001735AD" w:rsidP="00CC48C5">
      <w:pPr>
        <w:pStyle w:val="EndNoteBibliography"/>
        <w:spacing w:line="480" w:lineRule="auto"/>
        <w:ind w:left="720" w:hanging="720"/>
      </w:pPr>
      <w:r w:rsidRPr="001735AD">
        <w:t>27.</w:t>
      </w:r>
      <w:r w:rsidRPr="001735AD">
        <w:tab/>
        <w:t>Haensel, T</w:t>
      </w:r>
      <w:r w:rsidR="009121F7">
        <w:t>.</w:t>
      </w:r>
      <w:r w:rsidRPr="001735AD">
        <w:rPr>
          <w:i/>
        </w:rPr>
        <w:t xml:space="preserve"> et al.</w:t>
      </w:r>
      <w:r w:rsidRPr="001735AD">
        <w:t xml:space="preserve"> Pyrolysis of cellulose and lignin. </w:t>
      </w:r>
      <w:r w:rsidRPr="001735AD">
        <w:rPr>
          <w:i/>
        </w:rPr>
        <w:t>Appl. Surf. Sci.</w:t>
      </w:r>
      <w:r w:rsidRPr="001735AD">
        <w:t xml:space="preserve"> </w:t>
      </w:r>
      <w:r w:rsidRPr="001735AD">
        <w:rPr>
          <w:b/>
        </w:rPr>
        <w:t>255</w:t>
      </w:r>
      <w:r w:rsidRPr="001735AD">
        <w:t>, 8183-8189 (2009).</w:t>
      </w:r>
    </w:p>
    <w:p w14:paraId="208BA0B8" w14:textId="7171E7FC" w:rsidR="001735AD" w:rsidRPr="001735AD" w:rsidRDefault="009121F7" w:rsidP="005E7A07">
      <w:pPr>
        <w:pStyle w:val="EndNoteBibliography"/>
        <w:spacing w:line="480" w:lineRule="auto"/>
        <w:ind w:left="720" w:hanging="720"/>
      </w:pPr>
      <w:r>
        <w:t>28.</w:t>
      </w:r>
      <w:r>
        <w:tab/>
        <w:t>Luo, B.</w:t>
      </w:r>
      <w:r w:rsidR="001735AD" w:rsidRPr="001735AD">
        <w:rPr>
          <w:i/>
        </w:rPr>
        <w:t xml:space="preserve"> et al.</w:t>
      </w:r>
      <w:r w:rsidR="001735AD" w:rsidRPr="001735AD">
        <w:t xml:space="preserve"> Chemical vapor deposition of bilayer graphene with layer-resolved growth through dynamic pressure control. </w:t>
      </w:r>
      <w:r w:rsidR="001735AD" w:rsidRPr="00E15FBB">
        <w:rPr>
          <w:i/>
        </w:rPr>
        <w:t>J. Mater. Chem. C</w:t>
      </w:r>
      <w:r w:rsidR="001735AD" w:rsidRPr="001735AD">
        <w:t xml:space="preserve"> </w:t>
      </w:r>
      <w:r w:rsidR="001735AD" w:rsidRPr="001735AD">
        <w:rPr>
          <w:b/>
        </w:rPr>
        <w:t>4</w:t>
      </w:r>
      <w:r w:rsidR="001735AD" w:rsidRPr="001735AD">
        <w:t>, 7464-7471 (2016).</w:t>
      </w:r>
    </w:p>
    <w:p w14:paraId="7637510B" w14:textId="07FEB381" w:rsidR="001735AD" w:rsidRPr="001735AD" w:rsidRDefault="009121F7" w:rsidP="005E7A07">
      <w:pPr>
        <w:pStyle w:val="EndNoteBibliography"/>
        <w:spacing w:line="480" w:lineRule="auto"/>
        <w:ind w:left="720" w:hanging="720"/>
      </w:pPr>
      <w:r>
        <w:lastRenderedPageBreak/>
        <w:t>29.</w:t>
      </w:r>
      <w:r>
        <w:tab/>
        <w:t>Li, J.</w:t>
      </w:r>
      <w:r w:rsidR="001735AD" w:rsidRPr="001735AD">
        <w:rPr>
          <w:i/>
        </w:rPr>
        <w:t xml:space="preserve"> et al.</w:t>
      </w:r>
      <w:r w:rsidR="001735AD" w:rsidRPr="001735AD">
        <w:t xml:space="preserve"> Controllable atmospheric pressure growth of mono-layer, bi-layer and tri-layer graphene. </w:t>
      </w:r>
      <w:r w:rsidR="001735AD" w:rsidRPr="001735AD">
        <w:rPr>
          <w:i/>
        </w:rPr>
        <w:t>Chem. Commun.</w:t>
      </w:r>
      <w:r w:rsidR="001735AD" w:rsidRPr="001735AD">
        <w:t xml:space="preserve"> </w:t>
      </w:r>
      <w:r w:rsidR="001735AD" w:rsidRPr="001735AD">
        <w:rPr>
          <w:b/>
        </w:rPr>
        <w:t>50</w:t>
      </w:r>
      <w:r w:rsidR="001735AD" w:rsidRPr="001735AD">
        <w:t>, 11012-11015 (2014).</w:t>
      </w:r>
    </w:p>
    <w:p w14:paraId="4FA37B0A" w14:textId="1544EBD3" w:rsidR="001735AD" w:rsidRPr="001735AD" w:rsidRDefault="009121F7" w:rsidP="005E7A07">
      <w:pPr>
        <w:pStyle w:val="EndNoteBibliography"/>
        <w:spacing w:line="480" w:lineRule="auto"/>
        <w:ind w:left="720" w:hanging="720"/>
      </w:pPr>
      <w:r>
        <w:t>30.</w:t>
      </w:r>
      <w:r>
        <w:tab/>
        <w:t>Jalilov, A.</w:t>
      </w:r>
      <w:r w:rsidR="001735AD" w:rsidRPr="001735AD">
        <w:t xml:space="preserve"> S</w:t>
      </w:r>
      <w:r w:rsidR="00AC33D7">
        <w:t>.</w:t>
      </w:r>
      <w:r w:rsidR="001735AD" w:rsidRPr="001735AD">
        <w:rPr>
          <w:i/>
        </w:rPr>
        <w:t xml:space="preserve"> et al.</w:t>
      </w:r>
      <w:r w:rsidR="001735AD" w:rsidRPr="001735AD">
        <w:t xml:space="preserve"> Mechanistic study of the conversion of superoxide to oxygen and hydrogen peroxide in carbon nanoparticles.</w:t>
      </w:r>
      <w:r w:rsidR="001735AD">
        <w:t xml:space="preserve"> </w:t>
      </w:r>
      <w:r w:rsidR="001735AD" w:rsidRPr="00E15FBB">
        <w:rPr>
          <w:i/>
        </w:rPr>
        <w:t>ACS Appl. Mater. Interfaces</w:t>
      </w:r>
      <w:r w:rsidR="001735AD" w:rsidRPr="001735AD">
        <w:t xml:space="preserve"> </w:t>
      </w:r>
      <w:r w:rsidR="001735AD" w:rsidRPr="001735AD">
        <w:rPr>
          <w:b/>
        </w:rPr>
        <w:t>8</w:t>
      </w:r>
      <w:r w:rsidR="001735AD" w:rsidRPr="001735AD">
        <w:t>, 15086-15092 (2016).</w:t>
      </w:r>
    </w:p>
    <w:p w14:paraId="61BC7951" w14:textId="2165D1BD" w:rsidR="001735AD" w:rsidRPr="001735AD" w:rsidRDefault="009121F7" w:rsidP="005E7A07">
      <w:pPr>
        <w:pStyle w:val="EndNoteBibliography"/>
        <w:spacing w:line="480" w:lineRule="auto"/>
        <w:ind w:left="720" w:hanging="720"/>
      </w:pPr>
      <w:r>
        <w:t>31.</w:t>
      </w:r>
      <w:r>
        <w:tab/>
        <w:t>Moghaddam, S.</w:t>
      </w:r>
      <w:r w:rsidR="001735AD" w:rsidRPr="001735AD">
        <w:t xml:space="preserve"> E</w:t>
      </w:r>
      <w:r>
        <w:t>.</w:t>
      </w:r>
      <w:r w:rsidR="001735AD" w:rsidRPr="001735AD">
        <w:rPr>
          <w:i/>
        </w:rPr>
        <w:t xml:space="preserve"> et al.</w:t>
      </w:r>
      <w:r w:rsidR="001735AD" w:rsidRPr="001735AD">
        <w:t xml:space="preserve"> Morphogenesis of cement hydrate. </w:t>
      </w:r>
      <w:r w:rsidR="001735AD" w:rsidRPr="00E15FBB">
        <w:rPr>
          <w:i/>
        </w:rPr>
        <w:t>J. Mater. Chem. A</w:t>
      </w:r>
      <w:r w:rsidR="001735AD" w:rsidRPr="001735AD">
        <w:t xml:space="preserve"> </w:t>
      </w:r>
      <w:r w:rsidR="001735AD" w:rsidRPr="001735AD">
        <w:rPr>
          <w:b/>
        </w:rPr>
        <w:t>5</w:t>
      </w:r>
      <w:r w:rsidR="001735AD" w:rsidRPr="001735AD">
        <w:t>, 3798-3811 (2017).</w:t>
      </w:r>
    </w:p>
    <w:p w14:paraId="48B134B6" w14:textId="4C6BCD4E" w:rsidR="001735AD" w:rsidRPr="001735AD" w:rsidRDefault="00F512DD" w:rsidP="005E7A07">
      <w:pPr>
        <w:pStyle w:val="EndNoteBibliography"/>
        <w:spacing w:line="480" w:lineRule="auto"/>
        <w:ind w:left="720" w:hanging="720"/>
      </w:pPr>
      <w:r>
        <w:t>32.</w:t>
      </w:r>
      <w:r>
        <w:tab/>
        <w:t xml:space="preserve">Hosseini, E., Zakertabrizi, M., </w:t>
      </w:r>
      <w:r w:rsidR="009121F7">
        <w:t>Korayem, A</w:t>
      </w:r>
      <w:r>
        <w:t>.</w:t>
      </w:r>
      <w:r w:rsidR="009121F7">
        <w:t xml:space="preserve"> H. &amp;</w:t>
      </w:r>
      <w:r w:rsidR="00AC33D7">
        <w:t xml:space="preserve"> Shahsavari, R</w:t>
      </w:r>
      <w:r w:rsidR="001735AD" w:rsidRPr="001735AD">
        <w:t xml:space="preserve">. Tunable, </w:t>
      </w:r>
      <w:r w:rsidR="00596AD9" w:rsidRPr="001735AD">
        <w:t>multifunctional ceramic composites via intercalation of fused graphene boron nitride nanosheets</w:t>
      </w:r>
      <w:r w:rsidR="001735AD" w:rsidRPr="001735AD">
        <w:t xml:space="preserve">. </w:t>
      </w:r>
      <w:r w:rsidR="001735AD" w:rsidRPr="00E15FBB">
        <w:rPr>
          <w:i/>
        </w:rPr>
        <w:t>ACS Appl. Mater. Interfaces</w:t>
      </w:r>
      <w:r w:rsidR="001735AD" w:rsidRPr="001735AD">
        <w:t xml:space="preserve"> </w:t>
      </w:r>
      <w:r w:rsidR="001735AD" w:rsidRPr="001735AD">
        <w:rPr>
          <w:b/>
        </w:rPr>
        <w:t>11</w:t>
      </w:r>
      <w:r w:rsidR="001735AD" w:rsidRPr="001735AD">
        <w:t>, 8635-8644 (2019).</w:t>
      </w:r>
    </w:p>
    <w:p w14:paraId="20CD7534" w14:textId="77777777" w:rsidR="001735AD" w:rsidRPr="001735AD" w:rsidRDefault="001735AD" w:rsidP="001735AD">
      <w:pPr>
        <w:pStyle w:val="EndNoteBibliography"/>
      </w:pPr>
    </w:p>
    <w:p w14:paraId="3D79A2C8" w14:textId="72622263" w:rsidR="00070939" w:rsidRDefault="00AE4400" w:rsidP="00917BD7">
      <w:pPr>
        <w:spacing w:line="480" w:lineRule="auto"/>
      </w:pPr>
      <w:r w:rsidRPr="00E15FBB">
        <w:fldChar w:fldCharType="end"/>
      </w:r>
    </w:p>
    <w:sectPr w:rsidR="00070939">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B2EC1" w14:textId="77777777" w:rsidR="00075C65" w:rsidRDefault="00075C65">
      <w:r>
        <w:separator/>
      </w:r>
    </w:p>
  </w:endnote>
  <w:endnote w:type="continuationSeparator" w:id="0">
    <w:p w14:paraId="1CB84E78" w14:textId="77777777" w:rsidR="00075C65" w:rsidRDefault="00075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429437"/>
      <w:docPartObj>
        <w:docPartGallery w:val="Page Numbers (Bottom of Page)"/>
        <w:docPartUnique/>
      </w:docPartObj>
    </w:sdtPr>
    <w:sdtEndPr>
      <w:rPr>
        <w:noProof/>
      </w:rPr>
    </w:sdtEndPr>
    <w:sdtContent>
      <w:p w14:paraId="569D7A90" w14:textId="73BA59B4" w:rsidR="00EA4809" w:rsidRDefault="00EA4809">
        <w:pPr>
          <w:pStyle w:val="Footer"/>
          <w:jc w:val="right"/>
        </w:pPr>
        <w:r>
          <w:fldChar w:fldCharType="begin"/>
        </w:r>
        <w:r>
          <w:instrText xml:space="preserve"> PAGE   \* MERGEFORMAT </w:instrText>
        </w:r>
        <w:r>
          <w:fldChar w:fldCharType="separate"/>
        </w:r>
        <w:r w:rsidR="009A0F2E">
          <w:rPr>
            <w:noProof/>
          </w:rPr>
          <w:t>46</w:t>
        </w:r>
        <w:r>
          <w:rPr>
            <w:noProof/>
          </w:rPr>
          <w:fldChar w:fldCharType="end"/>
        </w:r>
      </w:p>
    </w:sdtContent>
  </w:sdt>
  <w:p w14:paraId="7273C9BD" w14:textId="77777777" w:rsidR="00EA4809" w:rsidRDefault="00EA48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10D14" w14:textId="77777777" w:rsidR="00075C65" w:rsidRDefault="00075C65">
      <w:r>
        <w:separator/>
      </w:r>
    </w:p>
  </w:footnote>
  <w:footnote w:type="continuationSeparator" w:id="0">
    <w:p w14:paraId="3FDCBE19" w14:textId="77777777" w:rsidR="00075C65" w:rsidRDefault="00075C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236E0"/>
    <w:multiLevelType w:val="hybridMultilevel"/>
    <w:tmpl w:val="6DC82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CF63A4"/>
    <w:multiLevelType w:val="hybridMultilevel"/>
    <w:tmpl w:val="90D26052"/>
    <w:lvl w:ilvl="0" w:tplc="206A0718">
      <w:start w:val="19"/>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AD212B"/>
    <w:multiLevelType w:val="hybridMultilevel"/>
    <w:tmpl w:val="8222E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AB2DB5"/>
    <w:multiLevelType w:val="hybridMultilevel"/>
    <w:tmpl w:val="5E404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471DCB"/>
    <w:multiLevelType w:val="multilevel"/>
    <w:tmpl w:val="6E8EC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9225958"/>
    <w:multiLevelType w:val="hybridMultilevel"/>
    <w:tmpl w:val="AF9ECB7A"/>
    <w:lvl w:ilvl="0" w:tplc="5518EBF6">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Nanotechnology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t5ftdvxvff0gefxtzp0vdppdtafavxtztx&quot;&gt;My EndNote Library&lt;record-ids&gt;&lt;item&gt;5&lt;/item&gt;&lt;item&gt;48&lt;/item&gt;&lt;item&gt;75&lt;/item&gt;&lt;item&gt;81&lt;/item&gt;&lt;item&gt;99&lt;/item&gt;&lt;item&gt;115&lt;/item&gt;&lt;item&gt;116&lt;/item&gt;&lt;item&gt;118&lt;/item&gt;&lt;item&gt;12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9&lt;/item&gt;&lt;/record-ids&gt;&lt;/item&gt;&lt;/Libraries&gt;"/>
  </w:docVars>
  <w:rsids>
    <w:rsidRoot w:val="00783123"/>
    <w:rsid w:val="0001335B"/>
    <w:rsid w:val="00021001"/>
    <w:rsid w:val="000275B9"/>
    <w:rsid w:val="00043ED0"/>
    <w:rsid w:val="00070939"/>
    <w:rsid w:val="00075C65"/>
    <w:rsid w:val="000829E5"/>
    <w:rsid w:val="000D72AA"/>
    <w:rsid w:val="000E12E2"/>
    <w:rsid w:val="00156FD1"/>
    <w:rsid w:val="001660FD"/>
    <w:rsid w:val="001735AD"/>
    <w:rsid w:val="00183D00"/>
    <w:rsid w:val="001A15C7"/>
    <w:rsid w:val="001D0B06"/>
    <w:rsid w:val="001D30AA"/>
    <w:rsid w:val="00204710"/>
    <w:rsid w:val="00232AC6"/>
    <w:rsid w:val="00233560"/>
    <w:rsid w:val="002471C8"/>
    <w:rsid w:val="00267DEB"/>
    <w:rsid w:val="002D1D17"/>
    <w:rsid w:val="002D2916"/>
    <w:rsid w:val="002D4675"/>
    <w:rsid w:val="002D6680"/>
    <w:rsid w:val="002D73C9"/>
    <w:rsid w:val="002E4D7C"/>
    <w:rsid w:val="002F59B0"/>
    <w:rsid w:val="002F6B69"/>
    <w:rsid w:val="00301319"/>
    <w:rsid w:val="003143F9"/>
    <w:rsid w:val="00333D25"/>
    <w:rsid w:val="0035410C"/>
    <w:rsid w:val="00360F0F"/>
    <w:rsid w:val="003616F7"/>
    <w:rsid w:val="00375D6A"/>
    <w:rsid w:val="00396320"/>
    <w:rsid w:val="003B360D"/>
    <w:rsid w:val="003C132F"/>
    <w:rsid w:val="003D6EDF"/>
    <w:rsid w:val="003E0C27"/>
    <w:rsid w:val="003E18E6"/>
    <w:rsid w:val="004702D5"/>
    <w:rsid w:val="00474714"/>
    <w:rsid w:val="004832FA"/>
    <w:rsid w:val="004A5611"/>
    <w:rsid w:val="004A7650"/>
    <w:rsid w:val="004A7D33"/>
    <w:rsid w:val="004B4E55"/>
    <w:rsid w:val="004B68D4"/>
    <w:rsid w:val="004C7147"/>
    <w:rsid w:val="004D559A"/>
    <w:rsid w:val="004D7A34"/>
    <w:rsid w:val="00513273"/>
    <w:rsid w:val="00533B80"/>
    <w:rsid w:val="005342D0"/>
    <w:rsid w:val="005563F7"/>
    <w:rsid w:val="00591709"/>
    <w:rsid w:val="00596AD9"/>
    <w:rsid w:val="005A05C4"/>
    <w:rsid w:val="005C3780"/>
    <w:rsid w:val="005E7A07"/>
    <w:rsid w:val="0061379F"/>
    <w:rsid w:val="00623E2C"/>
    <w:rsid w:val="0062582C"/>
    <w:rsid w:val="00654220"/>
    <w:rsid w:val="00674B66"/>
    <w:rsid w:val="006C4B69"/>
    <w:rsid w:val="006E53BE"/>
    <w:rsid w:val="00700ACE"/>
    <w:rsid w:val="00710FCE"/>
    <w:rsid w:val="00716D9E"/>
    <w:rsid w:val="00783123"/>
    <w:rsid w:val="007E02B1"/>
    <w:rsid w:val="007E55E7"/>
    <w:rsid w:val="007F2048"/>
    <w:rsid w:val="00812F93"/>
    <w:rsid w:val="00814DD8"/>
    <w:rsid w:val="00830BA9"/>
    <w:rsid w:val="00874061"/>
    <w:rsid w:val="008858AC"/>
    <w:rsid w:val="00891807"/>
    <w:rsid w:val="008B1116"/>
    <w:rsid w:val="008E3C64"/>
    <w:rsid w:val="008E5D2B"/>
    <w:rsid w:val="0090290E"/>
    <w:rsid w:val="009072D7"/>
    <w:rsid w:val="009121F7"/>
    <w:rsid w:val="00917BD7"/>
    <w:rsid w:val="0092317A"/>
    <w:rsid w:val="009413E9"/>
    <w:rsid w:val="00964D79"/>
    <w:rsid w:val="00965086"/>
    <w:rsid w:val="00974576"/>
    <w:rsid w:val="00987BCB"/>
    <w:rsid w:val="009A0F2E"/>
    <w:rsid w:val="009C0EE0"/>
    <w:rsid w:val="009C1C45"/>
    <w:rsid w:val="009C681E"/>
    <w:rsid w:val="009E21F0"/>
    <w:rsid w:val="00A101A4"/>
    <w:rsid w:val="00A303FA"/>
    <w:rsid w:val="00A35F95"/>
    <w:rsid w:val="00A373EB"/>
    <w:rsid w:val="00A40735"/>
    <w:rsid w:val="00A4488A"/>
    <w:rsid w:val="00A56815"/>
    <w:rsid w:val="00A66C37"/>
    <w:rsid w:val="00A75F07"/>
    <w:rsid w:val="00AA4891"/>
    <w:rsid w:val="00AB6708"/>
    <w:rsid w:val="00AC1001"/>
    <w:rsid w:val="00AC265B"/>
    <w:rsid w:val="00AC3259"/>
    <w:rsid w:val="00AC33D7"/>
    <w:rsid w:val="00AC7302"/>
    <w:rsid w:val="00AD0E96"/>
    <w:rsid w:val="00AE0DF1"/>
    <w:rsid w:val="00AE3726"/>
    <w:rsid w:val="00AE4400"/>
    <w:rsid w:val="00AF64FC"/>
    <w:rsid w:val="00B07C67"/>
    <w:rsid w:val="00B1010D"/>
    <w:rsid w:val="00B16A6F"/>
    <w:rsid w:val="00B26669"/>
    <w:rsid w:val="00B75536"/>
    <w:rsid w:val="00B94E49"/>
    <w:rsid w:val="00B95D42"/>
    <w:rsid w:val="00BB33BA"/>
    <w:rsid w:val="00BE3713"/>
    <w:rsid w:val="00C044FE"/>
    <w:rsid w:val="00C67318"/>
    <w:rsid w:val="00CB5879"/>
    <w:rsid w:val="00CC0079"/>
    <w:rsid w:val="00CC48C5"/>
    <w:rsid w:val="00CC6091"/>
    <w:rsid w:val="00CD4066"/>
    <w:rsid w:val="00CE1BD1"/>
    <w:rsid w:val="00CE2C59"/>
    <w:rsid w:val="00CE5F7D"/>
    <w:rsid w:val="00D30BAB"/>
    <w:rsid w:val="00D420DF"/>
    <w:rsid w:val="00D633D4"/>
    <w:rsid w:val="00D85D1B"/>
    <w:rsid w:val="00DA0017"/>
    <w:rsid w:val="00DD5FD5"/>
    <w:rsid w:val="00E108DC"/>
    <w:rsid w:val="00E14E26"/>
    <w:rsid w:val="00E15FBB"/>
    <w:rsid w:val="00E27808"/>
    <w:rsid w:val="00E31A88"/>
    <w:rsid w:val="00E4433C"/>
    <w:rsid w:val="00E47075"/>
    <w:rsid w:val="00E47386"/>
    <w:rsid w:val="00E507DA"/>
    <w:rsid w:val="00E7473A"/>
    <w:rsid w:val="00E831DD"/>
    <w:rsid w:val="00E95FDB"/>
    <w:rsid w:val="00EA14EB"/>
    <w:rsid w:val="00EA4809"/>
    <w:rsid w:val="00ED5A35"/>
    <w:rsid w:val="00EF3692"/>
    <w:rsid w:val="00F00C9D"/>
    <w:rsid w:val="00F11802"/>
    <w:rsid w:val="00F26E12"/>
    <w:rsid w:val="00F277F1"/>
    <w:rsid w:val="00F411D1"/>
    <w:rsid w:val="00F512DD"/>
    <w:rsid w:val="00F51D4D"/>
    <w:rsid w:val="00F830F3"/>
    <w:rsid w:val="00FB1504"/>
    <w:rsid w:val="00FE0534"/>
    <w:rsid w:val="00FE0AC4"/>
    <w:rsid w:val="00FE169D"/>
    <w:rsid w:val="00FE6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3A978"/>
  <w15:chartTrackingRefBased/>
  <w15:docId w15:val="{682C7648-2A77-4E34-8E0F-ED87DD9B6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123"/>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83123"/>
    <w:rPr>
      <w:color w:val="0000FF"/>
      <w:u w:val="single"/>
    </w:rPr>
  </w:style>
  <w:style w:type="paragraph" w:styleId="CommentText">
    <w:name w:val="annotation text"/>
    <w:basedOn w:val="Normal"/>
    <w:link w:val="CommentTextChar"/>
    <w:uiPriority w:val="99"/>
    <w:semiHidden/>
    <w:unhideWhenUsed/>
    <w:rsid w:val="00783123"/>
    <w:rPr>
      <w:sz w:val="20"/>
      <w:szCs w:val="20"/>
    </w:rPr>
  </w:style>
  <w:style w:type="character" w:customStyle="1" w:styleId="CommentTextChar">
    <w:name w:val="Comment Text Char"/>
    <w:basedOn w:val="DefaultParagraphFont"/>
    <w:link w:val="CommentText"/>
    <w:uiPriority w:val="99"/>
    <w:semiHidden/>
    <w:rsid w:val="00783123"/>
    <w:rPr>
      <w:rFonts w:ascii="Times New Roman" w:eastAsia="SimSun" w:hAnsi="Times New Roman" w:cs="Times New Roman"/>
      <w:sz w:val="20"/>
      <w:szCs w:val="20"/>
    </w:rPr>
  </w:style>
  <w:style w:type="paragraph" w:styleId="Footer">
    <w:name w:val="footer"/>
    <w:basedOn w:val="Normal"/>
    <w:link w:val="FooterChar"/>
    <w:uiPriority w:val="99"/>
    <w:unhideWhenUsed/>
    <w:rsid w:val="00783123"/>
    <w:pPr>
      <w:tabs>
        <w:tab w:val="center" w:pos="4680"/>
        <w:tab w:val="right" w:pos="9360"/>
      </w:tabs>
    </w:pPr>
  </w:style>
  <w:style w:type="character" w:customStyle="1" w:styleId="FooterChar">
    <w:name w:val="Footer Char"/>
    <w:basedOn w:val="DefaultParagraphFont"/>
    <w:link w:val="Footer"/>
    <w:uiPriority w:val="99"/>
    <w:rsid w:val="00783123"/>
    <w:rPr>
      <w:rFonts w:ascii="Times New Roman" w:eastAsia="SimSun" w:hAnsi="Times New Roman" w:cs="Times New Roman"/>
      <w:sz w:val="24"/>
      <w:szCs w:val="24"/>
    </w:rPr>
  </w:style>
  <w:style w:type="table" w:styleId="TableGrid">
    <w:name w:val="Table Grid"/>
    <w:basedOn w:val="TableNormal"/>
    <w:uiPriority w:val="39"/>
    <w:rsid w:val="00783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3123"/>
    <w:pPr>
      <w:ind w:left="720"/>
      <w:contextualSpacing/>
    </w:pPr>
  </w:style>
  <w:style w:type="character" w:styleId="Strong">
    <w:name w:val="Strong"/>
    <w:basedOn w:val="DefaultParagraphFont"/>
    <w:uiPriority w:val="22"/>
    <w:qFormat/>
    <w:rsid w:val="00783123"/>
    <w:rPr>
      <w:b/>
      <w:bCs/>
    </w:rPr>
  </w:style>
  <w:style w:type="paragraph" w:styleId="BalloonText">
    <w:name w:val="Balloon Text"/>
    <w:basedOn w:val="Normal"/>
    <w:link w:val="BalloonTextChar"/>
    <w:uiPriority w:val="99"/>
    <w:semiHidden/>
    <w:unhideWhenUsed/>
    <w:rsid w:val="007831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123"/>
    <w:rPr>
      <w:rFonts w:ascii="Segoe UI" w:eastAsia="SimSun" w:hAnsi="Segoe UI" w:cs="Segoe UI"/>
      <w:sz w:val="18"/>
      <w:szCs w:val="18"/>
    </w:rPr>
  </w:style>
  <w:style w:type="paragraph" w:customStyle="1" w:styleId="EndNoteBibliographyTitle">
    <w:name w:val="EndNote Bibliography Title"/>
    <w:basedOn w:val="Normal"/>
    <w:link w:val="EndNoteBibliographyTitleChar"/>
    <w:rsid w:val="00AE4400"/>
    <w:pPr>
      <w:jc w:val="center"/>
    </w:pPr>
    <w:rPr>
      <w:noProof/>
    </w:rPr>
  </w:style>
  <w:style w:type="character" w:customStyle="1" w:styleId="EndNoteBibliographyTitleChar">
    <w:name w:val="EndNote Bibliography Title Char"/>
    <w:basedOn w:val="DefaultParagraphFont"/>
    <w:link w:val="EndNoteBibliographyTitle"/>
    <w:rsid w:val="00AE4400"/>
    <w:rPr>
      <w:rFonts w:ascii="Times New Roman" w:eastAsia="SimSun" w:hAnsi="Times New Roman" w:cs="Times New Roman"/>
      <w:noProof/>
      <w:sz w:val="24"/>
      <w:szCs w:val="24"/>
    </w:rPr>
  </w:style>
  <w:style w:type="paragraph" w:customStyle="1" w:styleId="EndNoteBibliography">
    <w:name w:val="EndNote Bibliography"/>
    <w:basedOn w:val="Normal"/>
    <w:link w:val="EndNoteBibliographyChar"/>
    <w:rsid w:val="00AE4400"/>
    <w:rPr>
      <w:noProof/>
    </w:rPr>
  </w:style>
  <w:style w:type="character" w:customStyle="1" w:styleId="EndNoteBibliographyChar">
    <w:name w:val="EndNote Bibliography Char"/>
    <w:basedOn w:val="DefaultParagraphFont"/>
    <w:link w:val="EndNoteBibliography"/>
    <w:rsid w:val="00AE4400"/>
    <w:rPr>
      <w:rFonts w:ascii="Times New Roman" w:eastAsia="SimSun" w:hAnsi="Times New Roman" w:cs="Times New Roman"/>
      <w:noProof/>
      <w:sz w:val="24"/>
      <w:szCs w:val="24"/>
    </w:rPr>
  </w:style>
  <w:style w:type="character" w:styleId="CommentReference">
    <w:name w:val="annotation reference"/>
    <w:basedOn w:val="DefaultParagraphFont"/>
    <w:uiPriority w:val="99"/>
    <w:semiHidden/>
    <w:unhideWhenUsed/>
    <w:rsid w:val="00AD0E96"/>
    <w:rPr>
      <w:sz w:val="16"/>
      <w:szCs w:val="16"/>
    </w:rPr>
  </w:style>
  <w:style w:type="paragraph" w:styleId="CommentSubject">
    <w:name w:val="annotation subject"/>
    <w:basedOn w:val="CommentText"/>
    <w:next w:val="CommentText"/>
    <w:link w:val="CommentSubjectChar"/>
    <w:uiPriority w:val="99"/>
    <w:semiHidden/>
    <w:unhideWhenUsed/>
    <w:rsid w:val="00AD0E96"/>
    <w:rPr>
      <w:b/>
      <w:bCs/>
    </w:rPr>
  </w:style>
  <w:style w:type="character" w:customStyle="1" w:styleId="CommentSubjectChar">
    <w:name w:val="Comment Subject Char"/>
    <w:basedOn w:val="CommentTextChar"/>
    <w:link w:val="CommentSubject"/>
    <w:uiPriority w:val="99"/>
    <w:semiHidden/>
    <w:rsid w:val="00AD0E96"/>
    <w:rPr>
      <w:rFonts w:ascii="Times New Roman" w:eastAsia="SimSun" w:hAnsi="Times New Roman" w:cs="Times New Roman"/>
      <w:b/>
      <w:bCs/>
      <w:sz w:val="20"/>
      <w:szCs w:val="20"/>
    </w:rPr>
  </w:style>
  <w:style w:type="character" w:styleId="Emphasis">
    <w:name w:val="Emphasis"/>
    <w:basedOn w:val="DefaultParagraphFont"/>
    <w:uiPriority w:val="20"/>
    <w:qFormat/>
    <w:rsid w:val="00AD0E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41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46</Pages>
  <Words>13072</Words>
  <Characters>74515</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 Luong</dc:creator>
  <cp:keywords/>
  <dc:description/>
  <cp:lastModifiedBy>Dustin K. James</cp:lastModifiedBy>
  <cp:revision>4</cp:revision>
  <cp:lastPrinted>2019-10-08T15:44:00Z</cp:lastPrinted>
  <dcterms:created xsi:type="dcterms:W3CDTF">2020-01-10T17:17:00Z</dcterms:created>
  <dcterms:modified xsi:type="dcterms:W3CDTF">2020-01-10T17:21:00Z</dcterms:modified>
</cp:coreProperties>
</file>