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12ED7" w14:textId="48DB7807" w:rsidR="002F17BD" w:rsidRDefault="00FA6AAD" w:rsidP="00C63171">
      <w:pPr>
        <w:spacing w:line="240" w:lineRule="auto"/>
        <w:rPr>
          <w:rFonts w:ascii="Helvetica Neue" w:eastAsia="Helvetica Neue" w:hAnsi="Helvetica Neue" w:cs="Helvetica Neue"/>
          <w:b/>
          <w:sz w:val="28"/>
          <w:szCs w:val="28"/>
        </w:rPr>
      </w:pPr>
      <w:r>
        <w:rPr>
          <w:rFonts w:ascii="Helvetica Neue" w:eastAsia="Helvetica Neue" w:hAnsi="Helvetica Neue" w:cs="Helvetica Neue"/>
          <w:b/>
          <w:sz w:val="28"/>
          <w:szCs w:val="28"/>
        </w:rPr>
        <w:t>Methods</w:t>
      </w:r>
    </w:p>
    <w:p w14:paraId="257A28C3" w14:textId="77777777" w:rsidR="002F17BD" w:rsidRPr="00325B0E" w:rsidRDefault="002F17BD" w:rsidP="002F17BD">
      <w:pPr>
        <w:spacing w:line="360" w:lineRule="auto"/>
        <w:rPr>
          <w:rFonts w:ascii="Helvetica Neue" w:eastAsia="Helvetica Neue" w:hAnsi="Helvetica Neue" w:cs="Helvetica Neue"/>
          <w:b/>
          <w:sz w:val="24"/>
          <w:szCs w:val="24"/>
        </w:rPr>
      </w:pPr>
    </w:p>
    <w:p w14:paraId="5A7A8ACB" w14:textId="77777777" w:rsidR="002F17BD" w:rsidRPr="00325B0E" w:rsidRDefault="002F17BD" w:rsidP="002F17BD">
      <w:pPr>
        <w:spacing w:line="360" w:lineRule="auto"/>
        <w:jc w:val="both"/>
        <w:rPr>
          <w:rFonts w:ascii="Helvetica Neue" w:eastAsia="Helvetica Neue" w:hAnsi="Helvetica Neue" w:cs="Helvetica Neue"/>
          <w:sz w:val="24"/>
          <w:szCs w:val="24"/>
        </w:rPr>
      </w:pPr>
      <w:r w:rsidRPr="00325B0E">
        <w:rPr>
          <w:rFonts w:ascii="Helvetica Neue" w:eastAsia="Helvetica Neue" w:hAnsi="Helvetica Neue" w:cs="Helvetica Neue"/>
          <w:sz w:val="24"/>
          <w:szCs w:val="24"/>
        </w:rPr>
        <w:t>No statistical methods were used to predetermine sample size. The experiments were not randomized, and—in some experiments (see Reporting Summary)—investigators were not blinded to allocation during experiments and outcome assessment.</w:t>
      </w:r>
    </w:p>
    <w:p w14:paraId="2A2B724D" w14:textId="77777777" w:rsidR="002F17BD" w:rsidRDefault="002F17BD" w:rsidP="002F17BD">
      <w:pPr>
        <w:spacing w:line="360" w:lineRule="auto"/>
        <w:jc w:val="both"/>
        <w:rPr>
          <w:rFonts w:ascii="Helvetica Neue" w:eastAsia="Helvetica Neue" w:hAnsi="Helvetica Neue" w:cs="Helvetica Neue"/>
          <w:b/>
          <w:sz w:val="28"/>
          <w:szCs w:val="28"/>
        </w:rPr>
      </w:pPr>
    </w:p>
    <w:p w14:paraId="5FCCC4AB"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b/>
          <w:sz w:val="24"/>
          <w:szCs w:val="24"/>
        </w:rPr>
        <w:t>Generation of Ambra1</w:t>
      </w:r>
      <w:r>
        <w:rPr>
          <w:rFonts w:ascii="Helvetica Neue" w:eastAsia="Helvetica Neue" w:hAnsi="Helvetica Neue" w:cs="Helvetica Neue"/>
          <w:b/>
          <w:sz w:val="24"/>
          <w:szCs w:val="24"/>
          <w:vertAlign w:val="superscript"/>
        </w:rPr>
        <w:t>flox/</w:t>
      </w:r>
      <w:proofErr w:type="spellStart"/>
      <w:r>
        <w:rPr>
          <w:rFonts w:ascii="Helvetica Neue" w:eastAsia="Helvetica Neue" w:hAnsi="Helvetica Neue" w:cs="Helvetica Neue"/>
          <w:b/>
          <w:sz w:val="24"/>
          <w:szCs w:val="24"/>
          <w:vertAlign w:val="superscript"/>
        </w:rPr>
        <w:t>flox</w:t>
      </w:r>
      <w:proofErr w:type="spellEnd"/>
      <w:r>
        <w:rPr>
          <w:rFonts w:ascii="Helvetica Neue" w:eastAsia="Helvetica Neue" w:hAnsi="Helvetica Neue" w:cs="Helvetica Neue"/>
          <w:b/>
          <w:sz w:val="24"/>
          <w:szCs w:val="24"/>
        </w:rPr>
        <w:t>/</w:t>
      </w:r>
      <w:proofErr w:type="spellStart"/>
      <w:r>
        <w:rPr>
          <w:rFonts w:ascii="Helvetica Neue" w:eastAsia="Helvetica Neue" w:hAnsi="Helvetica Neue" w:cs="Helvetica Neue"/>
          <w:b/>
          <w:sz w:val="24"/>
          <w:szCs w:val="24"/>
        </w:rPr>
        <w:t>Nestin-cre</w:t>
      </w:r>
      <w:proofErr w:type="spellEnd"/>
      <w:r>
        <w:rPr>
          <w:rFonts w:ascii="Helvetica Neue" w:eastAsia="Helvetica Neue" w:hAnsi="Helvetica Neue" w:cs="Helvetica Neue"/>
          <w:b/>
          <w:sz w:val="24"/>
          <w:szCs w:val="24"/>
        </w:rPr>
        <w:t xml:space="preserve"> and Ambra1</w:t>
      </w:r>
      <w:r>
        <w:rPr>
          <w:rFonts w:ascii="Helvetica Neue" w:eastAsia="Helvetica Neue" w:hAnsi="Helvetica Neue" w:cs="Helvetica Neue"/>
          <w:b/>
          <w:sz w:val="24"/>
          <w:szCs w:val="24"/>
          <w:vertAlign w:val="superscript"/>
        </w:rPr>
        <w:t>flox/</w:t>
      </w:r>
      <w:proofErr w:type="spellStart"/>
      <w:r>
        <w:rPr>
          <w:rFonts w:ascii="Helvetica Neue" w:eastAsia="Helvetica Neue" w:hAnsi="Helvetica Neue" w:cs="Helvetica Neue"/>
          <w:b/>
          <w:sz w:val="24"/>
          <w:szCs w:val="24"/>
          <w:vertAlign w:val="superscript"/>
        </w:rPr>
        <w:t>flox</w:t>
      </w:r>
      <w:proofErr w:type="spellEnd"/>
      <w:r>
        <w:rPr>
          <w:rFonts w:ascii="Helvetica Neue" w:eastAsia="Helvetica Neue" w:hAnsi="Helvetica Neue" w:cs="Helvetica Neue"/>
          <w:b/>
          <w:sz w:val="24"/>
          <w:szCs w:val="24"/>
        </w:rPr>
        <w:t>/Kras</w:t>
      </w:r>
      <w:r>
        <w:rPr>
          <w:rFonts w:ascii="Helvetica Neue" w:eastAsia="Helvetica Neue" w:hAnsi="Helvetica Neue" w:cs="Helvetica Neue"/>
          <w:b/>
          <w:sz w:val="24"/>
          <w:szCs w:val="24"/>
          <w:vertAlign w:val="superscript"/>
        </w:rPr>
        <w:t>G12D</w:t>
      </w:r>
      <w:r>
        <w:rPr>
          <w:rFonts w:ascii="Helvetica Neue" w:eastAsia="Helvetica Neue" w:hAnsi="Helvetica Neue" w:cs="Helvetica Neue"/>
          <w:b/>
          <w:sz w:val="24"/>
          <w:szCs w:val="24"/>
        </w:rPr>
        <w:t xml:space="preserve"> mice</w:t>
      </w:r>
      <w:r>
        <w:rPr>
          <w:rFonts w:ascii="Helvetica Neue" w:eastAsia="Helvetica Neue" w:hAnsi="Helvetica Neue" w:cs="Helvetica Neue"/>
          <w:sz w:val="24"/>
          <w:szCs w:val="24"/>
        </w:rPr>
        <w:t xml:space="preserve"> </w:t>
      </w:r>
    </w:p>
    <w:p w14:paraId="4DA1C603" w14:textId="406E630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To generate Ambra1</w:t>
      </w:r>
      <w:r>
        <w:rPr>
          <w:rFonts w:ascii="Helvetica Neue" w:eastAsia="Helvetica Neue" w:hAnsi="Helvetica Neue" w:cs="Helvetica Neue"/>
          <w:sz w:val="24"/>
          <w:szCs w:val="24"/>
          <w:vertAlign w:val="superscript"/>
        </w:rPr>
        <w:t>flox/</w:t>
      </w:r>
      <w:proofErr w:type="spellStart"/>
      <w:r>
        <w:rPr>
          <w:rFonts w:ascii="Helvetica Neue" w:eastAsia="Helvetica Neue" w:hAnsi="Helvetica Neue" w:cs="Helvetica Neue"/>
          <w:sz w:val="24"/>
          <w:szCs w:val="24"/>
          <w:vertAlign w:val="superscript"/>
        </w:rPr>
        <w:t>flox</w:t>
      </w:r>
      <w:proofErr w:type="spellEnd"/>
      <w:r>
        <w:rPr>
          <w:rFonts w:ascii="Helvetica Neue" w:eastAsia="Helvetica Neue" w:hAnsi="Helvetica Neue" w:cs="Helvetica Neue"/>
          <w:sz w:val="24"/>
          <w:szCs w:val="24"/>
        </w:rPr>
        <w:t>/Nestin-cre</w:t>
      </w:r>
      <w:r w:rsidR="00FA6AAD" w:rsidRPr="00FA6AAD">
        <w:rPr>
          <w:rFonts w:ascii="Helvetica Neue" w:hAnsi="Helvetica Neue" w:cs="Times New Roman"/>
          <w:sz w:val="24"/>
          <w:vertAlign w:val="superscript"/>
        </w:rPr>
        <w:t>3</w:t>
      </w:r>
      <w:r w:rsidR="0083586C">
        <w:rPr>
          <w:rFonts w:ascii="Helvetica Neue" w:hAnsi="Helvetica Neue" w:cs="Times New Roman"/>
          <w:sz w:val="24"/>
          <w:vertAlign w:val="superscript"/>
        </w:rPr>
        <w:t>8</w:t>
      </w:r>
      <w:r w:rsidR="0061358B">
        <w:rPr>
          <w:rFonts w:ascii="Helvetica Neue" w:eastAsia="Helvetica Neue" w:hAnsi="Helvetica Neue" w:cs="Helvetica Neue"/>
          <w:sz w:val="24"/>
          <w:szCs w:val="24"/>
        </w:rPr>
        <w:t xml:space="preserve"> </w:t>
      </w:r>
      <w:r>
        <w:rPr>
          <w:rFonts w:ascii="Helvetica Neue" w:eastAsia="Helvetica Neue" w:hAnsi="Helvetica Neue" w:cs="Helvetica Neue"/>
          <w:sz w:val="24"/>
          <w:szCs w:val="24"/>
        </w:rPr>
        <w:t>and Ambra1</w:t>
      </w:r>
      <w:r>
        <w:rPr>
          <w:rFonts w:ascii="Helvetica Neue" w:eastAsia="Helvetica Neue" w:hAnsi="Helvetica Neue" w:cs="Helvetica Neue"/>
          <w:sz w:val="24"/>
          <w:szCs w:val="24"/>
          <w:vertAlign w:val="superscript"/>
        </w:rPr>
        <w:t>flox/</w:t>
      </w:r>
      <w:proofErr w:type="spellStart"/>
      <w:r>
        <w:rPr>
          <w:rFonts w:ascii="Helvetica Neue" w:eastAsia="Helvetica Neue" w:hAnsi="Helvetica Neue" w:cs="Helvetica Neue"/>
          <w:sz w:val="24"/>
          <w:szCs w:val="24"/>
          <w:vertAlign w:val="superscript"/>
        </w:rPr>
        <w:t>flox</w:t>
      </w:r>
      <w:proofErr w:type="spellEnd"/>
      <w:r>
        <w:rPr>
          <w:rFonts w:ascii="Helvetica Neue" w:eastAsia="Helvetica Neue" w:hAnsi="Helvetica Neue" w:cs="Helvetica Neue"/>
          <w:sz w:val="24"/>
          <w:szCs w:val="24"/>
        </w:rPr>
        <w:t>/Kras</w:t>
      </w:r>
      <w:r>
        <w:rPr>
          <w:rFonts w:ascii="Helvetica Neue" w:eastAsia="Helvetica Neue" w:hAnsi="Helvetica Neue" w:cs="Helvetica Neue"/>
          <w:sz w:val="24"/>
          <w:szCs w:val="24"/>
          <w:vertAlign w:val="superscript"/>
        </w:rPr>
        <w:t>G12D</w:t>
      </w:r>
      <w:r>
        <w:rPr>
          <w:rFonts w:ascii="Helvetica Neue" w:eastAsia="Helvetica Neue" w:hAnsi="Helvetica Neue" w:cs="Helvetica Neue"/>
          <w:sz w:val="24"/>
          <w:szCs w:val="24"/>
        </w:rPr>
        <w:t xml:space="preserve"> animals, homozygous Ambra1</w:t>
      </w:r>
      <w:r>
        <w:rPr>
          <w:rFonts w:ascii="Helvetica Neue" w:eastAsia="Helvetica Neue" w:hAnsi="Helvetica Neue" w:cs="Helvetica Neue"/>
          <w:sz w:val="24"/>
          <w:szCs w:val="24"/>
          <w:vertAlign w:val="superscript"/>
        </w:rPr>
        <w:t>flox/</w:t>
      </w:r>
      <w:proofErr w:type="spellStart"/>
      <w:r>
        <w:rPr>
          <w:rFonts w:ascii="Helvetica Neue" w:eastAsia="Helvetica Neue" w:hAnsi="Helvetica Neue" w:cs="Helvetica Neue"/>
          <w:sz w:val="24"/>
          <w:szCs w:val="24"/>
          <w:vertAlign w:val="superscript"/>
        </w:rPr>
        <w:t>flox</w:t>
      </w:r>
      <w:proofErr w:type="spellEnd"/>
      <w:r>
        <w:rPr>
          <w:rFonts w:ascii="Helvetica Neue" w:eastAsia="Helvetica Neue" w:hAnsi="Helvetica Neue" w:cs="Helvetica Neue"/>
          <w:sz w:val="24"/>
          <w:szCs w:val="24"/>
          <w:vertAlign w:val="superscript"/>
        </w:rPr>
        <w:t xml:space="preserve"> </w:t>
      </w:r>
      <w:r>
        <w:rPr>
          <w:rFonts w:ascii="Helvetica Neue" w:eastAsia="Helvetica Neue" w:hAnsi="Helvetica Neue" w:cs="Helvetica Neue"/>
          <w:sz w:val="24"/>
          <w:szCs w:val="24"/>
        </w:rPr>
        <w:t>females were bred onto Ambra1</w:t>
      </w:r>
      <w:r>
        <w:rPr>
          <w:rFonts w:ascii="Helvetica Neue" w:eastAsia="Helvetica Neue" w:hAnsi="Helvetica Neue" w:cs="Helvetica Neue"/>
          <w:sz w:val="24"/>
          <w:szCs w:val="24"/>
          <w:vertAlign w:val="superscript"/>
        </w:rPr>
        <w:t>wt/</w:t>
      </w:r>
      <w:proofErr w:type="spellStart"/>
      <w:r>
        <w:rPr>
          <w:rFonts w:ascii="Helvetica Neue" w:eastAsia="Helvetica Neue" w:hAnsi="Helvetica Neue" w:cs="Helvetica Neue"/>
          <w:sz w:val="24"/>
          <w:szCs w:val="24"/>
          <w:vertAlign w:val="superscript"/>
        </w:rPr>
        <w:t>flox</w:t>
      </w:r>
      <w:proofErr w:type="spellEnd"/>
      <w:r>
        <w:rPr>
          <w:rFonts w:ascii="Helvetica Neue" w:eastAsia="Helvetica Neue" w:hAnsi="Helvetica Neue" w:cs="Helvetica Neue"/>
          <w:sz w:val="24"/>
          <w:szCs w:val="24"/>
        </w:rPr>
        <w:t>/</w:t>
      </w:r>
      <w:proofErr w:type="spellStart"/>
      <w:r>
        <w:rPr>
          <w:rFonts w:ascii="Helvetica Neue" w:eastAsia="Helvetica Neue" w:hAnsi="Helvetica Neue" w:cs="Helvetica Neue"/>
          <w:sz w:val="24"/>
          <w:szCs w:val="24"/>
        </w:rPr>
        <w:t>Nestin-cre</w:t>
      </w:r>
      <w:proofErr w:type="spellEnd"/>
      <w:r>
        <w:rPr>
          <w:rFonts w:ascii="Helvetica Neue" w:eastAsia="Helvetica Neue" w:hAnsi="Helvetica Neue" w:cs="Helvetica Neue"/>
          <w:sz w:val="24"/>
          <w:szCs w:val="24"/>
        </w:rPr>
        <w:t xml:space="preserve"> or Ambra1</w:t>
      </w:r>
      <w:r>
        <w:rPr>
          <w:rFonts w:ascii="Helvetica Neue" w:eastAsia="Helvetica Neue" w:hAnsi="Helvetica Neue" w:cs="Helvetica Neue"/>
          <w:sz w:val="24"/>
          <w:szCs w:val="24"/>
          <w:vertAlign w:val="superscript"/>
        </w:rPr>
        <w:t>wt/</w:t>
      </w:r>
      <w:proofErr w:type="spellStart"/>
      <w:r>
        <w:rPr>
          <w:rFonts w:ascii="Helvetica Neue" w:eastAsia="Helvetica Neue" w:hAnsi="Helvetica Neue" w:cs="Helvetica Neue"/>
          <w:sz w:val="24"/>
          <w:szCs w:val="24"/>
          <w:vertAlign w:val="superscript"/>
        </w:rPr>
        <w:t>flox</w:t>
      </w:r>
      <w:proofErr w:type="spellEnd"/>
      <w:r>
        <w:rPr>
          <w:rFonts w:ascii="Helvetica Neue" w:eastAsia="Helvetica Neue" w:hAnsi="Helvetica Neue" w:cs="Helvetica Neue"/>
          <w:sz w:val="24"/>
          <w:szCs w:val="24"/>
        </w:rPr>
        <w:t>/KRas</w:t>
      </w:r>
      <w:r>
        <w:rPr>
          <w:rFonts w:ascii="Helvetica Neue" w:eastAsia="Helvetica Neue" w:hAnsi="Helvetica Neue" w:cs="Helvetica Neue"/>
          <w:sz w:val="24"/>
          <w:szCs w:val="24"/>
          <w:vertAlign w:val="superscript"/>
        </w:rPr>
        <w:t>G12D</w:t>
      </w:r>
      <w:r>
        <w:rPr>
          <w:rFonts w:ascii="Helvetica Neue" w:eastAsia="Helvetica Neue" w:hAnsi="Helvetica Neue" w:cs="Helvetica Neue"/>
          <w:sz w:val="24"/>
          <w:szCs w:val="24"/>
        </w:rPr>
        <w:t xml:space="preserve">. </w:t>
      </w:r>
      <w:proofErr w:type="spellStart"/>
      <w:r>
        <w:rPr>
          <w:rFonts w:ascii="Helvetica Neue" w:eastAsia="Helvetica Neue" w:hAnsi="Helvetica Neue" w:cs="Helvetica Neue"/>
          <w:sz w:val="24"/>
          <w:szCs w:val="24"/>
        </w:rPr>
        <w:t>Nestin-cre</w:t>
      </w:r>
      <w:proofErr w:type="spellEnd"/>
      <w:r>
        <w:rPr>
          <w:rFonts w:ascii="Helvetica Neue" w:eastAsia="Helvetica Neue" w:hAnsi="Helvetica Neue" w:cs="Helvetica Neue"/>
          <w:sz w:val="24"/>
          <w:szCs w:val="24"/>
        </w:rPr>
        <w:t xml:space="preserve"> and Kras</w:t>
      </w:r>
      <w:r>
        <w:rPr>
          <w:rFonts w:ascii="Helvetica Neue" w:eastAsia="Helvetica Neue" w:hAnsi="Helvetica Neue" w:cs="Helvetica Neue"/>
          <w:sz w:val="24"/>
          <w:szCs w:val="24"/>
          <w:vertAlign w:val="superscript"/>
        </w:rPr>
        <w:t>G12D</w:t>
      </w:r>
      <w:r>
        <w:rPr>
          <w:rFonts w:ascii="Helvetica Neue" w:eastAsia="Helvetica Neue" w:hAnsi="Helvetica Neue" w:cs="Helvetica Neue"/>
          <w:sz w:val="24"/>
          <w:szCs w:val="24"/>
        </w:rPr>
        <w:t xml:space="preserve"> mice were purchased from Jackson Lab and maintained in the animal facility </w:t>
      </w:r>
      <w:proofErr w:type="spellStart"/>
      <w:r>
        <w:rPr>
          <w:rFonts w:ascii="Helvetica Neue" w:eastAsia="Helvetica Neue" w:hAnsi="Helvetica Neue" w:cs="Helvetica Neue"/>
          <w:sz w:val="24"/>
          <w:szCs w:val="24"/>
        </w:rPr>
        <w:t>Plaisant</w:t>
      </w:r>
      <w:proofErr w:type="spellEnd"/>
      <w:r>
        <w:rPr>
          <w:rFonts w:ascii="Helvetica Neue" w:eastAsia="Helvetica Neue" w:hAnsi="Helvetica Neue" w:cs="Helvetica Neue"/>
          <w:sz w:val="24"/>
          <w:szCs w:val="24"/>
        </w:rPr>
        <w:t xml:space="preserve"> Castel Romano (RM, Italy) and at the Danish Cancer Society Research Center (Copenhagen, DK), respectively. Mutants were genotyped by PCR of genomic DNA extracted from tails or ears using the following primers:</w:t>
      </w:r>
    </w:p>
    <w:p w14:paraId="52363E86" w14:textId="77777777" w:rsidR="002F17BD" w:rsidRDefault="002F17BD" w:rsidP="002F17BD">
      <w:pPr>
        <w:spacing w:line="360" w:lineRule="auto"/>
        <w:rPr>
          <w:rFonts w:ascii="Helvetica Neue" w:eastAsia="Helvetica Neue" w:hAnsi="Helvetica Neue" w:cs="Helvetica Neue"/>
          <w:sz w:val="24"/>
          <w:szCs w:val="24"/>
        </w:rPr>
      </w:pPr>
      <w:r>
        <w:rPr>
          <w:rFonts w:ascii="Helvetica Neue" w:eastAsia="Helvetica Neue" w:hAnsi="Helvetica Neue" w:cs="Helvetica Neue"/>
          <w:i/>
          <w:sz w:val="24"/>
          <w:szCs w:val="24"/>
        </w:rPr>
        <w:t>Tm1c</w:t>
      </w:r>
      <w:r>
        <w:rPr>
          <w:rFonts w:ascii="Helvetica Neue" w:eastAsia="Helvetica Neue" w:hAnsi="Helvetica Neue" w:cs="Helvetica Neue"/>
          <w:sz w:val="24"/>
          <w:szCs w:val="24"/>
        </w:rPr>
        <w:t xml:space="preserve"> FW</w:t>
      </w:r>
      <w:r>
        <w:rPr>
          <w:rFonts w:ascii="Helvetica Neue" w:eastAsia="Helvetica Neue" w:hAnsi="Helvetica Neue" w:cs="Helvetica Neue"/>
          <w:sz w:val="24"/>
          <w:szCs w:val="24"/>
        </w:rPr>
        <w:tab/>
      </w:r>
      <w:r>
        <w:rPr>
          <w:rFonts w:ascii="Helvetica Neue" w:eastAsia="Helvetica Neue" w:hAnsi="Helvetica Neue" w:cs="Helvetica Neue"/>
          <w:sz w:val="24"/>
          <w:szCs w:val="24"/>
        </w:rPr>
        <w:tab/>
        <w:t xml:space="preserve">5’-TGATAGTCCACGCTCGACCT-3’, </w:t>
      </w:r>
    </w:p>
    <w:p w14:paraId="060987EE" w14:textId="77777777" w:rsidR="002F17BD" w:rsidRDefault="002F17BD" w:rsidP="002F17BD">
      <w:pPr>
        <w:spacing w:line="360" w:lineRule="auto"/>
        <w:rPr>
          <w:rFonts w:ascii="Helvetica Neue" w:eastAsia="Helvetica Neue" w:hAnsi="Helvetica Neue" w:cs="Helvetica Neue"/>
          <w:sz w:val="24"/>
          <w:szCs w:val="24"/>
        </w:rPr>
      </w:pPr>
      <w:r>
        <w:rPr>
          <w:rFonts w:ascii="Helvetica Neue" w:eastAsia="Helvetica Neue" w:hAnsi="Helvetica Neue" w:cs="Helvetica Neue"/>
          <w:i/>
          <w:sz w:val="24"/>
          <w:szCs w:val="24"/>
        </w:rPr>
        <w:t>Tm1c</w:t>
      </w:r>
      <w:r>
        <w:rPr>
          <w:rFonts w:ascii="Helvetica Neue" w:eastAsia="Helvetica Neue" w:hAnsi="Helvetica Neue" w:cs="Helvetica Neue"/>
          <w:sz w:val="24"/>
          <w:szCs w:val="24"/>
        </w:rPr>
        <w:t xml:space="preserve"> RV</w:t>
      </w:r>
      <w:r>
        <w:rPr>
          <w:rFonts w:ascii="Helvetica Neue" w:eastAsia="Helvetica Neue" w:hAnsi="Helvetica Neue" w:cs="Helvetica Neue"/>
          <w:sz w:val="24"/>
          <w:szCs w:val="24"/>
        </w:rPr>
        <w:tab/>
      </w:r>
      <w:r>
        <w:rPr>
          <w:rFonts w:ascii="Helvetica Neue" w:eastAsia="Helvetica Neue" w:hAnsi="Helvetica Neue" w:cs="Helvetica Neue"/>
          <w:sz w:val="24"/>
          <w:szCs w:val="24"/>
        </w:rPr>
        <w:tab/>
        <w:t>5’-CTAATCCGCCTACTGCGACT-3’,</w:t>
      </w:r>
    </w:p>
    <w:p w14:paraId="36B0627E" w14:textId="77777777" w:rsidR="002F17BD" w:rsidRDefault="002F17BD" w:rsidP="002F17BD">
      <w:pPr>
        <w:spacing w:line="360" w:lineRule="auto"/>
        <w:rPr>
          <w:rFonts w:ascii="Helvetica Neue" w:eastAsia="Helvetica Neue" w:hAnsi="Helvetica Neue" w:cs="Helvetica Neue"/>
          <w:sz w:val="24"/>
          <w:szCs w:val="24"/>
        </w:rPr>
      </w:pPr>
      <w:r>
        <w:rPr>
          <w:rFonts w:ascii="Helvetica Neue" w:eastAsia="Helvetica Neue" w:hAnsi="Helvetica Neue" w:cs="Helvetica Neue"/>
          <w:i/>
          <w:sz w:val="24"/>
          <w:szCs w:val="24"/>
        </w:rPr>
        <w:t>Ambra1</w:t>
      </w:r>
      <w:r>
        <w:rPr>
          <w:rFonts w:ascii="Helvetica Neue" w:eastAsia="Helvetica Neue" w:hAnsi="Helvetica Neue" w:cs="Helvetica Neue"/>
          <w:sz w:val="24"/>
          <w:szCs w:val="24"/>
        </w:rPr>
        <w:t xml:space="preserve"> </w:t>
      </w:r>
      <w:proofErr w:type="spellStart"/>
      <w:r>
        <w:rPr>
          <w:rFonts w:ascii="Helvetica Neue" w:eastAsia="Helvetica Neue" w:hAnsi="Helvetica Neue" w:cs="Helvetica Neue"/>
          <w:sz w:val="24"/>
          <w:szCs w:val="24"/>
        </w:rPr>
        <w:t>wt</w:t>
      </w:r>
      <w:proofErr w:type="spellEnd"/>
      <w:r>
        <w:rPr>
          <w:rFonts w:ascii="Helvetica Neue" w:eastAsia="Helvetica Neue" w:hAnsi="Helvetica Neue" w:cs="Helvetica Neue"/>
          <w:sz w:val="24"/>
          <w:szCs w:val="24"/>
        </w:rPr>
        <w:t xml:space="preserve"> FW</w:t>
      </w:r>
      <w:r>
        <w:rPr>
          <w:rFonts w:ascii="Helvetica Neue" w:eastAsia="Helvetica Neue" w:hAnsi="Helvetica Neue" w:cs="Helvetica Neue"/>
          <w:sz w:val="24"/>
          <w:szCs w:val="24"/>
        </w:rPr>
        <w:tab/>
        <w:t>5’-TCTGGTTGCCTAGATGGGGA-3’,</w:t>
      </w:r>
    </w:p>
    <w:p w14:paraId="27BF5BFC" w14:textId="77777777" w:rsidR="002F17BD" w:rsidRDefault="002F17BD" w:rsidP="002F17BD">
      <w:pPr>
        <w:spacing w:line="360" w:lineRule="auto"/>
        <w:rPr>
          <w:rFonts w:ascii="Helvetica Neue" w:eastAsia="Helvetica Neue" w:hAnsi="Helvetica Neue" w:cs="Helvetica Neue"/>
          <w:sz w:val="24"/>
          <w:szCs w:val="24"/>
        </w:rPr>
      </w:pPr>
      <w:r>
        <w:rPr>
          <w:rFonts w:ascii="Helvetica Neue" w:eastAsia="Helvetica Neue" w:hAnsi="Helvetica Neue" w:cs="Helvetica Neue"/>
          <w:sz w:val="24"/>
          <w:szCs w:val="24"/>
        </w:rPr>
        <w:t>A</w:t>
      </w:r>
      <w:r>
        <w:rPr>
          <w:rFonts w:ascii="Helvetica Neue" w:eastAsia="Helvetica Neue" w:hAnsi="Helvetica Neue" w:cs="Helvetica Neue"/>
          <w:i/>
          <w:sz w:val="24"/>
          <w:szCs w:val="24"/>
        </w:rPr>
        <w:t>mbra1</w:t>
      </w:r>
      <w:r>
        <w:rPr>
          <w:rFonts w:ascii="Helvetica Neue" w:eastAsia="Helvetica Neue" w:hAnsi="Helvetica Neue" w:cs="Helvetica Neue"/>
          <w:sz w:val="24"/>
          <w:szCs w:val="24"/>
        </w:rPr>
        <w:t xml:space="preserve"> </w:t>
      </w:r>
      <w:proofErr w:type="spellStart"/>
      <w:r>
        <w:rPr>
          <w:rFonts w:ascii="Helvetica Neue" w:eastAsia="Helvetica Neue" w:hAnsi="Helvetica Neue" w:cs="Helvetica Neue"/>
          <w:sz w:val="24"/>
          <w:szCs w:val="24"/>
        </w:rPr>
        <w:t>wt</w:t>
      </w:r>
      <w:proofErr w:type="spellEnd"/>
      <w:r>
        <w:rPr>
          <w:rFonts w:ascii="Helvetica Neue" w:eastAsia="Helvetica Neue" w:hAnsi="Helvetica Neue" w:cs="Helvetica Neue"/>
          <w:sz w:val="24"/>
          <w:szCs w:val="24"/>
        </w:rPr>
        <w:t xml:space="preserve"> RV</w:t>
      </w:r>
      <w:r>
        <w:rPr>
          <w:rFonts w:ascii="Helvetica Neue" w:eastAsia="Helvetica Neue" w:hAnsi="Helvetica Neue" w:cs="Helvetica Neue"/>
          <w:sz w:val="24"/>
          <w:szCs w:val="24"/>
        </w:rPr>
        <w:tab/>
        <w:t>5’-ACTCATGTTAGAGCCTCCTGC-3',</w:t>
      </w:r>
    </w:p>
    <w:p w14:paraId="73388EB6" w14:textId="77777777" w:rsidR="002F17BD" w:rsidRDefault="002F17BD" w:rsidP="002F17BD">
      <w:pPr>
        <w:spacing w:line="360" w:lineRule="auto"/>
        <w:rPr>
          <w:rFonts w:ascii="Helvetica Neue" w:eastAsia="Helvetica Neue" w:hAnsi="Helvetica Neue" w:cs="Helvetica Neue"/>
          <w:sz w:val="24"/>
          <w:szCs w:val="24"/>
        </w:rPr>
      </w:pPr>
      <w:proofErr w:type="spellStart"/>
      <w:r>
        <w:rPr>
          <w:rFonts w:ascii="Helvetica Neue" w:eastAsia="Helvetica Neue" w:hAnsi="Helvetica Neue" w:cs="Helvetica Neue"/>
          <w:i/>
          <w:sz w:val="24"/>
          <w:szCs w:val="24"/>
        </w:rPr>
        <w:t>Cre</w:t>
      </w:r>
      <w:proofErr w:type="spellEnd"/>
      <w:r>
        <w:rPr>
          <w:rFonts w:ascii="Helvetica Neue" w:eastAsia="Helvetica Neue" w:hAnsi="Helvetica Neue" w:cs="Helvetica Neue"/>
          <w:sz w:val="24"/>
          <w:szCs w:val="24"/>
        </w:rPr>
        <w:t xml:space="preserve"> FW</w:t>
      </w:r>
      <w:r>
        <w:rPr>
          <w:rFonts w:ascii="Helvetica Neue" w:eastAsia="Helvetica Neue" w:hAnsi="Helvetica Neue" w:cs="Helvetica Neue"/>
          <w:sz w:val="24"/>
          <w:szCs w:val="24"/>
        </w:rPr>
        <w:tab/>
      </w:r>
      <w:r>
        <w:rPr>
          <w:rFonts w:ascii="Helvetica Neue" w:eastAsia="Helvetica Neue" w:hAnsi="Helvetica Neue" w:cs="Helvetica Neue"/>
          <w:sz w:val="24"/>
          <w:szCs w:val="24"/>
        </w:rPr>
        <w:tab/>
        <w:t>5’-CGGTCGATGCAACGAGTGATGAGG-3’,</w:t>
      </w:r>
    </w:p>
    <w:p w14:paraId="5BC7D6D9" w14:textId="77777777" w:rsidR="002F17BD" w:rsidRDefault="002F17BD" w:rsidP="002F17BD">
      <w:pPr>
        <w:spacing w:line="360" w:lineRule="auto"/>
        <w:rPr>
          <w:rFonts w:ascii="Helvetica Neue" w:eastAsia="Helvetica Neue" w:hAnsi="Helvetica Neue" w:cs="Helvetica Neue"/>
          <w:sz w:val="24"/>
          <w:szCs w:val="24"/>
        </w:rPr>
      </w:pPr>
      <w:proofErr w:type="spellStart"/>
      <w:r>
        <w:rPr>
          <w:rFonts w:ascii="Helvetica Neue" w:eastAsia="Helvetica Neue" w:hAnsi="Helvetica Neue" w:cs="Helvetica Neue"/>
          <w:i/>
          <w:sz w:val="24"/>
          <w:szCs w:val="24"/>
        </w:rPr>
        <w:t>Cre</w:t>
      </w:r>
      <w:proofErr w:type="spellEnd"/>
      <w:r>
        <w:rPr>
          <w:rFonts w:ascii="Helvetica Neue" w:eastAsia="Helvetica Neue" w:hAnsi="Helvetica Neue" w:cs="Helvetica Neue"/>
          <w:sz w:val="24"/>
          <w:szCs w:val="24"/>
        </w:rPr>
        <w:t xml:space="preserve"> RV</w:t>
      </w:r>
      <w:r>
        <w:rPr>
          <w:rFonts w:ascii="Helvetica Neue" w:eastAsia="Helvetica Neue" w:hAnsi="Helvetica Neue" w:cs="Helvetica Neue"/>
          <w:sz w:val="24"/>
          <w:szCs w:val="24"/>
        </w:rPr>
        <w:tab/>
      </w:r>
      <w:r>
        <w:rPr>
          <w:rFonts w:ascii="Helvetica Neue" w:eastAsia="Helvetica Neue" w:hAnsi="Helvetica Neue" w:cs="Helvetica Neue"/>
          <w:sz w:val="24"/>
          <w:szCs w:val="24"/>
        </w:rPr>
        <w:tab/>
        <w:t>5’-CCAGAGACGGAAATCCATCGCTCG-3’,</w:t>
      </w:r>
    </w:p>
    <w:p w14:paraId="1C8A310E" w14:textId="77777777" w:rsidR="002F17BD" w:rsidRDefault="002F17BD" w:rsidP="002F17BD">
      <w:pPr>
        <w:spacing w:line="360" w:lineRule="auto"/>
        <w:rPr>
          <w:rFonts w:ascii="Helvetica Neue" w:eastAsia="Helvetica Neue" w:hAnsi="Helvetica Neue" w:cs="Helvetica Neue"/>
          <w:sz w:val="24"/>
          <w:szCs w:val="24"/>
        </w:rPr>
      </w:pPr>
      <w:proofErr w:type="spellStart"/>
      <w:r>
        <w:rPr>
          <w:rFonts w:ascii="Helvetica Neue" w:eastAsia="Helvetica Neue" w:hAnsi="Helvetica Neue" w:cs="Helvetica Neue"/>
          <w:i/>
          <w:sz w:val="24"/>
          <w:szCs w:val="24"/>
        </w:rPr>
        <w:t>Kras</w:t>
      </w:r>
      <w:proofErr w:type="spellEnd"/>
      <w:r>
        <w:rPr>
          <w:rFonts w:ascii="Helvetica Neue" w:eastAsia="Helvetica Neue" w:hAnsi="Helvetica Neue" w:cs="Helvetica Neue"/>
          <w:sz w:val="24"/>
          <w:szCs w:val="24"/>
        </w:rPr>
        <w:t xml:space="preserve"> WT FW</w:t>
      </w:r>
      <w:r>
        <w:rPr>
          <w:rFonts w:ascii="Helvetica Neue" w:eastAsia="Helvetica Neue" w:hAnsi="Helvetica Neue" w:cs="Helvetica Neue"/>
          <w:sz w:val="24"/>
          <w:szCs w:val="24"/>
        </w:rPr>
        <w:tab/>
      </w:r>
      <w:r>
        <w:rPr>
          <w:rFonts w:ascii="Helvetica Neue" w:eastAsia="Helvetica Neue" w:hAnsi="Helvetica Neue" w:cs="Helvetica Neue"/>
          <w:sz w:val="24"/>
          <w:szCs w:val="24"/>
        </w:rPr>
        <w:tab/>
        <w:t>5’-GTCGACAAGCTCATGCGGG-3’,</w:t>
      </w:r>
    </w:p>
    <w:p w14:paraId="7C88A0FA" w14:textId="77777777" w:rsidR="002F17BD" w:rsidRDefault="002F17BD" w:rsidP="002F17BD">
      <w:pPr>
        <w:spacing w:line="360" w:lineRule="auto"/>
        <w:rPr>
          <w:rFonts w:ascii="Helvetica Neue" w:eastAsia="Helvetica Neue" w:hAnsi="Helvetica Neue" w:cs="Helvetica Neue"/>
          <w:sz w:val="24"/>
          <w:szCs w:val="24"/>
        </w:rPr>
      </w:pPr>
      <w:proofErr w:type="spellStart"/>
      <w:r>
        <w:rPr>
          <w:rFonts w:ascii="Helvetica Neue" w:eastAsia="Helvetica Neue" w:hAnsi="Helvetica Neue" w:cs="Helvetica Neue"/>
          <w:i/>
          <w:sz w:val="24"/>
          <w:szCs w:val="24"/>
        </w:rPr>
        <w:t>Kras</w:t>
      </w:r>
      <w:proofErr w:type="spellEnd"/>
      <w:r>
        <w:rPr>
          <w:rFonts w:ascii="Helvetica Neue" w:eastAsia="Helvetica Neue" w:hAnsi="Helvetica Neue" w:cs="Helvetica Neue"/>
          <w:sz w:val="24"/>
          <w:szCs w:val="24"/>
        </w:rPr>
        <w:t xml:space="preserve"> </w:t>
      </w:r>
      <w:proofErr w:type="spellStart"/>
      <w:r>
        <w:rPr>
          <w:rFonts w:ascii="Helvetica Neue" w:eastAsia="Helvetica Neue" w:hAnsi="Helvetica Neue" w:cs="Helvetica Neue"/>
          <w:sz w:val="24"/>
          <w:szCs w:val="24"/>
        </w:rPr>
        <w:t>mut</w:t>
      </w:r>
      <w:proofErr w:type="spellEnd"/>
      <w:r>
        <w:rPr>
          <w:rFonts w:ascii="Helvetica Neue" w:eastAsia="Helvetica Neue" w:hAnsi="Helvetica Neue" w:cs="Helvetica Neue"/>
          <w:sz w:val="24"/>
          <w:szCs w:val="24"/>
        </w:rPr>
        <w:t xml:space="preserve"> FW</w:t>
      </w:r>
      <w:r>
        <w:rPr>
          <w:rFonts w:ascii="Helvetica Neue" w:eastAsia="Helvetica Neue" w:hAnsi="Helvetica Neue" w:cs="Helvetica Neue"/>
          <w:sz w:val="24"/>
          <w:szCs w:val="24"/>
        </w:rPr>
        <w:tab/>
      </w:r>
      <w:r>
        <w:rPr>
          <w:rFonts w:ascii="Helvetica Neue" w:eastAsia="Helvetica Neue" w:hAnsi="Helvetica Neue" w:cs="Helvetica Neue"/>
          <w:sz w:val="24"/>
          <w:szCs w:val="24"/>
        </w:rPr>
        <w:tab/>
        <w:t>5’-CCATGGCTTGAGTAAGTCTGCAGG-3’,</w:t>
      </w:r>
    </w:p>
    <w:p w14:paraId="20948E2F" w14:textId="77777777" w:rsidR="002F17BD" w:rsidRDefault="002F17BD" w:rsidP="002F17BD">
      <w:pPr>
        <w:spacing w:line="360" w:lineRule="auto"/>
        <w:rPr>
          <w:rFonts w:ascii="Helvetica Neue" w:eastAsia="Helvetica Neue" w:hAnsi="Helvetica Neue" w:cs="Helvetica Neue"/>
          <w:sz w:val="24"/>
          <w:szCs w:val="24"/>
        </w:rPr>
      </w:pPr>
      <w:proofErr w:type="spellStart"/>
      <w:r>
        <w:rPr>
          <w:rFonts w:ascii="Helvetica Neue" w:eastAsia="Helvetica Neue" w:hAnsi="Helvetica Neue" w:cs="Helvetica Neue"/>
          <w:i/>
          <w:sz w:val="24"/>
          <w:szCs w:val="24"/>
        </w:rPr>
        <w:t>Kras</w:t>
      </w:r>
      <w:proofErr w:type="spellEnd"/>
      <w:r>
        <w:rPr>
          <w:rFonts w:ascii="Helvetica Neue" w:eastAsia="Helvetica Neue" w:hAnsi="Helvetica Neue" w:cs="Helvetica Neue"/>
          <w:sz w:val="24"/>
          <w:szCs w:val="24"/>
        </w:rPr>
        <w:t xml:space="preserve"> common RV</w:t>
      </w:r>
      <w:r>
        <w:rPr>
          <w:rFonts w:ascii="Helvetica Neue" w:eastAsia="Helvetica Neue" w:hAnsi="Helvetica Neue" w:cs="Helvetica Neue"/>
          <w:sz w:val="24"/>
          <w:szCs w:val="24"/>
        </w:rPr>
        <w:tab/>
        <w:t xml:space="preserve">5’-CGCAGACTGTAGAGCAGCG-3’. </w:t>
      </w:r>
    </w:p>
    <w:p w14:paraId="7E1F622F"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To distinguish </w:t>
      </w:r>
      <w:r>
        <w:rPr>
          <w:rFonts w:ascii="Helvetica Neue" w:eastAsia="Helvetica Neue" w:hAnsi="Helvetica Neue" w:cs="Helvetica Neue"/>
          <w:i/>
          <w:sz w:val="24"/>
          <w:szCs w:val="24"/>
        </w:rPr>
        <w:t>AMBRA1</w:t>
      </w:r>
      <w:r>
        <w:rPr>
          <w:rFonts w:ascii="Helvetica Neue" w:eastAsia="Helvetica Neue" w:hAnsi="Helvetica Neue" w:cs="Helvetica Neue"/>
          <w:sz w:val="24"/>
          <w:szCs w:val="24"/>
        </w:rPr>
        <w:t xml:space="preserve"> WT and </w:t>
      </w:r>
      <w:proofErr w:type="spellStart"/>
      <w:r>
        <w:rPr>
          <w:rFonts w:ascii="Helvetica Neue" w:eastAsia="Helvetica Neue" w:hAnsi="Helvetica Neue" w:cs="Helvetica Neue"/>
          <w:sz w:val="24"/>
          <w:szCs w:val="24"/>
        </w:rPr>
        <w:t>floxed</w:t>
      </w:r>
      <w:proofErr w:type="spellEnd"/>
      <w:r>
        <w:rPr>
          <w:rFonts w:ascii="Helvetica Neue" w:eastAsia="Helvetica Neue" w:hAnsi="Helvetica Neue" w:cs="Helvetica Neue"/>
          <w:sz w:val="24"/>
          <w:szCs w:val="24"/>
        </w:rPr>
        <w:t xml:space="preserve"> alleles, RT-PCR was performed by using the following primers: </w:t>
      </w:r>
    </w:p>
    <w:p w14:paraId="15069F5C"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i/>
          <w:sz w:val="24"/>
          <w:szCs w:val="24"/>
        </w:rPr>
        <w:t>AMBRA1</w:t>
      </w:r>
      <w:r>
        <w:rPr>
          <w:rFonts w:ascii="Helvetica Neue" w:eastAsia="Helvetica Neue" w:hAnsi="Helvetica Neue" w:cs="Helvetica Neue"/>
          <w:sz w:val="24"/>
          <w:szCs w:val="24"/>
        </w:rPr>
        <w:t xml:space="preserve"> exon 3 FW </w:t>
      </w:r>
      <w:r>
        <w:rPr>
          <w:rFonts w:ascii="Helvetica Neue" w:eastAsia="Helvetica Neue" w:hAnsi="Helvetica Neue" w:cs="Helvetica Neue"/>
          <w:sz w:val="24"/>
          <w:szCs w:val="24"/>
        </w:rPr>
        <w:tab/>
        <w:t>5’-TCGACCTTCTTACTGGCCT-3’,</w:t>
      </w:r>
    </w:p>
    <w:p w14:paraId="3A1C50AF"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i/>
          <w:sz w:val="24"/>
          <w:szCs w:val="24"/>
        </w:rPr>
        <w:t>AMBRA1</w:t>
      </w:r>
      <w:r>
        <w:rPr>
          <w:rFonts w:ascii="Helvetica Neue" w:eastAsia="Helvetica Neue" w:hAnsi="Helvetica Neue" w:cs="Helvetica Neue"/>
          <w:sz w:val="24"/>
          <w:szCs w:val="24"/>
        </w:rPr>
        <w:t xml:space="preserve"> exon 5 RV </w:t>
      </w:r>
      <w:r>
        <w:rPr>
          <w:rFonts w:ascii="Helvetica Neue" w:eastAsia="Helvetica Neue" w:hAnsi="Helvetica Neue" w:cs="Helvetica Neue"/>
          <w:sz w:val="24"/>
          <w:szCs w:val="24"/>
        </w:rPr>
        <w:tab/>
        <w:t xml:space="preserve">5’-GGCATTGTTGCTGTCTGTG-3’ </w:t>
      </w:r>
    </w:p>
    <w:p w14:paraId="6B500F41"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All in vivo experiments were approved by and performed in accordance with the ethical international, EU and national requirements and were approved by the Italian Health Ministry (</w:t>
      </w:r>
      <w:proofErr w:type="spellStart"/>
      <w:r>
        <w:rPr>
          <w:rFonts w:ascii="Helvetica Neue" w:eastAsia="Helvetica Neue" w:hAnsi="Helvetica Neue" w:cs="Helvetica Neue"/>
          <w:sz w:val="24"/>
          <w:szCs w:val="24"/>
        </w:rPr>
        <w:t>D.lgs</w:t>
      </w:r>
      <w:proofErr w:type="spellEnd"/>
      <w:r>
        <w:rPr>
          <w:rFonts w:ascii="Helvetica Neue" w:eastAsia="Helvetica Neue" w:hAnsi="Helvetica Neue" w:cs="Helvetica Neue"/>
          <w:sz w:val="24"/>
          <w:szCs w:val="24"/>
        </w:rPr>
        <w:t xml:space="preserve"> 26/2014; N°. 737 03/2013; N°88/2016-PR) and the Danish Health Authorities (</w:t>
      </w:r>
      <w:proofErr w:type="spellStart"/>
      <w:r>
        <w:rPr>
          <w:rFonts w:ascii="Helvetica Neue" w:eastAsia="Helvetica Neue" w:hAnsi="Helvetica Neue" w:cs="Helvetica Neue"/>
          <w:sz w:val="24"/>
          <w:szCs w:val="24"/>
        </w:rPr>
        <w:t>Dyreforsøgstilsynet</w:t>
      </w:r>
      <w:proofErr w:type="spellEnd"/>
      <w:r>
        <w:rPr>
          <w:rFonts w:ascii="Helvetica Neue" w:eastAsia="Helvetica Neue" w:hAnsi="Helvetica Neue" w:cs="Helvetica Neue"/>
          <w:sz w:val="24"/>
          <w:szCs w:val="24"/>
        </w:rPr>
        <w:t>, 2019-15-0201-01668), (</w:t>
      </w:r>
      <w:proofErr w:type="spellStart"/>
      <w:r>
        <w:rPr>
          <w:rFonts w:ascii="Helvetica Neue" w:eastAsia="Helvetica Neue" w:hAnsi="Helvetica Neue" w:cs="Helvetica Neue"/>
          <w:sz w:val="24"/>
          <w:szCs w:val="24"/>
        </w:rPr>
        <w:t>Dyreforsøgstilsynet</w:t>
      </w:r>
      <w:proofErr w:type="spellEnd"/>
      <w:r>
        <w:rPr>
          <w:rFonts w:ascii="Helvetica Neue" w:eastAsia="Helvetica Neue" w:hAnsi="Helvetica Neue" w:cs="Helvetica Neue"/>
          <w:sz w:val="24"/>
          <w:szCs w:val="24"/>
        </w:rPr>
        <w:t>, 2018-15-0201-01391, C2).</w:t>
      </w:r>
    </w:p>
    <w:p w14:paraId="79662DF7"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 xml:space="preserve"> </w:t>
      </w:r>
    </w:p>
    <w:p w14:paraId="5FFE5896" w14:textId="77777777" w:rsidR="002F17BD" w:rsidRDefault="002F17BD" w:rsidP="002F17BD">
      <w:pPr>
        <w:pStyle w:val="Subtitle"/>
        <w:spacing w:after="0" w:line="360" w:lineRule="auto"/>
        <w:jc w:val="both"/>
        <w:rPr>
          <w:rFonts w:ascii="Helvetica Neue" w:eastAsia="Helvetica Neue" w:hAnsi="Helvetica Neue" w:cs="Helvetica Neue"/>
          <w:b/>
          <w:color w:val="000000"/>
          <w:sz w:val="24"/>
          <w:szCs w:val="24"/>
        </w:rPr>
      </w:pPr>
      <w:bookmarkStart w:id="0" w:name="_30j0zll" w:colFirst="0" w:colLast="0"/>
      <w:bookmarkEnd w:id="0"/>
      <w:r>
        <w:rPr>
          <w:rFonts w:ascii="Helvetica Neue" w:eastAsia="Helvetica Neue" w:hAnsi="Helvetica Neue" w:cs="Helvetica Neue"/>
          <w:b/>
          <w:color w:val="000000"/>
          <w:sz w:val="24"/>
          <w:szCs w:val="24"/>
        </w:rPr>
        <w:t xml:space="preserve">Cell culture </w:t>
      </w:r>
    </w:p>
    <w:p w14:paraId="3B995613"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All cell lines were grown at 37 °C in a humidified incubator containing 5% CO</w:t>
      </w:r>
      <w:r>
        <w:rPr>
          <w:rFonts w:ascii="Helvetica Neue" w:eastAsia="Helvetica Neue" w:hAnsi="Helvetica Neue" w:cs="Helvetica Neue"/>
          <w:sz w:val="24"/>
          <w:szCs w:val="24"/>
          <w:vertAlign w:val="subscript"/>
        </w:rPr>
        <w:t>2</w:t>
      </w:r>
      <w:r>
        <w:rPr>
          <w:rFonts w:ascii="Helvetica Neue" w:eastAsia="Helvetica Neue" w:hAnsi="Helvetica Neue" w:cs="Helvetica Neue"/>
          <w:sz w:val="24"/>
          <w:szCs w:val="24"/>
        </w:rPr>
        <w:t xml:space="preserve">. </w:t>
      </w:r>
    </w:p>
    <w:p w14:paraId="0487D9BE" w14:textId="42659F3A"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Neural Stem Cells </w:t>
      </w:r>
      <w:r w:rsidRPr="00701A4F">
        <w:rPr>
          <w:rFonts w:ascii="Helvetica Neue" w:eastAsia="Helvetica Neue" w:hAnsi="Helvetica Neue" w:cs="Helvetica Neue"/>
          <w:sz w:val="24"/>
          <w:szCs w:val="24"/>
        </w:rPr>
        <w:t>(NCSs) were extracted from Medial Ganglionic Eminences at E14.5</w:t>
      </w:r>
      <w:r w:rsidR="00A818B3">
        <w:rPr>
          <w:rFonts w:ascii="Helvetica Neue" w:eastAsia="Helvetica Neue" w:hAnsi="Helvetica Neue" w:cs="Helvetica Neue"/>
          <w:sz w:val="24"/>
          <w:szCs w:val="24"/>
        </w:rPr>
        <w:t xml:space="preserve"> as previously described</w:t>
      </w:r>
      <w:r w:rsidR="0083586C">
        <w:rPr>
          <w:rFonts w:ascii="Helvetica Neue" w:hAnsi="Helvetica Neue" w:cs="Times New Roman"/>
          <w:sz w:val="24"/>
          <w:vertAlign w:val="superscript"/>
        </w:rPr>
        <w:t>39</w:t>
      </w:r>
      <w:r w:rsidRPr="00701A4F">
        <w:rPr>
          <w:rFonts w:ascii="Helvetica Neue" w:eastAsia="Helvetica Neue" w:hAnsi="Helvetica Neue" w:cs="Helvetica Neue"/>
          <w:sz w:val="24"/>
          <w:szCs w:val="24"/>
        </w:rPr>
        <w:t xml:space="preserve">. </w:t>
      </w:r>
      <w:r>
        <w:rPr>
          <w:rFonts w:ascii="Helvetica Neue" w:eastAsia="Helvetica Neue" w:hAnsi="Helvetica Neue" w:cs="Helvetica Neue"/>
          <w:sz w:val="24"/>
          <w:szCs w:val="24"/>
        </w:rPr>
        <w:t xml:space="preserve">NSCs were dissociated mechanically into a single-cell suspension and cultured in Selective medium (SM) for stem cells enrichment, containing DMEM/F12 (Gibco) supplemented with 0.6% glucose, 25 mg/ml insulin, 60 mg/ml N -acetyl-L-cysteine, 2 mg/ml heparin, 20 ng/ml EGF, 20 ng/ml </w:t>
      </w:r>
      <w:proofErr w:type="spellStart"/>
      <w:r>
        <w:rPr>
          <w:rFonts w:ascii="Helvetica Neue" w:eastAsia="Helvetica Neue" w:hAnsi="Helvetica Neue" w:cs="Helvetica Neue"/>
          <w:sz w:val="24"/>
          <w:szCs w:val="24"/>
        </w:rPr>
        <w:t>bFGF</w:t>
      </w:r>
      <w:proofErr w:type="spellEnd"/>
      <w:r>
        <w:rPr>
          <w:rFonts w:ascii="Helvetica Neue" w:eastAsia="Helvetica Neue" w:hAnsi="Helvetica Neue" w:cs="Helvetica Neue"/>
          <w:sz w:val="24"/>
          <w:szCs w:val="24"/>
        </w:rPr>
        <w:t xml:space="preserve"> (</w:t>
      </w:r>
      <w:proofErr w:type="spellStart"/>
      <w:r>
        <w:rPr>
          <w:rFonts w:ascii="Helvetica Neue" w:eastAsia="Helvetica Neue" w:hAnsi="Helvetica Neue" w:cs="Helvetica Neue"/>
          <w:sz w:val="24"/>
          <w:szCs w:val="24"/>
        </w:rPr>
        <w:t>Peprotech</w:t>
      </w:r>
      <w:proofErr w:type="spellEnd"/>
      <w:r>
        <w:rPr>
          <w:rFonts w:ascii="Helvetica Neue" w:eastAsia="Helvetica Neue" w:hAnsi="Helvetica Neue" w:cs="Helvetica Neue"/>
          <w:sz w:val="24"/>
          <w:szCs w:val="24"/>
        </w:rPr>
        <w:t xml:space="preserve">, Rocky Hill, NJ), Zell-Shield (Minerva Biolabs), and B27 supplement (Gibco). U87-MG were a kind gift of A. Di </w:t>
      </w:r>
      <w:proofErr w:type="spellStart"/>
      <w:r>
        <w:rPr>
          <w:rFonts w:ascii="Helvetica Neue" w:eastAsia="Helvetica Neue" w:hAnsi="Helvetica Neue" w:cs="Helvetica Neue"/>
          <w:sz w:val="24"/>
          <w:szCs w:val="24"/>
        </w:rPr>
        <w:t>Giannatale</w:t>
      </w:r>
      <w:proofErr w:type="spellEnd"/>
      <w:r>
        <w:rPr>
          <w:rFonts w:ascii="Helvetica Neue" w:eastAsia="Helvetica Neue" w:hAnsi="Helvetica Neue" w:cs="Helvetica Neue"/>
          <w:sz w:val="24"/>
          <w:szCs w:val="24"/>
        </w:rPr>
        <w:t xml:space="preserve"> and were cultured in DMEM supplemented with 10% FBS (Gibco) and antibiotics. </w:t>
      </w:r>
    </w:p>
    <w:p w14:paraId="6AB90265" w14:textId="3C2A9792"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U2OS, A549 and cells were purchased from the American Type Culture Collection (ATCC) and cultured in Dulbecco’s modified eagle’s medium (DMEM) </w:t>
      </w:r>
      <w:proofErr w:type="spellStart"/>
      <w:r>
        <w:rPr>
          <w:rFonts w:ascii="Helvetica Neue" w:eastAsia="Helvetica Neue" w:hAnsi="Helvetica Neue" w:cs="Helvetica Neue"/>
          <w:sz w:val="24"/>
          <w:szCs w:val="24"/>
        </w:rPr>
        <w:t>GlutaMAX</w:t>
      </w:r>
      <w:r>
        <w:rPr>
          <w:rFonts w:ascii="Helvetica Neue" w:eastAsia="Helvetica Neue" w:hAnsi="Helvetica Neue" w:cs="Helvetica Neue"/>
          <w:sz w:val="24"/>
          <w:szCs w:val="24"/>
          <w:vertAlign w:val="superscript"/>
        </w:rPr>
        <w:t>TM</w:t>
      </w:r>
      <w:proofErr w:type="spellEnd"/>
      <w:r>
        <w:rPr>
          <w:rFonts w:ascii="Helvetica Neue" w:eastAsia="Helvetica Neue" w:hAnsi="Helvetica Neue" w:cs="Helvetica Neue"/>
          <w:sz w:val="24"/>
          <w:szCs w:val="24"/>
        </w:rPr>
        <w:t xml:space="preserve"> (Gibco) supplemented with 10 % fetal bovine serum (FBS) (Gibco) and antibiotics. Monoclonal U2OS-FUCCI cells</w:t>
      </w:r>
      <w:r w:rsidR="00682E88">
        <w:rPr>
          <w:rFonts w:ascii="Helvetica Neue" w:hAnsi="Helvetica Neue" w:cs="Times New Roman"/>
          <w:sz w:val="24"/>
          <w:vertAlign w:val="superscript"/>
        </w:rPr>
        <w:t>40</w:t>
      </w:r>
      <w:r w:rsidR="0061358B">
        <w:rPr>
          <w:rFonts w:ascii="Helvetica Neue" w:eastAsia="Helvetica Neue" w:hAnsi="Helvetica Neue" w:cs="Helvetica Neue"/>
          <w:sz w:val="24"/>
          <w:szCs w:val="24"/>
        </w:rPr>
        <w:t xml:space="preserve"> </w:t>
      </w:r>
      <w:r>
        <w:rPr>
          <w:rFonts w:ascii="Helvetica Neue" w:eastAsia="Helvetica Neue" w:hAnsi="Helvetica Neue" w:cs="Helvetica Neue"/>
          <w:sz w:val="24"/>
          <w:szCs w:val="24"/>
        </w:rPr>
        <w:t xml:space="preserve">were a kind gift from Robert Strauss. U2OS </w:t>
      </w:r>
      <w:proofErr w:type="spellStart"/>
      <w:r>
        <w:rPr>
          <w:rFonts w:ascii="Helvetica Neue" w:eastAsia="Helvetica Neue" w:hAnsi="Helvetica Neue" w:cs="Helvetica Neue"/>
          <w:sz w:val="24"/>
          <w:szCs w:val="24"/>
        </w:rPr>
        <w:t>mRFP</w:t>
      </w:r>
      <w:proofErr w:type="spellEnd"/>
      <w:r>
        <w:rPr>
          <w:rFonts w:ascii="Helvetica Neue" w:eastAsia="Helvetica Neue" w:hAnsi="Helvetica Neue" w:cs="Helvetica Neue"/>
          <w:sz w:val="24"/>
          <w:szCs w:val="24"/>
        </w:rPr>
        <w:t xml:space="preserve">-α-TUBULIN H2B-GFP cells (mixed population) were a kind gift from L. </w:t>
      </w:r>
      <w:proofErr w:type="spellStart"/>
      <w:r>
        <w:rPr>
          <w:rFonts w:ascii="Helvetica Neue" w:eastAsia="Helvetica Neue" w:hAnsi="Helvetica Neue" w:cs="Helvetica Neue"/>
          <w:sz w:val="24"/>
          <w:szCs w:val="24"/>
        </w:rPr>
        <w:t>Lanzetti</w:t>
      </w:r>
      <w:proofErr w:type="spellEnd"/>
      <w:r>
        <w:rPr>
          <w:rFonts w:ascii="Helvetica Neue" w:eastAsia="Helvetica Neue" w:hAnsi="Helvetica Neue" w:cs="Helvetica Neue"/>
          <w:sz w:val="24"/>
          <w:szCs w:val="24"/>
        </w:rPr>
        <w:t xml:space="preserve">, and were cultured as described above supplemented with neomycin (500 µg/ml). BJ-hTERT were a kind gift from the lab of A. Lund and cultured in DMEM </w:t>
      </w:r>
      <w:proofErr w:type="spellStart"/>
      <w:r>
        <w:rPr>
          <w:rFonts w:ascii="Helvetica Neue" w:eastAsia="Helvetica Neue" w:hAnsi="Helvetica Neue" w:cs="Helvetica Neue"/>
          <w:sz w:val="24"/>
          <w:szCs w:val="24"/>
        </w:rPr>
        <w:t>GlutaMAX</w:t>
      </w:r>
      <w:r>
        <w:rPr>
          <w:rFonts w:ascii="Helvetica Neue" w:eastAsia="Helvetica Neue" w:hAnsi="Helvetica Neue" w:cs="Helvetica Neue"/>
          <w:sz w:val="24"/>
          <w:szCs w:val="24"/>
          <w:vertAlign w:val="superscript"/>
        </w:rPr>
        <w:t>TM</w:t>
      </w:r>
      <w:proofErr w:type="spellEnd"/>
      <w:r>
        <w:rPr>
          <w:rFonts w:ascii="Helvetica Neue" w:eastAsia="Helvetica Neue" w:hAnsi="Helvetica Neue" w:cs="Helvetica Neue"/>
          <w:sz w:val="24"/>
          <w:szCs w:val="24"/>
        </w:rPr>
        <w:t xml:space="preserve"> (Gibco) supplemented with 10 % FBS (Gibco) and antibiotics. H1299 cells were purchased from ATCC and cultured in RPMI-1640 Medium (Gibco), supplemented with 10% FBS (Gibco) and antibiotics. MEFs immortalized cells were generated by lentiviral infection as described in</w:t>
      </w:r>
      <w:r>
        <w:rPr>
          <w:rFonts w:ascii="Helvetica Neue" w:eastAsia="Helvetica Neue" w:hAnsi="Helvetica Neue" w:cs="Helvetica Neue"/>
          <w:color w:val="000000"/>
          <w:sz w:val="24"/>
          <w:szCs w:val="24"/>
          <w:vertAlign w:val="superscript"/>
        </w:rPr>
        <w:t>7</w:t>
      </w:r>
      <w:r>
        <w:rPr>
          <w:rFonts w:ascii="Helvetica Neue" w:eastAsia="Helvetica Neue" w:hAnsi="Helvetica Neue" w:cs="Helvetica Neue"/>
          <w:sz w:val="24"/>
          <w:szCs w:val="24"/>
        </w:rPr>
        <w:t>. HCC827 cells were and cultured in RPMI-1640 Medium (Gibco), supplemented with 10% FBS (Gibco) and antibiotics.</w:t>
      </w:r>
    </w:p>
    <w:p w14:paraId="569DDB9E"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SKUT1B cells were and cultured in DMEM </w:t>
      </w:r>
      <w:proofErr w:type="spellStart"/>
      <w:r>
        <w:rPr>
          <w:rFonts w:ascii="Helvetica Neue" w:eastAsia="Helvetica Neue" w:hAnsi="Helvetica Neue" w:cs="Helvetica Neue"/>
          <w:sz w:val="24"/>
          <w:szCs w:val="24"/>
        </w:rPr>
        <w:t>GlutaMAX</w:t>
      </w:r>
      <w:r>
        <w:rPr>
          <w:rFonts w:ascii="Helvetica Neue" w:eastAsia="Helvetica Neue" w:hAnsi="Helvetica Neue" w:cs="Helvetica Neue"/>
          <w:sz w:val="24"/>
          <w:szCs w:val="24"/>
          <w:vertAlign w:val="superscript"/>
        </w:rPr>
        <w:t>TM</w:t>
      </w:r>
      <w:proofErr w:type="spellEnd"/>
      <w:r>
        <w:rPr>
          <w:rFonts w:ascii="Helvetica Neue" w:eastAsia="Helvetica Neue" w:hAnsi="Helvetica Neue" w:cs="Helvetica Neue"/>
          <w:sz w:val="24"/>
          <w:szCs w:val="24"/>
        </w:rPr>
        <w:t xml:space="preserve"> (Gibco) supplemented with 10 % FBS (Gibco) and antibiotics.</w:t>
      </w:r>
    </w:p>
    <w:p w14:paraId="00FF3111" w14:textId="77777777" w:rsidR="002F17BD" w:rsidRDefault="002F17BD" w:rsidP="002F17BD">
      <w:pPr>
        <w:spacing w:line="360" w:lineRule="auto"/>
        <w:jc w:val="both"/>
        <w:rPr>
          <w:rFonts w:ascii="Helvetica Neue" w:eastAsia="Helvetica Neue" w:hAnsi="Helvetica Neue" w:cs="Helvetica Neue"/>
          <w:sz w:val="24"/>
          <w:szCs w:val="24"/>
        </w:rPr>
      </w:pPr>
    </w:p>
    <w:p w14:paraId="590A0588" w14:textId="77777777" w:rsidR="002F17BD" w:rsidRDefault="002F17BD" w:rsidP="002F17BD">
      <w:pPr>
        <w:pStyle w:val="Subtitle"/>
        <w:spacing w:after="0" w:line="360" w:lineRule="auto"/>
        <w:jc w:val="both"/>
        <w:rPr>
          <w:rFonts w:ascii="Helvetica Neue" w:eastAsia="Helvetica Neue" w:hAnsi="Helvetica Neue" w:cs="Helvetica Neue"/>
          <w:b/>
          <w:color w:val="000000"/>
          <w:sz w:val="24"/>
          <w:szCs w:val="24"/>
        </w:rPr>
      </w:pPr>
      <w:bookmarkStart w:id="1" w:name="_1fob9te" w:colFirst="0" w:colLast="0"/>
      <w:bookmarkEnd w:id="1"/>
      <w:r>
        <w:rPr>
          <w:rFonts w:ascii="Helvetica Neue" w:eastAsia="Helvetica Neue" w:hAnsi="Helvetica Neue" w:cs="Helvetica Neue"/>
          <w:b/>
          <w:color w:val="000000"/>
          <w:sz w:val="24"/>
          <w:szCs w:val="24"/>
        </w:rPr>
        <w:t xml:space="preserve">Transfections, plasmids and siRNAs. </w:t>
      </w:r>
    </w:p>
    <w:p w14:paraId="708320A0" w14:textId="77777777" w:rsidR="002F17BD" w:rsidRDefault="002F17BD" w:rsidP="002F17BD">
      <w:pPr>
        <w:spacing w:line="360" w:lineRule="auto"/>
        <w:jc w:val="both"/>
        <w:rPr>
          <w:rFonts w:ascii="Helvetica Neue" w:eastAsia="Helvetica Neue" w:hAnsi="Helvetica Neue" w:cs="Helvetica Neue"/>
          <w:sz w:val="24"/>
          <w:szCs w:val="24"/>
          <w:highlight w:val="white"/>
        </w:rPr>
      </w:pPr>
      <w:r>
        <w:rPr>
          <w:rFonts w:ascii="Helvetica Neue" w:eastAsia="Helvetica Neue" w:hAnsi="Helvetica Neue" w:cs="Helvetica Neue"/>
          <w:sz w:val="24"/>
          <w:szCs w:val="24"/>
        </w:rPr>
        <w:t xml:space="preserve">Transient overexpression was carried out using Lipofectamine 2000 or Lipofectamine 3000, depending on the experimental conditions and according to the manufacturer instructions (Invitrogen). Plasmids for transient overexpression coding for AMBRA1 </w:t>
      </w:r>
      <w:proofErr w:type="spellStart"/>
      <w:r>
        <w:rPr>
          <w:rFonts w:ascii="Helvetica Neue" w:eastAsia="Helvetica Neue" w:hAnsi="Helvetica Neue" w:cs="Helvetica Neue"/>
          <w:sz w:val="24"/>
          <w:szCs w:val="24"/>
        </w:rPr>
        <w:t>wt</w:t>
      </w:r>
      <w:proofErr w:type="spellEnd"/>
      <w:r>
        <w:rPr>
          <w:rFonts w:ascii="Helvetica Neue" w:eastAsia="Helvetica Neue" w:hAnsi="Helvetica Neue" w:cs="Helvetica Neue"/>
          <w:sz w:val="24"/>
          <w:szCs w:val="24"/>
        </w:rPr>
        <w:t xml:space="preserve"> and AMBRA1 ΔWD40 were constructed as previously described</w:t>
      </w:r>
      <w:r>
        <w:rPr>
          <w:rFonts w:ascii="Helvetica Neue" w:eastAsia="Helvetica Neue" w:hAnsi="Helvetica Neue" w:cs="Helvetica Neue"/>
          <w:color w:val="000000"/>
          <w:sz w:val="24"/>
          <w:szCs w:val="24"/>
          <w:vertAlign w:val="superscript"/>
        </w:rPr>
        <w:t>5</w:t>
      </w:r>
      <w:r>
        <w:rPr>
          <w:rFonts w:ascii="Helvetica Neue" w:eastAsia="Helvetica Neue" w:hAnsi="Helvetica Neue" w:cs="Helvetica Neue"/>
          <w:sz w:val="24"/>
          <w:szCs w:val="24"/>
        </w:rPr>
        <w:t xml:space="preserve">. Conversely, </w:t>
      </w:r>
      <w:r>
        <w:rPr>
          <w:rFonts w:ascii="Helvetica Neue" w:eastAsia="Helvetica Neue" w:hAnsi="Helvetica Neue" w:cs="Helvetica Neue"/>
          <w:sz w:val="24"/>
          <w:szCs w:val="24"/>
          <w:highlight w:val="white"/>
        </w:rPr>
        <w:t xml:space="preserve">cDNAs for </w:t>
      </w:r>
      <w:r>
        <w:rPr>
          <w:rFonts w:ascii="Helvetica Neue" w:eastAsia="Helvetica Neue" w:hAnsi="Helvetica Neue" w:cs="Helvetica Neue"/>
          <w:sz w:val="24"/>
          <w:szCs w:val="24"/>
        </w:rPr>
        <w:t xml:space="preserve">stable </w:t>
      </w:r>
      <w:r>
        <w:rPr>
          <w:rFonts w:ascii="Helvetica Neue" w:eastAsia="Helvetica Neue" w:hAnsi="Helvetica Neue" w:cs="Helvetica Neue"/>
          <w:sz w:val="24"/>
          <w:szCs w:val="24"/>
        </w:rPr>
        <w:lastRenderedPageBreak/>
        <w:t xml:space="preserve">overexpression of AMBRA1 </w:t>
      </w:r>
      <w:proofErr w:type="spellStart"/>
      <w:r>
        <w:rPr>
          <w:rFonts w:ascii="Helvetica Neue" w:eastAsia="Helvetica Neue" w:hAnsi="Helvetica Neue" w:cs="Helvetica Neue"/>
          <w:sz w:val="24"/>
          <w:szCs w:val="24"/>
        </w:rPr>
        <w:t>wt</w:t>
      </w:r>
      <w:proofErr w:type="spellEnd"/>
      <w:r>
        <w:rPr>
          <w:rFonts w:ascii="Helvetica Neue" w:eastAsia="Helvetica Neue" w:hAnsi="Helvetica Neue" w:cs="Helvetica Neue"/>
          <w:sz w:val="24"/>
          <w:szCs w:val="24"/>
        </w:rPr>
        <w:t xml:space="preserve">, AMBRA1 ΔWD40 and AMBRA1 PXP </w:t>
      </w:r>
      <w:r>
        <w:rPr>
          <w:rFonts w:ascii="Helvetica Neue" w:eastAsia="Helvetica Neue" w:hAnsi="Helvetica Neue" w:cs="Helvetica Neue"/>
          <w:sz w:val="24"/>
          <w:szCs w:val="24"/>
          <w:highlight w:val="white"/>
        </w:rPr>
        <w:t xml:space="preserve">were PCR amplified using Q5 High Fidelity DNA Polymerase (New England Biolabs) and sub-cloned into </w:t>
      </w:r>
      <w:proofErr w:type="spellStart"/>
      <w:r>
        <w:rPr>
          <w:rFonts w:ascii="Helvetica Neue" w:eastAsia="Helvetica Neue" w:hAnsi="Helvetica Neue" w:cs="Helvetica Neue"/>
          <w:sz w:val="24"/>
          <w:szCs w:val="24"/>
        </w:rPr>
        <w:t>pLVX</w:t>
      </w:r>
      <w:proofErr w:type="spellEnd"/>
      <w:r>
        <w:rPr>
          <w:rFonts w:ascii="Helvetica Neue" w:eastAsia="Helvetica Neue" w:hAnsi="Helvetica Neue" w:cs="Helvetica Neue"/>
          <w:sz w:val="24"/>
          <w:szCs w:val="24"/>
        </w:rPr>
        <w:t>-PURO</w:t>
      </w:r>
      <w:r>
        <w:rPr>
          <w:rFonts w:ascii="Helvetica Neue" w:eastAsia="Helvetica Neue" w:hAnsi="Helvetica Neue" w:cs="Helvetica Neue"/>
          <w:sz w:val="24"/>
          <w:szCs w:val="24"/>
          <w:highlight w:val="white"/>
        </w:rPr>
        <w:t xml:space="preserve"> lentiviral backbone. </w:t>
      </w:r>
      <w:r>
        <w:rPr>
          <w:rFonts w:ascii="Helvetica Neue" w:eastAsia="Helvetica Neue" w:hAnsi="Helvetica Neue" w:cs="Helvetica Neue"/>
          <w:i/>
          <w:sz w:val="24"/>
          <w:szCs w:val="24"/>
        </w:rPr>
        <w:t>Homo Sapiens</w:t>
      </w:r>
      <w:r>
        <w:rPr>
          <w:rFonts w:ascii="Helvetica Neue" w:eastAsia="Helvetica Neue" w:hAnsi="Helvetica Neue" w:cs="Helvetica Neue"/>
          <w:sz w:val="24"/>
          <w:szCs w:val="24"/>
        </w:rPr>
        <w:t xml:space="preserve"> cyclin D1-FLAG</w:t>
      </w:r>
      <w:r>
        <w:rPr>
          <w:rFonts w:ascii="Helvetica Neue" w:eastAsia="Helvetica Neue" w:hAnsi="Helvetica Neue" w:cs="Helvetica Neue"/>
          <w:i/>
          <w:sz w:val="24"/>
          <w:szCs w:val="24"/>
        </w:rPr>
        <w:t xml:space="preserve"> </w:t>
      </w:r>
      <w:r>
        <w:rPr>
          <w:rFonts w:ascii="Helvetica Neue" w:eastAsia="Helvetica Neue" w:hAnsi="Helvetica Neue" w:cs="Helvetica Neue"/>
          <w:sz w:val="24"/>
          <w:szCs w:val="24"/>
        </w:rPr>
        <w:t xml:space="preserve">and cyclin D1-T286A-FLAG </w:t>
      </w:r>
      <w:r>
        <w:rPr>
          <w:rFonts w:ascii="Helvetica Neue" w:eastAsia="Helvetica Neue" w:hAnsi="Helvetica Neue" w:cs="Helvetica Neue"/>
          <w:sz w:val="24"/>
          <w:szCs w:val="24"/>
          <w:highlight w:val="white"/>
        </w:rPr>
        <w:t xml:space="preserve">cDNAs were PCR amplified and sub-cloned following the same procedure, into </w:t>
      </w:r>
      <w:proofErr w:type="spellStart"/>
      <w:r>
        <w:rPr>
          <w:rFonts w:ascii="Helvetica Neue" w:eastAsia="Helvetica Neue" w:hAnsi="Helvetica Neue" w:cs="Helvetica Neue"/>
          <w:sz w:val="24"/>
          <w:szCs w:val="24"/>
        </w:rPr>
        <w:t>pBABE</w:t>
      </w:r>
      <w:proofErr w:type="spellEnd"/>
      <w:r>
        <w:rPr>
          <w:rFonts w:ascii="Helvetica Neue" w:eastAsia="Helvetica Neue" w:hAnsi="Helvetica Neue" w:cs="Helvetica Neue"/>
          <w:sz w:val="24"/>
          <w:szCs w:val="24"/>
        </w:rPr>
        <w:t xml:space="preserve">-PURO Retroviral backbone </w:t>
      </w:r>
      <w:r>
        <w:rPr>
          <w:rFonts w:ascii="Helvetica Neue" w:eastAsia="Helvetica Neue" w:hAnsi="Helvetica Neue" w:cs="Helvetica Neue"/>
          <w:sz w:val="24"/>
          <w:szCs w:val="24"/>
          <w:highlight w:val="white"/>
        </w:rPr>
        <w:t>containing N-terminal FLAG/HA/STREP/</w:t>
      </w:r>
      <w:proofErr w:type="spellStart"/>
      <w:r>
        <w:rPr>
          <w:rFonts w:ascii="Helvetica Neue" w:eastAsia="Helvetica Neue" w:hAnsi="Helvetica Neue" w:cs="Helvetica Neue"/>
          <w:sz w:val="24"/>
          <w:szCs w:val="24"/>
          <w:highlight w:val="white"/>
        </w:rPr>
        <w:t>mAzG</w:t>
      </w:r>
      <w:proofErr w:type="spellEnd"/>
      <w:r>
        <w:rPr>
          <w:rFonts w:ascii="Helvetica Neue" w:eastAsia="Helvetica Neue" w:hAnsi="Helvetica Neue" w:cs="Helvetica Neue"/>
          <w:sz w:val="24"/>
          <w:szCs w:val="24"/>
          <w:highlight w:val="white"/>
        </w:rPr>
        <w:t>/EGFP/</w:t>
      </w:r>
      <w:proofErr w:type="spellStart"/>
      <w:r>
        <w:rPr>
          <w:rFonts w:ascii="Helvetica Neue" w:eastAsia="Helvetica Neue" w:hAnsi="Helvetica Neue" w:cs="Helvetica Neue"/>
          <w:sz w:val="24"/>
          <w:szCs w:val="24"/>
          <w:highlight w:val="white"/>
        </w:rPr>
        <w:t>mPlum</w:t>
      </w:r>
      <w:proofErr w:type="spellEnd"/>
      <w:r>
        <w:rPr>
          <w:rFonts w:ascii="Helvetica Neue" w:eastAsia="Helvetica Neue" w:hAnsi="Helvetica Neue" w:cs="Helvetica Neue"/>
          <w:sz w:val="24"/>
          <w:szCs w:val="24"/>
          <w:highlight w:val="white"/>
        </w:rPr>
        <w:t>-tags. For inducible overexpression of cyclin D1 lentiviral pTRIPZ-CCND1-FFSS</w:t>
      </w:r>
      <w:r>
        <w:rPr>
          <w:rFonts w:ascii="Helvetica Neue" w:eastAsia="Helvetica Neue" w:hAnsi="Helvetica Neue" w:cs="Helvetica Neue"/>
          <w:sz w:val="24"/>
          <w:szCs w:val="24"/>
        </w:rPr>
        <w:t> was used for cyclin D1 inducible overexpression and pLVX-TREGS-GFP-3xFlag plasmid was used as negative control.  </w:t>
      </w:r>
    </w:p>
    <w:p w14:paraId="718786D8"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siRNA transfections were carried out using Lipofectamine </w:t>
      </w:r>
      <w:proofErr w:type="spellStart"/>
      <w:r>
        <w:rPr>
          <w:rFonts w:ascii="Helvetica Neue" w:eastAsia="Helvetica Neue" w:hAnsi="Helvetica Neue" w:cs="Helvetica Neue"/>
          <w:sz w:val="24"/>
          <w:szCs w:val="24"/>
        </w:rPr>
        <w:t>RNAiMAX</w:t>
      </w:r>
      <w:proofErr w:type="spellEnd"/>
      <w:r>
        <w:rPr>
          <w:rFonts w:ascii="Helvetica Neue" w:eastAsia="Helvetica Neue" w:hAnsi="Helvetica Neue" w:cs="Helvetica Neue"/>
          <w:sz w:val="24"/>
          <w:szCs w:val="24"/>
        </w:rPr>
        <w:t xml:space="preserve"> (Invitrogen) as described by the manufacturer. RNA interference was performed using the oligonucleotides as previously described</w:t>
      </w:r>
      <w:r>
        <w:rPr>
          <w:rFonts w:ascii="Helvetica Neue" w:eastAsia="Helvetica Neue" w:hAnsi="Helvetica Neue" w:cs="Helvetica Neue"/>
          <w:color w:val="000000"/>
          <w:sz w:val="24"/>
          <w:szCs w:val="24"/>
          <w:vertAlign w:val="superscript"/>
        </w:rPr>
        <w:t>7</w:t>
      </w:r>
      <w:r>
        <w:rPr>
          <w:rFonts w:ascii="Helvetica Neue" w:eastAsia="Helvetica Neue" w:hAnsi="Helvetica Neue" w:cs="Helvetica Neue"/>
          <w:sz w:val="24"/>
          <w:szCs w:val="24"/>
        </w:rPr>
        <w:t>. MISSION® siRNA Universal Negative Control #1 (Sigma) or ON-</w:t>
      </w:r>
      <w:proofErr w:type="spellStart"/>
      <w:r>
        <w:rPr>
          <w:rFonts w:ascii="Helvetica Neue" w:eastAsia="Helvetica Neue" w:hAnsi="Helvetica Neue" w:cs="Helvetica Neue"/>
          <w:sz w:val="24"/>
          <w:szCs w:val="24"/>
        </w:rPr>
        <w:t>TARGETplus</w:t>
      </w:r>
      <w:proofErr w:type="spellEnd"/>
      <w:r>
        <w:rPr>
          <w:rFonts w:ascii="Helvetica Neue" w:eastAsia="Helvetica Neue" w:hAnsi="Helvetica Neue" w:cs="Helvetica Neue"/>
          <w:sz w:val="24"/>
          <w:szCs w:val="24"/>
        </w:rPr>
        <w:t xml:space="preserve"> Non-targeting Control Pool (D-001810-01-20), were used as siRNA control. Employed siRNA sequences are as follows: </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-5’UTR: 5’-GGACAACUUACAAGGACCU-3’ </w:t>
      </w:r>
    </w:p>
    <w:p w14:paraId="774CFBE2" w14:textId="77777777" w:rsidR="002F17BD" w:rsidRDefault="002F17BD" w:rsidP="002F17BD">
      <w:pPr>
        <w:spacing w:line="360" w:lineRule="auto"/>
        <w:jc w:val="both"/>
        <w:rPr>
          <w:rFonts w:ascii="Helvetica Neue" w:eastAsia="Helvetica Neue" w:hAnsi="Helvetica Neue" w:cs="Helvetica Neue"/>
          <w:sz w:val="24"/>
          <w:szCs w:val="24"/>
        </w:rPr>
      </w:pPr>
      <w:r w:rsidRPr="00BD3987">
        <w:rPr>
          <w:rFonts w:ascii="Helvetica Neue" w:eastAsia="Helvetica Neue" w:hAnsi="Helvetica Neue" w:cs="Helvetica Neue"/>
          <w:i/>
          <w:sz w:val="24"/>
          <w:szCs w:val="24"/>
        </w:rPr>
        <w:t>siAMB</w:t>
      </w:r>
      <w:r>
        <w:rPr>
          <w:rFonts w:ascii="Helvetica Neue" w:eastAsia="Helvetica Neue" w:hAnsi="Helvetica Neue" w:cs="Helvetica Neue"/>
          <w:i/>
          <w:sz w:val="24"/>
          <w:szCs w:val="24"/>
        </w:rPr>
        <w:t>RA1</w:t>
      </w:r>
      <w:r>
        <w:rPr>
          <w:rFonts w:ascii="Helvetica Neue" w:eastAsia="Helvetica Neue" w:hAnsi="Helvetica Neue" w:cs="Helvetica Neue"/>
          <w:sz w:val="24"/>
          <w:szCs w:val="24"/>
        </w:rPr>
        <w:t>: 5’-GAGUAGAACUGCCGGAUAG-3’;</w:t>
      </w:r>
    </w:p>
    <w:p w14:paraId="5F681133"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i/>
          <w:sz w:val="24"/>
          <w:szCs w:val="24"/>
        </w:rPr>
        <w:t>siATG7</w:t>
      </w:r>
      <w:r>
        <w:rPr>
          <w:rFonts w:ascii="Helvetica Neue" w:eastAsia="Helvetica Neue" w:hAnsi="Helvetica Neue" w:cs="Helvetica Neue"/>
          <w:sz w:val="24"/>
          <w:szCs w:val="24"/>
        </w:rPr>
        <w:t xml:space="preserve">:5’-CAGUGGAUCUAAAUCUCAAACUGAU-3’, </w:t>
      </w:r>
    </w:p>
    <w:p w14:paraId="3668B45C"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i/>
          <w:sz w:val="24"/>
          <w:szCs w:val="24"/>
        </w:rPr>
        <w:t>siULK1</w:t>
      </w:r>
      <w:r>
        <w:rPr>
          <w:rFonts w:ascii="Helvetica Neue" w:eastAsia="Helvetica Neue" w:hAnsi="Helvetica Neue" w:cs="Helvetica Neue"/>
          <w:sz w:val="24"/>
          <w:szCs w:val="24"/>
        </w:rPr>
        <w:t xml:space="preserve">: 5’-CCCUUUGCGUUAUAUUGUA-3’,  </w:t>
      </w:r>
    </w:p>
    <w:p w14:paraId="69DBF74D"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i/>
          <w:sz w:val="24"/>
          <w:szCs w:val="24"/>
        </w:rPr>
        <w:t>siDDB1</w:t>
      </w:r>
      <w:r>
        <w:rPr>
          <w:rFonts w:ascii="Helvetica Neue" w:eastAsia="Helvetica Neue" w:hAnsi="Helvetica Neue" w:cs="Helvetica Neue"/>
          <w:sz w:val="24"/>
          <w:szCs w:val="24"/>
        </w:rPr>
        <w:t xml:space="preserve">: 5’-GCUGAGUGCUUGACAUACCUUGAUA-3’ ; </w:t>
      </w:r>
    </w:p>
    <w:p w14:paraId="36AB228F"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i/>
          <w:sz w:val="24"/>
          <w:szCs w:val="24"/>
        </w:rPr>
        <w:t>siTRAF6</w:t>
      </w:r>
      <w:r>
        <w:rPr>
          <w:rFonts w:ascii="Helvetica Neue" w:eastAsia="Helvetica Neue" w:hAnsi="Helvetica Neue" w:cs="Helvetica Neue"/>
          <w:sz w:val="24"/>
          <w:szCs w:val="24"/>
        </w:rPr>
        <w:t>: 5’-CCACGAAGAGAUAAUGGAUGCCAAA-3’;</w:t>
      </w:r>
    </w:p>
    <w:p w14:paraId="5E599CC4" w14:textId="77777777" w:rsidR="002F17BD" w:rsidRPr="00BD702B" w:rsidRDefault="002F17BD" w:rsidP="002F17BD">
      <w:pPr>
        <w:spacing w:line="360" w:lineRule="auto"/>
        <w:jc w:val="both"/>
        <w:rPr>
          <w:rFonts w:ascii="Helvetica Neue" w:eastAsia="Helvetica Neue" w:hAnsi="Helvetica Neue" w:cs="Helvetica Neue"/>
          <w:sz w:val="24"/>
          <w:szCs w:val="24"/>
          <w:lang w:val="it-IT"/>
        </w:rPr>
      </w:pPr>
      <w:r w:rsidRPr="00BD702B">
        <w:rPr>
          <w:rFonts w:ascii="Helvetica Neue" w:eastAsia="Helvetica Neue" w:hAnsi="Helvetica Neue" w:cs="Helvetica Neue"/>
          <w:i/>
          <w:sz w:val="24"/>
          <w:szCs w:val="24"/>
          <w:lang w:val="it-IT"/>
        </w:rPr>
        <w:t>CUL1</w:t>
      </w:r>
      <w:r w:rsidRPr="00BD702B">
        <w:rPr>
          <w:rFonts w:ascii="Helvetica Neue" w:eastAsia="Helvetica Neue" w:hAnsi="Helvetica Neue" w:cs="Helvetica Neue"/>
          <w:sz w:val="24"/>
          <w:szCs w:val="24"/>
          <w:lang w:val="it-IT"/>
        </w:rPr>
        <w:t xml:space="preserve">: L-004086-00-0005; </w:t>
      </w:r>
    </w:p>
    <w:p w14:paraId="2EDFFCB9" w14:textId="77777777" w:rsidR="002F17BD" w:rsidRPr="00CA2B8E" w:rsidRDefault="002F17BD" w:rsidP="002F17BD">
      <w:pPr>
        <w:spacing w:line="360" w:lineRule="auto"/>
        <w:jc w:val="both"/>
        <w:rPr>
          <w:rFonts w:ascii="Helvetica Neue" w:eastAsia="Helvetica Neue" w:hAnsi="Helvetica Neue" w:cs="Helvetica Neue"/>
          <w:i/>
          <w:sz w:val="24"/>
          <w:szCs w:val="24"/>
          <w:lang w:val="it-IT"/>
        </w:rPr>
      </w:pPr>
      <w:r w:rsidRPr="00CA2B8E">
        <w:rPr>
          <w:rFonts w:ascii="Helvetica Neue" w:eastAsia="Helvetica Neue" w:hAnsi="Helvetica Neue" w:cs="Helvetica Neue"/>
          <w:i/>
          <w:sz w:val="24"/>
          <w:szCs w:val="24"/>
          <w:lang w:val="it-IT"/>
        </w:rPr>
        <w:t>CUL2</w:t>
      </w:r>
      <w:r w:rsidRPr="00CA2B8E">
        <w:rPr>
          <w:rFonts w:ascii="Helvetica Neue" w:eastAsia="Helvetica Neue" w:hAnsi="Helvetica Neue" w:cs="Helvetica Neue"/>
          <w:sz w:val="24"/>
          <w:szCs w:val="24"/>
          <w:lang w:val="it-IT"/>
        </w:rPr>
        <w:t xml:space="preserve">: L-007277-00-0005; </w:t>
      </w:r>
    </w:p>
    <w:p w14:paraId="61EEFFCD" w14:textId="77777777" w:rsidR="002F17BD" w:rsidRPr="00CA2B8E" w:rsidRDefault="002F17BD" w:rsidP="002F17BD">
      <w:pPr>
        <w:spacing w:line="360" w:lineRule="auto"/>
        <w:jc w:val="both"/>
        <w:rPr>
          <w:rFonts w:ascii="Helvetica Neue" w:eastAsia="Helvetica Neue" w:hAnsi="Helvetica Neue" w:cs="Helvetica Neue"/>
          <w:sz w:val="24"/>
          <w:szCs w:val="24"/>
          <w:lang w:val="it-IT"/>
        </w:rPr>
      </w:pPr>
      <w:r w:rsidRPr="00CA2B8E">
        <w:rPr>
          <w:rFonts w:ascii="Helvetica Neue" w:eastAsia="Helvetica Neue" w:hAnsi="Helvetica Neue" w:cs="Helvetica Neue"/>
          <w:i/>
          <w:sz w:val="24"/>
          <w:szCs w:val="24"/>
          <w:lang w:val="it-IT"/>
        </w:rPr>
        <w:t>CUL3</w:t>
      </w:r>
      <w:r w:rsidRPr="00CA2B8E">
        <w:rPr>
          <w:rFonts w:ascii="Helvetica Neue" w:eastAsia="Helvetica Neue" w:hAnsi="Helvetica Neue" w:cs="Helvetica Neue"/>
          <w:sz w:val="24"/>
          <w:szCs w:val="24"/>
          <w:lang w:val="it-IT"/>
        </w:rPr>
        <w:t xml:space="preserve">: L-010224-00-0005; </w:t>
      </w:r>
    </w:p>
    <w:p w14:paraId="28D836F6" w14:textId="77777777" w:rsidR="002F17BD" w:rsidRPr="00DC6D69" w:rsidRDefault="002F17BD" w:rsidP="002F17BD">
      <w:pPr>
        <w:spacing w:line="360" w:lineRule="auto"/>
        <w:jc w:val="both"/>
        <w:rPr>
          <w:rFonts w:ascii="Helvetica Neue" w:eastAsia="Helvetica Neue" w:hAnsi="Helvetica Neue" w:cs="Helvetica Neue"/>
          <w:sz w:val="24"/>
          <w:szCs w:val="24"/>
          <w:lang w:val="it-IT"/>
        </w:rPr>
      </w:pPr>
      <w:r w:rsidRPr="00DC6D69">
        <w:rPr>
          <w:rFonts w:ascii="Helvetica Neue" w:eastAsia="Helvetica Neue" w:hAnsi="Helvetica Neue" w:cs="Helvetica Neue"/>
          <w:i/>
          <w:sz w:val="24"/>
          <w:szCs w:val="24"/>
          <w:lang w:val="it-IT"/>
        </w:rPr>
        <w:t>CUL4A</w:t>
      </w:r>
      <w:r w:rsidRPr="00DC6D69">
        <w:rPr>
          <w:rFonts w:ascii="Helvetica Neue" w:eastAsia="Helvetica Neue" w:hAnsi="Helvetica Neue" w:cs="Helvetica Neue"/>
          <w:sz w:val="24"/>
          <w:szCs w:val="24"/>
          <w:lang w:val="it-IT"/>
        </w:rPr>
        <w:t xml:space="preserve">: L-012610-00-0005; </w:t>
      </w:r>
    </w:p>
    <w:p w14:paraId="09C14CE5" w14:textId="77777777" w:rsidR="002F17BD" w:rsidRPr="00DC6D69" w:rsidRDefault="002F17BD" w:rsidP="002F17BD">
      <w:pPr>
        <w:spacing w:line="360" w:lineRule="auto"/>
        <w:jc w:val="both"/>
        <w:rPr>
          <w:rFonts w:ascii="Helvetica Neue" w:eastAsia="Helvetica Neue" w:hAnsi="Helvetica Neue" w:cs="Helvetica Neue"/>
          <w:sz w:val="24"/>
          <w:szCs w:val="24"/>
          <w:lang w:val="it-IT"/>
        </w:rPr>
      </w:pPr>
      <w:r w:rsidRPr="00DC6D69">
        <w:rPr>
          <w:rFonts w:ascii="Helvetica Neue" w:eastAsia="Helvetica Neue" w:hAnsi="Helvetica Neue" w:cs="Helvetica Neue"/>
          <w:i/>
          <w:sz w:val="24"/>
          <w:szCs w:val="24"/>
          <w:lang w:val="it-IT"/>
        </w:rPr>
        <w:t>CUL4B</w:t>
      </w:r>
      <w:r w:rsidRPr="00DC6D69">
        <w:rPr>
          <w:rFonts w:ascii="Helvetica Neue" w:eastAsia="Helvetica Neue" w:hAnsi="Helvetica Neue" w:cs="Helvetica Neue"/>
          <w:sz w:val="24"/>
          <w:szCs w:val="24"/>
          <w:lang w:val="it-IT"/>
        </w:rPr>
        <w:t xml:space="preserve">: L-017965-00-0005; </w:t>
      </w:r>
    </w:p>
    <w:p w14:paraId="57AF9248" w14:textId="77777777" w:rsidR="002F17BD" w:rsidRPr="00DC6D69" w:rsidRDefault="002F17BD" w:rsidP="002F17BD">
      <w:pPr>
        <w:spacing w:line="360" w:lineRule="auto"/>
        <w:jc w:val="both"/>
        <w:rPr>
          <w:rFonts w:ascii="Helvetica Neue" w:eastAsia="Helvetica Neue" w:hAnsi="Helvetica Neue" w:cs="Helvetica Neue"/>
          <w:sz w:val="24"/>
          <w:szCs w:val="24"/>
          <w:lang w:val="it-IT"/>
        </w:rPr>
      </w:pPr>
      <w:r w:rsidRPr="00DC6D69">
        <w:rPr>
          <w:rFonts w:ascii="Helvetica Neue" w:eastAsia="Helvetica Neue" w:hAnsi="Helvetica Neue" w:cs="Helvetica Neue"/>
          <w:i/>
          <w:sz w:val="24"/>
          <w:szCs w:val="24"/>
          <w:lang w:val="it-IT"/>
        </w:rPr>
        <w:t>CUL5</w:t>
      </w:r>
      <w:r w:rsidRPr="00DC6D69">
        <w:rPr>
          <w:rFonts w:ascii="Helvetica Neue" w:eastAsia="Helvetica Neue" w:hAnsi="Helvetica Neue" w:cs="Helvetica Neue"/>
          <w:sz w:val="24"/>
          <w:szCs w:val="24"/>
          <w:lang w:val="it-IT"/>
        </w:rPr>
        <w:t xml:space="preserve">: L-019553-00-0005; </w:t>
      </w:r>
    </w:p>
    <w:p w14:paraId="058BAAA1" w14:textId="77777777" w:rsidR="002F17BD" w:rsidRPr="00DC6D69" w:rsidRDefault="002F17BD" w:rsidP="002F17BD">
      <w:pPr>
        <w:spacing w:line="360" w:lineRule="auto"/>
        <w:jc w:val="both"/>
        <w:rPr>
          <w:rFonts w:ascii="Helvetica Neue" w:eastAsia="Helvetica Neue" w:hAnsi="Helvetica Neue" w:cs="Helvetica Neue"/>
          <w:sz w:val="24"/>
          <w:szCs w:val="24"/>
          <w:lang w:val="it-IT"/>
        </w:rPr>
      </w:pPr>
    </w:p>
    <w:p w14:paraId="5A1D8721"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Virus production and infection </w:t>
      </w:r>
    </w:p>
    <w:p w14:paraId="39D5D002"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For lentiviral production vectors were produced by transfecting human embryonic kidney (HEK) 293T cells with the </w:t>
      </w:r>
      <w:proofErr w:type="spellStart"/>
      <w:r>
        <w:rPr>
          <w:rFonts w:ascii="Helvetica Neue" w:eastAsia="Helvetica Neue" w:hAnsi="Helvetica Neue" w:cs="Helvetica Neue"/>
          <w:sz w:val="24"/>
          <w:szCs w:val="24"/>
        </w:rPr>
        <w:t>Fugene</w:t>
      </w:r>
      <w:proofErr w:type="spellEnd"/>
      <w:r>
        <w:rPr>
          <w:rFonts w:ascii="Helvetica Neue" w:eastAsia="Helvetica Neue" w:hAnsi="Helvetica Neue" w:cs="Helvetica Neue"/>
          <w:sz w:val="24"/>
          <w:szCs w:val="24"/>
        </w:rPr>
        <w:t xml:space="preserve"> (Promega) in accordance with the manufacturer’s instructions. After removal of cell debris with filter, the supernatant containing </w:t>
      </w:r>
      <w:r>
        <w:rPr>
          <w:rFonts w:ascii="Helvetica Neue" w:eastAsia="Helvetica Neue" w:hAnsi="Helvetica Neue" w:cs="Helvetica Neue"/>
          <w:sz w:val="24"/>
          <w:szCs w:val="24"/>
        </w:rPr>
        <w:lastRenderedPageBreak/>
        <w:t xml:space="preserve">lentivirus added with FBS and used to infect U87-MG. After 48h cells were harvested and subjected to downstream analyses. </w:t>
      </w:r>
    </w:p>
    <w:p w14:paraId="5A99C074" w14:textId="77777777" w:rsidR="002F17BD" w:rsidRDefault="002F17BD" w:rsidP="002F17BD">
      <w:pPr>
        <w:spacing w:line="360" w:lineRule="auto"/>
        <w:jc w:val="both"/>
        <w:rPr>
          <w:rFonts w:ascii="Helvetica Neue" w:eastAsia="Helvetica Neue" w:hAnsi="Helvetica Neue" w:cs="Helvetica Neue"/>
          <w:sz w:val="24"/>
          <w:szCs w:val="24"/>
        </w:rPr>
      </w:pPr>
    </w:p>
    <w:p w14:paraId="57791947"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Antibodies </w:t>
      </w:r>
    </w:p>
    <w:p w14:paraId="5BCB8B4A" w14:textId="75C06BE4" w:rsidR="002F17BD" w:rsidRPr="00682E88" w:rsidRDefault="002F17BD" w:rsidP="002F17BD">
      <w:pPr>
        <w:spacing w:line="360" w:lineRule="auto"/>
        <w:jc w:val="both"/>
        <w:rPr>
          <w:rFonts w:ascii="Helvetica Neue" w:eastAsia="Helvetica Neue" w:hAnsi="Helvetica Neue" w:cs="Helvetica Neue"/>
          <w:sz w:val="24"/>
          <w:szCs w:val="24"/>
          <w:vertAlign w:val="superscript"/>
        </w:rPr>
      </w:pPr>
      <w:r w:rsidRPr="00BD702B">
        <w:rPr>
          <w:rFonts w:ascii="Helvetica Neue" w:eastAsia="Helvetica Neue" w:hAnsi="Helvetica Neue" w:cs="Helvetica Neue"/>
          <w:sz w:val="24"/>
          <w:szCs w:val="24"/>
        </w:rPr>
        <w:t>Primary antibodies used for immunoblot (IB), immunoprecipitation (IP) immunohistochemistry (IHC) and immunofluorescence (IF) were: α-TUBULIN (Sigma-Aldrich T6074 WB 1:5000), β-TUBULIN (Sigma-Aldrich, T4026, IB 1:1000), γ-TUBULIN (Sigma-Aldrich, T3559, IF 1:200), β-actin (Sigma A2066 IB 1:5000), AMBRA1 (Millipore ABC131 IB 1:1000), AMBRA1 (G-6) (Santa Cruz sc-398204 IB 1:1000), N-</w:t>
      </w:r>
      <w:proofErr w:type="spellStart"/>
      <w:r w:rsidRPr="00BD702B">
        <w:rPr>
          <w:rFonts w:ascii="Helvetica Neue" w:eastAsia="Helvetica Neue" w:hAnsi="Helvetica Neue" w:cs="Helvetica Neue"/>
          <w:sz w:val="24"/>
          <w:szCs w:val="24"/>
        </w:rPr>
        <w:t>Myc</w:t>
      </w:r>
      <w:proofErr w:type="spellEnd"/>
      <w:r w:rsidRPr="00BD702B">
        <w:rPr>
          <w:rFonts w:ascii="Helvetica Neue" w:eastAsia="Helvetica Neue" w:hAnsi="Helvetica Neue" w:cs="Helvetica Neue"/>
          <w:sz w:val="24"/>
          <w:szCs w:val="24"/>
        </w:rPr>
        <w:t xml:space="preserve"> (Cell Signaling 84406 IB 1:1000), N-</w:t>
      </w:r>
      <w:proofErr w:type="spellStart"/>
      <w:r w:rsidRPr="00BD702B">
        <w:rPr>
          <w:rFonts w:ascii="Helvetica Neue" w:eastAsia="Helvetica Neue" w:hAnsi="Helvetica Neue" w:cs="Helvetica Neue"/>
          <w:sz w:val="24"/>
          <w:szCs w:val="24"/>
        </w:rPr>
        <w:t>Myc</w:t>
      </w:r>
      <w:proofErr w:type="spellEnd"/>
      <w:r w:rsidRPr="00BD702B">
        <w:rPr>
          <w:rFonts w:ascii="Helvetica Neue" w:eastAsia="Helvetica Neue" w:hAnsi="Helvetica Neue" w:cs="Helvetica Neue"/>
          <w:sz w:val="24"/>
          <w:szCs w:val="24"/>
        </w:rPr>
        <w:t xml:space="preserve"> (Santa Cruz 53993 IB 1:1000 / IP 1:100), Cyclin D1 (Cell Signaling 2978 IB 1:1000), Cyclin D1 (Abcam 16663 IF 1:300 / IP 1:100), Cyclin D2 (Cell Signaling 3741 IB 1:1000), Cyclin D2 (Santa Cruz sc-452 IF 1:50), Cyclin D3 (Thermo Fisher Scientific MA5-12717 WB 1:1000), Cyclin A2 (Santa Cruz sc-596 IB 1:500), Cyclin E2 (Cell Signaling 4132  IB 1:1000), Cyclin B1 (Abcam ab7957-1 IB 1:1000), cul1: (Thermo Fisher Scientific 32-2400 WB 1:1000), cul2: (</w:t>
      </w:r>
      <w:proofErr w:type="spellStart"/>
      <w:r w:rsidRPr="00BD702B">
        <w:rPr>
          <w:rFonts w:ascii="Helvetica Neue" w:eastAsia="Helvetica Neue" w:hAnsi="Helvetica Neue" w:cs="Helvetica Neue"/>
          <w:sz w:val="24"/>
          <w:szCs w:val="24"/>
        </w:rPr>
        <w:t>Bethyl</w:t>
      </w:r>
      <w:proofErr w:type="spellEnd"/>
      <w:r w:rsidRPr="00BD702B">
        <w:rPr>
          <w:rFonts w:ascii="Helvetica Neue" w:eastAsia="Helvetica Neue" w:hAnsi="Helvetica Neue" w:cs="Helvetica Neue"/>
          <w:sz w:val="24"/>
          <w:szCs w:val="24"/>
        </w:rPr>
        <w:t xml:space="preserve"> Laboratories A302-475A WB 1:1000), cul3: (</w:t>
      </w:r>
      <w:proofErr w:type="spellStart"/>
      <w:r w:rsidRPr="00BD702B">
        <w:rPr>
          <w:rFonts w:ascii="Helvetica Neue" w:eastAsia="Helvetica Neue" w:hAnsi="Helvetica Neue" w:cs="Helvetica Neue"/>
          <w:sz w:val="24"/>
          <w:szCs w:val="24"/>
        </w:rPr>
        <w:t>Bethyl</w:t>
      </w:r>
      <w:proofErr w:type="spellEnd"/>
      <w:r w:rsidRPr="00BD702B">
        <w:rPr>
          <w:rFonts w:ascii="Helvetica Neue" w:eastAsia="Helvetica Neue" w:hAnsi="Helvetica Neue" w:cs="Helvetica Neue"/>
          <w:sz w:val="24"/>
          <w:szCs w:val="24"/>
        </w:rPr>
        <w:t xml:space="preserve"> Laboratories A301-109A WB 1:1000), cul4a (</w:t>
      </w:r>
      <w:proofErr w:type="spellStart"/>
      <w:r w:rsidRPr="00BD702B">
        <w:rPr>
          <w:rFonts w:ascii="Helvetica Neue" w:eastAsia="Helvetica Neue" w:hAnsi="Helvetica Neue" w:cs="Helvetica Neue"/>
          <w:sz w:val="24"/>
          <w:szCs w:val="24"/>
        </w:rPr>
        <w:t>Bethyl</w:t>
      </w:r>
      <w:proofErr w:type="spellEnd"/>
      <w:r w:rsidRPr="00BD702B">
        <w:rPr>
          <w:rFonts w:ascii="Helvetica Neue" w:eastAsia="Helvetica Neue" w:hAnsi="Helvetica Neue" w:cs="Helvetica Neue"/>
          <w:sz w:val="24"/>
          <w:szCs w:val="24"/>
        </w:rPr>
        <w:t xml:space="preserve"> Laboratories A300-739A WB 1:1000), cul5: (</w:t>
      </w:r>
      <w:proofErr w:type="spellStart"/>
      <w:r w:rsidRPr="00BD702B">
        <w:rPr>
          <w:rFonts w:ascii="Helvetica Neue" w:eastAsia="Helvetica Neue" w:hAnsi="Helvetica Neue" w:cs="Helvetica Neue"/>
          <w:sz w:val="24"/>
          <w:szCs w:val="24"/>
        </w:rPr>
        <w:t>Bethyl</w:t>
      </w:r>
      <w:proofErr w:type="spellEnd"/>
      <w:r w:rsidRPr="00BD702B">
        <w:rPr>
          <w:rFonts w:ascii="Helvetica Neue" w:eastAsia="Helvetica Neue" w:hAnsi="Helvetica Neue" w:cs="Helvetica Neue"/>
          <w:sz w:val="24"/>
          <w:szCs w:val="24"/>
        </w:rPr>
        <w:t xml:space="preserve"> Laboratories A302-173A WB 1:1000), Ki67 (Abcam 15580 IF 1:200), NCL-Ki67p (Leica Biosystems IHC 1:6000), PARP (Cell Signaling 9542 IB 1:1000), </w:t>
      </w:r>
      <w:proofErr w:type="spellStart"/>
      <w:r w:rsidRPr="00BD702B">
        <w:rPr>
          <w:rFonts w:ascii="Helvetica Neue" w:eastAsia="Helvetica Neue" w:hAnsi="Helvetica Neue" w:cs="Helvetica Neue"/>
          <w:sz w:val="24"/>
          <w:szCs w:val="24"/>
        </w:rPr>
        <w:t>pRb</w:t>
      </w:r>
      <w:proofErr w:type="spellEnd"/>
      <w:r w:rsidRPr="00BD702B">
        <w:rPr>
          <w:rFonts w:ascii="Helvetica Neue" w:eastAsia="Helvetica Neue" w:hAnsi="Helvetica Neue" w:cs="Helvetica Neue"/>
          <w:sz w:val="24"/>
          <w:szCs w:val="24"/>
        </w:rPr>
        <w:t xml:space="preserve"> 780 (Cell Signaling 8307 1:1000) </w:t>
      </w:r>
      <w:proofErr w:type="spellStart"/>
      <w:r w:rsidRPr="00BD702B">
        <w:rPr>
          <w:rFonts w:ascii="Helvetica Neue" w:eastAsia="Helvetica Neue" w:hAnsi="Helvetica Neue" w:cs="Helvetica Neue"/>
          <w:sz w:val="24"/>
          <w:szCs w:val="24"/>
        </w:rPr>
        <w:t>pRb</w:t>
      </w:r>
      <w:proofErr w:type="spellEnd"/>
      <w:r w:rsidRPr="00BD702B">
        <w:rPr>
          <w:rFonts w:ascii="Helvetica Neue" w:eastAsia="Helvetica Neue" w:hAnsi="Helvetica Neue" w:cs="Helvetica Neue"/>
          <w:sz w:val="24"/>
          <w:szCs w:val="24"/>
        </w:rPr>
        <w:t xml:space="preserve"> 807/811 (Cell Signaling 9308 IB 1:1000), Rb (Cell Signaling 9313 IB 1:1000), </w:t>
      </w:r>
      <w:proofErr w:type="spellStart"/>
      <w:r w:rsidRPr="00BD702B">
        <w:rPr>
          <w:rFonts w:ascii="Helvetica Neue" w:eastAsia="Helvetica Neue" w:hAnsi="Helvetica Neue" w:cs="Helvetica Neue"/>
          <w:sz w:val="24"/>
          <w:szCs w:val="24"/>
        </w:rPr>
        <w:t>NeuN</w:t>
      </w:r>
      <w:proofErr w:type="spellEnd"/>
      <w:r w:rsidRPr="00BD702B">
        <w:rPr>
          <w:rFonts w:ascii="Helvetica Neue" w:eastAsia="Helvetica Neue" w:hAnsi="Helvetica Neue" w:cs="Helvetica Neue"/>
          <w:sz w:val="24"/>
          <w:szCs w:val="24"/>
        </w:rPr>
        <w:t xml:space="preserve"> (Abcam ab104224 IF 1:100),  Tbr2 ( Abcam ab216870 IF 1:100) , Sox2 (Santa Cruz sc-17320 IF 1:100),  ULK1 (Cell Signaling Technology, 8054, IB 1:1000), Chk1 (G4, Santa Cruz, sc-8408 IB 1:1000) Chk1(Ser345) (Cell Signaling, 2341, IB 1:1000), H2AX (Merck-Millipore 07-627 IB 1:1000), H2AX p-S139 (Merck Millipore 05-636 IF 1:1000 / IB 1:1000), H2AX p-S139 (Cell Signaling 2577 IHC 1:400), C-</w:t>
      </w:r>
      <w:proofErr w:type="spellStart"/>
      <w:r w:rsidRPr="00BD702B">
        <w:rPr>
          <w:rFonts w:ascii="Helvetica Neue" w:eastAsia="Helvetica Neue" w:hAnsi="Helvetica Neue" w:cs="Helvetica Neue"/>
          <w:sz w:val="24"/>
          <w:szCs w:val="24"/>
        </w:rPr>
        <w:t>Myc</w:t>
      </w:r>
      <w:proofErr w:type="spellEnd"/>
      <w:r w:rsidRPr="00BD702B">
        <w:rPr>
          <w:rFonts w:ascii="Helvetica Neue" w:eastAsia="Helvetica Neue" w:hAnsi="Helvetica Neue" w:cs="Helvetica Neue"/>
          <w:sz w:val="24"/>
          <w:szCs w:val="24"/>
        </w:rPr>
        <w:t xml:space="preserve"> (9E10) (Santa Cruz sc-40 1:1000), SOD1 (Santa Cruz sc-11407 IB 1:1000), LDH (Santa Cruz sc-33781 IB 1:1000), GAPDH (Merck-Millipore CB1001 IB 1:10000), Histone H3 p-S10 (Abcam ab5176 IF 1:1000), BRCA1 (</w:t>
      </w:r>
      <w:proofErr w:type="spellStart"/>
      <w:r w:rsidRPr="00BD702B">
        <w:rPr>
          <w:rFonts w:ascii="Helvetica Neue" w:eastAsia="Helvetica Neue" w:hAnsi="Helvetica Neue" w:cs="Helvetica Neue"/>
          <w:sz w:val="24"/>
          <w:szCs w:val="24"/>
        </w:rPr>
        <w:t>Bethyl</w:t>
      </w:r>
      <w:proofErr w:type="spellEnd"/>
      <w:r w:rsidRPr="00BD702B">
        <w:rPr>
          <w:rFonts w:ascii="Helvetica Neue" w:eastAsia="Helvetica Neue" w:hAnsi="Helvetica Neue" w:cs="Helvetica Neue"/>
          <w:sz w:val="24"/>
          <w:szCs w:val="24"/>
        </w:rPr>
        <w:t xml:space="preserve"> laboratories, IHC‐00278, IF 1:500 IB 1:1000), Rad51 (Abcam, ab213, IB 1:1000), RPA pS4-S8 (</w:t>
      </w:r>
      <w:proofErr w:type="spellStart"/>
      <w:r w:rsidRPr="00BD702B">
        <w:rPr>
          <w:rFonts w:ascii="Helvetica Neue" w:eastAsia="Helvetica Neue" w:hAnsi="Helvetica Neue" w:cs="Helvetica Neue"/>
          <w:sz w:val="24"/>
          <w:szCs w:val="24"/>
        </w:rPr>
        <w:t>Bethyl</w:t>
      </w:r>
      <w:proofErr w:type="spellEnd"/>
      <w:r w:rsidRPr="00BD702B">
        <w:rPr>
          <w:rFonts w:ascii="Helvetica Neue" w:eastAsia="Helvetica Neue" w:hAnsi="Helvetica Neue" w:cs="Helvetica Neue"/>
          <w:sz w:val="24"/>
          <w:szCs w:val="24"/>
        </w:rPr>
        <w:t xml:space="preserve"> A300-245A IB 1:1000, and Novus Biologicals, NBP1-23017, 1:2000), RPA (</w:t>
      </w:r>
      <w:proofErr w:type="spellStart"/>
      <w:r w:rsidRPr="00BD702B">
        <w:rPr>
          <w:rFonts w:ascii="Helvetica Neue" w:eastAsia="Helvetica Neue" w:hAnsi="Helvetica Neue" w:cs="Helvetica Neue"/>
          <w:sz w:val="24"/>
          <w:szCs w:val="24"/>
        </w:rPr>
        <w:t>abcam</w:t>
      </w:r>
      <w:proofErr w:type="spellEnd"/>
      <w:r w:rsidRPr="00BD702B">
        <w:rPr>
          <w:rFonts w:ascii="Helvetica Neue" w:eastAsia="Helvetica Neue" w:hAnsi="Helvetica Neue" w:cs="Helvetica Neue"/>
          <w:sz w:val="24"/>
          <w:szCs w:val="24"/>
        </w:rPr>
        <w:t xml:space="preserve"> ab2175 IF 1:200), CDK2 (Santa Cruz sc-6248 IB 1:400), CDK2 pT160</w:t>
      </w:r>
      <w:r w:rsidRPr="00BD702B">
        <w:rPr>
          <w:rFonts w:ascii="Helvetica Neue" w:eastAsia="Helvetica Neue" w:hAnsi="Helvetica Neue" w:cs="Helvetica Neue"/>
          <w:sz w:val="24"/>
          <w:szCs w:val="24"/>
          <w:vertAlign w:val="superscript"/>
        </w:rPr>
        <w:t>160</w:t>
      </w:r>
      <w:r w:rsidRPr="00BD702B">
        <w:rPr>
          <w:rFonts w:ascii="Helvetica Neue" w:eastAsia="Helvetica Neue" w:hAnsi="Helvetica Neue" w:cs="Helvetica Neue"/>
          <w:sz w:val="24"/>
          <w:szCs w:val="24"/>
        </w:rPr>
        <w:t xml:space="preserve"> (Santa Cruz sc-101656 IB 1:500). </w:t>
      </w:r>
      <w:proofErr w:type="spellStart"/>
      <w:r w:rsidRPr="00BD702B">
        <w:rPr>
          <w:rFonts w:ascii="Helvetica Neue" w:eastAsia="Helvetica Neue" w:hAnsi="Helvetica Neue" w:cs="Helvetica Neue"/>
          <w:sz w:val="24"/>
          <w:szCs w:val="24"/>
        </w:rPr>
        <w:t>pMyc</w:t>
      </w:r>
      <w:proofErr w:type="spellEnd"/>
      <w:r w:rsidRPr="00BD702B">
        <w:rPr>
          <w:rFonts w:ascii="Helvetica Neue" w:eastAsia="Helvetica Neue" w:hAnsi="Helvetica Neue" w:cs="Helvetica Neue"/>
          <w:sz w:val="24"/>
          <w:szCs w:val="24"/>
        </w:rPr>
        <w:t xml:space="preserve"> S62 has been developed and validated by the Prof. Sears laboratory</w:t>
      </w:r>
      <w:r w:rsidR="00682E88">
        <w:rPr>
          <w:rFonts w:ascii="Helvetica Neue" w:eastAsia="Helvetica Neue" w:hAnsi="Helvetica Neue" w:cs="Helvetica Neue"/>
          <w:sz w:val="24"/>
          <w:szCs w:val="24"/>
          <w:vertAlign w:val="superscript"/>
        </w:rPr>
        <w:t>41</w:t>
      </w:r>
      <w:r w:rsidRPr="00BD702B">
        <w:rPr>
          <w:rFonts w:ascii="Helvetica Neue" w:eastAsia="Helvetica Neue" w:hAnsi="Helvetica Neue" w:cs="Helvetica Neue"/>
          <w:sz w:val="24"/>
          <w:szCs w:val="24"/>
        </w:rPr>
        <w:t>.</w:t>
      </w:r>
    </w:p>
    <w:p w14:paraId="2AAB6F33" w14:textId="77777777" w:rsidR="002F17BD" w:rsidRDefault="002F17BD" w:rsidP="002F17BD">
      <w:pPr>
        <w:spacing w:line="360" w:lineRule="auto"/>
        <w:jc w:val="both"/>
        <w:rPr>
          <w:rFonts w:ascii="Helvetica Neue" w:eastAsia="Helvetica Neue" w:hAnsi="Helvetica Neue" w:cs="Helvetica Neue"/>
          <w:sz w:val="24"/>
          <w:szCs w:val="24"/>
        </w:rPr>
      </w:pPr>
    </w:p>
    <w:p w14:paraId="0DD5BECA"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Real time PCR (</w:t>
      </w:r>
      <w:proofErr w:type="spellStart"/>
      <w:r>
        <w:rPr>
          <w:rFonts w:ascii="Helvetica Neue" w:eastAsia="Helvetica Neue" w:hAnsi="Helvetica Neue" w:cs="Helvetica Neue"/>
          <w:b/>
          <w:sz w:val="24"/>
          <w:szCs w:val="24"/>
        </w:rPr>
        <w:t>qRT</w:t>
      </w:r>
      <w:proofErr w:type="spellEnd"/>
      <w:r>
        <w:rPr>
          <w:rFonts w:ascii="Helvetica Neue" w:eastAsia="Helvetica Neue" w:hAnsi="Helvetica Neue" w:cs="Helvetica Neue"/>
          <w:b/>
          <w:sz w:val="24"/>
          <w:szCs w:val="24"/>
        </w:rPr>
        <w:t xml:space="preserve">-PCR) </w:t>
      </w:r>
    </w:p>
    <w:p w14:paraId="5C04F4E4"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RNA from U20S and BJ-hTERT was isolated by using </w:t>
      </w:r>
      <w:proofErr w:type="spellStart"/>
      <w:r>
        <w:rPr>
          <w:rFonts w:ascii="Helvetica Neue" w:eastAsia="Helvetica Neue" w:hAnsi="Helvetica Neue" w:cs="Helvetica Neue"/>
          <w:sz w:val="24"/>
          <w:szCs w:val="24"/>
        </w:rPr>
        <w:t>NucleoSpin</w:t>
      </w:r>
      <w:proofErr w:type="spellEnd"/>
      <w:r>
        <w:rPr>
          <w:rFonts w:ascii="Helvetica Neue" w:eastAsia="Helvetica Neue" w:hAnsi="Helvetica Neue" w:cs="Helvetica Neue"/>
          <w:sz w:val="24"/>
          <w:szCs w:val="24"/>
        </w:rPr>
        <w:t xml:space="preserve">® RNA (MACHERY-NAGEL), while NSCs RNA was extracted with Qiagen RNeasy Mini Kit  according to the manufacturer’s instructions. First-strand cDNA was generated by using the </w:t>
      </w:r>
      <w:proofErr w:type="spellStart"/>
      <w:r>
        <w:rPr>
          <w:rFonts w:ascii="Helvetica Neue" w:eastAsia="Helvetica Neue" w:hAnsi="Helvetica Neue" w:cs="Helvetica Neue"/>
          <w:sz w:val="24"/>
          <w:szCs w:val="24"/>
        </w:rPr>
        <w:t>GoScript</w:t>
      </w:r>
      <w:proofErr w:type="spellEnd"/>
      <w:r>
        <w:rPr>
          <w:rFonts w:ascii="Helvetica Neue" w:eastAsia="Helvetica Neue" w:hAnsi="Helvetica Neue" w:cs="Helvetica Neue"/>
          <w:sz w:val="24"/>
          <w:szCs w:val="24"/>
        </w:rPr>
        <w:t xml:space="preserve"> Reverse Transcription System (</w:t>
      </w:r>
      <w:proofErr w:type="spellStart"/>
      <w:r>
        <w:rPr>
          <w:rFonts w:ascii="Helvetica Neue" w:eastAsia="Helvetica Neue" w:hAnsi="Helvetica Neue" w:cs="Helvetica Neue"/>
          <w:sz w:val="24"/>
          <w:szCs w:val="24"/>
        </w:rPr>
        <w:t>Promega,Real</w:t>
      </w:r>
      <w:proofErr w:type="spellEnd"/>
      <w:r>
        <w:rPr>
          <w:rFonts w:ascii="Helvetica Neue" w:eastAsia="Helvetica Neue" w:hAnsi="Helvetica Neue" w:cs="Helvetica Neue"/>
          <w:sz w:val="24"/>
          <w:szCs w:val="24"/>
        </w:rPr>
        <w:t xml:space="preserve">-time PCR was performed using the </w:t>
      </w:r>
      <w:proofErr w:type="spellStart"/>
      <w:r>
        <w:rPr>
          <w:rFonts w:ascii="Helvetica Neue" w:eastAsia="Helvetica Neue" w:hAnsi="Helvetica Neue" w:cs="Helvetica Neue"/>
          <w:sz w:val="24"/>
          <w:szCs w:val="24"/>
        </w:rPr>
        <w:t>iTAQ</w:t>
      </w:r>
      <w:proofErr w:type="spellEnd"/>
      <w:r>
        <w:rPr>
          <w:rFonts w:ascii="Helvetica Neue" w:eastAsia="Helvetica Neue" w:hAnsi="Helvetica Neue" w:cs="Helvetica Neue"/>
          <w:sz w:val="24"/>
          <w:szCs w:val="24"/>
        </w:rPr>
        <w:t xml:space="preserve"> universal SYBR Green </w:t>
      </w:r>
      <w:proofErr w:type="spellStart"/>
      <w:r>
        <w:rPr>
          <w:rFonts w:ascii="Helvetica Neue" w:eastAsia="Helvetica Neue" w:hAnsi="Helvetica Neue" w:cs="Helvetica Neue"/>
          <w:sz w:val="24"/>
          <w:szCs w:val="24"/>
        </w:rPr>
        <w:t>Supermix</w:t>
      </w:r>
      <w:proofErr w:type="spellEnd"/>
      <w:r>
        <w:rPr>
          <w:rFonts w:ascii="Helvetica Neue" w:eastAsia="Helvetica Neue" w:hAnsi="Helvetica Neue" w:cs="Helvetica Neue"/>
          <w:sz w:val="24"/>
          <w:szCs w:val="24"/>
        </w:rPr>
        <w:t xml:space="preserve"> (Bio-Rad) or SYBR-Green (Applied </w:t>
      </w:r>
      <w:proofErr w:type="spellStart"/>
      <w:r>
        <w:rPr>
          <w:rFonts w:ascii="Helvetica Neue" w:eastAsia="Helvetica Neue" w:hAnsi="Helvetica Neue" w:cs="Helvetica Neue"/>
          <w:sz w:val="24"/>
          <w:szCs w:val="24"/>
        </w:rPr>
        <w:t>Byosystems</w:t>
      </w:r>
      <w:proofErr w:type="spellEnd"/>
      <w:r>
        <w:rPr>
          <w:rFonts w:ascii="Helvetica Neue" w:eastAsia="Helvetica Neue" w:hAnsi="Helvetica Neue" w:cs="Helvetica Neue"/>
          <w:sz w:val="24"/>
          <w:szCs w:val="24"/>
        </w:rPr>
        <w:t xml:space="preserve">) on </w:t>
      </w:r>
      <w:proofErr w:type="spellStart"/>
      <w:r>
        <w:rPr>
          <w:rFonts w:ascii="Helvetica Neue" w:eastAsia="Helvetica Neue" w:hAnsi="Helvetica Neue" w:cs="Helvetica Neue"/>
          <w:sz w:val="24"/>
          <w:szCs w:val="24"/>
        </w:rPr>
        <w:t>ViiA</w:t>
      </w:r>
      <w:proofErr w:type="spellEnd"/>
      <w:r>
        <w:rPr>
          <w:rFonts w:ascii="Helvetica Neue" w:eastAsia="Helvetica Neue" w:hAnsi="Helvetica Neue" w:cs="Helvetica Neue"/>
          <w:sz w:val="24"/>
          <w:szCs w:val="24"/>
        </w:rPr>
        <w:t xml:space="preserve"> 7 Real-Time PCR System (Applied Biosystems) and </w:t>
      </w:r>
      <w:proofErr w:type="spellStart"/>
      <w:r>
        <w:rPr>
          <w:rFonts w:ascii="Helvetica Neue" w:eastAsia="Helvetica Neue" w:hAnsi="Helvetica Neue" w:cs="Helvetica Neue"/>
          <w:sz w:val="24"/>
          <w:szCs w:val="24"/>
        </w:rPr>
        <w:t>QuantStudio</w:t>
      </w:r>
      <w:proofErr w:type="spellEnd"/>
      <w:r>
        <w:rPr>
          <w:rFonts w:ascii="Helvetica Neue" w:eastAsia="Helvetica Neue" w:hAnsi="Helvetica Neue" w:cs="Helvetica Neue"/>
          <w:sz w:val="24"/>
          <w:szCs w:val="24"/>
        </w:rPr>
        <w:t xml:space="preserve"> 12K Flex (Applied Biosystems).</w:t>
      </w:r>
    </w:p>
    <w:p w14:paraId="4533C0CB" w14:textId="77777777" w:rsidR="002F17BD" w:rsidRDefault="002F17BD" w:rsidP="002F17BD">
      <w:pPr>
        <w:spacing w:line="360" w:lineRule="auto"/>
        <w:jc w:val="both"/>
        <w:rPr>
          <w:rFonts w:ascii="Helvetica Neue" w:eastAsia="Helvetica Neue" w:hAnsi="Helvetica Neue" w:cs="Helvetica Neue"/>
          <w:sz w:val="24"/>
          <w:szCs w:val="24"/>
        </w:rPr>
      </w:pPr>
      <w:r>
        <w:rPr>
          <w:rFonts w:ascii="Arial Unicode MS" w:eastAsia="Arial Unicode MS" w:hAnsi="Arial Unicode MS" w:cs="Arial Unicode MS"/>
          <w:sz w:val="24"/>
          <w:szCs w:val="24"/>
        </w:rPr>
        <w:t xml:space="preserve">All reactions were run as triplicates. Resulting data were analyzed by t </w:t>
      </w:r>
      <w:proofErr w:type="spellStart"/>
      <w:r>
        <w:rPr>
          <w:rFonts w:ascii="Arial Unicode MS" w:eastAsia="Arial Unicode MS" w:hAnsi="Arial Unicode MS" w:cs="Arial Unicode MS"/>
          <w:sz w:val="24"/>
          <w:szCs w:val="24"/>
        </w:rPr>
        <w:t>ViiA</w:t>
      </w:r>
      <w:proofErr w:type="spellEnd"/>
      <w:r>
        <w:rPr>
          <w:rFonts w:ascii="Arial Unicode MS" w:eastAsia="Arial Unicode MS" w:hAnsi="Arial Unicode MS" w:cs="Arial Unicode MS"/>
          <w:sz w:val="24"/>
          <w:szCs w:val="24"/>
        </w:rPr>
        <w:t xml:space="preserve">™ 7 Software. The fold changes in mRNA levels were determined relative to a control after normalizing to an internal standard as reported. The primers used in real-time PCR are the following: </w:t>
      </w:r>
      <w:proofErr w:type="spellStart"/>
      <w:r>
        <w:rPr>
          <w:rFonts w:ascii="Arial Unicode MS" w:eastAsia="Arial Unicode MS" w:hAnsi="Arial Unicode MS" w:cs="Arial Unicode MS"/>
          <w:sz w:val="24"/>
          <w:szCs w:val="24"/>
        </w:rPr>
        <w:t>murACTIN</w:t>
      </w:r>
      <w:proofErr w:type="spellEnd"/>
      <w:r>
        <w:rPr>
          <w:rFonts w:ascii="Arial Unicode MS" w:eastAsia="Arial Unicode MS" w:hAnsi="Arial Unicode MS" w:cs="Arial Unicode MS"/>
          <w:sz w:val="24"/>
          <w:szCs w:val="24"/>
        </w:rPr>
        <w:t xml:space="preserve"> FW-CTGGGTATGGAATCCTGTGG RV-GTACTTGCGCTCAGGAGGAG,  </w:t>
      </w:r>
      <w:proofErr w:type="spellStart"/>
      <w:r>
        <w:rPr>
          <w:rFonts w:ascii="Arial Unicode MS" w:eastAsia="Arial Unicode MS" w:hAnsi="Arial Unicode MS" w:cs="Arial Unicode MS"/>
          <w:sz w:val="24"/>
          <w:szCs w:val="24"/>
        </w:rPr>
        <w:t>murMYCN</w:t>
      </w:r>
      <w:proofErr w:type="spellEnd"/>
      <w:r>
        <w:rPr>
          <w:rFonts w:ascii="Arial Unicode MS" w:eastAsia="Arial Unicode MS" w:hAnsi="Arial Unicode MS" w:cs="Arial Unicode MS"/>
          <w:sz w:val="24"/>
          <w:szCs w:val="24"/>
        </w:rPr>
        <w:t xml:space="preserve"> FW-GTGTCTGTTCCAGCTACTGC RV-CATCCTTCCTCCTCGTCATC, murCyclinD1 FW-GCGTACCCTGACACCAATCTC RV-CTCCTCTTCGCACTTCTGCTC, murCyclinD2 FW-GAGTGGGAACTGGTAGTGTTG RV-CGCACAGAGCGATGAAGGT, murID2 FW-ATGAAAGCCTTACAGTCCGGTG RV-AGCAGACTCATCGGGTCGT, murMKi67 FW-CCGACCCTACAAAATGCTG RV-GAGCCTGTATCACTCATCTG, murCCNA2 FW-AGTTCCTTACCCAGTACTTCC RV-CAATGAGTGAAGGCAGGTAC, L34 FW-GGCCCTGCTGACATGTTTCTT, RV-GTCCCGAACCCCTGGTAATAGA, BRCA1 FW-CCCAGAAGAATTTATGCTCGTGT, RV-CTTGCTCGCTTTGGACCTTG, CCNA2 FW-AGATGCTGACCCATACCTCAA, RV-ATGATTCAGGCCAGCTTTGT, Rad51 FW-AGAGACCGAGCCCTAAGGAG, RV-CCTGGCTTACGCTCCACTT, CHK1 FW-</w:t>
      </w:r>
      <w:r>
        <w:rPr>
          <w:rFonts w:ascii="Arial Unicode MS" w:eastAsia="Arial Unicode MS" w:hAnsi="Arial Unicode MS" w:cs="Arial Unicode MS"/>
          <w:sz w:val="24"/>
          <w:szCs w:val="24"/>
        </w:rPr>
        <w:lastRenderedPageBreak/>
        <w:t>GGTCACAGGAGAGAAGGCAA, RV-CAGATAAACCACCCCTGCCA, CCNE1 FW-GAGGGAGCGGGATGCG,</w:t>
      </w:r>
      <w:r>
        <w:rPr>
          <w:rFonts w:ascii="Arial Unicode MS" w:eastAsia="Arial Unicode MS" w:hAnsi="Arial Unicode MS" w:cs="Arial Unicode MS"/>
          <w:sz w:val="24"/>
          <w:szCs w:val="24"/>
        </w:rPr>
        <w:tab/>
        <w:t>RV-GGTCACGTTTGCCTTCCTCT.</w:t>
      </w:r>
    </w:p>
    <w:p w14:paraId="6D781026"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32106AEE"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b/>
          <w:sz w:val="24"/>
          <w:szCs w:val="24"/>
        </w:rPr>
        <w:t xml:space="preserve">Cell proliferation, cell death and </w:t>
      </w:r>
      <w:proofErr w:type="spellStart"/>
      <w:r>
        <w:rPr>
          <w:rFonts w:ascii="Helvetica Neue" w:eastAsia="Helvetica Neue" w:hAnsi="Helvetica Neue" w:cs="Helvetica Neue"/>
          <w:b/>
          <w:sz w:val="24"/>
          <w:szCs w:val="24"/>
        </w:rPr>
        <w:t>neurospheres</w:t>
      </w:r>
      <w:proofErr w:type="spellEnd"/>
      <w:r>
        <w:rPr>
          <w:rFonts w:ascii="Helvetica Neue" w:eastAsia="Helvetica Neue" w:hAnsi="Helvetica Neue" w:cs="Helvetica Neue"/>
          <w:b/>
          <w:sz w:val="24"/>
          <w:szCs w:val="24"/>
        </w:rPr>
        <w:t xml:space="preserve"> assays</w:t>
      </w:r>
      <w:r>
        <w:rPr>
          <w:rFonts w:ascii="Helvetica Neue" w:eastAsia="Helvetica Neue" w:hAnsi="Helvetica Neue" w:cs="Helvetica Neue"/>
          <w:sz w:val="24"/>
          <w:szCs w:val="24"/>
        </w:rPr>
        <w:t xml:space="preserve"> </w:t>
      </w:r>
    </w:p>
    <w:p w14:paraId="3AE3004E"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Cell proliferation of NSCs was assessed by </w:t>
      </w:r>
      <w:proofErr w:type="spellStart"/>
      <w:r>
        <w:rPr>
          <w:rFonts w:ascii="Helvetica Neue" w:eastAsia="Helvetica Neue" w:hAnsi="Helvetica Neue" w:cs="Helvetica Neue"/>
          <w:sz w:val="24"/>
          <w:szCs w:val="24"/>
        </w:rPr>
        <w:t>BrdU</w:t>
      </w:r>
      <w:proofErr w:type="spellEnd"/>
      <w:r>
        <w:rPr>
          <w:rFonts w:ascii="Helvetica Neue" w:eastAsia="Helvetica Neue" w:hAnsi="Helvetica Neue" w:cs="Helvetica Neue"/>
          <w:sz w:val="24"/>
          <w:szCs w:val="24"/>
        </w:rPr>
        <w:t xml:space="preserve"> incorporation assay (5-bromodeoxyuridine – Invitrogen 00-5525). </w:t>
      </w:r>
      <w:proofErr w:type="spellStart"/>
      <w:r>
        <w:rPr>
          <w:rFonts w:ascii="Helvetica Neue" w:eastAsia="Helvetica Neue" w:hAnsi="Helvetica Neue" w:cs="Helvetica Neue"/>
          <w:sz w:val="24"/>
          <w:szCs w:val="24"/>
        </w:rPr>
        <w:t>Neurospheres</w:t>
      </w:r>
      <w:proofErr w:type="spellEnd"/>
      <w:r>
        <w:rPr>
          <w:rFonts w:ascii="Helvetica Neue" w:eastAsia="Helvetica Neue" w:hAnsi="Helvetica Neue" w:cs="Helvetica Neue"/>
          <w:sz w:val="24"/>
          <w:szCs w:val="24"/>
        </w:rPr>
        <w:t xml:space="preserve"> were enzymatically dissociated at single-cell level and were left to recover for 48h before being treated with </w:t>
      </w:r>
      <w:proofErr w:type="spellStart"/>
      <w:r>
        <w:rPr>
          <w:rFonts w:ascii="Helvetica Neue" w:eastAsia="Helvetica Neue" w:hAnsi="Helvetica Neue" w:cs="Helvetica Neue"/>
          <w:sz w:val="24"/>
          <w:szCs w:val="24"/>
        </w:rPr>
        <w:t>BrdU</w:t>
      </w:r>
      <w:proofErr w:type="spellEnd"/>
      <w:r>
        <w:rPr>
          <w:rFonts w:ascii="Helvetica Neue" w:eastAsia="Helvetica Neue" w:hAnsi="Helvetica Neue" w:cs="Helvetica Neue"/>
          <w:sz w:val="24"/>
          <w:szCs w:val="24"/>
        </w:rPr>
        <w:t xml:space="preserve"> according to manufacturer’s instructions. Time-points 1h, 2h and 6h of treatment were analyzed through flow cytometry (</w:t>
      </w:r>
      <w:r>
        <w:rPr>
          <w:rFonts w:ascii="Helvetica Neue" w:eastAsia="Helvetica Neue" w:hAnsi="Helvetica Neue" w:cs="Helvetica Neue"/>
          <w:b/>
          <w:sz w:val="24"/>
          <w:szCs w:val="24"/>
        </w:rPr>
        <w:t>Source Data</w:t>
      </w:r>
      <w:r>
        <w:rPr>
          <w:rFonts w:ascii="Helvetica Neue" w:eastAsia="Helvetica Neue" w:hAnsi="Helvetica Neue" w:cs="Helvetica Neue"/>
          <w:sz w:val="24"/>
          <w:szCs w:val="24"/>
        </w:rPr>
        <w:t xml:space="preserve">). For </w:t>
      </w:r>
      <w:proofErr w:type="spellStart"/>
      <w:r>
        <w:rPr>
          <w:rFonts w:ascii="Helvetica Neue" w:eastAsia="Helvetica Neue" w:hAnsi="Helvetica Neue" w:cs="Helvetica Neue"/>
          <w:sz w:val="24"/>
          <w:szCs w:val="24"/>
        </w:rPr>
        <w:t>neurospheres</w:t>
      </w:r>
      <w:proofErr w:type="spellEnd"/>
      <w:r>
        <w:rPr>
          <w:rFonts w:ascii="Helvetica Neue" w:eastAsia="Helvetica Neue" w:hAnsi="Helvetica Neue" w:cs="Helvetica Neue"/>
          <w:sz w:val="24"/>
          <w:szCs w:val="24"/>
        </w:rPr>
        <w:t xml:space="preserve"> number and diameters analysis, cells were enzymatically dissociated at single-cell level and plated at low density (&lt;50 cells/mL). </w:t>
      </w:r>
      <w:proofErr w:type="spellStart"/>
      <w:r>
        <w:rPr>
          <w:rFonts w:ascii="Helvetica Neue" w:eastAsia="Helvetica Neue" w:hAnsi="Helvetica Neue" w:cs="Helvetica Neue"/>
          <w:sz w:val="24"/>
          <w:szCs w:val="24"/>
        </w:rPr>
        <w:t>Neurospheres</w:t>
      </w:r>
      <w:proofErr w:type="spellEnd"/>
      <w:r>
        <w:rPr>
          <w:rFonts w:ascii="Helvetica Neue" w:eastAsia="Helvetica Neue" w:hAnsi="Helvetica Neue" w:cs="Helvetica Neue"/>
          <w:sz w:val="24"/>
          <w:szCs w:val="24"/>
        </w:rPr>
        <w:t xml:space="preserve"> diameter was calculated through ImageJ software. For U87-MG cell count, cells of the different conditions were plated at the same density and counted at 48h or 72h later with the </w:t>
      </w:r>
      <w:proofErr w:type="spellStart"/>
      <w:r>
        <w:rPr>
          <w:rFonts w:ascii="Helvetica Neue" w:eastAsia="Helvetica Neue" w:hAnsi="Helvetica Neue" w:cs="Helvetica Neue"/>
          <w:sz w:val="24"/>
          <w:szCs w:val="24"/>
        </w:rPr>
        <w:t>Celìgo</w:t>
      </w:r>
      <w:proofErr w:type="spellEnd"/>
      <w:r>
        <w:rPr>
          <w:rFonts w:ascii="Helvetica Neue" w:eastAsia="Helvetica Neue" w:hAnsi="Helvetica Neue" w:cs="Helvetica Neue"/>
          <w:sz w:val="24"/>
          <w:szCs w:val="24"/>
        </w:rPr>
        <w:t xml:space="preserve"> Imaging Cytometer (</w:t>
      </w:r>
      <w:proofErr w:type="spellStart"/>
      <w:r>
        <w:rPr>
          <w:rFonts w:ascii="Helvetica Neue" w:eastAsia="Helvetica Neue" w:hAnsi="Helvetica Neue" w:cs="Helvetica Neue"/>
          <w:sz w:val="24"/>
          <w:szCs w:val="24"/>
        </w:rPr>
        <w:t>Nexcelom</w:t>
      </w:r>
      <w:proofErr w:type="spellEnd"/>
      <w:r>
        <w:rPr>
          <w:rFonts w:ascii="Helvetica Neue" w:eastAsia="Helvetica Neue" w:hAnsi="Helvetica Neue" w:cs="Helvetica Neue"/>
          <w:sz w:val="24"/>
          <w:szCs w:val="24"/>
        </w:rPr>
        <w:t>) depending on experimental conditions. Apoptotic levels of NSCs, U87-MG and Skut1B were evaluated by Annexin V (BD Biosciences 550474) alone or in combination with PI (Propidium Iodide) depending on experimental conditions and analyzed by flow cytometry (</w:t>
      </w:r>
      <w:r>
        <w:rPr>
          <w:rFonts w:ascii="Helvetica Neue" w:eastAsia="Helvetica Neue" w:hAnsi="Helvetica Neue" w:cs="Helvetica Neue"/>
          <w:b/>
          <w:sz w:val="24"/>
          <w:szCs w:val="24"/>
        </w:rPr>
        <w:t>Source Data</w:t>
      </w:r>
      <w:r>
        <w:rPr>
          <w:rFonts w:ascii="Helvetica Neue" w:eastAsia="Helvetica Neue" w:hAnsi="Helvetica Neue" w:cs="Helvetica Neue"/>
          <w:sz w:val="24"/>
          <w:szCs w:val="24"/>
        </w:rPr>
        <w:t xml:space="preserve">).  </w:t>
      </w:r>
    </w:p>
    <w:p w14:paraId="318F93FE" w14:textId="77777777" w:rsidR="002F17BD" w:rsidRDefault="002F17BD" w:rsidP="002F17BD">
      <w:pPr>
        <w:spacing w:line="360" w:lineRule="auto"/>
        <w:jc w:val="both"/>
        <w:rPr>
          <w:rFonts w:ascii="Helvetica Neue" w:eastAsia="Helvetica Neue" w:hAnsi="Helvetica Neue" w:cs="Helvetica Neue"/>
          <w:b/>
          <w:sz w:val="24"/>
          <w:szCs w:val="24"/>
        </w:rPr>
      </w:pPr>
    </w:p>
    <w:p w14:paraId="6C2D4113"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Cell cycle analysis</w:t>
      </w:r>
    </w:p>
    <w:p w14:paraId="1F2672E3" w14:textId="77777777" w:rsidR="002F17BD" w:rsidRDefault="002F17BD" w:rsidP="002F17BD">
      <w:pPr>
        <w:spacing w:line="360" w:lineRule="auto"/>
        <w:jc w:val="both"/>
        <w:rPr>
          <w:rFonts w:ascii="Helvetica Neue" w:eastAsia="Helvetica Neue" w:hAnsi="Helvetica Neue" w:cs="Helvetica Neue"/>
          <w:sz w:val="24"/>
          <w:szCs w:val="24"/>
        </w:rPr>
      </w:pPr>
      <w:proofErr w:type="spellStart"/>
      <w:r>
        <w:rPr>
          <w:rFonts w:ascii="Helvetica Neue" w:eastAsia="Helvetica Neue" w:hAnsi="Helvetica Neue" w:cs="Helvetica Neue"/>
          <w:sz w:val="24"/>
          <w:szCs w:val="24"/>
        </w:rPr>
        <w:t>Neurospheres</w:t>
      </w:r>
      <w:proofErr w:type="spellEnd"/>
      <w:r>
        <w:rPr>
          <w:rFonts w:ascii="Helvetica Neue" w:eastAsia="Helvetica Neue" w:hAnsi="Helvetica Neue" w:cs="Helvetica Neue"/>
          <w:sz w:val="24"/>
          <w:szCs w:val="24"/>
        </w:rPr>
        <w:t xml:space="preserve"> were enzymatically dissociated at single-cell level and were left to recover for 48h before being synchronized in G2/M phase with 100 ng/mL nocodazole treatment for 16h. At the indicated time points after release from the nocodazole block, cells were washed twice with PBS, resuspended in methanol/acetone 4:1 and left overnight at 4°C to allow proper fixation and permeabilization. Cells were then resuspended with RNase 2 mg/ml solution in PBS and eventually treated with PI 0,1 mg/mL for 30’ in the dark before flow cytometry analysis. </w:t>
      </w:r>
    </w:p>
    <w:p w14:paraId="2112210B" w14:textId="1B3D1C01"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Otherwise, depending on the experimental requirements, immortalized cell lines (BJ-hTERT and U87-MG) were either: resuspended in methanol/acetone 4:1 and left overnight at 4°C, then treated with RNase 2 mg/ml solution in PBS and eventually added with PI 0,1 mg/mL for 30’ in the dark before flow cytometry analysis, or plated on plastic coverslips and treated with control, AMBRA1 or ATG7 siRNAs. 48 hours after the silencing was initiated, the cells </w:t>
      </w:r>
      <w:r>
        <w:rPr>
          <w:rFonts w:ascii="Helvetica Neue" w:eastAsia="Helvetica Neue" w:hAnsi="Helvetica Neue" w:cs="Helvetica Neue"/>
          <w:sz w:val="24"/>
          <w:szCs w:val="24"/>
        </w:rPr>
        <w:lastRenderedPageBreak/>
        <w:t xml:space="preserve">were incubated with 10µM </w:t>
      </w:r>
      <w:proofErr w:type="spellStart"/>
      <w:r>
        <w:rPr>
          <w:rFonts w:ascii="Helvetica Neue" w:eastAsia="Helvetica Neue" w:hAnsi="Helvetica Neue" w:cs="Helvetica Neue"/>
          <w:sz w:val="24"/>
          <w:szCs w:val="24"/>
        </w:rPr>
        <w:t>EdU</w:t>
      </w:r>
      <w:proofErr w:type="spellEnd"/>
      <w:r>
        <w:rPr>
          <w:rFonts w:ascii="Helvetica Neue" w:eastAsia="Helvetica Neue" w:hAnsi="Helvetica Neue" w:cs="Helvetica Neue"/>
          <w:sz w:val="24"/>
          <w:szCs w:val="24"/>
        </w:rPr>
        <w:t xml:space="preserve"> (5-ethynyl-20-deoxyuridine) for 30 min and fixed in 4 % formaldehyde. Subsequently, detection of </w:t>
      </w:r>
      <w:proofErr w:type="spellStart"/>
      <w:r>
        <w:rPr>
          <w:rFonts w:ascii="Helvetica Neue" w:eastAsia="Helvetica Neue" w:hAnsi="Helvetica Neue" w:cs="Helvetica Neue"/>
          <w:sz w:val="24"/>
          <w:szCs w:val="24"/>
        </w:rPr>
        <w:t>EdU</w:t>
      </w:r>
      <w:proofErr w:type="spellEnd"/>
      <w:r>
        <w:rPr>
          <w:rFonts w:ascii="Helvetica Neue" w:eastAsia="Helvetica Neue" w:hAnsi="Helvetica Neue" w:cs="Helvetica Neue"/>
          <w:sz w:val="24"/>
          <w:szCs w:val="24"/>
        </w:rPr>
        <w:t xml:space="preserve"> was performed with the Click-it </w:t>
      </w:r>
      <w:proofErr w:type="spellStart"/>
      <w:r>
        <w:rPr>
          <w:rFonts w:ascii="Helvetica Neue" w:eastAsia="Helvetica Neue" w:hAnsi="Helvetica Neue" w:cs="Helvetica Neue"/>
          <w:sz w:val="24"/>
          <w:szCs w:val="24"/>
        </w:rPr>
        <w:t>EdU</w:t>
      </w:r>
      <w:proofErr w:type="spellEnd"/>
      <w:r>
        <w:rPr>
          <w:rFonts w:ascii="Helvetica Neue" w:eastAsia="Helvetica Neue" w:hAnsi="Helvetica Neue" w:cs="Helvetica Neue"/>
          <w:sz w:val="24"/>
          <w:szCs w:val="24"/>
        </w:rPr>
        <w:t xml:space="preserve"> kit (Invitrogen), and the slides were counterstained with Hoechst 33342. For each condition, 20 non-overlapping images of 3 independent experiments were acquired using the </w:t>
      </w:r>
      <w:proofErr w:type="spellStart"/>
      <w:r>
        <w:rPr>
          <w:rFonts w:ascii="Helvetica Neue" w:eastAsia="Helvetica Neue" w:hAnsi="Helvetica Neue" w:cs="Helvetica Neue"/>
          <w:sz w:val="24"/>
          <w:szCs w:val="24"/>
        </w:rPr>
        <w:t>Scan^R</w:t>
      </w:r>
      <w:proofErr w:type="spellEnd"/>
      <w:r>
        <w:rPr>
          <w:rFonts w:ascii="Helvetica Neue" w:eastAsia="Helvetica Neue" w:hAnsi="Helvetica Neue" w:cs="Helvetica Neue"/>
          <w:sz w:val="24"/>
          <w:szCs w:val="24"/>
        </w:rPr>
        <w:t xml:space="preserve"> screening station (Olympus). At least 1,000 cells were processed using </w:t>
      </w:r>
      <w:proofErr w:type="spellStart"/>
      <w:r>
        <w:rPr>
          <w:rFonts w:ascii="Helvetica Neue" w:eastAsia="Helvetica Neue" w:hAnsi="Helvetica Neue" w:cs="Helvetica Neue"/>
          <w:sz w:val="24"/>
          <w:szCs w:val="24"/>
        </w:rPr>
        <w:t>Scan^R</w:t>
      </w:r>
      <w:proofErr w:type="spellEnd"/>
      <w:r>
        <w:rPr>
          <w:rFonts w:ascii="Helvetica Neue" w:eastAsia="Helvetica Neue" w:hAnsi="Helvetica Neue" w:cs="Helvetica Neue"/>
          <w:sz w:val="24"/>
          <w:szCs w:val="24"/>
        </w:rPr>
        <w:t xml:space="preserve"> Analysis software (Olympus) and </w:t>
      </w:r>
      <w:r w:rsidR="00675455">
        <w:rPr>
          <w:rFonts w:ascii="Helvetica Neue" w:eastAsia="Helvetica Neue" w:hAnsi="Helvetica Neue" w:cs="Helvetica Neue"/>
          <w:sz w:val="24"/>
          <w:szCs w:val="24"/>
        </w:rPr>
        <w:t xml:space="preserve">scatter plots were generated with </w:t>
      </w:r>
      <w:r>
        <w:rPr>
          <w:rFonts w:ascii="Helvetica Neue" w:eastAsia="Helvetica Neue" w:hAnsi="Helvetica Neue" w:cs="Helvetica Neue"/>
          <w:sz w:val="24"/>
          <w:szCs w:val="24"/>
        </w:rPr>
        <w:t xml:space="preserve">Spotfire software (TIBCO). Bar graphs were prepared in Graph Pad Prism, n = 3. </w:t>
      </w:r>
    </w:p>
    <w:p w14:paraId="4F8A6DC6" w14:textId="77777777" w:rsidR="002F17BD" w:rsidRDefault="002F17BD" w:rsidP="002F17BD">
      <w:pPr>
        <w:spacing w:line="360" w:lineRule="auto"/>
        <w:jc w:val="both"/>
        <w:rPr>
          <w:rFonts w:ascii="Helvetica Neue" w:eastAsia="Helvetica Neue" w:hAnsi="Helvetica Neue" w:cs="Helvetica Neue"/>
          <w:sz w:val="24"/>
          <w:szCs w:val="24"/>
        </w:rPr>
      </w:pPr>
    </w:p>
    <w:p w14:paraId="0CA22969"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Cell viability and death</w:t>
      </w:r>
    </w:p>
    <w:p w14:paraId="441B6AE0"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Cell viability was determined by monitoring the reducing power of living cells through </w:t>
      </w:r>
      <w:proofErr w:type="spellStart"/>
      <w:r>
        <w:rPr>
          <w:rFonts w:ascii="Helvetica Neue" w:eastAsia="Helvetica Neue" w:hAnsi="Helvetica Neue" w:cs="Helvetica Neue"/>
          <w:sz w:val="24"/>
          <w:szCs w:val="24"/>
        </w:rPr>
        <w:t>AlamarBlue</w:t>
      </w:r>
      <w:proofErr w:type="spellEnd"/>
      <w:r>
        <w:rPr>
          <w:rFonts w:ascii="Helvetica Neue" w:eastAsia="Helvetica Neue" w:hAnsi="Helvetica Neue" w:cs="Helvetica Neue"/>
          <w:sz w:val="24"/>
          <w:szCs w:val="24"/>
          <w:vertAlign w:val="superscript"/>
        </w:rPr>
        <w:t>®</w:t>
      </w:r>
      <w:r>
        <w:rPr>
          <w:rFonts w:ascii="Helvetica Neue" w:eastAsia="Helvetica Neue" w:hAnsi="Helvetica Neue" w:cs="Helvetica Neue"/>
          <w:sz w:val="24"/>
          <w:szCs w:val="24"/>
        </w:rPr>
        <w:t xml:space="preserve"> Cell Viability Reagent (Life Technologies). Following the indicated treatments, cells were incubated 2 h with the pre-mixed </w:t>
      </w:r>
      <w:proofErr w:type="spellStart"/>
      <w:r>
        <w:rPr>
          <w:rFonts w:ascii="Helvetica Neue" w:eastAsia="Helvetica Neue" w:hAnsi="Helvetica Neue" w:cs="Helvetica Neue"/>
          <w:sz w:val="24"/>
          <w:szCs w:val="24"/>
        </w:rPr>
        <w:t>AlamarBlue</w:t>
      </w:r>
      <w:proofErr w:type="spellEnd"/>
      <w:r>
        <w:rPr>
          <w:rFonts w:ascii="Helvetica Neue" w:eastAsia="Helvetica Neue" w:hAnsi="Helvetica Neue" w:cs="Helvetica Neue"/>
          <w:sz w:val="24"/>
          <w:szCs w:val="24"/>
        </w:rPr>
        <w:t xml:space="preserve"> reagent in complete media. Following the fluorescence emission was read at 590 nm. Cell death was evaluated by </w:t>
      </w:r>
      <w:proofErr w:type="spellStart"/>
      <w:r>
        <w:rPr>
          <w:rFonts w:ascii="Helvetica Neue" w:eastAsia="Helvetica Neue" w:hAnsi="Helvetica Neue" w:cs="Helvetica Neue"/>
          <w:sz w:val="24"/>
          <w:szCs w:val="24"/>
        </w:rPr>
        <w:t>Tunel</w:t>
      </w:r>
      <w:proofErr w:type="spellEnd"/>
      <w:r>
        <w:rPr>
          <w:rFonts w:ascii="Helvetica Neue" w:eastAsia="Helvetica Neue" w:hAnsi="Helvetica Neue" w:cs="Helvetica Neue"/>
          <w:sz w:val="24"/>
          <w:szCs w:val="24"/>
        </w:rPr>
        <w:t xml:space="preserve"> staining with the In Situ Cell Death Detection Kit, TMR red (12156792910 ROCHE). Cells were stained according to the manufacturer’s instructions and analyzed with a fluorescent filter. </w:t>
      </w:r>
    </w:p>
    <w:p w14:paraId="6ADFE306"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2A153A3E"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Pharmacological treatments and Ionizing radiation</w:t>
      </w:r>
    </w:p>
    <w:p w14:paraId="0B682715" w14:textId="2CB39E98"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U2OS cells were exposed to ionizing radiation of 3</w:t>
      </w:r>
      <w:r w:rsidR="00B7714E">
        <w:rPr>
          <w:rFonts w:ascii="Helvetica Neue" w:eastAsia="Helvetica Neue" w:hAnsi="Helvetica Neue" w:cs="Helvetica Neue"/>
          <w:sz w:val="24"/>
          <w:szCs w:val="24"/>
        </w:rPr>
        <w:t xml:space="preserve"> </w:t>
      </w:r>
      <w:proofErr w:type="spellStart"/>
      <w:r w:rsidR="00B7714E">
        <w:rPr>
          <w:rFonts w:ascii="Helvetica Neue" w:eastAsia="Helvetica Neue" w:hAnsi="Helvetica Neue" w:cs="Helvetica Neue"/>
          <w:sz w:val="24"/>
          <w:szCs w:val="24"/>
        </w:rPr>
        <w:t>Gy</w:t>
      </w:r>
      <w:proofErr w:type="spellEnd"/>
      <w:r>
        <w:rPr>
          <w:rFonts w:ascii="Helvetica Neue" w:eastAsia="Helvetica Neue" w:hAnsi="Helvetica Neue" w:cs="Helvetica Neue"/>
          <w:sz w:val="24"/>
          <w:szCs w:val="24"/>
        </w:rPr>
        <w:t xml:space="preserve"> that was delivered at the dose rate 2.18 </w:t>
      </w:r>
      <w:proofErr w:type="spellStart"/>
      <w:r>
        <w:rPr>
          <w:rFonts w:ascii="Helvetica Neue" w:eastAsia="Helvetica Neue" w:hAnsi="Helvetica Neue" w:cs="Helvetica Neue"/>
          <w:sz w:val="24"/>
          <w:szCs w:val="24"/>
        </w:rPr>
        <w:t>Gy</w:t>
      </w:r>
      <w:proofErr w:type="spellEnd"/>
      <w:r>
        <w:rPr>
          <w:rFonts w:ascii="Helvetica Neue" w:eastAsia="Helvetica Neue" w:hAnsi="Helvetica Neue" w:cs="Helvetica Neue"/>
          <w:sz w:val="24"/>
          <w:szCs w:val="24"/>
        </w:rPr>
        <w:t>/min by an x-ray generator (</w:t>
      </w:r>
      <w:proofErr w:type="spellStart"/>
      <w:r>
        <w:rPr>
          <w:rFonts w:ascii="Helvetica Neue" w:eastAsia="Helvetica Neue" w:hAnsi="Helvetica Neue" w:cs="Helvetica Neue"/>
          <w:sz w:val="24"/>
          <w:szCs w:val="24"/>
        </w:rPr>
        <w:t>Pantak</w:t>
      </w:r>
      <w:proofErr w:type="spellEnd"/>
      <w:r>
        <w:rPr>
          <w:rFonts w:ascii="Helvetica Neue" w:eastAsia="Helvetica Neue" w:hAnsi="Helvetica Neue" w:cs="Helvetica Neue"/>
          <w:sz w:val="24"/>
          <w:szCs w:val="24"/>
        </w:rPr>
        <w:t>; HF160; 150 kV; 15 ma)</w:t>
      </w:r>
      <w:r w:rsidR="00B7714E">
        <w:rPr>
          <w:rFonts w:ascii="Helvetica Neue" w:eastAsia="Helvetica Neue" w:hAnsi="Helvetica Neue" w:cs="Helvetica Neue"/>
          <w:sz w:val="24"/>
          <w:szCs w:val="24"/>
        </w:rPr>
        <w:t xml:space="preserve"> and fixed 3-h post irradiation</w:t>
      </w:r>
      <w:r>
        <w:rPr>
          <w:rFonts w:ascii="Helvetica Neue" w:eastAsia="Helvetica Neue" w:hAnsi="Helvetica Neue" w:cs="Helvetica Neue"/>
          <w:sz w:val="24"/>
          <w:szCs w:val="24"/>
        </w:rPr>
        <w:t>. Nocodazole was purchased by Selleck Chemicals S2775 and used 100 ng/</w:t>
      </w:r>
      <w:proofErr w:type="spellStart"/>
      <w:r>
        <w:rPr>
          <w:rFonts w:ascii="Helvetica Neue" w:eastAsia="Helvetica Neue" w:hAnsi="Helvetica Neue" w:cs="Helvetica Neue"/>
          <w:sz w:val="24"/>
          <w:szCs w:val="24"/>
        </w:rPr>
        <w:t>mL.</w:t>
      </w:r>
      <w:proofErr w:type="spellEnd"/>
      <w:r>
        <w:rPr>
          <w:rFonts w:ascii="Helvetica Neue" w:eastAsia="Helvetica Neue" w:hAnsi="Helvetica Neue" w:cs="Helvetica Neue"/>
          <w:sz w:val="24"/>
          <w:szCs w:val="24"/>
        </w:rPr>
        <w:t xml:space="preserve"> For protein stability evaluation cells were treated with 100 </w:t>
      </w:r>
      <w:proofErr w:type="spellStart"/>
      <w:r>
        <w:rPr>
          <w:rFonts w:ascii="Helvetica Neue" w:eastAsia="Helvetica Neue" w:hAnsi="Helvetica Neue" w:cs="Helvetica Neue"/>
          <w:sz w:val="24"/>
          <w:szCs w:val="24"/>
        </w:rPr>
        <w:t>μg</w:t>
      </w:r>
      <w:proofErr w:type="spellEnd"/>
      <w:r>
        <w:rPr>
          <w:rFonts w:ascii="Helvetica Neue" w:eastAsia="Helvetica Neue" w:hAnsi="Helvetica Neue" w:cs="Helvetica Neue"/>
          <w:sz w:val="24"/>
          <w:szCs w:val="24"/>
        </w:rPr>
        <w:t xml:space="preserve">/mL CHX (cycloheximide - SIGMA C4859) alone or in combination with 5 </w:t>
      </w:r>
      <w:proofErr w:type="spellStart"/>
      <w:r>
        <w:rPr>
          <w:rFonts w:ascii="Helvetica Neue" w:eastAsia="Helvetica Neue" w:hAnsi="Helvetica Neue" w:cs="Helvetica Neue"/>
          <w:sz w:val="24"/>
          <w:szCs w:val="24"/>
        </w:rPr>
        <w:t>μM</w:t>
      </w:r>
      <w:proofErr w:type="spellEnd"/>
      <w:r>
        <w:rPr>
          <w:rFonts w:ascii="Helvetica Neue" w:eastAsia="Helvetica Neue" w:hAnsi="Helvetica Neue" w:cs="Helvetica Neue"/>
          <w:sz w:val="24"/>
          <w:szCs w:val="24"/>
        </w:rPr>
        <w:t xml:space="preserve"> MG132 (SIGMA M7449) for the indicated time points. For cell cycle analysis and WB, NSCs were treated with </w:t>
      </w:r>
      <w:proofErr w:type="spellStart"/>
      <w:r>
        <w:rPr>
          <w:rFonts w:ascii="Helvetica Neue" w:eastAsia="Helvetica Neue" w:hAnsi="Helvetica Neue" w:cs="Helvetica Neue"/>
          <w:sz w:val="24"/>
          <w:szCs w:val="24"/>
        </w:rPr>
        <w:t>abemaciclib</w:t>
      </w:r>
      <w:proofErr w:type="spellEnd"/>
      <w:r>
        <w:rPr>
          <w:rFonts w:ascii="Helvetica Neue" w:eastAsia="Helvetica Neue" w:hAnsi="Helvetica Neue" w:cs="Helvetica Neue"/>
          <w:sz w:val="24"/>
          <w:szCs w:val="24"/>
        </w:rPr>
        <w:t xml:space="preserve"> mesylate (LY2835219 - Selleck Chemicals S7158) 100 </w:t>
      </w:r>
      <w:proofErr w:type="spellStart"/>
      <w:r>
        <w:rPr>
          <w:rFonts w:ascii="Helvetica Neue" w:eastAsia="Helvetica Neue" w:hAnsi="Helvetica Neue" w:cs="Helvetica Neue"/>
          <w:sz w:val="24"/>
          <w:szCs w:val="24"/>
        </w:rPr>
        <w:t>nM</w:t>
      </w:r>
      <w:proofErr w:type="spellEnd"/>
      <w:r>
        <w:rPr>
          <w:rFonts w:ascii="Helvetica Neue" w:eastAsia="Helvetica Neue" w:hAnsi="Helvetica Neue" w:cs="Helvetica Neue"/>
          <w:sz w:val="24"/>
          <w:szCs w:val="24"/>
        </w:rPr>
        <w:t xml:space="preserve"> for 24hrs prior to </w:t>
      </w:r>
      <w:proofErr w:type="spellStart"/>
      <w:r>
        <w:rPr>
          <w:rFonts w:ascii="Helvetica Neue" w:eastAsia="Helvetica Neue" w:hAnsi="Helvetica Neue" w:cs="Helvetica Neue"/>
          <w:sz w:val="24"/>
          <w:szCs w:val="24"/>
        </w:rPr>
        <w:t>BrdU</w:t>
      </w:r>
      <w:proofErr w:type="spellEnd"/>
      <w:r>
        <w:rPr>
          <w:rFonts w:ascii="Helvetica Neue" w:eastAsia="Helvetica Neue" w:hAnsi="Helvetica Neue" w:cs="Helvetica Neue"/>
          <w:sz w:val="24"/>
          <w:szCs w:val="24"/>
        </w:rPr>
        <w:t xml:space="preserve"> administration or lysis, respectively. NEDD-8 activating enzyme inhibitor, MLN4924, for </w:t>
      </w:r>
      <w:proofErr w:type="spellStart"/>
      <w:r>
        <w:rPr>
          <w:rFonts w:ascii="Helvetica Neue" w:eastAsia="Helvetica Neue" w:hAnsi="Helvetica Neue" w:cs="Helvetica Neue"/>
          <w:sz w:val="24"/>
          <w:szCs w:val="24"/>
        </w:rPr>
        <w:t>Cullins</w:t>
      </w:r>
      <w:proofErr w:type="spellEnd"/>
      <w:r>
        <w:rPr>
          <w:rFonts w:ascii="Helvetica Neue" w:eastAsia="Helvetica Neue" w:hAnsi="Helvetica Neue" w:cs="Helvetica Neue"/>
          <w:sz w:val="24"/>
          <w:szCs w:val="24"/>
        </w:rPr>
        <w:t xml:space="preserve"> inhibition was used in U87-MG, BJ-hTERT, U2OS and SKUT1b for 4hrs with 2,5 </w:t>
      </w:r>
      <w:proofErr w:type="spellStart"/>
      <w:r>
        <w:rPr>
          <w:rFonts w:ascii="Helvetica Neue" w:eastAsia="Helvetica Neue" w:hAnsi="Helvetica Neue" w:cs="Helvetica Neue"/>
          <w:sz w:val="24"/>
          <w:szCs w:val="24"/>
        </w:rPr>
        <w:t>μM</w:t>
      </w:r>
      <w:proofErr w:type="spellEnd"/>
      <w:r>
        <w:rPr>
          <w:rFonts w:ascii="Helvetica Neue" w:eastAsia="Helvetica Neue" w:hAnsi="Helvetica Neue" w:cs="Helvetica Neue"/>
          <w:sz w:val="24"/>
          <w:szCs w:val="24"/>
        </w:rPr>
        <w:t xml:space="preserve">.  Cells were treated with SML0350 SIGMA AZD7762 hydrochloride, and xenograft experiments were performed with AZD7762 </w:t>
      </w:r>
      <w:proofErr w:type="spellStart"/>
      <w:r>
        <w:rPr>
          <w:rFonts w:ascii="Helvetica Neue" w:eastAsia="Helvetica Neue" w:hAnsi="Helvetica Neue" w:cs="Helvetica Neue"/>
          <w:sz w:val="24"/>
          <w:szCs w:val="24"/>
        </w:rPr>
        <w:t>ApexBio</w:t>
      </w:r>
      <w:proofErr w:type="spellEnd"/>
      <w:r>
        <w:rPr>
          <w:rFonts w:ascii="Helvetica Neue" w:eastAsia="Helvetica Neue" w:hAnsi="Helvetica Neue" w:cs="Helvetica Neue"/>
          <w:sz w:val="24"/>
          <w:szCs w:val="24"/>
        </w:rPr>
        <w:t xml:space="preserve">: A5919. PARP inhibitor </w:t>
      </w:r>
      <w:proofErr w:type="spellStart"/>
      <w:r>
        <w:rPr>
          <w:rFonts w:ascii="Helvetica Neue" w:eastAsia="Helvetica Neue" w:hAnsi="Helvetica Neue" w:cs="Helvetica Neue"/>
          <w:sz w:val="24"/>
          <w:szCs w:val="24"/>
        </w:rPr>
        <w:t>olaparib</w:t>
      </w:r>
      <w:proofErr w:type="spellEnd"/>
      <w:r>
        <w:rPr>
          <w:rFonts w:ascii="Helvetica Neue" w:eastAsia="Helvetica Neue" w:hAnsi="Helvetica Neue" w:cs="Helvetica Neue"/>
          <w:sz w:val="24"/>
          <w:szCs w:val="24"/>
        </w:rPr>
        <w:t xml:space="preserve"> was purchased by Selleck Chemicals, AZD2281. LY2603618 was purchased by </w:t>
      </w:r>
      <w:proofErr w:type="spellStart"/>
      <w:r>
        <w:rPr>
          <w:rFonts w:ascii="Helvetica Neue" w:eastAsia="Helvetica Neue" w:hAnsi="Helvetica Neue" w:cs="Helvetica Neue"/>
          <w:sz w:val="24"/>
          <w:szCs w:val="24"/>
        </w:rPr>
        <w:t>ApexBio</w:t>
      </w:r>
      <w:proofErr w:type="spellEnd"/>
      <w:r>
        <w:rPr>
          <w:rFonts w:ascii="Helvetica Neue" w:eastAsia="Helvetica Neue" w:hAnsi="Helvetica Neue" w:cs="Helvetica Neue"/>
          <w:sz w:val="24"/>
          <w:szCs w:val="24"/>
        </w:rPr>
        <w:t>, A8638.</w:t>
      </w:r>
    </w:p>
    <w:p w14:paraId="35AFF9D7"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3B108333"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lastRenderedPageBreak/>
        <w:t xml:space="preserve">Co-Immunoprecipitation (Co-IP) </w:t>
      </w:r>
    </w:p>
    <w:p w14:paraId="03860A0E"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Cells were lysed in a buffer composed of 150 mM NaCl, 0,3%CHAPS, 40mM pH 7.5 </w:t>
      </w:r>
      <w:proofErr w:type="spellStart"/>
      <w:r>
        <w:rPr>
          <w:rFonts w:ascii="Helvetica Neue" w:eastAsia="Helvetica Neue" w:hAnsi="Helvetica Neue" w:cs="Helvetica Neue"/>
          <w:sz w:val="24"/>
          <w:szCs w:val="24"/>
        </w:rPr>
        <w:t>Hepes</w:t>
      </w:r>
      <w:proofErr w:type="spellEnd"/>
      <w:r>
        <w:rPr>
          <w:rFonts w:ascii="Helvetica Neue" w:eastAsia="Helvetica Neue" w:hAnsi="Helvetica Neue" w:cs="Helvetica Neue"/>
          <w:sz w:val="24"/>
          <w:szCs w:val="24"/>
        </w:rPr>
        <w:t xml:space="preserve">, 2 </w:t>
      </w:r>
      <w:proofErr w:type="spellStart"/>
      <w:r>
        <w:rPr>
          <w:rFonts w:ascii="Helvetica Neue" w:eastAsia="Helvetica Neue" w:hAnsi="Helvetica Neue" w:cs="Helvetica Neue"/>
          <w:sz w:val="24"/>
          <w:szCs w:val="24"/>
        </w:rPr>
        <w:t>mM</w:t>
      </w:r>
      <w:proofErr w:type="spellEnd"/>
      <w:r>
        <w:rPr>
          <w:rFonts w:ascii="Helvetica Neue" w:eastAsia="Helvetica Neue" w:hAnsi="Helvetica Neue" w:cs="Helvetica Neue"/>
          <w:sz w:val="24"/>
          <w:szCs w:val="24"/>
        </w:rPr>
        <w:t xml:space="preserve"> EDTA. Lung tissues were lysed in 50 mM Tris HCl pH 7.5, 320mM Sucrose, 50 mM NaCl, 1% Triton X-100 and protease inhibitors. Lysates (0.5 –3 mg) were then incubated at 4 °C for 30 min. Equal amounts of protein were incubated with 10 </w:t>
      </w:r>
      <w:proofErr w:type="spellStart"/>
      <w:r>
        <w:rPr>
          <w:rFonts w:ascii="Helvetica Neue" w:eastAsia="Helvetica Neue" w:hAnsi="Helvetica Neue" w:cs="Helvetica Neue"/>
          <w:sz w:val="24"/>
          <w:szCs w:val="24"/>
        </w:rPr>
        <w:t>μl</w:t>
      </w:r>
      <w:proofErr w:type="spellEnd"/>
      <w:r>
        <w:rPr>
          <w:rFonts w:ascii="Helvetica Neue" w:eastAsia="Helvetica Neue" w:hAnsi="Helvetica Neue" w:cs="Helvetica Neue"/>
          <w:sz w:val="24"/>
          <w:szCs w:val="24"/>
        </w:rPr>
        <w:t xml:space="preserve"> of monoclonal anti-Cyclin D1 (Abcam) or 2mg of anti-AMBRA1 (Millipore) overnight at 4 °C, followed by 60 min incubation with 10 </w:t>
      </w:r>
      <w:proofErr w:type="spellStart"/>
      <w:r>
        <w:rPr>
          <w:rFonts w:ascii="Helvetica Neue" w:eastAsia="Helvetica Neue" w:hAnsi="Helvetica Neue" w:cs="Helvetica Neue"/>
          <w:sz w:val="24"/>
          <w:szCs w:val="24"/>
        </w:rPr>
        <w:t>μl</w:t>
      </w:r>
      <w:proofErr w:type="spellEnd"/>
      <w:r>
        <w:rPr>
          <w:rFonts w:ascii="Helvetica Neue" w:eastAsia="Helvetica Neue" w:hAnsi="Helvetica Neue" w:cs="Helvetica Neue"/>
          <w:sz w:val="24"/>
          <w:szCs w:val="24"/>
        </w:rPr>
        <w:t xml:space="preserve"> of magnetic Dyna-Beads Protein G (Invitrogen). Exclusively for cyclin D1 </w:t>
      </w:r>
      <w:proofErr w:type="spellStart"/>
      <w:r>
        <w:rPr>
          <w:rFonts w:ascii="Helvetica Neue" w:eastAsia="Helvetica Neue" w:hAnsi="Helvetica Neue" w:cs="Helvetica Neue"/>
          <w:sz w:val="24"/>
          <w:szCs w:val="24"/>
        </w:rPr>
        <w:t>wt</w:t>
      </w:r>
      <w:proofErr w:type="spellEnd"/>
      <w:r>
        <w:rPr>
          <w:rFonts w:ascii="Helvetica Neue" w:eastAsia="Helvetica Neue" w:hAnsi="Helvetica Neue" w:cs="Helvetica Neue"/>
          <w:sz w:val="24"/>
          <w:szCs w:val="24"/>
        </w:rPr>
        <w:t xml:space="preserve"> and phospho-deficient mutant IP was performed by incubating protein lysates with 20 </w:t>
      </w:r>
      <w:proofErr w:type="spellStart"/>
      <w:r>
        <w:rPr>
          <w:rFonts w:ascii="Helvetica Neue" w:eastAsia="Helvetica Neue" w:hAnsi="Helvetica Neue" w:cs="Helvetica Neue"/>
          <w:sz w:val="24"/>
          <w:szCs w:val="24"/>
        </w:rPr>
        <w:t>μl</w:t>
      </w:r>
      <w:proofErr w:type="spellEnd"/>
      <w:r>
        <w:rPr>
          <w:rFonts w:ascii="Helvetica Neue" w:eastAsia="Helvetica Neue" w:hAnsi="Helvetica Neue" w:cs="Helvetica Neue"/>
          <w:sz w:val="24"/>
          <w:szCs w:val="24"/>
        </w:rPr>
        <w:t xml:space="preserve"> of FLAG-M2 Magnetic Beads (Sigma). Magnetic Beads were resuspended in Loading Buffer 2x and then analyzed by IB. </w:t>
      </w:r>
    </w:p>
    <w:p w14:paraId="483C7C59" w14:textId="77777777" w:rsidR="002F17BD" w:rsidRDefault="002F17BD" w:rsidP="002F17BD">
      <w:pPr>
        <w:spacing w:line="360" w:lineRule="auto"/>
        <w:jc w:val="both"/>
        <w:rPr>
          <w:rFonts w:ascii="Helvetica Neue" w:eastAsia="Helvetica Neue" w:hAnsi="Helvetica Neue" w:cs="Helvetica Neue"/>
          <w:sz w:val="24"/>
          <w:szCs w:val="24"/>
        </w:rPr>
      </w:pPr>
    </w:p>
    <w:p w14:paraId="537B4430"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b/>
          <w:sz w:val="24"/>
          <w:szCs w:val="24"/>
        </w:rPr>
        <w:t>Immunoblot analysis (IB)</w:t>
      </w:r>
      <w:r>
        <w:rPr>
          <w:rFonts w:ascii="Helvetica Neue" w:eastAsia="Helvetica Neue" w:hAnsi="Helvetica Neue" w:cs="Helvetica Neue"/>
          <w:sz w:val="24"/>
          <w:szCs w:val="24"/>
        </w:rPr>
        <w:t xml:space="preserve"> </w:t>
      </w:r>
    </w:p>
    <w:p w14:paraId="3AF3C7D2" w14:textId="77777777" w:rsidR="002F17BD" w:rsidRDefault="002F17BD" w:rsidP="002F17BD">
      <w:pPr>
        <w:spacing w:line="360" w:lineRule="auto"/>
        <w:jc w:val="both"/>
        <w:rPr>
          <w:rFonts w:ascii="Helvetica Neue" w:eastAsia="Helvetica Neue" w:hAnsi="Helvetica Neue" w:cs="Helvetica Neue"/>
          <w:sz w:val="24"/>
          <w:szCs w:val="24"/>
        </w:rPr>
      </w:pPr>
      <w:r>
        <w:rPr>
          <w:rFonts w:ascii="Arial Unicode MS" w:eastAsia="Arial Unicode MS" w:hAnsi="Arial Unicode MS" w:cs="Arial Unicode MS"/>
          <w:sz w:val="24"/>
          <w:szCs w:val="24"/>
        </w:rPr>
        <w:t xml:space="preserve">Cell lysates were prepared with RIPA buffer or whole-cell lysis buffer (50 mM Tris-HCl pH 6.8, 10 % Glycerol, 2% SDS) for 5 min at 95°C at 1300 rpm agitation. Embryos brain lysates were obtained using a solution containing 50 mM Tris-HCl pH 7.5, 10% NP-40, 10% Glycerol and 320 mM Sucrose). All lysis buffers were added with 1x protease and phosphatase inhibitors (Sigma-Aldrich). Protein extracts were quantified using the DC protein assay (Bio-Rad), and denatured in </w:t>
      </w:r>
      <w:proofErr w:type="spellStart"/>
      <w:r>
        <w:rPr>
          <w:rFonts w:ascii="Arial Unicode MS" w:eastAsia="Arial Unicode MS" w:hAnsi="Arial Unicode MS" w:cs="Arial Unicode MS"/>
          <w:sz w:val="24"/>
          <w:szCs w:val="24"/>
        </w:rPr>
        <w:t>NuPAGE</w:t>
      </w:r>
      <w:proofErr w:type="spellEnd"/>
      <w:r>
        <w:rPr>
          <w:rFonts w:ascii="Arial Unicode MS" w:eastAsia="Arial Unicode MS" w:hAnsi="Arial Unicode MS" w:cs="Arial Unicode MS"/>
          <w:sz w:val="24"/>
          <w:szCs w:val="24"/>
        </w:rPr>
        <w:t xml:space="preserve">® LDS Sample Buffer (Life technologies). RIPA protein extracts were subjected to SDS-PAGE and transferred to polyvinylidene fluoride (PVDF) membranes in 25 mM Tris, 192 mM glycine. Whole-cell extracts were separated by acrylamide gradient gels </w:t>
      </w:r>
      <w:proofErr w:type="spellStart"/>
      <w:r>
        <w:rPr>
          <w:rFonts w:ascii="Arial Unicode MS" w:eastAsia="Arial Unicode MS" w:hAnsi="Arial Unicode MS" w:cs="Arial Unicode MS"/>
          <w:sz w:val="24"/>
          <w:szCs w:val="24"/>
        </w:rPr>
        <w:t>BioRad</w:t>
      </w:r>
      <w:proofErr w:type="spellEnd"/>
      <w:r>
        <w:rPr>
          <w:rFonts w:ascii="Arial Unicode MS" w:eastAsia="Arial Unicode MS" w:hAnsi="Arial Unicode MS" w:cs="Arial Unicode MS"/>
          <w:sz w:val="24"/>
          <w:szCs w:val="24"/>
        </w:rPr>
        <w:t xml:space="preserve"> precast gels and transferred to PVDF membranes (</w:t>
      </w:r>
      <w:proofErr w:type="spellStart"/>
      <w:r>
        <w:rPr>
          <w:rFonts w:ascii="Arial Unicode MS" w:eastAsia="Arial Unicode MS" w:hAnsi="Arial Unicode MS" w:cs="Arial Unicode MS"/>
          <w:sz w:val="24"/>
          <w:szCs w:val="24"/>
        </w:rPr>
        <w:t>Biorad</w:t>
      </w:r>
      <w:proofErr w:type="spellEnd"/>
      <w:r>
        <w:rPr>
          <w:rFonts w:ascii="Arial Unicode MS" w:eastAsia="Arial Unicode MS" w:hAnsi="Arial Unicode MS" w:cs="Arial Unicode MS"/>
          <w:sz w:val="24"/>
          <w:szCs w:val="24"/>
        </w:rPr>
        <w:t xml:space="preserve">) using wet electroblotting Trans-Blot turbo system (Bio-Rad laboratories). The membranes were blocked using 5% (w/v) dry milk in PBS-Tween-20 (0.5% vol/vol) and probed with the indicated primary antibodies in blocking solution overnight at 4°C, followed by incubation in secondary horseradish-peroxidase (HRP)-conjugated antibodies (Bio-Rad) (1:5000) for 1 </w:t>
      </w:r>
      <w:r>
        <w:rPr>
          <w:rFonts w:ascii="Arial Unicode MS" w:eastAsia="Arial Unicode MS" w:hAnsi="Arial Unicode MS" w:cs="Arial Unicode MS"/>
          <w:sz w:val="24"/>
          <w:szCs w:val="24"/>
        </w:rPr>
        <w:lastRenderedPageBreak/>
        <w:t xml:space="preserve">hour at RT. Secondary antibody detection was performed using </w:t>
      </w:r>
      <w:proofErr w:type="spellStart"/>
      <w:r>
        <w:rPr>
          <w:rFonts w:ascii="Arial Unicode MS" w:eastAsia="Arial Unicode MS" w:hAnsi="Arial Unicode MS" w:cs="Arial Unicode MS"/>
          <w:sz w:val="24"/>
          <w:szCs w:val="24"/>
        </w:rPr>
        <w:t>Amersham</w:t>
      </w:r>
      <w:proofErr w:type="spellEnd"/>
      <w:r>
        <w:rPr>
          <w:rFonts w:ascii="Arial Unicode MS" w:eastAsia="Arial Unicode MS" w:hAnsi="Arial Unicode MS" w:cs="Arial Unicode MS"/>
          <w:sz w:val="24"/>
          <w:szCs w:val="24"/>
        </w:rPr>
        <w:t xml:space="preserve"> ECL Prime (GE Healthcare) or </w:t>
      </w:r>
      <w:proofErr w:type="spellStart"/>
      <w:r>
        <w:rPr>
          <w:rFonts w:ascii="Arial Unicode MS" w:eastAsia="Arial Unicode MS" w:hAnsi="Arial Unicode MS" w:cs="Arial Unicode MS"/>
          <w:sz w:val="24"/>
          <w:szCs w:val="24"/>
        </w:rPr>
        <w:t>Immobilion</w:t>
      </w:r>
      <w:proofErr w:type="spellEnd"/>
      <w:r>
        <w:rPr>
          <w:rFonts w:ascii="Arial Unicode MS" w:eastAsia="Arial Unicode MS" w:hAnsi="Arial Unicode MS" w:cs="Arial Unicode MS"/>
          <w:sz w:val="24"/>
          <w:szCs w:val="24"/>
        </w:rPr>
        <w:t xml:space="preserve"> ECL Ultra Western HRP Substrate (Merck Millipore IBULS0100) and the signal was acquired by </w:t>
      </w:r>
      <w:proofErr w:type="spellStart"/>
      <w:r>
        <w:rPr>
          <w:rFonts w:ascii="Arial Unicode MS" w:eastAsia="Arial Unicode MS" w:hAnsi="Arial Unicode MS" w:cs="Arial Unicode MS"/>
          <w:sz w:val="24"/>
          <w:szCs w:val="24"/>
        </w:rPr>
        <w:t>ChemiDoc</w:t>
      </w:r>
      <w:proofErr w:type="spellEnd"/>
      <w:r>
        <w:rPr>
          <w:rFonts w:ascii="Arial Unicode MS" w:eastAsia="Arial Unicode MS" w:hAnsi="Arial Unicode MS" w:cs="Arial Unicode MS"/>
          <w:sz w:val="24"/>
          <w:szCs w:val="24"/>
        </w:rPr>
        <w:t xml:space="preserve">™ Imaging System from Bio-Rad or by Invitrogen </w:t>
      </w:r>
      <w:proofErr w:type="spellStart"/>
      <w:r>
        <w:rPr>
          <w:rFonts w:ascii="Arial Unicode MS" w:eastAsia="Arial Unicode MS" w:hAnsi="Arial Unicode MS" w:cs="Arial Unicode MS"/>
          <w:sz w:val="24"/>
          <w:szCs w:val="24"/>
        </w:rPr>
        <w:t>iBright</w:t>
      </w:r>
      <w:proofErr w:type="spellEnd"/>
      <w:r>
        <w:rPr>
          <w:rFonts w:ascii="Arial Unicode MS" w:eastAsia="Arial Unicode MS" w:hAnsi="Arial Unicode MS" w:cs="Arial Unicode MS"/>
          <w:sz w:val="24"/>
          <w:szCs w:val="24"/>
        </w:rPr>
        <w:t xml:space="preserve"> CL1500. Densitometric levels were quantified using Image Lab software or Image J. </w:t>
      </w:r>
    </w:p>
    <w:p w14:paraId="354589B9"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47C14E28"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b/>
          <w:sz w:val="24"/>
          <w:szCs w:val="24"/>
        </w:rPr>
        <w:t xml:space="preserve">Sorting  </w:t>
      </w:r>
      <w:r>
        <w:rPr>
          <w:rFonts w:ascii="Helvetica Neue" w:eastAsia="Helvetica Neue" w:hAnsi="Helvetica Neue" w:cs="Helvetica Neue"/>
          <w:sz w:val="24"/>
          <w:szCs w:val="24"/>
        </w:rPr>
        <w:t xml:space="preserve"> </w:t>
      </w:r>
    </w:p>
    <w:p w14:paraId="5DE0271A"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48h after the transfection, cells were washed with PBS, </w:t>
      </w:r>
      <w:proofErr w:type="spellStart"/>
      <w:r>
        <w:rPr>
          <w:rFonts w:ascii="Helvetica Neue" w:eastAsia="Helvetica Neue" w:hAnsi="Helvetica Neue" w:cs="Helvetica Neue"/>
          <w:sz w:val="24"/>
          <w:szCs w:val="24"/>
        </w:rPr>
        <w:t>trypsinized</w:t>
      </w:r>
      <w:proofErr w:type="spellEnd"/>
      <w:r>
        <w:rPr>
          <w:rFonts w:ascii="Helvetica Neue" w:eastAsia="Helvetica Neue" w:hAnsi="Helvetica Neue" w:cs="Helvetica Neue"/>
          <w:sz w:val="24"/>
          <w:szCs w:val="24"/>
        </w:rPr>
        <w:t xml:space="preserve"> and collected in DMEM without phenol red (Gibco, Thermo-Fisher Scientific). Cells were filtered using a 40 µm Cell Strainer (Falcon) and kept on ice. Cell cycle analysis and sorting of cell cycle phases subpopulations were carried out by a </w:t>
      </w:r>
      <w:proofErr w:type="spellStart"/>
      <w:r>
        <w:rPr>
          <w:rFonts w:ascii="Helvetica Neue" w:eastAsia="Helvetica Neue" w:hAnsi="Helvetica Neue" w:cs="Helvetica Neue"/>
          <w:sz w:val="24"/>
          <w:szCs w:val="24"/>
        </w:rPr>
        <w:t>FACSMelody</w:t>
      </w:r>
      <w:proofErr w:type="spellEnd"/>
      <w:r>
        <w:rPr>
          <w:rFonts w:ascii="Helvetica Neue" w:eastAsia="Helvetica Neue" w:hAnsi="Helvetica Neue" w:cs="Helvetica Neue"/>
          <w:sz w:val="24"/>
          <w:szCs w:val="24"/>
        </w:rPr>
        <w:t xml:space="preserve"> cell sorter (BD bioscience) using the FITC filter to detect cells in G2 phase, RFP for cells in G1 and cells showing double-positive signal (FITC+RFP+) were considered in S phase (Supplementary </w:t>
      </w:r>
      <w:r w:rsidRPr="00DC6D69">
        <w:rPr>
          <w:rFonts w:ascii="Helvetica Neue" w:eastAsia="Helvetica Neue" w:hAnsi="Helvetica Neue" w:cs="Helvetica Neue"/>
          <w:sz w:val="24"/>
          <w:szCs w:val="24"/>
        </w:rPr>
        <w:t>Information 2</w:t>
      </w:r>
      <w:r>
        <w:rPr>
          <w:rFonts w:ascii="Helvetica Neue" w:eastAsia="Helvetica Neue" w:hAnsi="Helvetica Neue" w:cs="Helvetica Neue"/>
          <w:sz w:val="24"/>
          <w:szCs w:val="24"/>
        </w:rPr>
        <w:t xml:space="preserve">). At least 1x10^6 cells for each cell cycle phase were sorted, cells were collected by centrifugation and the pellet was utilized for Western blotting samples preparation. </w:t>
      </w:r>
    </w:p>
    <w:p w14:paraId="7B48F0BA"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3847F912"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Live imaging-based analysis of cell cycle  </w:t>
      </w:r>
    </w:p>
    <w:p w14:paraId="3C2AF7CA"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Live-imaging monitoring of cell cycle was achieved by growing  U2OS-FUCCI cells on 96-well flat-bottom plates for microscopy (Greiner). Cells were seeded 1x10^4 cells/well, transfected as described, and 7h after the transfection, cell nuclei were stained with 0,1 µM Nuclear Violet LCS1(AAT </w:t>
      </w:r>
      <w:proofErr w:type="spellStart"/>
      <w:r>
        <w:rPr>
          <w:rFonts w:ascii="Helvetica Neue" w:eastAsia="Helvetica Neue" w:hAnsi="Helvetica Neue" w:cs="Helvetica Neue"/>
          <w:sz w:val="24"/>
          <w:szCs w:val="24"/>
        </w:rPr>
        <w:t>Bioquest</w:t>
      </w:r>
      <w:proofErr w:type="spellEnd"/>
      <w:r>
        <w:rPr>
          <w:rFonts w:ascii="Helvetica Neue" w:eastAsia="Helvetica Neue" w:hAnsi="Helvetica Neue" w:cs="Helvetica Neue"/>
          <w:sz w:val="24"/>
          <w:szCs w:val="24"/>
        </w:rPr>
        <w:t xml:space="preserve">) for 1h. After the incubation with the probe, cells were washed twice with PBS and replenished with DMEM without phenol red supplemented with 10% FBS. The plate was subsequently placed in the incubator chamber of the </w:t>
      </w:r>
      <w:proofErr w:type="spellStart"/>
      <w:r>
        <w:rPr>
          <w:rFonts w:ascii="Helvetica Neue" w:eastAsia="Helvetica Neue" w:hAnsi="Helvetica Neue" w:cs="Helvetica Neue"/>
          <w:sz w:val="24"/>
          <w:szCs w:val="24"/>
        </w:rPr>
        <w:t>ImageXpress</w:t>
      </w:r>
      <w:proofErr w:type="spellEnd"/>
      <w:r>
        <w:rPr>
          <w:rFonts w:ascii="Helvetica Neue" w:eastAsia="Helvetica Neue" w:hAnsi="Helvetica Neue" w:cs="Helvetica Neue"/>
          <w:sz w:val="24"/>
          <w:szCs w:val="24"/>
        </w:rPr>
        <w:t xml:space="preserve"> Micro Confocal High-Content Imaging System (Molecular Devices) at 37°C in an atmosphere of 5% CO2. Pictures were then captured in the three fluorescence channels (Blue-Green-Red) every 30 minutes for 24 hours using a 40X objective. Representative images were adjusted for brightness, contrast, </w:t>
      </w:r>
      <w:proofErr w:type="spellStart"/>
      <w:r>
        <w:rPr>
          <w:rFonts w:ascii="Helvetica Neue" w:eastAsia="Helvetica Neue" w:hAnsi="Helvetica Neue" w:cs="Helvetica Neue"/>
          <w:sz w:val="24"/>
          <w:szCs w:val="24"/>
        </w:rPr>
        <w:t>colour</w:t>
      </w:r>
      <w:proofErr w:type="spellEnd"/>
      <w:r>
        <w:rPr>
          <w:rFonts w:ascii="Helvetica Neue" w:eastAsia="Helvetica Neue" w:hAnsi="Helvetica Neue" w:cs="Helvetica Neue"/>
          <w:sz w:val="24"/>
          <w:szCs w:val="24"/>
        </w:rPr>
        <w:t xml:space="preserve"> balance and cut by using software. G1/S and cell cycle length was manually calculated by following the same cell during the 24h period of acquisition. G1/S was measured by counting the number of frames showing a nucleus in red from the first appearance (</w:t>
      </w:r>
      <w:proofErr w:type="spellStart"/>
      <w:r>
        <w:rPr>
          <w:rFonts w:ascii="Helvetica Neue" w:eastAsia="Helvetica Neue" w:hAnsi="Helvetica Neue" w:cs="Helvetica Neue"/>
          <w:sz w:val="24"/>
          <w:szCs w:val="24"/>
        </w:rPr>
        <w:t>Τred</w:t>
      </w:r>
      <w:proofErr w:type="spellEnd"/>
      <w:r>
        <w:rPr>
          <w:rFonts w:ascii="Helvetica Neue" w:eastAsia="Helvetica Neue" w:hAnsi="Helvetica Neue" w:cs="Helvetica Neue"/>
          <w:sz w:val="24"/>
          <w:szCs w:val="24"/>
        </w:rPr>
        <w:t>) until it turned green (</w:t>
      </w:r>
      <w:proofErr w:type="spellStart"/>
      <w:r>
        <w:rPr>
          <w:rFonts w:ascii="Helvetica Neue" w:eastAsia="Helvetica Neue" w:hAnsi="Helvetica Neue" w:cs="Helvetica Neue"/>
          <w:sz w:val="24"/>
          <w:szCs w:val="24"/>
        </w:rPr>
        <w:t>Τgreen</w:t>
      </w:r>
      <w:proofErr w:type="spellEnd"/>
      <w:r>
        <w:rPr>
          <w:rFonts w:ascii="Helvetica Neue" w:eastAsia="Helvetica Neue" w:hAnsi="Helvetica Neue" w:cs="Helvetica Neue"/>
          <w:sz w:val="24"/>
          <w:szCs w:val="24"/>
        </w:rPr>
        <w:t xml:space="preserve">): </w:t>
      </w:r>
    </w:p>
    <w:p w14:paraId="5770C876"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 xml:space="preserve">G1/S length (h): </w:t>
      </w:r>
      <w:proofErr w:type="spellStart"/>
      <w:r>
        <w:rPr>
          <w:rFonts w:ascii="Helvetica Neue" w:eastAsia="Helvetica Neue" w:hAnsi="Helvetica Neue" w:cs="Helvetica Neue"/>
          <w:sz w:val="24"/>
          <w:szCs w:val="24"/>
        </w:rPr>
        <w:t>Τgreen-Τred</w:t>
      </w:r>
      <w:proofErr w:type="spellEnd"/>
      <w:r>
        <w:rPr>
          <w:rFonts w:ascii="Helvetica Neue" w:eastAsia="Helvetica Neue" w:hAnsi="Helvetica Neue" w:cs="Helvetica Neue"/>
          <w:sz w:val="24"/>
          <w:szCs w:val="24"/>
        </w:rPr>
        <w:t xml:space="preserve">/2 </w:t>
      </w:r>
    </w:p>
    <w:p w14:paraId="1CC74D08"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Cell cycle length was measured by counting the number of frames showing a nucleus in green from the first appearance (</w:t>
      </w:r>
      <w:proofErr w:type="spellStart"/>
      <w:r>
        <w:rPr>
          <w:rFonts w:ascii="Helvetica Neue" w:eastAsia="Helvetica Neue" w:hAnsi="Helvetica Neue" w:cs="Helvetica Neue"/>
          <w:sz w:val="24"/>
          <w:szCs w:val="24"/>
        </w:rPr>
        <w:t>Τgreen</w:t>
      </w:r>
      <w:proofErr w:type="spellEnd"/>
      <w:r>
        <w:rPr>
          <w:rFonts w:ascii="Helvetica Neue" w:eastAsia="Helvetica Neue" w:hAnsi="Helvetica Neue" w:cs="Helvetica Neue"/>
          <w:sz w:val="24"/>
          <w:szCs w:val="24"/>
        </w:rPr>
        <w:t xml:space="preserve">) until it turned green again after one whole cycle (Τgreen2):  </w:t>
      </w:r>
    </w:p>
    <w:p w14:paraId="24E2F08B"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Cell cycle length (h): Τgreen2-Τgreen1/2 </w:t>
      </w:r>
    </w:p>
    <w:p w14:paraId="3132C6A9" w14:textId="77777777" w:rsidR="002F17BD" w:rsidRDefault="002F17BD" w:rsidP="002F17BD">
      <w:pPr>
        <w:spacing w:line="360" w:lineRule="auto"/>
        <w:jc w:val="both"/>
        <w:rPr>
          <w:rFonts w:ascii="Helvetica Neue" w:eastAsia="Helvetica Neue" w:hAnsi="Helvetica Neue" w:cs="Helvetica Neue"/>
          <w:sz w:val="24"/>
          <w:szCs w:val="24"/>
        </w:rPr>
      </w:pPr>
    </w:p>
    <w:p w14:paraId="03FC03C9"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b/>
          <w:sz w:val="24"/>
          <w:szCs w:val="24"/>
        </w:rPr>
        <w:t xml:space="preserve">Time-lapse Imaging of mitotic cells </w:t>
      </w:r>
      <w:r>
        <w:rPr>
          <w:rFonts w:ascii="Helvetica Neue" w:eastAsia="Helvetica Neue" w:hAnsi="Helvetica Neue" w:cs="Helvetica Neue"/>
          <w:sz w:val="24"/>
          <w:szCs w:val="24"/>
        </w:rPr>
        <w:t xml:space="preserve"> </w:t>
      </w:r>
    </w:p>
    <w:p w14:paraId="7629E6F2" w14:textId="77777777" w:rsidR="002F17BD" w:rsidRDefault="002F17BD" w:rsidP="002F17BD">
      <w:pPr>
        <w:spacing w:line="360" w:lineRule="auto"/>
        <w:jc w:val="both"/>
        <w:rPr>
          <w:rFonts w:ascii="Helvetica Neue" w:eastAsia="Helvetica Neue" w:hAnsi="Helvetica Neue" w:cs="Helvetica Neue"/>
          <w:sz w:val="24"/>
          <w:szCs w:val="24"/>
        </w:rPr>
      </w:pPr>
      <w:r>
        <w:rPr>
          <w:rFonts w:ascii="Arial Unicode MS" w:eastAsia="Arial Unicode MS" w:hAnsi="Arial Unicode MS" w:cs="Arial Unicode MS"/>
          <w:sz w:val="24"/>
          <w:szCs w:val="24"/>
        </w:rPr>
        <w:t>For the analysis of mitosis progression, U2OS cells were grown in glass-bottomed dishes (</w:t>
      </w:r>
      <w:proofErr w:type="spellStart"/>
      <w:r>
        <w:rPr>
          <w:rFonts w:ascii="Arial Unicode MS" w:eastAsia="Arial Unicode MS" w:hAnsi="Arial Unicode MS" w:cs="Arial Unicode MS"/>
          <w:sz w:val="24"/>
          <w:szCs w:val="24"/>
        </w:rPr>
        <w:t>WillCo</w:t>
      </w:r>
      <w:proofErr w:type="spellEnd"/>
      <w:r>
        <w:rPr>
          <w:rFonts w:ascii="Arial Unicode MS" w:eastAsia="Arial Unicode MS" w:hAnsi="Arial Unicode MS" w:cs="Arial Unicode MS"/>
          <w:sz w:val="24"/>
          <w:szCs w:val="24"/>
        </w:rPr>
        <w:t xml:space="preserve">-dish; </w:t>
      </w:r>
      <w:proofErr w:type="spellStart"/>
      <w:r>
        <w:rPr>
          <w:rFonts w:ascii="Arial Unicode MS" w:eastAsia="Arial Unicode MS" w:hAnsi="Arial Unicode MS" w:cs="Arial Unicode MS"/>
          <w:sz w:val="24"/>
          <w:szCs w:val="24"/>
        </w:rPr>
        <w:t>Willcowells</w:t>
      </w:r>
      <w:proofErr w:type="spellEnd"/>
      <w:r>
        <w:rPr>
          <w:rFonts w:ascii="Arial Unicode MS" w:eastAsia="Arial Unicode MS" w:hAnsi="Arial Unicode MS" w:cs="Arial Unicode MS"/>
          <w:sz w:val="24"/>
          <w:szCs w:val="24"/>
        </w:rPr>
        <w:t xml:space="preserve">) coated with 0.5 % gelatin in PBS. Cells were subjected to reverse and forward transfections on 2 consecutive days. Imaging was performed on a Leica AF6000LX fluorescent workstation. The plate was positioned onto a sample stage in an incubator chamber set at 37 °C in an atmosphere of 5 % CO2 and 20 % humidity 1 hour before acquisition start.  Z-stacks were acquired using a 40x objective every 5 min for 10 hours from 48 hours after the initial silencing. Automated acquisition of 5 different fields for each sample was performed using a high-precision motorized stage. Image deconvolution and Z-stack projections were generated with the LAS AF Leica Application Suite software (Leica). </w:t>
      </w:r>
    </w:p>
    <w:p w14:paraId="408DC335"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41B43B5F" w14:textId="77777777" w:rsidR="003617E4" w:rsidRDefault="003617E4" w:rsidP="003617E4">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Immunocytochemistry, microscopy and </w:t>
      </w:r>
      <w:r w:rsidRPr="00A6470A">
        <w:rPr>
          <w:rFonts w:ascii="Helvetica Neue" w:eastAsia="Helvetica Neue" w:hAnsi="Helvetica Neue" w:cs="Helvetica Neue"/>
          <w:b/>
          <w:sz w:val="24"/>
          <w:szCs w:val="24"/>
        </w:rPr>
        <w:t>high-content imaging and quantitative image-based cytometry</w:t>
      </w:r>
    </w:p>
    <w:p w14:paraId="3A568AF9" w14:textId="123544A2" w:rsidR="003617E4" w:rsidRDefault="003617E4" w:rsidP="003617E4">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For immunocytochemistry, cells were grown on plastic coverslips 24h before the transfection. 24 h after the initial silencing cells were fixed in 4% paraformaldehyde in PBS for 15 min and washed 3 times in PBS. Permeabilization was performed in PBS plus 0.2 % Triton X-100 for 5 min at room temperature (RT), followed by 30 min blocking in the blocking buffer (PBS plus 5 % FBS, 1 % BSA and 0.2 % Triton X-100). The slides were incubated with primary antibodies in a blocking buffer for 1 hour at RT and washed 3 times in PBS </w:t>
      </w:r>
      <w:r>
        <w:rPr>
          <w:rFonts w:ascii="Helvetica Neue" w:eastAsia="Helvetica Neue" w:hAnsi="Helvetica Neue" w:cs="Helvetica Neue"/>
          <w:sz w:val="24"/>
          <w:szCs w:val="24"/>
        </w:rPr>
        <w:lastRenderedPageBreak/>
        <w:t>plus 0.1 % Triton X-100. Then the slides were incubated with the appropriate secondary antibodies conjugated to Alexa Fluor 488 or Alexa Fluor 568 (Life Technologies) diluted in a blocking buffer for 1 hour at RT.  DNA was stained using Hoechst 33342 (</w:t>
      </w:r>
      <w:proofErr w:type="spellStart"/>
      <w:r>
        <w:rPr>
          <w:rFonts w:ascii="Helvetica Neue" w:eastAsia="Helvetica Neue" w:hAnsi="Helvetica Neue" w:cs="Helvetica Neue"/>
          <w:sz w:val="24"/>
          <w:szCs w:val="24"/>
        </w:rPr>
        <w:t>ThermoFisher</w:t>
      </w:r>
      <w:proofErr w:type="spellEnd"/>
      <w:r>
        <w:rPr>
          <w:rFonts w:ascii="Helvetica Neue" w:eastAsia="Helvetica Neue" w:hAnsi="Helvetica Neue" w:cs="Helvetica Neue"/>
          <w:sz w:val="24"/>
          <w:szCs w:val="24"/>
        </w:rPr>
        <w:t xml:space="preserve"> Scientific, H3570, 1:1000 in PBS) 10 min at RT. The slides were mounted in fluorescence mounting medium (</w:t>
      </w:r>
      <w:proofErr w:type="spellStart"/>
      <w:r>
        <w:rPr>
          <w:rFonts w:ascii="Helvetica Neue" w:eastAsia="Helvetica Neue" w:hAnsi="Helvetica Neue" w:cs="Helvetica Neue"/>
          <w:sz w:val="24"/>
          <w:szCs w:val="24"/>
        </w:rPr>
        <w:t>Dako</w:t>
      </w:r>
      <w:proofErr w:type="spellEnd"/>
      <w:r>
        <w:rPr>
          <w:rFonts w:ascii="Helvetica Neue" w:eastAsia="Helvetica Neue" w:hAnsi="Helvetica Neue" w:cs="Helvetica Neue"/>
          <w:sz w:val="24"/>
          <w:szCs w:val="24"/>
        </w:rPr>
        <w:t>). IF analyses were carried out at laser scanning confocal microscopes (LSM700 and LSM800, Carl Zeiss A/S)</w:t>
      </w:r>
      <w:r w:rsidR="00FC1C84">
        <w:rPr>
          <w:rFonts w:ascii="Helvetica Neue" w:eastAsia="Helvetica Neue" w:hAnsi="Helvetica Neue" w:cs="Helvetica Neue"/>
          <w:sz w:val="24"/>
          <w:szCs w:val="24"/>
        </w:rPr>
        <w:t xml:space="preserve">. </w:t>
      </w:r>
      <w:r w:rsidR="00FC1C84" w:rsidRPr="00FC1C84">
        <w:rPr>
          <w:rFonts w:ascii="Helvetica Neue" w:eastAsia="Helvetica Neue" w:hAnsi="Helvetica Neue" w:cs="Helvetica Neue"/>
          <w:sz w:val="24"/>
          <w:szCs w:val="24"/>
        </w:rPr>
        <w:t xml:space="preserve">Automated multichannel wide-field microscopy for high-content imaging and quantitative image-based cytometry </w:t>
      </w:r>
      <w:bookmarkStart w:id="2" w:name="_GoBack"/>
      <w:bookmarkEnd w:id="2"/>
      <w:r w:rsidR="00FC1C84" w:rsidRPr="00FC1C84">
        <w:rPr>
          <w:rFonts w:ascii="Helvetica Neue" w:eastAsia="Helvetica Neue" w:hAnsi="Helvetica Neue" w:cs="Helvetica Neue"/>
          <w:sz w:val="24"/>
          <w:szCs w:val="24"/>
        </w:rPr>
        <w:t xml:space="preserve">was performed using the Olympus </w:t>
      </w:r>
      <w:proofErr w:type="spellStart"/>
      <w:r w:rsidR="00FC1C84" w:rsidRPr="00FC1C84">
        <w:rPr>
          <w:rFonts w:ascii="Helvetica Neue" w:eastAsia="Helvetica Neue" w:hAnsi="Helvetica Neue" w:cs="Helvetica Neue"/>
          <w:sz w:val="24"/>
          <w:szCs w:val="24"/>
        </w:rPr>
        <w:t>ScanR</w:t>
      </w:r>
      <w:proofErr w:type="spellEnd"/>
      <w:r w:rsidR="00FC1C84" w:rsidRPr="00FC1C84">
        <w:rPr>
          <w:rFonts w:ascii="Helvetica Neue" w:eastAsia="Helvetica Neue" w:hAnsi="Helvetica Neue" w:cs="Helvetica Neue"/>
          <w:sz w:val="24"/>
          <w:szCs w:val="24"/>
        </w:rPr>
        <w:t xml:space="preserve"> System</w:t>
      </w:r>
      <w:r>
        <w:rPr>
          <w:rFonts w:ascii="Helvetica Neue" w:eastAsia="Helvetica Neue" w:hAnsi="Helvetica Neue" w:cs="Helvetica Neue"/>
          <w:sz w:val="24"/>
          <w:szCs w:val="24"/>
        </w:rPr>
        <w:t xml:space="preserve"> or at Olympus </w:t>
      </w:r>
      <w:proofErr w:type="spellStart"/>
      <w:r>
        <w:rPr>
          <w:rFonts w:ascii="Helvetica Neue" w:eastAsia="Helvetica Neue" w:hAnsi="Helvetica Neue" w:cs="Helvetica Neue"/>
          <w:sz w:val="24"/>
          <w:szCs w:val="24"/>
        </w:rPr>
        <w:t>Scan^R</w:t>
      </w:r>
      <w:proofErr w:type="spellEnd"/>
      <w:r>
        <w:rPr>
          <w:rFonts w:ascii="Helvetica Neue" w:eastAsia="Helvetica Neue" w:hAnsi="Helvetica Neue" w:cs="Helvetica Neue"/>
          <w:sz w:val="24"/>
          <w:szCs w:val="24"/>
        </w:rPr>
        <w:t xml:space="preserve"> Inverted Microscope. Q</w:t>
      </w:r>
      <w:r w:rsidRPr="00BF3A99">
        <w:rPr>
          <w:rFonts w:ascii="Helvetica Neue" w:eastAsia="Helvetica Neue" w:hAnsi="Helvetica Neue" w:cs="Helvetica Neue"/>
          <w:sz w:val="24"/>
          <w:szCs w:val="24"/>
        </w:rPr>
        <w:t xml:space="preserve">uantitative image-based cytometry </w:t>
      </w:r>
      <w:r>
        <w:rPr>
          <w:rFonts w:ascii="Helvetica Neue" w:eastAsia="Helvetica Neue" w:hAnsi="Helvetica Neue" w:cs="Helvetica Neue"/>
          <w:sz w:val="24"/>
          <w:szCs w:val="24"/>
        </w:rPr>
        <w:t xml:space="preserve">analysis were performed in experiments shown in Fig. 2a, Fig. 2c, Ext. Data Fig. 3i, Ext. Data Fig. 4d, Ext. Data Fig. 4k, Ext. Data Fig. 5d, Ext. Data Fig.8b, Ext. Data Fig. 8d. For each condition, 20 non-overlapping images of 3 independent experiments were acquired and at least 1,000 cells were processed using </w:t>
      </w:r>
      <w:proofErr w:type="spellStart"/>
      <w:r>
        <w:rPr>
          <w:rFonts w:ascii="Helvetica Neue" w:eastAsia="Helvetica Neue" w:hAnsi="Helvetica Neue" w:cs="Helvetica Neue"/>
          <w:sz w:val="24"/>
          <w:szCs w:val="24"/>
        </w:rPr>
        <w:t>Scan^R</w:t>
      </w:r>
      <w:proofErr w:type="spellEnd"/>
      <w:r>
        <w:rPr>
          <w:rFonts w:ascii="Helvetica Neue" w:eastAsia="Helvetica Neue" w:hAnsi="Helvetica Neue" w:cs="Helvetica Neue"/>
          <w:sz w:val="24"/>
          <w:szCs w:val="24"/>
        </w:rPr>
        <w:t xml:space="preserve"> Analysis software (Olympus). </w:t>
      </w:r>
      <w:r w:rsidRPr="00BF3A99">
        <w:rPr>
          <w:rFonts w:ascii="Helvetica Neue" w:eastAsia="Helvetica Neue" w:hAnsi="Helvetica Neue" w:cs="Helvetica Neue"/>
          <w:sz w:val="24"/>
          <w:szCs w:val="24"/>
        </w:rPr>
        <w:t>Images were analyzed with</w:t>
      </w:r>
      <w:r>
        <w:rPr>
          <w:rFonts w:ascii="Helvetica Neue" w:eastAsia="Helvetica Neue" w:hAnsi="Helvetica Neue" w:cs="Helvetica Neue"/>
          <w:sz w:val="24"/>
          <w:szCs w:val="24"/>
        </w:rPr>
        <w:t xml:space="preserve"> </w:t>
      </w:r>
      <w:r w:rsidRPr="00BF3A99">
        <w:rPr>
          <w:rFonts w:ascii="Helvetica Neue" w:eastAsia="Helvetica Neue" w:hAnsi="Helvetica Neue" w:cs="Helvetica Neue"/>
          <w:sz w:val="24"/>
          <w:szCs w:val="24"/>
        </w:rPr>
        <w:t xml:space="preserve">the inbuilt Olympus </w:t>
      </w:r>
      <w:proofErr w:type="spellStart"/>
      <w:r w:rsidRPr="00BF3A99">
        <w:rPr>
          <w:rFonts w:ascii="Helvetica Neue" w:eastAsia="Helvetica Neue" w:hAnsi="Helvetica Neue" w:cs="Helvetica Neue"/>
          <w:sz w:val="24"/>
          <w:szCs w:val="24"/>
        </w:rPr>
        <w:t>ScanR</w:t>
      </w:r>
      <w:proofErr w:type="spellEnd"/>
      <w:r w:rsidRPr="00BF3A99">
        <w:rPr>
          <w:rFonts w:ascii="Helvetica Neue" w:eastAsia="Helvetica Neue" w:hAnsi="Helvetica Neue" w:cs="Helvetica Neue"/>
          <w:sz w:val="24"/>
          <w:szCs w:val="24"/>
        </w:rPr>
        <w:t xml:space="preserve"> Image Analysis Software and nuclei segmentation was performed using an integrated </w:t>
      </w:r>
      <w:r>
        <w:rPr>
          <w:rFonts w:ascii="Helvetica Neue" w:eastAsia="Helvetica Neue" w:hAnsi="Helvetica Neue" w:cs="Helvetica Neue"/>
          <w:sz w:val="24"/>
          <w:szCs w:val="24"/>
        </w:rPr>
        <w:t>edge</w:t>
      </w:r>
      <w:r w:rsidRPr="00BF3A99">
        <w:rPr>
          <w:rFonts w:ascii="Helvetica Neue" w:eastAsia="Helvetica Neue" w:hAnsi="Helvetica Neue" w:cs="Helvetica Neue"/>
          <w:sz w:val="24"/>
          <w:szCs w:val="24"/>
        </w:rPr>
        <w:t xml:space="preserve">-based object detection module based on the </w:t>
      </w:r>
      <w:r>
        <w:rPr>
          <w:rFonts w:ascii="Helvetica Neue" w:eastAsia="Helvetica Neue" w:hAnsi="Helvetica Neue" w:cs="Helvetica Neue"/>
          <w:sz w:val="24"/>
          <w:szCs w:val="24"/>
        </w:rPr>
        <w:t>Hoechst</w:t>
      </w:r>
      <w:r w:rsidRPr="00BF3A99">
        <w:rPr>
          <w:rFonts w:ascii="Helvetica Neue" w:eastAsia="Helvetica Neue" w:hAnsi="Helvetica Neue" w:cs="Helvetica Neue"/>
          <w:sz w:val="24"/>
          <w:szCs w:val="24"/>
        </w:rPr>
        <w:t xml:space="preserve"> signal</w:t>
      </w:r>
      <w:r>
        <w:rPr>
          <w:rFonts w:ascii="Helvetica Neue" w:eastAsia="Helvetica Neue" w:hAnsi="Helvetica Neue" w:cs="Helvetica Neue"/>
          <w:sz w:val="24"/>
          <w:szCs w:val="24"/>
        </w:rPr>
        <w:t xml:space="preserve">. For foci identification, </w:t>
      </w:r>
      <w:r w:rsidRPr="00BF3A99">
        <w:rPr>
          <w:rFonts w:ascii="Helvetica Neue" w:eastAsia="Helvetica Neue" w:hAnsi="Helvetica Neue" w:cs="Helvetica Neue"/>
          <w:sz w:val="24"/>
          <w:szCs w:val="24"/>
        </w:rPr>
        <w:t>a dynamic background correction was applied</w:t>
      </w:r>
      <w:r>
        <w:rPr>
          <w:rFonts w:ascii="Helvetica Neue" w:eastAsia="Helvetica Neue" w:hAnsi="Helvetica Neue" w:cs="Helvetica Neue"/>
          <w:sz w:val="24"/>
          <w:szCs w:val="24"/>
        </w:rPr>
        <w:t xml:space="preserve">. Cyclin D1, BRCA1, 53BP1, </w:t>
      </w:r>
      <w:proofErr w:type="spellStart"/>
      <w:r>
        <w:rPr>
          <w:rFonts w:ascii="Helvetica Neue" w:eastAsia="Helvetica Neue" w:hAnsi="Helvetica Neue" w:cs="Helvetica Neue"/>
          <w:sz w:val="24"/>
          <w:szCs w:val="24"/>
        </w:rPr>
        <w:t>EdU</w:t>
      </w:r>
      <w:proofErr w:type="spellEnd"/>
      <w:r>
        <w:rPr>
          <w:rFonts w:ascii="Helvetica Neue" w:eastAsia="Helvetica Neue" w:hAnsi="Helvetica Neue" w:cs="Helvetica Neue"/>
          <w:sz w:val="24"/>
          <w:szCs w:val="24"/>
        </w:rPr>
        <w:t xml:space="preserve"> and γH2AX nuclear intensity was detected by identifying nuclear masks through Hoechst nuclei staining. Scatter plots were generated through Spotfire software (TIBCO).</w:t>
      </w:r>
    </w:p>
    <w:p w14:paraId="251E35AB" w14:textId="77777777" w:rsidR="003617E4" w:rsidRDefault="003617E4" w:rsidP="003617E4">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Bar graphs were prepared in Graph Pad Prism. </w:t>
      </w:r>
    </w:p>
    <w:p w14:paraId="5F5F80C2" w14:textId="77777777" w:rsidR="002F17BD" w:rsidRDefault="002F17BD" w:rsidP="002F17BD">
      <w:pPr>
        <w:spacing w:line="360" w:lineRule="auto"/>
        <w:jc w:val="both"/>
        <w:rPr>
          <w:rFonts w:ascii="Helvetica Neue" w:eastAsia="Helvetica Neue" w:hAnsi="Helvetica Neue" w:cs="Helvetica Neue"/>
          <w:sz w:val="24"/>
          <w:szCs w:val="24"/>
        </w:rPr>
      </w:pPr>
    </w:p>
    <w:p w14:paraId="6DDB8065"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DNA fibers analysis</w:t>
      </w:r>
    </w:p>
    <w:p w14:paraId="18D98E71" w14:textId="66CC04AF"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color w:val="232323"/>
          <w:sz w:val="24"/>
          <w:szCs w:val="24"/>
        </w:rPr>
        <w:t xml:space="preserve">Cell cultures transfected with siRNA and/or treated with different drugs were pulse-labeled with 25 </w:t>
      </w:r>
      <w:proofErr w:type="spellStart"/>
      <w:r>
        <w:rPr>
          <w:rFonts w:ascii="Helvetica Neue" w:eastAsia="Helvetica Neue" w:hAnsi="Helvetica Neue" w:cs="Helvetica Neue"/>
          <w:color w:val="232323"/>
          <w:sz w:val="24"/>
          <w:szCs w:val="24"/>
        </w:rPr>
        <w:t>μM</w:t>
      </w:r>
      <w:proofErr w:type="spellEnd"/>
      <w:r>
        <w:rPr>
          <w:rFonts w:ascii="Helvetica Neue" w:eastAsia="Helvetica Neue" w:hAnsi="Helvetica Neue" w:cs="Helvetica Neue"/>
          <w:color w:val="232323"/>
          <w:sz w:val="24"/>
          <w:szCs w:val="24"/>
        </w:rPr>
        <w:t xml:space="preserve"> of </w:t>
      </w:r>
      <w:proofErr w:type="spellStart"/>
      <w:r>
        <w:rPr>
          <w:rFonts w:ascii="Helvetica Neue" w:eastAsia="Helvetica Neue" w:hAnsi="Helvetica Neue" w:cs="Helvetica Neue"/>
          <w:color w:val="232323"/>
          <w:sz w:val="24"/>
          <w:szCs w:val="24"/>
        </w:rPr>
        <w:t>CldU</w:t>
      </w:r>
      <w:proofErr w:type="spellEnd"/>
      <w:r>
        <w:rPr>
          <w:rFonts w:ascii="Helvetica Neue" w:eastAsia="Helvetica Neue" w:hAnsi="Helvetica Neue" w:cs="Helvetica Neue"/>
          <w:color w:val="232323"/>
          <w:sz w:val="24"/>
          <w:szCs w:val="24"/>
        </w:rPr>
        <w:t xml:space="preserve"> (Sigma-Aldrich) for 20 min, followed by a gentle wash with fresh pre-warmed media and the second pulse of 250 </w:t>
      </w:r>
      <w:proofErr w:type="spellStart"/>
      <w:r>
        <w:rPr>
          <w:rFonts w:ascii="Helvetica Neue" w:eastAsia="Helvetica Neue" w:hAnsi="Helvetica Neue" w:cs="Helvetica Neue"/>
          <w:color w:val="232323"/>
          <w:sz w:val="24"/>
          <w:szCs w:val="24"/>
        </w:rPr>
        <w:t>μM</w:t>
      </w:r>
      <w:proofErr w:type="spellEnd"/>
      <w:r>
        <w:rPr>
          <w:rFonts w:ascii="Helvetica Neue" w:eastAsia="Helvetica Neue" w:hAnsi="Helvetica Neue" w:cs="Helvetica Neue"/>
          <w:color w:val="232323"/>
          <w:sz w:val="24"/>
          <w:szCs w:val="24"/>
        </w:rPr>
        <w:t xml:space="preserve"> of </w:t>
      </w:r>
      <w:proofErr w:type="spellStart"/>
      <w:r>
        <w:rPr>
          <w:rFonts w:ascii="Helvetica Neue" w:eastAsia="Helvetica Neue" w:hAnsi="Helvetica Neue" w:cs="Helvetica Neue"/>
          <w:color w:val="232323"/>
          <w:sz w:val="24"/>
          <w:szCs w:val="24"/>
        </w:rPr>
        <w:t>IdU</w:t>
      </w:r>
      <w:proofErr w:type="spellEnd"/>
      <w:r>
        <w:rPr>
          <w:rFonts w:ascii="Helvetica Neue" w:eastAsia="Helvetica Neue" w:hAnsi="Helvetica Neue" w:cs="Helvetica Neue"/>
          <w:color w:val="232323"/>
          <w:sz w:val="24"/>
          <w:szCs w:val="24"/>
        </w:rPr>
        <w:t xml:space="preserve"> (Sigma-Aldrich) for 20 min. Labeled cells were harvested and DNA fiber spreads prepared as previously described</w:t>
      </w:r>
      <w:r w:rsidR="00682E88">
        <w:rPr>
          <w:rFonts w:ascii="Helvetica Neue" w:hAnsi="Helvetica Neue" w:cs="Times New Roman"/>
          <w:color w:val="000000"/>
          <w:sz w:val="24"/>
          <w:vertAlign w:val="superscript"/>
        </w:rPr>
        <w:t>42</w:t>
      </w:r>
      <w:r>
        <w:rPr>
          <w:rFonts w:ascii="Helvetica Neue" w:eastAsia="Helvetica Neue" w:hAnsi="Helvetica Neue" w:cs="Helvetica Neue"/>
          <w:color w:val="232323"/>
          <w:sz w:val="24"/>
          <w:szCs w:val="24"/>
        </w:rPr>
        <w:t xml:space="preserve">. For every single experimental condition, 5 slides were stretched and 2-3 slides for each condition were stained. </w:t>
      </w:r>
      <w:proofErr w:type="spellStart"/>
      <w:r>
        <w:rPr>
          <w:rFonts w:ascii="Helvetica Neue" w:eastAsia="Helvetica Neue" w:hAnsi="Helvetica Neue" w:cs="Helvetica Neue"/>
          <w:color w:val="232323"/>
          <w:sz w:val="24"/>
          <w:szCs w:val="24"/>
        </w:rPr>
        <w:t>CldU</w:t>
      </w:r>
      <w:proofErr w:type="spellEnd"/>
      <w:r>
        <w:rPr>
          <w:rFonts w:ascii="Helvetica Neue" w:eastAsia="Helvetica Neue" w:hAnsi="Helvetica Neue" w:cs="Helvetica Neue"/>
          <w:color w:val="232323"/>
          <w:sz w:val="24"/>
          <w:szCs w:val="24"/>
        </w:rPr>
        <w:t xml:space="preserve"> was detected first with the rat anti-</w:t>
      </w:r>
      <w:proofErr w:type="spellStart"/>
      <w:r>
        <w:rPr>
          <w:rFonts w:ascii="Helvetica Neue" w:eastAsia="Helvetica Neue" w:hAnsi="Helvetica Neue" w:cs="Helvetica Neue"/>
          <w:color w:val="232323"/>
          <w:sz w:val="24"/>
          <w:szCs w:val="24"/>
        </w:rPr>
        <w:t>BrdU</w:t>
      </w:r>
      <w:proofErr w:type="spellEnd"/>
      <w:r>
        <w:rPr>
          <w:rFonts w:ascii="Helvetica Neue" w:eastAsia="Helvetica Neue" w:hAnsi="Helvetica Neue" w:cs="Helvetica Neue"/>
          <w:color w:val="232323"/>
          <w:sz w:val="24"/>
          <w:szCs w:val="24"/>
        </w:rPr>
        <w:t xml:space="preserve"> antibody (</w:t>
      </w:r>
      <w:proofErr w:type="spellStart"/>
      <w:r>
        <w:rPr>
          <w:rFonts w:ascii="Helvetica Neue" w:eastAsia="Helvetica Neue" w:hAnsi="Helvetica Neue" w:cs="Helvetica Neue"/>
          <w:color w:val="232323"/>
          <w:sz w:val="24"/>
          <w:szCs w:val="24"/>
        </w:rPr>
        <w:t>Serotec</w:t>
      </w:r>
      <w:proofErr w:type="spellEnd"/>
      <w:r>
        <w:rPr>
          <w:rFonts w:ascii="Helvetica Neue" w:eastAsia="Helvetica Neue" w:hAnsi="Helvetica Neue" w:cs="Helvetica Neue"/>
          <w:color w:val="232323"/>
          <w:sz w:val="24"/>
          <w:szCs w:val="24"/>
        </w:rPr>
        <w:t xml:space="preserve">, OBT0030) and </w:t>
      </w:r>
      <w:proofErr w:type="spellStart"/>
      <w:r>
        <w:rPr>
          <w:rFonts w:ascii="Helvetica Neue" w:eastAsia="Helvetica Neue" w:hAnsi="Helvetica Neue" w:cs="Helvetica Neue"/>
          <w:color w:val="232323"/>
          <w:sz w:val="24"/>
          <w:szCs w:val="24"/>
        </w:rPr>
        <w:t>IdU</w:t>
      </w:r>
      <w:proofErr w:type="spellEnd"/>
      <w:r>
        <w:rPr>
          <w:rFonts w:ascii="Helvetica Neue" w:eastAsia="Helvetica Neue" w:hAnsi="Helvetica Neue" w:cs="Helvetica Neue"/>
          <w:color w:val="232323"/>
          <w:sz w:val="24"/>
          <w:szCs w:val="24"/>
        </w:rPr>
        <w:t xml:space="preserve"> with the mouse anti-</w:t>
      </w:r>
      <w:proofErr w:type="spellStart"/>
      <w:r>
        <w:rPr>
          <w:rFonts w:ascii="Helvetica Neue" w:eastAsia="Helvetica Neue" w:hAnsi="Helvetica Neue" w:cs="Helvetica Neue"/>
          <w:color w:val="232323"/>
          <w:sz w:val="24"/>
          <w:szCs w:val="24"/>
        </w:rPr>
        <w:t>BrdU</w:t>
      </w:r>
      <w:proofErr w:type="spellEnd"/>
      <w:r>
        <w:rPr>
          <w:rFonts w:ascii="Helvetica Neue" w:eastAsia="Helvetica Neue" w:hAnsi="Helvetica Neue" w:cs="Helvetica Neue"/>
          <w:color w:val="232323"/>
          <w:sz w:val="24"/>
          <w:szCs w:val="24"/>
        </w:rPr>
        <w:t xml:space="preserve"> antibody (Becton Dickinson, 347580). Secondary antibodies were </w:t>
      </w:r>
      <w:proofErr w:type="spellStart"/>
      <w:r>
        <w:rPr>
          <w:rFonts w:ascii="Helvetica Neue" w:eastAsia="Helvetica Neue" w:hAnsi="Helvetica Neue" w:cs="Helvetica Neue"/>
          <w:color w:val="232323"/>
          <w:sz w:val="24"/>
          <w:szCs w:val="24"/>
        </w:rPr>
        <w:t>DyLight</w:t>
      </w:r>
      <w:proofErr w:type="spellEnd"/>
      <w:r>
        <w:rPr>
          <w:rFonts w:ascii="Helvetica Neue" w:eastAsia="Helvetica Neue" w:hAnsi="Helvetica Neue" w:cs="Helvetica Neue"/>
          <w:color w:val="232323"/>
          <w:sz w:val="24"/>
          <w:szCs w:val="24"/>
        </w:rPr>
        <w:t xml:space="preserve"> 550 anti-rat (</w:t>
      </w:r>
      <w:proofErr w:type="spellStart"/>
      <w:r>
        <w:rPr>
          <w:rFonts w:ascii="Helvetica Neue" w:eastAsia="Helvetica Neue" w:hAnsi="Helvetica Neue" w:cs="Helvetica Neue"/>
          <w:color w:val="232323"/>
          <w:sz w:val="24"/>
          <w:szCs w:val="24"/>
        </w:rPr>
        <w:t>Thermo</w:t>
      </w:r>
      <w:proofErr w:type="spellEnd"/>
      <w:r>
        <w:rPr>
          <w:rFonts w:ascii="Helvetica Neue" w:eastAsia="Helvetica Neue" w:hAnsi="Helvetica Neue" w:cs="Helvetica Neue"/>
          <w:color w:val="232323"/>
          <w:sz w:val="24"/>
          <w:szCs w:val="24"/>
        </w:rPr>
        <w:t xml:space="preserve"> Fisher Scientific) and Alexa Fluor 488 anti-mouse (Invitrogen), respectively. Images of well-spread DNA fibers were acquired using a LSM700 confocal microscope (Carl Zeiss) and a </w:t>
      </w:r>
      <w:r>
        <w:rPr>
          <w:rFonts w:ascii="Helvetica Neue" w:eastAsia="Helvetica Neue" w:hAnsi="Helvetica Neue" w:cs="Helvetica Neue"/>
          <w:sz w:val="24"/>
          <w:szCs w:val="24"/>
        </w:rPr>
        <w:t>Plan-Apochromat</w:t>
      </w:r>
      <w:r>
        <w:rPr>
          <w:rFonts w:ascii="Helvetica Neue" w:eastAsia="Helvetica Neue" w:hAnsi="Helvetica Neue" w:cs="Helvetica Neue"/>
          <w:color w:val="232323"/>
          <w:sz w:val="24"/>
          <w:szCs w:val="24"/>
        </w:rPr>
        <w:t xml:space="preserve"> 63x/1,4 N.A. oil </w:t>
      </w:r>
      <w:r>
        <w:rPr>
          <w:rFonts w:ascii="Helvetica Neue" w:eastAsia="Helvetica Neue" w:hAnsi="Helvetica Neue" w:cs="Helvetica Neue"/>
          <w:color w:val="232323"/>
          <w:sz w:val="24"/>
          <w:szCs w:val="24"/>
        </w:rPr>
        <w:lastRenderedPageBreak/>
        <w:t>immersion objective (Carl Zeiss). Images were acquired semi-automatically by using software autofocus and tile-arrays. Double-labeled replication forks were analyzed manually using LSM ZEN software. For each slide, 50-100 forks were scored and fork measurements pooled togeth</w:t>
      </w:r>
      <w:r>
        <w:rPr>
          <w:rFonts w:ascii="Helvetica Neue" w:eastAsia="Helvetica Neue" w:hAnsi="Helvetica Neue" w:cs="Helvetica Neue"/>
          <w:sz w:val="24"/>
          <w:szCs w:val="24"/>
        </w:rPr>
        <w:t xml:space="preserve">er for each experiment. At least one more independent experiment was run and, if equivalent experiments were not different statistically, the total number of DNA fibers from both experiments is presented. DMSO-treated control cells or cells transfected with luciferase siRNA as Non-Targeting (NT) control were included for every experiment. </w:t>
      </w:r>
    </w:p>
    <w:p w14:paraId="6D3A4051" w14:textId="77777777" w:rsidR="002F17BD" w:rsidRDefault="002F17BD" w:rsidP="002F17BD">
      <w:pPr>
        <w:spacing w:line="360" w:lineRule="auto"/>
        <w:jc w:val="both"/>
        <w:rPr>
          <w:rFonts w:ascii="Helvetica Neue" w:eastAsia="Helvetica Neue" w:hAnsi="Helvetica Neue" w:cs="Helvetica Neue"/>
          <w:b/>
          <w:sz w:val="24"/>
          <w:szCs w:val="24"/>
        </w:rPr>
      </w:pPr>
    </w:p>
    <w:p w14:paraId="6EC25743"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Histology and Immunohistochemistry</w:t>
      </w:r>
    </w:p>
    <w:p w14:paraId="309A9EA6"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Immunofluorescence (IF) analysis of tissue sections of the Ambra1/</w:t>
      </w:r>
      <w:proofErr w:type="spellStart"/>
      <w:r>
        <w:rPr>
          <w:rFonts w:ascii="Helvetica Neue" w:eastAsia="Helvetica Neue" w:hAnsi="Helvetica Neue" w:cs="Helvetica Neue"/>
          <w:sz w:val="24"/>
          <w:szCs w:val="24"/>
        </w:rPr>
        <w:t>Nestin-Cre</w:t>
      </w:r>
      <w:proofErr w:type="spellEnd"/>
      <w:r>
        <w:rPr>
          <w:rFonts w:ascii="Helvetica Neue" w:eastAsia="Helvetica Neue" w:hAnsi="Helvetica Neue" w:cs="Helvetica Neue"/>
          <w:sz w:val="24"/>
          <w:szCs w:val="24"/>
        </w:rPr>
        <w:t xml:space="preserve"> mouse model were carried out on </w:t>
      </w:r>
      <w:proofErr w:type="spellStart"/>
      <w:r>
        <w:rPr>
          <w:rFonts w:ascii="Helvetica Neue" w:eastAsia="Helvetica Neue" w:hAnsi="Helvetica Neue" w:cs="Helvetica Neue"/>
          <w:sz w:val="24"/>
          <w:szCs w:val="24"/>
        </w:rPr>
        <w:t>cryoembedded</w:t>
      </w:r>
      <w:proofErr w:type="spellEnd"/>
      <w:r>
        <w:rPr>
          <w:rFonts w:ascii="Helvetica Neue" w:eastAsia="Helvetica Neue" w:hAnsi="Helvetica Neue" w:cs="Helvetica Neue"/>
          <w:sz w:val="24"/>
          <w:szCs w:val="24"/>
        </w:rPr>
        <w:t xml:space="preserve"> embryos (OCT). Before the embedding embryos and pups brain were fixed 24h in 4% formaldehyde in PBS, then cryoprotected with 30% sucrose in PBS solution for 48h. After sinking, tissues were enclosed in 1:1 mixture of OCT (Thermo Fischer) and 30% sucrose/PBS solution, embedded in cryomolds that were pre-chilled in an isopentane bath on dry ice and stored at -80°C. Lastly, tissues were cut with Leica CM3050S cryostat and placed on </w:t>
      </w:r>
      <w:proofErr w:type="spellStart"/>
      <w:r>
        <w:rPr>
          <w:rFonts w:ascii="Helvetica Neue" w:eastAsia="Helvetica Neue" w:hAnsi="Helvetica Neue" w:cs="Helvetica Neue"/>
          <w:sz w:val="24"/>
          <w:szCs w:val="24"/>
        </w:rPr>
        <w:t>SuperFrost</w:t>
      </w:r>
      <w:proofErr w:type="spellEnd"/>
      <w:r>
        <w:rPr>
          <w:rFonts w:ascii="Helvetica Neue" w:eastAsia="Helvetica Neue" w:hAnsi="Helvetica Neue" w:cs="Helvetica Neue"/>
          <w:sz w:val="24"/>
          <w:szCs w:val="24"/>
        </w:rPr>
        <w:t xml:space="preserve"> Plus glasses (</w:t>
      </w:r>
      <w:proofErr w:type="spellStart"/>
      <w:r>
        <w:rPr>
          <w:rFonts w:ascii="Helvetica Neue" w:eastAsia="Helvetica Neue" w:hAnsi="Helvetica Neue" w:cs="Helvetica Neue"/>
          <w:sz w:val="24"/>
          <w:szCs w:val="24"/>
        </w:rPr>
        <w:t>Thermo</w:t>
      </w:r>
      <w:proofErr w:type="spellEnd"/>
      <w:r>
        <w:rPr>
          <w:rFonts w:ascii="Helvetica Neue" w:eastAsia="Helvetica Neue" w:hAnsi="Helvetica Neue" w:cs="Helvetica Neue"/>
          <w:sz w:val="24"/>
          <w:szCs w:val="24"/>
        </w:rPr>
        <w:t xml:space="preserve"> Fischer). For IF, sections were washed and rehydrated with PBS, permeabilized and blocked with 0.3% Triton-X in Protein Block (Abcam) solution. The slides were incubated with primary antibodies in Protein Block overnight at 4°C in a humidified chamber. Sections were then washed three times in PBS and incubated with the appropriate secondary antibodies conjugated to Alexa Fluor 488 or Alexa Fluor 568 (Life Technologies) diluted in Protein Block for 2 hours at RT. Eventually, sections were stained with Hoechst 33342 for 10 min at RT. The slides were mounted with </w:t>
      </w:r>
      <w:proofErr w:type="spellStart"/>
      <w:r>
        <w:rPr>
          <w:rFonts w:ascii="Helvetica Neue" w:eastAsia="Helvetica Neue" w:hAnsi="Helvetica Neue" w:cs="Helvetica Neue"/>
          <w:sz w:val="24"/>
          <w:szCs w:val="24"/>
        </w:rPr>
        <w:t>Fluoromount</w:t>
      </w:r>
      <w:proofErr w:type="spellEnd"/>
      <w:r>
        <w:rPr>
          <w:rFonts w:ascii="Helvetica Neue" w:eastAsia="Helvetica Neue" w:hAnsi="Helvetica Neue" w:cs="Helvetica Neue"/>
          <w:sz w:val="24"/>
          <w:szCs w:val="24"/>
        </w:rPr>
        <w:t xml:space="preserve"> (Sigma F4680). IF images were taken with Hamamatsu </w:t>
      </w:r>
      <w:proofErr w:type="spellStart"/>
      <w:r>
        <w:rPr>
          <w:rFonts w:ascii="Helvetica Neue" w:eastAsia="Helvetica Neue" w:hAnsi="Helvetica Neue" w:cs="Helvetica Neue"/>
          <w:sz w:val="24"/>
          <w:szCs w:val="24"/>
        </w:rPr>
        <w:t>Nanozoomer</w:t>
      </w:r>
      <w:proofErr w:type="spellEnd"/>
      <w:r>
        <w:rPr>
          <w:rFonts w:ascii="Helvetica Neue" w:eastAsia="Helvetica Neue" w:hAnsi="Helvetica Neue" w:cs="Helvetica Neue"/>
          <w:sz w:val="24"/>
          <w:szCs w:val="24"/>
        </w:rPr>
        <w:t xml:space="preserve"> S60 or Confocal Microscope Olympus FV1000. For H/E of Ambra1/</w:t>
      </w:r>
      <w:proofErr w:type="spellStart"/>
      <w:r>
        <w:rPr>
          <w:rFonts w:ascii="Helvetica Neue" w:eastAsia="Helvetica Neue" w:hAnsi="Helvetica Neue" w:cs="Helvetica Neue"/>
          <w:sz w:val="24"/>
          <w:szCs w:val="24"/>
        </w:rPr>
        <w:t>Nestin-Cre</w:t>
      </w:r>
      <w:proofErr w:type="spellEnd"/>
      <w:r>
        <w:rPr>
          <w:rFonts w:ascii="Helvetica Neue" w:eastAsia="Helvetica Neue" w:hAnsi="Helvetica Neue" w:cs="Helvetica Neue"/>
          <w:sz w:val="24"/>
          <w:szCs w:val="24"/>
        </w:rPr>
        <w:t xml:space="preserve"> embryos and pups, sections were then dipped in Gill’s Hematoxylin No. 2 Solution (Bio-Optica, Cat. No. 05-06014/L) for 30 seconds. Sections were washed in ddH</w:t>
      </w:r>
      <w:r>
        <w:rPr>
          <w:rFonts w:ascii="Helvetica Neue" w:eastAsia="Helvetica Neue" w:hAnsi="Helvetica Neue" w:cs="Helvetica Neue"/>
          <w:sz w:val="24"/>
          <w:szCs w:val="24"/>
          <w:vertAlign w:val="subscript"/>
        </w:rPr>
        <w:t>2</w:t>
      </w:r>
      <w:r>
        <w:rPr>
          <w:rFonts w:ascii="Helvetica Neue" w:eastAsia="Helvetica Neue" w:hAnsi="Helvetica Neue" w:cs="Helvetica Neue"/>
          <w:sz w:val="24"/>
          <w:szCs w:val="24"/>
        </w:rPr>
        <w:t>O, followed by 0.5% alcoholic eosin (</w:t>
      </w:r>
      <w:proofErr w:type="spellStart"/>
      <w:r>
        <w:rPr>
          <w:rFonts w:ascii="Helvetica Neue" w:eastAsia="Helvetica Neue" w:hAnsi="Helvetica Neue" w:cs="Helvetica Neue"/>
          <w:sz w:val="24"/>
          <w:szCs w:val="24"/>
        </w:rPr>
        <w:t>Diapath</w:t>
      </w:r>
      <w:proofErr w:type="spellEnd"/>
      <w:r>
        <w:rPr>
          <w:rFonts w:ascii="Helvetica Neue" w:eastAsia="Helvetica Neue" w:hAnsi="Helvetica Neue" w:cs="Helvetica Neue"/>
          <w:sz w:val="24"/>
          <w:szCs w:val="24"/>
        </w:rPr>
        <w:t xml:space="preserve">, Cat. No. C0353). Sections were dehydrated with one, 10-second wash in 90% ethanol, and three, 10-second washes with 100% ethanol. Lastly, sections were immersed in </w:t>
      </w:r>
      <w:proofErr w:type="spellStart"/>
      <w:r>
        <w:rPr>
          <w:rFonts w:ascii="Helvetica Neue" w:eastAsia="Helvetica Neue" w:hAnsi="Helvetica Neue" w:cs="Helvetica Neue"/>
          <w:sz w:val="24"/>
          <w:szCs w:val="24"/>
        </w:rPr>
        <w:t>Diasolv</w:t>
      </w:r>
      <w:proofErr w:type="spellEnd"/>
      <w:r>
        <w:rPr>
          <w:rFonts w:ascii="Helvetica Neue" w:eastAsia="Helvetica Neue" w:hAnsi="Helvetica Neue" w:cs="Helvetica Neue"/>
          <w:sz w:val="24"/>
          <w:szCs w:val="24"/>
        </w:rPr>
        <w:t xml:space="preserve"> (</w:t>
      </w:r>
      <w:proofErr w:type="spellStart"/>
      <w:r>
        <w:rPr>
          <w:rFonts w:ascii="Helvetica Neue" w:eastAsia="Helvetica Neue" w:hAnsi="Helvetica Neue" w:cs="Helvetica Neue"/>
          <w:sz w:val="24"/>
          <w:szCs w:val="24"/>
        </w:rPr>
        <w:t>Diapath</w:t>
      </w:r>
      <w:proofErr w:type="spellEnd"/>
      <w:r>
        <w:rPr>
          <w:rFonts w:ascii="Helvetica Neue" w:eastAsia="Helvetica Neue" w:hAnsi="Helvetica Neue" w:cs="Helvetica Neue"/>
          <w:sz w:val="24"/>
          <w:szCs w:val="24"/>
        </w:rPr>
        <w:t>, Cat. No. H0315) for three times.</w:t>
      </w:r>
    </w:p>
    <w:p w14:paraId="36C52324"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 xml:space="preserve">For the analysis of mouse lungs, the mice were sacrificed at the 20 and 29 weeks post-infection and lungs were fixed in 4 % formalin by intratracheal administration. After removal, the lungs were additionally fixed in 4 % formalin for 48 hours at 4°C on a rocking shaker. The lungs were then washed for 3 x 30 min in PBS at 4°C on a rocking shaker and left in 70 % EtOH until paraffin embedding. Paraffin embedding was performed using a MICROM STP 120 spin tissue processor (Thermo Scientific) followed by embedding in paraffin blocks. FFPE (Formalin Fixed Paraffin Embedded) lungs were cut in 4 </w:t>
      </w:r>
      <w:proofErr w:type="spellStart"/>
      <w:r>
        <w:rPr>
          <w:rFonts w:ascii="Helvetica Neue" w:eastAsia="Helvetica Neue" w:hAnsi="Helvetica Neue" w:cs="Helvetica Neue"/>
          <w:sz w:val="24"/>
          <w:szCs w:val="24"/>
        </w:rPr>
        <w:t>μm</w:t>
      </w:r>
      <w:proofErr w:type="spellEnd"/>
      <w:r>
        <w:rPr>
          <w:rFonts w:ascii="Helvetica Neue" w:eastAsia="Helvetica Neue" w:hAnsi="Helvetica Neue" w:cs="Helvetica Neue"/>
          <w:sz w:val="24"/>
          <w:szCs w:val="24"/>
        </w:rPr>
        <w:t xml:space="preserve"> sections with regular intervals and stained using Hematoxylin (</w:t>
      </w:r>
      <w:proofErr w:type="spellStart"/>
      <w:r>
        <w:rPr>
          <w:rFonts w:ascii="Helvetica Neue" w:eastAsia="Helvetica Neue" w:hAnsi="Helvetica Neue" w:cs="Helvetica Neue"/>
          <w:sz w:val="24"/>
          <w:szCs w:val="24"/>
        </w:rPr>
        <w:t>Dako</w:t>
      </w:r>
      <w:proofErr w:type="spellEnd"/>
      <w:r>
        <w:rPr>
          <w:rFonts w:ascii="Helvetica Neue" w:eastAsia="Helvetica Neue" w:hAnsi="Helvetica Neue" w:cs="Helvetica Neue"/>
          <w:sz w:val="24"/>
          <w:szCs w:val="24"/>
        </w:rPr>
        <w:t>) and Eosin (Tissue-</w:t>
      </w:r>
      <w:proofErr w:type="spellStart"/>
      <w:r>
        <w:rPr>
          <w:rFonts w:ascii="Helvetica Neue" w:eastAsia="Helvetica Neue" w:hAnsi="Helvetica Neue" w:cs="Helvetica Neue"/>
          <w:sz w:val="24"/>
          <w:szCs w:val="24"/>
        </w:rPr>
        <w:t>Tek</w:t>
      </w:r>
      <w:proofErr w:type="spellEnd"/>
      <w:r>
        <w:rPr>
          <w:rFonts w:ascii="Helvetica Neue" w:eastAsia="Helvetica Neue" w:hAnsi="Helvetica Neue" w:cs="Helvetica Neue"/>
          <w:sz w:val="24"/>
          <w:szCs w:val="24"/>
        </w:rPr>
        <w:t xml:space="preserve">) solutions. </w:t>
      </w:r>
    </w:p>
    <w:p w14:paraId="43E1F7F1" w14:textId="263EA2E2"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To detect the cell cycle and DNA damage markers on formalin-fixed and paraffin-embedded tissue samples from murine embryos and </w:t>
      </w:r>
      <w:proofErr w:type="spellStart"/>
      <w:r>
        <w:rPr>
          <w:rFonts w:ascii="Helvetica Neue" w:eastAsia="Helvetica Neue" w:hAnsi="Helvetica Neue" w:cs="Helvetica Neue"/>
          <w:sz w:val="24"/>
          <w:szCs w:val="24"/>
        </w:rPr>
        <w:t>tumours</w:t>
      </w:r>
      <w:proofErr w:type="spellEnd"/>
      <w:r>
        <w:rPr>
          <w:rFonts w:ascii="Helvetica Neue" w:eastAsia="Helvetica Neue" w:hAnsi="Helvetica Neue" w:cs="Helvetica Neue"/>
          <w:sz w:val="24"/>
          <w:szCs w:val="24"/>
        </w:rPr>
        <w:t>, we employed our well-established sensitive immunohistochemical staining protoco</w:t>
      </w:r>
      <w:r w:rsidR="00273390">
        <w:rPr>
          <w:rFonts w:ascii="Helvetica Neue" w:eastAsia="Helvetica Neue" w:hAnsi="Helvetica Neue" w:cs="Helvetica Neue"/>
          <w:sz w:val="24"/>
          <w:szCs w:val="24"/>
        </w:rPr>
        <w:t>l</w:t>
      </w:r>
      <w:r w:rsidR="00FA6AAD" w:rsidRPr="00FA6AAD">
        <w:rPr>
          <w:rFonts w:ascii="Helvetica Neue" w:hAnsi="Helvetica Neue" w:cs="Times New Roman"/>
          <w:sz w:val="24"/>
          <w:vertAlign w:val="superscript"/>
        </w:rPr>
        <w:t>4</w:t>
      </w:r>
      <w:r w:rsidR="00C225DA">
        <w:rPr>
          <w:rFonts w:ascii="Helvetica Neue" w:hAnsi="Helvetica Neue" w:cs="Times New Roman"/>
          <w:sz w:val="24"/>
          <w:vertAlign w:val="superscript"/>
        </w:rPr>
        <w:t>3</w:t>
      </w:r>
      <w:r>
        <w:rPr>
          <w:rFonts w:ascii="Helvetica Neue" w:eastAsia="Helvetica Neue" w:hAnsi="Helvetica Neue" w:cs="Helvetica Neue"/>
          <w:sz w:val="24"/>
          <w:szCs w:val="24"/>
        </w:rPr>
        <w:t xml:space="preserve">. Standard deparaffinization of tissue sections was followed by antigen unmasking in the citrate buffer (pH 6, 15 min microwave exposure). After overnight incubation with primary antibodies samples were processed for the indirect streptavidin-biotin-peroxidase method using the </w:t>
      </w:r>
      <w:proofErr w:type="spellStart"/>
      <w:r>
        <w:rPr>
          <w:rFonts w:ascii="Helvetica Neue" w:eastAsia="Helvetica Neue" w:hAnsi="Helvetica Neue" w:cs="Helvetica Neue"/>
          <w:sz w:val="24"/>
          <w:szCs w:val="24"/>
        </w:rPr>
        <w:t>Vectastain</w:t>
      </w:r>
      <w:proofErr w:type="spellEnd"/>
      <w:r>
        <w:rPr>
          <w:rFonts w:ascii="Helvetica Neue" w:eastAsia="Helvetica Neue" w:hAnsi="Helvetica Neue" w:cs="Helvetica Neue"/>
          <w:sz w:val="24"/>
          <w:szCs w:val="24"/>
        </w:rPr>
        <w:t xml:space="preserve"> Elite kit (Vector Laboratories) and nickel-sulphate-based chromogen enhancement detection, as described previously, without nuclear counterstainin</w:t>
      </w:r>
      <w:r w:rsidR="00273390">
        <w:rPr>
          <w:rFonts w:ascii="Helvetica Neue" w:eastAsia="Helvetica Neue" w:hAnsi="Helvetica Neue" w:cs="Helvetica Neue"/>
          <w:sz w:val="24"/>
          <w:szCs w:val="24"/>
        </w:rPr>
        <w:t>g</w:t>
      </w:r>
      <w:r w:rsidR="00682E88">
        <w:rPr>
          <w:rFonts w:ascii="Helvetica Neue" w:hAnsi="Helvetica Neue" w:cs="Times New Roman"/>
          <w:sz w:val="24"/>
          <w:vertAlign w:val="superscript"/>
        </w:rPr>
        <w:t>43</w:t>
      </w:r>
      <w:r>
        <w:rPr>
          <w:rFonts w:ascii="Helvetica Neue" w:eastAsia="Helvetica Neue" w:hAnsi="Helvetica Neue" w:cs="Helvetica Neue"/>
          <w:sz w:val="24"/>
          <w:szCs w:val="24"/>
        </w:rPr>
        <w:t xml:space="preserve">. For negative controls, sections were incubated with appropriately diluted non-immune serum. The results were evaluated by two experienced researchers, including a senior </w:t>
      </w:r>
      <w:proofErr w:type="spellStart"/>
      <w:r>
        <w:rPr>
          <w:rFonts w:ascii="Helvetica Neue" w:eastAsia="Helvetica Neue" w:hAnsi="Helvetica Neue" w:cs="Helvetica Neue"/>
          <w:sz w:val="24"/>
          <w:szCs w:val="24"/>
        </w:rPr>
        <w:t>oncopathologist</w:t>
      </w:r>
      <w:proofErr w:type="spellEnd"/>
      <w:r>
        <w:rPr>
          <w:rFonts w:ascii="Helvetica Neue" w:eastAsia="Helvetica Neue" w:hAnsi="Helvetica Neue" w:cs="Helvetica Neue"/>
          <w:sz w:val="24"/>
          <w:szCs w:val="24"/>
        </w:rPr>
        <w:t xml:space="preserve">, and the data semi-quantitatively classified based on the percentage of positive </w:t>
      </w:r>
      <w:proofErr w:type="spellStart"/>
      <w:r>
        <w:rPr>
          <w:rFonts w:ascii="Helvetica Neue" w:eastAsia="Helvetica Neue" w:hAnsi="Helvetica Neue" w:cs="Helvetica Neue"/>
          <w:sz w:val="24"/>
          <w:szCs w:val="24"/>
        </w:rPr>
        <w:t>tumour</w:t>
      </w:r>
      <w:proofErr w:type="spellEnd"/>
      <w:r>
        <w:rPr>
          <w:rFonts w:ascii="Helvetica Neue" w:eastAsia="Helvetica Neue" w:hAnsi="Helvetica Neue" w:cs="Helvetica Neue"/>
          <w:sz w:val="24"/>
          <w:szCs w:val="24"/>
        </w:rPr>
        <w:t xml:space="preserve"> cells and staining intensity. Examples of representative images are shown in the figures. Digital images were acquired by Hamamatsu NDP </w:t>
      </w:r>
      <w:proofErr w:type="spellStart"/>
      <w:r>
        <w:rPr>
          <w:rFonts w:ascii="Helvetica Neue" w:eastAsia="Helvetica Neue" w:hAnsi="Helvetica Neue" w:cs="Helvetica Neue"/>
          <w:sz w:val="24"/>
          <w:szCs w:val="24"/>
        </w:rPr>
        <w:t>Nanozoomer</w:t>
      </w:r>
      <w:proofErr w:type="spellEnd"/>
      <w:r>
        <w:rPr>
          <w:rFonts w:ascii="Helvetica Neue" w:eastAsia="Helvetica Neue" w:hAnsi="Helvetica Neue" w:cs="Helvetica Neue"/>
          <w:sz w:val="24"/>
          <w:szCs w:val="24"/>
        </w:rPr>
        <w:t xml:space="preserve"> digital pathology </w:t>
      </w:r>
      <w:proofErr w:type="spellStart"/>
      <w:r>
        <w:rPr>
          <w:rFonts w:ascii="Helvetica Neue" w:eastAsia="Helvetica Neue" w:hAnsi="Helvetica Neue" w:cs="Helvetica Neue"/>
          <w:sz w:val="24"/>
          <w:szCs w:val="24"/>
        </w:rPr>
        <w:t>slidescanner</w:t>
      </w:r>
      <w:proofErr w:type="spellEnd"/>
      <w:r>
        <w:rPr>
          <w:rFonts w:ascii="Helvetica Neue" w:eastAsia="Helvetica Neue" w:hAnsi="Helvetica Neue" w:cs="Helvetica Neue"/>
          <w:sz w:val="24"/>
          <w:szCs w:val="24"/>
        </w:rPr>
        <w:t xml:space="preserve">. </w:t>
      </w:r>
    </w:p>
    <w:p w14:paraId="4EF1A68D"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278F4C6F"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b/>
          <w:sz w:val="24"/>
          <w:szCs w:val="24"/>
        </w:rPr>
        <w:t>AMBRA1</w:t>
      </w:r>
      <w:r>
        <w:rPr>
          <w:rFonts w:ascii="Helvetica Neue" w:eastAsia="Helvetica Neue" w:hAnsi="Helvetica Neue" w:cs="Helvetica Neue"/>
          <w:b/>
          <w:sz w:val="24"/>
          <w:szCs w:val="24"/>
          <w:vertAlign w:val="superscript"/>
        </w:rPr>
        <w:t>flox/</w:t>
      </w:r>
      <w:proofErr w:type="spellStart"/>
      <w:r>
        <w:rPr>
          <w:rFonts w:ascii="Helvetica Neue" w:eastAsia="Helvetica Neue" w:hAnsi="Helvetica Neue" w:cs="Helvetica Neue"/>
          <w:b/>
          <w:sz w:val="24"/>
          <w:szCs w:val="24"/>
          <w:vertAlign w:val="superscript"/>
        </w:rPr>
        <w:t>flox</w:t>
      </w:r>
      <w:proofErr w:type="spellEnd"/>
      <w:r>
        <w:rPr>
          <w:rFonts w:ascii="Helvetica Neue" w:eastAsia="Helvetica Neue" w:hAnsi="Helvetica Neue" w:cs="Helvetica Neue"/>
          <w:b/>
          <w:sz w:val="24"/>
          <w:szCs w:val="24"/>
        </w:rPr>
        <w:t>::Kras</w:t>
      </w:r>
      <w:r>
        <w:rPr>
          <w:rFonts w:ascii="Helvetica Neue" w:eastAsia="Helvetica Neue" w:hAnsi="Helvetica Neue" w:cs="Helvetica Neue"/>
          <w:b/>
          <w:sz w:val="24"/>
          <w:szCs w:val="24"/>
          <w:vertAlign w:val="superscript"/>
        </w:rPr>
        <w:t xml:space="preserve">G12D  </w:t>
      </w:r>
      <w:r>
        <w:rPr>
          <w:rFonts w:ascii="Helvetica Neue" w:eastAsia="Helvetica Neue" w:hAnsi="Helvetica Neue" w:cs="Helvetica Neue"/>
          <w:b/>
          <w:sz w:val="24"/>
          <w:szCs w:val="24"/>
        </w:rPr>
        <w:t>Viral administration</w:t>
      </w:r>
      <w:r>
        <w:rPr>
          <w:rFonts w:ascii="Helvetica Neue" w:eastAsia="Helvetica Neue" w:hAnsi="Helvetica Neue" w:cs="Helvetica Neue"/>
          <w:sz w:val="24"/>
          <w:szCs w:val="24"/>
        </w:rPr>
        <w:t xml:space="preserve"> </w:t>
      </w:r>
    </w:p>
    <w:p w14:paraId="3F7416AA" w14:textId="0F6958F6"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Mice of 12-18 weeks of age were anaesthetized with </w:t>
      </w:r>
      <w:proofErr w:type="spellStart"/>
      <w:r>
        <w:rPr>
          <w:rFonts w:ascii="Helvetica Neue" w:eastAsia="Helvetica Neue" w:hAnsi="Helvetica Neue" w:cs="Helvetica Neue"/>
          <w:sz w:val="24"/>
          <w:szCs w:val="24"/>
        </w:rPr>
        <w:t>Hypnorm</w:t>
      </w:r>
      <w:proofErr w:type="spellEnd"/>
      <w:r>
        <w:rPr>
          <w:rFonts w:ascii="Helvetica Neue" w:eastAsia="Helvetica Neue" w:hAnsi="Helvetica Neue" w:cs="Helvetica Neue"/>
          <w:sz w:val="24"/>
          <w:szCs w:val="24"/>
        </w:rPr>
        <w:t>/</w:t>
      </w:r>
      <w:proofErr w:type="spellStart"/>
      <w:r>
        <w:rPr>
          <w:rFonts w:ascii="Helvetica Neue" w:eastAsia="Helvetica Neue" w:hAnsi="Helvetica Neue" w:cs="Helvetica Neue"/>
          <w:sz w:val="24"/>
          <w:szCs w:val="24"/>
        </w:rPr>
        <w:t>Dormicum</w:t>
      </w:r>
      <w:proofErr w:type="spellEnd"/>
      <w:r>
        <w:rPr>
          <w:rFonts w:ascii="Helvetica Neue" w:eastAsia="Helvetica Neue" w:hAnsi="Helvetica Neue" w:cs="Helvetica Neue"/>
          <w:sz w:val="24"/>
          <w:szCs w:val="24"/>
        </w:rPr>
        <w:t xml:space="preserve"> prior to viral administration. Infection was performed with replication-deficient adenovirus expressing </w:t>
      </w:r>
      <w:proofErr w:type="spellStart"/>
      <w:r>
        <w:rPr>
          <w:rFonts w:ascii="Helvetica Neue" w:eastAsia="Helvetica Neue" w:hAnsi="Helvetica Neue" w:cs="Helvetica Neue"/>
          <w:sz w:val="24"/>
          <w:szCs w:val="24"/>
        </w:rPr>
        <w:t>Cre</w:t>
      </w:r>
      <w:proofErr w:type="spellEnd"/>
      <w:r>
        <w:rPr>
          <w:rFonts w:ascii="Helvetica Neue" w:eastAsia="Helvetica Neue" w:hAnsi="Helvetica Neue" w:cs="Helvetica Neue"/>
          <w:sz w:val="24"/>
          <w:szCs w:val="24"/>
        </w:rPr>
        <w:t xml:space="preserve"> at 1 x 10</w:t>
      </w:r>
      <w:r>
        <w:rPr>
          <w:rFonts w:ascii="Helvetica Neue" w:eastAsia="Helvetica Neue" w:hAnsi="Helvetica Neue" w:cs="Helvetica Neue"/>
          <w:sz w:val="24"/>
          <w:szCs w:val="24"/>
          <w:vertAlign w:val="superscript"/>
        </w:rPr>
        <w:t>10</w:t>
      </w:r>
      <w:r>
        <w:rPr>
          <w:rFonts w:ascii="Helvetica Neue" w:eastAsia="Helvetica Neue" w:hAnsi="Helvetica Neue" w:cs="Helvetica Neue"/>
          <w:sz w:val="24"/>
          <w:szCs w:val="24"/>
        </w:rPr>
        <w:t xml:space="preserve"> plaque-forming units (pfu) ml</w:t>
      </w:r>
      <w:r>
        <w:rPr>
          <w:rFonts w:ascii="Helvetica Neue" w:eastAsia="Helvetica Neue" w:hAnsi="Helvetica Neue" w:cs="Helvetica Neue"/>
          <w:sz w:val="24"/>
          <w:szCs w:val="24"/>
          <w:vertAlign w:val="superscript"/>
        </w:rPr>
        <w:t>-1</w:t>
      </w:r>
      <w:r>
        <w:rPr>
          <w:rFonts w:ascii="Helvetica Neue" w:eastAsia="Helvetica Neue" w:hAnsi="Helvetica Neue" w:cs="Helvetica Neue"/>
          <w:sz w:val="24"/>
          <w:szCs w:val="24"/>
        </w:rPr>
        <w:t xml:space="preserve"> per mouse by intranasal instillation (University of Iowa, Gene Transfer Vector Core Iowa, USA)</w:t>
      </w:r>
      <w:r w:rsidR="00FA6AAD" w:rsidRPr="00FA6AAD">
        <w:rPr>
          <w:rFonts w:ascii="Helvetica Neue" w:hAnsi="Helvetica Neue" w:cs="Times New Roman"/>
          <w:sz w:val="24"/>
          <w:vertAlign w:val="superscript"/>
        </w:rPr>
        <w:t>4</w:t>
      </w:r>
      <w:r w:rsidR="00682E88">
        <w:rPr>
          <w:rFonts w:ascii="Helvetica Neue" w:hAnsi="Helvetica Neue" w:cs="Times New Roman"/>
          <w:sz w:val="24"/>
          <w:vertAlign w:val="superscript"/>
        </w:rPr>
        <w:t>4</w:t>
      </w:r>
      <w:r w:rsidR="00FA6AAD" w:rsidRPr="00FA6AAD">
        <w:rPr>
          <w:rFonts w:ascii="Helvetica Neue" w:hAnsi="Helvetica Neue" w:cs="Times New Roman"/>
          <w:sz w:val="24"/>
          <w:vertAlign w:val="superscript"/>
        </w:rPr>
        <w:t>,4</w:t>
      </w:r>
      <w:r w:rsidR="00682E88">
        <w:rPr>
          <w:rFonts w:ascii="Helvetica Neue" w:hAnsi="Helvetica Neue" w:cs="Times New Roman"/>
          <w:sz w:val="24"/>
          <w:vertAlign w:val="superscript"/>
        </w:rPr>
        <w:t>5</w:t>
      </w:r>
      <w:r>
        <w:rPr>
          <w:rFonts w:ascii="Helvetica Neue" w:eastAsia="Helvetica Neue" w:hAnsi="Helvetica Neue" w:cs="Helvetica Neue"/>
          <w:sz w:val="24"/>
          <w:szCs w:val="24"/>
        </w:rPr>
        <w:t xml:space="preserve">. </w:t>
      </w:r>
      <w:proofErr w:type="spellStart"/>
      <w:r>
        <w:rPr>
          <w:rFonts w:ascii="Helvetica Neue" w:eastAsia="Helvetica Neue" w:hAnsi="Helvetica Neue" w:cs="Helvetica Neue"/>
          <w:sz w:val="24"/>
          <w:szCs w:val="24"/>
        </w:rPr>
        <w:t>AdenoCre</w:t>
      </w:r>
      <w:proofErr w:type="spellEnd"/>
      <w:r>
        <w:rPr>
          <w:rFonts w:ascii="Helvetica Neue" w:eastAsia="Helvetica Neue" w:hAnsi="Helvetica Neue" w:cs="Helvetica Neue"/>
          <w:sz w:val="24"/>
          <w:szCs w:val="24"/>
        </w:rPr>
        <w:t>: CaCl</w:t>
      </w:r>
      <w:r>
        <w:rPr>
          <w:rFonts w:ascii="Helvetica Neue" w:eastAsia="Helvetica Neue" w:hAnsi="Helvetica Neue" w:cs="Helvetica Neue"/>
          <w:sz w:val="24"/>
          <w:szCs w:val="24"/>
          <w:vertAlign w:val="subscript"/>
        </w:rPr>
        <w:t>2</w:t>
      </w:r>
      <w:r>
        <w:rPr>
          <w:rFonts w:ascii="Helvetica Neue" w:eastAsia="Helvetica Neue" w:hAnsi="Helvetica Neue" w:cs="Helvetica Neue"/>
          <w:sz w:val="24"/>
          <w:szCs w:val="24"/>
        </w:rPr>
        <w:t xml:space="preserve"> precipitates were produced by adding 0.3ìl CaCl2 (2 M) to 60.95ìl of MEM and 2.3ìl of </w:t>
      </w:r>
      <w:proofErr w:type="spellStart"/>
      <w:r>
        <w:rPr>
          <w:rFonts w:ascii="Helvetica Neue" w:eastAsia="Helvetica Neue" w:hAnsi="Helvetica Neue" w:cs="Helvetica Neue"/>
          <w:sz w:val="24"/>
          <w:szCs w:val="24"/>
        </w:rPr>
        <w:t>AdenoCre</w:t>
      </w:r>
      <w:proofErr w:type="spellEnd"/>
      <w:r>
        <w:rPr>
          <w:rFonts w:ascii="Helvetica Neue" w:eastAsia="Helvetica Neue" w:hAnsi="Helvetica Neue" w:cs="Helvetica Neue"/>
          <w:sz w:val="24"/>
          <w:szCs w:val="24"/>
        </w:rPr>
        <w:t xml:space="preserve"> and administered intranasally in a 62.5-μL instillation. The second instillation was administered when breathing rates returned to normal. </w:t>
      </w:r>
    </w:p>
    <w:p w14:paraId="63965784"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19A8420A"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lastRenderedPageBreak/>
        <w:t xml:space="preserve">Analysis of anaphase bridge formation </w:t>
      </w:r>
    </w:p>
    <w:p w14:paraId="66FA405D"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U2OS cells were plated on plastic coverslips coated with 0.5 % gelatin in PBS and treated with control or AMBRA1 siRNAs. The cells were fixed in formaldehyde 48 hours after the silencing was initiated and stained for </w:t>
      </w:r>
      <w:r>
        <w:rPr>
          <w:rFonts w:ascii="Helvetica Neue" w:eastAsia="Helvetica Neue" w:hAnsi="Helvetica Neue" w:cs="Helvetica Neue"/>
          <w:sz w:val="24"/>
          <w:szCs w:val="24"/>
        </w:rPr>
        <w:sym w:font="Symbol" w:char="F067"/>
      </w:r>
      <w:r>
        <w:rPr>
          <w:rFonts w:ascii="Helvetica Neue" w:eastAsia="Helvetica Neue" w:hAnsi="Helvetica Neue" w:cs="Helvetica Neue"/>
          <w:sz w:val="24"/>
          <w:szCs w:val="24"/>
        </w:rPr>
        <w:t>-TUBULIN, p-H3</w:t>
      </w:r>
      <w:r>
        <w:rPr>
          <w:rFonts w:ascii="Helvetica Neue" w:eastAsia="Helvetica Neue" w:hAnsi="Helvetica Neue" w:cs="Helvetica Neue"/>
          <w:sz w:val="24"/>
          <w:szCs w:val="24"/>
          <w:vertAlign w:val="superscript"/>
        </w:rPr>
        <w:t>Ser10</w:t>
      </w:r>
      <w:r>
        <w:rPr>
          <w:rFonts w:ascii="Helvetica Neue" w:eastAsia="Helvetica Neue" w:hAnsi="Helvetica Neue" w:cs="Helvetica Neue"/>
          <w:sz w:val="24"/>
          <w:szCs w:val="24"/>
        </w:rPr>
        <w:t xml:space="preserve"> and Hoechst 33342. Mitoses were randomly selected for acquisition at laser scanning confocal microscopes (LSM700 and LSM800, Carl Zeiss A/S) and the resulting images subsequently analyzed for anaphase bridge formation using ImageJ software. </w:t>
      </w:r>
    </w:p>
    <w:p w14:paraId="29841B9C"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4C23F1C2"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Alkaline comet assay  </w:t>
      </w:r>
    </w:p>
    <w:p w14:paraId="19FE8143"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Single-cell gel electrophoresis was performed under alkaline conditions. Cells were harvested into PBS, mixed with 0.5% low-melting-point agarose (Gibco) in PBS and spread on a microscope slide pre-coated with 1% normal-melting-point agarose (Invitrogen). Cells were lysed overnight (2.5 M NaCl, 100 mM EDTA, 10 mM Tris, 1% Triton X-100, 10% DMSO) at 4 °C and subsequently rinsed in neutralization buffer (0.4 M Tris–HCl, pH 7.4). Electrophoresis was carried out in alkaline electrophoresis solution (NaOH 300mM, EDTA 1mM) at 15 V for 25 min and fixed in 70% ethanol. DNA was stained using </w:t>
      </w:r>
      <w:proofErr w:type="spellStart"/>
      <w:r>
        <w:rPr>
          <w:rFonts w:ascii="Helvetica Neue" w:eastAsia="Helvetica Neue" w:hAnsi="Helvetica Neue" w:cs="Helvetica Neue"/>
          <w:sz w:val="24"/>
          <w:szCs w:val="24"/>
        </w:rPr>
        <w:t>GelRed</w:t>
      </w:r>
      <w:proofErr w:type="spellEnd"/>
      <w:r>
        <w:rPr>
          <w:rFonts w:ascii="Helvetica Neue" w:eastAsia="Helvetica Neue" w:hAnsi="Helvetica Neue" w:cs="Helvetica Neue"/>
          <w:sz w:val="24"/>
          <w:szCs w:val="24"/>
        </w:rPr>
        <w:t>® (</w:t>
      </w:r>
      <w:proofErr w:type="spellStart"/>
      <w:r>
        <w:rPr>
          <w:rFonts w:ascii="Helvetica Neue" w:eastAsia="Helvetica Neue" w:hAnsi="Helvetica Neue" w:cs="Helvetica Neue"/>
          <w:sz w:val="24"/>
          <w:szCs w:val="24"/>
        </w:rPr>
        <w:t>Biotium</w:t>
      </w:r>
      <w:proofErr w:type="spellEnd"/>
      <w:r>
        <w:rPr>
          <w:rFonts w:ascii="Helvetica Neue" w:eastAsia="Helvetica Neue" w:hAnsi="Helvetica Neue" w:cs="Helvetica Neue"/>
          <w:sz w:val="24"/>
          <w:szCs w:val="24"/>
        </w:rPr>
        <w:t>) 1:1000, visualized using fluorescence microscopy (</w:t>
      </w:r>
      <w:proofErr w:type="spellStart"/>
      <w:r>
        <w:rPr>
          <w:rFonts w:ascii="Helvetica Neue" w:eastAsia="Helvetica Neue" w:hAnsi="Helvetica Neue" w:cs="Helvetica Neue"/>
          <w:sz w:val="24"/>
          <w:szCs w:val="24"/>
        </w:rPr>
        <w:t>Axiovert</w:t>
      </w:r>
      <w:proofErr w:type="spellEnd"/>
      <w:r>
        <w:rPr>
          <w:rFonts w:ascii="Helvetica Neue" w:eastAsia="Helvetica Neue" w:hAnsi="Helvetica Neue" w:cs="Helvetica Neue"/>
          <w:sz w:val="24"/>
          <w:szCs w:val="24"/>
        </w:rPr>
        <w:t xml:space="preserve"> 200 M, Carl Zeiss). Analysis was performed with Comet Assay IV software (Perceptive Instruments, Ltd., Suffolk, UK). The mean of at least 50 tail moments was calculated. n=3 independent experiments. </w:t>
      </w:r>
    </w:p>
    <w:p w14:paraId="53B19C63"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5FC972E1"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Traffic light reporter assay</w:t>
      </w:r>
    </w:p>
    <w:p w14:paraId="4E4917AD"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HR efficiency was evaluated using the Traffic Light Reporter (TLR) assay. </w:t>
      </w:r>
      <w:proofErr w:type="spellStart"/>
      <w:r>
        <w:rPr>
          <w:rFonts w:ascii="Helvetica Neue" w:eastAsia="Helvetica Neue" w:hAnsi="Helvetica Neue" w:cs="Helvetica Neue"/>
          <w:sz w:val="24"/>
          <w:szCs w:val="24"/>
        </w:rPr>
        <w:t>pCVL</w:t>
      </w:r>
      <w:proofErr w:type="spellEnd"/>
      <w:r>
        <w:rPr>
          <w:rFonts w:ascii="Helvetica Neue" w:eastAsia="Helvetica Neue" w:hAnsi="Helvetica Neue" w:cs="Helvetica Neue"/>
          <w:sz w:val="24"/>
          <w:szCs w:val="24"/>
        </w:rPr>
        <w:t xml:space="preserve"> Traffic Light Reporter 1.1 (</w:t>
      </w:r>
      <w:proofErr w:type="spellStart"/>
      <w:r>
        <w:rPr>
          <w:rFonts w:ascii="Helvetica Neue" w:eastAsia="Helvetica Neue" w:hAnsi="Helvetica Neue" w:cs="Helvetica Neue"/>
          <w:sz w:val="24"/>
          <w:szCs w:val="24"/>
        </w:rPr>
        <w:t>SceI</w:t>
      </w:r>
      <w:proofErr w:type="spellEnd"/>
      <w:r>
        <w:rPr>
          <w:rFonts w:ascii="Helvetica Neue" w:eastAsia="Helvetica Neue" w:hAnsi="Helvetica Neue" w:cs="Helvetica Neue"/>
          <w:sz w:val="24"/>
          <w:szCs w:val="24"/>
        </w:rPr>
        <w:t xml:space="preserve"> target) EF1 Puro and pCVL‐SFFVd14GFP EF1sHA.NLS.Sce (opt) were a gift from A. </w:t>
      </w:r>
      <w:proofErr w:type="spellStart"/>
      <w:r>
        <w:rPr>
          <w:rFonts w:ascii="Helvetica Neue" w:eastAsia="Helvetica Neue" w:hAnsi="Helvetica Neue" w:cs="Helvetica Neue"/>
          <w:sz w:val="24"/>
          <w:szCs w:val="24"/>
        </w:rPr>
        <w:t>Scharenberg</w:t>
      </w:r>
      <w:proofErr w:type="spellEnd"/>
      <w:r>
        <w:rPr>
          <w:rFonts w:ascii="Helvetica Neue" w:eastAsia="Helvetica Neue" w:hAnsi="Helvetica Neue" w:cs="Helvetica Neue"/>
          <w:sz w:val="24"/>
          <w:szCs w:val="24"/>
        </w:rPr>
        <w:t xml:space="preserve"> (</w:t>
      </w:r>
      <w:proofErr w:type="spellStart"/>
      <w:r>
        <w:rPr>
          <w:rFonts w:ascii="Helvetica Neue" w:eastAsia="Helvetica Neue" w:hAnsi="Helvetica Neue" w:cs="Helvetica Neue"/>
          <w:sz w:val="24"/>
          <w:szCs w:val="24"/>
        </w:rPr>
        <w:t>Addgene</w:t>
      </w:r>
      <w:proofErr w:type="spellEnd"/>
      <w:r>
        <w:rPr>
          <w:rFonts w:ascii="Helvetica Neue" w:eastAsia="Helvetica Neue" w:hAnsi="Helvetica Neue" w:cs="Helvetica Neue"/>
          <w:sz w:val="24"/>
          <w:szCs w:val="24"/>
        </w:rPr>
        <w:t xml:space="preserve"> plasmid #31482 and #31476). U2OS cells were stably transformed with a TLR construct, which if repaired through HR after I-</w:t>
      </w:r>
      <w:proofErr w:type="spellStart"/>
      <w:r>
        <w:rPr>
          <w:rFonts w:ascii="Helvetica Neue" w:eastAsia="Helvetica Neue" w:hAnsi="Helvetica Neue" w:cs="Helvetica Neue"/>
          <w:sz w:val="24"/>
          <w:szCs w:val="24"/>
        </w:rPr>
        <w:t>SceI</w:t>
      </w:r>
      <w:proofErr w:type="spellEnd"/>
      <w:r>
        <w:rPr>
          <w:rFonts w:ascii="Helvetica Neue" w:eastAsia="Helvetica Neue" w:hAnsi="Helvetica Neue" w:cs="Helvetica Neue"/>
          <w:sz w:val="24"/>
          <w:szCs w:val="24"/>
        </w:rPr>
        <w:t xml:space="preserve"> cutting results in the restoration of an intact GFP sequence. 24 h after RNAi, the cells were co‐transfected with DNA plasmids containing an HR donor and I-</w:t>
      </w:r>
      <w:proofErr w:type="spellStart"/>
      <w:r>
        <w:rPr>
          <w:rFonts w:ascii="Helvetica Neue" w:eastAsia="Helvetica Neue" w:hAnsi="Helvetica Neue" w:cs="Helvetica Neue"/>
          <w:sz w:val="24"/>
          <w:szCs w:val="24"/>
        </w:rPr>
        <w:t>SceI</w:t>
      </w:r>
      <w:proofErr w:type="spellEnd"/>
      <w:r>
        <w:rPr>
          <w:rFonts w:ascii="Helvetica Neue" w:eastAsia="Helvetica Neue" w:hAnsi="Helvetica Neue" w:cs="Helvetica Neue"/>
          <w:sz w:val="24"/>
          <w:szCs w:val="24"/>
        </w:rPr>
        <w:t xml:space="preserve"> enzyme. At 72 h post silencing, cells were harvested and analyzed by flow cytometry (Supplementary </w:t>
      </w:r>
      <w:r w:rsidRPr="00682E88">
        <w:rPr>
          <w:rFonts w:ascii="Helvetica Neue" w:eastAsia="Helvetica Neue" w:hAnsi="Helvetica Neue" w:cs="Helvetica Neue"/>
          <w:sz w:val="24"/>
          <w:szCs w:val="24"/>
        </w:rPr>
        <w:t>Information 2</w:t>
      </w:r>
      <w:r>
        <w:rPr>
          <w:rFonts w:ascii="Helvetica Neue" w:eastAsia="Helvetica Neue" w:hAnsi="Helvetica Neue" w:cs="Helvetica Neue"/>
          <w:sz w:val="24"/>
          <w:szCs w:val="24"/>
        </w:rPr>
        <w:t xml:space="preserve">). </w:t>
      </w:r>
    </w:p>
    <w:p w14:paraId="651E1DF0"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4F6F7513"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Xenograft and mice treatments</w:t>
      </w:r>
    </w:p>
    <w:p w14:paraId="01EB4188"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MEFs: Wild-type or AMBRA1</w:t>
      </w:r>
      <w:r>
        <w:rPr>
          <w:rFonts w:ascii="Helvetica Neue" w:eastAsia="Helvetica Neue" w:hAnsi="Helvetica Neue" w:cs="Helvetica Neue"/>
          <w:sz w:val="24"/>
          <w:szCs w:val="24"/>
          <w:vertAlign w:val="superscript"/>
        </w:rPr>
        <w:t>gt/</w:t>
      </w:r>
      <w:proofErr w:type="spellStart"/>
      <w:r>
        <w:rPr>
          <w:rFonts w:ascii="Helvetica Neue" w:eastAsia="Helvetica Neue" w:hAnsi="Helvetica Neue" w:cs="Helvetica Neue"/>
          <w:sz w:val="24"/>
          <w:szCs w:val="24"/>
          <w:vertAlign w:val="superscript"/>
        </w:rPr>
        <w:t>gt</w:t>
      </w:r>
      <w:proofErr w:type="spellEnd"/>
      <w:r>
        <w:rPr>
          <w:rFonts w:ascii="Helvetica Neue" w:eastAsia="Helvetica Neue" w:hAnsi="Helvetica Neue" w:cs="Helvetica Neue"/>
          <w:sz w:val="24"/>
          <w:szCs w:val="24"/>
        </w:rPr>
        <w:t xml:space="preserve"> MEFs were transformed by </w:t>
      </w:r>
      <w:proofErr w:type="spellStart"/>
      <w:r>
        <w:rPr>
          <w:rFonts w:ascii="Helvetica Neue" w:eastAsia="Helvetica Neue" w:hAnsi="Helvetica Neue" w:cs="Helvetica Neue"/>
          <w:sz w:val="24"/>
          <w:szCs w:val="24"/>
        </w:rPr>
        <w:t>pBABE</w:t>
      </w:r>
      <w:proofErr w:type="spellEnd"/>
      <w:r>
        <w:rPr>
          <w:rFonts w:ascii="Helvetica Neue" w:eastAsia="Helvetica Neue" w:hAnsi="Helvetica Neue" w:cs="Helvetica Neue"/>
          <w:sz w:val="24"/>
          <w:szCs w:val="24"/>
        </w:rPr>
        <w:t xml:space="preserve"> encoding RasV12/E1A oncogenes. </w:t>
      </w:r>
      <w:proofErr w:type="spellStart"/>
      <w:r>
        <w:rPr>
          <w:rFonts w:ascii="Helvetica Neue" w:eastAsia="Helvetica Neue" w:hAnsi="Helvetica Neue" w:cs="Helvetica Neue"/>
          <w:sz w:val="24"/>
          <w:szCs w:val="24"/>
        </w:rPr>
        <w:t>Tumours</w:t>
      </w:r>
      <w:proofErr w:type="spellEnd"/>
      <w:r>
        <w:rPr>
          <w:rFonts w:ascii="Helvetica Neue" w:eastAsia="Helvetica Neue" w:hAnsi="Helvetica Neue" w:cs="Helvetica Neue"/>
          <w:sz w:val="24"/>
          <w:szCs w:val="24"/>
        </w:rPr>
        <w:t xml:space="preserve"> were induced by subcutaneous injection in AthymicNude-Foxn1nu 7-8 weeks old mice of 10×10</w:t>
      </w:r>
      <w:r>
        <w:rPr>
          <w:rFonts w:ascii="Helvetica Neue" w:eastAsia="Helvetica Neue" w:hAnsi="Helvetica Neue" w:cs="Helvetica Neue"/>
          <w:sz w:val="24"/>
          <w:szCs w:val="24"/>
          <w:vertAlign w:val="superscript"/>
        </w:rPr>
        <w:t>6</w:t>
      </w:r>
      <w:r>
        <w:rPr>
          <w:rFonts w:ascii="Helvetica Neue" w:eastAsia="Helvetica Neue" w:hAnsi="Helvetica Neue" w:cs="Helvetica Neue"/>
          <w:sz w:val="24"/>
          <w:szCs w:val="24"/>
        </w:rPr>
        <w:t xml:space="preserve"> cells. </w:t>
      </w:r>
      <w:proofErr w:type="spellStart"/>
      <w:r>
        <w:rPr>
          <w:rFonts w:ascii="Helvetica Neue" w:eastAsia="Helvetica Neue" w:hAnsi="Helvetica Neue" w:cs="Helvetica Neue"/>
          <w:sz w:val="24"/>
          <w:szCs w:val="24"/>
        </w:rPr>
        <w:t>Tumours</w:t>
      </w:r>
      <w:proofErr w:type="spellEnd"/>
      <w:r>
        <w:rPr>
          <w:rFonts w:ascii="Helvetica Neue" w:eastAsia="Helvetica Neue" w:hAnsi="Helvetica Neue" w:cs="Helvetica Neue"/>
          <w:sz w:val="24"/>
          <w:szCs w:val="24"/>
        </w:rPr>
        <w:t xml:space="preserve"> sizes were measured with external </w:t>
      </w:r>
      <w:proofErr w:type="spellStart"/>
      <w:r>
        <w:rPr>
          <w:rFonts w:ascii="Helvetica Neue" w:eastAsia="Helvetica Neue" w:hAnsi="Helvetica Neue" w:cs="Helvetica Neue"/>
          <w:sz w:val="24"/>
          <w:szCs w:val="24"/>
        </w:rPr>
        <w:t>callipers</w:t>
      </w:r>
      <w:proofErr w:type="spellEnd"/>
      <w:r>
        <w:rPr>
          <w:rFonts w:ascii="Helvetica Neue" w:eastAsia="Helvetica Neue" w:hAnsi="Helvetica Neue" w:cs="Helvetica Neue"/>
          <w:sz w:val="24"/>
          <w:szCs w:val="24"/>
        </w:rPr>
        <w:t>, and the volume was calculated as (4π/3) × (width/2)</w:t>
      </w:r>
      <w:r>
        <w:rPr>
          <w:rFonts w:ascii="Helvetica Neue" w:eastAsia="Helvetica Neue" w:hAnsi="Helvetica Neue" w:cs="Helvetica Neue"/>
          <w:sz w:val="24"/>
          <w:szCs w:val="24"/>
          <w:vertAlign w:val="superscript"/>
        </w:rPr>
        <w:t>2</w:t>
      </w:r>
      <w:r>
        <w:rPr>
          <w:rFonts w:ascii="Helvetica Neue" w:eastAsia="Helvetica Neue" w:hAnsi="Helvetica Neue" w:cs="Helvetica Neue"/>
          <w:sz w:val="24"/>
          <w:szCs w:val="24"/>
        </w:rPr>
        <w:t xml:space="preserve"> × (length/2). After the </w:t>
      </w:r>
      <w:proofErr w:type="spellStart"/>
      <w:r>
        <w:rPr>
          <w:rFonts w:ascii="Helvetica Neue" w:eastAsia="Helvetica Neue" w:hAnsi="Helvetica Neue" w:cs="Helvetica Neue"/>
          <w:sz w:val="24"/>
          <w:szCs w:val="24"/>
        </w:rPr>
        <w:t>tumour</w:t>
      </w:r>
      <w:proofErr w:type="spellEnd"/>
      <w:r>
        <w:rPr>
          <w:rFonts w:ascii="Helvetica Neue" w:eastAsia="Helvetica Neue" w:hAnsi="Helvetica Neue" w:cs="Helvetica Neue"/>
          <w:sz w:val="24"/>
          <w:szCs w:val="24"/>
        </w:rPr>
        <w:t xml:space="preserve"> reached 250 mm</w:t>
      </w:r>
      <w:r>
        <w:rPr>
          <w:rFonts w:ascii="Helvetica Neue" w:eastAsia="Helvetica Neue" w:hAnsi="Helvetica Neue" w:cs="Helvetica Neue"/>
          <w:sz w:val="24"/>
          <w:szCs w:val="24"/>
          <w:vertAlign w:val="superscript"/>
        </w:rPr>
        <w:t xml:space="preserve">3 </w:t>
      </w:r>
      <w:r>
        <w:rPr>
          <w:rFonts w:ascii="Helvetica Neue" w:eastAsia="Helvetica Neue" w:hAnsi="Helvetica Neue" w:cs="Helvetica Neue"/>
          <w:sz w:val="24"/>
          <w:szCs w:val="24"/>
        </w:rPr>
        <w:t xml:space="preserve">sizes the mice were intraperitoneally injected on a daily basis, with vehicle (11.3% 2-hydroxypropyl-β-cyclodextrin and 0.9% sterile saline) or AZD7762 25 mg/kg dissolved in 11.3% 2-hydroxypropyl-β-cyclodextrin and 0.9% sterile saline. Ten days after treatment started, animals were killed and all </w:t>
      </w:r>
      <w:proofErr w:type="spellStart"/>
      <w:r>
        <w:rPr>
          <w:rFonts w:ascii="Helvetica Neue" w:eastAsia="Helvetica Neue" w:hAnsi="Helvetica Neue" w:cs="Helvetica Neue"/>
          <w:sz w:val="24"/>
          <w:szCs w:val="24"/>
        </w:rPr>
        <w:t>tumours</w:t>
      </w:r>
      <w:proofErr w:type="spellEnd"/>
      <w:r>
        <w:rPr>
          <w:rFonts w:ascii="Helvetica Neue" w:eastAsia="Helvetica Neue" w:hAnsi="Helvetica Neue" w:cs="Helvetica Neue"/>
          <w:sz w:val="24"/>
          <w:szCs w:val="24"/>
        </w:rPr>
        <w:t xml:space="preserve"> were excised and weighed. Most of the tumors did not reach the 1000 mm</w:t>
      </w:r>
      <w:r>
        <w:rPr>
          <w:rFonts w:ascii="Helvetica Neue" w:eastAsia="Helvetica Neue" w:hAnsi="Helvetica Neue" w:cs="Helvetica Neue"/>
          <w:sz w:val="24"/>
          <w:szCs w:val="24"/>
          <w:vertAlign w:val="superscript"/>
        </w:rPr>
        <w:t>3</w:t>
      </w:r>
      <w:r>
        <w:rPr>
          <w:rFonts w:ascii="Helvetica Neue" w:eastAsia="Helvetica Neue" w:hAnsi="Helvetica Neue" w:cs="Helvetica Neue"/>
          <w:sz w:val="24"/>
          <w:szCs w:val="24"/>
        </w:rPr>
        <w:t xml:space="preserve"> and none of them reached the maximum volume allowed of 1500 mm</w:t>
      </w:r>
      <w:r>
        <w:rPr>
          <w:rFonts w:ascii="Helvetica Neue" w:eastAsia="Helvetica Neue" w:hAnsi="Helvetica Neue" w:cs="Helvetica Neue"/>
          <w:sz w:val="24"/>
          <w:szCs w:val="24"/>
          <w:vertAlign w:val="superscript"/>
        </w:rPr>
        <w:t>3</w:t>
      </w:r>
      <w:r>
        <w:rPr>
          <w:rFonts w:ascii="Helvetica Neue" w:eastAsia="Helvetica Neue" w:hAnsi="Helvetica Neue" w:cs="Helvetica Neue"/>
          <w:sz w:val="24"/>
          <w:szCs w:val="24"/>
        </w:rPr>
        <w:t>. Authorization code from Madrid Region Government (PROEX 193/15).</w:t>
      </w:r>
    </w:p>
    <w:p w14:paraId="393DB9E6"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SKUT1B: Wild-type SKUT1B were transformed by pLVX-Ambra1-PURO or pLVX-TREGS-GFP-3xFlag. </w:t>
      </w:r>
      <w:proofErr w:type="spellStart"/>
      <w:r>
        <w:rPr>
          <w:rFonts w:ascii="Helvetica Neue" w:eastAsia="Helvetica Neue" w:hAnsi="Helvetica Neue" w:cs="Helvetica Neue"/>
          <w:sz w:val="24"/>
          <w:szCs w:val="24"/>
        </w:rPr>
        <w:t>Tumours</w:t>
      </w:r>
      <w:proofErr w:type="spellEnd"/>
      <w:r>
        <w:rPr>
          <w:rFonts w:ascii="Helvetica Neue" w:eastAsia="Helvetica Neue" w:hAnsi="Helvetica Neue" w:cs="Helvetica Neue"/>
          <w:sz w:val="24"/>
          <w:szCs w:val="24"/>
        </w:rPr>
        <w:t xml:space="preserve"> were induced by subcutaneous injection in 8 weeks old female NOG mice, purchased from </w:t>
      </w:r>
      <w:proofErr w:type="spellStart"/>
      <w:r>
        <w:rPr>
          <w:rFonts w:ascii="Helvetica Neue" w:eastAsia="Helvetica Neue" w:hAnsi="Helvetica Neue" w:cs="Helvetica Neue"/>
          <w:sz w:val="24"/>
          <w:szCs w:val="24"/>
        </w:rPr>
        <w:t>Taconics</w:t>
      </w:r>
      <w:proofErr w:type="spellEnd"/>
      <w:r>
        <w:rPr>
          <w:rFonts w:ascii="Helvetica Neue" w:eastAsia="Helvetica Neue" w:hAnsi="Helvetica Neue" w:cs="Helvetica Neue"/>
          <w:sz w:val="24"/>
          <w:szCs w:val="24"/>
        </w:rPr>
        <w:t>, of 5 × 10</w:t>
      </w:r>
      <w:r>
        <w:rPr>
          <w:rFonts w:ascii="Helvetica Neue" w:eastAsia="Helvetica Neue" w:hAnsi="Helvetica Neue" w:cs="Helvetica Neue"/>
          <w:sz w:val="24"/>
          <w:szCs w:val="24"/>
          <w:vertAlign w:val="superscript"/>
        </w:rPr>
        <w:t>6</w:t>
      </w:r>
      <w:r>
        <w:rPr>
          <w:rFonts w:ascii="Helvetica Neue" w:eastAsia="Helvetica Neue" w:hAnsi="Helvetica Neue" w:cs="Helvetica Neue"/>
          <w:sz w:val="24"/>
          <w:szCs w:val="24"/>
        </w:rPr>
        <w:t xml:space="preserve"> cells resuspended in PBS:MATRIGEL 1:1. </w:t>
      </w:r>
      <w:proofErr w:type="spellStart"/>
      <w:r>
        <w:rPr>
          <w:rFonts w:ascii="Helvetica Neue" w:eastAsia="Helvetica Neue" w:hAnsi="Helvetica Neue" w:cs="Helvetica Neue"/>
          <w:sz w:val="24"/>
          <w:szCs w:val="24"/>
        </w:rPr>
        <w:t>Tumours</w:t>
      </w:r>
      <w:proofErr w:type="spellEnd"/>
      <w:r>
        <w:rPr>
          <w:rFonts w:ascii="Helvetica Neue" w:eastAsia="Helvetica Neue" w:hAnsi="Helvetica Neue" w:cs="Helvetica Neue"/>
          <w:sz w:val="24"/>
          <w:szCs w:val="24"/>
        </w:rPr>
        <w:t xml:space="preserve"> sizes were measured with external </w:t>
      </w:r>
      <w:proofErr w:type="spellStart"/>
      <w:r>
        <w:rPr>
          <w:rFonts w:ascii="Helvetica Neue" w:eastAsia="Helvetica Neue" w:hAnsi="Helvetica Neue" w:cs="Helvetica Neue"/>
          <w:sz w:val="24"/>
          <w:szCs w:val="24"/>
        </w:rPr>
        <w:t>callipers</w:t>
      </w:r>
      <w:proofErr w:type="spellEnd"/>
      <w:r>
        <w:rPr>
          <w:rFonts w:ascii="Helvetica Neue" w:eastAsia="Helvetica Neue" w:hAnsi="Helvetica Neue" w:cs="Helvetica Neue"/>
          <w:sz w:val="24"/>
          <w:szCs w:val="24"/>
        </w:rPr>
        <w:t>, and the volume was calculated as (</w:t>
      </w:r>
      <w:proofErr w:type="spellStart"/>
      <w:r>
        <w:rPr>
          <w:rFonts w:ascii="Helvetica Neue" w:eastAsia="Helvetica Neue" w:hAnsi="Helvetica Neue" w:cs="Helvetica Neue"/>
          <w:sz w:val="24"/>
          <w:szCs w:val="24"/>
        </w:rPr>
        <w:t>lenght</w:t>
      </w:r>
      <w:proofErr w:type="spellEnd"/>
      <w:r>
        <w:rPr>
          <w:rFonts w:ascii="Helvetica Neue" w:eastAsia="Helvetica Neue" w:hAnsi="Helvetica Neue" w:cs="Helvetica Neue"/>
          <w:sz w:val="24"/>
          <w:szCs w:val="24"/>
        </w:rPr>
        <w:t xml:space="preserve"> x width x width)/2. After the </w:t>
      </w:r>
      <w:proofErr w:type="spellStart"/>
      <w:r>
        <w:rPr>
          <w:rFonts w:ascii="Helvetica Neue" w:eastAsia="Helvetica Neue" w:hAnsi="Helvetica Neue" w:cs="Helvetica Neue"/>
          <w:sz w:val="24"/>
          <w:szCs w:val="24"/>
        </w:rPr>
        <w:t>tumour</w:t>
      </w:r>
      <w:proofErr w:type="spellEnd"/>
      <w:r>
        <w:rPr>
          <w:rFonts w:ascii="Helvetica Neue" w:eastAsia="Helvetica Neue" w:hAnsi="Helvetica Neue" w:cs="Helvetica Neue"/>
          <w:sz w:val="24"/>
          <w:szCs w:val="24"/>
        </w:rPr>
        <w:t xml:space="preserve"> reached 50 mm</w:t>
      </w:r>
      <w:r>
        <w:rPr>
          <w:rFonts w:ascii="Helvetica Neue" w:eastAsia="Helvetica Neue" w:hAnsi="Helvetica Neue" w:cs="Helvetica Neue"/>
          <w:sz w:val="24"/>
          <w:szCs w:val="24"/>
          <w:vertAlign w:val="superscript"/>
        </w:rPr>
        <w:t xml:space="preserve">3 </w:t>
      </w:r>
      <w:r>
        <w:rPr>
          <w:rFonts w:ascii="Helvetica Neue" w:eastAsia="Helvetica Neue" w:hAnsi="Helvetica Neue" w:cs="Helvetica Neue"/>
          <w:sz w:val="24"/>
          <w:szCs w:val="24"/>
        </w:rPr>
        <w:t>sizes the mice were intraperitoneally injected on a daily basis, with vehicle (11.3% 2-hydroxypropyl-β-cyclodextrin and 0.9% sterile saline) or AZD7762 25 mg/kg dissolved in 11.3% 2-hydroxypropyl-β-cyclodextrin and 0.9% sterile saline. Mice were sacrificed when the tumors reached 864 mm</w:t>
      </w:r>
      <w:r>
        <w:rPr>
          <w:rFonts w:ascii="Helvetica Neue" w:eastAsia="Helvetica Neue" w:hAnsi="Helvetica Neue" w:cs="Helvetica Neue"/>
          <w:sz w:val="24"/>
          <w:szCs w:val="24"/>
          <w:vertAlign w:val="superscript"/>
        </w:rPr>
        <w:t>3</w:t>
      </w:r>
      <w:r>
        <w:rPr>
          <w:rFonts w:ascii="Helvetica Neue" w:eastAsia="Helvetica Neue" w:hAnsi="Helvetica Neue" w:cs="Helvetica Neue"/>
          <w:sz w:val="24"/>
          <w:szCs w:val="24"/>
        </w:rPr>
        <w:t>, the maximum allowed tumor volume. Authorization code from Danish Health Authorities (</w:t>
      </w:r>
      <w:proofErr w:type="spellStart"/>
      <w:r>
        <w:rPr>
          <w:rFonts w:ascii="Helvetica Neue" w:eastAsia="Helvetica Neue" w:hAnsi="Helvetica Neue" w:cs="Helvetica Neue"/>
          <w:sz w:val="24"/>
          <w:szCs w:val="24"/>
        </w:rPr>
        <w:t>Dyreforsøgstilsynet</w:t>
      </w:r>
      <w:proofErr w:type="spellEnd"/>
      <w:r>
        <w:rPr>
          <w:rFonts w:ascii="Helvetica Neue" w:eastAsia="Helvetica Neue" w:hAnsi="Helvetica Neue" w:cs="Helvetica Neue"/>
          <w:sz w:val="24"/>
          <w:szCs w:val="24"/>
        </w:rPr>
        <w:t>, 2018-15-0201-01391, C2).</w:t>
      </w:r>
    </w:p>
    <w:p w14:paraId="10118EF1"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0CA56AA0"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Kaplan-Meier survival</w:t>
      </w:r>
    </w:p>
    <w:p w14:paraId="40F84302" w14:textId="30EC38E2"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Survival analysis of TCGA Pan-Cancer dataset was obtained from GEPIA database (</w:t>
      </w:r>
      <w:r>
        <w:rPr>
          <w:rFonts w:ascii="Helvetica Neue" w:eastAsia="Helvetica Neue" w:hAnsi="Helvetica Neue" w:cs="Helvetica Neue"/>
          <w:color w:val="1155CC"/>
          <w:sz w:val="24"/>
          <w:szCs w:val="24"/>
          <w:u w:val="single"/>
        </w:rPr>
        <w:t>http://gepia.cancer-pku.cn/</w:t>
      </w:r>
      <w:r>
        <w:rPr>
          <w:rFonts w:ascii="Helvetica Neue" w:eastAsia="Helvetica Neue" w:hAnsi="Helvetica Neue" w:cs="Helvetica Neue"/>
          <w:sz w:val="24"/>
          <w:szCs w:val="24"/>
        </w:rPr>
        <w:t>)</w:t>
      </w:r>
      <w:r w:rsidR="00143BC3">
        <w:rPr>
          <w:rFonts w:ascii="Helvetica Neue" w:eastAsia="Helvetica Neue" w:hAnsi="Helvetica Neue" w:cs="Helvetica Neue"/>
          <w:sz w:val="24"/>
          <w:szCs w:val="24"/>
          <w:vertAlign w:val="superscript"/>
        </w:rPr>
        <w:t>35</w:t>
      </w:r>
      <w:r>
        <w:rPr>
          <w:rFonts w:ascii="Helvetica Neue" w:eastAsia="Helvetica Neue" w:hAnsi="Helvetica Neue" w:cs="Helvetica Neue"/>
          <w:sz w:val="24"/>
          <w:szCs w:val="24"/>
        </w:rPr>
        <w:t>. Patients survival analysis were based on AMBRA1 expression (cutoff-High (%)= 80, cutoff--Low (%)=20). For the survival analysis of Lung Adenocarcinoma n=513, data from RNA-Seq analyses were collected from KM plotter (</w:t>
      </w:r>
      <w:hyperlink r:id="rId4" w:history="1">
        <w:r w:rsidR="00143BC3" w:rsidRPr="00AE6BAF">
          <w:rPr>
            <w:rStyle w:val="Hyperlink"/>
            <w:rFonts w:ascii="Helvetica Neue" w:eastAsia="Helvetica Neue" w:hAnsi="Helvetica Neue" w:cs="Helvetica Neue"/>
            <w:sz w:val="24"/>
            <w:szCs w:val="24"/>
          </w:rPr>
          <w:t>http://kmplot.com/analysis/index.php?p=service</w:t>
        </w:r>
      </w:hyperlink>
      <w:r>
        <w:rPr>
          <w:rFonts w:ascii="Helvetica Neue" w:eastAsia="Helvetica Neue" w:hAnsi="Helvetica Neue" w:cs="Helvetica Neue"/>
          <w:sz w:val="24"/>
          <w:szCs w:val="24"/>
        </w:rPr>
        <w:t>)</w:t>
      </w:r>
      <w:r w:rsidR="00FA6AAD" w:rsidRPr="00FA6AAD">
        <w:rPr>
          <w:rFonts w:ascii="Helvetica Neue" w:hAnsi="Helvetica Neue" w:cs="Times New Roman"/>
          <w:sz w:val="24"/>
          <w:vertAlign w:val="superscript"/>
        </w:rPr>
        <w:t>4</w:t>
      </w:r>
      <w:r w:rsidR="00682E88">
        <w:rPr>
          <w:rFonts w:ascii="Helvetica Neue" w:hAnsi="Helvetica Neue" w:cs="Times New Roman"/>
          <w:sz w:val="24"/>
          <w:vertAlign w:val="superscript"/>
        </w:rPr>
        <w:t>6</w:t>
      </w:r>
      <w:r>
        <w:rPr>
          <w:rFonts w:ascii="Helvetica Neue" w:eastAsia="Helvetica Neue" w:hAnsi="Helvetica Neue" w:cs="Helvetica Neue"/>
          <w:sz w:val="24"/>
          <w:szCs w:val="24"/>
        </w:rPr>
        <w:t>.</w:t>
      </w:r>
      <w:r w:rsidR="00143BC3">
        <w:rPr>
          <w:rFonts w:ascii="Helvetica Neue" w:eastAsia="Helvetica Neue" w:hAnsi="Helvetica Neue" w:cs="Helvetica Neue"/>
          <w:sz w:val="24"/>
          <w:szCs w:val="24"/>
        </w:rPr>
        <w:t xml:space="preserve"> </w:t>
      </w:r>
      <w:r>
        <w:rPr>
          <w:rFonts w:ascii="Helvetica Neue" w:eastAsia="Helvetica Neue" w:hAnsi="Helvetica Neue" w:cs="Helvetica Neue"/>
          <w:sz w:val="24"/>
          <w:szCs w:val="24"/>
        </w:rPr>
        <w:t>The computed based performing thresholds that are used as cut-offs were auto-selected between the lower and upper quartiles for the percentiles of the subjects between the low and high gene-expression groups</w:t>
      </w:r>
      <w:r w:rsidR="00FA6AAD" w:rsidRPr="00FA6AAD">
        <w:rPr>
          <w:rFonts w:ascii="Helvetica Neue" w:hAnsi="Helvetica Neue" w:cs="Times New Roman"/>
          <w:sz w:val="24"/>
          <w:vertAlign w:val="superscript"/>
        </w:rPr>
        <w:t>4</w:t>
      </w:r>
      <w:r w:rsidR="00682E88">
        <w:rPr>
          <w:rFonts w:ascii="Helvetica Neue" w:hAnsi="Helvetica Neue" w:cs="Times New Roman"/>
          <w:sz w:val="24"/>
          <w:vertAlign w:val="superscript"/>
        </w:rPr>
        <w:t>7</w:t>
      </w:r>
      <w:r>
        <w:rPr>
          <w:rFonts w:ascii="Helvetica Neue" w:eastAsia="Helvetica Neue" w:hAnsi="Helvetica Neue" w:cs="Helvetica Neue"/>
          <w:sz w:val="24"/>
          <w:szCs w:val="24"/>
        </w:rPr>
        <w:t>.</w:t>
      </w:r>
    </w:p>
    <w:p w14:paraId="0F2F7720" w14:textId="77777777" w:rsidR="002F17BD" w:rsidRDefault="002F17BD" w:rsidP="002F17BD">
      <w:pPr>
        <w:spacing w:line="360" w:lineRule="auto"/>
        <w:jc w:val="both"/>
        <w:rPr>
          <w:rFonts w:ascii="Helvetica Neue" w:eastAsia="Helvetica Neue" w:hAnsi="Helvetica Neue" w:cs="Helvetica Neue"/>
          <w:b/>
          <w:sz w:val="24"/>
          <w:szCs w:val="24"/>
        </w:rPr>
      </w:pPr>
    </w:p>
    <w:p w14:paraId="2AF9C079"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b/>
          <w:sz w:val="24"/>
          <w:szCs w:val="24"/>
        </w:rPr>
        <w:lastRenderedPageBreak/>
        <w:t xml:space="preserve">Differential expression analysis of </w:t>
      </w:r>
      <w:proofErr w:type="spellStart"/>
      <w:r>
        <w:rPr>
          <w:rFonts w:ascii="Helvetica Neue" w:eastAsia="Helvetica Neue" w:hAnsi="Helvetica Neue" w:cs="Helvetica Neue"/>
          <w:b/>
          <w:sz w:val="24"/>
          <w:szCs w:val="24"/>
        </w:rPr>
        <w:t>RNASeq</w:t>
      </w:r>
      <w:proofErr w:type="spellEnd"/>
      <w:r>
        <w:rPr>
          <w:rFonts w:ascii="Helvetica Neue" w:eastAsia="Helvetica Neue" w:hAnsi="Helvetica Neue" w:cs="Helvetica Neue"/>
          <w:b/>
          <w:sz w:val="24"/>
          <w:szCs w:val="24"/>
        </w:rPr>
        <w:t xml:space="preserve"> experiments</w:t>
      </w:r>
      <w:r>
        <w:rPr>
          <w:rFonts w:ascii="Helvetica Neue" w:eastAsia="Helvetica Neue" w:hAnsi="Helvetica Neue" w:cs="Helvetica Neue"/>
          <w:sz w:val="24"/>
          <w:szCs w:val="24"/>
        </w:rPr>
        <w:t xml:space="preserve"> </w:t>
      </w:r>
    </w:p>
    <w:p w14:paraId="4A599E20" w14:textId="7EC1FDA3"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R was used to create a matrix of all transcripts expressed in all samples with the corresponding read-counts and the Bioconductor package DESeq2</w:t>
      </w:r>
      <w:r w:rsidR="00FA6AAD" w:rsidRPr="00FA6AAD">
        <w:rPr>
          <w:rFonts w:ascii="Helvetica Neue" w:hAnsi="Helvetica Neue" w:cs="Times New Roman"/>
          <w:sz w:val="24"/>
          <w:vertAlign w:val="superscript"/>
        </w:rPr>
        <w:t>4</w:t>
      </w:r>
      <w:r w:rsidR="00682E88">
        <w:rPr>
          <w:rFonts w:ascii="Helvetica Neue" w:hAnsi="Helvetica Neue" w:cs="Times New Roman"/>
          <w:sz w:val="24"/>
          <w:vertAlign w:val="superscript"/>
        </w:rPr>
        <w:t>8</w:t>
      </w:r>
      <w:r w:rsidR="00143BC3">
        <w:rPr>
          <w:rFonts w:ascii="Helvetica Neue" w:eastAsia="Helvetica Neue" w:hAnsi="Helvetica Neue" w:cs="Helvetica Neue"/>
          <w:sz w:val="24"/>
          <w:szCs w:val="24"/>
        </w:rPr>
        <w:t xml:space="preserve"> </w:t>
      </w:r>
      <w:r>
        <w:rPr>
          <w:rFonts w:ascii="Helvetica Neue" w:eastAsia="Helvetica Neue" w:hAnsi="Helvetica Neue" w:cs="Helvetica Neue"/>
          <w:sz w:val="24"/>
          <w:szCs w:val="24"/>
        </w:rPr>
        <w:t xml:space="preserve">was used to normalize the data and then to perform the differential expression analysis. DESeq2 package was used with standard parameters. Differentially expressed genes with Fold change higher than 1.5 or lower </w:t>
      </w:r>
      <w:proofErr w:type="spellStart"/>
      <w:r>
        <w:rPr>
          <w:rFonts w:ascii="Helvetica Neue" w:eastAsia="Helvetica Neue" w:hAnsi="Helvetica Neue" w:cs="Helvetica Neue"/>
          <w:sz w:val="24"/>
          <w:szCs w:val="24"/>
        </w:rPr>
        <w:t>og</w:t>
      </w:r>
      <w:proofErr w:type="spellEnd"/>
      <w:r>
        <w:rPr>
          <w:rFonts w:ascii="Helvetica Neue" w:eastAsia="Helvetica Neue" w:hAnsi="Helvetica Neue" w:cs="Helvetica Neue"/>
          <w:sz w:val="24"/>
          <w:szCs w:val="24"/>
        </w:rPr>
        <w:t xml:space="preserve"> -1.5 and FDR &lt;0.05 were further analyzed through </w:t>
      </w:r>
      <w:proofErr w:type="spellStart"/>
      <w:r>
        <w:rPr>
          <w:rFonts w:ascii="Helvetica Neue" w:eastAsia="Helvetica Neue" w:hAnsi="Helvetica Neue" w:cs="Helvetica Neue"/>
          <w:sz w:val="24"/>
          <w:szCs w:val="24"/>
        </w:rPr>
        <w:t>Enrichr's</w:t>
      </w:r>
      <w:proofErr w:type="spellEnd"/>
      <w:r>
        <w:rPr>
          <w:rFonts w:ascii="Helvetica Neue" w:eastAsia="Helvetica Neue" w:hAnsi="Helvetica Neue" w:cs="Helvetica Neue"/>
          <w:sz w:val="24"/>
          <w:szCs w:val="24"/>
        </w:rPr>
        <w:t xml:space="preserve"> web-based tools (http://amp.pharm.mssm.edu/Enrichr/)</w:t>
      </w:r>
      <w:r w:rsidR="00143BC3">
        <w:rPr>
          <w:rFonts w:ascii="Helvetica Neue" w:eastAsia="Helvetica Neue" w:hAnsi="Helvetica Neue" w:cs="Helvetica Neue"/>
          <w:sz w:val="24"/>
          <w:szCs w:val="24"/>
          <w:vertAlign w:val="superscript"/>
        </w:rPr>
        <w:t>33,34</w:t>
      </w:r>
      <w:r w:rsidR="00143BC3">
        <w:rPr>
          <w:rFonts w:ascii="Helvetica Neue" w:eastAsia="Helvetica Neue" w:hAnsi="Helvetica Neue" w:cs="Helvetica Neue"/>
          <w:sz w:val="24"/>
          <w:szCs w:val="24"/>
        </w:rPr>
        <w:t>.</w:t>
      </w:r>
      <w:r>
        <w:rPr>
          <w:rFonts w:ascii="Helvetica Neue" w:eastAsia="Helvetica Neue" w:hAnsi="Helvetica Neue" w:cs="Helvetica Neue"/>
          <w:sz w:val="24"/>
          <w:szCs w:val="24"/>
        </w:rPr>
        <w:t xml:space="preserve"> Entrez gene symbols were used as input and GO Biological Process 2018 was investigated. To identify transcription factors activated in AMBRA1 interference, differentially expressed genes with FDR &lt;0.05 were analyzed through the use of IPA (QIAGEN Inc.,</w:t>
      </w:r>
    </w:p>
    <w:p w14:paraId="6B1405FE"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color w:val="1155CC"/>
          <w:sz w:val="24"/>
          <w:szCs w:val="24"/>
          <w:u w:val="single"/>
        </w:rPr>
        <w:t>https://www.qiagenbioinformatics.com/products/ingenuitypathway-analysis</w:t>
      </w:r>
      <w:r>
        <w:rPr>
          <w:rFonts w:ascii="Helvetica Neue" w:eastAsia="Helvetica Neue" w:hAnsi="Helvetica Neue" w:cs="Helvetica Neue"/>
          <w:sz w:val="24"/>
          <w:szCs w:val="24"/>
        </w:rPr>
        <w:t xml:space="preserve">). </w:t>
      </w:r>
    </w:p>
    <w:p w14:paraId="7A36CF57"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23BD365E"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TCGA analyses </w:t>
      </w:r>
    </w:p>
    <w:p w14:paraId="2CDB6E12" w14:textId="05A32824" w:rsidR="002F17BD" w:rsidRPr="00BD702B" w:rsidRDefault="002F17BD" w:rsidP="002F17BD">
      <w:pPr>
        <w:spacing w:line="360" w:lineRule="auto"/>
        <w:jc w:val="both"/>
        <w:rPr>
          <w:rFonts w:ascii="Helvetica Neue" w:hAnsi="Helvetica Neue" w:cs="Times New Roman"/>
          <w:sz w:val="24"/>
          <w:vertAlign w:val="superscript"/>
        </w:rPr>
      </w:pPr>
      <w:r>
        <w:rPr>
          <w:rFonts w:ascii="Helvetica Neue" w:eastAsia="Helvetica Neue" w:hAnsi="Helvetica Neue" w:cs="Helvetica Neue"/>
          <w:sz w:val="24"/>
          <w:szCs w:val="24"/>
        </w:rPr>
        <w:t xml:space="preserve">We downloaded and pre-processed Level 3 </w:t>
      </w:r>
      <w:proofErr w:type="spellStart"/>
      <w:r>
        <w:rPr>
          <w:rFonts w:ascii="Helvetica Neue" w:eastAsia="Helvetica Neue" w:hAnsi="Helvetica Neue" w:cs="Helvetica Neue"/>
          <w:sz w:val="24"/>
          <w:szCs w:val="24"/>
        </w:rPr>
        <w:t>RNASeq</w:t>
      </w:r>
      <w:proofErr w:type="spellEnd"/>
      <w:r>
        <w:rPr>
          <w:rFonts w:ascii="Helvetica Neue" w:eastAsia="Helvetica Neue" w:hAnsi="Helvetica Neue" w:cs="Helvetica Neue"/>
          <w:sz w:val="24"/>
          <w:szCs w:val="24"/>
        </w:rPr>
        <w:t xml:space="preserve"> data (RSEM counts) for only those cancer studies for which at least five normal samples were available in TCGA with the </w:t>
      </w:r>
      <w:proofErr w:type="spellStart"/>
      <w:r>
        <w:rPr>
          <w:rFonts w:ascii="Helvetica Neue" w:eastAsia="Helvetica Neue" w:hAnsi="Helvetica Neue" w:cs="Helvetica Neue"/>
          <w:sz w:val="24"/>
          <w:szCs w:val="24"/>
        </w:rPr>
        <w:t>GDCquery</w:t>
      </w:r>
      <w:proofErr w:type="spellEnd"/>
      <w:r>
        <w:rPr>
          <w:rFonts w:ascii="Helvetica Neue" w:eastAsia="Helvetica Neue" w:hAnsi="Helvetica Neue" w:cs="Helvetica Neue"/>
          <w:sz w:val="24"/>
          <w:szCs w:val="24"/>
        </w:rPr>
        <w:t xml:space="preserve"> of the </w:t>
      </w:r>
      <w:proofErr w:type="spellStart"/>
      <w:r>
        <w:rPr>
          <w:rFonts w:ascii="Helvetica Neue" w:eastAsia="Helvetica Neue" w:hAnsi="Helvetica Neue" w:cs="Helvetica Neue"/>
          <w:sz w:val="24"/>
          <w:szCs w:val="24"/>
        </w:rPr>
        <w:t>TCGAbiolinks</w:t>
      </w:r>
      <w:proofErr w:type="spellEnd"/>
      <w:r>
        <w:rPr>
          <w:rFonts w:ascii="Helvetica Neue" w:eastAsia="Helvetica Neue" w:hAnsi="Helvetica Neue" w:cs="Helvetica Neue"/>
          <w:sz w:val="24"/>
          <w:szCs w:val="24"/>
        </w:rPr>
        <w:t xml:space="preserve"> R package</w:t>
      </w:r>
      <w:r w:rsidR="00FA6AAD" w:rsidRPr="00FA6AAD">
        <w:rPr>
          <w:rFonts w:ascii="Helvetica Neue" w:hAnsi="Helvetica Neue" w:cs="Times New Roman"/>
          <w:sz w:val="24"/>
          <w:vertAlign w:val="superscript"/>
        </w:rPr>
        <w:t>4</w:t>
      </w:r>
      <w:r w:rsidR="00682E88">
        <w:rPr>
          <w:rFonts w:ascii="Helvetica Neue" w:hAnsi="Helvetica Neue" w:cs="Times New Roman"/>
          <w:sz w:val="24"/>
          <w:vertAlign w:val="superscript"/>
        </w:rPr>
        <w:t>9</w:t>
      </w:r>
      <w:r>
        <w:rPr>
          <w:rFonts w:ascii="Helvetica Neue" w:eastAsia="Helvetica Neue" w:hAnsi="Helvetica Neue" w:cs="Helvetica Neue"/>
          <w:sz w:val="24"/>
          <w:szCs w:val="24"/>
        </w:rPr>
        <w:t xml:space="preserve"> in August 2017. The </w:t>
      </w:r>
      <w:proofErr w:type="spellStart"/>
      <w:r>
        <w:rPr>
          <w:rFonts w:ascii="Helvetica Neue" w:eastAsia="Helvetica Neue" w:hAnsi="Helvetica Neue" w:cs="Helvetica Neue"/>
          <w:sz w:val="24"/>
          <w:szCs w:val="24"/>
        </w:rPr>
        <w:t>RNASeq</w:t>
      </w:r>
      <w:proofErr w:type="spellEnd"/>
      <w:r>
        <w:rPr>
          <w:rFonts w:ascii="Helvetica Neue" w:eastAsia="Helvetica Neue" w:hAnsi="Helvetica Neue" w:cs="Helvetica Neue"/>
          <w:sz w:val="24"/>
          <w:szCs w:val="24"/>
        </w:rPr>
        <w:t xml:space="preserve"> has been produced using the Illumina </w:t>
      </w:r>
      <w:proofErr w:type="spellStart"/>
      <w:r>
        <w:rPr>
          <w:rFonts w:ascii="Helvetica Neue" w:eastAsia="Helvetica Neue" w:hAnsi="Helvetica Neue" w:cs="Helvetica Neue"/>
          <w:sz w:val="24"/>
          <w:szCs w:val="24"/>
        </w:rPr>
        <w:t>HiSeq</w:t>
      </w:r>
      <w:proofErr w:type="spellEnd"/>
      <w:r>
        <w:rPr>
          <w:rFonts w:ascii="Helvetica Neue" w:eastAsia="Helvetica Neue" w:hAnsi="Helvetica Neue" w:cs="Helvetica Neue"/>
          <w:sz w:val="24"/>
          <w:szCs w:val="24"/>
        </w:rPr>
        <w:t xml:space="preserve"> 2000 mRNA sequencing platforms, respectively [IlluminaHiSeq_RNASeqV2]. </w:t>
      </w:r>
    </w:p>
    <w:p w14:paraId="791A6BAC" w14:textId="0E9654DE"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We employed the </w:t>
      </w:r>
      <w:proofErr w:type="spellStart"/>
      <w:r>
        <w:rPr>
          <w:rFonts w:ascii="Helvetica Neue" w:eastAsia="Helvetica Neue" w:hAnsi="Helvetica Neue" w:cs="Helvetica Neue"/>
          <w:sz w:val="24"/>
          <w:szCs w:val="24"/>
        </w:rPr>
        <w:t>TCGAbiolinks</w:t>
      </w:r>
      <w:proofErr w:type="spellEnd"/>
      <w:r>
        <w:rPr>
          <w:rFonts w:ascii="Helvetica Neue" w:eastAsia="Helvetica Neue" w:hAnsi="Helvetica Neue" w:cs="Helvetica Neue"/>
          <w:sz w:val="24"/>
          <w:szCs w:val="24"/>
        </w:rPr>
        <w:t xml:space="preserve"> function </w:t>
      </w:r>
      <w:proofErr w:type="spellStart"/>
      <w:r>
        <w:rPr>
          <w:rFonts w:ascii="Helvetica Neue" w:eastAsia="Helvetica Neue" w:hAnsi="Helvetica Neue" w:cs="Helvetica Neue"/>
          <w:sz w:val="24"/>
          <w:szCs w:val="24"/>
        </w:rPr>
        <w:t>GDCprepare</w:t>
      </w:r>
      <w:proofErr w:type="spellEnd"/>
      <w:r>
        <w:rPr>
          <w:rFonts w:ascii="Helvetica Neue" w:eastAsia="Helvetica Neue" w:hAnsi="Helvetica Neue" w:cs="Helvetica Neue"/>
          <w:sz w:val="24"/>
          <w:szCs w:val="24"/>
        </w:rPr>
        <w:t xml:space="preserve"> to obtain a Summarized Experiment objects</w:t>
      </w:r>
      <w:r w:rsidR="00682E88">
        <w:rPr>
          <w:rFonts w:ascii="Helvetica Neue" w:hAnsi="Helvetica Neue" w:cs="Times New Roman"/>
          <w:sz w:val="24"/>
          <w:vertAlign w:val="superscript"/>
        </w:rPr>
        <w:t>50</w:t>
      </w:r>
      <w:r w:rsidR="00B57FB8">
        <w:rPr>
          <w:rFonts w:ascii="Helvetica Neue" w:eastAsia="Helvetica Neue" w:hAnsi="Helvetica Neue" w:cs="Helvetica Neue"/>
          <w:sz w:val="24"/>
          <w:szCs w:val="24"/>
        </w:rPr>
        <w:t xml:space="preserve"> </w:t>
      </w:r>
      <w:r>
        <w:rPr>
          <w:rFonts w:ascii="Helvetica Neue" w:eastAsia="Helvetica Neue" w:hAnsi="Helvetica Neue" w:cs="Helvetica Neue"/>
          <w:sz w:val="24"/>
          <w:szCs w:val="24"/>
        </w:rPr>
        <w:t xml:space="preserve">where normal and primary </w:t>
      </w:r>
      <w:proofErr w:type="spellStart"/>
      <w:r>
        <w:rPr>
          <w:rFonts w:ascii="Helvetica Neue" w:eastAsia="Helvetica Neue" w:hAnsi="Helvetica Neue" w:cs="Helvetica Neue"/>
          <w:sz w:val="24"/>
          <w:szCs w:val="24"/>
        </w:rPr>
        <w:t>tumour</w:t>
      </w:r>
      <w:proofErr w:type="spellEnd"/>
      <w:r>
        <w:rPr>
          <w:rFonts w:ascii="Helvetica Neue" w:eastAsia="Helvetica Neue" w:hAnsi="Helvetica Neue" w:cs="Helvetica Neue"/>
          <w:sz w:val="24"/>
          <w:szCs w:val="24"/>
        </w:rPr>
        <w:t xml:space="preserve"> samples were aggregated. Each dataset was processed according to the following steps before analyses.  We removed samples outliers with the </w:t>
      </w:r>
      <w:proofErr w:type="spellStart"/>
      <w:r>
        <w:rPr>
          <w:rFonts w:ascii="Helvetica Neue" w:eastAsia="Helvetica Neue" w:hAnsi="Helvetica Neue" w:cs="Helvetica Neue"/>
          <w:sz w:val="24"/>
          <w:szCs w:val="24"/>
        </w:rPr>
        <w:t>TCGAnalyze_Preprocessing</w:t>
      </w:r>
      <w:proofErr w:type="spellEnd"/>
      <w:r>
        <w:rPr>
          <w:rFonts w:ascii="Helvetica Neue" w:eastAsia="Helvetica Neue" w:hAnsi="Helvetica Neue" w:cs="Helvetica Neue"/>
          <w:sz w:val="24"/>
          <w:szCs w:val="24"/>
        </w:rPr>
        <w:t xml:space="preserve"> function of </w:t>
      </w:r>
      <w:proofErr w:type="spellStart"/>
      <w:r>
        <w:rPr>
          <w:rFonts w:ascii="Helvetica Neue" w:eastAsia="Helvetica Neue" w:hAnsi="Helvetica Neue" w:cs="Helvetica Neue"/>
          <w:sz w:val="24"/>
          <w:szCs w:val="24"/>
        </w:rPr>
        <w:t>TCGAbiolinks</w:t>
      </w:r>
      <w:proofErr w:type="spellEnd"/>
      <w:r>
        <w:rPr>
          <w:rFonts w:ascii="Helvetica Neue" w:eastAsia="Helvetica Neue" w:hAnsi="Helvetica Neue" w:cs="Helvetica Neue"/>
          <w:sz w:val="24"/>
          <w:szCs w:val="24"/>
        </w:rPr>
        <w:t xml:space="preserve"> using a Pearson correlation cutoff of 0.6. We normalized the datasets for CG-content using the </w:t>
      </w:r>
      <w:proofErr w:type="spellStart"/>
      <w:r>
        <w:rPr>
          <w:rFonts w:ascii="Helvetica Neue" w:eastAsia="Helvetica Neue" w:hAnsi="Helvetica Neue" w:cs="Helvetica Neue"/>
          <w:sz w:val="24"/>
          <w:szCs w:val="24"/>
        </w:rPr>
        <w:t>TCGAAnalyze_Normalization</w:t>
      </w:r>
      <w:proofErr w:type="spellEnd"/>
      <w:r>
        <w:rPr>
          <w:rFonts w:ascii="Helvetica Neue" w:eastAsia="Helvetica Neue" w:hAnsi="Helvetica Neue" w:cs="Helvetica Neue"/>
          <w:sz w:val="24"/>
          <w:szCs w:val="24"/>
        </w:rPr>
        <w:t xml:space="preserve"> function from </w:t>
      </w:r>
      <w:proofErr w:type="spellStart"/>
      <w:r>
        <w:rPr>
          <w:rFonts w:ascii="Helvetica Neue" w:eastAsia="Helvetica Neue" w:hAnsi="Helvetica Neue" w:cs="Helvetica Neue"/>
          <w:sz w:val="24"/>
          <w:szCs w:val="24"/>
        </w:rPr>
        <w:t>TCGAbiolinks</w:t>
      </w:r>
      <w:proofErr w:type="spellEnd"/>
      <w:r>
        <w:rPr>
          <w:rFonts w:ascii="Helvetica Neue" w:eastAsia="Helvetica Neue" w:hAnsi="Helvetica Neue" w:cs="Helvetica Neue"/>
          <w:sz w:val="24"/>
          <w:szCs w:val="24"/>
        </w:rPr>
        <w:t xml:space="preserve">.  Lastly, we filtered the normalized </w:t>
      </w:r>
      <w:proofErr w:type="spellStart"/>
      <w:r>
        <w:rPr>
          <w:rFonts w:ascii="Helvetica Neue" w:eastAsia="Helvetica Neue" w:hAnsi="Helvetica Neue" w:cs="Helvetica Neue"/>
          <w:sz w:val="24"/>
          <w:szCs w:val="24"/>
        </w:rPr>
        <w:t>RNASeq</w:t>
      </w:r>
      <w:proofErr w:type="spellEnd"/>
      <w:r>
        <w:rPr>
          <w:rFonts w:ascii="Helvetica Neue" w:eastAsia="Helvetica Neue" w:hAnsi="Helvetica Neue" w:cs="Helvetica Neue"/>
          <w:sz w:val="24"/>
          <w:szCs w:val="24"/>
        </w:rPr>
        <w:t xml:space="preserve"> data for low counts across samples using the function </w:t>
      </w:r>
      <w:proofErr w:type="spellStart"/>
      <w:r>
        <w:rPr>
          <w:rFonts w:ascii="Helvetica Neue" w:eastAsia="Helvetica Neue" w:hAnsi="Helvetica Neue" w:cs="Helvetica Neue"/>
          <w:sz w:val="24"/>
          <w:szCs w:val="24"/>
        </w:rPr>
        <w:t>TCGAAnalyze_Filtering</w:t>
      </w:r>
      <w:proofErr w:type="spellEnd"/>
      <w:r>
        <w:rPr>
          <w:rFonts w:ascii="Helvetica Neue" w:eastAsia="Helvetica Neue" w:hAnsi="Helvetica Neue" w:cs="Helvetica Neue"/>
          <w:sz w:val="24"/>
          <w:szCs w:val="24"/>
        </w:rPr>
        <w:t xml:space="preserve">. This step removed all transcripts with mean across all the samples less than 0.25 quantile of the means. We defined as ‘AMBRA-low’ those primary </w:t>
      </w:r>
      <w:proofErr w:type="spellStart"/>
      <w:r>
        <w:rPr>
          <w:rFonts w:ascii="Helvetica Neue" w:eastAsia="Helvetica Neue" w:hAnsi="Helvetica Neue" w:cs="Helvetica Neue"/>
          <w:sz w:val="24"/>
          <w:szCs w:val="24"/>
        </w:rPr>
        <w:t>tumour</w:t>
      </w:r>
      <w:proofErr w:type="spellEnd"/>
      <w:r>
        <w:rPr>
          <w:rFonts w:ascii="Helvetica Neue" w:eastAsia="Helvetica Neue" w:hAnsi="Helvetica Neue" w:cs="Helvetica Neue"/>
          <w:sz w:val="24"/>
          <w:szCs w:val="24"/>
        </w:rPr>
        <w:t xml:space="preserve"> samples that expressed AMBRA1 at levels lower than the minimum expression level of AMBRA1 observed in the corresponding normal samples. The differential expression analyses (DEA) were carried out using </w:t>
      </w:r>
      <w:proofErr w:type="spellStart"/>
      <w:r>
        <w:rPr>
          <w:rFonts w:ascii="Helvetica Neue" w:eastAsia="Helvetica Neue" w:hAnsi="Helvetica Neue" w:cs="Helvetica Neue"/>
          <w:sz w:val="24"/>
          <w:szCs w:val="24"/>
        </w:rPr>
        <w:t>EdgeR</w:t>
      </w:r>
      <w:proofErr w:type="spellEnd"/>
      <w:r>
        <w:rPr>
          <w:rFonts w:ascii="Helvetica Neue" w:eastAsia="Helvetica Neue" w:hAnsi="Helvetica Neue" w:cs="Helvetica Neue"/>
          <w:sz w:val="24"/>
          <w:szCs w:val="24"/>
        </w:rPr>
        <w:t xml:space="preserve"> and using cutoffs for FDR and </w:t>
      </w:r>
      <w:proofErr w:type="spellStart"/>
      <w:r>
        <w:rPr>
          <w:rFonts w:ascii="Helvetica Neue" w:eastAsia="Helvetica Neue" w:hAnsi="Helvetica Neue" w:cs="Helvetica Neue"/>
          <w:sz w:val="24"/>
          <w:szCs w:val="24"/>
        </w:rPr>
        <w:t>logFC</w:t>
      </w:r>
      <w:proofErr w:type="spellEnd"/>
      <w:r>
        <w:rPr>
          <w:rFonts w:ascii="Helvetica Neue" w:eastAsia="Helvetica Neue" w:hAnsi="Helvetica Neue" w:cs="Helvetica Neue"/>
          <w:sz w:val="24"/>
          <w:szCs w:val="24"/>
        </w:rPr>
        <w:t xml:space="preserve"> of 0.01 and 1 respectively. Moreover, different protocols of preprocessing of the data to remove </w:t>
      </w:r>
      <w:r>
        <w:rPr>
          <w:rFonts w:ascii="Helvetica Neue" w:eastAsia="Helvetica Neue" w:hAnsi="Helvetica Neue" w:cs="Helvetica Neue"/>
          <w:sz w:val="24"/>
          <w:szCs w:val="24"/>
        </w:rPr>
        <w:lastRenderedPageBreak/>
        <w:t xml:space="preserve">artefacts due to library size, gene length or GC-content have been tested to rule out that they would affect the results of the DEA analyses. </w:t>
      </w:r>
    </w:p>
    <w:p w14:paraId="05A19C1A" w14:textId="77777777" w:rsidR="002F17BD" w:rsidRDefault="002F17BD" w:rsidP="002F17BD">
      <w:pPr>
        <w:spacing w:line="360" w:lineRule="auto"/>
        <w:jc w:val="both"/>
        <w:rPr>
          <w:rFonts w:ascii="Helvetica Neue" w:eastAsia="Helvetica Neue" w:hAnsi="Helvetica Neue" w:cs="Helvetica Neue"/>
          <w:sz w:val="24"/>
          <w:szCs w:val="24"/>
        </w:rPr>
      </w:pPr>
    </w:p>
    <w:p w14:paraId="23EE333D"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Analysis of AMBRA1 mutations </w:t>
      </w:r>
    </w:p>
    <w:p w14:paraId="043081EE" w14:textId="257F993A"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The graph and map of AMBRA1 mutations in TCGA </w:t>
      </w:r>
      <w:proofErr w:type="spellStart"/>
      <w:r>
        <w:rPr>
          <w:rFonts w:ascii="Helvetica Neue" w:eastAsia="Helvetica Neue" w:hAnsi="Helvetica Neue" w:cs="Helvetica Neue"/>
          <w:sz w:val="24"/>
          <w:szCs w:val="24"/>
        </w:rPr>
        <w:t>PanCancerAtlas</w:t>
      </w:r>
      <w:proofErr w:type="spellEnd"/>
      <w:r>
        <w:rPr>
          <w:rFonts w:ascii="Helvetica Neue" w:eastAsia="Helvetica Neue" w:hAnsi="Helvetica Neue" w:cs="Helvetica Neue"/>
          <w:sz w:val="24"/>
          <w:szCs w:val="24"/>
        </w:rPr>
        <w:t xml:space="preserve"> studies were downloaded from </w:t>
      </w:r>
      <w:proofErr w:type="spellStart"/>
      <w:r>
        <w:rPr>
          <w:rFonts w:ascii="Helvetica Neue" w:eastAsia="Helvetica Neue" w:hAnsi="Helvetica Neue" w:cs="Helvetica Neue"/>
          <w:sz w:val="24"/>
          <w:szCs w:val="24"/>
        </w:rPr>
        <w:t>cBioPortal</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color w:val="1155CC"/>
          <w:sz w:val="24"/>
          <w:szCs w:val="24"/>
          <w:u w:val="single"/>
        </w:rPr>
        <w:t>https://www.cbioportal.org/</w:t>
      </w:r>
      <w:r>
        <w:rPr>
          <w:rFonts w:ascii="Helvetica Neue" w:eastAsia="Helvetica Neue" w:hAnsi="Helvetica Neue" w:cs="Helvetica Neue"/>
          <w:sz w:val="24"/>
          <w:szCs w:val="24"/>
        </w:rPr>
        <w:t>)</w:t>
      </w:r>
      <w:r w:rsidR="00682E88">
        <w:rPr>
          <w:rFonts w:ascii="Helvetica Neue" w:hAnsi="Helvetica Neue" w:cs="Times New Roman"/>
          <w:sz w:val="24"/>
          <w:vertAlign w:val="superscript"/>
        </w:rPr>
        <w:t>51</w:t>
      </w:r>
      <w:r w:rsidR="00FA6AAD" w:rsidRPr="00FA6AAD">
        <w:rPr>
          <w:rFonts w:ascii="Helvetica Neue" w:hAnsi="Helvetica Neue" w:cs="Times New Roman"/>
          <w:sz w:val="24"/>
          <w:vertAlign w:val="superscript"/>
        </w:rPr>
        <w:t>,</w:t>
      </w:r>
      <w:r w:rsidR="00BD702B">
        <w:rPr>
          <w:rFonts w:ascii="Helvetica Neue" w:hAnsi="Helvetica Neue" w:cs="Times New Roman"/>
          <w:sz w:val="24"/>
          <w:vertAlign w:val="superscript"/>
        </w:rPr>
        <w:t>5</w:t>
      </w:r>
      <w:r w:rsidR="00682E88">
        <w:rPr>
          <w:rFonts w:ascii="Helvetica Neue" w:hAnsi="Helvetica Neue" w:cs="Times New Roman"/>
          <w:sz w:val="24"/>
          <w:vertAlign w:val="superscript"/>
        </w:rPr>
        <w:t>2</w:t>
      </w:r>
      <w:r>
        <w:rPr>
          <w:rFonts w:ascii="Helvetica Neue" w:eastAsia="Helvetica Neue" w:hAnsi="Helvetica Neue" w:cs="Helvetica Neue"/>
          <w:sz w:val="24"/>
          <w:szCs w:val="24"/>
        </w:rPr>
        <w:t xml:space="preserve">. The </w:t>
      </w:r>
      <w:proofErr w:type="spellStart"/>
      <w:r>
        <w:rPr>
          <w:rFonts w:ascii="Helvetica Neue" w:eastAsia="Helvetica Neue" w:hAnsi="Helvetica Neue" w:cs="Helvetica Neue"/>
          <w:sz w:val="24"/>
          <w:szCs w:val="24"/>
        </w:rPr>
        <w:t>Oncoprint</w:t>
      </w:r>
      <w:proofErr w:type="spellEnd"/>
      <w:r>
        <w:rPr>
          <w:rFonts w:ascii="Helvetica Neue" w:eastAsia="Helvetica Neue" w:hAnsi="Helvetica Neue" w:cs="Helvetica Neue"/>
          <w:sz w:val="24"/>
          <w:szCs w:val="24"/>
        </w:rPr>
        <w:t xml:space="preserve"> map of the AMBRA1 genetic alteration and analysis of mutual exclusivity on Pan-Lung Cancer (TCGA, Nat Genet 2016) were downloaded by </w:t>
      </w:r>
      <w:proofErr w:type="spellStart"/>
      <w:r>
        <w:rPr>
          <w:rFonts w:ascii="Helvetica Neue" w:eastAsia="Helvetica Neue" w:hAnsi="Helvetica Neue" w:cs="Helvetica Neue"/>
          <w:sz w:val="24"/>
          <w:szCs w:val="24"/>
        </w:rPr>
        <w:t>cBioPortal</w:t>
      </w:r>
      <w:proofErr w:type="spellEnd"/>
      <w:r>
        <w:rPr>
          <w:rFonts w:ascii="Helvetica Neue" w:eastAsia="Helvetica Neue" w:hAnsi="Helvetica Neue" w:cs="Helvetica Neue"/>
          <w:sz w:val="24"/>
          <w:szCs w:val="24"/>
        </w:rPr>
        <w:t xml:space="preserve"> and show </w:t>
      </w:r>
      <w:r w:rsidRPr="0019393E">
        <w:rPr>
          <w:rFonts w:ascii="Helvetica Neue" w:eastAsia="Helvetica Neue" w:hAnsi="Helvetica Neue" w:cs="Helvetica Neue"/>
          <w:i/>
          <w:iCs/>
          <w:sz w:val="24"/>
          <w:szCs w:val="24"/>
        </w:rPr>
        <w:t>AMBRA1</w:t>
      </w:r>
      <w:r>
        <w:rPr>
          <w:rFonts w:ascii="Helvetica Neue" w:eastAsia="Helvetica Neue" w:hAnsi="Helvetica Neue" w:cs="Helvetica Neue"/>
          <w:sz w:val="24"/>
          <w:szCs w:val="24"/>
        </w:rPr>
        <w:t xml:space="preserve"> mutations, </w:t>
      </w:r>
      <w:proofErr w:type="spellStart"/>
      <w:r>
        <w:rPr>
          <w:rFonts w:ascii="Helvetica Neue" w:eastAsia="Helvetica Neue" w:hAnsi="Helvetica Neue" w:cs="Helvetica Neue"/>
          <w:sz w:val="24"/>
          <w:szCs w:val="24"/>
        </w:rPr>
        <w:t>homodeletion</w:t>
      </w:r>
      <w:proofErr w:type="spellEnd"/>
      <w:r>
        <w:rPr>
          <w:rFonts w:ascii="Helvetica Neue" w:eastAsia="Helvetica Neue" w:hAnsi="Helvetica Neue" w:cs="Helvetica Neue"/>
          <w:sz w:val="24"/>
          <w:szCs w:val="24"/>
        </w:rPr>
        <w:t xml:space="preserve">, loss of heterozygosity, and </w:t>
      </w:r>
      <w:r w:rsidRPr="0019393E">
        <w:rPr>
          <w:rFonts w:ascii="Helvetica Neue" w:eastAsia="Helvetica Neue" w:hAnsi="Helvetica Neue" w:cs="Helvetica Neue"/>
          <w:i/>
          <w:iCs/>
          <w:sz w:val="24"/>
          <w:szCs w:val="24"/>
        </w:rPr>
        <w:t>TP53</w:t>
      </w:r>
      <w:r>
        <w:rPr>
          <w:rFonts w:ascii="Helvetica Neue" w:eastAsia="Helvetica Neue" w:hAnsi="Helvetica Neue" w:cs="Helvetica Neue"/>
          <w:sz w:val="24"/>
          <w:szCs w:val="24"/>
        </w:rPr>
        <w:t xml:space="preserve"> and </w:t>
      </w:r>
      <w:r w:rsidRPr="0019393E">
        <w:rPr>
          <w:rFonts w:ascii="Helvetica Neue" w:eastAsia="Helvetica Neue" w:hAnsi="Helvetica Neue" w:cs="Helvetica Neue"/>
          <w:i/>
          <w:iCs/>
          <w:sz w:val="24"/>
          <w:szCs w:val="24"/>
        </w:rPr>
        <w:t>EGFR</w:t>
      </w:r>
      <w:r>
        <w:rPr>
          <w:rFonts w:ascii="Helvetica Neue" w:eastAsia="Helvetica Neue" w:hAnsi="Helvetica Neue" w:cs="Helvetica Neue"/>
          <w:sz w:val="24"/>
          <w:szCs w:val="24"/>
        </w:rPr>
        <w:t xml:space="preserve"> mutations. p-Value derived from one-sided Fisher Exact Test while q-Value was derived from </w:t>
      </w:r>
      <w:proofErr w:type="spellStart"/>
      <w:r>
        <w:rPr>
          <w:rFonts w:ascii="Helvetica Neue" w:eastAsia="Helvetica Neue" w:hAnsi="Helvetica Neue" w:cs="Helvetica Neue"/>
          <w:sz w:val="24"/>
          <w:szCs w:val="24"/>
        </w:rPr>
        <w:t>Benjamini</w:t>
      </w:r>
      <w:proofErr w:type="spellEnd"/>
      <w:r>
        <w:rPr>
          <w:rFonts w:ascii="Helvetica Neue" w:eastAsia="Helvetica Neue" w:hAnsi="Helvetica Neue" w:cs="Helvetica Neue"/>
          <w:sz w:val="24"/>
          <w:szCs w:val="24"/>
        </w:rPr>
        <w:t>-Hochberg FDR correction procedure.</w:t>
      </w:r>
    </w:p>
    <w:p w14:paraId="53F547F9" w14:textId="77777777" w:rsidR="002F17BD" w:rsidRDefault="002F17BD" w:rsidP="002F17BD">
      <w:pPr>
        <w:spacing w:line="360" w:lineRule="auto"/>
        <w:jc w:val="both"/>
        <w:rPr>
          <w:rFonts w:ascii="Helvetica Neue" w:eastAsia="Helvetica Neue" w:hAnsi="Helvetica Neue" w:cs="Helvetica Neue"/>
          <w:sz w:val="24"/>
          <w:szCs w:val="24"/>
        </w:rPr>
      </w:pPr>
    </w:p>
    <w:p w14:paraId="03D7045C"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Correlation analysis and data visualization</w:t>
      </w:r>
    </w:p>
    <w:p w14:paraId="6ACEFC49" w14:textId="6E24DC06"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AMBRA1 expression data and the stemness score (RNA based) were downloaded from the </w:t>
      </w:r>
      <w:proofErr w:type="spellStart"/>
      <w:r>
        <w:rPr>
          <w:rFonts w:ascii="Helvetica Neue" w:eastAsia="Helvetica Neue" w:hAnsi="Helvetica Neue" w:cs="Helvetica Neue"/>
          <w:i/>
          <w:sz w:val="24"/>
          <w:szCs w:val="24"/>
        </w:rPr>
        <w:t>Xena</w:t>
      </w:r>
      <w:proofErr w:type="spellEnd"/>
      <w:r>
        <w:rPr>
          <w:rFonts w:ascii="Helvetica Neue" w:eastAsia="Helvetica Neue" w:hAnsi="Helvetica Neue" w:cs="Helvetica Neue"/>
          <w:sz w:val="24"/>
          <w:szCs w:val="24"/>
        </w:rPr>
        <w:t xml:space="preserve"> platform (</w:t>
      </w:r>
      <w:r>
        <w:rPr>
          <w:rFonts w:ascii="Helvetica Neue" w:eastAsia="Helvetica Neue" w:hAnsi="Helvetica Neue" w:cs="Helvetica Neue"/>
          <w:sz w:val="24"/>
          <w:szCs w:val="24"/>
          <w:u w:val="single"/>
        </w:rPr>
        <w:t>http://xena.ucsc.edu/)</w:t>
      </w:r>
      <w:r w:rsidR="00FA6AAD" w:rsidRPr="00FA6AAD">
        <w:rPr>
          <w:rFonts w:ascii="Helvetica Neue" w:hAnsi="Helvetica Neue" w:cs="Times New Roman"/>
          <w:sz w:val="24"/>
          <w:vertAlign w:val="superscript"/>
        </w:rPr>
        <w:t>5</w:t>
      </w:r>
      <w:r w:rsidR="00682E88">
        <w:rPr>
          <w:rFonts w:ascii="Helvetica Neue" w:hAnsi="Helvetica Neue" w:cs="Times New Roman"/>
          <w:sz w:val="24"/>
          <w:vertAlign w:val="superscript"/>
        </w:rPr>
        <w:t>3</w:t>
      </w:r>
      <w:r>
        <w:rPr>
          <w:rFonts w:ascii="Helvetica Neue" w:eastAsia="Helvetica Neue" w:hAnsi="Helvetica Neue" w:cs="Helvetica Neue"/>
          <w:sz w:val="24"/>
          <w:szCs w:val="24"/>
        </w:rPr>
        <w:t xml:space="preserve">. The gene expression dataset is “gene expression </w:t>
      </w:r>
      <w:proofErr w:type="spellStart"/>
      <w:r>
        <w:rPr>
          <w:rFonts w:ascii="Helvetica Neue" w:eastAsia="Helvetica Neue" w:hAnsi="Helvetica Neue" w:cs="Helvetica Neue"/>
          <w:sz w:val="24"/>
          <w:szCs w:val="24"/>
        </w:rPr>
        <w:t>RNAseq</w:t>
      </w:r>
      <w:proofErr w:type="spellEnd"/>
      <w:r>
        <w:rPr>
          <w:rFonts w:ascii="Helvetica Neue" w:eastAsia="Helvetica Neue" w:hAnsi="Helvetica Neue" w:cs="Helvetica Neue"/>
          <w:sz w:val="24"/>
          <w:szCs w:val="24"/>
        </w:rPr>
        <w:t xml:space="preserve"> - Batch effects normalized mRNA data” reported as log2(norm_value+1) and can be downloaded at </w:t>
      </w:r>
      <w:r>
        <w:rPr>
          <w:rFonts w:ascii="Helvetica Neue" w:eastAsia="Helvetica Neue" w:hAnsi="Helvetica Neue" w:cs="Helvetica Neue"/>
          <w:sz w:val="24"/>
          <w:szCs w:val="24"/>
          <w:u w:val="single"/>
        </w:rPr>
        <w:t>https://xenabrowser.net/datapages/?host=https%3A%2F%2Fpancanatlas.xenahubs.net&amp;dataset=EB%2B%2BAdjustPANCAN_IlluminaHiSeq_RNASeqV2.geneExp.xena</w:t>
      </w:r>
      <w:r>
        <w:rPr>
          <w:rFonts w:ascii="Helvetica Neue" w:eastAsia="Helvetica Neue" w:hAnsi="Helvetica Neue" w:cs="Helvetica Neue"/>
          <w:sz w:val="24"/>
          <w:szCs w:val="24"/>
        </w:rPr>
        <w:t>.</w:t>
      </w:r>
    </w:p>
    <w:p w14:paraId="21B16592" w14:textId="77777777" w:rsidR="002F17BD" w:rsidRDefault="002F17BD" w:rsidP="002F17BD">
      <w:pPr>
        <w:spacing w:line="360" w:lineRule="auto"/>
        <w:jc w:val="both"/>
        <w:rPr>
          <w:rFonts w:ascii="Helvetica Neue" w:eastAsia="Helvetica Neue" w:hAnsi="Helvetica Neue" w:cs="Helvetica Neue"/>
          <w:sz w:val="24"/>
          <w:szCs w:val="24"/>
          <w:u w:val="single"/>
        </w:rPr>
      </w:pPr>
      <w:r>
        <w:rPr>
          <w:rFonts w:ascii="Helvetica Neue" w:eastAsia="Helvetica Neue" w:hAnsi="Helvetica Neue" w:cs="Helvetica Neue"/>
          <w:sz w:val="24"/>
          <w:szCs w:val="24"/>
        </w:rPr>
        <w:t xml:space="preserve">The RNA stemness score can be downloaded at </w:t>
      </w:r>
      <w:r>
        <w:rPr>
          <w:rFonts w:ascii="Helvetica Neue" w:eastAsia="Helvetica Neue" w:hAnsi="Helvetica Neue" w:cs="Helvetica Neue"/>
          <w:sz w:val="24"/>
          <w:szCs w:val="24"/>
          <w:u w:val="single"/>
        </w:rPr>
        <w:t>https://xenabrowser.net/datapages/?host=https%3A%2F%2Fpancanatlas.xenahubs.net&amp;dataset=StemnessScores_RNAexp_20170127.2.tsv</w:t>
      </w:r>
    </w:p>
    <w:p w14:paraId="2D925EFE" w14:textId="77777777" w:rsidR="002F17BD" w:rsidRDefault="002F17BD" w:rsidP="002F17BD">
      <w:pPr>
        <w:spacing w:line="360" w:lineRule="auto"/>
        <w:jc w:val="both"/>
        <w:rPr>
          <w:rFonts w:ascii="Helvetica Neue" w:eastAsia="Helvetica Neue" w:hAnsi="Helvetica Neue" w:cs="Helvetica Neue"/>
          <w:sz w:val="24"/>
          <w:szCs w:val="24"/>
        </w:rPr>
      </w:pPr>
      <w:proofErr w:type="spellStart"/>
      <w:r>
        <w:rPr>
          <w:rFonts w:ascii="Helvetica Neue" w:eastAsia="Helvetica Neue" w:hAnsi="Helvetica Neue" w:cs="Helvetica Neue"/>
          <w:sz w:val="24"/>
          <w:szCs w:val="24"/>
        </w:rPr>
        <w:t>Xena</w:t>
      </w:r>
      <w:proofErr w:type="spellEnd"/>
      <w:r>
        <w:rPr>
          <w:rFonts w:ascii="Helvetica Neue" w:eastAsia="Helvetica Neue" w:hAnsi="Helvetica Neue" w:cs="Helvetica Neue"/>
          <w:sz w:val="24"/>
          <w:szCs w:val="24"/>
        </w:rPr>
        <w:t xml:space="preserve"> allows to filter for specific cancer types directly within the platform, therefore for our analyses we selected our cancer types of interest Lung Adenocarcinoma (LUAD) and Lung Squamous Cell Carcinoma (LUSC).</w:t>
      </w:r>
    </w:p>
    <w:p w14:paraId="6352FEA7"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Pearson’s correlation, calculation of p-value and data visualization (i.e. scatterplots) were performed using the R library </w:t>
      </w:r>
      <w:proofErr w:type="spellStart"/>
      <w:r>
        <w:rPr>
          <w:rFonts w:ascii="Helvetica Neue" w:eastAsia="Helvetica Neue" w:hAnsi="Helvetica Neue" w:cs="Helvetica Neue"/>
          <w:i/>
          <w:sz w:val="24"/>
          <w:szCs w:val="24"/>
        </w:rPr>
        <w:t>ggpubr</w:t>
      </w:r>
      <w:proofErr w:type="spellEnd"/>
      <w:r>
        <w:rPr>
          <w:rFonts w:ascii="Helvetica Neue" w:eastAsia="Helvetica Neue" w:hAnsi="Helvetica Neue" w:cs="Helvetica Neue"/>
          <w:sz w:val="24"/>
          <w:szCs w:val="24"/>
        </w:rPr>
        <w:t xml:space="preserve"> available in CRAN (</w:t>
      </w:r>
      <w:r>
        <w:rPr>
          <w:rFonts w:ascii="Helvetica Neue" w:eastAsia="Helvetica Neue" w:hAnsi="Helvetica Neue" w:cs="Helvetica Neue"/>
          <w:sz w:val="24"/>
          <w:szCs w:val="24"/>
          <w:u w:val="single"/>
        </w:rPr>
        <w:t>https://cran.r-project.org/web/packages/ggpubr/index.html</w:t>
      </w:r>
      <w:r>
        <w:rPr>
          <w:rFonts w:ascii="Helvetica Neue" w:eastAsia="Helvetica Neue" w:hAnsi="Helvetica Neue" w:cs="Helvetica Neue"/>
          <w:sz w:val="24"/>
          <w:szCs w:val="24"/>
        </w:rPr>
        <w:t xml:space="preserve">), using the functions </w:t>
      </w:r>
      <w:proofErr w:type="spellStart"/>
      <w:r>
        <w:rPr>
          <w:rFonts w:ascii="Helvetica Neue" w:eastAsia="Helvetica Neue" w:hAnsi="Helvetica Neue" w:cs="Helvetica Neue"/>
          <w:i/>
          <w:sz w:val="24"/>
          <w:szCs w:val="24"/>
        </w:rPr>
        <w:t>ggscatter</w:t>
      </w:r>
      <w:proofErr w:type="spellEnd"/>
      <w:r>
        <w:rPr>
          <w:rFonts w:ascii="Helvetica Neue" w:eastAsia="Helvetica Neue" w:hAnsi="Helvetica Neue" w:cs="Helvetica Neue"/>
          <w:i/>
          <w:sz w:val="24"/>
          <w:szCs w:val="24"/>
        </w:rPr>
        <w:t xml:space="preserve"> </w:t>
      </w:r>
      <w:r>
        <w:rPr>
          <w:rFonts w:ascii="Helvetica Neue" w:eastAsia="Helvetica Neue" w:hAnsi="Helvetica Neue" w:cs="Helvetica Neue"/>
          <w:sz w:val="24"/>
          <w:szCs w:val="24"/>
        </w:rPr>
        <w:t xml:space="preserve">and </w:t>
      </w:r>
      <w:proofErr w:type="spellStart"/>
      <w:r>
        <w:rPr>
          <w:rFonts w:ascii="Helvetica Neue" w:eastAsia="Helvetica Neue" w:hAnsi="Helvetica Neue" w:cs="Helvetica Neue"/>
          <w:i/>
          <w:sz w:val="24"/>
          <w:szCs w:val="24"/>
        </w:rPr>
        <w:t>stat_cor</w:t>
      </w:r>
      <w:proofErr w:type="spellEnd"/>
      <w:r>
        <w:rPr>
          <w:rFonts w:ascii="Helvetica Neue" w:eastAsia="Helvetica Neue" w:hAnsi="Helvetica Neue" w:cs="Helvetica Neue"/>
          <w:sz w:val="24"/>
          <w:szCs w:val="24"/>
        </w:rPr>
        <w:t>. R version 3.6.3 was used for the analysis. We selected from the dataset tumors in which samples with AMBRA1 expression below/above the 10</w:t>
      </w:r>
      <w:r>
        <w:rPr>
          <w:rFonts w:ascii="Helvetica Neue" w:eastAsia="Helvetica Neue" w:hAnsi="Helvetica Neue" w:cs="Helvetica Neue"/>
          <w:sz w:val="24"/>
          <w:szCs w:val="24"/>
          <w:vertAlign w:val="superscript"/>
        </w:rPr>
        <w:t>th</w:t>
      </w:r>
      <w:r>
        <w:rPr>
          <w:rFonts w:ascii="Helvetica Neue" w:eastAsia="Helvetica Neue" w:hAnsi="Helvetica Neue" w:cs="Helvetica Neue"/>
          <w:sz w:val="24"/>
          <w:szCs w:val="24"/>
        </w:rPr>
        <w:t xml:space="preserve"> and 90</w:t>
      </w:r>
      <w:r>
        <w:rPr>
          <w:rFonts w:ascii="Helvetica Neue" w:eastAsia="Helvetica Neue" w:hAnsi="Helvetica Neue" w:cs="Helvetica Neue"/>
          <w:sz w:val="24"/>
          <w:szCs w:val="24"/>
          <w:vertAlign w:val="superscript"/>
        </w:rPr>
        <w:t>th</w:t>
      </w:r>
      <w:r>
        <w:rPr>
          <w:rFonts w:ascii="Helvetica Neue" w:eastAsia="Helvetica Neue" w:hAnsi="Helvetica Neue" w:cs="Helvetica Neue"/>
          <w:sz w:val="24"/>
          <w:szCs w:val="24"/>
        </w:rPr>
        <w:t xml:space="preserve"> percentiles were retained (n=219). Correlations and p-values are shown in the scatterplots.</w:t>
      </w:r>
    </w:p>
    <w:p w14:paraId="02003858" w14:textId="77777777" w:rsidR="002F17BD" w:rsidRDefault="002F17BD" w:rsidP="002F17BD">
      <w:pPr>
        <w:spacing w:line="360" w:lineRule="auto"/>
        <w:jc w:val="both"/>
        <w:rPr>
          <w:rFonts w:ascii="Helvetica Neue" w:eastAsia="Helvetica Neue" w:hAnsi="Helvetica Neue" w:cs="Helvetica Neue"/>
          <w:sz w:val="24"/>
          <w:szCs w:val="24"/>
        </w:rPr>
      </w:pPr>
    </w:p>
    <w:p w14:paraId="5D7E3C1E"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b/>
          <w:sz w:val="24"/>
          <w:szCs w:val="24"/>
        </w:rPr>
        <w:t>Code availability</w:t>
      </w:r>
    </w:p>
    <w:p w14:paraId="4ED534EC"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All the computer scripts and source codes used to generate and </w:t>
      </w:r>
      <w:proofErr w:type="spellStart"/>
      <w:r>
        <w:rPr>
          <w:rFonts w:ascii="Helvetica Neue" w:eastAsia="Helvetica Neue" w:hAnsi="Helvetica Neue" w:cs="Helvetica Neue"/>
          <w:sz w:val="24"/>
          <w:szCs w:val="24"/>
        </w:rPr>
        <w:t>analyse</w:t>
      </w:r>
      <w:proofErr w:type="spellEnd"/>
      <w:r>
        <w:rPr>
          <w:rFonts w:ascii="Helvetica Neue" w:eastAsia="Helvetica Neue" w:hAnsi="Helvetica Neue" w:cs="Helvetica Neue"/>
          <w:sz w:val="24"/>
          <w:szCs w:val="24"/>
        </w:rPr>
        <w:t xml:space="preserve"> the results from TCGA analyses presented in </w:t>
      </w:r>
      <w:r>
        <w:rPr>
          <w:rFonts w:ascii="Helvetica Neue" w:eastAsia="Helvetica Neue" w:hAnsi="Helvetica Neue" w:cs="Helvetica Neue"/>
          <w:b/>
          <w:sz w:val="24"/>
          <w:szCs w:val="24"/>
        </w:rPr>
        <w:t>Extended Data Fig. 6a</w:t>
      </w:r>
      <w:r>
        <w:rPr>
          <w:rFonts w:ascii="Helvetica Neue" w:eastAsia="Helvetica Neue" w:hAnsi="Helvetica Neue" w:cs="Helvetica Neue"/>
          <w:sz w:val="24"/>
          <w:szCs w:val="24"/>
        </w:rPr>
        <w:t xml:space="preserve"> and </w:t>
      </w:r>
      <w:r>
        <w:rPr>
          <w:rFonts w:ascii="Helvetica Neue" w:eastAsia="Helvetica Neue" w:hAnsi="Helvetica Neue" w:cs="Helvetica Neue"/>
          <w:b/>
          <w:sz w:val="24"/>
          <w:szCs w:val="24"/>
        </w:rPr>
        <w:t>Extended Data Fig. 8a</w:t>
      </w:r>
      <w:r>
        <w:rPr>
          <w:rFonts w:ascii="Helvetica Neue" w:eastAsia="Helvetica Neue" w:hAnsi="Helvetica Neue" w:cs="Helvetica Neue"/>
          <w:sz w:val="24"/>
          <w:szCs w:val="24"/>
        </w:rPr>
        <w:t xml:space="preserve"> are available at E. </w:t>
      </w:r>
      <w:proofErr w:type="spellStart"/>
      <w:r>
        <w:rPr>
          <w:rFonts w:ascii="Helvetica Neue" w:eastAsia="Helvetica Neue" w:hAnsi="Helvetica Neue" w:cs="Helvetica Neue"/>
          <w:sz w:val="24"/>
          <w:szCs w:val="24"/>
        </w:rPr>
        <w:t>Papaleo</w:t>
      </w:r>
      <w:proofErr w:type="spellEnd"/>
      <w:r>
        <w:rPr>
          <w:rFonts w:ascii="Helvetica Neue" w:eastAsia="Helvetica Neue" w:hAnsi="Helvetica Neue" w:cs="Helvetica Neue"/>
          <w:sz w:val="24"/>
          <w:szCs w:val="24"/>
        </w:rPr>
        <w:t xml:space="preserve"> Group </w:t>
      </w:r>
      <w:proofErr w:type="spellStart"/>
      <w:r>
        <w:rPr>
          <w:rFonts w:ascii="Helvetica Neue" w:eastAsia="Helvetica Neue" w:hAnsi="Helvetica Neue" w:cs="Helvetica Neue"/>
          <w:sz w:val="24"/>
          <w:szCs w:val="24"/>
        </w:rPr>
        <w:t>Github</w:t>
      </w:r>
      <w:proofErr w:type="spellEnd"/>
      <w:r>
        <w:rPr>
          <w:rFonts w:ascii="Helvetica Neue" w:eastAsia="Helvetica Neue" w:hAnsi="Helvetica Neue" w:cs="Helvetica Neue"/>
          <w:sz w:val="24"/>
          <w:szCs w:val="24"/>
        </w:rPr>
        <w:t xml:space="preserve"> repository  [</w:t>
      </w:r>
      <w:r>
        <w:rPr>
          <w:rFonts w:ascii="Helvetica Neue" w:eastAsia="Helvetica Neue" w:hAnsi="Helvetica Neue" w:cs="Helvetica Neue"/>
          <w:color w:val="1155CC"/>
          <w:sz w:val="24"/>
          <w:szCs w:val="24"/>
          <w:u w:val="single"/>
        </w:rPr>
        <w:t>https://github.com/ELELAB/AMBRA_low</w:t>
      </w:r>
      <w:r>
        <w:rPr>
          <w:rFonts w:ascii="Helvetica Neue" w:eastAsia="Helvetica Neue" w:hAnsi="Helvetica Neue" w:cs="Helvetica Neue"/>
          <w:sz w:val="24"/>
          <w:szCs w:val="24"/>
        </w:rPr>
        <w:t xml:space="preserve">]. </w:t>
      </w:r>
    </w:p>
    <w:p w14:paraId="645C3366" w14:textId="77777777" w:rsidR="002F17BD" w:rsidRDefault="002F17BD" w:rsidP="002F17BD">
      <w:pPr>
        <w:spacing w:line="360" w:lineRule="auto"/>
        <w:jc w:val="both"/>
        <w:rPr>
          <w:rFonts w:ascii="Helvetica Neue" w:eastAsia="Helvetica Neue" w:hAnsi="Helvetica Neue" w:cs="Helvetica Neue"/>
          <w:sz w:val="24"/>
          <w:szCs w:val="24"/>
        </w:rPr>
      </w:pPr>
    </w:p>
    <w:p w14:paraId="402CBEF3" w14:textId="77777777" w:rsidR="002F17BD" w:rsidRDefault="002F17BD" w:rsidP="002F17BD">
      <w:pPr>
        <w:spacing w:line="360"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Data availability</w:t>
      </w:r>
    </w:p>
    <w:p w14:paraId="0FA64387" w14:textId="77777777" w:rsidR="002F17BD" w:rsidRPr="0019393E" w:rsidRDefault="002F17BD" w:rsidP="002F17BD">
      <w:pPr>
        <w:spacing w:line="360" w:lineRule="auto"/>
        <w:jc w:val="both"/>
        <w:rPr>
          <w:rFonts w:ascii="Helvetica Neue" w:eastAsia="Helvetica Neue" w:hAnsi="Helvetica Neue" w:cs="Helvetica Neue"/>
          <w:bCs/>
          <w:sz w:val="24"/>
          <w:szCs w:val="24"/>
        </w:rPr>
      </w:pPr>
      <w:r>
        <w:rPr>
          <w:rFonts w:ascii="Helvetica Neue" w:eastAsia="Helvetica Neue" w:hAnsi="Helvetica Neue" w:cs="Helvetica Neue"/>
          <w:sz w:val="24"/>
          <w:szCs w:val="24"/>
        </w:rPr>
        <w:t xml:space="preserve">Kaplan–Meier analysis in </w:t>
      </w:r>
      <w:r>
        <w:rPr>
          <w:rFonts w:ascii="Helvetica Neue" w:eastAsia="Helvetica Neue" w:hAnsi="Helvetica Neue" w:cs="Helvetica Neue"/>
          <w:b/>
          <w:sz w:val="24"/>
          <w:szCs w:val="24"/>
        </w:rPr>
        <w:t>Extended Data Fig.</w:t>
      </w:r>
      <w:r>
        <w:rPr>
          <w:rFonts w:ascii="Helvetica Neue" w:eastAsia="Helvetica Neue" w:hAnsi="Helvetica Neue" w:cs="Helvetica Neue"/>
          <w:sz w:val="24"/>
          <w:szCs w:val="24"/>
        </w:rPr>
        <w:t xml:space="preserve"> </w:t>
      </w:r>
      <w:r>
        <w:rPr>
          <w:rFonts w:ascii="Helvetica Neue" w:eastAsia="Helvetica Neue" w:hAnsi="Helvetica Neue" w:cs="Helvetica Neue"/>
          <w:b/>
          <w:sz w:val="24"/>
          <w:szCs w:val="24"/>
        </w:rPr>
        <w:t>6g</w:t>
      </w:r>
      <w:r>
        <w:rPr>
          <w:rFonts w:ascii="Helvetica Neue" w:eastAsia="Helvetica Neue" w:hAnsi="Helvetica Neue" w:cs="Helvetica Neue"/>
          <w:sz w:val="24"/>
          <w:szCs w:val="24"/>
        </w:rPr>
        <w:t xml:space="preserve"> and </w:t>
      </w:r>
      <w:r>
        <w:rPr>
          <w:rFonts w:ascii="Helvetica Neue" w:eastAsia="Helvetica Neue" w:hAnsi="Helvetica Neue" w:cs="Helvetica Neue"/>
          <w:b/>
          <w:sz w:val="24"/>
          <w:szCs w:val="24"/>
        </w:rPr>
        <w:t>h</w:t>
      </w:r>
      <w:r>
        <w:rPr>
          <w:rFonts w:ascii="Helvetica Neue" w:eastAsia="Helvetica Neue" w:hAnsi="Helvetica Neue" w:cs="Helvetica Neue"/>
          <w:sz w:val="24"/>
          <w:szCs w:val="24"/>
        </w:rPr>
        <w:t xml:space="preserve"> referenced during the study are available in a public repository from the websites (http://kmplot.com/ and </w:t>
      </w:r>
      <w:r>
        <w:rPr>
          <w:rFonts w:ascii="Helvetica Neue" w:eastAsia="Helvetica Neue" w:hAnsi="Helvetica Neue" w:cs="Helvetica Neue"/>
          <w:color w:val="1155CC"/>
          <w:sz w:val="24"/>
          <w:szCs w:val="24"/>
          <w:highlight w:val="white"/>
          <w:u w:val="single"/>
        </w:rPr>
        <w:t>http://gepia2.cancer-pku.cn/#analysis</w:t>
      </w:r>
      <w:r>
        <w:rPr>
          <w:rFonts w:ascii="Helvetica Neue" w:eastAsia="Helvetica Neue" w:hAnsi="Helvetica Neue" w:cs="Helvetica Neue"/>
          <w:sz w:val="24"/>
          <w:szCs w:val="24"/>
        </w:rPr>
        <w:t xml:space="preserve">). The original uncropped immunoblot data that supports the findings of this study are available in </w:t>
      </w:r>
      <w:r>
        <w:rPr>
          <w:rFonts w:ascii="Helvetica Neue" w:eastAsia="Helvetica Neue" w:hAnsi="Helvetica Neue" w:cs="Helvetica Neue"/>
          <w:b/>
          <w:sz w:val="24"/>
          <w:szCs w:val="24"/>
        </w:rPr>
        <w:t>Supplementary Fig. 1</w:t>
      </w:r>
      <w:r>
        <w:rPr>
          <w:rFonts w:ascii="Helvetica Neue" w:eastAsia="Helvetica Neue" w:hAnsi="Helvetica Neue" w:cs="Helvetica Neue"/>
          <w:sz w:val="24"/>
          <w:szCs w:val="24"/>
        </w:rPr>
        <w:t xml:space="preserve">. Representative gating strategy of FACS analysis are included in </w:t>
      </w:r>
      <w:r>
        <w:rPr>
          <w:rFonts w:ascii="Helvetica Neue" w:eastAsia="Helvetica Neue" w:hAnsi="Helvetica Neue" w:cs="Helvetica Neue"/>
          <w:b/>
          <w:sz w:val="24"/>
          <w:szCs w:val="24"/>
        </w:rPr>
        <w:t>Supplementary Fig. 2</w:t>
      </w:r>
      <w:r>
        <w:rPr>
          <w:rFonts w:ascii="Helvetica Neue" w:eastAsia="Helvetica Neue" w:hAnsi="Helvetica Neue" w:cs="Helvetica Neue"/>
          <w:bCs/>
          <w:sz w:val="24"/>
          <w:szCs w:val="24"/>
        </w:rPr>
        <w:t>.</w:t>
      </w:r>
    </w:p>
    <w:p w14:paraId="78793DF3" w14:textId="77777777" w:rsidR="002F17BD" w:rsidRDefault="002F17BD" w:rsidP="002F17BD">
      <w:pPr>
        <w:spacing w:line="360" w:lineRule="auto"/>
        <w:jc w:val="both"/>
        <w:rPr>
          <w:rFonts w:ascii="Helvetica Neue" w:eastAsia="Helvetica Neue" w:hAnsi="Helvetica Neue" w:cs="Helvetica Neue"/>
          <w:sz w:val="24"/>
          <w:szCs w:val="24"/>
        </w:rPr>
      </w:pPr>
    </w:p>
    <w:p w14:paraId="5E4A7E0C" w14:textId="77777777" w:rsidR="002F17BD" w:rsidRDefault="002F17BD" w:rsidP="002F17BD">
      <w:pPr>
        <w:spacing w:line="360" w:lineRule="auto"/>
        <w:rPr>
          <w:rFonts w:ascii="Helvetica Neue" w:eastAsia="Helvetica Neue" w:hAnsi="Helvetica Neue" w:cs="Helvetica Neue"/>
          <w:b/>
          <w:sz w:val="24"/>
          <w:szCs w:val="24"/>
        </w:rPr>
      </w:pPr>
      <w:r>
        <w:rPr>
          <w:rFonts w:ascii="Helvetica Neue" w:eastAsia="Helvetica Neue" w:hAnsi="Helvetica Neue" w:cs="Helvetica Neue"/>
          <w:b/>
          <w:sz w:val="24"/>
          <w:szCs w:val="24"/>
        </w:rPr>
        <w:t>Statistical analysis and Data reproducibility</w:t>
      </w:r>
    </w:p>
    <w:p w14:paraId="6AD28C6A"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color w:val="222222"/>
          <w:sz w:val="24"/>
          <w:szCs w:val="24"/>
        </w:rPr>
        <w:t>Statistical analyses were performed with Prism software (GraphPad Software).</w:t>
      </w:r>
    </w:p>
    <w:p w14:paraId="2A61BA97" w14:textId="77777777" w:rsidR="002F17BD" w:rsidRDefault="002F17BD" w:rsidP="002F17BD">
      <w:pPr>
        <w:spacing w:line="36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ml:space="preserve">All statistical parameters including the exact value of </w:t>
      </w:r>
      <w:r>
        <w:rPr>
          <w:rFonts w:ascii="Helvetica Neue" w:eastAsia="Helvetica Neue" w:hAnsi="Helvetica Neue" w:cs="Helvetica Neue"/>
          <w:i/>
          <w:color w:val="222222"/>
          <w:sz w:val="24"/>
          <w:szCs w:val="24"/>
        </w:rPr>
        <w:t>n</w:t>
      </w:r>
      <w:r>
        <w:rPr>
          <w:rFonts w:ascii="Helvetica Neue" w:eastAsia="Helvetica Neue" w:hAnsi="Helvetica Neue" w:cs="Helvetica Neue"/>
          <w:color w:val="222222"/>
          <w:sz w:val="24"/>
          <w:szCs w:val="24"/>
        </w:rPr>
        <w:t xml:space="preserve">, type of replicates, the statistical test, error bars and significance are reported in all associated figure legends. </w:t>
      </w:r>
      <w:r>
        <w:rPr>
          <w:rFonts w:ascii="Arial Unicode MS" w:eastAsia="Arial Unicode MS" w:hAnsi="Arial Unicode MS" w:cs="Arial Unicode MS"/>
          <w:sz w:val="24"/>
          <w:szCs w:val="24"/>
        </w:rPr>
        <w:t xml:space="preserve">All experimental findings were verified in ≥3 independent experiments. In </w:t>
      </w:r>
      <w:r w:rsidRPr="00137A1A">
        <w:rPr>
          <w:rFonts w:ascii="Arial Unicode MS" w:eastAsia="Arial Unicode MS" w:hAnsi="Arial Unicode MS" w:cs="Arial Unicode MS"/>
          <w:b/>
          <w:bCs/>
          <w:sz w:val="24"/>
          <w:szCs w:val="24"/>
        </w:rPr>
        <w:t>Extended data Fig. 4g</w:t>
      </w:r>
      <w:r>
        <w:rPr>
          <w:rFonts w:ascii="Arial Unicode MS" w:eastAsia="Arial Unicode MS" w:hAnsi="Arial Unicode MS" w:cs="Arial Unicode MS"/>
          <w:sz w:val="24"/>
          <w:szCs w:val="24"/>
        </w:rPr>
        <w:t xml:space="preserve">, instead, n=2. </w:t>
      </w:r>
      <w:r>
        <w:rPr>
          <w:rFonts w:ascii="Helvetica Neue" w:eastAsia="Helvetica Neue" w:hAnsi="Helvetica Neue" w:cs="Helvetica Neue"/>
          <w:color w:val="222222"/>
          <w:sz w:val="24"/>
          <w:szCs w:val="24"/>
        </w:rPr>
        <w:t xml:space="preserve">Data were considered statistically significant when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 &lt; 0.05. A one-way ANOVA followed by </w:t>
      </w:r>
      <w:proofErr w:type="spellStart"/>
      <w:r>
        <w:rPr>
          <w:rFonts w:ascii="Helvetica Neue" w:eastAsia="Helvetica Neue" w:hAnsi="Helvetica Neue" w:cs="Helvetica Neue"/>
          <w:color w:val="222222"/>
          <w:sz w:val="24"/>
          <w:szCs w:val="24"/>
        </w:rPr>
        <w:t>Sidak’s</w:t>
      </w:r>
      <w:proofErr w:type="spellEnd"/>
      <w:r>
        <w:rPr>
          <w:rFonts w:ascii="Helvetica Neue" w:eastAsia="Helvetica Neue" w:hAnsi="Helvetica Neue" w:cs="Helvetica Neue"/>
          <w:color w:val="222222"/>
          <w:sz w:val="24"/>
          <w:szCs w:val="24"/>
        </w:rPr>
        <w:t xml:space="preserve"> post hoc test was used to calculate </w:t>
      </w:r>
      <w:r>
        <w:rPr>
          <w:rFonts w:ascii="Helvetica Neue" w:eastAsia="Helvetica Neue" w:hAnsi="Helvetica Neue" w:cs="Helvetica Neue"/>
          <w:b/>
          <w:color w:val="222222"/>
          <w:sz w:val="24"/>
          <w:szCs w:val="24"/>
        </w:rPr>
        <w:t>Fig. 1j</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 xml:space="preserve">Extended Data Fig. 5f </w:t>
      </w:r>
      <w:r>
        <w:rPr>
          <w:rFonts w:ascii="Helvetica Neue" w:eastAsia="Helvetica Neue" w:hAnsi="Helvetica Neue" w:cs="Helvetica Neue"/>
          <w:color w:val="222222"/>
          <w:sz w:val="24"/>
          <w:szCs w:val="24"/>
        </w:rPr>
        <w:t xml:space="preserve">statistical analysis. One-way ANOVA followed by Dunnett’s post hoc test was used to </w:t>
      </w:r>
      <w:proofErr w:type="spellStart"/>
      <w:r>
        <w:rPr>
          <w:rFonts w:ascii="Helvetica Neue" w:eastAsia="Helvetica Neue" w:hAnsi="Helvetica Neue" w:cs="Helvetica Neue"/>
          <w:color w:val="222222"/>
          <w:sz w:val="24"/>
          <w:szCs w:val="24"/>
        </w:rPr>
        <w:t>analyse</w:t>
      </w:r>
      <w:proofErr w:type="spellEnd"/>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3c</w:t>
      </w:r>
      <w:r>
        <w:rPr>
          <w:rFonts w:ascii="Helvetica Neue" w:eastAsia="Helvetica Neue" w:hAnsi="Helvetica Neue" w:cs="Helvetica Neue"/>
          <w:color w:val="222222"/>
          <w:sz w:val="24"/>
          <w:szCs w:val="24"/>
        </w:rPr>
        <w:t xml:space="preserve">. One-way ANOVA followed by Tukey’s post hoc test was used to </w:t>
      </w:r>
      <w:proofErr w:type="spellStart"/>
      <w:r>
        <w:rPr>
          <w:rFonts w:ascii="Helvetica Neue" w:eastAsia="Helvetica Neue" w:hAnsi="Helvetica Neue" w:cs="Helvetica Neue"/>
          <w:color w:val="222222"/>
          <w:sz w:val="24"/>
          <w:szCs w:val="24"/>
        </w:rPr>
        <w:t>analyse</w:t>
      </w:r>
      <w:proofErr w:type="spellEnd"/>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 xml:space="preserve">Extended Data Fig. 3d. </w:t>
      </w:r>
      <w:r>
        <w:rPr>
          <w:rFonts w:ascii="Helvetica Neue" w:eastAsia="Helvetica Neue" w:hAnsi="Helvetica Neue" w:cs="Helvetica Neue"/>
          <w:color w:val="222222"/>
          <w:sz w:val="24"/>
          <w:szCs w:val="24"/>
        </w:rPr>
        <w:t xml:space="preserve">A two-sided one-way ANOVA followed by </w:t>
      </w:r>
      <w:proofErr w:type="spellStart"/>
      <w:r>
        <w:rPr>
          <w:rFonts w:ascii="Helvetica Neue" w:eastAsia="Helvetica Neue" w:hAnsi="Helvetica Neue" w:cs="Helvetica Neue"/>
          <w:color w:val="222222"/>
          <w:sz w:val="24"/>
          <w:szCs w:val="24"/>
        </w:rPr>
        <w:t>Sidak’s</w:t>
      </w:r>
      <w:proofErr w:type="spellEnd"/>
      <w:r>
        <w:rPr>
          <w:rFonts w:ascii="Helvetica Neue" w:eastAsia="Helvetica Neue" w:hAnsi="Helvetica Neue" w:cs="Helvetica Neue"/>
          <w:color w:val="222222"/>
          <w:sz w:val="24"/>
          <w:szCs w:val="24"/>
        </w:rPr>
        <w:t xml:space="preserve"> post hoc test was used to calculate the following statistical analysis: </w:t>
      </w:r>
      <w:r>
        <w:rPr>
          <w:rFonts w:ascii="Helvetica Neue" w:eastAsia="Helvetica Neue" w:hAnsi="Helvetica Neue" w:cs="Helvetica Neue"/>
          <w:b/>
          <w:color w:val="222222"/>
          <w:sz w:val="24"/>
          <w:szCs w:val="24"/>
        </w:rPr>
        <w:t>Fig. 1d</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1g</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2a</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c</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f</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5e</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g</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h</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8m</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n</w:t>
      </w:r>
      <w:r>
        <w:rPr>
          <w:rFonts w:ascii="Helvetica Neue" w:eastAsia="Helvetica Neue" w:hAnsi="Helvetica Neue" w:cs="Helvetica Neue"/>
          <w:color w:val="222222"/>
          <w:sz w:val="24"/>
          <w:szCs w:val="24"/>
        </w:rPr>
        <w:t xml:space="preserve">. A two-sided one-way ANOVA followed by Tukey’s post hoc test was used to calculate the following statistical analysis: </w:t>
      </w:r>
      <w:r>
        <w:rPr>
          <w:rFonts w:ascii="Helvetica Neue" w:eastAsia="Helvetica Neue" w:hAnsi="Helvetica Neue" w:cs="Helvetica Neue"/>
          <w:b/>
          <w:color w:val="222222"/>
          <w:sz w:val="24"/>
          <w:szCs w:val="24"/>
        </w:rPr>
        <w:t>Extended Data Fig. 2d</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9c</w:t>
      </w:r>
      <w:r>
        <w:rPr>
          <w:rFonts w:ascii="Helvetica Neue" w:eastAsia="Helvetica Neue" w:hAnsi="Helvetica Neue" w:cs="Helvetica Neue"/>
          <w:color w:val="222222"/>
          <w:sz w:val="24"/>
          <w:szCs w:val="24"/>
        </w:rPr>
        <w:t xml:space="preserve">. A two-sided Mann–Whitney </w:t>
      </w:r>
      <w:r>
        <w:rPr>
          <w:rFonts w:ascii="Helvetica Neue" w:eastAsia="Helvetica Neue" w:hAnsi="Helvetica Neue" w:cs="Helvetica Neue"/>
          <w:i/>
          <w:color w:val="222222"/>
          <w:sz w:val="24"/>
          <w:szCs w:val="24"/>
        </w:rPr>
        <w:t>U</w:t>
      </w:r>
      <w:r>
        <w:rPr>
          <w:rFonts w:ascii="Helvetica Neue" w:eastAsia="Helvetica Neue" w:hAnsi="Helvetica Neue" w:cs="Helvetica Neue"/>
          <w:color w:val="222222"/>
          <w:sz w:val="24"/>
          <w:szCs w:val="24"/>
        </w:rPr>
        <w:t xml:space="preserve">-test was used to perform statistical </w:t>
      </w:r>
      <w:r>
        <w:rPr>
          <w:rFonts w:ascii="Helvetica Neue" w:eastAsia="Helvetica Neue" w:hAnsi="Helvetica Neue" w:cs="Helvetica Neue"/>
          <w:color w:val="222222"/>
          <w:sz w:val="24"/>
          <w:szCs w:val="24"/>
        </w:rPr>
        <w:lastRenderedPageBreak/>
        <w:t xml:space="preserve">analysis of </w:t>
      </w:r>
      <w:r>
        <w:rPr>
          <w:rFonts w:ascii="Helvetica Neue" w:eastAsia="Helvetica Neue" w:hAnsi="Helvetica Neue" w:cs="Helvetica Neue"/>
          <w:b/>
          <w:color w:val="222222"/>
          <w:sz w:val="24"/>
          <w:szCs w:val="24"/>
        </w:rPr>
        <w:t>Fig. 2d</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Fig. 3j, q, r</w:t>
      </w:r>
      <w:r>
        <w:rPr>
          <w:rFonts w:ascii="Helvetica Neue" w:eastAsia="Helvetica Neue" w:hAnsi="Helvetica Neue" w:cs="Helvetica Neue"/>
          <w:color w:val="222222"/>
          <w:sz w:val="24"/>
          <w:szCs w:val="24"/>
        </w:rPr>
        <w:t>;</w:t>
      </w:r>
      <w:r>
        <w:rPr>
          <w:rFonts w:ascii="Helvetica Neue" w:eastAsia="Helvetica Neue" w:hAnsi="Helvetica Neue" w:cs="Helvetica Neue"/>
          <w:b/>
          <w:color w:val="222222"/>
          <w:sz w:val="24"/>
          <w:szCs w:val="24"/>
        </w:rPr>
        <w:t xml:space="preserve"> Extended Data Fig. 4g, h</w:t>
      </w:r>
      <w:r>
        <w:rPr>
          <w:rFonts w:ascii="Helvetica Neue" w:eastAsia="Helvetica Neue" w:hAnsi="Helvetica Neue" w:cs="Helvetica Neue"/>
          <w:color w:val="222222"/>
          <w:sz w:val="24"/>
          <w:szCs w:val="24"/>
        </w:rPr>
        <w:t>;</w:t>
      </w:r>
      <w:r>
        <w:rPr>
          <w:rFonts w:ascii="Helvetica Neue" w:eastAsia="Helvetica Neue" w:hAnsi="Helvetica Neue" w:cs="Helvetica Neue"/>
          <w:b/>
          <w:color w:val="222222"/>
          <w:sz w:val="24"/>
          <w:szCs w:val="24"/>
        </w:rPr>
        <w:t xml:space="preserve"> Extended Data Fig. 5d, j, k</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8h</w:t>
      </w:r>
      <w:r>
        <w:rPr>
          <w:rFonts w:ascii="Helvetica Neue" w:eastAsia="Helvetica Neue" w:hAnsi="Helvetica Neue" w:cs="Helvetica Neue"/>
          <w:color w:val="222222"/>
          <w:sz w:val="24"/>
          <w:szCs w:val="24"/>
        </w:rPr>
        <w:t xml:space="preserve">. A </w:t>
      </w:r>
      <w:proofErr w:type="spellStart"/>
      <w:r>
        <w:rPr>
          <w:rFonts w:ascii="Helvetica Neue" w:eastAsia="Helvetica Neue" w:hAnsi="Helvetica Neue" w:cs="Helvetica Neue"/>
          <w:color w:val="222222"/>
          <w:sz w:val="24"/>
          <w:szCs w:val="24"/>
        </w:rPr>
        <w:t>logrank</w:t>
      </w:r>
      <w:proofErr w:type="spellEnd"/>
      <w:r>
        <w:rPr>
          <w:rFonts w:ascii="Helvetica Neue" w:eastAsia="Helvetica Neue" w:hAnsi="Helvetica Neue" w:cs="Helvetica Neue"/>
          <w:color w:val="222222"/>
          <w:sz w:val="24"/>
          <w:szCs w:val="24"/>
        </w:rPr>
        <w:t xml:space="preserve"> Mantel-Cox statistical analysis was used to analyze </w:t>
      </w:r>
      <w:r>
        <w:rPr>
          <w:rFonts w:ascii="Helvetica Neue" w:eastAsia="Helvetica Neue" w:hAnsi="Helvetica Neue" w:cs="Helvetica Neue"/>
          <w:b/>
          <w:color w:val="222222"/>
          <w:sz w:val="24"/>
          <w:szCs w:val="24"/>
        </w:rPr>
        <w:t>Fig. 3e</w:t>
      </w:r>
      <w:r>
        <w:rPr>
          <w:rFonts w:ascii="Helvetica Neue" w:eastAsia="Helvetica Neue" w:hAnsi="Helvetica Neue" w:cs="Helvetica Neue"/>
          <w:color w:val="222222"/>
          <w:sz w:val="24"/>
          <w:szCs w:val="24"/>
        </w:rPr>
        <w:t xml:space="preserve">. A two-sided </w:t>
      </w:r>
      <w:r>
        <w:rPr>
          <w:rFonts w:ascii="Helvetica Neue" w:eastAsia="Helvetica Neue" w:hAnsi="Helvetica Neue" w:cs="Helvetica Neue"/>
          <w:sz w:val="24"/>
          <w:szCs w:val="24"/>
        </w:rPr>
        <w:t>Two-stage step-up (</w:t>
      </w:r>
      <w:proofErr w:type="spellStart"/>
      <w:r>
        <w:rPr>
          <w:rFonts w:ascii="Helvetica Neue" w:eastAsia="Helvetica Neue" w:hAnsi="Helvetica Neue" w:cs="Helvetica Neue"/>
          <w:sz w:val="24"/>
          <w:szCs w:val="24"/>
        </w:rPr>
        <w:t>Benjamini</w:t>
      </w:r>
      <w:proofErr w:type="spellEnd"/>
      <w:r>
        <w:rPr>
          <w:rFonts w:ascii="Helvetica Neue" w:eastAsia="Helvetica Neue" w:hAnsi="Helvetica Neue" w:cs="Helvetica Neue"/>
          <w:sz w:val="24"/>
          <w:szCs w:val="24"/>
        </w:rPr>
        <w:t xml:space="preserve">, Krieger, and </w:t>
      </w:r>
      <w:proofErr w:type="spellStart"/>
      <w:r>
        <w:rPr>
          <w:rFonts w:ascii="Helvetica Neue" w:eastAsia="Helvetica Neue" w:hAnsi="Helvetica Neue" w:cs="Helvetica Neue"/>
          <w:sz w:val="24"/>
          <w:szCs w:val="24"/>
        </w:rPr>
        <w:t>Yekutieli</w:t>
      </w:r>
      <w:proofErr w:type="spellEnd"/>
      <w:r>
        <w:rPr>
          <w:rFonts w:ascii="Helvetica Neue" w:eastAsia="Helvetica Neue" w:hAnsi="Helvetica Neue" w:cs="Helvetica Neue"/>
          <w:sz w:val="24"/>
          <w:szCs w:val="24"/>
        </w:rPr>
        <w:t xml:space="preserve">) was used to calculate </w:t>
      </w:r>
      <w:r>
        <w:rPr>
          <w:rFonts w:ascii="Helvetica Neue" w:eastAsia="Helvetica Neue" w:hAnsi="Helvetica Neue" w:cs="Helvetica Neue"/>
          <w:b/>
          <w:color w:val="222222"/>
          <w:sz w:val="24"/>
          <w:szCs w:val="24"/>
        </w:rPr>
        <w:t xml:space="preserve">Extended Data Fig. 8e, </w:t>
      </w:r>
      <w:proofErr w:type="spellStart"/>
      <w:r>
        <w:rPr>
          <w:rFonts w:ascii="Helvetica Neue" w:eastAsia="Helvetica Neue" w:hAnsi="Helvetica Neue" w:cs="Helvetica Neue"/>
          <w:b/>
          <w:color w:val="222222"/>
          <w:sz w:val="24"/>
          <w:szCs w:val="24"/>
        </w:rPr>
        <w:t>i</w:t>
      </w:r>
      <w:proofErr w:type="spellEnd"/>
      <w:r>
        <w:rPr>
          <w:rFonts w:ascii="Helvetica Neue" w:eastAsia="Helvetica Neue" w:hAnsi="Helvetica Neue" w:cs="Helvetica Neue"/>
          <w:b/>
          <w:color w:val="222222"/>
          <w:sz w:val="24"/>
          <w:szCs w:val="24"/>
        </w:rPr>
        <w:t xml:space="preserve"> </w:t>
      </w:r>
      <w:r>
        <w:rPr>
          <w:rFonts w:ascii="Helvetica Neue" w:eastAsia="Helvetica Neue" w:hAnsi="Helvetica Neue" w:cs="Helvetica Neue"/>
          <w:color w:val="222222"/>
          <w:sz w:val="24"/>
          <w:szCs w:val="24"/>
        </w:rPr>
        <w:t xml:space="preserve">statistical analysis. RNA-seq experiments in </w:t>
      </w:r>
      <w:r>
        <w:rPr>
          <w:rFonts w:ascii="Helvetica Neue" w:eastAsia="Helvetica Neue" w:hAnsi="Helvetica Neue" w:cs="Helvetica Neue"/>
          <w:b/>
          <w:color w:val="222222"/>
          <w:sz w:val="24"/>
          <w:szCs w:val="24"/>
        </w:rPr>
        <w:t xml:space="preserve">Extended Data Fig. 4s </w:t>
      </w:r>
      <w:r>
        <w:rPr>
          <w:rFonts w:ascii="Helvetica Neue" w:eastAsia="Helvetica Neue" w:hAnsi="Helvetica Neue" w:cs="Helvetica Neue"/>
          <w:color w:val="222222"/>
          <w:sz w:val="24"/>
          <w:szCs w:val="24"/>
        </w:rPr>
        <w:t xml:space="preserve">were </w:t>
      </w:r>
      <w:proofErr w:type="spellStart"/>
      <w:r>
        <w:rPr>
          <w:rFonts w:ascii="Helvetica Neue" w:eastAsia="Helvetica Neue" w:hAnsi="Helvetica Neue" w:cs="Helvetica Neue"/>
          <w:color w:val="222222"/>
          <w:sz w:val="24"/>
          <w:szCs w:val="24"/>
        </w:rPr>
        <w:t>analysed</w:t>
      </w:r>
      <w:proofErr w:type="spellEnd"/>
      <w:r>
        <w:rPr>
          <w:rFonts w:ascii="Helvetica Neue" w:eastAsia="Helvetica Neue" w:hAnsi="Helvetica Neue" w:cs="Helvetica Neue"/>
          <w:color w:val="222222"/>
          <w:sz w:val="24"/>
          <w:szCs w:val="24"/>
        </w:rPr>
        <w:t xml:space="preserve"> with Fisher exact test. A two-tailed, unpaired Student’s </w:t>
      </w:r>
      <w:r>
        <w:rPr>
          <w:rFonts w:ascii="Helvetica Neue" w:eastAsia="Helvetica Neue" w:hAnsi="Helvetica Neue" w:cs="Helvetica Neue"/>
          <w:i/>
          <w:color w:val="222222"/>
          <w:sz w:val="24"/>
          <w:szCs w:val="24"/>
        </w:rPr>
        <w:t>t</w:t>
      </w:r>
      <w:r>
        <w:rPr>
          <w:rFonts w:ascii="Helvetica Neue" w:eastAsia="Helvetica Neue" w:hAnsi="Helvetica Neue" w:cs="Helvetica Neue"/>
          <w:color w:val="222222"/>
          <w:sz w:val="24"/>
          <w:szCs w:val="24"/>
        </w:rPr>
        <w:t xml:space="preserve">-test was used to calculate </w:t>
      </w:r>
      <w:r>
        <w:rPr>
          <w:rFonts w:ascii="Helvetica Neue" w:eastAsia="Helvetica Neue" w:hAnsi="Helvetica Neue" w:cs="Helvetica Neue"/>
          <w:b/>
          <w:color w:val="222222"/>
          <w:sz w:val="24"/>
          <w:szCs w:val="24"/>
        </w:rPr>
        <w:t>Fig. 1k, Fig. 2b, c</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Fig 3c</w:t>
      </w:r>
      <w:r>
        <w:rPr>
          <w:rFonts w:ascii="Helvetica Neue" w:eastAsia="Helvetica Neue" w:hAnsi="Helvetica Neue" w:cs="Helvetica Neue"/>
          <w:color w:val="222222"/>
          <w:sz w:val="24"/>
          <w:szCs w:val="24"/>
        </w:rPr>
        <w:t>,</w:t>
      </w:r>
      <w:r>
        <w:rPr>
          <w:rFonts w:ascii="Helvetica Neue" w:eastAsia="Helvetica Neue" w:hAnsi="Helvetica Neue" w:cs="Helvetica Neue"/>
          <w:b/>
          <w:color w:val="222222"/>
          <w:sz w:val="24"/>
          <w:szCs w:val="24"/>
        </w:rPr>
        <w:t xml:space="preserve"> d, f; Extended Data Fig. 1e</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h</w:t>
      </w:r>
      <w:r>
        <w:rPr>
          <w:rFonts w:ascii="Helvetica Neue" w:eastAsia="Helvetica Neue" w:hAnsi="Helvetica Neue" w:cs="Helvetica Neue"/>
          <w:color w:val="222222"/>
          <w:sz w:val="24"/>
          <w:szCs w:val="24"/>
        </w:rPr>
        <w:t xml:space="preserve">, </w:t>
      </w:r>
      <w:proofErr w:type="spellStart"/>
      <w:r>
        <w:rPr>
          <w:rFonts w:ascii="Helvetica Neue" w:eastAsia="Helvetica Neue" w:hAnsi="Helvetica Neue" w:cs="Helvetica Neue"/>
          <w:b/>
          <w:color w:val="222222"/>
          <w:sz w:val="24"/>
          <w:szCs w:val="24"/>
        </w:rPr>
        <w:t>i</w:t>
      </w:r>
      <w:proofErr w:type="spellEnd"/>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l</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m</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o</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2g</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h</w:t>
      </w:r>
      <w:r>
        <w:rPr>
          <w:rFonts w:ascii="Helvetica Neue" w:eastAsia="Helvetica Neue" w:hAnsi="Helvetica Neue" w:cs="Helvetica Neue"/>
          <w:color w:val="222222"/>
          <w:sz w:val="24"/>
          <w:szCs w:val="24"/>
        </w:rPr>
        <w:t xml:space="preserve">, </w:t>
      </w:r>
      <w:proofErr w:type="spellStart"/>
      <w:r>
        <w:rPr>
          <w:rFonts w:ascii="Helvetica Neue" w:eastAsia="Helvetica Neue" w:hAnsi="Helvetica Neue" w:cs="Helvetica Neue"/>
          <w:b/>
          <w:color w:val="222222"/>
          <w:sz w:val="24"/>
          <w:szCs w:val="24"/>
        </w:rPr>
        <w:t>i</w:t>
      </w:r>
      <w:proofErr w:type="spellEnd"/>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3g, o</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4a</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b</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c</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f, j, l, n, o, p</w:t>
      </w:r>
      <w:r>
        <w:rPr>
          <w:rFonts w:ascii="Helvetica Neue" w:eastAsia="Helvetica Neue" w:hAnsi="Helvetica Neue" w:cs="Helvetica Neue"/>
          <w:color w:val="222222"/>
          <w:sz w:val="24"/>
          <w:szCs w:val="24"/>
        </w:rPr>
        <w:t>;</w:t>
      </w:r>
      <w:r>
        <w:rPr>
          <w:rFonts w:ascii="Helvetica Neue" w:eastAsia="Helvetica Neue" w:hAnsi="Helvetica Neue" w:cs="Helvetica Neue"/>
          <w:b/>
          <w:color w:val="222222"/>
          <w:sz w:val="24"/>
          <w:szCs w:val="24"/>
        </w:rPr>
        <w:t xml:space="preserve">  Extended Data Fig. 5b, l</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7e</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8d, f, g</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b/>
          <w:color w:val="222222"/>
          <w:sz w:val="24"/>
          <w:szCs w:val="24"/>
        </w:rPr>
        <w:t>Extended Data Fig. 9a, b</w:t>
      </w:r>
      <w:r>
        <w:rPr>
          <w:rFonts w:ascii="Helvetica Neue" w:eastAsia="Helvetica Neue" w:hAnsi="Helvetica Neue" w:cs="Helvetica Neue"/>
          <w:color w:val="222222"/>
          <w:sz w:val="24"/>
          <w:szCs w:val="24"/>
        </w:rPr>
        <w:t>.</w:t>
      </w:r>
    </w:p>
    <w:p w14:paraId="024004E8" w14:textId="77777777" w:rsidR="002F17BD" w:rsidRDefault="002F17BD" w:rsidP="002F17BD">
      <w:pPr>
        <w:spacing w:line="360" w:lineRule="auto"/>
        <w:jc w:val="both"/>
        <w:rPr>
          <w:rFonts w:ascii="Helvetica Neue" w:eastAsia="Helvetica Neue" w:hAnsi="Helvetica Neue" w:cs="Helvetica Neue"/>
          <w:color w:val="222222"/>
          <w:sz w:val="24"/>
          <w:szCs w:val="24"/>
        </w:rPr>
      </w:pPr>
      <w:r>
        <w:rPr>
          <w:rFonts w:ascii="Helvetica Neue" w:eastAsia="Helvetica Neue" w:hAnsi="Helvetica Neue" w:cs="Helvetica Neue"/>
          <w:i/>
          <w:color w:val="222222"/>
          <w:sz w:val="24"/>
          <w:szCs w:val="24"/>
        </w:rPr>
        <w:t xml:space="preserve">P </w:t>
      </w:r>
      <w:r>
        <w:rPr>
          <w:rFonts w:ascii="Helvetica Neue" w:eastAsia="Helvetica Neue" w:hAnsi="Helvetica Neue" w:cs="Helvetica Neue"/>
          <w:color w:val="222222"/>
          <w:sz w:val="24"/>
          <w:szCs w:val="24"/>
        </w:rPr>
        <w:t>values that were not included in Figure panels are reported below:</w:t>
      </w:r>
    </w:p>
    <w:p w14:paraId="6D08E7C9" w14:textId="77777777" w:rsidR="002F17BD" w:rsidRDefault="002F17BD" w:rsidP="002F17BD">
      <w:pPr>
        <w:spacing w:line="360" w:lineRule="auto"/>
        <w:jc w:val="both"/>
        <w:rPr>
          <w:rFonts w:ascii="Helvetica Neue" w:eastAsia="Helvetica Neue" w:hAnsi="Helvetica Neue" w:cs="Helvetica Neue"/>
          <w:color w:val="222222"/>
          <w:sz w:val="24"/>
          <w:szCs w:val="24"/>
        </w:rPr>
      </w:pPr>
      <w:r>
        <w:rPr>
          <w:rFonts w:ascii="Helvetica Neue" w:eastAsia="Helvetica Neue" w:hAnsi="Helvetica Neue" w:cs="Helvetica Neue"/>
          <w:b/>
          <w:color w:val="222222"/>
          <w:sz w:val="24"/>
          <w:szCs w:val="24"/>
        </w:rPr>
        <w:t>Fig. 3f</w:t>
      </w:r>
      <w:r>
        <w:rPr>
          <w:rFonts w:ascii="Helvetica Neue" w:eastAsia="Helvetica Neue" w:hAnsi="Helvetica Neue" w:cs="Helvetica Neue"/>
          <w:color w:val="222222"/>
          <w:sz w:val="24"/>
          <w:szCs w:val="24"/>
        </w:rPr>
        <w:t>: Ambra1</w:t>
      </w:r>
      <w:r>
        <w:rPr>
          <w:rFonts w:ascii="Helvetica Neue" w:eastAsia="Helvetica Neue" w:hAnsi="Helvetica Neue" w:cs="Helvetica Neue"/>
          <w:color w:val="222222"/>
          <w:sz w:val="24"/>
          <w:szCs w:val="24"/>
          <w:vertAlign w:val="superscript"/>
        </w:rPr>
        <w:t>gt/</w:t>
      </w:r>
      <w:proofErr w:type="spellStart"/>
      <w:r>
        <w:rPr>
          <w:rFonts w:ascii="Helvetica Neue" w:eastAsia="Helvetica Neue" w:hAnsi="Helvetica Neue" w:cs="Helvetica Neue"/>
          <w:color w:val="222222"/>
          <w:sz w:val="24"/>
          <w:szCs w:val="24"/>
          <w:vertAlign w:val="superscript"/>
        </w:rPr>
        <w:t>gt</w:t>
      </w:r>
      <w:proofErr w:type="spellEnd"/>
      <w:r>
        <w:rPr>
          <w:rFonts w:ascii="Helvetica Neue" w:eastAsia="Helvetica Neue" w:hAnsi="Helvetica Neue" w:cs="Helvetica Neue"/>
          <w:color w:val="222222"/>
          <w:sz w:val="24"/>
          <w:szCs w:val="24"/>
        </w:rPr>
        <w:t xml:space="preserve"> vs Ambra1</w:t>
      </w:r>
      <w:r>
        <w:rPr>
          <w:rFonts w:ascii="Helvetica Neue" w:eastAsia="Helvetica Neue" w:hAnsi="Helvetica Neue" w:cs="Helvetica Neue"/>
          <w:color w:val="222222"/>
          <w:sz w:val="24"/>
          <w:szCs w:val="24"/>
          <w:vertAlign w:val="superscript"/>
        </w:rPr>
        <w:t>gt/</w:t>
      </w:r>
      <w:proofErr w:type="spellStart"/>
      <w:r>
        <w:rPr>
          <w:rFonts w:ascii="Helvetica Neue" w:eastAsia="Helvetica Neue" w:hAnsi="Helvetica Neue" w:cs="Helvetica Neue"/>
          <w:color w:val="222222"/>
          <w:sz w:val="24"/>
          <w:szCs w:val="24"/>
          <w:vertAlign w:val="superscript"/>
        </w:rPr>
        <w:t>gt</w:t>
      </w:r>
      <w:proofErr w:type="spellEnd"/>
      <w:r>
        <w:rPr>
          <w:rFonts w:ascii="Helvetica Neue" w:eastAsia="Helvetica Neue" w:hAnsi="Helvetica Neue" w:cs="Helvetica Neue"/>
          <w:color w:val="222222"/>
          <w:sz w:val="24"/>
          <w:szCs w:val="24"/>
        </w:rPr>
        <w:t xml:space="preserve"> AZD7762 (day 13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day 14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day 15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day 16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day 17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day 18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day 19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day 20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&lt;0.0001).</w:t>
      </w:r>
    </w:p>
    <w:p w14:paraId="09B0EA02" w14:textId="77777777" w:rsidR="002F17BD" w:rsidRDefault="002F17BD" w:rsidP="002F17BD">
      <w:pPr>
        <w:spacing w:line="360" w:lineRule="auto"/>
        <w:jc w:val="both"/>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Ambra1</w:t>
      </w:r>
      <w:r>
        <w:rPr>
          <w:rFonts w:ascii="Helvetica Neue" w:eastAsia="Helvetica Neue" w:hAnsi="Helvetica Neue" w:cs="Helvetica Neue"/>
          <w:color w:val="222222"/>
          <w:sz w:val="24"/>
          <w:szCs w:val="24"/>
          <w:vertAlign w:val="superscript"/>
        </w:rPr>
        <w:t>wt/</w:t>
      </w:r>
      <w:proofErr w:type="spellStart"/>
      <w:r>
        <w:rPr>
          <w:rFonts w:ascii="Helvetica Neue" w:eastAsia="Helvetica Neue" w:hAnsi="Helvetica Neue" w:cs="Helvetica Neue"/>
          <w:color w:val="222222"/>
          <w:sz w:val="24"/>
          <w:szCs w:val="24"/>
          <w:vertAlign w:val="superscript"/>
        </w:rPr>
        <w:t>wt</w:t>
      </w:r>
      <w:proofErr w:type="spellEnd"/>
      <w:r>
        <w:rPr>
          <w:rFonts w:ascii="Helvetica Neue" w:eastAsia="Helvetica Neue" w:hAnsi="Helvetica Neue" w:cs="Helvetica Neue"/>
          <w:color w:val="222222"/>
          <w:sz w:val="24"/>
          <w:szCs w:val="24"/>
        </w:rPr>
        <w:t xml:space="preserve"> vs Ambra1</w:t>
      </w:r>
      <w:r>
        <w:rPr>
          <w:rFonts w:ascii="Helvetica Neue" w:eastAsia="Helvetica Neue" w:hAnsi="Helvetica Neue" w:cs="Helvetica Neue"/>
          <w:color w:val="222222"/>
          <w:sz w:val="24"/>
          <w:szCs w:val="24"/>
          <w:vertAlign w:val="superscript"/>
        </w:rPr>
        <w:t>wt/</w:t>
      </w:r>
      <w:proofErr w:type="spellStart"/>
      <w:r>
        <w:rPr>
          <w:rFonts w:ascii="Helvetica Neue" w:eastAsia="Helvetica Neue" w:hAnsi="Helvetica Neue" w:cs="Helvetica Neue"/>
          <w:color w:val="222222"/>
          <w:sz w:val="24"/>
          <w:szCs w:val="24"/>
          <w:vertAlign w:val="superscript"/>
        </w:rPr>
        <w:t>wt</w:t>
      </w:r>
      <w:proofErr w:type="spellEnd"/>
      <w:r>
        <w:rPr>
          <w:rFonts w:ascii="Helvetica Neue" w:eastAsia="Helvetica Neue" w:hAnsi="Helvetica Neue" w:cs="Helvetica Neue"/>
          <w:color w:val="222222"/>
          <w:sz w:val="24"/>
          <w:szCs w:val="24"/>
        </w:rPr>
        <w:t xml:space="preserve"> AZD7762 (day 23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=0,0348; day 24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=0,0353; day 25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=0,0228).</w:t>
      </w:r>
    </w:p>
    <w:p w14:paraId="630E0CFD" w14:textId="77777777" w:rsidR="002F17BD" w:rsidRDefault="002F17BD" w:rsidP="002F17BD">
      <w:pPr>
        <w:spacing w:line="360" w:lineRule="auto"/>
        <w:jc w:val="both"/>
        <w:rPr>
          <w:rFonts w:ascii="Helvetica Neue" w:eastAsia="Helvetica Neue" w:hAnsi="Helvetica Neue" w:cs="Helvetica Neue"/>
          <w:color w:val="222222"/>
          <w:sz w:val="24"/>
          <w:szCs w:val="24"/>
        </w:rPr>
      </w:pPr>
      <w:r>
        <w:rPr>
          <w:rFonts w:ascii="Helvetica Neue" w:eastAsia="Helvetica Neue" w:hAnsi="Helvetica Neue" w:cs="Helvetica Neue"/>
          <w:b/>
          <w:color w:val="222222"/>
          <w:sz w:val="24"/>
          <w:szCs w:val="24"/>
        </w:rPr>
        <w:t>Extended Data Fig. 5b</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i/>
          <w:color w:val="222222"/>
          <w:sz w:val="24"/>
          <w:szCs w:val="24"/>
        </w:rPr>
        <w:t>AMBRA1</w:t>
      </w:r>
      <w:r>
        <w:rPr>
          <w:rFonts w:ascii="Helvetica Neue" w:eastAsia="Helvetica Neue" w:hAnsi="Helvetica Neue" w:cs="Helvetica Neue"/>
          <w:color w:val="222222"/>
          <w:sz w:val="24"/>
          <w:szCs w:val="24"/>
        </w:rPr>
        <w:t xml:space="preserve"> (G1,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G1/S,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S/G2,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w:t>
      </w:r>
      <w:r>
        <w:rPr>
          <w:rFonts w:ascii="Helvetica Neue" w:eastAsia="Helvetica Neue" w:hAnsi="Helvetica Neue" w:cs="Helvetica Neue"/>
          <w:i/>
          <w:color w:val="222222"/>
          <w:sz w:val="24"/>
          <w:szCs w:val="24"/>
        </w:rPr>
        <w:t>CCNA2</w:t>
      </w:r>
      <w:r>
        <w:rPr>
          <w:rFonts w:ascii="Helvetica Neue" w:eastAsia="Helvetica Neue" w:hAnsi="Helvetica Neue" w:cs="Helvetica Neue"/>
          <w:color w:val="222222"/>
          <w:sz w:val="24"/>
          <w:szCs w:val="24"/>
        </w:rPr>
        <w:t xml:space="preserve"> (G1,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 G1/S,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=0.0004; S/G2,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=0.0004); </w:t>
      </w:r>
      <w:r>
        <w:rPr>
          <w:rFonts w:ascii="Helvetica Neue" w:eastAsia="Helvetica Neue" w:hAnsi="Helvetica Neue" w:cs="Helvetica Neue"/>
          <w:i/>
          <w:color w:val="222222"/>
          <w:sz w:val="24"/>
          <w:szCs w:val="24"/>
        </w:rPr>
        <w:t>E2F1</w:t>
      </w:r>
      <w:r>
        <w:rPr>
          <w:rFonts w:ascii="Helvetica Neue" w:eastAsia="Helvetica Neue" w:hAnsi="Helvetica Neue" w:cs="Helvetica Neue"/>
          <w:color w:val="222222"/>
          <w:sz w:val="24"/>
          <w:szCs w:val="24"/>
        </w:rPr>
        <w:t xml:space="preserve"> (G1,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=0.002; G1/S,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S/G2,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&lt;0.0001); </w:t>
      </w:r>
      <w:r>
        <w:rPr>
          <w:rFonts w:ascii="Helvetica Neue" w:eastAsia="Helvetica Neue" w:hAnsi="Helvetica Neue" w:cs="Helvetica Neue"/>
          <w:i/>
          <w:color w:val="222222"/>
          <w:sz w:val="24"/>
          <w:szCs w:val="24"/>
        </w:rPr>
        <w:t>RAD51</w:t>
      </w:r>
      <w:r>
        <w:rPr>
          <w:rFonts w:ascii="Helvetica Neue" w:eastAsia="Helvetica Neue" w:hAnsi="Helvetica Neue" w:cs="Helvetica Neue"/>
          <w:color w:val="222222"/>
          <w:sz w:val="24"/>
          <w:szCs w:val="24"/>
        </w:rPr>
        <w:t xml:space="preserve"> (G1,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=0.0606; G1/S,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=0.0066; S/G2,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=0.0005); </w:t>
      </w:r>
      <w:r>
        <w:rPr>
          <w:rFonts w:ascii="Helvetica Neue" w:eastAsia="Helvetica Neue" w:hAnsi="Helvetica Neue" w:cs="Helvetica Neue"/>
          <w:i/>
          <w:color w:val="222222"/>
          <w:sz w:val="24"/>
          <w:szCs w:val="24"/>
        </w:rPr>
        <w:t xml:space="preserve">BRCA1 </w:t>
      </w:r>
      <w:r>
        <w:rPr>
          <w:rFonts w:ascii="Helvetica Neue" w:eastAsia="Helvetica Neue" w:hAnsi="Helvetica Neue" w:cs="Helvetica Neue"/>
          <w:color w:val="222222"/>
          <w:sz w:val="24"/>
          <w:szCs w:val="24"/>
        </w:rPr>
        <w:t xml:space="preserve"> (G1,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=0.0014; G1/S,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=0.3132; S/G2,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=0.5274); </w:t>
      </w:r>
      <w:r>
        <w:rPr>
          <w:rFonts w:ascii="Helvetica Neue" w:eastAsia="Helvetica Neue" w:hAnsi="Helvetica Neue" w:cs="Helvetica Neue"/>
          <w:i/>
          <w:color w:val="222222"/>
          <w:sz w:val="24"/>
          <w:szCs w:val="24"/>
        </w:rPr>
        <w:t>CCNE1</w:t>
      </w:r>
      <w:r>
        <w:rPr>
          <w:rFonts w:ascii="Helvetica Neue" w:eastAsia="Helvetica Neue" w:hAnsi="Helvetica Neue" w:cs="Helvetica Neue"/>
          <w:color w:val="222222"/>
          <w:sz w:val="24"/>
          <w:szCs w:val="24"/>
        </w:rPr>
        <w:t xml:space="preserve"> (G1,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=0.3442; G1/S,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=0.656; S/G2,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=0.0074); </w:t>
      </w:r>
      <w:r>
        <w:rPr>
          <w:rFonts w:ascii="Helvetica Neue" w:eastAsia="Helvetica Neue" w:hAnsi="Helvetica Neue" w:cs="Helvetica Neue"/>
          <w:i/>
          <w:color w:val="222222"/>
          <w:sz w:val="24"/>
          <w:szCs w:val="24"/>
        </w:rPr>
        <w:t>CHEK1</w:t>
      </w:r>
      <w:r>
        <w:rPr>
          <w:rFonts w:ascii="Helvetica Neue" w:eastAsia="Helvetica Neue" w:hAnsi="Helvetica Neue" w:cs="Helvetica Neue"/>
          <w:color w:val="222222"/>
          <w:sz w:val="24"/>
          <w:szCs w:val="24"/>
        </w:rPr>
        <w:t xml:space="preserve"> (G1,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=0.7967; G1/S,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 xml:space="preserve">=0.0127; S/G2, </w:t>
      </w:r>
      <w:r>
        <w:rPr>
          <w:rFonts w:ascii="Helvetica Neue" w:eastAsia="Helvetica Neue" w:hAnsi="Helvetica Neue" w:cs="Helvetica Neue"/>
          <w:i/>
          <w:color w:val="222222"/>
          <w:sz w:val="24"/>
          <w:szCs w:val="24"/>
        </w:rPr>
        <w:t>P</w:t>
      </w:r>
      <w:r>
        <w:rPr>
          <w:rFonts w:ascii="Helvetica Neue" w:eastAsia="Helvetica Neue" w:hAnsi="Helvetica Neue" w:cs="Helvetica Neue"/>
          <w:color w:val="222222"/>
          <w:sz w:val="24"/>
          <w:szCs w:val="24"/>
        </w:rPr>
        <w:t>=0.0264).</w:t>
      </w:r>
    </w:p>
    <w:p w14:paraId="2D1543F1"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b/>
          <w:color w:val="222222"/>
          <w:sz w:val="24"/>
          <w:szCs w:val="24"/>
        </w:rPr>
        <w:t>Extended Data Fig. 8i</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sz w:val="24"/>
          <w:szCs w:val="24"/>
        </w:rPr>
        <w:t xml:space="preserve">A549,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=0,547501); A549,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=0,016872); A549,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500nM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=0,000059); A549,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1000nM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=0,000364); A549,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5000 </w:t>
      </w:r>
      <w:proofErr w:type="spellStart"/>
      <w:r>
        <w:rPr>
          <w:rFonts w:ascii="Helvetica Neue" w:eastAsia="Helvetica Neue" w:hAnsi="Helvetica Neue" w:cs="Helvetica Neue"/>
          <w:sz w:val="24"/>
          <w:szCs w:val="24"/>
        </w:rPr>
        <w:t>nM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=0,006556); A549,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0,1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=0,093519); A549,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=0,000191); A549,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5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=0,002207); A549,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=0,000646); A549,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20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=0,001554); H1299,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=0,608104); H1299,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=0,017686); H1299,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500nM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=0,008617); H1299,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1000nM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=0,06761); H1299,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5000nM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=0,118253); H1299,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0,1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=0,363906); H1299,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=0,445295); H1299,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5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=0,014628); H1299, LY </w:t>
      </w:r>
      <w:proofErr w:type="spellStart"/>
      <w:r w:rsidRPr="00BD3987">
        <w:rPr>
          <w:rFonts w:ascii="Helvetica Neue" w:eastAsia="Helvetica Neue" w:hAnsi="Helvetica Neue" w:cs="Helvetica Neue"/>
          <w:i/>
          <w:sz w:val="24"/>
          <w:szCs w:val="24"/>
        </w:rPr>
        <w:lastRenderedPageBreak/>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=0,01113); H1299,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20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=0,000059);</w:t>
      </w:r>
      <w:r>
        <w:rPr>
          <w:rFonts w:ascii="Helvetica Neue" w:eastAsia="Helvetica Neue" w:hAnsi="Helvetica Neue" w:cs="Helvetica Neue"/>
          <w:color w:val="222222"/>
          <w:sz w:val="24"/>
          <w:szCs w:val="24"/>
        </w:rPr>
        <w:t xml:space="preserve"> </w:t>
      </w:r>
      <w:r>
        <w:rPr>
          <w:rFonts w:ascii="Helvetica Neue" w:eastAsia="Helvetica Neue" w:hAnsi="Helvetica Neue" w:cs="Helvetica Neue"/>
          <w:sz w:val="24"/>
          <w:szCs w:val="24"/>
        </w:rPr>
        <w:t xml:space="preserve">H837,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=0,082123); H837,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=0,00033); H837,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500nM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=0,000044); H837,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1000nM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=0,000237); H837, AZD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5000 </w:t>
      </w:r>
      <w:proofErr w:type="spellStart"/>
      <w:r>
        <w:rPr>
          <w:rFonts w:ascii="Helvetica Neue" w:eastAsia="Helvetica Neue" w:hAnsi="Helvetica Neue" w:cs="Helvetica Neue"/>
          <w:sz w:val="24"/>
          <w:szCs w:val="24"/>
        </w:rPr>
        <w:t>nM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=0,000428); H837,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0,1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=0,409279); H837,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=0,000466); H837,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5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=0,029146); H837,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10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 xml:space="preserve">=0,000763); H837, LY </w:t>
      </w:r>
      <w:proofErr w:type="spellStart"/>
      <w:r w:rsidRPr="00BD3987">
        <w:rPr>
          <w:rFonts w:ascii="Helvetica Neue" w:eastAsia="Helvetica Neue" w:hAnsi="Helvetica Neue" w:cs="Helvetica Neue"/>
          <w:i/>
          <w:sz w:val="24"/>
          <w:szCs w:val="24"/>
        </w:rPr>
        <w:t>siSCR</w:t>
      </w:r>
      <w:r>
        <w:rPr>
          <w:rFonts w:ascii="Helvetica Neue" w:eastAsia="Helvetica Neue" w:hAnsi="Helvetica Neue" w:cs="Helvetica Neue"/>
          <w:sz w:val="24"/>
          <w:szCs w:val="24"/>
        </w:rPr>
        <w:t>L</w:t>
      </w:r>
      <w:proofErr w:type="spellEnd"/>
      <w:r>
        <w:rPr>
          <w:rFonts w:ascii="Helvetica Neue" w:eastAsia="Helvetica Neue" w:hAnsi="Helvetica Neue" w:cs="Helvetica Neue"/>
          <w:sz w:val="24"/>
          <w:szCs w:val="24"/>
        </w:rPr>
        <w:t>/</w:t>
      </w:r>
      <w:r w:rsidRPr="00BD3987">
        <w:rPr>
          <w:rFonts w:ascii="Helvetica Neue" w:eastAsia="Helvetica Neue" w:hAnsi="Helvetica Neue" w:cs="Helvetica Neue"/>
          <w:i/>
          <w:sz w:val="24"/>
          <w:szCs w:val="24"/>
        </w:rPr>
        <w:t>siAMBRA1</w:t>
      </w:r>
      <w:r>
        <w:rPr>
          <w:rFonts w:ascii="Helvetica Neue" w:eastAsia="Helvetica Neue" w:hAnsi="Helvetica Neue" w:cs="Helvetica Neue"/>
          <w:sz w:val="24"/>
          <w:szCs w:val="24"/>
        </w:rPr>
        <w:t xml:space="preserve"> 20 </w:t>
      </w:r>
      <w:proofErr w:type="spellStart"/>
      <w:r>
        <w:rPr>
          <w:rFonts w:ascii="Helvetica Neue" w:eastAsia="Helvetica Neue" w:hAnsi="Helvetica Neue" w:cs="Helvetica Neue"/>
          <w:sz w:val="24"/>
          <w:szCs w:val="24"/>
        </w:rPr>
        <w:t>uM</w:t>
      </w:r>
      <w:proofErr w:type="spellEnd"/>
      <w:r>
        <w:rPr>
          <w:rFonts w:ascii="Helvetica Neue" w:eastAsia="Helvetica Neue" w:hAnsi="Helvetica Neue" w:cs="Helvetica Neue"/>
          <w:sz w:val="24"/>
          <w:szCs w:val="24"/>
        </w:rPr>
        <w:t xml:space="preserve"> (</w:t>
      </w:r>
      <w:r>
        <w:rPr>
          <w:rFonts w:ascii="Helvetica Neue" w:eastAsia="Helvetica Neue" w:hAnsi="Helvetica Neue" w:cs="Helvetica Neue"/>
          <w:i/>
          <w:sz w:val="24"/>
          <w:szCs w:val="24"/>
        </w:rPr>
        <w:t>P</w:t>
      </w:r>
      <w:r>
        <w:rPr>
          <w:rFonts w:ascii="Helvetica Neue" w:eastAsia="Helvetica Neue" w:hAnsi="Helvetica Neue" w:cs="Helvetica Neue"/>
          <w:sz w:val="24"/>
          <w:szCs w:val="24"/>
        </w:rPr>
        <w:t>=0,001414).</w:t>
      </w:r>
    </w:p>
    <w:p w14:paraId="23DC3BF6" w14:textId="77777777" w:rsidR="002F17BD" w:rsidRDefault="002F17BD" w:rsidP="002F17BD">
      <w:pPr>
        <w:spacing w:line="360" w:lineRule="auto"/>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All the data behind the statistical analysis are provided in </w:t>
      </w:r>
      <w:r>
        <w:rPr>
          <w:rFonts w:ascii="Helvetica Neue" w:eastAsia="Helvetica Neue" w:hAnsi="Helvetica Neue" w:cs="Helvetica Neue"/>
          <w:b/>
          <w:sz w:val="24"/>
          <w:szCs w:val="24"/>
        </w:rPr>
        <w:t>Source Data</w:t>
      </w:r>
      <w:r>
        <w:rPr>
          <w:rFonts w:ascii="Helvetica Neue" w:eastAsia="Helvetica Neue" w:hAnsi="Helvetica Neue" w:cs="Helvetica Neue"/>
          <w:sz w:val="24"/>
          <w:szCs w:val="24"/>
        </w:rPr>
        <w:t xml:space="preserve">. </w:t>
      </w:r>
    </w:p>
    <w:p w14:paraId="52F503D0" w14:textId="77777777" w:rsidR="002F17BD" w:rsidRDefault="002F17BD" w:rsidP="002F17BD">
      <w:pPr>
        <w:spacing w:line="360" w:lineRule="auto"/>
        <w:jc w:val="both"/>
        <w:rPr>
          <w:rFonts w:ascii="Helvetica Neue" w:eastAsia="Helvetica Neue" w:hAnsi="Helvetica Neue" w:cs="Helvetica Neue"/>
          <w:sz w:val="24"/>
          <w:szCs w:val="24"/>
        </w:rPr>
      </w:pPr>
    </w:p>
    <w:p w14:paraId="1CA02C4A" w14:textId="77777777" w:rsidR="002F17BD" w:rsidRPr="00E756C7" w:rsidRDefault="002F17BD" w:rsidP="002F17BD">
      <w:pPr>
        <w:spacing w:line="360" w:lineRule="auto"/>
        <w:jc w:val="both"/>
        <w:rPr>
          <w:rFonts w:ascii="Helvetica Neue" w:eastAsia="Helvetica Neue" w:hAnsi="Helvetica Neue" w:cs="Helvetica Neue"/>
          <w:b/>
          <w:sz w:val="24"/>
          <w:szCs w:val="24"/>
        </w:rPr>
      </w:pPr>
      <w:r w:rsidRPr="00E31501">
        <w:rPr>
          <w:rFonts w:ascii="Helvetica Neue" w:eastAsia="Helvetica Neue" w:hAnsi="Helvetica Neue" w:cs="Helvetica Neue"/>
          <w:b/>
          <w:sz w:val="24"/>
          <w:szCs w:val="24"/>
        </w:rPr>
        <w:t>Methods references</w:t>
      </w:r>
    </w:p>
    <w:p w14:paraId="5157EB82" w14:textId="4E0FA0A5" w:rsidR="00FA6AAD" w:rsidRDefault="00FA6AAD">
      <w:pPr>
        <w:widowControl w:val="0"/>
        <w:autoSpaceDE w:val="0"/>
        <w:autoSpaceDN w:val="0"/>
        <w:adjustRightInd w:val="0"/>
      </w:pPr>
      <w:r w:rsidRPr="00FA6AAD">
        <w:t>3</w:t>
      </w:r>
      <w:r w:rsidR="00A818B3">
        <w:t>8</w:t>
      </w:r>
      <w:r w:rsidRPr="00FA6AAD">
        <w:t>.</w:t>
      </w:r>
      <w:r w:rsidRPr="00FA6AAD">
        <w:tab/>
        <w:t xml:space="preserve">Dubois, N. C., Hofmann, D., Kaloulis, K., Bishop, J. M. &amp; Trumpp, A. Nestin-Cre transgenic mouse line Nes-Cre1 mediates highly efficient Cre/loxP mediated recombination in the nervous system, kidney, and somite-derived tissues. </w:t>
      </w:r>
      <w:r w:rsidRPr="00FA6AAD">
        <w:rPr>
          <w:i/>
          <w:iCs/>
        </w:rPr>
        <w:t>Genes. N. Y. N 2000</w:t>
      </w:r>
      <w:r w:rsidRPr="00FA6AAD">
        <w:t xml:space="preserve"> </w:t>
      </w:r>
      <w:r w:rsidRPr="00FA6AAD">
        <w:rPr>
          <w:b/>
          <w:bCs/>
        </w:rPr>
        <w:t>44</w:t>
      </w:r>
      <w:r w:rsidRPr="00FA6AAD">
        <w:t>, 355–360 (2006).</w:t>
      </w:r>
    </w:p>
    <w:p w14:paraId="4892C311" w14:textId="4FAA3649" w:rsidR="00A818B3" w:rsidRPr="003617E4" w:rsidRDefault="00A818B3">
      <w:pPr>
        <w:widowControl w:val="0"/>
        <w:autoSpaceDE w:val="0"/>
        <w:autoSpaceDN w:val="0"/>
        <w:adjustRightInd w:val="0"/>
        <w:rPr>
          <w:lang w:val="da-DK"/>
        </w:rPr>
      </w:pPr>
      <w:r>
        <w:t>39.</w:t>
      </w:r>
      <w:r>
        <w:tab/>
      </w:r>
      <w:r w:rsidRPr="00A818B3">
        <w:t>Azari, H.</w:t>
      </w:r>
      <w:r>
        <w:t xml:space="preserve"> </w:t>
      </w:r>
      <w:r w:rsidRPr="00A818B3">
        <w:rPr>
          <w:i/>
          <w:iCs/>
        </w:rPr>
        <w:t>et al</w:t>
      </w:r>
      <w:r w:rsidRPr="00A818B3">
        <w:t xml:space="preserve">. Establishing Embryonic Mouse Neural Stem Cell Culture Using the </w:t>
      </w:r>
      <w:proofErr w:type="spellStart"/>
      <w:r w:rsidRPr="00A818B3">
        <w:t>Neurosphere</w:t>
      </w:r>
      <w:proofErr w:type="spellEnd"/>
      <w:r w:rsidRPr="00A818B3">
        <w:t xml:space="preserve"> Assay. </w:t>
      </w:r>
      <w:r w:rsidRPr="003617E4">
        <w:rPr>
          <w:i/>
          <w:iCs/>
          <w:lang w:val="da-DK"/>
        </w:rPr>
        <w:t xml:space="preserve">J. Vis. Exp. </w:t>
      </w:r>
      <w:proofErr w:type="spellStart"/>
      <w:r w:rsidRPr="003617E4">
        <w:rPr>
          <w:i/>
          <w:iCs/>
          <w:lang w:val="da-DK"/>
        </w:rPr>
        <w:t>JoVE</w:t>
      </w:r>
      <w:proofErr w:type="spellEnd"/>
      <w:r w:rsidRPr="003617E4">
        <w:rPr>
          <w:lang w:val="da-DK"/>
        </w:rPr>
        <w:t xml:space="preserve"> (2011) doi:10.3791/2457.</w:t>
      </w:r>
    </w:p>
    <w:p w14:paraId="34F2C167" w14:textId="63FBF960" w:rsidR="00FA6AAD" w:rsidRPr="00FA6AAD" w:rsidRDefault="00682E88">
      <w:pPr>
        <w:widowControl w:val="0"/>
        <w:autoSpaceDE w:val="0"/>
        <w:autoSpaceDN w:val="0"/>
        <w:adjustRightInd w:val="0"/>
      </w:pPr>
      <w:r w:rsidRPr="003617E4">
        <w:rPr>
          <w:lang w:val="da-DK"/>
        </w:rPr>
        <w:t>40</w:t>
      </w:r>
      <w:r w:rsidR="00FA6AAD" w:rsidRPr="003617E4">
        <w:rPr>
          <w:lang w:val="da-DK"/>
        </w:rPr>
        <w:t>.</w:t>
      </w:r>
      <w:r w:rsidR="00FA6AAD" w:rsidRPr="003617E4">
        <w:rPr>
          <w:lang w:val="da-DK"/>
        </w:rPr>
        <w:tab/>
      </w:r>
      <w:proofErr w:type="spellStart"/>
      <w:r w:rsidR="00FA6AAD" w:rsidRPr="003617E4">
        <w:rPr>
          <w:lang w:val="da-DK"/>
        </w:rPr>
        <w:t>Sakaue-Sawano</w:t>
      </w:r>
      <w:proofErr w:type="spellEnd"/>
      <w:r w:rsidR="00FA6AAD" w:rsidRPr="003617E4">
        <w:rPr>
          <w:lang w:val="da-DK"/>
        </w:rPr>
        <w:t xml:space="preserve">, A. </w:t>
      </w:r>
      <w:r w:rsidR="00FA6AAD" w:rsidRPr="003617E4">
        <w:rPr>
          <w:i/>
          <w:iCs/>
          <w:lang w:val="da-DK"/>
        </w:rPr>
        <w:t>et al.</w:t>
      </w:r>
      <w:r w:rsidR="00FA6AAD" w:rsidRPr="003617E4">
        <w:rPr>
          <w:lang w:val="da-DK"/>
        </w:rPr>
        <w:t xml:space="preserve"> </w:t>
      </w:r>
      <w:r w:rsidR="00FA6AAD" w:rsidRPr="00FA6AAD">
        <w:t xml:space="preserve">Visualizing spatiotemporal dynamics of multicellular cell-cycle progression. </w:t>
      </w:r>
      <w:r w:rsidR="00FA6AAD" w:rsidRPr="00FA6AAD">
        <w:rPr>
          <w:i/>
          <w:iCs/>
        </w:rPr>
        <w:t>Cell</w:t>
      </w:r>
      <w:r w:rsidR="00FA6AAD" w:rsidRPr="00FA6AAD">
        <w:t xml:space="preserve"> </w:t>
      </w:r>
      <w:r w:rsidR="00FA6AAD" w:rsidRPr="00FA6AAD">
        <w:rPr>
          <w:b/>
          <w:bCs/>
        </w:rPr>
        <w:t>132</w:t>
      </w:r>
      <w:r w:rsidR="00FA6AAD" w:rsidRPr="00FA6AAD">
        <w:t>, 487–498 (2008).</w:t>
      </w:r>
    </w:p>
    <w:p w14:paraId="18ABA4AB" w14:textId="56BF97D7" w:rsidR="00BD702B" w:rsidRDefault="00682E88">
      <w:pPr>
        <w:widowControl w:val="0"/>
        <w:autoSpaceDE w:val="0"/>
        <w:autoSpaceDN w:val="0"/>
        <w:adjustRightInd w:val="0"/>
      </w:pPr>
      <w:r>
        <w:t>41</w:t>
      </w:r>
      <w:r w:rsidR="00BD702B" w:rsidRPr="00FA6AAD">
        <w:t>.</w:t>
      </w:r>
      <w:r w:rsidR="00BD702B" w:rsidRPr="00FA6AAD">
        <w:tab/>
      </w:r>
      <w:r w:rsidR="00BD702B" w:rsidRPr="00BD702B">
        <w:t>Daniel CJ, Sun XX, Chen YX, Zhang X, Dai MS, and Sears RC. Detection of Post-Translational Modifications on MYC. Methods in molecular biology (Clifton, N.J.) (2021).</w:t>
      </w:r>
    </w:p>
    <w:p w14:paraId="5FF26AD3" w14:textId="461875F7" w:rsidR="00FA6AAD" w:rsidRPr="00FA6AAD" w:rsidRDefault="00BD702B">
      <w:pPr>
        <w:widowControl w:val="0"/>
        <w:autoSpaceDE w:val="0"/>
        <w:autoSpaceDN w:val="0"/>
        <w:adjustRightInd w:val="0"/>
      </w:pPr>
      <w:r>
        <w:t>4</w:t>
      </w:r>
      <w:r w:rsidR="00682E88">
        <w:t>2</w:t>
      </w:r>
      <w:r w:rsidR="00FA6AAD" w:rsidRPr="00FA6AAD">
        <w:t>.</w:t>
      </w:r>
      <w:r w:rsidR="00FA6AAD" w:rsidRPr="00FA6AAD">
        <w:tab/>
        <w:t xml:space="preserve">Maya-Mendoza, A., Olivares-Chauvet, P., Kohlmeier, F. &amp; Jackson, D. A. Visualising chromosomal replication sites and replicons in mammalian cells. </w:t>
      </w:r>
      <w:r w:rsidR="00FA6AAD" w:rsidRPr="00FA6AAD">
        <w:rPr>
          <w:i/>
          <w:iCs/>
        </w:rPr>
        <w:t>Methods San Diego Calif</w:t>
      </w:r>
      <w:r w:rsidR="00FA6AAD" w:rsidRPr="00FA6AAD">
        <w:t xml:space="preserve"> </w:t>
      </w:r>
      <w:r w:rsidR="00FA6AAD" w:rsidRPr="00FA6AAD">
        <w:rPr>
          <w:b/>
          <w:bCs/>
        </w:rPr>
        <w:t>57</w:t>
      </w:r>
      <w:r w:rsidR="00FA6AAD" w:rsidRPr="00FA6AAD">
        <w:t>, 140–148 (2012).</w:t>
      </w:r>
    </w:p>
    <w:p w14:paraId="71F91BC2" w14:textId="331728AD" w:rsidR="00FA6AAD" w:rsidRPr="00FA6AAD" w:rsidRDefault="00FA6AAD">
      <w:pPr>
        <w:widowControl w:val="0"/>
        <w:autoSpaceDE w:val="0"/>
        <w:autoSpaceDN w:val="0"/>
        <w:adjustRightInd w:val="0"/>
      </w:pPr>
      <w:r w:rsidRPr="00FA6AAD">
        <w:t>4</w:t>
      </w:r>
      <w:r w:rsidR="00682E88">
        <w:t>3</w:t>
      </w:r>
      <w:r w:rsidRPr="00FA6AAD">
        <w:t>.</w:t>
      </w:r>
      <w:r w:rsidRPr="00FA6AAD">
        <w:tab/>
        <w:t xml:space="preserve">Bartkova, J. </w:t>
      </w:r>
      <w:r w:rsidRPr="00FA6AAD">
        <w:rPr>
          <w:i/>
          <w:iCs/>
        </w:rPr>
        <w:t>et al.</w:t>
      </w:r>
      <w:r w:rsidRPr="00FA6AAD">
        <w:t xml:space="preserve"> DNA damage response as a candidate anti-cancer barrier in early human tumorigenesis. </w:t>
      </w:r>
      <w:r w:rsidRPr="00FA6AAD">
        <w:rPr>
          <w:i/>
          <w:iCs/>
        </w:rPr>
        <w:t>Nature</w:t>
      </w:r>
      <w:r w:rsidRPr="00FA6AAD">
        <w:t xml:space="preserve"> </w:t>
      </w:r>
      <w:r w:rsidRPr="00FA6AAD">
        <w:rPr>
          <w:b/>
          <w:bCs/>
        </w:rPr>
        <w:t>434</w:t>
      </w:r>
      <w:r w:rsidRPr="00FA6AAD">
        <w:t>, 864–870 (2005).</w:t>
      </w:r>
    </w:p>
    <w:p w14:paraId="7CAACC05" w14:textId="5B0AF037" w:rsidR="00FA6AAD" w:rsidRPr="00FA6AAD" w:rsidRDefault="00FA6AAD">
      <w:pPr>
        <w:widowControl w:val="0"/>
        <w:autoSpaceDE w:val="0"/>
        <w:autoSpaceDN w:val="0"/>
        <w:adjustRightInd w:val="0"/>
      </w:pPr>
      <w:r w:rsidRPr="00FA6AAD">
        <w:t>4</w:t>
      </w:r>
      <w:r w:rsidR="00682E88">
        <w:t>4</w:t>
      </w:r>
      <w:r w:rsidRPr="00FA6AAD">
        <w:t>.</w:t>
      </w:r>
      <w:r w:rsidRPr="00FA6AAD">
        <w:tab/>
        <w:t xml:space="preserve">Jackson, E. L. </w:t>
      </w:r>
      <w:r w:rsidRPr="00FA6AAD">
        <w:rPr>
          <w:i/>
          <w:iCs/>
        </w:rPr>
        <w:t>et al.</w:t>
      </w:r>
      <w:r w:rsidRPr="00FA6AAD">
        <w:t xml:space="preserve"> Analysis of lung tumor initiation and progression using conditional expression of oncogenic K-ras. </w:t>
      </w:r>
      <w:r w:rsidRPr="00FA6AAD">
        <w:rPr>
          <w:i/>
          <w:iCs/>
        </w:rPr>
        <w:t>Genes Dev.</w:t>
      </w:r>
      <w:r w:rsidRPr="00FA6AAD">
        <w:t xml:space="preserve"> </w:t>
      </w:r>
      <w:r w:rsidRPr="00FA6AAD">
        <w:rPr>
          <w:b/>
          <w:bCs/>
        </w:rPr>
        <w:t>15</w:t>
      </w:r>
      <w:r w:rsidRPr="00FA6AAD">
        <w:t>, 3243–3248 (2001).</w:t>
      </w:r>
    </w:p>
    <w:p w14:paraId="3F61E768" w14:textId="23574D96" w:rsidR="00FA6AAD" w:rsidRPr="00FA6AAD" w:rsidRDefault="00FA6AAD">
      <w:pPr>
        <w:widowControl w:val="0"/>
        <w:autoSpaceDE w:val="0"/>
        <w:autoSpaceDN w:val="0"/>
        <w:adjustRightInd w:val="0"/>
      </w:pPr>
      <w:r w:rsidRPr="00FA6AAD">
        <w:t>4</w:t>
      </w:r>
      <w:r w:rsidR="00682E88">
        <w:t>5</w:t>
      </w:r>
      <w:r w:rsidRPr="00FA6AAD">
        <w:t>.</w:t>
      </w:r>
      <w:r w:rsidRPr="00FA6AAD">
        <w:tab/>
        <w:t xml:space="preserve">Rao, S. </w:t>
      </w:r>
      <w:r w:rsidRPr="00FA6AAD">
        <w:rPr>
          <w:i/>
          <w:iCs/>
        </w:rPr>
        <w:t>et al.</w:t>
      </w:r>
      <w:r w:rsidRPr="00FA6AAD">
        <w:t xml:space="preserve"> A dual role for autophagy in a murine model of lung cancer. </w:t>
      </w:r>
      <w:r w:rsidRPr="00FA6AAD">
        <w:rPr>
          <w:i/>
          <w:iCs/>
        </w:rPr>
        <w:t>Nat. Commun.</w:t>
      </w:r>
      <w:r w:rsidRPr="00FA6AAD">
        <w:t xml:space="preserve"> </w:t>
      </w:r>
      <w:r w:rsidRPr="00FA6AAD">
        <w:rPr>
          <w:b/>
          <w:bCs/>
        </w:rPr>
        <w:t>5</w:t>
      </w:r>
      <w:r w:rsidRPr="00FA6AAD">
        <w:t>, 3056 (2014).</w:t>
      </w:r>
    </w:p>
    <w:p w14:paraId="29F769E8" w14:textId="77FF8DBB" w:rsidR="00FA6AAD" w:rsidRPr="00FA6AAD" w:rsidRDefault="00FA6AAD">
      <w:pPr>
        <w:widowControl w:val="0"/>
        <w:autoSpaceDE w:val="0"/>
        <w:autoSpaceDN w:val="0"/>
        <w:adjustRightInd w:val="0"/>
      </w:pPr>
      <w:r w:rsidRPr="00FA6AAD">
        <w:t>4</w:t>
      </w:r>
      <w:r w:rsidR="00682E88">
        <w:t>6</w:t>
      </w:r>
      <w:r w:rsidRPr="00FA6AAD">
        <w:t>.</w:t>
      </w:r>
      <w:r w:rsidRPr="00FA6AAD">
        <w:tab/>
        <w:t xml:space="preserve">Györffy, B. </w:t>
      </w:r>
      <w:r w:rsidRPr="00FA6AAD">
        <w:rPr>
          <w:i/>
          <w:iCs/>
        </w:rPr>
        <w:t>et al.</w:t>
      </w:r>
      <w:r w:rsidRPr="00FA6AAD">
        <w:t xml:space="preserve"> An online survival analysis tool to rapidly assess the effect of 22,277 genes on breast cancer prognosis using microarray data of 1,809 patients. </w:t>
      </w:r>
      <w:r w:rsidRPr="00FA6AAD">
        <w:rPr>
          <w:i/>
          <w:iCs/>
        </w:rPr>
        <w:t>Breast Cancer Res. Treat.</w:t>
      </w:r>
      <w:r w:rsidRPr="00FA6AAD">
        <w:t xml:space="preserve"> </w:t>
      </w:r>
      <w:r w:rsidRPr="00FA6AAD">
        <w:rPr>
          <w:b/>
          <w:bCs/>
        </w:rPr>
        <w:t>123</w:t>
      </w:r>
      <w:r w:rsidRPr="00FA6AAD">
        <w:t>, 725–731 (2010).</w:t>
      </w:r>
    </w:p>
    <w:p w14:paraId="13A6BD0E" w14:textId="52CBB1D0" w:rsidR="00FA6AAD" w:rsidRPr="00FA6AAD" w:rsidRDefault="00FA6AAD">
      <w:pPr>
        <w:widowControl w:val="0"/>
        <w:autoSpaceDE w:val="0"/>
        <w:autoSpaceDN w:val="0"/>
        <w:adjustRightInd w:val="0"/>
      </w:pPr>
      <w:r w:rsidRPr="00FA6AAD">
        <w:t>4</w:t>
      </w:r>
      <w:r w:rsidR="00682E88">
        <w:t>7</w:t>
      </w:r>
      <w:r w:rsidRPr="00FA6AAD">
        <w:t>.</w:t>
      </w:r>
      <w:r w:rsidRPr="00FA6AAD">
        <w:tab/>
        <w:t xml:space="preserve">Nagy, Á., Lánczky, A., Menyhárt, O. &amp; Győrffy, B. Validation of miRNA prognostic power in hepatocellular carcinoma using expression data of independent datasets. </w:t>
      </w:r>
      <w:r w:rsidRPr="00FA6AAD">
        <w:rPr>
          <w:i/>
          <w:iCs/>
        </w:rPr>
        <w:t>Sci. Rep.</w:t>
      </w:r>
      <w:r w:rsidRPr="00FA6AAD">
        <w:t xml:space="preserve"> </w:t>
      </w:r>
      <w:r w:rsidRPr="00FA6AAD">
        <w:rPr>
          <w:b/>
          <w:bCs/>
        </w:rPr>
        <w:t>8</w:t>
      </w:r>
      <w:r w:rsidRPr="00FA6AAD">
        <w:t>, 9227 (2018).</w:t>
      </w:r>
    </w:p>
    <w:p w14:paraId="7EAF7868" w14:textId="66864E6D" w:rsidR="00FA6AAD" w:rsidRPr="00FA6AAD" w:rsidRDefault="00FA6AAD">
      <w:pPr>
        <w:widowControl w:val="0"/>
        <w:autoSpaceDE w:val="0"/>
        <w:autoSpaceDN w:val="0"/>
        <w:adjustRightInd w:val="0"/>
      </w:pPr>
      <w:r w:rsidRPr="00FA6AAD">
        <w:t>4</w:t>
      </w:r>
      <w:r w:rsidR="00682E88">
        <w:t>8</w:t>
      </w:r>
      <w:r w:rsidRPr="00FA6AAD">
        <w:t>.</w:t>
      </w:r>
      <w:r w:rsidRPr="00FA6AAD">
        <w:tab/>
        <w:t xml:space="preserve">Love, M. I., Huber, W. &amp; Anders, S. Moderated estimation of fold change and dispersion for RNA-seq data with DESeq2. </w:t>
      </w:r>
      <w:r w:rsidRPr="00FA6AAD">
        <w:rPr>
          <w:i/>
          <w:iCs/>
        </w:rPr>
        <w:t>Genome Biol.</w:t>
      </w:r>
      <w:r w:rsidRPr="00FA6AAD">
        <w:t xml:space="preserve"> </w:t>
      </w:r>
      <w:r w:rsidRPr="00FA6AAD">
        <w:rPr>
          <w:b/>
          <w:bCs/>
        </w:rPr>
        <w:t>15</w:t>
      </w:r>
      <w:r w:rsidRPr="00FA6AAD">
        <w:t>, 550 (2014).</w:t>
      </w:r>
    </w:p>
    <w:p w14:paraId="2CAB2212" w14:textId="77B840AB" w:rsidR="00FA6AAD" w:rsidRPr="00FA6AAD" w:rsidRDefault="00FA6AAD">
      <w:pPr>
        <w:widowControl w:val="0"/>
        <w:autoSpaceDE w:val="0"/>
        <w:autoSpaceDN w:val="0"/>
        <w:adjustRightInd w:val="0"/>
      </w:pPr>
      <w:r w:rsidRPr="00FA6AAD">
        <w:t>4</w:t>
      </w:r>
      <w:r w:rsidR="00682E88">
        <w:t>9</w:t>
      </w:r>
      <w:r w:rsidRPr="00FA6AAD">
        <w:t>.</w:t>
      </w:r>
      <w:r w:rsidRPr="00FA6AAD">
        <w:tab/>
        <w:t xml:space="preserve">Colaprico, A. </w:t>
      </w:r>
      <w:r w:rsidRPr="00FA6AAD">
        <w:rPr>
          <w:i/>
          <w:iCs/>
        </w:rPr>
        <w:t>et al.</w:t>
      </w:r>
      <w:r w:rsidRPr="00FA6AAD">
        <w:t xml:space="preserve"> TCGAbiolinks: an R/Bioconductor package for integrative analysis of TCGA data. </w:t>
      </w:r>
      <w:r w:rsidRPr="00FA6AAD">
        <w:rPr>
          <w:i/>
          <w:iCs/>
        </w:rPr>
        <w:t>Nucleic Acids Res.</w:t>
      </w:r>
      <w:r w:rsidRPr="00FA6AAD">
        <w:t xml:space="preserve"> </w:t>
      </w:r>
      <w:r w:rsidRPr="00FA6AAD">
        <w:rPr>
          <w:b/>
          <w:bCs/>
        </w:rPr>
        <w:t>44</w:t>
      </w:r>
      <w:r w:rsidRPr="00FA6AAD">
        <w:t>, e71 (2016).</w:t>
      </w:r>
    </w:p>
    <w:p w14:paraId="3C46E2C8" w14:textId="26510BDF" w:rsidR="00FA6AAD" w:rsidRPr="00FA6AAD" w:rsidRDefault="00682E88">
      <w:pPr>
        <w:widowControl w:val="0"/>
        <w:autoSpaceDE w:val="0"/>
        <w:autoSpaceDN w:val="0"/>
        <w:adjustRightInd w:val="0"/>
      </w:pPr>
      <w:r>
        <w:t>50</w:t>
      </w:r>
      <w:r w:rsidR="00FA6AAD" w:rsidRPr="00FA6AAD">
        <w:t>.</w:t>
      </w:r>
      <w:r w:rsidR="00FA6AAD" w:rsidRPr="00FA6AAD">
        <w:tab/>
        <w:t xml:space="preserve">Huber, W. </w:t>
      </w:r>
      <w:r w:rsidR="00FA6AAD" w:rsidRPr="00FA6AAD">
        <w:rPr>
          <w:i/>
          <w:iCs/>
        </w:rPr>
        <w:t>et al.</w:t>
      </w:r>
      <w:r w:rsidR="00FA6AAD" w:rsidRPr="00FA6AAD">
        <w:t xml:space="preserve"> Orchestrating high-throughput genomic analysis with Bioconductor. </w:t>
      </w:r>
      <w:r w:rsidR="00FA6AAD" w:rsidRPr="00FA6AAD">
        <w:rPr>
          <w:i/>
          <w:iCs/>
        </w:rPr>
        <w:t>Nat. Methods</w:t>
      </w:r>
      <w:r w:rsidR="00FA6AAD" w:rsidRPr="00FA6AAD">
        <w:t xml:space="preserve"> </w:t>
      </w:r>
      <w:r w:rsidR="00FA6AAD" w:rsidRPr="00FA6AAD">
        <w:rPr>
          <w:b/>
          <w:bCs/>
        </w:rPr>
        <w:t>12</w:t>
      </w:r>
      <w:r w:rsidR="00FA6AAD" w:rsidRPr="00FA6AAD">
        <w:t>, 115–121 (2015).</w:t>
      </w:r>
    </w:p>
    <w:p w14:paraId="0676EF1F" w14:textId="73EAB00E" w:rsidR="00FA6AAD" w:rsidRPr="00FA6AAD" w:rsidRDefault="00682E88">
      <w:pPr>
        <w:widowControl w:val="0"/>
        <w:autoSpaceDE w:val="0"/>
        <w:autoSpaceDN w:val="0"/>
        <w:adjustRightInd w:val="0"/>
      </w:pPr>
      <w:r>
        <w:lastRenderedPageBreak/>
        <w:t>51</w:t>
      </w:r>
      <w:r w:rsidR="00FA6AAD" w:rsidRPr="00FA6AAD">
        <w:t>.</w:t>
      </w:r>
      <w:r w:rsidR="00FA6AAD" w:rsidRPr="00FA6AAD">
        <w:tab/>
        <w:t xml:space="preserve">Gao, J. </w:t>
      </w:r>
      <w:r w:rsidR="00FA6AAD" w:rsidRPr="00FA6AAD">
        <w:rPr>
          <w:i/>
          <w:iCs/>
        </w:rPr>
        <w:t>et al.</w:t>
      </w:r>
      <w:r w:rsidR="00FA6AAD" w:rsidRPr="00FA6AAD">
        <w:t xml:space="preserve"> Integrative analysis of complex cancer genomics and clinical profiles using the cBioPortal. </w:t>
      </w:r>
      <w:r w:rsidR="00FA6AAD" w:rsidRPr="00FA6AAD">
        <w:rPr>
          <w:i/>
          <w:iCs/>
        </w:rPr>
        <w:t>Sci. Signal.</w:t>
      </w:r>
      <w:r w:rsidR="00FA6AAD" w:rsidRPr="00FA6AAD">
        <w:t xml:space="preserve"> </w:t>
      </w:r>
      <w:r w:rsidR="00FA6AAD" w:rsidRPr="00FA6AAD">
        <w:rPr>
          <w:b/>
          <w:bCs/>
        </w:rPr>
        <w:t>6</w:t>
      </w:r>
      <w:r w:rsidR="00FA6AAD" w:rsidRPr="00FA6AAD">
        <w:t>, pl1 (2013).</w:t>
      </w:r>
    </w:p>
    <w:p w14:paraId="1BC03149" w14:textId="4E0D005F" w:rsidR="00FA6AAD" w:rsidRPr="00FA6AAD" w:rsidRDefault="00BD702B">
      <w:pPr>
        <w:widowControl w:val="0"/>
        <w:autoSpaceDE w:val="0"/>
        <w:autoSpaceDN w:val="0"/>
        <w:adjustRightInd w:val="0"/>
      </w:pPr>
      <w:r>
        <w:t>5</w:t>
      </w:r>
      <w:r w:rsidR="00682E88">
        <w:t>2</w:t>
      </w:r>
      <w:r w:rsidR="00FA6AAD" w:rsidRPr="00FA6AAD">
        <w:t>.</w:t>
      </w:r>
      <w:r w:rsidR="00FA6AAD" w:rsidRPr="00FA6AAD">
        <w:tab/>
        <w:t xml:space="preserve">Cerami, E. </w:t>
      </w:r>
      <w:r w:rsidR="00FA6AAD" w:rsidRPr="00FA6AAD">
        <w:rPr>
          <w:i/>
          <w:iCs/>
        </w:rPr>
        <w:t>et al.</w:t>
      </w:r>
      <w:r w:rsidR="00FA6AAD" w:rsidRPr="00FA6AAD">
        <w:t xml:space="preserve"> The cBio cancer genomics portal: an open platform for exploring multidimensional cancer genomics data. </w:t>
      </w:r>
      <w:r w:rsidR="00FA6AAD" w:rsidRPr="00FA6AAD">
        <w:rPr>
          <w:i/>
          <w:iCs/>
        </w:rPr>
        <w:t>Cancer Discov.</w:t>
      </w:r>
      <w:r w:rsidR="00FA6AAD" w:rsidRPr="00FA6AAD">
        <w:t xml:space="preserve"> </w:t>
      </w:r>
      <w:r w:rsidR="00FA6AAD" w:rsidRPr="00FA6AAD">
        <w:rPr>
          <w:b/>
          <w:bCs/>
        </w:rPr>
        <w:t>2</w:t>
      </w:r>
      <w:r w:rsidR="00FA6AAD" w:rsidRPr="00FA6AAD">
        <w:t>, 401–404 (2012).</w:t>
      </w:r>
    </w:p>
    <w:p w14:paraId="372F79C3" w14:textId="717DCA83" w:rsidR="00FA6AAD" w:rsidRDefault="00FA6AAD">
      <w:pPr>
        <w:widowControl w:val="0"/>
        <w:autoSpaceDE w:val="0"/>
        <w:autoSpaceDN w:val="0"/>
        <w:adjustRightInd w:val="0"/>
      </w:pPr>
      <w:r w:rsidRPr="00FA6AAD">
        <w:t>5</w:t>
      </w:r>
      <w:r w:rsidR="00682E88">
        <w:t>3</w:t>
      </w:r>
      <w:r w:rsidRPr="00FA6AAD">
        <w:t>.</w:t>
      </w:r>
      <w:r w:rsidRPr="00FA6AAD">
        <w:tab/>
        <w:t xml:space="preserve">Goldman, M. J. </w:t>
      </w:r>
      <w:r w:rsidRPr="00FA6AAD">
        <w:rPr>
          <w:i/>
          <w:iCs/>
        </w:rPr>
        <w:t>et al.</w:t>
      </w:r>
      <w:r w:rsidRPr="00FA6AAD">
        <w:t xml:space="preserve"> Visualizing and interpreting cancer genomics data via the Xena platform. </w:t>
      </w:r>
      <w:r w:rsidRPr="00FA6AAD">
        <w:rPr>
          <w:i/>
          <w:iCs/>
        </w:rPr>
        <w:t>Nat. Biotechnol.</w:t>
      </w:r>
      <w:r w:rsidRPr="00FA6AAD">
        <w:t xml:space="preserve"> </w:t>
      </w:r>
      <w:r w:rsidRPr="00FA6AAD">
        <w:rPr>
          <w:b/>
          <w:bCs/>
        </w:rPr>
        <w:t>38</w:t>
      </w:r>
      <w:r w:rsidRPr="00FA6AAD">
        <w:t>, 675–678 (2020).</w:t>
      </w:r>
    </w:p>
    <w:p w14:paraId="60FA9C48" w14:textId="5A33B028" w:rsidR="00A818B3" w:rsidRDefault="00A818B3">
      <w:pPr>
        <w:widowControl w:val="0"/>
        <w:autoSpaceDE w:val="0"/>
        <w:autoSpaceDN w:val="0"/>
        <w:adjustRightInd w:val="0"/>
      </w:pPr>
    </w:p>
    <w:p w14:paraId="0BF9C288" w14:textId="02B116D9" w:rsidR="00A818B3" w:rsidRPr="00FA6AAD" w:rsidRDefault="00A818B3">
      <w:pPr>
        <w:widowControl w:val="0"/>
        <w:autoSpaceDE w:val="0"/>
        <w:autoSpaceDN w:val="0"/>
        <w:adjustRightInd w:val="0"/>
      </w:pPr>
    </w:p>
    <w:p w14:paraId="34704B9F" w14:textId="63C86FE7" w:rsidR="002F17BD" w:rsidRDefault="002F17BD" w:rsidP="002F17BD"/>
    <w:p w14:paraId="6E5EE53B" w14:textId="77777777" w:rsidR="007823B0" w:rsidRDefault="00FC1C84"/>
    <w:sectPr w:rsidR="007823B0" w:rsidSect="00CC7143">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BD"/>
    <w:rsid w:val="00143BC3"/>
    <w:rsid w:val="00273390"/>
    <w:rsid w:val="002F17BD"/>
    <w:rsid w:val="003617E4"/>
    <w:rsid w:val="004069D2"/>
    <w:rsid w:val="00567FB5"/>
    <w:rsid w:val="0061358B"/>
    <w:rsid w:val="00675455"/>
    <w:rsid w:val="00682E88"/>
    <w:rsid w:val="006D15C8"/>
    <w:rsid w:val="0083586C"/>
    <w:rsid w:val="008862B2"/>
    <w:rsid w:val="00A818B3"/>
    <w:rsid w:val="00B57FB8"/>
    <w:rsid w:val="00B7714E"/>
    <w:rsid w:val="00BD702B"/>
    <w:rsid w:val="00C225DA"/>
    <w:rsid w:val="00C63171"/>
    <w:rsid w:val="00DC6D69"/>
    <w:rsid w:val="00DD5B33"/>
    <w:rsid w:val="00EC360D"/>
    <w:rsid w:val="00EE5109"/>
    <w:rsid w:val="00FA6AAD"/>
    <w:rsid w:val="00FC1C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0386211"/>
  <w14:defaultImageDpi w14:val="32767"/>
  <w15:chartTrackingRefBased/>
  <w15:docId w15:val="{C271D3C1-BCB3-7745-AD28-D94F5BBB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F17BD"/>
    <w:pPr>
      <w:spacing w:line="276" w:lineRule="auto"/>
    </w:pPr>
    <w:rPr>
      <w:rFonts w:ascii="Arial" w:eastAsia="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2F17BD"/>
    <w:pPr>
      <w:keepNext/>
      <w:keepLines/>
      <w:spacing w:after="320"/>
    </w:pPr>
    <w:rPr>
      <w:color w:val="666666"/>
      <w:sz w:val="30"/>
      <w:szCs w:val="30"/>
    </w:rPr>
  </w:style>
  <w:style w:type="character" w:customStyle="1" w:styleId="SubtitleChar">
    <w:name w:val="Subtitle Char"/>
    <w:basedOn w:val="DefaultParagraphFont"/>
    <w:link w:val="Subtitle"/>
    <w:uiPriority w:val="11"/>
    <w:rsid w:val="002F17BD"/>
    <w:rPr>
      <w:rFonts w:ascii="Arial" w:eastAsia="Arial" w:hAnsi="Arial" w:cs="Arial"/>
      <w:color w:val="666666"/>
      <w:sz w:val="30"/>
      <w:szCs w:val="30"/>
      <w:lang w:val="en-US"/>
    </w:rPr>
  </w:style>
  <w:style w:type="paragraph" w:customStyle="1" w:styleId="Bibliografia1">
    <w:name w:val="Bibliografia1"/>
    <w:basedOn w:val="Normal"/>
    <w:link w:val="BibliographyCarattere"/>
    <w:rsid w:val="00143BC3"/>
    <w:pPr>
      <w:tabs>
        <w:tab w:val="left" w:pos="260"/>
      </w:tabs>
      <w:spacing w:line="480" w:lineRule="auto"/>
      <w:ind w:left="264" w:hanging="264"/>
      <w:jc w:val="both"/>
    </w:pPr>
    <w:rPr>
      <w:rFonts w:ascii="Helvetica Neue" w:eastAsia="Helvetica Neue" w:hAnsi="Helvetica Neue" w:cs="Helvetica Neue"/>
      <w:sz w:val="24"/>
      <w:szCs w:val="24"/>
    </w:rPr>
  </w:style>
  <w:style w:type="character" w:customStyle="1" w:styleId="BibliographyCarattere">
    <w:name w:val="Bibliography Carattere"/>
    <w:basedOn w:val="DefaultParagraphFont"/>
    <w:link w:val="Bibliografia1"/>
    <w:rsid w:val="00143BC3"/>
    <w:rPr>
      <w:rFonts w:ascii="Helvetica Neue" w:eastAsia="Helvetica Neue" w:hAnsi="Helvetica Neue" w:cs="Helvetica Neue"/>
      <w:lang w:val="en-US"/>
    </w:rPr>
  </w:style>
  <w:style w:type="character" w:styleId="Hyperlink">
    <w:name w:val="Hyperlink"/>
    <w:basedOn w:val="DefaultParagraphFont"/>
    <w:uiPriority w:val="99"/>
    <w:unhideWhenUsed/>
    <w:rsid w:val="00143BC3"/>
    <w:rPr>
      <w:color w:val="0563C1" w:themeColor="hyperlink"/>
      <w:u w:val="single"/>
    </w:rPr>
  </w:style>
  <w:style w:type="character" w:styleId="UnresolvedMention">
    <w:name w:val="Unresolved Mention"/>
    <w:basedOn w:val="DefaultParagraphFont"/>
    <w:uiPriority w:val="99"/>
    <w:rsid w:val="00143BC3"/>
    <w:rPr>
      <w:color w:val="605E5C"/>
      <w:shd w:val="clear" w:color="auto" w:fill="E1DFDD"/>
    </w:rPr>
  </w:style>
  <w:style w:type="character" w:styleId="CommentReference">
    <w:name w:val="annotation reference"/>
    <w:basedOn w:val="DefaultParagraphFont"/>
    <w:uiPriority w:val="99"/>
    <w:semiHidden/>
    <w:unhideWhenUsed/>
    <w:rsid w:val="008862B2"/>
    <w:rPr>
      <w:sz w:val="16"/>
      <w:szCs w:val="16"/>
    </w:rPr>
  </w:style>
  <w:style w:type="paragraph" w:styleId="CommentText">
    <w:name w:val="annotation text"/>
    <w:basedOn w:val="Normal"/>
    <w:link w:val="CommentTextChar"/>
    <w:uiPriority w:val="99"/>
    <w:semiHidden/>
    <w:unhideWhenUsed/>
    <w:rsid w:val="008862B2"/>
    <w:pPr>
      <w:spacing w:line="240" w:lineRule="auto"/>
    </w:pPr>
    <w:rPr>
      <w:sz w:val="20"/>
      <w:szCs w:val="20"/>
    </w:rPr>
  </w:style>
  <w:style w:type="character" w:customStyle="1" w:styleId="CommentTextChar">
    <w:name w:val="Comment Text Char"/>
    <w:basedOn w:val="DefaultParagraphFont"/>
    <w:link w:val="CommentText"/>
    <w:uiPriority w:val="99"/>
    <w:semiHidden/>
    <w:rsid w:val="008862B2"/>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8862B2"/>
    <w:rPr>
      <w:b/>
      <w:bCs/>
    </w:rPr>
  </w:style>
  <w:style w:type="character" w:customStyle="1" w:styleId="CommentSubjectChar">
    <w:name w:val="Comment Subject Char"/>
    <w:basedOn w:val="CommentTextChar"/>
    <w:link w:val="CommentSubject"/>
    <w:uiPriority w:val="99"/>
    <w:semiHidden/>
    <w:rsid w:val="008862B2"/>
    <w:rPr>
      <w:rFonts w:ascii="Arial" w:eastAsia="Arial"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mplot.com/analysis/index.php?p=servic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21</Pages>
  <Words>6441</Words>
  <Characters>36718</Characters>
  <Application>Microsoft Office Word</Application>
  <DocSecurity>0</DocSecurity>
  <Lines>305</Lines>
  <Paragraphs>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Milletti Giacomo</dc:creator>
  <cp:keywords/>
  <dc:description/>
  <cp:lastModifiedBy>Emiliano Maiani</cp:lastModifiedBy>
  <cp:revision>13</cp:revision>
  <dcterms:created xsi:type="dcterms:W3CDTF">2021-03-23T17:34:00Z</dcterms:created>
  <dcterms:modified xsi:type="dcterms:W3CDTF">2021-04-06T19:25:00Z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zotero-version="5.0.97-beta.14+40b871c2f"&gt;&lt;session id="YJ6sze6d"/&gt;&lt;style id="http://www.zotero.org/styles/nature"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