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FC81C" w14:textId="1AC0F131" w:rsidR="0065628A" w:rsidRPr="00B10D1D" w:rsidRDefault="009E02DE" w:rsidP="0065628A">
      <w:pPr>
        <w:rPr>
          <w:rFonts w:ascii="Arial" w:hAnsi="Arial" w:cs="Arial"/>
          <w:b/>
          <w:bCs/>
        </w:rPr>
      </w:pPr>
      <w:bookmarkStart w:id="0" w:name="_Hlk63603114"/>
      <w:bookmarkStart w:id="1" w:name="_Hlk61695779"/>
      <w:r>
        <w:rPr>
          <w:rFonts w:ascii="Arial" w:hAnsi="Arial" w:cs="Arial"/>
          <w:b/>
          <w:bCs/>
          <w:shd w:val="clear" w:color="auto" w:fill="FFFFFF"/>
        </w:rPr>
        <w:t>Supplementary</w:t>
      </w:r>
      <w:r w:rsidRPr="00E12BF4">
        <w:rPr>
          <w:rFonts w:ascii="Arial" w:hAnsi="Arial" w:cs="Arial"/>
          <w:b/>
          <w:bCs/>
          <w:shd w:val="clear" w:color="auto" w:fill="FFFFFF"/>
        </w:rPr>
        <w:t xml:space="preserve"> table </w:t>
      </w:r>
      <w:r>
        <w:rPr>
          <w:rFonts w:ascii="Arial" w:hAnsi="Arial" w:cs="Arial"/>
          <w:b/>
          <w:bCs/>
          <w:shd w:val="clear" w:color="auto" w:fill="FFFFFF"/>
        </w:rPr>
        <w:t>5</w:t>
      </w:r>
      <w:r w:rsidRPr="00E12BF4">
        <w:rPr>
          <w:rFonts w:ascii="Arial" w:hAnsi="Arial" w:cs="Arial"/>
          <w:b/>
          <w:bCs/>
          <w:shd w:val="clear" w:color="auto" w:fill="FFFFFF"/>
        </w:rPr>
        <w:t>:</w:t>
      </w:r>
      <w:r w:rsidRPr="000843A0">
        <w:t xml:space="preserve"> </w:t>
      </w:r>
      <w:r w:rsidR="0065628A">
        <w:rPr>
          <w:rFonts w:ascii="Arial" w:hAnsi="Arial" w:cs="Arial"/>
          <w:b/>
          <w:bCs/>
        </w:rPr>
        <w:t xml:space="preserve">Burden of </w:t>
      </w:r>
      <w:r w:rsidR="0065628A" w:rsidRPr="00B10D1D">
        <w:rPr>
          <w:rFonts w:ascii="Arial" w:hAnsi="Arial" w:cs="Arial"/>
          <w:b/>
          <w:bCs/>
        </w:rPr>
        <w:t xml:space="preserve">post-acute </w:t>
      </w:r>
      <w:r w:rsidR="00096339">
        <w:rPr>
          <w:rFonts w:ascii="Arial" w:hAnsi="Arial" w:cs="Arial"/>
          <w:b/>
          <w:bCs/>
        </w:rPr>
        <w:t>sequelae</w:t>
      </w:r>
      <w:r w:rsidR="0065628A" w:rsidRPr="00B10D1D">
        <w:rPr>
          <w:rFonts w:ascii="Arial" w:hAnsi="Arial" w:cs="Arial"/>
          <w:b/>
          <w:bCs/>
        </w:rPr>
        <w:t xml:space="preserve"> of COVID-19</w:t>
      </w:r>
      <w:r w:rsidR="0065628A">
        <w:rPr>
          <w:rFonts w:ascii="Arial" w:hAnsi="Arial" w:cs="Arial"/>
          <w:b/>
          <w:bCs/>
        </w:rPr>
        <w:t xml:space="preserve">. Excess burdens were estimated vs. a comparator group of all users of the Veteran Health Administration. Estimates are provided </w:t>
      </w:r>
      <w:r w:rsidR="0065628A" w:rsidRPr="00B10D1D">
        <w:rPr>
          <w:rFonts w:ascii="Arial" w:hAnsi="Arial" w:cs="Arial"/>
          <w:b/>
          <w:bCs/>
        </w:rPr>
        <w:t>per 1000 persons at 6-month</w:t>
      </w:r>
      <w:r w:rsidR="0065628A">
        <w:rPr>
          <w:rFonts w:ascii="Arial" w:hAnsi="Arial" w:cs="Arial"/>
          <w:b/>
          <w:bCs/>
        </w:rPr>
        <w:t xml:space="preserve">.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"/>
        <w:gridCol w:w="6898"/>
        <w:gridCol w:w="1530"/>
        <w:gridCol w:w="2070"/>
        <w:gridCol w:w="2610"/>
      </w:tblGrid>
      <w:tr w:rsidR="00132F8B" w:rsidRPr="00C32275" w14:paraId="2CD3A5D4" w14:textId="77777777" w:rsidTr="00497C4B">
        <w:trPr>
          <w:trHeight w:val="575"/>
        </w:trPr>
        <w:tc>
          <w:tcPr>
            <w:tcW w:w="1400" w:type="dxa"/>
            <w:noWrap/>
            <w:vAlign w:val="center"/>
            <w:hideMark/>
          </w:tcPr>
          <w:bookmarkEnd w:id="1"/>
          <w:p w14:paraId="5C90EE80" w14:textId="29CA61C0" w:rsidR="00132F8B" w:rsidRPr="00C32275" w:rsidRDefault="00D763E9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Grouping</w:t>
            </w:r>
          </w:p>
        </w:tc>
        <w:tc>
          <w:tcPr>
            <w:tcW w:w="6898" w:type="dxa"/>
            <w:vAlign w:val="center"/>
            <w:hideMark/>
          </w:tcPr>
          <w:p w14:paraId="3F1A84DC" w14:textId="15C6A16E" w:rsidR="00132F8B" w:rsidRPr="00C32275" w:rsidRDefault="00D763E9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Outcomes</w:t>
            </w:r>
          </w:p>
        </w:tc>
        <w:tc>
          <w:tcPr>
            <w:tcW w:w="1530" w:type="dxa"/>
            <w:vAlign w:val="center"/>
            <w:hideMark/>
          </w:tcPr>
          <w:p w14:paraId="7767B606" w14:textId="77777777" w:rsidR="00132F8B" w:rsidRPr="00C32275" w:rsidRDefault="00132F8B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P value</w:t>
            </w:r>
          </w:p>
        </w:tc>
        <w:tc>
          <w:tcPr>
            <w:tcW w:w="2070" w:type="dxa"/>
            <w:vAlign w:val="center"/>
            <w:hideMark/>
          </w:tcPr>
          <w:p w14:paraId="23740CB1" w14:textId="77777777" w:rsidR="00132F8B" w:rsidRPr="00C32275" w:rsidRDefault="00132F8B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Hazard Ratio</w:t>
            </w:r>
          </w:p>
          <w:p w14:paraId="60BEF6AB" w14:textId="2B1C18F1" w:rsidR="00132F8B" w:rsidRPr="00C32275" w:rsidRDefault="00132F8B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(95% Confidence interval)</w:t>
            </w:r>
          </w:p>
        </w:tc>
        <w:tc>
          <w:tcPr>
            <w:tcW w:w="2610" w:type="dxa"/>
            <w:vAlign w:val="center"/>
            <w:hideMark/>
          </w:tcPr>
          <w:p w14:paraId="1909ECF1" w14:textId="4062CB93" w:rsidR="00132F8B" w:rsidRPr="00C32275" w:rsidRDefault="00132F8B" w:rsidP="00497C4B">
            <w:pPr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 xml:space="preserve">Excess burden per 1000 </w:t>
            </w:r>
            <w:r w:rsidR="00DC2949">
              <w:rPr>
                <w:rFonts w:ascii="Arial" w:hAnsi="Arial" w:cs="Arial"/>
                <w:b/>
                <w:bCs/>
              </w:rPr>
              <w:t xml:space="preserve">COVID-19 patients </w:t>
            </w:r>
            <w:r w:rsidRPr="00C32275">
              <w:rPr>
                <w:rFonts w:ascii="Arial" w:hAnsi="Arial" w:cs="Arial"/>
                <w:b/>
                <w:bCs/>
              </w:rPr>
              <w:t xml:space="preserve">at </w:t>
            </w:r>
            <w:r w:rsidR="003A73AE">
              <w:rPr>
                <w:rFonts w:ascii="Arial" w:hAnsi="Arial" w:cs="Arial"/>
                <w:b/>
                <w:bCs/>
              </w:rPr>
              <w:t>6-months</w:t>
            </w:r>
            <w:r w:rsidR="00C76863">
              <w:rPr>
                <w:rFonts w:ascii="Arial" w:hAnsi="Arial" w:cs="Arial"/>
                <w:b/>
                <w:bCs/>
              </w:rPr>
              <w:t xml:space="preserve"> </w:t>
            </w:r>
            <w:r w:rsidRPr="00C32275">
              <w:rPr>
                <w:rFonts w:ascii="Arial" w:hAnsi="Arial" w:cs="Arial"/>
                <w:b/>
                <w:bCs/>
              </w:rPr>
              <w:t>(95% Confidence interval)</w:t>
            </w:r>
          </w:p>
        </w:tc>
      </w:tr>
      <w:tr w:rsidR="00D763E9" w:rsidRPr="00C32275" w14:paraId="51A0633B" w14:textId="77777777" w:rsidTr="00497C4B">
        <w:trPr>
          <w:trHeight w:val="152"/>
        </w:trPr>
        <w:tc>
          <w:tcPr>
            <w:tcW w:w="14508" w:type="dxa"/>
            <w:gridSpan w:val="5"/>
            <w:noWrap/>
            <w:vAlign w:val="center"/>
          </w:tcPr>
          <w:p w14:paraId="7F17DDAE" w14:textId="0D1C952E" w:rsidR="00D763E9" w:rsidRPr="00C32275" w:rsidRDefault="00D763E9" w:rsidP="00497C4B">
            <w:pPr>
              <w:jc w:val="center"/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Diagnos</w:t>
            </w:r>
            <w:r w:rsidR="00B7264E">
              <w:rPr>
                <w:rFonts w:ascii="Arial" w:hAnsi="Arial" w:cs="Arial"/>
                <w:b/>
                <w:bCs/>
              </w:rPr>
              <w:t>e</w:t>
            </w:r>
            <w:r w:rsidRPr="00C32275"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8668E1" w:rsidRPr="00C32275" w14:paraId="6B88F10D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E8D8C68" w14:textId="6626F27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27505C2E" w14:textId="3673501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Respiratory signs and symptoms</w:t>
            </w:r>
          </w:p>
        </w:tc>
        <w:tc>
          <w:tcPr>
            <w:tcW w:w="1530" w:type="dxa"/>
            <w:noWrap/>
            <w:vAlign w:val="center"/>
            <w:hideMark/>
          </w:tcPr>
          <w:p w14:paraId="50ED27DA" w14:textId="65871C0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7.02×10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-89</w:t>
            </w:r>
          </w:p>
        </w:tc>
        <w:tc>
          <w:tcPr>
            <w:tcW w:w="2070" w:type="dxa"/>
            <w:noWrap/>
            <w:vAlign w:val="center"/>
            <w:hideMark/>
          </w:tcPr>
          <w:p w14:paraId="351EB98D" w14:textId="01C70D3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1.86 (1.75, 1.97)</w:t>
            </w:r>
          </w:p>
        </w:tc>
        <w:tc>
          <w:tcPr>
            <w:tcW w:w="2610" w:type="dxa"/>
            <w:noWrap/>
            <w:vAlign w:val="center"/>
            <w:hideMark/>
          </w:tcPr>
          <w:p w14:paraId="76C12A84" w14:textId="7088DE2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28.51 (26.40, 30.50)</w:t>
            </w:r>
          </w:p>
        </w:tc>
      </w:tr>
      <w:tr w:rsidR="008668E1" w:rsidRPr="00C32275" w14:paraId="134C83BF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F947D86" w14:textId="62D3CC8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7EA07CFB" w14:textId="259A372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Hypertension</w:t>
            </w:r>
          </w:p>
        </w:tc>
        <w:tc>
          <w:tcPr>
            <w:tcW w:w="1530" w:type="dxa"/>
            <w:noWrap/>
            <w:vAlign w:val="center"/>
            <w:hideMark/>
          </w:tcPr>
          <w:p w14:paraId="6DE79A66" w14:textId="26E1B31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8.52×10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691B2693" w14:textId="34AF97B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1.28 (1.20, 1.37)</w:t>
            </w:r>
          </w:p>
        </w:tc>
        <w:tc>
          <w:tcPr>
            <w:tcW w:w="2610" w:type="dxa"/>
            <w:noWrap/>
            <w:vAlign w:val="center"/>
            <w:hideMark/>
          </w:tcPr>
          <w:p w14:paraId="51A3C86B" w14:textId="0669967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15.18 (11.53, 18.62)</w:t>
            </w:r>
          </w:p>
        </w:tc>
      </w:tr>
      <w:tr w:rsidR="008668E1" w:rsidRPr="00C32275" w14:paraId="0F4B0F8C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966E5D0" w14:textId="5E20A3F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898" w:type="dxa"/>
            <w:noWrap/>
            <w:vAlign w:val="center"/>
            <w:hideMark/>
          </w:tcPr>
          <w:p w14:paraId="7B8B5BF0" w14:textId="0551B9A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Sleep wake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2C52FE4D" w14:textId="3984922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6.98×10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-18</w:t>
            </w:r>
          </w:p>
        </w:tc>
        <w:tc>
          <w:tcPr>
            <w:tcW w:w="2070" w:type="dxa"/>
            <w:noWrap/>
            <w:vAlign w:val="center"/>
            <w:hideMark/>
          </w:tcPr>
          <w:p w14:paraId="06F28A0C" w14:textId="35A4940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1.30 (1.23, 1.38)</w:t>
            </w:r>
          </w:p>
        </w:tc>
        <w:tc>
          <w:tcPr>
            <w:tcW w:w="2610" w:type="dxa"/>
            <w:noWrap/>
            <w:vAlign w:val="center"/>
            <w:hideMark/>
          </w:tcPr>
          <w:p w14:paraId="21A69912" w14:textId="6F5CBF1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14.53 (11.53, 17.36)</w:t>
            </w:r>
          </w:p>
        </w:tc>
      </w:tr>
      <w:tr w:rsidR="008668E1" w:rsidRPr="00C32275" w14:paraId="6B6275F5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DA036B0" w14:textId="4129106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165EED0F" w14:textId="3F24DA1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Nervous system signs and symptoms</w:t>
            </w:r>
          </w:p>
        </w:tc>
        <w:tc>
          <w:tcPr>
            <w:tcW w:w="1530" w:type="dxa"/>
            <w:noWrap/>
            <w:vAlign w:val="center"/>
            <w:hideMark/>
          </w:tcPr>
          <w:p w14:paraId="52B91A3C" w14:textId="4FA6B69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5.50×10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-29</w:t>
            </w:r>
          </w:p>
        </w:tc>
        <w:tc>
          <w:tcPr>
            <w:tcW w:w="2070" w:type="dxa"/>
            <w:noWrap/>
            <w:vAlign w:val="center"/>
            <w:hideMark/>
          </w:tcPr>
          <w:p w14:paraId="22305C12" w14:textId="2BCCF5B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1.44 (1.35, 1.53)</w:t>
            </w:r>
          </w:p>
        </w:tc>
        <w:tc>
          <w:tcPr>
            <w:tcW w:w="2610" w:type="dxa"/>
            <w:noWrap/>
            <w:vAlign w:val="center"/>
            <w:hideMark/>
          </w:tcPr>
          <w:p w14:paraId="3448E413" w14:textId="08724E8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14.32 (12.16, 16.36)</w:t>
            </w:r>
          </w:p>
        </w:tc>
      </w:tr>
      <w:tr w:rsidR="008668E1" w:rsidRPr="00C32275" w14:paraId="79BEFCCF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B5415AA" w14:textId="2DDB24C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MUS</w:t>
            </w:r>
          </w:p>
        </w:tc>
        <w:tc>
          <w:tcPr>
            <w:tcW w:w="6898" w:type="dxa"/>
            <w:noWrap/>
            <w:vAlign w:val="center"/>
            <w:hideMark/>
          </w:tcPr>
          <w:p w14:paraId="23CFF6B2" w14:textId="732887C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Musculoskeletal pain, not low back pain</w:t>
            </w:r>
          </w:p>
        </w:tc>
        <w:tc>
          <w:tcPr>
            <w:tcW w:w="1530" w:type="dxa"/>
            <w:noWrap/>
            <w:vAlign w:val="center"/>
            <w:hideMark/>
          </w:tcPr>
          <w:p w14:paraId="7C37DFA1" w14:textId="51577DB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1.08×10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  <w:tc>
          <w:tcPr>
            <w:tcW w:w="2070" w:type="dxa"/>
            <w:noWrap/>
            <w:vAlign w:val="center"/>
            <w:hideMark/>
          </w:tcPr>
          <w:p w14:paraId="068B22F2" w14:textId="1971F9C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1.18 (1.12, 1.24)</w:t>
            </w:r>
          </w:p>
        </w:tc>
        <w:tc>
          <w:tcPr>
            <w:tcW w:w="2610" w:type="dxa"/>
            <w:noWrap/>
            <w:vAlign w:val="center"/>
            <w:hideMark/>
          </w:tcPr>
          <w:p w14:paraId="22C85058" w14:textId="1D98397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13.89 (9.89, 17.71)</w:t>
            </w:r>
          </w:p>
        </w:tc>
      </w:tr>
      <w:tr w:rsidR="008668E1" w:rsidRPr="00C32275" w14:paraId="27422771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EF57DEC" w14:textId="172DA2F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1AEC8FCB" w14:textId="4F32C1C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Malaise and fatigue</w:t>
            </w:r>
          </w:p>
        </w:tc>
        <w:tc>
          <w:tcPr>
            <w:tcW w:w="1530" w:type="dxa"/>
            <w:noWrap/>
            <w:vAlign w:val="center"/>
            <w:hideMark/>
          </w:tcPr>
          <w:p w14:paraId="0055160C" w14:textId="54FDA4C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9.28×10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-43</w:t>
            </w:r>
          </w:p>
        </w:tc>
        <w:tc>
          <w:tcPr>
            <w:tcW w:w="2070" w:type="dxa"/>
            <w:noWrap/>
            <w:vAlign w:val="center"/>
            <w:hideMark/>
          </w:tcPr>
          <w:p w14:paraId="5B3B7FC8" w14:textId="25184F4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1.79 (1.65, 1.94)</w:t>
            </w:r>
          </w:p>
        </w:tc>
        <w:tc>
          <w:tcPr>
            <w:tcW w:w="2610" w:type="dxa"/>
            <w:noWrap/>
            <w:vAlign w:val="center"/>
            <w:hideMark/>
          </w:tcPr>
          <w:p w14:paraId="14A2090E" w14:textId="66B7D1D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12.64 (11.24, 13.93)</w:t>
            </w:r>
          </w:p>
        </w:tc>
      </w:tr>
      <w:tr w:rsidR="008668E1" w:rsidRPr="00C32275" w14:paraId="7306EC68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FEFED39" w14:textId="1E5C076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898" w:type="dxa"/>
            <w:noWrap/>
            <w:vAlign w:val="center"/>
            <w:hideMark/>
          </w:tcPr>
          <w:p w14:paraId="226C6F03" w14:textId="4AD0645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Disorders of lipid metabolism</w:t>
            </w:r>
          </w:p>
        </w:tc>
        <w:tc>
          <w:tcPr>
            <w:tcW w:w="1530" w:type="dxa"/>
            <w:noWrap/>
            <w:vAlign w:val="center"/>
            <w:hideMark/>
          </w:tcPr>
          <w:p w14:paraId="34EB8E9F" w14:textId="008CCC5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2.65×10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4BCB3D02" w14:textId="7CC802E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1.17 (1.11, 1.24)</w:t>
            </w:r>
          </w:p>
        </w:tc>
        <w:tc>
          <w:tcPr>
            <w:tcW w:w="2610" w:type="dxa"/>
            <w:noWrap/>
            <w:vAlign w:val="center"/>
            <w:hideMark/>
          </w:tcPr>
          <w:p w14:paraId="4EF047FF" w14:textId="1946261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12.32 (8.18, 16.24)</w:t>
            </w:r>
          </w:p>
        </w:tc>
      </w:tr>
      <w:tr w:rsidR="008668E1" w:rsidRPr="00C32275" w14:paraId="63D74A02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BA84BC3" w14:textId="52A418C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326F6CF4" w14:textId="6019A86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Chest pain</w:t>
            </w:r>
          </w:p>
        </w:tc>
        <w:tc>
          <w:tcPr>
            <w:tcW w:w="1530" w:type="dxa"/>
            <w:noWrap/>
            <w:vAlign w:val="center"/>
            <w:hideMark/>
          </w:tcPr>
          <w:p w14:paraId="77B3A2E1" w14:textId="625AB9E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-28</w:t>
            </w:r>
          </w:p>
        </w:tc>
        <w:tc>
          <w:tcPr>
            <w:tcW w:w="2070" w:type="dxa"/>
            <w:noWrap/>
            <w:vAlign w:val="center"/>
            <w:hideMark/>
          </w:tcPr>
          <w:p w14:paraId="417C9490" w14:textId="663DFD6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1.61 (1.48, 1.76)</w:t>
            </w:r>
          </w:p>
        </w:tc>
        <w:tc>
          <w:tcPr>
            <w:tcW w:w="2610" w:type="dxa"/>
            <w:noWrap/>
            <w:vAlign w:val="center"/>
            <w:hideMark/>
          </w:tcPr>
          <w:p w14:paraId="635C37D8" w14:textId="644E9BF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10.08 (8.63, 11.42)</w:t>
            </w:r>
          </w:p>
        </w:tc>
      </w:tr>
      <w:tr w:rsidR="008668E1" w:rsidRPr="00C32275" w14:paraId="7D6813A6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53F282F" w14:textId="37C05F6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898" w:type="dxa"/>
            <w:noWrap/>
            <w:vAlign w:val="center"/>
            <w:hideMark/>
          </w:tcPr>
          <w:p w14:paraId="72F57DC5" w14:textId="54CE0CB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Obesity</w:t>
            </w:r>
          </w:p>
        </w:tc>
        <w:tc>
          <w:tcPr>
            <w:tcW w:w="1530" w:type="dxa"/>
            <w:noWrap/>
            <w:vAlign w:val="center"/>
            <w:hideMark/>
          </w:tcPr>
          <w:p w14:paraId="4EE6E195" w14:textId="37F6B09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7.49×10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-17</w:t>
            </w:r>
          </w:p>
        </w:tc>
        <w:tc>
          <w:tcPr>
            <w:tcW w:w="2070" w:type="dxa"/>
            <w:noWrap/>
            <w:vAlign w:val="center"/>
            <w:hideMark/>
          </w:tcPr>
          <w:p w14:paraId="0A68E414" w14:textId="2261344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1.38 (1.28, 1.49)</w:t>
            </w:r>
          </w:p>
        </w:tc>
        <w:tc>
          <w:tcPr>
            <w:tcW w:w="2610" w:type="dxa"/>
            <w:noWrap/>
            <w:vAlign w:val="center"/>
            <w:hideMark/>
          </w:tcPr>
          <w:p w14:paraId="750289A9" w14:textId="12ED984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9.53 (7.55, 11.37)</w:t>
            </w:r>
          </w:p>
        </w:tc>
      </w:tr>
      <w:tr w:rsidR="008668E1" w:rsidRPr="00C32275" w14:paraId="46244F45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CC6BFDE" w14:textId="434420C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MBD</w:t>
            </w:r>
          </w:p>
        </w:tc>
        <w:tc>
          <w:tcPr>
            <w:tcW w:w="6898" w:type="dxa"/>
            <w:noWrap/>
            <w:vAlign w:val="center"/>
            <w:hideMark/>
          </w:tcPr>
          <w:p w14:paraId="0FBB652B" w14:textId="505C0AC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Trauma- and stressor-related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2324DAF8" w14:textId="6688C52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4.95×10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57F12659" w14:textId="0E02DB6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1.29 (1.20, 1.38)</w:t>
            </w:r>
          </w:p>
        </w:tc>
        <w:tc>
          <w:tcPr>
            <w:tcW w:w="2610" w:type="dxa"/>
            <w:noWrap/>
            <w:vAlign w:val="center"/>
            <w:hideMark/>
          </w:tcPr>
          <w:p w14:paraId="5958FE65" w14:textId="7C0AE96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8.93 (6.62, 11.09)</w:t>
            </w:r>
          </w:p>
        </w:tc>
      </w:tr>
      <w:tr w:rsidR="008668E1" w:rsidRPr="00C32275" w14:paraId="2B2DB1BB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A01D717" w14:textId="527808E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33A58312" w14:textId="5E6BF94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Cardiac dysrhythmias</w:t>
            </w:r>
          </w:p>
        </w:tc>
        <w:tc>
          <w:tcPr>
            <w:tcW w:w="1530" w:type="dxa"/>
            <w:noWrap/>
            <w:vAlign w:val="center"/>
            <w:hideMark/>
          </w:tcPr>
          <w:p w14:paraId="6FA20ACD" w14:textId="40AC301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-26</w:t>
            </w:r>
          </w:p>
        </w:tc>
        <w:tc>
          <w:tcPr>
            <w:tcW w:w="2070" w:type="dxa"/>
            <w:noWrap/>
            <w:vAlign w:val="center"/>
            <w:hideMark/>
          </w:tcPr>
          <w:p w14:paraId="36853C54" w14:textId="0B15EA7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1.71 (1.55, 1.88)</w:t>
            </w:r>
          </w:p>
        </w:tc>
        <w:tc>
          <w:tcPr>
            <w:tcW w:w="2610" w:type="dxa"/>
            <w:noWrap/>
            <w:vAlign w:val="center"/>
            <w:hideMark/>
          </w:tcPr>
          <w:p w14:paraId="3068450C" w14:textId="7CE07D4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8.41 (7.18, 9.53)</w:t>
            </w:r>
          </w:p>
        </w:tc>
      </w:tr>
      <w:tr w:rsidR="008668E1" w:rsidRPr="00C32275" w14:paraId="40B790F3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3081AA5" w14:textId="1455004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END</w:t>
            </w:r>
          </w:p>
        </w:tc>
        <w:tc>
          <w:tcPr>
            <w:tcW w:w="6898" w:type="dxa"/>
            <w:noWrap/>
            <w:vAlign w:val="center"/>
            <w:hideMark/>
          </w:tcPr>
          <w:p w14:paraId="38F2D8E6" w14:textId="029FC42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Diabetes mellitus</w:t>
            </w:r>
          </w:p>
        </w:tc>
        <w:tc>
          <w:tcPr>
            <w:tcW w:w="1530" w:type="dxa"/>
            <w:noWrap/>
            <w:vAlign w:val="center"/>
            <w:hideMark/>
          </w:tcPr>
          <w:p w14:paraId="5777C8CB" w14:textId="74C21F6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2.44×10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295EFA66" w14:textId="532DB43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1.39 (1.28, 1.52)</w:t>
            </w:r>
          </w:p>
        </w:tc>
        <w:tc>
          <w:tcPr>
            <w:tcW w:w="2610" w:type="dxa"/>
            <w:noWrap/>
            <w:vAlign w:val="center"/>
            <w:hideMark/>
          </w:tcPr>
          <w:p w14:paraId="3BB8EF0D" w14:textId="5CAC89B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8.23 (6.36, 9.95)</w:t>
            </w:r>
          </w:p>
        </w:tc>
      </w:tr>
      <w:tr w:rsidR="008668E1" w:rsidRPr="00C32275" w14:paraId="14683F31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D40A234" w14:textId="0184718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SKN</w:t>
            </w:r>
          </w:p>
        </w:tc>
        <w:tc>
          <w:tcPr>
            <w:tcW w:w="6898" w:type="dxa"/>
            <w:noWrap/>
            <w:vAlign w:val="center"/>
            <w:hideMark/>
          </w:tcPr>
          <w:p w14:paraId="139B7C43" w14:textId="1BC4895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Skin disorders (Itch, rash, other)</w:t>
            </w:r>
          </w:p>
        </w:tc>
        <w:tc>
          <w:tcPr>
            <w:tcW w:w="1530" w:type="dxa"/>
            <w:noWrap/>
            <w:vAlign w:val="center"/>
            <w:hideMark/>
          </w:tcPr>
          <w:p w14:paraId="4EFAC1DF" w14:textId="44A68DF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4.00×10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04EC764F" w14:textId="709B8B5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1.22 (1.14, 1.30)</w:t>
            </w:r>
          </w:p>
        </w:tc>
        <w:tc>
          <w:tcPr>
            <w:tcW w:w="2610" w:type="dxa"/>
            <w:noWrap/>
            <w:vAlign w:val="center"/>
            <w:hideMark/>
          </w:tcPr>
          <w:p w14:paraId="7E83768F" w14:textId="51E232C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7.52 (5.17, 9.73)</w:t>
            </w:r>
          </w:p>
        </w:tc>
      </w:tr>
      <w:tr w:rsidR="008668E1" w:rsidRPr="00C32275" w14:paraId="768A334A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E4CFC5C" w14:textId="4849A55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DIG</w:t>
            </w:r>
          </w:p>
        </w:tc>
        <w:tc>
          <w:tcPr>
            <w:tcW w:w="6898" w:type="dxa"/>
            <w:noWrap/>
            <w:vAlign w:val="center"/>
            <w:hideMark/>
          </w:tcPr>
          <w:p w14:paraId="6A7A5326" w14:textId="7C24A67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Esophageal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71D4D136" w14:textId="6175907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4.13×10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0C6B00DA" w14:textId="40496FB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1.21 (1.13, 1.30)</w:t>
            </w:r>
          </w:p>
        </w:tc>
        <w:tc>
          <w:tcPr>
            <w:tcW w:w="2610" w:type="dxa"/>
            <w:noWrap/>
            <w:vAlign w:val="center"/>
            <w:hideMark/>
          </w:tcPr>
          <w:p w14:paraId="000C64F8" w14:textId="5002175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6.90 (4.58, 9.07)</w:t>
            </w:r>
          </w:p>
        </w:tc>
      </w:tr>
      <w:tr w:rsidR="008668E1" w:rsidRPr="00C32275" w14:paraId="6C49B794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EDE9CBD" w14:textId="6950D32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2D2FD3B5" w14:textId="052C3D9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Circulatory signs and symptoms</w:t>
            </w:r>
          </w:p>
        </w:tc>
        <w:tc>
          <w:tcPr>
            <w:tcW w:w="1530" w:type="dxa"/>
            <w:noWrap/>
            <w:vAlign w:val="center"/>
            <w:hideMark/>
          </w:tcPr>
          <w:p w14:paraId="1ED98073" w14:textId="0425DCF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8.52×10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19219060" w14:textId="61418CE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1.41 (1.29,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37AC6920" w14:textId="6CBD189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6.65 (5.18, 8.01)</w:t>
            </w:r>
          </w:p>
        </w:tc>
      </w:tr>
      <w:tr w:rsidR="008668E1" w:rsidRPr="00C32275" w14:paraId="1C3005AF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314A97E" w14:textId="1122408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MUS</w:t>
            </w:r>
          </w:p>
        </w:tc>
        <w:tc>
          <w:tcPr>
            <w:tcW w:w="6898" w:type="dxa"/>
            <w:noWrap/>
            <w:vAlign w:val="center"/>
            <w:hideMark/>
          </w:tcPr>
          <w:p w14:paraId="2AB72303" w14:textId="312E448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Muscle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4EC6F491" w14:textId="4D20193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8.65×10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-17</w:t>
            </w:r>
          </w:p>
        </w:tc>
        <w:tc>
          <w:tcPr>
            <w:tcW w:w="2070" w:type="dxa"/>
            <w:noWrap/>
            <w:vAlign w:val="center"/>
            <w:hideMark/>
          </w:tcPr>
          <w:p w14:paraId="41A14DA5" w14:textId="53F4A69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1.57 (1.41, 1.74)</w:t>
            </w:r>
          </w:p>
        </w:tc>
        <w:tc>
          <w:tcPr>
            <w:tcW w:w="2610" w:type="dxa"/>
            <w:noWrap/>
            <w:vAlign w:val="center"/>
            <w:hideMark/>
          </w:tcPr>
          <w:p w14:paraId="642C8D27" w14:textId="22715C4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5.73 (4.60, 6.74)</w:t>
            </w:r>
          </w:p>
        </w:tc>
      </w:tr>
      <w:tr w:rsidR="008668E1" w:rsidRPr="00C32275" w14:paraId="37A422A2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956CF5B" w14:textId="77D9E8D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125DCC86" w14:textId="47347A6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Abdominal pain</w:t>
            </w:r>
          </w:p>
        </w:tc>
        <w:tc>
          <w:tcPr>
            <w:tcW w:w="1530" w:type="dxa"/>
            <w:noWrap/>
            <w:vAlign w:val="center"/>
            <w:hideMark/>
          </w:tcPr>
          <w:p w14:paraId="337BEAE6" w14:textId="58D1471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1.74×10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33EF5891" w14:textId="112EF46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1.21 (1.13, 1.30)</w:t>
            </w:r>
          </w:p>
        </w:tc>
        <w:tc>
          <w:tcPr>
            <w:tcW w:w="2610" w:type="dxa"/>
            <w:noWrap/>
            <w:vAlign w:val="center"/>
            <w:hideMark/>
          </w:tcPr>
          <w:p w14:paraId="00257272" w14:textId="6098909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5.73 (3.70, 7.62)</w:t>
            </w:r>
          </w:p>
        </w:tc>
      </w:tr>
      <w:tr w:rsidR="008668E1" w:rsidRPr="00C32275" w14:paraId="48B3E5D7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ED16291" w14:textId="0AF3CF3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MBD</w:t>
            </w:r>
          </w:p>
        </w:tc>
        <w:tc>
          <w:tcPr>
            <w:tcW w:w="6898" w:type="dxa"/>
            <w:noWrap/>
            <w:vAlign w:val="center"/>
            <w:hideMark/>
          </w:tcPr>
          <w:p w14:paraId="31BF2201" w14:textId="20C7863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Anxiety and fear-related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0C88453A" w14:textId="7EA93CE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5.68×10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62D472C6" w14:textId="39C0C22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1.21 (1.12, 1.30)</w:t>
            </w:r>
          </w:p>
        </w:tc>
        <w:tc>
          <w:tcPr>
            <w:tcW w:w="2610" w:type="dxa"/>
            <w:noWrap/>
            <w:vAlign w:val="center"/>
            <w:hideMark/>
          </w:tcPr>
          <w:p w14:paraId="0B43F252" w14:textId="3D29C61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5.42 (3.42, 7.29)</w:t>
            </w:r>
          </w:p>
        </w:tc>
      </w:tr>
      <w:tr w:rsidR="008668E1" w:rsidRPr="00C32275" w14:paraId="135C04D8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8854FD5" w14:textId="53E89F6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MUS</w:t>
            </w:r>
          </w:p>
        </w:tc>
        <w:tc>
          <w:tcPr>
            <w:tcW w:w="6898" w:type="dxa"/>
            <w:noWrap/>
            <w:vAlign w:val="center"/>
            <w:hideMark/>
          </w:tcPr>
          <w:p w14:paraId="6D547957" w14:textId="751C28E6" w:rsidR="008668E1" w:rsidRPr="00C32275" w:rsidRDefault="00A500D3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Arthralgia and arthritis</w:t>
            </w:r>
          </w:p>
        </w:tc>
        <w:tc>
          <w:tcPr>
            <w:tcW w:w="1530" w:type="dxa"/>
            <w:noWrap/>
            <w:vAlign w:val="center"/>
            <w:hideMark/>
          </w:tcPr>
          <w:p w14:paraId="5CBFEC13" w14:textId="379B1D2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49D07D47" w14:textId="369F6E3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1.21 (1.12, 1.30)</w:t>
            </w:r>
          </w:p>
        </w:tc>
        <w:tc>
          <w:tcPr>
            <w:tcW w:w="2610" w:type="dxa"/>
            <w:noWrap/>
            <w:vAlign w:val="center"/>
            <w:hideMark/>
          </w:tcPr>
          <w:p w14:paraId="5E62E79B" w14:textId="5293C64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5.16 (3.18, 7.01)</w:t>
            </w:r>
          </w:p>
        </w:tc>
      </w:tr>
      <w:tr w:rsidR="008668E1" w:rsidRPr="00C32275" w14:paraId="3004DED9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C329CA6" w14:textId="7C2FBCE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898" w:type="dxa"/>
            <w:noWrap/>
            <w:vAlign w:val="center"/>
            <w:hideMark/>
          </w:tcPr>
          <w:p w14:paraId="4CB05F66" w14:textId="1199A7A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Nervous system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2548B6C1" w14:textId="19056B4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7197D6C3" w14:textId="5A33548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1.46 (1.31, 1.63)</w:t>
            </w:r>
          </w:p>
        </w:tc>
        <w:tc>
          <w:tcPr>
            <w:tcW w:w="2610" w:type="dxa"/>
            <w:noWrap/>
            <w:vAlign w:val="center"/>
            <w:hideMark/>
          </w:tcPr>
          <w:p w14:paraId="6916F012" w14:textId="4F1516A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4.85 (3.65, 5.93)</w:t>
            </w:r>
          </w:p>
        </w:tc>
      </w:tr>
      <w:tr w:rsidR="008668E1" w:rsidRPr="00C32275" w14:paraId="090684EC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5E5EB6C" w14:textId="43944B8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BLD</w:t>
            </w:r>
          </w:p>
        </w:tc>
        <w:tc>
          <w:tcPr>
            <w:tcW w:w="6898" w:type="dxa"/>
            <w:noWrap/>
            <w:vAlign w:val="center"/>
            <w:hideMark/>
          </w:tcPr>
          <w:p w14:paraId="208557BE" w14:textId="5168730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Anemia</w:t>
            </w:r>
          </w:p>
        </w:tc>
        <w:tc>
          <w:tcPr>
            <w:tcW w:w="1530" w:type="dxa"/>
            <w:noWrap/>
            <w:vAlign w:val="center"/>
            <w:hideMark/>
          </w:tcPr>
          <w:p w14:paraId="3683CEC5" w14:textId="2A8CFA1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5.10×10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79A01EA0" w14:textId="44CDDE4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1.41 (1.27, 1.56)</w:t>
            </w:r>
          </w:p>
        </w:tc>
        <w:tc>
          <w:tcPr>
            <w:tcW w:w="2610" w:type="dxa"/>
            <w:noWrap/>
            <w:vAlign w:val="center"/>
            <w:hideMark/>
          </w:tcPr>
          <w:p w14:paraId="0EC3CFC6" w14:textId="6CB1919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4.79 (3.53, 5.93)</w:t>
            </w:r>
          </w:p>
        </w:tc>
      </w:tr>
      <w:tr w:rsidR="008668E1" w:rsidRPr="00C32275" w14:paraId="4C049FC5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A2608BB" w14:textId="47513C3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898" w:type="dxa"/>
            <w:noWrap/>
            <w:vAlign w:val="center"/>
            <w:hideMark/>
          </w:tcPr>
          <w:p w14:paraId="0029D437" w14:textId="4B20B15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Lower respiratory disease</w:t>
            </w:r>
          </w:p>
        </w:tc>
        <w:tc>
          <w:tcPr>
            <w:tcW w:w="1530" w:type="dxa"/>
            <w:noWrap/>
            <w:vAlign w:val="center"/>
            <w:hideMark/>
          </w:tcPr>
          <w:p w14:paraId="5FBEF322" w14:textId="694192D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2.81×10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-21</w:t>
            </w:r>
          </w:p>
        </w:tc>
        <w:tc>
          <w:tcPr>
            <w:tcW w:w="2070" w:type="dxa"/>
            <w:noWrap/>
            <w:vAlign w:val="center"/>
            <w:hideMark/>
          </w:tcPr>
          <w:p w14:paraId="3B823F30" w14:textId="4E66576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2.09 (1.79, 2.43)</w:t>
            </w:r>
          </w:p>
        </w:tc>
        <w:tc>
          <w:tcPr>
            <w:tcW w:w="2610" w:type="dxa"/>
            <w:noWrap/>
            <w:vAlign w:val="center"/>
            <w:hideMark/>
          </w:tcPr>
          <w:p w14:paraId="0EBEE284" w14:textId="37D50A6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4.67 (3.96, 5.28)</w:t>
            </w:r>
          </w:p>
        </w:tc>
      </w:tr>
      <w:tr w:rsidR="008668E1" w:rsidRPr="00C32275" w14:paraId="519448F4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8721CC9" w14:textId="2C3E886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898" w:type="dxa"/>
            <w:noWrap/>
            <w:vAlign w:val="center"/>
            <w:hideMark/>
          </w:tcPr>
          <w:p w14:paraId="7CC72B26" w14:textId="13F4010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Chronic obstructive pulmonary disease and bronchiectasis</w:t>
            </w:r>
          </w:p>
        </w:tc>
        <w:tc>
          <w:tcPr>
            <w:tcW w:w="1530" w:type="dxa"/>
            <w:noWrap/>
            <w:vAlign w:val="center"/>
            <w:hideMark/>
          </w:tcPr>
          <w:p w14:paraId="7FCF52BA" w14:textId="2A56CD7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1.03×10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4FA5A893" w14:textId="3F5A833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1.38 (1.25, 1.53)</w:t>
            </w:r>
          </w:p>
        </w:tc>
        <w:tc>
          <w:tcPr>
            <w:tcW w:w="2610" w:type="dxa"/>
            <w:noWrap/>
            <w:vAlign w:val="center"/>
            <w:hideMark/>
          </w:tcPr>
          <w:p w14:paraId="2140E4BF" w14:textId="3D7AD96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4.44 (3.16, 5.59)</w:t>
            </w:r>
          </w:p>
        </w:tc>
      </w:tr>
      <w:tr w:rsidR="008668E1" w:rsidRPr="00C32275" w14:paraId="1196A9DA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0BFA31D" w14:textId="0C1AD3B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12E16DA6" w14:textId="58B493A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Genitourinary signs and symptoms</w:t>
            </w:r>
          </w:p>
        </w:tc>
        <w:tc>
          <w:tcPr>
            <w:tcW w:w="1530" w:type="dxa"/>
            <w:noWrap/>
            <w:vAlign w:val="center"/>
            <w:hideMark/>
          </w:tcPr>
          <w:p w14:paraId="6D38322C" w14:textId="159CC01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1FE9BD05" w14:textId="4943981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1.31 (1.19, 1.44)</w:t>
            </w:r>
          </w:p>
        </w:tc>
        <w:tc>
          <w:tcPr>
            <w:tcW w:w="2610" w:type="dxa"/>
            <w:noWrap/>
            <w:vAlign w:val="center"/>
            <w:hideMark/>
          </w:tcPr>
          <w:p w14:paraId="6505262E" w14:textId="0C81633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4.39 (2.98, 5.68)</w:t>
            </w:r>
          </w:p>
        </w:tc>
      </w:tr>
      <w:tr w:rsidR="008668E1" w:rsidRPr="00C32275" w14:paraId="13ABCE69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BFEBC54" w14:textId="5F14954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568BBBD4" w14:textId="076D97C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Coronary atherosclerosis and other heart disease</w:t>
            </w:r>
          </w:p>
        </w:tc>
        <w:tc>
          <w:tcPr>
            <w:tcW w:w="1530" w:type="dxa"/>
            <w:noWrap/>
            <w:vAlign w:val="center"/>
            <w:hideMark/>
          </w:tcPr>
          <w:p w14:paraId="49B1A1A3" w14:textId="5FDECE7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3.43×10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3E92BA17" w14:textId="2C2F0A1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1.32 (1.20, 1.46)</w:t>
            </w:r>
          </w:p>
        </w:tc>
        <w:tc>
          <w:tcPr>
            <w:tcW w:w="2610" w:type="dxa"/>
            <w:noWrap/>
            <w:vAlign w:val="center"/>
            <w:hideMark/>
          </w:tcPr>
          <w:p w14:paraId="1DF9CFF6" w14:textId="2189490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4.38 (2.96, 5.67)</w:t>
            </w:r>
          </w:p>
        </w:tc>
      </w:tr>
      <w:tr w:rsidR="008668E1" w:rsidRPr="00C32275" w14:paraId="505E7E1E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11A54E8" w14:textId="10766821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898" w:type="dxa"/>
            <w:noWrap/>
            <w:vAlign w:val="center"/>
            <w:hideMark/>
          </w:tcPr>
          <w:p w14:paraId="2A381C0E" w14:textId="00DA77E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Headache</w:t>
            </w:r>
          </w:p>
        </w:tc>
        <w:tc>
          <w:tcPr>
            <w:tcW w:w="1530" w:type="dxa"/>
            <w:noWrap/>
            <w:vAlign w:val="center"/>
            <w:hideMark/>
          </w:tcPr>
          <w:p w14:paraId="4598FB69" w14:textId="542E748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2.89×10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18F1B913" w14:textId="5FFA677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1.24 (1.13, 1.35)</w:t>
            </w:r>
          </w:p>
        </w:tc>
        <w:tc>
          <w:tcPr>
            <w:tcW w:w="2610" w:type="dxa"/>
            <w:noWrap/>
            <w:vAlign w:val="center"/>
            <w:hideMark/>
          </w:tcPr>
          <w:p w14:paraId="0C55BDC9" w14:textId="1747C58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4.10 (2.49, 5.58)</w:t>
            </w:r>
          </w:p>
        </w:tc>
      </w:tr>
      <w:tr w:rsidR="008668E1" w:rsidRPr="00C32275" w14:paraId="7A358D0D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4192448" w14:textId="1EB6381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6391C0C3" w14:textId="633D069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Heart failure</w:t>
            </w:r>
          </w:p>
        </w:tc>
        <w:tc>
          <w:tcPr>
            <w:tcW w:w="1530" w:type="dxa"/>
            <w:noWrap/>
            <w:vAlign w:val="center"/>
            <w:hideMark/>
          </w:tcPr>
          <w:p w14:paraId="699CD42D" w14:textId="3BC401F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4084AC4C" w14:textId="408DC8C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1.54 (1.36, 1.75)</w:t>
            </w:r>
          </w:p>
        </w:tc>
        <w:tc>
          <w:tcPr>
            <w:tcW w:w="2610" w:type="dxa"/>
            <w:noWrap/>
            <w:vAlign w:val="center"/>
            <w:hideMark/>
          </w:tcPr>
          <w:p w14:paraId="3CD2B34E" w14:textId="79D707E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3.94 (2.97, 4.80)</w:t>
            </w:r>
          </w:p>
        </w:tc>
      </w:tr>
      <w:tr w:rsidR="008668E1" w:rsidRPr="00C32275" w14:paraId="01DBA4B9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3712421" w14:textId="08FA7B4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DIG</w:t>
            </w:r>
          </w:p>
        </w:tc>
        <w:tc>
          <w:tcPr>
            <w:tcW w:w="6898" w:type="dxa"/>
            <w:noWrap/>
            <w:vAlign w:val="center"/>
            <w:hideMark/>
          </w:tcPr>
          <w:p w14:paraId="5684024B" w14:textId="256E93D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Gastrointestinal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2158DE46" w14:textId="5997C55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3.99×10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6953F3E7" w14:textId="1579A0F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1.25 (1.14, 1.37)</w:t>
            </w:r>
          </w:p>
        </w:tc>
        <w:tc>
          <w:tcPr>
            <w:tcW w:w="2610" w:type="dxa"/>
            <w:noWrap/>
            <w:vAlign w:val="center"/>
            <w:hideMark/>
          </w:tcPr>
          <w:p w14:paraId="54C0C1E7" w14:textId="3DD1005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3.58 (2.15, 4.88)</w:t>
            </w:r>
          </w:p>
        </w:tc>
      </w:tr>
      <w:tr w:rsidR="008668E1" w:rsidRPr="00C32275" w14:paraId="00B43E58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24AEC9A" w14:textId="4A5D854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898" w:type="dxa"/>
            <w:noWrap/>
            <w:vAlign w:val="center"/>
            <w:hideMark/>
          </w:tcPr>
          <w:p w14:paraId="6F63ADE8" w14:textId="0ED0222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Respiratory failure; insufficiency; arrest</w:t>
            </w:r>
          </w:p>
        </w:tc>
        <w:tc>
          <w:tcPr>
            <w:tcW w:w="1530" w:type="dxa"/>
            <w:noWrap/>
            <w:vAlign w:val="center"/>
            <w:hideMark/>
          </w:tcPr>
          <w:p w14:paraId="5E138594" w14:textId="4EABCAF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8.41×10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2DF878FA" w14:textId="5AC5A0E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1.93 (1.63, 2.28)</w:t>
            </w:r>
          </w:p>
        </w:tc>
        <w:tc>
          <w:tcPr>
            <w:tcW w:w="2610" w:type="dxa"/>
            <w:noWrap/>
            <w:vAlign w:val="center"/>
            <w:hideMark/>
          </w:tcPr>
          <w:p w14:paraId="3045CC1D" w14:textId="16B8387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3.37 (2.71, 3.92)</w:t>
            </w:r>
          </w:p>
        </w:tc>
      </w:tr>
      <w:tr w:rsidR="008668E1" w:rsidRPr="00C32275" w14:paraId="4BE625B1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DC8663A" w14:textId="39696F0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NVS</w:t>
            </w:r>
          </w:p>
        </w:tc>
        <w:tc>
          <w:tcPr>
            <w:tcW w:w="6898" w:type="dxa"/>
            <w:noWrap/>
            <w:vAlign w:val="center"/>
            <w:hideMark/>
          </w:tcPr>
          <w:p w14:paraId="2C0671A6" w14:textId="2AD910A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Neurocognitive disorders</w:t>
            </w:r>
          </w:p>
        </w:tc>
        <w:tc>
          <w:tcPr>
            <w:tcW w:w="1530" w:type="dxa"/>
            <w:noWrap/>
            <w:vAlign w:val="center"/>
            <w:hideMark/>
          </w:tcPr>
          <w:p w14:paraId="0E42C397" w14:textId="4E62765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6.04×10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32561E42" w14:textId="7FE3708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1.50 (1.31, 1.72)</w:t>
            </w:r>
          </w:p>
        </w:tc>
        <w:tc>
          <w:tcPr>
            <w:tcW w:w="2610" w:type="dxa"/>
            <w:noWrap/>
            <w:vAlign w:val="center"/>
            <w:hideMark/>
          </w:tcPr>
          <w:p w14:paraId="2CD3941F" w14:textId="63E6C24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3.17 (2.24, 3.98)</w:t>
            </w:r>
          </w:p>
        </w:tc>
      </w:tr>
      <w:tr w:rsidR="008668E1" w:rsidRPr="00C32275" w14:paraId="75FEF73C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740D0E0" w14:textId="56C99076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  <w:hideMark/>
          </w:tcPr>
          <w:p w14:paraId="6C9A142A" w14:textId="60ED4A5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Acute phlebitis; thrombophlebitis and thromboembolism</w:t>
            </w:r>
          </w:p>
        </w:tc>
        <w:tc>
          <w:tcPr>
            <w:tcW w:w="1530" w:type="dxa"/>
            <w:noWrap/>
            <w:vAlign w:val="center"/>
            <w:hideMark/>
          </w:tcPr>
          <w:p w14:paraId="6E047396" w14:textId="3E2AADB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1.17×10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3BD323B9" w14:textId="58EEAC3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2.27 (1.86, 2.77)</w:t>
            </w:r>
          </w:p>
        </w:tc>
        <w:tc>
          <w:tcPr>
            <w:tcW w:w="2610" w:type="dxa"/>
            <w:noWrap/>
            <w:vAlign w:val="center"/>
            <w:hideMark/>
          </w:tcPr>
          <w:p w14:paraId="2E0E4F25" w14:textId="7FF714C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3.05 (2.51, 3.49)</w:t>
            </w:r>
          </w:p>
        </w:tc>
      </w:tr>
      <w:tr w:rsidR="008668E1" w:rsidRPr="00C32275" w14:paraId="72C0BA87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15FACDC" w14:textId="331305B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GEN</w:t>
            </w:r>
          </w:p>
        </w:tc>
        <w:tc>
          <w:tcPr>
            <w:tcW w:w="6898" w:type="dxa"/>
            <w:noWrap/>
            <w:vAlign w:val="center"/>
            <w:hideMark/>
          </w:tcPr>
          <w:p w14:paraId="5E775BB2" w14:textId="64624B4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Urinary tract infections</w:t>
            </w:r>
          </w:p>
        </w:tc>
        <w:tc>
          <w:tcPr>
            <w:tcW w:w="1530" w:type="dxa"/>
            <w:noWrap/>
            <w:vAlign w:val="center"/>
            <w:hideMark/>
          </w:tcPr>
          <w:p w14:paraId="2405AB76" w14:textId="5959CE9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4.59×10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088F81A5" w14:textId="0BC9AA2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1.37 (1.21, 1.54)</w:t>
            </w:r>
          </w:p>
        </w:tc>
        <w:tc>
          <w:tcPr>
            <w:tcW w:w="2610" w:type="dxa"/>
            <w:noWrap/>
            <w:vAlign w:val="center"/>
            <w:hideMark/>
          </w:tcPr>
          <w:p w14:paraId="046D5E21" w14:textId="1EB7D63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2.99 (1.94, 3.93)</w:t>
            </w:r>
          </w:p>
        </w:tc>
      </w:tr>
      <w:tr w:rsidR="008668E1" w:rsidRPr="00C32275" w14:paraId="6678F3F5" w14:textId="77777777" w:rsidTr="00497C4B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6C0C321" w14:textId="3102E38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SYM</w:t>
            </w:r>
          </w:p>
        </w:tc>
        <w:tc>
          <w:tcPr>
            <w:tcW w:w="6898" w:type="dxa"/>
            <w:noWrap/>
            <w:vAlign w:val="center"/>
            <w:hideMark/>
          </w:tcPr>
          <w:p w14:paraId="0C0AAD05" w14:textId="3C41BA1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Dysphagia</w:t>
            </w:r>
          </w:p>
        </w:tc>
        <w:tc>
          <w:tcPr>
            <w:tcW w:w="1530" w:type="dxa"/>
            <w:noWrap/>
            <w:vAlign w:val="center"/>
            <w:hideMark/>
          </w:tcPr>
          <w:p w14:paraId="109C5F1A" w14:textId="0F5EDF8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  <w:hideMark/>
          </w:tcPr>
          <w:p w14:paraId="59F92A75" w14:textId="5B3CD6E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1.35 (1.19, 1.52)</w:t>
            </w:r>
          </w:p>
        </w:tc>
        <w:tc>
          <w:tcPr>
            <w:tcW w:w="2610" w:type="dxa"/>
            <w:noWrap/>
            <w:vAlign w:val="center"/>
            <w:hideMark/>
          </w:tcPr>
          <w:p w14:paraId="46DEA551" w14:textId="6690CFF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2.83 (1.79, 3.76)</w:t>
            </w:r>
          </w:p>
        </w:tc>
      </w:tr>
      <w:tr w:rsidR="008668E1" w:rsidRPr="00C32275" w14:paraId="7AA92A39" w14:textId="77777777" w:rsidTr="00497C4B">
        <w:trPr>
          <w:trHeight w:val="300"/>
        </w:trPr>
        <w:tc>
          <w:tcPr>
            <w:tcW w:w="1400" w:type="dxa"/>
            <w:noWrap/>
            <w:vAlign w:val="center"/>
          </w:tcPr>
          <w:p w14:paraId="1D2DBA69" w14:textId="34D57807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898" w:type="dxa"/>
            <w:noWrap/>
            <w:vAlign w:val="center"/>
          </w:tcPr>
          <w:p w14:paraId="7E551519" w14:textId="1A29622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Asthma</w:t>
            </w:r>
          </w:p>
        </w:tc>
        <w:tc>
          <w:tcPr>
            <w:tcW w:w="1530" w:type="dxa"/>
            <w:noWrap/>
            <w:vAlign w:val="center"/>
          </w:tcPr>
          <w:p w14:paraId="211760D0" w14:textId="0BC8D91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6.37×10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</w:tcPr>
          <w:p w14:paraId="18E9C170" w14:textId="3CE13199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1.47 (1.28, 1.69)</w:t>
            </w:r>
          </w:p>
        </w:tc>
        <w:tc>
          <w:tcPr>
            <w:tcW w:w="2610" w:type="dxa"/>
            <w:noWrap/>
            <w:vAlign w:val="center"/>
          </w:tcPr>
          <w:p w14:paraId="5AAEB02A" w14:textId="62BCCF4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2.82 (1.92, 3.61)</w:t>
            </w:r>
          </w:p>
        </w:tc>
      </w:tr>
      <w:tr w:rsidR="008668E1" w:rsidRPr="00C32275" w14:paraId="2880E7B8" w14:textId="77777777" w:rsidTr="00497C4B">
        <w:trPr>
          <w:trHeight w:val="300"/>
        </w:trPr>
        <w:tc>
          <w:tcPr>
            <w:tcW w:w="1400" w:type="dxa"/>
            <w:noWrap/>
            <w:vAlign w:val="center"/>
          </w:tcPr>
          <w:p w14:paraId="4B665231" w14:textId="2667717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CIR</w:t>
            </w:r>
          </w:p>
        </w:tc>
        <w:tc>
          <w:tcPr>
            <w:tcW w:w="6898" w:type="dxa"/>
            <w:noWrap/>
            <w:vAlign w:val="center"/>
          </w:tcPr>
          <w:p w14:paraId="2F6BF0B4" w14:textId="7A2FD2D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Acute pulmonary embolism</w:t>
            </w:r>
          </w:p>
        </w:tc>
        <w:tc>
          <w:tcPr>
            <w:tcW w:w="1530" w:type="dxa"/>
            <w:noWrap/>
            <w:vAlign w:val="center"/>
          </w:tcPr>
          <w:p w14:paraId="5AFDE721" w14:textId="344B0F80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3.44×10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-17</w:t>
            </w:r>
          </w:p>
        </w:tc>
        <w:tc>
          <w:tcPr>
            <w:tcW w:w="2070" w:type="dxa"/>
            <w:noWrap/>
            <w:vAlign w:val="center"/>
          </w:tcPr>
          <w:p w14:paraId="5998D09A" w14:textId="5FBAF81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3.05 (2.36, 3.96)</w:t>
            </w:r>
          </w:p>
        </w:tc>
        <w:tc>
          <w:tcPr>
            <w:tcW w:w="2610" w:type="dxa"/>
            <w:noWrap/>
            <w:vAlign w:val="center"/>
          </w:tcPr>
          <w:p w14:paraId="56878833" w14:textId="3B71169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2.63 (2.25, 2.92)</w:t>
            </w:r>
          </w:p>
        </w:tc>
      </w:tr>
      <w:tr w:rsidR="008668E1" w:rsidRPr="00C32275" w14:paraId="3154F1E9" w14:textId="77777777" w:rsidTr="00497C4B">
        <w:trPr>
          <w:trHeight w:val="300"/>
        </w:trPr>
        <w:tc>
          <w:tcPr>
            <w:tcW w:w="1400" w:type="dxa"/>
            <w:noWrap/>
            <w:vAlign w:val="center"/>
          </w:tcPr>
          <w:p w14:paraId="73A9904B" w14:textId="620C118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INF</w:t>
            </w:r>
          </w:p>
        </w:tc>
        <w:tc>
          <w:tcPr>
            <w:tcW w:w="6898" w:type="dxa"/>
            <w:noWrap/>
            <w:vAlign w:val="center"/>
          </w:tcPr>
          <w:p w14:paraId="4B118EF2" w14:textId="1FF5BDA5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Bacterial infections</w:t>
            </w:r>
          </w:p>
        </w:tc>
        <w:tc>
          <w:tcPr>
            <w:tcW w:w="1530" w:type="dxa"/>
            <w:noWrap/>
            <w:vAlign w:val="center"/>
          </w:tcPr>
          <w:p w14:paraId="7BA5C3EF" w14:textId="0E270F7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</w:tcPr>
          <w:p w14:paraId="215AA8DA" w14:textId="4C1D31E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1.43 (1.24, 1.66)</w:t>
            </w:r>
          </w:p>
        </w:tc>
        <w:tc>
          <w:tcPr>
            <w:tcW w:w="2610" w:type="dxa"/>
            <w:noWrap/>
            <w:vAlign w:val="center"/>
          </w:tcPr>
          <w:p w14:paraId="2E0C84F2" w14:textId="4A9C9584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2.38 (1.52, 3.13)</w:t>
            </w:r>
          </w:p>
        </w:tc>
      </w:tr>
      <w:tr w:rsidR="008668E1" w:rsidRPr="00C32275" w14:paraId="76F1A1C8" w14:textId="77777777" w:rsidTr="00497C4B">
        <w:trPr>
          <w:trHeight w:val="300"/>
        </w:trPr>
        <w:tc>
          <w:tcPr>
            <w:tcW w:w="1400" w:type="dxa"/>
            <w:noWrap/>
            <w:vAlign w:val="center"/>
          </w:tcPr>
          <w:p w14:paraId="7FB756D1" w14:textId="259351CD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SKN</w:t>
            </w:r>
          </w:p>
        </w:tc>
        <w:tc>
          <w:tcPr>
            <w:tcW w:w="6898" w:type="dxa"/>
            <w:noWrap/>
            <w:vAlign w:val="center"/>
          </w:tcPr>
          <w:p w14:paraId="378A9D51" w14:textId="238677F2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Pressure ulcer of skin</w:t>
            </w:r>
          </w:p>
        </w:tc>
        <w:tc>
          <w:tcPr>
            <w:tcW w:w="1530" w:type="dxa"/>
            <w:noWrap/>
            <w:vAlign w:val="center"/>
          </w:tcPr>
          <w:p w14:paraId="5BC1FCF9" w14:textId="34D2AE6E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1.36×10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</w:tcPr>
          <w:p w14:paraId="3C12C069" w14:textId="258B868F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1.65 (1.37, 1.99)</w:t>
            </w:r>
          </w:p>
        </w:tc>
        <w:tc>
          <w:tcPr>
            <w:tcW w:w="2610" w:type="dxa"/>
            <w:noWrap/>
            <w:vAlign w:val="center"/>
          </w:tcPr>
          <w:p w14:paraId="366C61D3" w14:textId="02B762A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2.05 (1.40, 2.59)</w:t>
            </w:r>
          </w:p>
        </w:tc>
      </w:tr>
      <w:tr w:rsidR="008668E1" w:rsidRPr="00C32275" w14:paraId="6AB9797F" w14:textId="77777777" w:rsidTr="00497C4B">
        <w:trPr>
          <w:trHeight w:val="300"/>
        </w:trPr>
        <w:tc>
          <w:tcPr>
            <w:tcW w:w="1400" w:type="dxa"/>
            <w:noWrap/>
            <w:vAlign w:val="center"/>
          </w:tcPr>
          <w:p w14:paraId="539ADF74" w14:textId="44CD27EC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RSP</w:t>
            </w:r>
          </w:p>
        </w:tc>
        <w:tc>
          <w:tcPr>
            <w:tcW w:w="6898" w:type="dxa"/>
            <w:noWrap/>
            <w:vAlign w:val="center"/>
          </w:tcPr>
          <w:p w14:paraId="777B3742" w14:textId="364DE2FB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Pleurisy, pleural effusion</w:t>
            </w:r>
          </w:p>
        </w:tc>
        <w:tc>
          <w:tcPr>
            <w:tcW w:w="1530" w:type="dxa"/>
            <w:noWrap/>
            <w:vAlign w:val="center"/>
          </w:tcPr>
          <w:p w14:paraId="4D03E22D" w14:textId="3C357788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6.39×10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</w:tcPr>
          <w:p w14:paraId="2908B449" w14:textId="6C50059A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1.63 (1.32, 2.02)</w:t>
            </w:r>
          </w:p>
        </w:tc>
        <w:tc>
          <w:tcPr>
            <w:tcW w:w="2610" w:type="dxa"/>
            <w:noWrap/>
            <w:vAlign w:val="center"/>
          </w:tcPr>
          <w:p w14:paraId="4DF9297D" w14:textId="26F08B13" w:rsidR="008668E1" w:rsidRPr="00C32275" w:rsidRDefault="008668E1" w:rsidP="008668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1.52 (0.95, 1.98)</w:t>
            </w:r>
          </w:p>
        </w:tc>
      </w:tr>
      <w:tr w:rsidR="00D763E9" w:rsidRPr="00C32275" w14:paraId="03189983" w14:textId="77777777" w:rsidTr="00497C4B">
        <w:trPr>
          <w:trHeight w:val="300"/>
        </w:trPr>
        <w:tc>
          <w:tcPr>
            <w:tcW w:w="14508" w:type="dxa"/>
            <w:gridSpan w:val="5"/>
            <w:noWrap/>
            <w:vAlign w:val="center"/>
          </w:tcPr>
          <w:p w14:paraId="2C318719" w14:textId="53F75ABA" w:rsidR="00D763E9" w:rsidRPr="00C32275" w:rsidRDefault="00D763E9" w:rsidP="00497C4B">
            <w:pPr>
              <w:jc w:val="center"/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Medication use</w:t>
            </w:r>
          </w:p>
        </w:tc>
      </w:tr>
      <w:tr w:rsidR="008668E1" w:rsidRPr="00C32275" w14:paraId="1C7263FC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2E75E53" w14:textId="0C6DB28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</w:t>
            </w:r>
          </w:p>
        </w:tc>
        <w:tc>
          <w:tcPr>
            <w:tcW w:w="6898" w:type="dxa"/>
            <w:noWrap/>
            <w:vAlign w:val="center"/>
            <w:hideMark/>
          </w:tcPr>
          <w:p w14:paraId="411A5E4F" w14:textId="583A762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Bronchodilators, sympathomimetic, inhalation</w:t>
            </w:r>
          </w:p>
        </w:tc>
        <w:tc>
          <w:tcPr>
            <w:tcW w:w="1530" w:type="dxa"/>
            <w:noWrap/>
            <w:vAlign w:val="center"/>
            <w:hideMark/>
          </w:tcPr>
          <w:p w14:paraId="2BA0D378" w14:textId="3261F63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-86</w:t>
            </w:r>
          </w:p>
        </w:tc>
        <w:tc>
          <w:tcPr>
            <w:tcW w:w="2070" w:type="dxa"/>
            <w:noWrap/>
            <w:vAlign w:val="center"/>
            <w:hideMark/>
          </w:tcPr>
          <w:p w14:paraId="53DD631B" w14:textId="7E35318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2.16 (2.00, 2.33)</w:t>
            </w:r>
          </w:p>
        </w:tc>
        <w:tc>
          <w:tcPr>
            <w:tcW w:w="2610" w:type="dxa"/>
            <w:noWrap/>
            <w:vAlign w:val="center"/>
            <w:hideMark/>
          </w:tcPr>
          <w:p w14:paraId="6F2FEBB5" w14:textId="760B7E4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22.23 (20.68, 23.67)</w:t>
            </w:r>
          </w:p>
        </w:tc>
      </w:tr>
      <w:tr w:rsidR="008668E1" w:rsidRPr="00C32275" w14:paraId="654229F4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B727D4E" w14:textId="46C1A66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898" w:type="dxa"/>
            <w:noWrap/>
            <w:vAlign w:val="center"/>
            <w:hideMark/>
          </w:tcPr>
          <w:p w14:paraId="223E1379" w14:textId="34A5209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Non-opioid analgesics</w:t>
            </w:r>
          </w:p>
        </w:tc>
        <w:tc>
          <w:tcPr>
            <w:tcW w:w="1530" w:type="dxa"/>
            <w:noWrap/>
            <w:vAlign w:val="center"/>
            <w:hideMark/>
          </w:tcPr>
          <w:p w14:paraId="427DBF6E" w14:textId="7861EBC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3.69×10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-38</w:t>
            </w:r>
          </w:p>
        </w:tc>
        <w:tc>
          <w:tcPr>
            <w:tcW w:w="2070" w:type="dxa"/>
            <w:noWrap/>
            <w:vAlign w:val="center"/>
            <w:hideMark/>
          </w:tcPr>
          <w:p w14:paraId="6D25BAD2" w14:textId="7DFA904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1.49 (1.40, 1.58)</w:t>
            </w:r>
          </w:p>
        </w:tc>
        <w:tc>
          <w:tcPr>
            <w:tcW w:w="2610" w:type="dxa"/>
            <w:noWrap/>
            <w:vAlign w:val="center"/>
            <w:hideMark/>
          </w:tcPr>
          <w:p w14:paraId="5B7CFEA7" w14:textId="2246C4C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19.97 (17.41, 22.40)</w:t>
            </w:r>
          </w:p>
        </w:tc>
      </w:tr>
      <w:tr w:rsidR="008668E1" w:rsidRPr="00C32275" w14:paraId="05D9D1EC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65054F3" w14:textId="3A2F1B8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BL</w:t>
            </w:r>
          </w:p>
        </w:tc>
        <w:tc>
          <w:tcPr>
            <w:tcW w:w="6898" w:type="dxa"/>
            <w:noWrap/>
            <w:vAlign w:val="center"/>
            <w:hideMark/>
          </w:tcPr>
          <w:p w14:paraId="42D7C9EA" w14:textId="7317575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Anticoagulants</w:t>
            </w:r>
          </w:p>
        </w:tc>
        <w:tc>
          <w:tcPr>
            <w:tcW w:w="1530" w:type="dxa"/>
            <w:noWrap/>
            <w:vAlign w:val="center"/>
            <w:hideMark/>
          </w:tcPr>
          <w:p w14:paraId="6B69F577" w14:textId="520410D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8.19×10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-55</w:t>
            </w:r>
          </w:p>
        </w:tc>
        <w:tc>
          <w:tcPr>
            <w:tcW w:w="2070" w:type="dxa"/>
            <w:noWrap/>
            <w:vAlign w:val="center"/>
            <w:hideMark/>
          </w:tcPr>
          <w:p w14:paraId="5AFABFCE" w14:textId="0127E64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1.83 (1.69, 1.97)</w:t>
            </w:r>
          </w:p>
        </w:tc>
        <w:tc>
          <w:tcPr>
            <w:tcW w:w="2610" w:type="dxa"/>
            <w:noWrap/>
            <w:vAlign w:val="center"/>
            <w:hideMark/>
          </w:tcPr>
          <w:p w14:paraId="609D1920" w14:textId="079C841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16.43 (14.85, 17.89)</w:t>
            </w:r>
          </w:p>
        </w:tc>
      </w:tr>
      <w:tr w:rsidR="008668E1" w:rsidRPr="00C32275" w14:paraId="440F481A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56F06D" w14:textId="5CDF240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</w:t>
            </w:r>
          </w:p>
        </w:tc>
        <w:tc>
          <w:tcPr>
            <w:tcW w:w="6898" w:type="dxa"/>
            <w:noWrap/>
            <w:vAlign w:val="center"/>
            <w:hideMark/>
          </w:tcPr>
          <w:p w14:paraId="72524715" w14:textId="6B9EACF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Non-opioid-containing antitussives/expectorants</w:t>
            </w:r>
          </w:p>
        </w:tc>
        <w:tc>
          <w:tcPr>
            <w:tcW w:w="1530" w:type="dxa"/>
            <w:noWrap/>
            <w:vAlign w:val="center"/>
            <w:hideMark/>
          </w:tcPr>
          <w:p w14:paraId="597DE764" w14:textId="3E9B55F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-50</w:t>
            </w:r>
          </w:p>
        </w:tc>
        <w:tc>
          <w:tcPr>
            <w:tcW w:w="2070" w:type="dxa"/>
            <w:noWrap/>
            <w:vAlign w:val="center"/>
            <w:hideMark/>
          </w:tcPr>
          <w:p w14:paraId="4E22BD6C" w14:textId="2251E96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 (1.84, 2.21)</w:t>
            </w:r>
          </w:p>
        </w:tc>
        <w:tc>
          <w:tcPr>
            <w:tcW w:w="2610" w:type="dxa"/>
            <w:noWrap/>
            <w:vAlign w:val="center"/>
            <w:hideMark/>
          </w:tcPr>
          <w:p w14:paraId="25C9A6C3" w14:textId="5D259A4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12.83 (11.61, 13.95)</w:t>
            </w:r>
          </w:p>
        </w:tc>
      </w:tr>
      <w:tr w:rsidR="008668E1" w:rsidRPr="00C32275" w14:paraId="7FB0A692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94DEF4E" w14:textId="542CE33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  <w:hideMark/>
          </w:tcPr>
          <w:p w14:paraId="5DE23F5A" w14:textId="4CE9BA4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Antilipemic agents</w:t>
            </w:r>
          </w:p>
        </w:tc>
        <w:tc>
          <w:tcPr>
            <w:tcW w:w="1530" w:type="dxa"/>
            <w:noWrap/>
            <w:vAlign w:val="center"/>
            <w:hideMark/>
          </w:tcPr>
          <w:p w14:paraId="4BA54C7E" w14:textId="4B6F08A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-13</w:t>
            </w:r>
          </w:p>
        </w:tc>
        <w:tc>
          <w:tcPr>
            <w:tcW w:w="2070" w:type="dxa"/>
            <w:noWrap/>
            <w:vAlign w:val="center"/>
            <w:hideMark/>
          </w:tcPr>
          <w:p w14:paraId="1F744DB9" w14:textId="2B80DA8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1.33 (1.23, 1.44)</w:t>
            </w:r>
          </w:p>
        </w:tc>
        <w:tc>
          <w:tcPr>
            <w:tcW w:w="2610" w:type="dxa"/>
            <w:noWrap/>
            <w:vAlign w:val="center"/>
            <w:hideMark/>
          </w:tcPr>
          <w:p w14:paraId="4BD684C7" w14:textId="4A48CBD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11.56 (8.73, 14.19)</w:t>
            </w:r>
          </w:p>
        </w:tc>
      </w:tr>
      <w:tr w:rsidR="008668E1" w:rsidRPr="00C32275" w14:paraId="48D0E463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6F33EE7" w14:textId="0A31A5D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MS</w:t>
            </w:r>
          </w:p>
        </w:tc>
        <w:tc>
          <w:tcPr>
            <w:tcW w:w="6898" w:type="dxa"/>
            <w:noWrap/>
            <w:vAlign w:val="center"/>
            <w:hideMark/>
          </w:tcPr>
          <w:p w14:paraId="2CC0F42B" w14:textId="5E6E818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NSAIDS</w:t>
            </w:r>
          </w:p>
        </w:tc>
        <w:tc>
          <w:tcPr>
            <w:tcW w:w="1530" w:type="dxa"/>
            <w:noWrap/>
            <w:vAlign w:val="center"/>
            <w:hideMark/>
          </w:tcPr>
          <w:p w14:paraId="0163DDB5" w14:textId="6845435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6.22×10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6F3D1230" w14:textId="2C00C7C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 (1.17, 1.32)</w:t>
            </w:r>
          </w:p>
        </w:tc>
        <w:tc>
          <w:tcPr>
            <w:tcW w:w="2610" w:type="dxa"/>
            <w:noWrap/>
            <w:vAlign w:val="center"/>
            <w:hideMark/>
          </w:tcPr>
          <w:p w14:paraId="14EFA670" w14:textId="6D5BA31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10.94 (8.04, 13.67)</w:t>
            </w:r>
          </w:p>
        </w:tc>
      </w:tr>
      <w:tr w:rsidR="008668E1" w:rsidRPr="00C32275" w14:paraId="32AC7C5B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0D691AB" w14:textId="5B3E66C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  <w:hideMark/>
          </w:tcPr>
          <w:p w14:paraId="129F0F96" w14:textId="76284B8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Beta blockers</w:t>
            </w:r>
          </w:p>
        </w:tc>
        <w:tc>
          <w:tcPr>
            <w:tcW w:w="1530" w:type="dxa"/>
            <w:noWrap/>
            <w:vAlign w:val="center"/>
            <w:hideMark/>
          </w:tcPr>
          <w:p w14:paraId="7B25A563" w14:textId="591B97A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-21</w:t>
            </w:r>
          </w:p>
        </w:tc>
        <w:tc>
          <w:tcPr>
            <w:tcW w:w="2070" w:type="dxa"/>
            <w:noWrap/>
            <w:vAlign w:val="center"/>
            <w:hideMark/>
          </w:tcPr>
          <w:p w14:paraId="6E46B422" w14:textId="6BF80EB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1.56 (1.42, 1.70)</w:t>
            </w:r>
          </w:p>
        </w:tc>
        <w:tc>
          <w:tcPr>
            <w:tcW w:w="2610" w:type="dxa"/>
            <w:noWrap/>
            <w:vAlign w:val="center"/>
            <w:hideMark/>
          </w:tcPr>
          <w:p w14:paraId="29796F38" w14:textId="2A79D7A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9.74 (8.06, 11.27)</w:t>
            </w:r>
          </w:p>
        </w:tc>
      </w:tr>
      <w:tr w:rsidR="008668E1" w:rsidRPr="00C32275" w14:paraId="10F83332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E2B6DB3" w14:textId="67972FB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</w:t>
            </w:r>
          </w:p>
        </w:tc>
        <w:tc>
          <w:tcPr>
            <w:tcW w:w="6898" w:type="dxa"/>
            <w:noWrap/>
            <w:vAlign w:val="center"/>
            <w:hideMark/>
          </w:tcPr>
          <w:p w14:paraId="031C402D" w14:textId="1252DBC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Anti-inflammatory, topical</w:t>
            </w:r>
          </w:p>
        </w:tc>
        <w:tc>
          <w:tcPr>
            <w:tcW w:w="1530" w:type="dxa"/>
            <w:noWrap/>
            <w:vAlign w:val="center"/>
            <w:hideMark/>
          </w:tcPr>
          <w:p w14:paraId="6DD6B126" w14:textId="2962DE3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7.55×10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  <w:tc>
          <w:tcPr>
            <w:tcW w:w="2070" w:type="dxa"/>
            <w:noWrap/>
            <w:vAlign w:val="center"/>
            <w:hideMark/>
          </w:tcPr>
          <w:p w14:paraId="6056DE7D" w14:textId="237AB79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 (1.13, 1.27)</w:t>
            </w:r>
          </w:p>
        </w:tc>
        <w:tc>
          <w:tcPr>
            <w:tcW w:w="2610" w:type="dxa"/>
            <w:noWrap/>
            <w:vAlign w:val="center"/>
            <w:hideMark/>
          </w:tcPr>
          <w:p w14:paraId="7FA25086" w14:textId="3CD72E9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9.63 (6.74, 12.37)</w:t>
            </w:r>
          </w:p>
        </w:tc>
      </w:tr>
      <w:tr w:rsidR="008668E1" w:rsidRPr="00C32275" w14:paraId="18B825A2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CD0CB39" w14:textId="20A2348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898" w:type="dxa"/>
            <w:noWrap/>
            <w:vAlign w:val="center"/>
            <w:hideMark/>
          </w:tcPr>
          <w:p w14:paraId="11111D2E" w14:textId="7F8FAA8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Opioid analgesics</w:t>
            </w:r>
          </w:p>
        </w:tc>
        <w:tc>
          <w:tcPr>
            <w:tcW w:w="1530" w:type="dxa"/>
            <w:noWrap/>
            <w:vAlign w:val="center"/>
            <w:hideMark/>
          </w:tcPr>
          <w:p w14:paraId="58992E86" w14:textId="6560EB2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079AA918" w14:textId="48B7EF9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 (1.22, 1.40)</w:t>
            </w:r>
          </w:p>
        </w:tc>
        <w:tc>
          <w:tcPr>
            <w:tcW w:w="2610" w:type="dxa"/>
            <w:noWrap/>
            <w:vAlign w:val="center"/>
            <w:hideMark/>
          </w:tcPr>
          <w:p w14:paraId="5355AC19" w14:textId="00551B6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9.39 (7.21, 11.43)</w:t>
            </w:r>
          </w:p>
        </w:tc>
      </w:tr>
      <w:tr w:rsidR="008668E1" w:rsidRPr="00C32275" w14:paraId="3AC29FA1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B887690" w14:textId="05E606B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898" w:type="dxa"/>
            <w:noWrap/>
            <w:vAlign w:val="center"/>
            <w:hideMark/>
          </w:tcPr>
          <w:p w14:paraId="6D3973C9" w14:textId="4803410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Laxatives</w:t>
            </w:r>
          </w:p>
        </w:tc>
        <w:tc>
          <w:tcPr>
            <w:tcW w:w="1530" w:type="dxa"/>
            <w:noWrap/>
            <w:vAlign w:val="center"/>
            <w:hideMark/>
          </w:tcPr>
          <w:p w14:paraId="501BE16D" w14:textId="67401B3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-13</w:t>
            </w:r>
          </w:p>
        </w:tc>
        <w:tc>
          <w:tcPr>
            <w:tcW w:w="2070" w:type="dxa"/>
            <w:noWrap/>
            <w:vAlign w:val="center"/>
            <w:hideMark/>
          </w:tcPr>
          <w:p w14:paraId="58A3F2BB" w14:textId="12F8B16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 (1.20, 1.36)</w:t>
            </w:r>
          </w:p>
        </w:tc>
        <w:tc>
          <w:tcPr>
            <w:tcW w:w="2610" w:type="dxa"/>
            <w:noWrap/>
            <w:vAlign w:val="center"/>
            <w:hideMark/>
          </w:tcPr>
          <w:p w14:paraId="24A3CB7F" w14:textId="2F919F4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9.22 (6.99, 11.31)</w:t>
            </w:r>
          </w:p>
        </w:tc>
      </w:tr>
      <w:tr w:rsidR="008668E1" w:rsidRPr="00C32275" w14:paraId="3E0C5DE1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772AAD2" w14:textId="1338744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</w:t>
            </w:r>
          </w:p>
        </w:tc>
        <w:tc>
          <w:tcPr>
            <w:tcW w:w="6898" w:type="dxa"/>
            <w:noWrap/>
            <w:vAlign w:val="center"/>
            <w:hideMark/>
          </w:tcPr>
          <w:p w14:paraId="65101121" w14:textId="369EAF5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Antiasthmatics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14:paraId="346E0CD6" w14:textId="660784D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6.16×10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-29</w:t>
            </w:r>
          </w:p>
        </w:tc>
        <w:tc>
          <w:tcPr>
            <w:tcW w:w="2070" w:type="dxa"/>
            <w:noWrap/>
            <w:vAlign w:val="center"/>
            <w:hideMark/>
          </w:tcPr>
          <w:p w14:paraId="7CEF2C27" w14:textId="3CE447B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1.77 (1.60, 1.96)</w:t>
            </w:r>
          </w:p>
        </w:tc>
        <w:tc>
          <w:tcPr>
            <w:tcW w:w="2610" w:type="dxa"/>
            <w:noWrap/>
            <w:vAlign w:val="center"/>
            <w:hideMark/>
          </w:tcPr>
          <w:p w14:paraId="7E7DE021" w14:textId="286823A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8.87 (7.65, 9.97)</w:t>
            </w:r>
          </w:p>
        </w:tc>
      </w:tr>
      <w:tr w:rsidR="008668E1" w:rsidRPr="00C32275" w14:paraId="4CE7DA70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B7A5F5F" w14:textId="2BF4241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898" w:type="dxa"/>
            <w:noWrap/>
            <w:vAlign w:val="center"/>
            <w:hideMark/>
          </w:tcPr>
          <w:p w14:paraId="20A9A92A" w14:textId="4C854AE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Antidepressants</w:t>
            </w:r>
          </w:p>
        </w:tc>
        <w:tc>
          <w:tcPr>
            <w:tcW w:w="1530" w:type="dxa"/>
            <w:noWrap/>
            <w:vAlign w:val="center"/>
            <w:hideMark/>
          </w:tcPr>
          <w:p w14:paraId="27CB683B" w14:textId="5730C18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416A6D36" w14:textId="5533F72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 (1.14, 1.32)</w:t>
            </w:r>
          </w:p>
        </w:tc>
        <w:tc>
          <w:tcPr>
            <w:tcW w:w="2610" w:type="dxa"/>
            <w:noWrap/>
            <w:vAlign w:val="center"/>
            <w:hideMark/>
          </w:tcPr>
          <w:p w14:paraId="2AEC78ED" w14:textId="309CF00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7.83 (5.19, 10.30)</w:t>
            </w:r>
          </w:p>
        </w:tc>
      </w:tr>
      <w:tr w:rsidR="008668E1" w:rsidRPr="00C32275" w14:paraId="3FD6347A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5B3D952" w14:textId="0BBF290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898" w:type="dxa"/>
            <w:noWrap/>
            <w:vAlign w:val="center"/>
            <w:hideMark/>
          </w:tcPr>
          <w:p w14:paraId="0FA50871" w14:textId="506B939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Vitamin D</w:t>
            </w:r>
          </w:p>
        </w:tc>
        <w:tc>
          <w:tcPr>
            <w:tcW w:w="1530" w:type="dxa"/>
            <w:noWrap/>
            <w:vAlign w:val="center"/>
            <w:hideMark/>
          </w:tcPr>
          <w:p w14:paraId="49418F06" w14:textId="57ED4E5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7318A6F4" w14:textId="6828DE5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 (1.14, 1.31)</w:t>
            </w:r>
          </w:p>
        </w:tc>
        <w:tc>
          <w:tcPr>
            <w:tcW w:w="2610" w:type="dxa"/>
            <w:noWrap/>
            <w:vAlign w:val="center"/>
            <w:hideMark/>
          </w:tcPr>
          <w:p w14:paraId="13C9CD50" w14:textId="6130CC3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7.80 (5.36, 10.09)</w:t>
            </w:r>
          </w:p>
        </w:tc>
      </w:tr>
      <w:tr w:rsidR="008668E1" w:rsidRPr="00C32275" w14:paraId="2807AD25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7A811ED" w14:textId="1DB8C1A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HS</w:t>
            </w:r>
          </w:p>
        </w:tc>
        <w:tc>
          <w:tcPr>
            <w:tcW w:w="6898" w:type="dxa"/>
            <w:noWrap/>
            <w:vAlign w:val="center"/>
            <w:hideMark/>
          </w:tcPr>
          <w:p w14:paraId="25C47044" w14:textId="2D3FA51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Glucocorticoids</w:t>
            </w:r>
          </w:p>
        </w:tc>
        <w:tc>
          <w:tcPr>
            <w:tcW w:w="1530" w:type="dxa"/>
            <w:noWrap/>
            <w:vAlign w:val="center"/>
            <w:hideMark/>
          </w:tcPr>
          <w:p w14:paraId="7C1398E5" w14:textId="5E163B1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4.67×10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16DD923D" w14:textId="4FBD840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 (1.20, 1.38)</w:t>
            </w:r>
          </w:p>
        </w:tc>
        <w:tc>
          <w:tcPr>
            <w:tcW w:w="2610" w:type="dxa"/>
            <w:noWrap/>
            <w:vAlign w:val="center"/>
            <w:hideMark/>
          </w:tcPr>
          <w:p w14:paraId="4D3FEA2D" w14:textId="7CCFA9D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7.65 (5.67, 9.50)</w:t>
            </w:r>
          </w:p>
        </w:tc>
      </w:tr>
      <w:tr w:rsidR="008668E1" w:rsidRPr="00C32275" w14:paraId="4049FE03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98A3464" w14:textId="1E3DDA0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898" w:type="dxa"/>
            <w:noWrap/>
            <w:vAlign w:val="center"/>
            <w:hideMark/>
          </w:tcPr>
          <w:p w14:paraId="5608B2E6" w14:textId="057C391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Vitamin C</w:t>
            </w:r>
          </w:p>
        </w:tc>
        <w:tc>
          <w:tcPr>
            <w:tcW w:w="1530" w:type="dxa"/>
            <w:noWrap/>
            <w:vAlign w:val="center"/>
            <w:hideMark/>
          </w:tcPr>
          <w:p w14:paraId="26C401D7" w14:textId="7B861F4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-35</w:t>
            </w:r>
          </w:p>
        </w:tc>
        <w:tc>
          <w:tcPr>
            <w:tcW w:w="2070" w:type="dxa"/>
            <w:noWrap/>
            <w:vAlign w:val="center"/>
            <w:hideMark/>
          </w:tcPr>
          <w:p w14:paraId="4887583E" w14:textId="7E30D63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2.37 (2.07, 2.72)</w:t>
            </w:r>
          </w:p>
        </w:tc>
        <w:tc>
          <w:tcPr>
            <w:tcW w:w="2610" w:type="dxa"/>
            <w:noWrap/>
            <w:vAlign w:val="center"/>
            <w:hideMark/>
          </w:tcPr>
          <w:p w14:paraId="0B5112C6" w14:textId="562FB75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7.23 (6.45, 7.90)</w:t>
            </w:r>
          </w:p>
        </w:tc>
      </w:tr>
      <w:tr w:rsidR="008668E1" w:rsidRPr="00C32275" w14:paraId="5B01BDE0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71A288E3" w14:textId="524C12C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  <w:hideMark/>
          </w:tcPr>
          <w:p w14:paraId="036A5777" w14:textId="75ADEE5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Calcium channel blockers</w:t>
            </w:r>
          </w:p>
        </w:tc>
        <w:tc>
          <w:tcPr>
            <w:tcW w:w="1530" w:type="dxa"/>
            <w:noWrap/>
            <w:vAlign w:val="center"/>
            <w:hideMark/>
          </w:tcPr>
          <w:p w14:paraId="21AA3265" w14:textId="2680F59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-15</w:t>
            </w:r>
          </w:p>
        </w:tc>
        <w:tc>
          <w:tcPr>
            <w:tcW w:w="2070" w:type="dxa"/>
            <w:noWrap/>
            <w:vAlign w:val="center"/>
            <w:hideMark/>
          </w:tcPr>
          <w:p w14:paraId="195C0F15" w14:textId="6A025AB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 (1.33, 1.61)</w:t>
            </w:r>
          </w:p>
        </w:tc>
        <w:tc>
          <w:tcPr>
            <w:tcW w:w="2610" w:type="dxa"/>
            <w:noWrap/>
            <w:vAlign w:val="center"/>
            <w:hideMark/>
          </w:tcPr>
          <w:p w14:paraId="7BBB498E" w14:textId="6B78487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7.18 (5.61, 8.61)</w:t>
            </w:r>
          </w:p>
        </w:tc>
      </w:tr>
      <w:tr w:rsidR="008668E1" w:rsidRPr="00C32275" w14:paraId="3BCD69B7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CDE2CCA" w14:textId="585A680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NT</w:t>
            </w:r>
          </w:p>
        </w:tc>
        <w:tc>
          <w:tcPr>
            <w:tcW w:w="6898" w:type="dxa"/>
            <w:noWrap/>
            <w:vAlign w:val="center"/>
            <w:hideMark/>
          </w:tcPr>
          <w:p w14:paraId="2269293C" w14:textId="0C2DB99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Anti-inflammatories, nasal</w:t>
            </w:r>
          </w:p>
        </w:tc>
        <w:tc>
          <w:tcPr>
            <w:tcW w:w="1530" w:type="dxa"/>
            <w:noWrap/>
            <w:vAlign w:val="center"/>
            <w:hideMark/>
          </w:tcPr>
          <w:p w14:paraId="375FB358" w14:textId="3590CA8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  <w:tc>
          <w:tcPr>
            <w:tcW w:w="2070" w:type="dxa"/>
            <w:noWrap/>
            <w:vAlign w:val="center"/>
            <w:hideMark/>
          </w:tcPr>
          <w:p w14:paraId="6D701AEC" w14:textId="740D7ED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 (1.21, 1.44)</w:t>
            </w:r>
          </w:p>
        </w:tc>
        <w:tc>
          <w:tcPr>
            <w:tcW w:w="2610" w:type="dxa"/>
            <w:noWrap/>
            <w:vAlign w:val="center"/>
            <w:hideMark/>
          </w:tcPr>
          <w:p w14:paraId="00C5B56B" w14:textId="3D3C242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6.33 (4.57, 7.96)</w:t>
            </w:r>
          </w:p>
        </w:tc>
      </w:tr>
      <w:tr w:rsidR="008668E1" w:rsidRPr="00C32275" w14:paraId="02DDA501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25D72E3" w14:textId="70E13C8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CN</w:t>
            </w:r>
          </w:p>
        </w:tc>
        <w:tc>
          <w:tcPr>
            <w:tcW w:w="6898" w:type="dxa"/>
            <w:noWrap/>
            <w:vAlign w:val="center"/>
            <w:hideMark/>
          </w:tcPr>
          <w:p w14:paraId="660D58DC" w14:textId="7D156AC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Anticonvulsants</w:t>
            </w:r>
          </w:p>
        </w:tc>
        <w:tc>
          <w:tcPr>
            <w:tcW w:w="1530" w:type="dxa"/>
            <w:noWrap/>
            <w:vAlign w:val="center"/>
            <w:hideMark/>
          </w:tcPr>
          <w:p w14:paraId="2916ED6E" w14:textId="0A3B4EF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3.74×10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6F9F51F3" w14:textId="4D43F8F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 (1.13, 1.32)</w:t>
            </w:r>
          </w:p>
        </w:tc>
        <w:tc>
          <w:tcPr>
            <w:tcW w:w="2610" w:type="dxa"/>
            <w:noWrap/>
            <w:vAlign w:val="center"/>
            <w:hideMark/>
          </w:tcPr>
          <w:p w14:paraId="4E17D1EF" w14:textId="244F7B1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5.78 (3.68, 7.72)</w:t>
            </w:r>
          </w:p>
        </w:tc>
      </w:tr>
      <w:tr w:rsidR="008668E1" w:rsidRPr="00C32275" w14:paraId="5130CFEE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C0FCF6A" w14:textId="6A7173F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HS</w:t>
            </w:r>
          </w:p>
        </w:tc>
        <w:tc>
          <w:tcPr>
            <w:tcW w:w="6898" w:type="dxa"/>
            <w:noWrap/>
            <w:vAlign w:val="center"/>
            <w:hideMark/>
          </w:tcPr>
          <w:p w14:paraId="5594C3E4" w14:textId="0384382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Oral hypoglycemic agents</w:t>
            </w:r>
          </w:p>
        </w:tc>
        <w:tc>
          <w:tcPr>
            <w:tcW w:w="1530" w:type="dxa"/>
            <w:noWrap/>
            <w:vAlign w:val="center"/>
            <w:hideMark/>
          </w:tcPr>
          <w:p w14:paraId="472BDD02" w14:textId="793C371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78CA6273" w14:textId="781056E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 (1.30, 1.63)</w:t>
            </w:r>
          </w:p>
        </w:tc>
        <w:tc>
          <w:tcPr>
            <w:tcW w:w="2610" w:type="dxa"/>
            <w:noWrap/>
            <w:vAlign w:val="center"/>
            <w:hideMark/>
          </w:tcPr>
          <w:p w14:paraId="072FD5FC" w14:textId="603BF13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5.39 (3.99, 6.64)</w:t>
            </w:r>
          </w:p>
        </w:tc>
      </w:tr>
      <w:tr w:rsidR="008668E1" w:rsidRPr="00C32275" w14:paraId="5F79F026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8A5BDD1" w14:textId="53A47D3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</w:t>
            </w:r>
          </w:p>
        </w:tc>
        <w:tc>
          <w:tcPr>
            <w:tcW w:w="6898" w:type="dxa"/>
            <w:noWrap/>
            <w:vAlign w:val="center"/>
            <w:hideMark/>
          </w:tcPr>
          <w:p w14:paraId="696FEB64" w14:textId="750A6EC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Antifungal, topical</w:t>
            </w:r>
          </w:p>
        </w:tc>
        <w:tc>
          <w:tcPr>
            <w:tcW w:w="1530" w:type="dxa"/>
            <w:noWrap/>
            <w:vAlign w:val="center"/>
            <w:hideMark/>
          </w:tcPr>
          <w:p w14:paraId="05A64DD3" w14:textId="1E779A5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7.21×10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580439BE" w14:textId="03E6BBA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1.26 (1.16, 1.37)</w:t>
            </w:r>
          </w:p>
        </w:tc>
        <w:tc>
          <w:tcPr>
            <w:tcW w:w="2610" w:type="dxa"/>
            <w:noWrap/>
            <w:vAlign w:val="center"/>
            <w:hideMark/>
          </w:tcPr>
          <w:p w14:paraId="352820AA" w14:textId="126F1DB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5.10 (3.37, 6.69)</w:t>
            </w:r>
          </w:p>
        </w:tc>
      </w:tr>
      <w:tr w:rsidR="008668E1" w:rsidRPr="00C32275" w14:paraId="716A9B14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3FECC33" w14:textId="24E2B76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HS</w:t>
            </w:r>
          </w:p>
        </w:tc>
        <w:tc>
          <w:tcPr>
            <w:tcW w:w="6898" w:type="dxa"/>
            <w:noWrap/>
            <w:vAlign w:val="center"/>
            <w:hideMark/>
          </w:tcPr>
          <w:p w14:paraId="40ECBE08" w14:textId="100C450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Insulin</w:t>
            </w:r>
          </w:p>
        </w:tc>
        <w:tc>
          <w:tcPr>
            <w:tcW w:w="1530" w:type="dxa"/>
            <w:noWrap/>
            <w:vAlign w:val="center"/>
            <w:hideMark/>
          </w:tcPr>
          <w:p w14:paraId="55431C43" w14:textId="2B005EA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4.53×10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0AA00AA3" w14:textId="31CF735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1.59 (1.41, 1.80)</w:t>
            </w:r>
          </w:p>
        </w:tc>
        <w:tc>
          <w:tcPr>
            <w:tcW w:w="2610" w:type="dxa"/>
            <w:noWrap/>
            <w:vAlign w:val="center"/>
            <w:hideMark/>
          </w:tcPr>
          <w:p w14:paraId="38C4CFF4" w14:textId="3A7E2AF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4.95 (3.87, 5.90)</w:t>
            </w:r>
          </w:p>
        </w:tc>
      </w:tr>
      <w:tr w:rsidR="008668E1" w:rsidRPr="00C32275" w14:paraId="5EC3E2EC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1CC4D7F" w14:textId="7676828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898" w:type="dxa"/>
            <w:noWrap/>
            <w:vAlign w:val="center"/>
            <w:hideMark/>
          </w:tcPr>
          <w:p w14:paraId="35C5C519" w14:textId="4926383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Zinc</w:t>
            </w:r>
          </w:p>
        </w:tc>
        <w:tc>
          <w:tcPr>
            <w:tcW w:w="1530" w:type="dxa"/>
            <w:noWrap/>
            <w:vAlign w:val="center"/>
            <w:hideMark/>
          </w:tcPr>
          <w:p w14:paraId="7F272040" w14:textId="731AA3E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8.17×10</w:t>
            </w:r>
            <w:r>
              <w:rPr>
                <w:rFonts w:ascii="Arial" w:hAnsi="Arial" w:cs="Arial"/>
                <w:color w:val="000000"/>
                <w:vertAlign w:val="superscript"/>
              </w:rPr>
              <w:t>-30</w:t>
            </w:r>
          </w:p>
        </w:tc>
        <w:tc>
          <w:tcPr>
            <w:tcW w:w="2070" w:type="dxa"/>
            <w:noWrap/>
            <w:vAlign w:val="center"/>
            <w:hideMark/>
          </w:tcPr>
          <w:p w14:paraId="1B0D4518" w14:textId="492C051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3.03 (2.50, 3.67)</w:t>
            </w:r>
          </w:p>
        </w:tc>
        <w:tc>
          <w:tcPr>
            <w:tcW w:w="2610" w:type="dxa"/>
            <w:noWrap/>
            <w:vAlign w:val="center"/>
            <w:hideMark/>
          </w:tcPr>
          <w:p w14:paraId="67205759" w14:textId="7B321DF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4.90 (4.39, 5.32)</w:t>
            </w:r>
          </w:p>
        </w:tc>
      </w:tr>
      <w:tr w:rsidR="008668E1" w:rsidRPr="00C32275" w14:paraId="08939082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BE55FAA" w14:textId="5D82CAA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AM</w:t>
            </w:r>
          </w:p>
        </w:tc>
        <w:tc>
          <w:tcPr>
            <w:tcW w:w="6898" w:type="dxa"/>
            <w:noWrap/>
            <w:vAlign w:val="center"/>
            <w:hideMark/>
          </w:tcPr>
          <w:p w14:paraId="4993ADC3" w14:textId="5AED253A" w:rsidR="008668E1" w:rsidRPr="00497C4B" w:rsidRDefault="00224FDE" w:rsidP="008668E1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Penicillins</w:t>
            </w:r>
            <w:proofErr w:type="spellEnd"/>
          </w:p>
        </w:tc>
        <w:tc>
          <w:tcPr>
            <w:tcW w:w="1530" w:type="dxa"/>
            <w:noWrap/>
            <w:vAlign w:val="center"/>
            <w:hideMark/>
          </w:tcPr>
          <w:p w14:paraId="417DE3BD" w14:textId="2D82499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15969198" w14:textId="07A59B3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 (1.15, 1.35)</w:t>
            </w:r>
          </w:p>
        </w:tc>
        <w:tc>
          <w:tcPr>
            <w:tcW w:w="2610" w:type="dxa"/>
            <w:noWrap/>
            <w:vAlign w:val="center"/>
            <w:hideMark/>
          </w:tcPr>
          <w:p w14:paraId="4C5C3615" w14:textId="5D44C21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4.87 (3.15, 6.44)</w:t>
            </w:r>
          </w:p>
        </w:tc>
      </w:tr>
      <w:tr w:rsidR="008668E1" w:rsidRPr="00C32275" w14:paraId="34810E3F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01B8CA4" w14:textId="7F31D5B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898" w:type="dxa"/>
            <w:noWrap/>
            <w:vAlign w:val="center"/>
            <w:hideMark/>
          </w:tcPr>
          <w:p w14:paraId="5BEF3902" w14:textId="6C5633D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Histamine antagonists</w:t>
            </w:r>
          </w:p>
        </w:tc>
        <w:tc>
          <w:tcPr>
            <w:tcW w:w="1530" w:type="dxa"/>
            <w:noWrap/>
            <w:vAlign w:val="center"/>
            <w:hideMark/>
          </w:tcPr>
          <w:p w14:paraId="036ADBDF" w14:textId="109301A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6.52×10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35819AD5" w14:textId="58D6F74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1.46 (1.31, 1.62)</w:t>
            </w:r>
          </w:p>
        </w:tc>
        <w:tc>
          <w:tcPr>
            <w:tcW w:w="2610" w:type="dxa"/>
            <w:noWrap/>
            <w:vAlign w:val="center"/>
            <w:hideMark/>
          </w:tcPr>
          <w:p w14:paraId="481DA649" w14:textId="326BF65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4.83 (3.63, 5.91)</w:t>
            </w:r>
          </w:p>
        </w:tc>
      </w:tr>
      <w:tr w:rsidR="008668E1" w:rsidRPr="00C32275" w14:paraId="4013D461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60C448D" w14:textId="0D54E20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MS</w:t>
            </w:r>
          </w:p>
        </w:tc>
        <w:tc>
          <w:tcPr>
            <w:tcW w:w="6898" w:type="dxa"/>
            <w:noWrap/>
            <w:vAlign w:val="center"/>
            <w:hideMark/>
          </w:tcPr>
          <w:p w14:paraId="2FAEC1DF" w14:textId="24EFB69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Skeletal muscle relaxants</w:t>
            </w:r>
          </w:p>
        </w:tc>
        <w:tc>
          <w:tcPr>
            <w:tcW w:w="1530" w:type="dxa"/>
            <w:noWrap/>
            <w:vAlign w:val="center"/>
            <w:hideMark/>
          </w:tcPr>
          <w:p w14:paraId="5E504A06" w14:textId="2C62688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3.14×10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  <w:hideMark/>
          </w:tcPr>
          <w:p w14:paraId="4934A2FE" w14:textId="4A6F1F8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1.17 (1.08, 1.25)</w:t>
            </w:r>
          </w:p>
        </w:tc>
        <w:tc>
          <w:tcPr>
            <w:tcW w:w="2610" w:type="dxa"/>
            <w:noWrap/>
            <w:vAlign w:val="center"/>
            <w:hideMark/>
          </w:tcPr>
          <w:p w14:paraId="035DC9D0" w14:textId="77C6B36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4.78 (2.62, 6.79)</w:t>
            </w:r>
          </w:p>
        </w:tc>
      </w:tr>
      <w:tr w:rsidR="008668E1" w:rsidRPr="00C32275" w14:paraId="0C4D8D05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3C76055" w14:textId="5300236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  <w:hideMark/>
          </w:tcPr>
          <w:p w14:paraId="22C78794" w14:textId="23D0A28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Loop diuretics</w:t>
            </w:r>
          </w:p>
        </w:tc>
        <w:tc>
          <w:tcPr>
            <w:tcW w:w="1530" w:type="dxa"/>
            <w:noWrap/>
            <w:vAlign w:val="center"/>
            <w:hideMark/>
          </w:tcPr>
          <w:p w14:paraId="5BA9056A" w14:textId="3A89DE7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7E41ACBD" w14:textId="5C5E60E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1.51 (1.35, 1.69)</w:t>
            </w:r>
          </w:p>
        </w:tc>
        <w:tc>
          <w:tcPr>
            <w:tcW w:w="2610" w:type="dxa"/>
            <w:noWrap/>
            <w:vAlign w:val="center"/>
            <w:hideMark/>
          </w:tcPr>
          <w:p w14:paraId="388CCAD1" w14:textId="5AE8D53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4.72 (3.59, 5.72)</w:t>
            </w:r>
          </w:p>
        </w:tc>
      </w:tr>
      <w:tr w:rsidR="008668E1" w:rsidRPr="00C32275" w14:paraId="6A999ED7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627AB2C" w14:textId="2030A20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NT</w:t>
            </w:r>
          </w:p>
        </w:tc>
        <w:tc>
          <w:tcPr>
            <w:tcW w:w="6898" w:type="dxa"/>
            <w:noWrap/>
            <w:vAlign w:val="center"/>
            <w:hideMark/>
          </w:tcPr>
          <w:p w14:paraId="0ADE6CDD" w14:textId="6615CB6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Nasal and throat, topical</w:t>
            </w:r>
          </w:p>
        </w:tc>
        <w:tc>
          <w:tcPr>
            <w:tcW w:w="1530" w:type="dxa"/>
            <w:noWrap/>
            <w:vAlign w:val="center"/>
            <w:hideMark/>
          </w:tcPr>
          <w:p w14:paraId="1202FE67" w14:textId="59DB416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-11</w:t>
            </w:r>
          </w:p>
        </w:tc>
        <w:tc>
          <w:tcPr>
            <w:tcW w:w="2070" w:type="dxa"/>
            <w:noWrap/>
            <w:vAlign w:val="center"/>
            <w:hideMark/>
          </w:tcPr>
          <w:p w14:paraId="17E67E07" w14:textId="0D31BEE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1.50 (1.33, 1.68)</w:t>
            </w:r>
          </w:p>
        </w:tc>
        <w:tc>
          <w:tcPr>
            <w:tcW w:w="2610" w:type="dxa"/>
            <w:noWrap/>
            <w:vAlign w:val="center"/>
            <w:hideMark/>
          </w:tcPr>
          <w:p w14:paraId="007D8666" w14:textId="3CFBCE0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4.13 (3.09, 5.05)</w:t>
            </w:r>
          </w:p>
        </w:tc>
      </w:tr>
      <w:tr w:rsidR="008668E1" w:rsidRPr="00C32275" w14:paraId="5D86CEE3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26F8942" w14:textId="7279E4F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898" w:type="dxa"/>
            <w:noWrap/>
            <w:vAlign w:val="center"/>
            <w:hideMark/>
          </w:tcPr>
          <w:p w14:paraId="2BF15E2D" w14:textId="518E101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Potassium</w:t>
            </w:r>
          </w:p>
        </w:tc>
        <w:tc>
          <w:tcPr>
            <w:tcW w:w="1530" w:type="dxa"/>
            <w:noWrap/>
            <w:vAlign w:val="center"/>
            <w:hideMark/>
          </w:tcPr>
          <w:p w14:paraId="65B6BCD6" w14:textId="586E8B0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8.52×10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2E774B70" w14:textId="6875BCF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 (1.16, 1.42)</w:t>
            </w:r>
          </w:p>
        </w:tc>
        <w:tc>
          <w:tcPr>
            <w:tcW w:w="2610" w:type="dxa"/>
            <w:noWrap/>
            <w:vAlign w:val="center"/>
            <w:hideMark/>
          </w:tcPr>
          <w:p w14:paraId="3195DE88" w14:textId="012EB65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3.72 (2.35, 4.96)</w:t>
            </w:r>
          </w:p>
        </w:tc>
      </w:tr>
      <w:tr w:rsidR="008668E1" w:rsidRPr="00C32275" w14:paraId="7C558900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73BDCE01" w14:textId="13643C3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898" w:type="dxa"/>
            <w:noWrap/>
            <w:vAlign w:val="center"/>
          </w:tcPr>
          <w:p w14:paraId="5394ED48" w14:textId="03ED9A5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Iron</w:t>
            </w:r>
          </w:p>
        </w:tc>
        <w:tc>
          <w:tcPr>
            <w:tcW w:w="1530" w:type="dxa"/>
            <w:noWrap/>
            <w:vAlign w:val="center"/>
          </w:tcPr>
          <w:p w14:paraId="135FB2CF" w14:textId="33B62E3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</w:tcPr>
          <w:p w14:paraId="595B65E5" w14:textId="07E51F6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 (1.25, 1.59)</w:t>
            </w:r>
          </w:p>
        </w:tc>
        <w:tc>
          <w:tcPr>
            <w:tcW w:w="2610" w:type="dxa"/>
            <w:noWrap/>
            <w:vAlign w:val="center"/>
          </w:tcPr>
          <w:p w14:paraId="2260F2F6" w14:textId="020F8CD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3.57 (2.46, 4.56)</w:t>
            </w:r>
          </w:p>
        </w:tc>
      </w:tr>
      <w:tr w:rsidR="008668E1" w:rsidRPr="00C32275" w14:paraId="3464B1D2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1341EAEB" w14:textId="2BE2B62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TN</w:t>
            </w:r>
          </w:p>
        </w:tc>
        <w:tc>
          <w:tcPr>
            <w:tcW w:w="6898" w:type="dxa"/>
            <w:noWrap/>
            <w:vAlign w:val="center"/>
          </w:tcPr>
          <w:p w14:paraId="62DDEEDE" w14:textId="2999152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Magnesium</w:t>
            </w:r>
          </w:p>
        </w:tc>
        <w:tc>
          <w:tcPr>
            <w:tcW w:w="1530" w:type="dxa"/>
            <w:noWrap/>
            <w:vAlign w:val="center"/>
          </w:tcPr>
          <w:p w14:paraId="7721AF02" w14:textId="66E63E5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5.08×10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</w:tcPr>
          <w:p w14:paraId="6243E34D" w14:textId="588C94F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1.39 (1.24, 1.57)</w:t>
            </w:r>
          </w:p>
        </w:tc>
        <w:tc>
          <w:tcPr>
            <w:tcW w:w="2610" w:type="dxa"/>
            <w:noWrap/>
            <w:vAlign w:val="center"/>
          </w:tcPr>
          <w:p w14:paraId="6173D950" w14:textId="483DD13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3.36 (2.27, 4.32)</w:t>
            </w:r>
          </w:p>
        </w:tc>
      </w:tr>
      <w:tr w:rsidR="008668E1" w:rsidRPr="00C32275" w14:paraId="1457EF55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15E9E84A" w14:textId="4FDEA1B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898" w:type="dxa"/>
            <w:noWrap/>
            <w:vAlign w:val="center"/>
          </w:tcPr>
          <w:p w14:paraId="4981265D" w14:textId="7C72C2F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Antiemetics</w:t>
            </w:r>
          </w:p>
        </w:tc>
        <w:tc>
          <w:tcPr>
            <w:tcW w:w="1530" w:type="dxa"/>
            <w:noWrap/>
            <w:vAlign w:val="center"/>
          </w:tcPr>
          <w:p w14:paraId="7AA9A28F" w14:textId="433FC3F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58CE53EA" w14:textId="1AFEA1E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1.22 (1.11, 1.34)</w:t>
            </w:r>
          </w:p>
        </w:tc>
        <w:tc>
          <w:tcPr>
            <w:tcW w:w="2610" w:type="dxa"/>
            <w:noWrap/>
            <w:vAlign w:val="center"/>
          </w:tcPr>
          <w:p w14:paraId="7E761D88" w14:textId="2B7B131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3.07 (1.66, 4.36)</w:t>
            </w:r>
          </w:p>
        </w:tc>
      </w:tr>
      <w:tr w:rsidR="008668E1" w:rsidRPr="00C32275" w14:paraId="6890BA20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469E46D4" w14:textId="18898334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898" w:type="dxa"/>
            <w:noWrap/>
            <w:vAlign w:val="center"/>
          </w:tcPr>
          <w:p w14:paraId="4110147F" w14:textId="076A753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Cyanocobalamin</w:t>
            </w:r>
          </w:p>
        </w:tc>
        <w:tc>
          <w:tcPr>
            <w:tcW w:w="1530" w:type="dxa"/>
            <w:noWrap/>
            <w:vAlign w:val="center"/>
          </w:tcPr>
          <w:p w14:paraId="20EF320B" w14:textId="4FB3F736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135F84AC" w14:textId="47925CE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 (1.14, 1.42)</w:t>
            </w:r>
          </w:p>
        </w:tc>
        <w:tc>
          <w:tcPr>
            <w:tcW w:w="2610" w:type="dxa"/>
            <w:noWrap/>
            <w:vAlign w:val="center"/>
          </w:tcPr>
          <w:p w14:paraId="5271888F" w14:textId="6875B757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2.98 (1.69, 4.14)</w:t>
            </w:r>
          </w:p>
        </w:tc>
      </w:tr>
      <w:tr w:rsidR="008668E1" w:rsidRPr="00C32275" w14:paraId="4CF5FB39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1F55689C" w14:textId="4314F23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898" w:type="dxa"/>
            <w:noWrap/>
            <w:vAlign w:val="center"/>
          </w:tcPr>
          <w:p w14:paraId="2A9AED4F" w14:textId="19124E0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Antidiarrheal agents</w:t>
            </w:r>
          </w:p>
        </w:tc>
        <w:tc>
          <w:tcPr>
            <w:tcW w:w="1530" w:type="dxa"/>
            <w:noWrap/>
            <w:vAlign w:val="center"/>
          </w:tcPr>
          <w:p w14:paraId="148EB1DD" w14:textId="3F1C791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8.29×10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</w:tcPr>
          <w:p w14:paraId="414A2DAC" w14:textId="2B725A8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 (1.16, 1.46)</w:t>
            </w:r>
          </w:p>
        </w:tc>
        <w:tc>
          <w:tcPr>
            <w:tcW w:w="2610" w:type="dxa"/>
            <w:noWrap/>
            <w:vAlign w:val="center"/>
          </w:tcPr>
          <w:p w14:paraId="55C6F6C6" w14:textId="6C5FE5A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2.87 (1.70, 3.91)</w:t>
            </w:r>
          </w:p>
        </w:tc>
      </w:tr>
      <w:tr w:rsidR="008668E1" w:rsidRPr="00C32275" w14:paraId="1968A8DC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3BFE2D12" w14:textId="35BD67B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</w:tcPr>
          <w:p w14:paraId="2113CCCE" w14:textId="47238F9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Thiazides/related diuretics</w:t>
            </w:r>
          </w:p>
        </w:tc>
        <w:tc>
          <w:tcPr>
            <w:tcW w:w="1530" w:type="dxa"/>
            <w:noWrap/>
            <w:vAlign w:val="center"/>
          </w:tcPr>
          <w:p w14:paraId="0FA4B655" w14:textId="200B5E5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6.22×10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3CF396E6" w14:textId="4FC538B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1.29 (1.14, 1.46)</w:t>
            </w:r>
          </w:p>
        </w:tc>
        <w:tc>
          <w:tcPr>
            <w:tcW w:w="2610" w:type="dxa"/>
            <w:noWrap/>
            <w:vAlign w:val="center"/>
          </w:tcPr>
          <w:p w14:paraId="67F0BBFC" w14:textId="4FFD065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2.52 (1.37, 3.54)</w:t>
            </w:r>
          </w:p>
        </w:tc>
      </w:tr>
      <w:tr w:rsidR="008668E1" w:rsidRPr="00C32275" w14:paraId="5CD65170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0BC9AD51" w14:textId="7E163D1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IM</w:t>
            </w:r>
          </w:p>
        </w:tc>
        <w:tc>
          <w:tcPr>
            <w:tcW w:w="6898" w:type="dxa"/>
            <w:noWrap/>
            <w:vAlign w:val="center"/>
          </w:tcPr>
          <w:p w14:paraId="530AB5D2" w14:textId="6BE07CA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Vaccines</w:t>
            </w:r>
          </w:p>
        </w:tc>
        <w:tc>
          <w:tcPr>
            <w:tcW w:w="1530" w:type="dxa"/>
            <w:noWrap/>
            <w:vAlign w:val="center"/>
          </w:tcPr>
          <w:p w14:paraId="5CEE185F" w14:textId="7510595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3529E19C" w14:textId="0975015A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1.35 (1.18, 1.55)</w:t>
            </w:r>
          </w:p>
        </w:tc>
        <w:tc>
          <w:tcPr>
            <w:tcW w:w="2610" w:type="dxa"/>
            <w:noWrap/>
            <w:vAlign w:val="center"/>
          </w:tcPr>
          <w:p w14:paraId="22C0E322" w14:textId="62495A1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2.43 (1.43, 3.31)</w:t>
            </w:r>
          </w:p>
        </w:tc>
      </w:tr>
      <w:tr w:rsidR="008668E1" w:rsidRPr="00C32275" w14:paraId="1B5102F8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227B5E27" w14:textId="2E8EA8C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VT</w:t>
            </w:r>
          </w:p>
        </w:tc>
        <w:tc>
          <w:tcPr>
            <w:tcW w:w="6898" w:type="dxa"/>
            <w:noWrap/>
            <w:vAlign w:val="center"/>
          </w:tcPr>
          <w:p w14:paraId="71D7B264" w14:textId="6BD2A8A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Multivitamins</w:t>
            </w:r>
          </w:p>
        </w:tc>
        <w:tc>
          <w:tcPr>
            <w:tcW w:w="1530" w:type="dxa"/>
            <w:noWrap/>
            <w:vAlign w:val="center"/>
          </w:tcPr>
          <w:p w14:paraId="7AE39751" w14:textId="3C4C12E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6.66×10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-06</w:t>
            </w:r>
          </w:p>
        </w:tc>
        <w:tc>
          <w:tcPr>
            <w:tcW w:w="2070" w:type="dxa"/>
            <w:noWrap/>
            <w:vAlign w:val="center"/>
          </w:tcPr>
          <w:p w14:paraId="0830FB56" w14:textId="23EED11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1.40 (1.21, 1.62)</w:t>
            </w:r>
          </w:p>
        </w:tc>
        <w:tc>
          <w:tcPr>
            <w:tcW w:w="2610" w:type="dxa"/>
            <w:noWrap/>
            <w:vAlign w:val="center"/>
          </w:tcPr>
          <w:p w14:paraId="5A26BDED" w14:textId="700C004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2.31 (1.40, 3.10)</w:t>
            </w:r>
          </w:p>
        </w:tc>
      </w:tr>
      <w:tr w:rsidR="008668E1" w:rsidRPr="00C32275" w14:paraId="04037E2C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51B534C4" w14:textId="4F2728C1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</w:t>
            </w:r>
          </w:p>
        </w:tc>
        <w:tc>
          <w:tcPr>
            <w:tcW w:w="6898" w:type="dxa"/>
            <w:noWrap/>
            <w:vAlign w:val="center"/>
          </w:tcPr>
          <w:p w14:paraId="2FB61B8B" w14:textId="1261012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Anti-inflammatories, inhalation</w:t>
            </w:r>
          </w:p>
        </w:tc>
        <w:tc>
          <w:tcPr>
            <w:tcW w:w="1530" w:type="dxa"/>
            <w:noWrap/>
            <w:vAlign w:val="center"/>
          </w:tcPr>
          <w:p w14:paraId="784B8340" w14:textId="6466483D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3.60×10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03F733B4" w14:textId="49988D1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1.60 (1.28, 2.00)</w:t>
            </w:r>
          </w:p>
        </w:tc>
        <w:tc>
          <w:tcPr>
            <w:tcW w:w="2610" w:type="dxa"/>
            <w:noWrap/>
            <w:vAlign w:val="center"/>
          </w:tcPr>
          <w:p w14:paraId="3D8720D6" w14:textId="0E1278E3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1.37 (0.80, 1.83)</w:t>
            </w:r>
          </w:p>
        </w:tc>
      </w:tr>
      <w:tr w:rsidR="008668E1" w:rsidRPr="00C32275" w14:paraId="7AE2D3CC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32F18A92" w14:textId="1FF0334C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CV</w:t>
            </w:r>
          </w:p>
        </w:tc>
        <w:tc>
          <w:tcPr>
            <w:tcW w:w="6898" w:type="dxa"/>
            <w:noWrap/>
            <w:vAlign w:val="center"/>
          </w:tcPr>
          <w:p w14:paraId="775DCECA" w14:textId="7D767848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Antiarrhythmics</w:t>
            </w:r>
          </w:p>
        </w:tc>
        <w:tc>
          <w:tcPr>
            <w:tcW w:w="1530" w:type="dxa"/>
            <w:noWrap/>
            <w:vAlign w:val="center"/>
          </w:tcPr>
          <w:p w14:paraId="64D30DB9" w14:textId="78AB13F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0FC2533E" w14:textId="02E3E109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1.72 (1.35, 2.19)</w:t>
            </w:r>
          </w:p>
        </w:tc>
        <w:tc>
          <w:tcPr>
            <w:tcW w:w="2610" w:type="dxa"/>
            <w:noWrap/>
            <w:vAlign w:val="center"/>
          </w:tcPr>
          <w:p w14:paraId="2D002D9E" w14:textId="632637D0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1.28 (0.79, 1.67)</w:t>
            </w:r>
          </w:p>
        </w:tc>
      </w:tr>
      <w:tr w:rsidR="008668E1" w:rsidRPr="00C32275" w14:paraId="5607C943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7138DA50" w14:textId="1F0C17B5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</w:t>
            </w:r>
          </w:p>
        </w:tc>
        <w:tc>
          <w:tcPr>
            <w:tcW w:w="6898" w:type="dxa"/>
            <w:noWrap/>
            <w:vAlign w:val="center"/>
          </w:tcPr>
          <w:p w14:paraId="2D1C1B56" w14:textId="5BDEF67F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Magnesium containing antacids</w:t>
            </w:r>
          </w:p>
        </w:tc>
        <w:tc>
          <w:tcPr>
            <w:tcW w:w="1530" w:type="dxa"/>
            <w:noWrap/>
            <w:vAlign w:val="center"/>
          </w:tcPr>
          <w:p w14:paraId="2A5177DA" w14:textId="7A559A6B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6.34×10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126FB639" w14:textId="68C02652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1.70 (1.31, 2.20)</w:t>
            </w:r>
          </w:p>
        </w:tc>
        <w:tc>
          <w:tcPr>
            <w:tcW w:w="2610" w:type="dxa"/>
            <w:noWrap/>
            <w:vAlign w:val="center"/>
          </w:tcPr>
          <w:p w14:paraId="62AE5BE2" w14:textId="2766B0FE" w:rsidR="008668E1" w:rsidRPr="00497C4B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 (0.62, 1.42)</w:t>
            </w:r>
          </w:p>
        </w:tc>
      </w:tr>
      <w:tr w:rsidR="005738B6" w:rsidRPr="00C32275" w14:paraId="5CFCF9C1" w14:textId="77777777" w:rsidTr="00497C4B">
        <w:trPr>
          <w:trHeight w:val="300"/>
        </w:trPr>
        <w:tc>
          <w:tcPr>
            <w:tcW w:w="14508" w:type="dxa"/>
            <w:gridSpan w:val="5"/>
            <w:noWrap/>
            <w:vAlign w:val="center"/>
          </w:tcPr>
          <w:p w14:paraId="0927F55F" w14:textId="496F6B58" w:rsidR="005738B6" w:rsidRPr="00C32275" w:rsidRDefault="005738B6" w:rsidP="00497C4B">
            <w:pPr>
              <w:jc w:val="center"/>
              <w:rPr>
                <w:rFonts w:ascii="Arial" w:hAnsi="Arial" w:cs="Arial"/>
                <w:b/>
                <w:bCs/>
              </w:rPr>
            </w:pPr>
            <w:r w:rsidRPr="00C32275">
              <w:rPr>
                <w:rFonts w:ascii="Arial" w:hAnsi="Arial" w:cs="Arial"/>
                <w:b/>
                <w:bCs/>
              </w:rPr>
              <w:t>Laboratory abnormalit</w:t>
            </w:r>
            <w:r w:rsidR="00B7264E">
              <w:rPr>
                <w:rFonts w:ascii="Arial" w:hAnsi="Arial" w:cs="Arial"/>
                <w:b/>
                <w:bCs/>
              </w:rPr>
              <w:t>ies</w:t>
            </w:r>
          </w:p>
        </w:tc>
      </w:tr>
      <w:tr w:rsidR="008668E1" w:rsidRPr="00C32275" w14:paraId="5B0AC0D0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622AB9F3" w14:textId="274948D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1C2C85A2" w14:textId="727F4FD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Hemoglobin</w:t>
            </w:r>
          </w:p>
        </w:tc>
        <w:tc>
          <w:tcPr>
            <w:tcW w:w="1530" w:type="dxa"/>
            <w:noWrap/>
            <w:vAlign w:val="center"/>
            <w:hideMark/>
          </w:tcPr>
          <w:p w14:paraId="730F4FF8" w14:textId="78373C1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-66</w:t>
            </w:r>
          </w:p>
        </w:tc>
        <w:tc>
          <w:tcPr>
            <w:tcW w:w="2070" w:type="dxa"/>
            <w:noWrap/>
            <w:vAlign w:val="center"/>
            <w:hideMark/>
          </w:tcPr>
          <w:p w14:paraId="2D7BDF2C" w14:textId="70EB671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1.61 (1.52, 1.70)</w:t>
            </w:r>
          </w:p>
        </w:tc>
        <w:tc>
          <w:tcPr>
            <w:tcW w:w="2610" w:type="dxa"/>
            <w:noWrap/>
            <w:vAlign w:val="center"/>
            <w:hideMark/>
          </w:tcPr>
          <w:p w14:paraId="042D5B0D" w14:textId="30BAE81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31.03 (28.16, 33.76)</w:t>
            </w:r>
          </w:p>
        </w:tc>
      </w:tr>
      <w:tr w:rsidR="008668E1" w:rsidRPr="00C32275" w14:paraId="1027822C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693C327" w14:textId="4AE1A461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2DB295F9" w14:textId="44E0CA2F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Hematocrit</w:t>
            </w:r>
          </w:p>
        </w:tc>
        <w:tc>
          <w:tcPr>
            <w:tcW w:w="1530" w:type="dxa"/>
            <w:noWrap/>
            <w:vAlign w:val="center"/>
            <w:hideMark/>
          </w:tcPr>
          <w:p w14:paraId="37302D07" w14:textId="249A73EA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1.81×10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-59</w:t>
            </w:r>
          </w:p>
        </w:tc>
        <w:tc>
          <w:tcPr>
            <w:tcW w:w="2070" w:type="dxa"/>
            <w:noWrap/>
            <w:vAlign w:val="center"/>
            <w:hideMark/>
          </w:tcPr>
          <w:p w14:paraId="4E3C2887" w14:textId="279F78F9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1.54 (1.46, 1.62)</w:t>
            </w:r>
          </w:p>
        </w:tc>
        <w:tc>
          <w:tcPr>
            <w:tcW w:w="2610" w:type="dxa"/>
            <w:noWrap/>
            <w:vAlign w:val="center"/>
            <w:hideMark/>
          </w:tcPr>
          <w:p w14:paraId="74EBABB7" w14:textId="4D523B2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30.73 (27.64, 33.67)</w:t>
            </w:r>
          </w:p>
        </w:tc>
      </w:tr>
      <w:tr w:rsidR="008668E1" w:rsidRPr="00C32275" w14:paraId="57CD88B8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6B97AAB" w14:textId="4EE3946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24A3E42A" w14:textId="30D799F9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Hemoglobin A1C  (Glycohemoglobin) </w:t>
            </w:r>
          </w:p>
        </w:tc>
        <w:tc>
          <w:tcPr>
            <w:tcW w:w="1530" w:type="dxa"/>
            <w:noWrap/>
            <w:vAlign w:val="center"/>
            <w:hideMark/>
          </w:tcPr>
          <w:p w14:paraId="3E74E444" w14:textId="19036CB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2565E9B5" w14:textId="3150D80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 (1.10, 1.23)</w:t>
            </w:r>
          </w:p>
        </w:tc>
        <w:tc>
          <w:tcPr>
            <w:tcW w:w="2610" w:type="dxa"/>
            <w:noWrap/>
            <w:vAlign w:val="center"/>
            <w:hideMark/>
          </w:tcPr>
          <w:p w14:paraId="51C398E6" w14:textId="2CC59326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10.66 (6.77, 14.35)</w:t>
            </w:r>
          </w:p>
        </w:tc>
      </w:tr>
      <w:tr w:rsidR="008668E1" w:rsidRPr="00C32275" w14:paraId="06B99E07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302DA88" w14:textId="601D98CA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1F864529" w14:textId="19FEA9A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Triglycerides</w:t>
            </w:r>
          </w:p>
        </w:tc>
        <w:tc>
          <w:tcPr>
            <w:tcW w:w="1530" w:type="dxa"/>
            <w:noWrap/>
            <w:vAlign w:val="center"/>
            <w:hideMark/>
          </w:tcPr>
          <w:p w14:paraId="7D1800BF" w14:textId="344EAD3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1CE1A1D7" w14:textId="41AF44D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 (1.10, 1.22)</w:t>
            </w:r>
          </w:p>
        </w:tc>
        <w:tc>
          <w:tcPr>
            <w:tcW w:w="2610" w:type="dxa"/>
            <w:noWrap/>
            <w:vAlign w:val="center"/>
            <w:hideMark/>
          </w:tcPr>
          <w:p w14:paraId="170A71BA" w14:textId="77F685E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9.94 (6.61, 13.11)</w:t>
            </w:r>
          </w:p>
        </w:tc>
      </w:tr>
      <w:tr w:rsidR="008668E1" w:rsidRPr="00C32275" w14:paraId="6109253F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9F02187" w14:textId="1C5D2DB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2C42E740" w14:textId="19934F8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 density lipoprotein cholesterol</w:t>
            </w:r>
          </w:p>
        </w:tc>
        <w:tc>
          <w:tcPr>
            <w:tcW w:w="1530" w:type="dxa"/>
            <w:noWrap/>
            <w:vAlign w:val="center"/>
            <w:hideMark/>
          </w:tcPr>
          <w:p w14:paraId="1DAE465D" w14:textId="14DF21CF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2.90×10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41CE1588" w14:textId="36AF8AF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 (1.17, 1.32)</w:t>
            </w:r>
          </w:p>
        </w:tc>
        <w:tc>
          <w:tcPr>
            <w:tcW w:w="2610" w:type="dxa"/>
            <w:noWrap/>
            <w:vAlign w:val="center"/>
            <w:hideMark/>
          </w:tcPr>
          <w:p w14:paraId="1A1CE1A5" w14:textId="55BCC03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9.48 (7.02, 11.81)</w:t>
            </w:r>
          </w:p>
        </w:tc>
      </w:tr>
      <w:tr w:rsidR="008668E1" w:rsidRPr="00C32275" w14:paraId="393411C8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6E6C578" w14:textId="0428C04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4E324F6E" w14:textId="19EBDE60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cholesterol</w:t>
            </w:r>
          </w:p>
        </w:tc>
        <w:tc>
          <w:tcPr>
            <w:tcW w:w="1530" w:type="dxa"/>
            <w:noWrap/>
            <w:vAlign w:val="center"/>
            <w:hideMark/>
          </w:tcPr>
          <w:p w14:paraId="7B1E09B2" w14:textId="17A8C1B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3.59×10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-10</w:t>
            </w:r>
          </w:p>
        </w:tc>
        <w:tc>
          <w:tcPr>
            <w:tcW w:w="2070" w:type="dxa"/>
            <w:noWrap/>
            <w:vAlign w:val="center"/>
            <w:hideMark/>
          </w:tcPr>
          <w:p w14:paraId="4A66F098" w14:textId="3F3D5DC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 (1.13, 1.27)</w:t>
            </w:r>
          </w:p>
        </w:tc>
        <w:tc>
          <w:tcPr>
            <w:tcW w:w="2610" w:type="dxa"/>
            <w:noWrap/>
            <w:vAlign w:val="center"/>
            <w:hideMark/>
          </w:tcPr>
          <w:p w14:paraId="6A28C5AB" w14:textId="48A986A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9.40 (6.63, 12.03)</w:t>
            </w:r>
          </w:p>
        </w:tc>
      </w:tr>
      <w:tr w:rsidR="008668E1" w:rsidRPr="00C32275" w14:paraId="04FE4854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D9AE546" w14:textId="4E37E62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5A5A6A12" w14:textId="1C833586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chloride</w:t>
            </w:r>
          </w:p>
        </w:tc>
        <w:tc>
          <w:tcPr>
            <w:tcW w:w="1530" w:type="dxa"/>
            <w:noWrap/>
            <w:vAlign w:val="center"/>
            <w:hideMark/>
          </w:tcPr>
          <w:p w14:paraId="59A424DB" w14:textId="247FBF4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3.23×10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0926CA1E" w14:textId="63EB2DC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1.30 (1.21, 1.39)</w:t>
            </w:r>
          </w:p>
        </w:tc>
        <w:tc>
          <w:tcPr>
            <w:tcW w:w="2610" w:type="dxa"/>
            <w:noWrap/>
            <w:vAlign w:val="center"/>
            <w:hideMark/>
          </w:tcPr>
          <w:p w14:paraId="30248B3C" w14:textId="1FA21B3A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9.21 (7.05, 11.24)</w:t>
            </w:r>
          </w:p>
        </w:tc>
      </w:tr>
      <w:tr w:rsidR="008668E1" w:rsidRPr="00C32275" w14:paraId="614190A9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A297597" w14:textId="4A90358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1390E8BE" w14:textId="6CE74C60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Total white blood cell count</w:t>
            </w:r>
          </w:p>
        </w:tc>
        <w:tc>
          <w:tcPr>
            <w:tcW w:w="1530" w:type="dxa"/>
            <w:noWrap/>
            <w:vAlign w:val="center"/>
            <w:hideMark/>
          </w:tcPr>
          <w:p w14:paraId="393D6E0E" w14:textId="799A1FF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3.92×10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-14</w:t>
            </w:r>
          </w:p>
        </w:tc>
        <w:tc>
          <w:tcPr>
            <w:tcW w:w="2070" w:type="dxa"/>
            <w:noWrap/>
            <w:vAlign w:val="center"/>
            <w:hideMark/>
          </w:tcPr>
          <w:p w14:paraId="04B3EF4C" w14:textId="61EECA5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1.32 (1.23, 1.42)</w:t>
            </w:r>
          </w:p>
        </w:tc>
        <w:tc>
          <w:tcPr>
            <w:tcW w:w="2610" w:type="dxa"/>
            <w:noWrap/>
            <w:vAlign w:val="center"/>
            <w:hideMark/>
          </w:tcPr>
          <w:p w14:paraId="05EFF2C8" w14:textId="1E0730B6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8.45 (6.47, 10.29)</w:t>
            </w:r>
          </w:p>
        </w:tc>
      </w:tr>
      <w:tr w:rsidR="008668E1" w:rsidRPr="00C32275" w14:paraId="73F5864A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B579177" w14:textId="193DE332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5974558D" w14:textId="52313341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Alanine aminotransferase</w:t>
            </w:r>
          </w:p>
        </w:tc>
        <w:tc>
          <w:tcPr>
            <w:tcW w:w="1530" w:type="dxa"/>
            <w:noWrap/>
            <w:vAlign w:val="center"/>
            <w:hideMark/>
          </w:tcPr>
          <w:p w14:paraId="5F02DB76" w14:textId="374F7F6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5.91×10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-09</w:t>
            </w:r>
          </w:p>
        </w:tc>
        <w:tc>
          <w:tcPr>
            <w:tcW w:w="2070" w:type="dxa"/>
            <w:noWrap/>
            <w:vAlign w:val="center"/>
            <w:hideMark/>
          </w:tcPr>
          <w:p w14:paraId="0BAA2486" w14:textId="2F0C5D3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1.20 (1.13, 1.28)</w:t>
            </w:r>
          </w:p>
        </w:tc>
        <w:tc>
          <w:tcPr>
            <w:tcW w:w="2610" w:type="dxa"/>
            <w:noWrap/>
            <w:vAlign w:val="center"/>
            <w:hideMark/>
          </w:tcPr>
          <w:p w14:paraId="1947D650" w14:textId="1E12A750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7.62 (5.20, 9.90)</w:t>
            </w:r>
          </w:p>
        </w:tc>
      </w:tr>
      <w:tr w:rsidR="008668E1" w:rsidRPr="00C32275" w14:paraId="3D9FC78E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2D2DACCF" w14:textId="18FE453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4C4B58A4" w14:textId="03CD044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albumin</w:t>
            </w:r>
          </w:p>
        </w:tc>
        <w:tc>
          <w:tcPr>
            <w:tcW w:w="1530" w:type="dxa"/>
            <w:noWrap/>
            <w:vAlign w:val="center"/>
            <w:hideMark/>
          </w:tcPr>
          <w:p w14:paraId="01946472" w14:textId="64C02294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-12</w:t>
            </w:r>
          </w:p>
        </w:tc>
        <w:tc>
          <w:tcPr>
            <w:tcW w:w="2070" w:type="dxa"/>
            <w:noWrap/>
            <w:vAlign w:val="center"/>
            <w:hideMark/>
          </w:tcPr>
          <w:p w14:paraId="34DE2D3A" w14:textId="7F3AA22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1.34 (1.23, 1.45)</w:t>
            </w:r>
          </w:p>
        </w:tc>
        <w:tc>
          <w:tcPr>
            <w:tcW w:w="2610" w:type="dxa"/>
            <w:noWrap/>
            <w:vAlign w:val="center"/>
            <w:hideMark/>
          </w:tcPr>
          <w:p w14:paraId="4A79CC4F" w14:textId="7086388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6.44 (4.84, 7.92)</w:t>
            </w:r>
          </w:p>
        </w:tc>
      </w:tr>
      <w:tr w:rsidR="008668E1" w:rsidRPr="00C32275" w14:paraId="6D9F58E7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35B77471" w14:textId="1F39F75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59FAF56E" w14:textId="4C2D806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Prothrombin time </w:t>
            </w:r>
          </w:p>
        </w:tc>
        <w:tc>
          <w:tcPr>
            <w:tcW w:w="1530" w:type="dxa"/>
            <w:noWrap/>
            <w:vAlign w:val="center"/>
            <w:hideMark/>
          </w:tcPr>
          <w:p w14:paraId="0BA669C3" w14:textId="29626424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-16</w:t>
            </w:r>
          </w:p>
        </w:tc>
        <w:tc>
          <w:tcPr>
            <w:tcW w:w="2070" w:type="dxa"/>
            <w:noWrap/>
            <w:vAlign w:val="center"/>
            <w:hideMark/>
          </w:tcPr>
          <w:p w14:paraId="0A34076E" w14:textId="5EBDF0B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1.70 (1.49, 1.92)</w:t>
            </w:r>
          </w:p>
        </w:tc>
        <w:tc>
          <w:tcPr>
            <w:tcW w:w="2610" w:type="dxa"/>
            <w:noWrap/>
            <w:vAlign w:val="center"/>
            <w:hideMark/>
          </w:tcPr>
          <w:p w14:paraId="090DB32C" w14:textId="38BF4179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4.81 (3.88, 5.64)</w:t>
            </w:r>
          </w:p>
        </w:tc>
      </w:tr>
      <w:tr w:rsidR="008668E1" w:rsidRPr="00C32275" w14:paraId="0BA8830E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5227F6C" w14:textId="4B7FE231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Lower</w:t>
            </w:r>
          </w:p>
        </w:tc>
        <w:tc>
          <w:tcPr>
            <w:tcW w:w="6898" w:type="dxa"/>
            <w:noWrap/>
            <w:vAlign w:val="center"/>
            <w:hideMark/>
          </w:tcPr>
          <w:p w14:paraId="677EFC1E" w14:textId="3F658B5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potassium</w:t>
            </w:r>
          </w:p>
        </w:tc>
        <w:tc>
          <w:tcPr>
            <w:tcW w:w="1530" w:type="dxa"/>
            <w:noWrap/>
            <w:vAlign w:val="center"/>
            <w:hideMark/>
          </w:tcPr>
          <w:p w14:paraId="0D9AF959" w14:textId="60769AA6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0D5C74C5" w14:textId="481F0BFA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1.27 (1.16, 1.38)</w:t>
            </w:r>
          </w:p>
        </w:tc>
        <w:tc>
          <w:tcPr>
            <w:tcW w:w="2610" w:type="dxa"/>
            <w:noWrap/>
            <w:vAlign w:val="center"/>
            <w:hideMark/>
          </w:tcPr>
          <w:p w14:paraId="2EF86E34" w14:textId="37A8D71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4.44 (2.92, 5.85)</w:t>
            </w:r>
          </w:p>
        </w:tc>
      </w:tr>
      <w:tr w:rsidR="008668E1" w:rsidRPr="00C32275" w14:paraId="468BFAB1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5AB87279" w14:textId="1C40B59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710C633F" w14:textId="52DF759A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Platelet count</w:t>
            </w:r>
          </w:p>
        </w:tc>
        <w:tc>
          <w:tcPr>
            <w:tcW w:w="1530" w:type="dxa"/>
            <w:noWrap/>
            <w:vAlign w:val="center"/>
            <w:hideMark/>
          </w:tcPr>
          <w:p w14:paraId="0348592F" w14:textId="25E2FC8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2.55×10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-08</w:t>
            </w:r>
          </w:p>
        </w:tc>
        <w:tc>
          <w:tcPr>
            <w:tcW w:w="2070" w:type="dxa"/>
            <w:noWrap/>
            <w:vAlign w:val="center"/>
            <w:hideMark/>
          </w:tcPr>
          <w:p w14:paraId="099205C4" w14:textId="3C008FA1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1.44 (1.27, 1.64)</w:t>
            </w:r>
          </w:p>
        </w:tc>
        <w:tc>
          <w:tcPr>
            <w:tcW w:w="2610" w:type="dxa"/>
            <w:noWrap/>
            <w:vAlign w:val="center"/>
            <w:hideMark/>
          </w:tcPr>
          <w:p w14:paraId="41F3F1B1" w14:textId="29F8549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3.05 (2.10, 3.88)</w:t>
            </w:r>
          </w:p>
        </w:tc>
      </w:tr>
      <w:tr w:rsidR="008668E1" w:rsidRPr="00C32275" w14:paraId="1D725832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031D3C56" w14:textId="2BFA7FD4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13A04F2A" w14:textId="4ED827CE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Prothrombin time </w:t>
            </w:r>
          </w:p>
        </w:tc>
        <w:tc>
          <w:tcPr>
            <w:tcW w:w="1530" w:type="dxa"/>
            <w:noWrap/>
            <w:vAlign w:val="center"/>
            <w:hideMark/>
          </w:tcPr>
          <w:p w14:paraId="0809C047" w14:textId="0C0B3ED6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1.16×10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792208E1" w14:textId="21984762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 (1.24, 1.60)</w:t>
            </w:r>
          </w:p>
        </w:tc>
        <w:tc>
          <w:tcPr>
            <w:tcW w:w="2610" w:type="dxa"/>
            <w:noWrap/>
            <w:vAlign w:val="center"/>
            <w:hideMark/>
          </w:tcPr>
          <w:p w14:paraId="29BB9C92" w14:textId="4C13F6E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2.99 (2.00, 3.86)</w:t>
            </w:r>
          </w:p>
        </w:tc>
      </w:tr>
      <w:tr w:rsidR="008668E1" w:rsidRPr="00C32275" w14:paraId="0297C5F3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46AE30C2" w14:textId="07739B2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23915DF7" w14:textId="7428B5EB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International normalized ratio</w:t>
            </w:r>
          </w:p>
        </w:tc>
        <w:tc>
          <w:tcPr>
            <w:tcW w:w="1530" w:type="dxa"/>
            <w:noWrap/>
            <w:vAlign w:val="center"/>
            <w:hideMark/>
          </w:tcPr>
          <w:p w14:paraId="1ACE9E41" w14:textId="6C0CA35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0399EF12" w14:textId="005DC9D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1.41 (1.24, 1.61)</w:t>
            </w:r>
          </w:p>
        </w:tc>
        <w:tc>
          <w:tcPr>
            <w:tcW w:w="2610" w:type="dxa"/>
            <w:noWrap/>
            <w:vAlign w:val="center"/>
            <w:hideMark/>
          </w:tcPr>
          <w:p w14:paraId="437535A5" w14:textId="26F34C8D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2.94 (1.96, 3.80)</w:t>
            </w:r>
          </w:p>
        </w:tc>
      </w:tr>
      <w:tr w:rsidR="008668E1" w:rsidRPr="00C32275" w14:paraId="77E8DF84" w14:textId="77777777" w:rsidTr="006F6DEE">
        <w:trPr>
          <w:trHeight w:val="300"/>
        </w:trPr>
        <w:tc>
          <w:tcPr>
            <w:tcW w:w="1400" w:type="dxa"/>
            <w:noWrap/>
            <w:vAlign w:val="center"/>
            <w:hideMark/>
          </w:tcPr>
          <w:p w14:paraId="1391A7F0" w14:textId="64992E5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Higher</w:t>
            </w:r>
          </w:p>
        </w:tc>
        <w:tc>
          <w:tcPr>
            <w:tcW w:w="6898" w:type="dxa"/>
            <w:noWrap/>
            <w:vAlign w:val="center"/>
            <w:hideMark/>
          </w:tcPr>
          <w:p w14:paraId="55E45F8E" w14:textId="515BA108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Partial thromboplastin time</w:t>
            </w:r>
          </w:p>
        </w:tc>
        <w:tc>
          <w:tcPr>
            <w:tcW w:w="1530" w:type="dxa"/>
            <w:noWrap/>
            <w:vAlign w:val="center"/>
            <w:hideMark/>
          </w:tcPr>
          <w:p w14:paraId="3532B25D" w14:textId="2BA08D2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3.44×10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-07</w:t>
            </w:r>
          </w:p>
        </w:tc>
        <w:tc>
          <w:tcPr>
            <w:tcW w:w="2070" w:type="dxa"/>
            <w:noWrap/>
            <w:vAlign w:val="center"/>
            <w:hideMark/>
          </w:tcPr>
          <w:p w14:paraId="74F16336" w14:textId="19FCC25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1.42 (1.24, 1.63)</w:t>
            </w:r>
          </w:p>
        </w:tc>
        <w:tc>
          <w:tcPr>
            <w:tcW w:w="2610" w:type="dxa"/>
            <w:noWrap/>
            <w:vAlign w:val="center"/>
            <w:hideMark/>
          </w:tcPr>
          <w:p w14:paraId="6B780F1E" w14:textId="70DEC75F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2.66 (1.75, 3.46)</w:t>
            </w:r>
          </w:p>
        </w:tc>
      </w:tr>
      <w:tr w:rsidR="008668E1" w:rsidRPr="00C32275" w14:paraId="54D4BEED" w14:textId="77777777" w:rsidTr="006F6DEE">
        <w:trPr>
          <w:trHeight w:val="300"/>
        </w:trPr>
        <w:tc>
          <w:tcPr>
            <w:tcW w:w="1400" w:type="dxa"/>
            <w:noWrap/>
            <w:vAlign w:val="center"/>
          </w:tcPr>
          <w:p w14:paraId="3E5EEE3C" w14:textId="0D3806EC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Higher</w:t>
            </w:r>
          </w:p>
        </w:tc>
        <w:tc>
          <w:tcPr>
            <w:tcW w:w="6898" w:type="dxa"/>
            <w:noWrap/>
            <w:vAlign w:val="center"/>
          </w:tcPr>
          <w:p w14:paraId="5AE63F40" w14:textId="5533EF8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Serum sodium</w:t>
            </w:r>
          </w:p>
        </w:tc>
        <w:tc>
          <w:tcPr>
            <w:tcW w:w="1530" w:type="dxa"/>
            <w:noWrap/>
            <w:vAlign w:val="center"/>
          </w:tcPr>
          <w:p w14:paraId="4E1550B7" w14:textId="65C4D295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2.02×10</w:t>
            </w:r>
            <w:r>
              <w:rPr>
                <w:rFonts w:ascii="Arial" w:hAnsi="Arial" w:cs="Arial"/>
                <w:color w:val="000000"/>
                <w:vertAlign w:val="superscript"/>
              </w:rPr>
              <w:t>-05</w:t>
            </w:r>
          </w:p>
        </w:tc>
        <w:tc>
          <w:tcPr>
            <w:tcW w:w="2070" w:type="dxa"/>
            <w:noWrap/>
            <w:vAlign w:val="center"/>
          </w:tcPr>
          <w:p w14:paraId="22C66DD9" w14:textId="198F9957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1.51 (1.25, 1.83)</w:t>
            </w:r>
          </w:p>
        </w:tc>
        <w:tc>
          <w:tcPr>
            <w:tcW w:w="2610" w:type="dxa"/>
            <w:noWrap/>
            <w:vAlign w:val="center"/>
          </w:tcPr>
          <w:p w14:paraId="3170F0DB" w14:textId="01F523C3" w:rsidR="008668E1" w:rsidRPr="00C32275" w:rsidRDefault="008668E1" w:rsidP="008668E1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1.64 (0.97, 2.20)</w:t>
            </w:r>
          </w:p>
        </w:tc>
      </w:tr>
      <w:tr w:rsidR="005738B6" w:rsidRPr="00C32275" w14:paraId="700791CD" w14:textId="77777777" w:rsidTr="00497C4B">
        <w:trPr>
          <w:trHeight w:val="300"/>
        </w:trPr>
        <w:tc>
          <w:tcPr>
            <w:tcW w:w="14508" w:type="dxa"/>
            <w:gridSpan w:val="5"/>
            <w:noWrap/>
            <w:vAlign w:val="center"/>
          </w:tcPr>
          <w:p w14:paraId="2D18948F" w14:textId="288D182D" w:rsidR="005738B6" w:rsidRDefault="00AE5A69" w:rsidP="00497C4B">
            <w:pPr>
              <w:rPr>
                <w:rFonts w:ascii="Arial" w:hAnsi="Arial" w:cs="Arial"/>
              </w:rPr>
            </w:pPr>
            <w:r w:rsidRPr="00C32275">
              <w:rPr>
                <w:rFonts w:ascii="Arial" w:hAnsi="Arial" w:cs="Arial"/>
              </w:rPr>
              <w:t xml:space="preserve">Diagnosis group: </w:t>
            </w:r>
            <w:r w:rsidR="0091334B">
              <w:rPr>
                <w:rFonts w:ascii="Arial" w:hAnsi="Arial" w:cs="Arial"/>
              </w:rPr>
              <w:t>BLD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Blood and Blood Forming Organs and Certain Disorders Involving the Immune Mechanism</w:t>
            </w:r>
            <w:r w:rsidR="0091334B">
              <w:rPr>
                <w:rFonts w:ascii="Arial" w:hAnsi="Arial" w:cs="Arial"/>
              </w:rPr>
              <w:t>; CIR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Circulatory System</w:t>
            </w:r>
            <w:r w:rsidR="0091334B">
              <w:rPr>
                <w:rFonts w:ascii="Arial" w:hAnsi="Arial" w:cs="Arial"/>
              </w:rPr>
              <w:t>; DIG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 xml:space="preserve">Diseases of the </w:t>
            </w:r>
            <w:r w:rsidR="0091334B">
              <w:rPr>
                <w:rFonts w:ascii="Arial" w:hAnsi="Arial" w:cs="Arial"/>
              </w:rPr>
              <w:t>Digestive</w:t>
            </w:r>
            <w:r w:rsidR="0091334B" w:rsidRPr="0091334B">
              <w:rPr>
                <w:rFonts w:ascii="Arial" w:hAnsi="Arial" w:cs="Arial"/>
              </w:rPr>
              <w:t xml:space="preserve"> System</w:t>
            </w:r>
            <w:r w:rsidR="0091334B">
              <w:rPr>
                <w:rFonts w:ascii="Arial" w:hAnsi="Arial" w:cs="Arial"/>
              </w:rPr>
              <w:t>; END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Endocrine, Nutritional and Metabolic Diseases</w:t>
            </w:r>
            <w:r w:rsidR="0091334B">
              <w:rPr>
                <w:rFonts w:ascii="Arial" w:hAnsi="Arial" w:cs="Arial"/>
              </w:rPr>
              <w:t>; GEN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Genitourinary System</w:t>
            </w:r>
            <w:r w:rsidR="0091334B">
              <w:rPr>
                <w:rFonts w:ascii="Arial" w:hAnsi="Arial" w:cs="Arial"/>
              </w:rPr>
              <w:t>; INF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Certain Infectious and Parasitic Diseases</w:t>
            </w:r>
            <w:r w:rsidR="0091334B">
              <w:rPr>
                <w:rFonts w:ascii="Arial" w:hAnsi="Arial" w:cs="Arial"/>
              </w:rPr>
              <w:t>; MBD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Mental, Behavioral and Neurodevelopmental Disorders</w:t>
            </w:r>
            <w:r w:rsidR="0091334B">
              <w:rPr>
                <w:rFonts w:ascii="Arial" w:hAnsi="Arial" w:cs="Arial"/>
              </w:rPr>
              <w:t>; MUS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Musculoskeletal System and Connective Tissue</w:t>
            </w:r>
            <w:r w:rsidR="0091334B">
              <w:rPr>
                <w:rFonts w:ascii="Arial" w:hAnsi="Arial" w:cs="Arial"/>
              </w:rPr>
              <w:t>; NVS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Nervous System</w:t>
            </w:r>
            <w:r w:rsidR="0091334B">
              <w:rPr>
                <w:rFonts w:ascii="Arial" w:hAnsi="Arial" w:cs="Arial"/>
              </w:rPr>
              <w:t>; RSP</w:t>
            </w:r>
            <w:r w:rsidR="00DD1ADE">
              <w:rPr>
                <w:rFonts w:ascii="Arial" w:hAnsi="Arial" w:cs="Arial"/>
              </w:rPr>
              <w:t xml:space="preserve">, </w:t>
            </w:r>
            <w:r w:rsidR="0091334B" w:rsidRPr="0091334B">
              <w:rPr>
                <w:rFonts w:ascii="Arial" w:hAnsi="Arial" w:cs="Arial"/>
              </w:rPr>
              <w:t>Diseases of the Respiratory System</w:t>
            </w:r>
            <w:r w:rsidR="0091334B">
              <w:rPr>
                <w:rFonts w:ascii="Arial" w:hAnsi="Arial" w:cs="Arial"/>
              </w:rPr>
              <w:t xml:space="preserve">; </w:t>
            </w:r>
            <w:r w:rsidR="006F6DEE" w:rsidRPr="00BD379F">
              <w:rPr>
                <w:rFonts w:ascii="Arial" w:hAnsi="Arial" w:cs="Arial"/>
              </w:rPr>
              <w:t>SKN</w:t>
            </w:r>
            <w:r w:rsidR="00DD1ADE">
              <w:rPr>
                <w:rFonts w:ascii="Arial" w:hAnsi="Arial" w:cs="Arial"/>
              </w:rPr>
              <w:t xml:space="preserve">, </w:t>
            </w:r>
            <w:r w:rsidR="00BD379F" w:rsidRPr="00BD379F">
              <w:rPr>
                <w:rFonts w:ascii="Arial" w:hAnsi="Arial" w:cs="Arial"/>
              </w:rPr>
              <w:t>Diseases of the Skin and Subcutaneous Tissue</w:t>
            </w:r>
            <w:r w:rsidR="00BD379F">
              <w:rPr>
                <w:rFonts w:ascii="Arial" w:hAnsi="Arial" w:cs="Arial"/>
              </w:rPr>
              <w:t>;</w:t>
            </w:r>
            <w:r w:rsidR="006F6DEE">
              <w:rPr>
                <w:rFonts w:ascii="Arial" w:hAnsi="Arial" w:cs="Arial"/>
              </w:rPr>
              <w:t xml:space="preserve"> </w:t>
            </w:r>
            <w:r w:rsidR="00C76863">
              <w:rPr>
                <w:rFonts w:ascii="Arial" w:hAnsi="Arial" w:cs="Arial"/>
              </w:rPr>
              <w:t>SYM</w:t>
            </w:r>
            <w:r w:rsidR="00DD1ADE">
              <w:rPr>
                <w:rFonts w:ascii="Arial" w:hAnsi="Arial" w:cs="Arial"/>
              </w:rPr>
              <w:t xml:space="preserve">, </w:t>
            </w:r>
            <w:r w:rsidR="00C76863" w:rsidRPr="00C76863">
              <w:rPr>
                <w:rFonts w:ascii="Arial" w:hAnsi="Arial" w:cs="Arial"/>
              </w:rPr>
              <w:t>Symptoms, Signs and Abnormal Clinical and Laboratory Findings, Not Elsewhere Classified</w:t>
            </w:r>
            <w:r w:rsidR="0091334B">
              <w:rPr>
                <w:rFonts w:ascii="Arial" w:hAnsi="Arial" w:cs="Arial"/>
              </w:rPr>
              <w:t>.</w:t>
            </w:r>
          </w:p>
          <w:p w14:paraId="5375BC1B" w14:textId="77777777" w:rsidR="003A73AE" w:rsidRDefault="003A73AE" w:rsidP="00497C4B">
            <w:pPr>
              <w:rPr>
                <w:rFonts w:ascii="Arial" w:hAnsi="Arial" w:cs="Arial"/>
              </w:rPr>
            </w:pPr>
          </w:p>
          <w:p w14:paraId="0A5C8D14" w14:textId="755C5F2C" w:rsidR="0091334B" w:rsidRDefault="0091334B" w:rsidP="00497C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Medication </w:t>
            </w:r>
            <w:r w:rsidRPr="00BD379F">
              <w:rPr>
                <w:rFonts w:ascii="Arial" w:hAnsi="Arial" w:cs="Arial"/>
              </w:rPr>
              <w:t xml:space="preserve">group: </w:t>
            </w:r>
            <w:r w:rsidR="006F6DEE" w:rsidRPr="00BD379F">
              <w:rPr>
                <w:rFonts w:ascii="Arial" w:hAnsi="Arial" w:cs="Arial"/>
              </w:rPr>
              <w:t>AM</w:t>
            </w:r>
            <w:r w:rsidR="00DD1ADE">
              <w:rPr>
                <w:rFonts w:ascii="Arial" w:hAnsi="Arial" w:cs="Arial"/>
              </w:rPr>
              <w:t xml:space="preserve">, </w:t>
            </w:r>
            <w:r w:rsidR="00BD379F" w:rsidRPr="00BD379F">
              <w:rPr>
                <w:rFonts w:ascii="Arial" w:hAnsi="Arial" w:cs="Arial"/>
              </w:rPr>
              <w:t>Antimicrobials</w:t>
            </w:r>
            <w:r w:rsidR="006F6DEE" w:rsidRPr="00BD379F">
              <w:rPr>
                <w:rFonts w:ascii="Arial" w:hAnsi="Arial" w:cs="Arial"/>
              </w:rPr>
              <w:t xml:space="preserve"> ; </w:t>
            </w:r>
            <w:r w:rsidRPr="00BD379F">
              <w:rPr>
                <w:rFonts w:ascii="Arial" w:hAnsi="Arial" w:cs="Arial"/>
              </w:rPr>
              <w:t>BL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Blood Products/Modifiers/Volume Expanders</w:t>
            </w:r>
            <w:r w:rsidRPr="00BD379F">
              <w:rPr>
                <w:rFonts w:ascii="Arial" w:hAnsi="Arial" w:cs="Arial"/>
              </w:rPr>
              <w:t>; CN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Central Nervous System Medications</w:t>
            </w:r>
            <w:r w:rsidRPr="00BD379F">
              <w:rPr>
                <w:rFonts w:ascii="Arial" w:hAnsi="Arial" w:cs="Arial"/>
              </w:rPr>
              <w:t>; CV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Cardiovascular Medications</w:t>
            </w:r>
            <w:r w:rsidRPr="00BD379F">
              <w:rPr>
                <w:rFonts w:ascii="Arial" w:hAnsi="Arial" w:cs="Arial"/>
              </w:rPr>
              <w:t>; DE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Dermatological Agents</w:t>
            </w:r>
            <w:r w:rsidRPr="00BD379F">
              <w:rPr>
                <w:rFonts w:ascii="Arial" w:hAnsi="Arial" w:cs="Arial"/>
              </w:rPr>
              <w:t>; GA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Gastrointestinal Medications</w:t>
            </w:r>
            <w:r w:rsidRPr="00BD379F">
              <w:rPr>
                <w:rFonts w:ascii="Arial" w:hAnsi="Arial" w:cs="Arial"/>
              </w:rPr>
              <w:t>; HS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Hormones/Synthetics/Modifiers</w:t>
            </w:r>
            <w:r w:rsidRPr="00BD379F">
              <w:rPr>
                <w:rFonts w:ascii="Arial" w:hAnsi="Arial" w:cs="Arial"/>
              </w:rPr>
              <w:t xml:space="preserve">; </w:t>
            </w:r>
            <w:r w:rsidR="00BD379F" w:rsidRPr="00BD379F">
              <w:rPr>
                <w:rFonts w:ascii="Arial" w:hAnsi="Arial" w:cs="Arial"/>
              </w:rPr>
              <w:t>IM</w:t>
            </w:r>
            <w:r w:rsidR="00DD1ADE">
              <w:rPr>
                <w:rFonts w:ascii="Arial" w:hAnsi="Arial" w:cs="Arial"/>
              </w:rPr>
              <w:t xml:space="preserve">, </w:t>
            </w:r>
            <w:r w:rsidR="00BD379F" w:rsidRPr="00BD379F">
              <w:rPr>
                <w:rFonts w:ascii="Arial" w:hAnsi="Arial" w:cs="Arial"/>
              </w:rPr>
              <w:t xml:space="preserve">Immunological agents </w:t>
            </w:r>
            <w:r w:rsidRPr="00BD379F">
              <w:rPr>
                <w:rFonts w:ascii="Arial" w:hAnsi="Arial" w:cs="Arial"/>
              </w:rPr>
              <w:t>MS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 w:rsidRPr="00BD379F">
              <w:rPr>
                <w:rFonts w:ascii="Arial" w:hAnsi="Arial" w:cs="Arial"/>
              </w:rPr>
              <w:t>Musculoskeletal Medications</w:t>
            </w:r>
            <w:r w:rsidRPr="00BD379F">
              <w:rPr>
                <w:rFonts w:ascii="Arial" w:hAnsi="Arial" w:cs="Arial"/>
              </w:rPr>
              <w:t xml:space="preserve">; </w:t>
            </w:r>
            <w:r w:rsidR="00BD379F" w:rsidRPr="00BD379F">
              <w:rPr>
                <w:rFonts w:ascii="Arial" w:hAnsi="Arial" w:cs="Arial"/>
              </w:rPr>
              <w:t>NT</w:t>
            </w:r>
            <w:r w:rsidR="00DD1ADE">
              <w:rPr>
                <w:rFonts w:ascii="Arial" w:hAnsi="Arial" w:cs="Arial"/>
              </w:rPr>
              <w:t xml:space="preserve">, </w:t>
            </w:r>
            <w:r w:rsidR="00BD379F" w:rsidRPr="00BD379F">
              <w:rPr>
                <w:rFonts w:ascii="Arial" w:hAnsi="Arial" w:cs="Arial"/>
              </w:rPr>
              <w:t>Nasal</w:t>
            </w:r>
            <w:r w:rsidR="00BD379F">
              <w:rPr>
                <w:rFonts w:ascii="Arial" w:hAnsi="Arial" w:cs="Arial"/>
              </w:rPr>
              <w:t xml:space="preserve"> and Throat Agents, Topical; </w:t>
            </w:r>
            <w:r>
              <w:rPr>
                <w:rFonts w:ascii="Arial" w:hAnsi="Arial" w:cs="Arial"/>
              </w:rPr>
              <w:t>RE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>
              <w:rPr>
                <w:rFonts w:ascii="Arial" w:hAnsi="Arial" w:cs="Arial"/>
              </w:rPr>
              <w:t>Respiratory Tract Medications</w:t>
            </w:r>
            <w:r>
              <w:rPr>
                <w:rFonts w:ascii="Arial" w:hAnsi="Arial" w:cs="Arial"/>
              </w:rPr>
              <w:t>; TN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>
              <w:rPr>
                <w:rFonts w:ascii="Arial" w:hAnsi="Arial" w:cs="Arial"/>
              </w:rPr>
              <w:t>Therapeutic Nutrients/Minerals/Electrolytes</w:t>
            </w:r>
            <w:r>
              <w:rPr>
                <w:rFonts w:ascii="Arial" w:hAnsi="Arial" w:cs="Arial"/>
              </w:rPr>
              <w:t>; VT</w:t>
            </w:r>
            <w:r w:rsidR="00DD1ADE">
              <w:rPr>
                <w:rFonts w:ascii="Arial" w:hAnsi="Arial" w:cs="Arial"/>
              </w:rPr>
              <w:t xml:space="preserve">, </w:t>
            </w:r>
            <w:r w:rsidR="001A6BE0">
              <w:rPr>
                <w:rFonts w:ascii="Arial" w:hAnsi="Arial" w:cs="Arial"/>
              </w:rPr>
              <w:t>Vitamins</w:t>
            </w:r>
            <w:r>
              <w:rPr>
                <w:rFonts w:ascii="Arial" w:hAnsi="Arial" w:cs="Arial"/>
              </w:rPr>
              <w:t>.</w:t>
            </w:r>
          </w:p>
          <w:p w14:paraId="03189FD5" w14:textId="77777777" w:rsidR="000975A5" w:rsidRDefault="000975A5" w:rsidP="00497C4B">
            <w:pPr>
              <w:rPr>
                <w:rFonts w:ascii="Arial" w:hAnsi="Arial" w:cs="Arial"/>
              </w:rPr>
            </w:pPr>
          </w:p>
          <w:p w14:paraId="66C6B480" w14:textId="082AB6BD" w:rsidR="000975A5" w:rsidRPr="00C32275" w:rsidRDefault="0065628A" w:rsidP="00497C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Adjusted h</w:t>
            </w:r>
            <w:r w:rsidR="000D5AF7" w:rsidRPr="000D5AF7">
              <w:rPr>
                <w:rFonts w:ascii="Arial" w:hAnsi="Arial" w:cs="Arial"/>
              </w:rPr>
              <w:t xml:space="preserve">azard ratio, </w:t>
            </w:r>
            <w:r>
              <w:rPr>
                <w:rFonts w:ascii="Arial" w:hAnsi="Arial" w:cs="Arial"/>
              </w:rPr>
              <w:t xml:space="preserve">adjusted </w:t>
            </w:r>
            <w:r w:rsidR="000D5AF7" w:rsidRPr="000D5AF7">
              <w:rPr>
                <w:rFonts w:ascii="Arial" w:hAnsi="Arial" w:cs="Arial"/>
              </w:rPr>
              <w:t xml:space="preserve">burden and P value of post-acute </w:t>
            </w:r>
            <w:r w:rsidR="00096339">
              <w:rPr>
                <w:rFonts w:ascii="Arial" w:hAnsi="Arial" w:cs="Arial"/>
              </w:rPr>
              <w:t>sequelae</w:t>
            </w:r>
            <w:r w:rsidR="000D5AF7" w:rsidRPr="000D5AF7">
              <w:rPr>
                <w:rFonts w:ascii="Arial" w:hAnsi="Arial" w:cs="Arial"/>
              </w:rPr>
              <w:t xml:space="preserve"> of COVID-19 in people with COVID-19 compared to users of the Veterans Health Administration (VHA)</w:t>
            </w:r>
            <w:r w:rsidR="000D5AF7">
              <w:rPr>
                <w:rFonts w:ascii="Arial" w:hAnsi="Arial" w:cs="Arial"/>
              </w:rPr>
              <w:t xml:space="preserve">. </w:t>
            </w:r>
            <w:r w:rsidR="00C321C6" w:rsidRPr="00C321C6">
              <w:rPr>
                <w:rFonts w:ascii="Arial" w:hAnsi="Arial" w:cs="Arial"/>
              </w:rPr>
              <w:t xml:space="preserve">All users of the </w:t>
            </w:r>
            <w:r w:rsidR="004E4B12">
              <w:rPr>
                <w:rFonts w:ascii="Arial" w:hAnsi="Arial" w:cs="Arial"/>
              </w:rPr>
              <w:t>VHA</w:t>
            </w:r>
            <w:r w:rsidR="00C321C6" w:rsidRPr="00C321C6">
              <w:rPr>
                <w:rFonts w:ascii="Arial" w:hAnsi="Arial" w:cs="Arial"/>
              </w:rPr>
              <w:t xml:space="preserve"> served as the referent category.</w:t>
            </w:r>
            <w:r w:rsidR="00C321C6">
              <w:rPr>
                <w:rFonts w:ascii="Arial" w:hAnsi="Arial" w:cs="Arial"/>
              </w:rPr>
              <w:t xml:space="preserve"> </w:t>
            </w:r>
            <w:r w:rsidR="000975A5">
              <w:rPr>
                <w:rFonts w:ascii="Arial" w:hAnsi="Arial" w:cs="Arial"/>
              </w:rPr>
              <w:t>Result</w:t>
            </w:r>
            <w:r w:rsidR="007403B4">
              <w:rPr>
                <w:rFonts w:ascii="Arial" w:hAnsi="Arial" w:cs="Arial"/>
              </w:rPr>
              <w:t>s</w:t>
            </w:r>
            <w:r w:rsidR="000975A5">
              <w:rPr>
                <w:rFonts w:ascii="Arial" w:hAnsi="Arial" w:cs="Arial"/>
              </w:rPr>
              <w:t xml:space="preserve"> based on survival models </w:t>
            </w:r>
            <w:r w:rsidR="00946DF6">
              <w:rPr>
                <w:rFonts w:ascii="Arial" w:hAnsi="Arial" w:cs="Arial"/>
              </w:rPr>
              <w:t xml:space="preserve">adjusted through overlap weighting. </w:t>
            </w:r>
            <w:r w:rsidR="00044F61" w:rsidRPr="00044F61">
              <w:rPr>
                <w:rFonts w:ascii="Arial" w:hAnsi="Arial" w:cs="Arial"/>
              </w:rPr>
              <w:t>Outcomes were ascertained from day 30 after COVID-19 diagnosis until end of follow-up.</w:t>
            </w:r>
            <w:r w:rsidR="00044F61">
              <w:rPr>
                <w:rFonts w:ascii="Arial" w:hAnsi="Arial" w:cs="Arial"/>
              </w:rPr>
              <w:t xml:space="preserve"> </w:t>
            </w:r>
            <w:r w:rsidR="00CB4CDB" w:rsidRPr="00CB4CDB">
              <w:rPr>
                <w:rFonts w:ascii="Arial" w:hAnsi="Arial" w:cs="Arial"/>
              </w:rPr>
              <w:t>For each outcome, cohort participants without history of the outcome in past one year were included in the analysis</w:t>
            </w:r>
            <w:r w:rsidR="00CB4CDB">
              <w:rPr>
                <w:rFonts w:ascii="Arial" w:hAnsi="Arial" w:cs="Arial"/>
              </w:rPr>
              <w:t xml:space="preserve">. </w:t>
            </w:r>
            <w:r w:rsidR="000975A5">
              <w:rPr>
                <w:rFonts w:ascii="Arial" w:hAnsi="Arial" w:cs="Arial"/>
              </w:rPr>
              <w:t>Outcomes s</w:t>
            </w:r>
            <w:r w:rsidR="000975A5" w:rsidRPr="000975A5">
              <w:rPr>
                <w:rFonts w:ascii="Arial" w:hAnsi="Arial" w:cs="Arial"/>
              </w:rPr>
              <w:t>elected based on hazard ratio larger than one</w:t>
            </w:r>
            <w:r w:rsidR="0083077D">
              <w:rPr>
                <w:rFonts w:ascii="Arial" w:hAnsi="Arial" w:cs="Arial"/>
              </w:rPr>
              <w:t xml:space="preserve"> and</w:t>
            </w:r>
            <w:r w:rsidR="000975A5" w:rsidRPr="000975A5">
              <w:rPr>
                <w:rFonts w:ascii="Arial" w:hAnsi="Arial" w:cs="Arial"/>
              </w:rPr>
              <w:t xml:space="preserve"> P value less than 6.57</w:t>
            </w:r>
            <w:r w:rsidR="00C76863">
              <w:rPr>
                <w:rFonts w:ascii="Arial" w:eastAsia="Times New Roman" w:hAnsi="Arial" w:cs="Arial"/>
                <w:color w:val="000000"/>
              </w:rPr>
              <w:t>×</w:t>
            </w:r>
            <w:r w:rsidR="000975A5" w:rsidRPr="000975A5">
              <w:rPr>
                <w:rFonts w:ascii="Arial" w:hAnsi="Arial" w:cs="Arial"/>
              </w:rPr>
              <w:t>10</w:t>
            </w:r>
            <w:r w:rsidR="000975A5" w:rsidRPr="000975A5">
              <w:rPr>
                <w:rFonts w:ascii="Arial" w:hAnsi="Arial" w:cs="Arial"/>
                <w:vertAlign w:val="superscript"/>
              </w:rPr>
              <w:t>-5</w:t>
            </w:r>
            <w:r w:rsidR="000975A5" w:rsidRPr="000975A5">
              <w:rPr>
                <w:rFonts w:ascii="Arial" w:hAnsi="Arial" w:cs="Arial"/>
              </w:rPr>
              <w:t>. Within each domain, outcomes are ranked based on excess burden from high to low.</w:t>
            </w:r>
            <w:r w:rsidR="006B5531">
              <w:t xml:space="preserve"> </w:t>
            </w:r>
          </w:p>
        </w:tc>
      </w:tr>
    </w:tbl>
    <w:p w14:paraId="368E6FC5" w14:textId="18E1AFB1" w:rsidR="00E30B99" w:rsidRPr="00C32275" w:rsidRDefault="00E30B99" w:rsidP="00132F8B">
      <w:pPr>
        <w:rPr>
          <w:rFonts w:ascii="Arial" w:hAnsi="Arial" w:cs="Arial"/>
        </w:rPr>
      </w:pPr>
    </w:p>
    <w:p w14:paraId="251DCF07" w14:textId="77777777" w:rsidR="00B85949" w:rsidRPr="00C32275" w:rsidRDefault="00B85949" w:rsidP="00132F8B">
      <w:pPr>
        <w:rPr>
          <w:rFonts w:ascii="Arial" w:hAnsi="Arial" w:cs="Arial"/>
        </w:rPr>
      </w:pPr>
    </w:p>
    <w:sectPr w:rsidR="00B85949" w:rsidRPr="00C32275" w:rsidSect="00E41FF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0FB3"/>
    <w:rsid w:val="00036AED"/>
    <w:rsid w:val="00044F61"/>
    <w:rsid w:val="00096339"/>
    <w:rsid w:val="000975A5"/>
    <w:rsid w:val="000D5AF7"/>
    <w:rsid w:val="000E7B6F"/>
    <w:rsid w:val="00132F8B"/>
    <w:rsid w:val="001A6BE0"/>
    <w:rsid w:val="00224FDE"/>
    <w:rsid w:val="0038790B"/>
    <w:rsid w:val="003A63FF"/>
    <w:rsid w:val="003A73AE"/>
    <w:rsid w:val="00497C4B"/>
    <w:rsid w:val="004E4B12"/>
    <w:rsid w:val="005738B6"/>
    <w:rsid w:val="005A567D"/>
    <w:rsid w:val="00620FB3"/>
    <w:rsid w:val="0065628A"/>
    <w:rsid w:val="006B5531"/>
    <w:rsid w:val="006F6DEE"/>
    <w:rsid w:val="007403B4"/>
    <w:rsid w:val="007D6319"/>
    <w:rsid w:val="0083077D"/>
    <w:rsid w:val="008668E1"/>
    <w:rsid w:val="008C3B75"/>
    <w:rsid w:val="0091334B"/>
    <w:rsid w:val="00946DF6"/>
    <w:rsid w:val="009C6F7B"/>
    <w:rsid w:val="009E02DE"/>
    <w:rsid w:val="00A500D3"/>
    <w:rsid w:val="00AE5A69"/>
    <w:rsid w:val="00B7264E"/>
    <w:rsid w:val="00B85949"/>
    <w:rsid w:val="00BD379F"/>
    <w:rsid w:val="00C321C6"/>
    <w:rsid w:val="00C32275"/>
    <w:rsid w:val="00C4136C"/>
    <w:rsid w:val="00C700F2"/>
    <w:rsid w:val="00C76863"/>
    <w:rsid w:val="00CB4CDB"/>
    <w:rsid w:val="00D763E9"/>
    <w:rsid w:val="00DC2949"/>
    <w:rsid w:val="00DC2B23"/>
    <w:rsid w:val="00DD1ADE"/>
    <w:rsid w:val="00E30B99"/>
    <w:rsid w:val="00E41FF4"/>
    <w:rsid w:val="00E6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1FDF"/>
  <w15:chartTrackingRefBased/>
  <w15:docId w15:val="{D1091D3D-FBC2-4D27-9202-EB987D10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FF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3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3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3E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1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3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3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3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3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11</cp:revision>
  <cp:lastPrinted>2021-02-10T00:30:00Z</cp:lastPrinted>
  <dcterms:created xsi:type="dcterms:W3CDTF">2021-02-09T19:03:00Z</dcterms:created>
  <dcterms:modified xsi:type="dcterms:W3CDTF">2021-04-24T04:16:00Z</dcterms:modified>
</cp:coreProperties>
</file>