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82F63" w14:textId="77777777" w:rsidR="00673357" w:rsidRPr="00E72E4B" w:rsidRDefault="781FC21D" w:rsidP="00531498">
      <w:pPr>
        <w:spacing w:line="360" w:lineRule="auto"/>
        <w:jc w:val="center"/>
        <w:rPr>
          <w:rFonts w:ascii="Arial" w:eastAsia="Arial" w:hAnsi="Arial" w:cs="Arial"/>
          <w:b/>
          <w:bCs/>
          <w:sz w:val="28"/>
          <w:szCs w:val="28"/>
        </w:rPr>
      </w:pPr>
      <w:r w:rsidRPr="781FC21D">
        <w:rPr>
          <w:rFonts w:ascii="Arial" w:eastAsia="Arial" w:hAnsi="Arial" w:cs="Arial"/>
          <w:b/>
          <w:bCs/>
          <w:sz w:val="28"/>
          <w:szCs w:val="28"/>
        </w:rPr>
        <w:t>Supplementary Information: Evidence for an Unconventional Mechanism of Superconductivity in MATBG</w:t>
      </w:r>
    </w:p>
    <w:p w14:paraId="704EC832" w14:textId="77777777" w:rsidR="00673357" w:rsidRPr="00101544" w:rsidRDefault="00673357" w:rsidP="00531498">
      <w:pPr>
        <w:spacing w:line="360" w:lineRule="auto"/>
        <w:jc w:val="center"/>
        <w:rPr>
          <w:rFonts w:ascii="Arial" w:eastAsia="Arial" w:hAnsi="Arial" w:cs="Arial"/>
        </w:rPr>
      </w:pPr>
    </w:p>
    <w:p w14:paraId="19632133" w14:textId="77777777" w:rsidR="00673357" w:rsidRDefault="781FC21D" w:rsidP="00531498">
      <w:pPr>
        <w:spacing w:line="360" w:lineRule="auto"/>
        <w:rPr>
          <w:rFonts w:ascii="Arial" w:eastAsia="Arial" w:hAnsi="Arial" w:cs="Arial"/>
        </w:rPr>
      </w:pPr>
      <w:r w:rsidRPr="781FC21D">
        <w:rPr>
          <w:rFonts w:ascii="Arial" w:eastAsia="Arial" w:hAnsi="Arial" w:cs="Arial"/>
        </w:rPr>
        <w:t>Table of contents:</w:t>
      </w:r>
    </w:p>
    <w:p w14:paraId="0AFD5EE6" w14:textId="77777777" w:rsidR="00673357" w:rsidRDefault="00673357" w:rsidP="00531498">
      <w:pPr>
        <w:spacing w:line="360" w:lineRule="auto"/>
        <w:rPr>
          <w:rFonts w:ascii="Arial" w:eastAsia="Arial" w:hAnsi="Arial" w:cs="Arial"/>
          <w:b/>
          <w:bCs/>
          <w:highlight w:val="green"/>
        </w:rPr>
      </w:pPr>
    </w:p>
    <w:p w14:paraId="3381A725" w14:textId="77777777" w:rsidR="00673357" w:rsidRPr="00101544" w:rsidRDefault="00673357" w:rsidP="00531498">
      <w:pPr>
        <w:numPr>
          <w:ilvl w:val="0"/>
          <w:numId w:val="2"/>
        </w:numPr>
        <w:spacing w:line="360" w:lineRule="auto"/>
        <w:rPr>
          <w:rFonts w:ascii="Arial" w:eastAsia="Arial" w:hAnsi="Arial" w:cs="Arial"/>
        </w:rPr>
      </w:pPr>
      <w:r w:rsidRPr="781FC21D">
        <w:rPr>
          <w:rFonts w:ascii="Arial" w:eastAsia="Arial" w:hAnsi="Arial" w:cs="Arial"/>
        </w:rPr>
        <w:t xml:space="preserve">Additional tunneling and Andreev spectroscopy measurements between </w:t>
      </w:r>
      <m:oMath>
        <m:r>
          <w:rPr>
            <w:rFonts w:ascii="Cambria Math" w:hAnsi="Cambria Math"/>
          </w:rPr>
          <m:t>ν</m:t>
        </m:r>
      </m:oMath>
      <w:r w:rsidRPr="781FC21D">
        <w:rPr>
          <w:rFonts w:ascii="Arial" w:eastAsia="Arial" w:hAnsi="Arial" w:cs="Arial"/>
        </w:rPr>
        <w:t xml:space="preserve"> = -2 and </w:t>
      </w:r>
      <m:oMath>
        <m:r>
          <w:rPr>
            <w:rFonts w:ascii="Cambria Math" w:hAnsi="Cambria Math"/>
          </w:rPr>
          <m:t>ν</m:t>
        </m:r>
      </m:oMath>
      <w:r w:rsidRPr="781FC21D">
        <w:rPr>
          <w:rFonts w:ascii="Arial" w:eastAsia="Arial" w:hAnsi="Arial" w:cs="Arial"/>
        </w:rPr>
        <w:t xml:space="preserve"> = -3</w:t>
      </w:r>
    </w:p>
    <w:p w14:paraId="4B8BA13A" w14:textId="2F679E08" w:rsidR="00673357" w:rsidRPr="00101544" w:rsidRDefault="00673357" w:rsidP="00531498">
      <w:pPr>
        <w:numPr>
          <w:ilvl w:val="0"/>
          <w:numId w:val="2"/>
        </w:numPr>
        <w:spacing w:line="360" w:lineRule="auto"/>
        <w:rPr>
          <w:rFonts w:ascii="Arial" w:eastAsia="Arial" w:hAnsi="Arial" w:cs="Arial"/>
        </w:rPr>
      </w:pPr>
      <w:r w:rsidRPr="781FC21D">
        <w:rPr>
          <w:rFonts w:ascii="Arial" w:eastAsia="Arial" w:hAnsi="Arial" w:cs="Arial"/>
        </w:rPr>
        <w:t>Analysis of the tunneling gaps &amp; possible pairing symmetries for -</w:t>
      </w:r>
      <w:r w:rsidR="00666471">
        <w:rPr>
          <w:rFonts w:ascii="Arial" w:eastAsia="Arial" w:hAnsi="Arial" w:cs="Arial"/>
        </w:rPr>
        <w:t>3</w:t>
      </w:r>
      <w:r w:rsidRPr="781FC21D">
        <w:rPr>
          <w:rFonts w:ascii="Arial" w:eastAsia="Arial" w:hAnsi="Arial" w:cs="Arial"/>
        </w:rPr>
        <w:t xml:space="preserve"> &lt; </w:t>
      </w:r>
      <m:oMath>
        <m:r>
          <w:rPr>
            <w:rFonts w:ascii="Cambria Math" w:hAnsi="Cambria Math"/>
          </w:rPr>
          <m:t>ν</m:t>
        </m:r>
      </m:oMath>
      <w:r w:rsidRPr="781FC21D">
        <w:rPr>
          <w:rFonts w:ascii="Arial" w:eastAsia="Arial" w:hAnsi="Arial" w:cs="Arial"/>
        </w:rPr>
        <w:t xml:space="preserve"> &lt; -</w:t>
      </w:r>
      <w:r w:rsidR="00666471">
        <w:rPr>
          <w:rFonts w:ascii="Arial" w:eastAsia="Arial" w:hAnsi="Arial" w:cs="Arial"/>
        </w:rPr>
        <w:t>2</w:t>
      </w:r>
    </w:p>
    <w:p w14:paraId="46B50762" w14:textId="77777777" w:rsidR="00673357" w:rsidRDefault="781FC21D" w:rsidP="00531498">
      <w:pPr>
        <w:numPr>
          <w:ilvl w:val="0"/>
          <w:numId w:val="2"/>
        </w:numPr>
        <w:spacing w:line="360" w:lineRule="auto"/>
        <w:rPr>
          <w:rFonts w:ascii="Arial" w:eastAsia="Arial" w:hAnsi="Arial" w:cs="Arial"/>
        </w:rPr>
      </w:pPr>
      <w:r w:rsidRPr="781FC21D">
        <w:rPr>
          <w:rFonts w:ascii="Arial" w:eastAsia="Arial" w:hAnsi="Arial" w:cs="Arial"/>
        </w:rPr>
        <w:t>Locality of the DT-PCS method</w:t>
      </w:r>
    </w:p>
    <w:p w14:paraId="29E92839" w14:textId="353A3683" w:rsidR="00673357" w:rsidRPr="0087473D" w:rsidRDefault="781FC21D" w:rsidP="00531498">
      <w:pPr>
        <w:numPr>
          <w:ilvl w:val="0"/>
          <w:numId w:val="2"/>
        </w:numPr>
        <w:spacing w:line="360" w:lineRule="auto"/>
        <w:rPr>
          <w:rFonts w:ascii="Arial" w:eastAsia="Arial" w:hAnsi="Arial" w:cs="Arial"/>
        </w:rPr>
      </w:pPr>
      <w:r w:rsidRPr="781FC21D">
        <w:rPr>
          <w:rFonts w:ascii="Arial" w:eastAsia="Arial" w:hAnsi="Arial" w:cs="Arial"/>
        </w:rPr>
        <w:t>Method and accuracy of DT-PCS measurements</w:t>
      </w:r>
    </w:p>
    <w:p w14:paraId="70B8E294" w14:textId="77777777" w:rsidR="00673357" w:rsidRPr="00101544" w:rsidRDefault="00673357" w:rsidP="00531498">
      <w:pPr>
        <w:numPr>
          <w:ilvl w:val="0"/>
          <w:numId w:val="2"/>
        </w:numPr>
        <w:spacing w:line="360" w:lineRule="auto"/>
        <w:rPr>
          <w:rFonts w:ascii="Arial" w:eastAsia="Arial" w:hAnsi="Arial" w:cs="Arial"/>
        </w:rPr>
      </w:pPr>
      <w:r w:rsidRPr="781FC21D">
        <w:rPr>
          <w:rFonts w:ascii="Arial" w:eastAsia="Arial" w:hAnsi="Arial" w:cs="Arial"/>
        </w:rPr>
        <w:t>Blonder-</w:t>
      </w:r>
      <w:proofErr w:type="spellStart"/>
      <w:r w:rsidRPr="781FC21D">
        <w:rPr>
          <w:rFonts w:ascii="Arial" w:eastAsia="Arial" w:hAnsi="Arial" w:cs="Arial"/>
        </w:rPr>
        <w:t>Tinkham</w:t>
      </w:r>
      <w:proofErr w:type="spellEnd"/>
      <w:r w:rsidRPr="781FC21D">
        <w:rPr>
          <w:rFonts w:ascii="Arial" w:eastAsia="Arial" w:hAnsi="Arial" w:cs="Arial"/>
        </w:rPr>
        <w:t>-</w:t>
      </w:r>
      <w:proofErr w:type="spellStart"/>
      <w:r w:rsidRPr="781FC21D">
        <w:rPr>
          <w:rFonts w:ascii="Arial" w:eastAsia="Arial" w:hAnsi="Arial" w:cs="Arial"/>
        </w:rPr>
        <w:t>Klapwijk</w:t>
      </w:r>
      <w:proofErr w:type="spellEnd"/>
      <w:r w:rsidRPr="781FC21D">
        <w:rPr>
          <w:rFonts w:ascii="Arial" w:eastAsia="Arial" w:hAnsi="Arial" w:cs="Arial"/>
        </w:rPr>
        <w:t xml:space="preserve"> (BTK) fitting of the Andreev spectrum between </w:t>
      </w:r>
      <m:oMath>
        <m:r>
          <w:rPr>
            <w:rFonts w:ascii="Cambria Math" w:hAnsi="Cambria Math"/>
          </w:rPr>
          <m:t>ν</m:t>
        </m:r>
      </m:oMath>
      <w:r w:rsidRPr="781FC21D">
        <w:rPr>
          <w:rFonts w:ascii="Arial" w:eastAsia="Arial" w:hAnsi="Arial" w:cs="Arial"/>
        </w:rPr>
        <w:t xml:space="preserve"> = -2 and </w:t>
      </w:r>
      <m:oMath>
        <m:r>
          <w:rPr>
            <w:rFonts w:ascii="Cambria Math" w:hAnsi="Cambria Math"/>
          </w:rPr>
          <m:t>ν</m:t>
        </m:r>
      </m:oMath>
      <w:r w:rsidRPr="781FC21D">
        <w:rPr>
          <w:rFonts w:ascii="Arial" w:eastAsia="Arial" w:hAnsi="Arial" w:cs="Arial"/>
        </w:rPr>
        <w:t xml:space="preserve"> = -3</w:t>
      </w:r>
    </w:p>
    <w:p w14:paraId="7FD939BA" w14:textId="77777777" w:rsidR="00673357" w:rsidRDefault="781FC21D" w:rsidP="00531498">
      <w:pPr>
        <w:numPr>
          <w:ilvl w:val="0"/>
          <w:numId w:val="2"/>
        </w:numPr>
        <w:spacing w:line="360" w:lineRule="auto"/>
        <w:rPr>
          <w:rFonts w:ascii="Arial" w:eastAsia="Arial" w:hAnsi="Arial" w:cs="Arial"/>
        </w:rPr>
      </w:pPr>
      <w:r w:rsidRPr="781FC21D">
        <w:rPr>
          <w:rFonts w:ascii="Arial" w:eastAsia="Arial" w:hAnsi="Arial" w:cs="Arial"/>
        </w:rPr>
        <w:t>Temperature-dependence of the excess current in PCS data</w:t>
      </w:r>
    </w:p>
    <w:p w14:paraId="1B736409" w14:textId="4307E448" w:rsidR="3A0D197E" w:rsidRDefault="781FC21D" w:rsidP="00531498">
      <w:pPr>
        <w:numPr>
          <w:ilvl w:val="0"/>
          <w:numId w:val="2"/>
        </w:numPr>
        <w:spacing w:line="360" w:lineRule="auto"/>
        <w:rPr>
          <w:rFonts w:ascii="Arial" w:eastAsia="Arial" w:hAnsi="Arial" w:cs="Arial"/>
        </w:rPr>
      </w:pPr>
      <w:r w:rsidRPr="781FC21D">
        <w:rPr>
          <w:rFonts w:ascii="Arial" w:eastAsia="Arial" w:hAnsi="Arial" w:cs="Arial"/>
        </w:rPr>
        <w:t>Spatial dependence of tunneling spectroscopy on AA sites and AB/BA sites</w:t>
      </w:r>
    </w:p>
    <w:p w14:paraId="4B889F69" w14:textId="77777777" w:rsidR="00673357" w:rsidRPr="0087473D" w:rsidRDefault="00673357" w:rsidP="00531498">
      <w:pPr>
        <w:numPr>
          <w:ilvl w:val="0"/>
          <w:numId w:val="2"/>
        </w:numPr>
        <w:spacing w:line="360" w:lineRule="auto"/>
        <w:rPr>
          <w:rFonts w:ascii="Arial" w:eastAsia="Arial" w:hAnsi="Arial" w:cs="Arial"/>
        </w:rPr>
      </w:pPr>
      <w:proofErr w:type="spellStart"/>
      <w:r w:rsidRPr="781FC21D">
        <w:rPr>
          <w:rFonts w:ascii="Arial" w:eastAsia="Arial" w:hAnsi="Arial" w:cs="Arial"/>
        </w:rPr>
        <w:t>Pseudogap</w:t>
      </w:r>
      <w:proofErr w:type="spellEnd"/>
      <w:r w:rsidRPr="781FC21D">
        <w:rPr>
          <w:rFonts w:ascii="Arial" w:eastAsia="Arial" w:hAnsi="Arial" w:cs="Arial"/>
        </w:rPr>
        <w:t xml:space="preserve"> regime for -3 &lt; </w:t>
      </w:r>
      <m:oMath>
        <m:r>
          <w:rPr>
            <w:rFonts w:ascii="Cambria Math" w:hAnsi="Cambria Math"/>
          </w:rPr>
          <m:t>ν</m:t>
        </m:r>
      </m:oMath>
      <w:r w:rsidRPr="781FC21D">
        <w:rPr>
          <w:rFonts w:ascii="Arial" w:eastAsia="Arial" w:hAnsi="Arial" w:cs="Arial"/>
        </w:rPr>
        <w:t xml:space="preserve"> &lt; -2 at high temperatures</w:t>
      </w:r>
    </w:p>
    <w:p w14:paraId="53586F50" w14:textId="77777777" w:rsidR="00673357" w:rsidRPr="00101544" w:rsidRDefault="781FC21D" w:rsidP="00531498">
      <w:pPr>
        <w:numPr>
          <w:ilvl w:val="0"/>
          <w:numId w:val="2"/>
        </w:numPr>
        <w:spacing w:line="360" w:lineRule="auto"/>
        <w:rPr>
          <w:rFonts w:ascii="Arial" w:eastAsia="Arial" w:hAnsi="Arial" w:cs="Arial"/>
        </w:rPr>
      </w:pPr>
      <w:r w:rsidRPr="781FC21D">
        <w:rPr>
          <w:rFonts w:ascii="Arial" w:eastAsia="Arial" w:hAnsi="Arial" w:cs="Arial"/>
        </w:rPr>
        <w:t xml:space="preserve">Topographic analysis of MATBG aligned to </w:t>
      </w:r>
      <w:proofErr w:type="spellStart"/>
      <w:r w:rsidRPr="781FC21D">
        <w:rPr>
          <w:rFonts w:ascii="Arial" w:eastAsia="Arial" w:hAnsi="Arial" w:cs="Arial"/>
        </w:rPr>
        <w:t>hBN</w:t>
      </w:r>
      <w:proofErr w:type="spellEnd"/>
    </w:p>
    <w:p w14:paraId="02B326AF" w14:textId="4212C331" w:rsidR="00673357" w:rsidRPr="00101544" w:rsidRDefault="781FC21D" w:rsidP="00531498">
      <w:pPr>
        <w:numPr>
          <w:ilvl w:val="0"/>
          <w:numId w:val="2"/>
        </w:numPr>
        <w:spacing w:line="360" w:lineRule="auto"/>
        <w:rPr>
          <w:rFonts w:ascii="Arial" w:eastAsia="Arial" w:hAnsi="Arial" w:cs="Arial"/>
        </w:rPr>
      </w:pPr>
      <w:r w:rsidRPr="781FC21D">
        <w:rPr>
          <w:rFonts w:ascii="Arial" w:eastAsia="Arial" w:hAnsi="Arial" w:cs="Arial"/>
        </w:rPr>
        <w:t xml:space="preserve">Zero-field </w:t>
      </w:r>
      <w:proofErr w:type="spellStart"/>
      <w:r w:rsidRPr="781FC21D">
        <w:rPr>
          <w:rFonts w:ascii="Arial" w:eastAsia="Arial" w:hAnsi="Arial" w:cs="Arial"/>
        </w:rPr>
        <w:t>Chern</w:t>
      </w:r>
      <w:proofErr w:type="spellEnd"/>
      <w:r w:rsidRPr="781FC21D">
        <w:rPr>
          <w:rFonts w:ascii="Arial" w:eastAsia="Arial" w:hAnsi="Arial" w:cs="Arial"/>
        </w:rPr>
        <w:t xml:space="preserve"> insulator in moiré-commensurate MATBG aligned to </w:t>
      </w:r>
      <w:proofErr w:type="spellStart"/>
      <w:r w:rsidRPr="781FC21D">
        <w:rPr>
          <w:rFonts w:ascii="Arial" w:eastAsia="Arial" w:hAnsi="Arial" w:cs="Arial"/>
        </w:rPr>
        <w:t>hBN</w:t>
      </w:r>
      <w:proofErr w:type="spellEnd"/>
    </w:p>
    <w:p w14:paraId="0B325BEF" w14:textId="774A7067" w:rsidR="00585A07" w:rsidRDefault="005569E0" w:rsidP="00531498">
      <w:pPr>
        <w:numPr>
          <w:ilvl w:val="0"/>
          <w:numId w:val="2"/>
        </w:numPr>
        <w:spacing w:line="360" w:lineRule="auto"/>
        <w:rPr>
          <w:rFonts w:ascii="Arial" w:eastAsia="Arial" w:hAnsi="Arial" w:cs="Arial"/>
        </w:rPr>
      </w:pPr>
      <w:r>
        <w:rPr>
          <w:rFonts w:ascii="Arial" w:eastAsia="Arial" w:hAnsi="Arial" w:cs="Arial"/>
        </w:rPr>
        <w:t>Summary of the superconducting states in</w:t>
      </w:r>
      <w:r w:rsidRPr="005569E0">
        <w:rPr>
          <w:rFonts w:ascii="Arial" w:eastAsia="Arial" w:hAnsi="Arial" w:cs="Arial"/>
        </w:rPr>
        <w:t xml:space="preserve"> </w:t>
      </w:r>
      <w:r w:rsidR="001111C9">
        <w:rPr>
          <w:rFonts w:ascii="Arial" w:eastAsia="Arial" w:hAnsi="Arial" w:cs="Arial"/>
        </w:rPr>
        <w:t>six</w:t>
      </w:r>
      <w:r>
        <w:rPr>
          <w:rFonts w:ascii="Arial" w:eastAsia="Arial" w:hAnsi="Arial" w:cs="Arial"/>
        </w:rPr>
        <w:t xml:space="preserve"> </w:t>
      </w:r>
      <w:r w:rsidRPr="005569E0">
        <w:rPr>
          <w:rFonts w:ascii="Arial" w:eastAsia="Arial" w:hAnsi="Arial" w:cs="Arial"/>
        </w:rPr>
        <w:t>devices</w:t>
      </w:r>
    </w:p>
    <w:p w14:paraId="4A7A8638" w14:textId="5F6C4603" w:rsidR="00585A07" w:rsidRPr="00585A07" w:rsidRDefault="00585A07" w:rsidP="00531498">
      <w:pPr>
        <w:numPr>
          <w:ilvl w:val="0"/>
          <w:numId w:val="2"/>
        </w:numPr>
        <w:spacing w:line="360" w:lineRule="auto"/>
        <w:rPr>
          <w:rFonts w:ascii="Arial" w:eastAsia="Arial" w:hAnsi="Arial" w:cs="Arial"/>
        </w:rPr>
      </w:pPr>
      <w:r w:rsidRPr="781FC21D">
        <w:rPr>
          <w:rFonts w:ascii="Arial" w:eastAsia="Arial" w:hAnsi="Arial" w:cs="Arial"/>
        </w:rPr>
        <w:t>Tunneling and PCS parameters for main text figures</w:t>
      </w:r>
    </w:p>
    <w:p w14:paraId="7AF534F2" w14:textId="77777777" w:rsidR="00673357" w:rsidRPr="00101544" w:rsidRDefault="00673357" w:rsidP="00531498">
      <w:pPr>
        <w:spacing w:line="360" w:lineRule="auto"/>
        <w:rPr>
          <w:rFonts w:ascii="Arial" w:eastAsia="Arial" w:hAnsi="Arial" w:cs="Arial"/>
        </w:rPr>
      </w:pPr>
    </w:p>
    <w:p w14:paraId="2BFD2366" w14:textId="77777777" w:rsidR="00673357" w:rsidRPr="00531498" w:rsidRDefault="00673357" w:rsidP="00531498">
      <w:pPr>
        <w:spacing w:line="360" w:lineRule="auto"/>
        <w:rPr>
          <w:rFonts w:ascii="Arial" w:eastAsia="Arial" w:hAnsi="Arial" w:cs="Arial"/>
        </w:rPr>
      </w:pPr>
    </w:p>
    <w:p w14:paraId="2943C0B8" w14:textId="77777777" w:rsidR="00673357" w:rsidRPr="00531498" w:rsidRDefault="00673357" w:rsidP="00531498">
      <w:pPr>
        <w:spacing w:line="360" w:lineRule="auto"/>
        <w:rPr>
          <w:rFonts w:ascii="Arial" w:eastAsia="Arial" w:hAnsi="Arial" w:cs="Arial"/>
          <w:b/>
          <w:bCs/>
        </w:rPr>
      </w:pPr>
      <w:r w:rsidRPr="00531498">
        <w:rPr>
          <w:rFonts w:ascii="Arial" w:eastAsia="Arial" w:hAnsi="Arial" w:cs="Arial"/>
          <w:b/>
          <w:bCs/>
        </w:rPr>
        <w:t xml:space="preserve">A. Additional tunneling and Andreev spectroscopy measurements between </w:t>
      </w:r>
      <m:oMath>
        <m:r>
          <w:rPr>
            <w:rFonts w:ascii="Cambria Math" w:hAnsi="Cambria Math"/>
          </w:rPr>
          <m:t>ν</m:t>
        </m:r>
      </m:oMath>
      <w:r w:rsidRPr="00531498">
        <w:rPr>
          <w:rFonts w:ascii="Arial" w:eastAsia="Arial" w:hAnsi="Arial" w:cs="Arial"/>
          <w:b/>
          <w:bCs/>
        </w:rPr>
        <w:t xml:space="preserve"> = -2 and </w:t>
      </w:r>
      <m:oMath>
        <m:r>
          <w:rPr>
            <w:rFonts w:ascii="Cambria Math" w:hAnsi="Cambria Math"/>
          </w:rPr>
          <m:t>ν</m:t>
        </m:r>
      </m:oMath>
      <w:r w:rsidRPr="00531498">
        <w:rPr>
          <w:rFonts w:ascii="Arial" w:eastAsia="Arial" w:hAnsi="Arial" w:cs="Arial"/>
          <w:b/>
          <w:bCs/>
        </w:rPr>
        <w:t xml:space="preserve"> = -3</w:t>
      </w:r>
    </w:p>
    <w:p w14:paraId="27452352" w14:textId="09D771DA" w:rsidR="00673357" w:rsidRPr="00531498" w:rsidRDefault="0F6FA466" w:rsidP="00531498">
      <w:pPr>
        <w:spacing w:line="360" w:lineRule="auto"/>
        <w:ind w:firstLine="720"/>
        <w:rPr>
          <w:rFonts w:ascii="Arial" w:eastAsia="Arial" w:hAnsi="Arial" w:cs="Arial"/>
          <w:sz w:val="22"/>
          <w:szCs w:val="22"/>
        </w:rPr>
      </w:pPr>
      <w:r w:rsidRPr="00531498">
        <w:rPr>
          <w:rFonts w:ascii="Arial" w:eastAsia="Arial" w:hAnsi="Arial" w:cs="Arial"/>
          <w:sz w:val="22"/>
          <w:szCs w:val="22"/>
        </w:rPr>
        <w:t xml:space="preserve">In the main text, we discussed the presence of a V-shaped tunneling gap that appears at the same density as an Andreev reflection spectrum acquired at the same location in an unaligned MATBG sample. We observed this gap at millikelvin temperatures five times in four devices, showing slight variations in shape and size. However, none of these observed gaps take the shape of an isotropic s-wave superconducting gap. Fig. S1 shows </w:t>
      </w:r>
      <w:proofErr w:type="spellStart"/>
      <w:r w:rsidRPr="00531498">
        <w:rPr>
          <w:rFonts w:ascii="Arial" w:eastAsia="Arial" w:hAnsi="Arial" w:cs="Arial"/>
          <w:sz w:val="22"/>
          <w:szCs w:val="22"/>
        </w:rPr>
        <w:t>d</w:t>
      </w:r>
      <w:r w:rsidRPr="00531498">
        <w:rPr>
          <w:rFonts w:ascii="Arial" w:eastAsia="Arial" w:hAnsi="Arial" w:cs="Arial"/>
          <w:i/>
          <w:iCs/>
          <w:sz w:val="22"/>
          <w:szCs w:val="22"/>
        </w:rPr>
        <w:t>I</w:t>
      </w:r>
      <w:proofErr w:type="spellEnd"/>
      <w:r w:rsidRPr="00531498">
        <w:rPr>
          <w:rFonts w:ascii="Arial" w:eastAsia="Arial" w:hAnsi="Arial" w:cs="Arial"/>
          <w:sz w:val="22"/>
          <w:szCs w:val="22"/>
        </w:rPr>
        <w:t>/</w:t>
      </w:r>
      <w:proofErr w:type="spellStart"/>
      <w:proofErr w:type="gramStart"/>
      <w:r w:rsidRPr="00531498">
        <w:rPr>
          <w:rFonts w:ascii="Arial" w:eastAsia="Arial" w:hAnsi="Arial" w:cs="Arial"/>
          <w:sz w:val="22"/>
          <w:szCs w:val="22"/>
        </w:rPr>
        <w:t>d</w:t>
      </w:r>
      <w:r w:rsidRPr="00531498">
        <w:rPr>
          <w:rFonts w:ascii="Arial" w:eastAsia="Arial" w:hAnsi="Arial" w:cs="Arial"/>
          <w:i/>
          <w:iCs/>
          <w:sz w:val="22"/>
          <w:szCs w:val="22"/>
        </w:rPr>
        <w:t>V</w:t>
      </w:r>
      <w:proofErr w:type="spellEnd"/>
      <w:r w:rsidRPr="00531498">
        <w:rPr>
          <w:rFonts w:ascii="Arial" w:eastAsia="Arial" w:hAnsi="Arial" w:cs="Arial"/>
          <w:sz w:val="22"/>
          <w:szCs w:val="22"/>
        </w:rPr>
        <w:t>(</w:t>
      </w:r>
      <w:proofErr w:type="gramEnd"/>
      <w:r w:rsidRPr="00531498">
        <w:rPr>
          <w:rFonts w:ascii="Arial" w:eastAsia="Arial" w:hAnsi="Arial" w:cs="Arial"/>
          <w:i/>
          <w:iCs/>
          <w:sz w:val="22"/>
          <w:szCs w:val="22"/>
        </w:rPr>
        <w:t>V</w:t>
      </w:r>
      <w:r w:rsidRPr="00531498">
        <w:rPr>
          <w:rFonts w:ascii="Arial" w:eastAsia="Arial" w:hAnsi="Arial" w:cs="Arial"/>
          <w:i/>
          <w:iCs/>
          <w:sz w:val="22"/>
          <w:szCs w:val="22"/>
          <w:vertAlign w:val="subscript"/>
        </w:rPr>
        <w:t>s</w:t>
      </w:r>
      <w:r w:rsidRPr="00531498">
        <w:rPr>
          <w:rFonts w:ascii="Arial" w:eastAsia="Arial" w:hAnsi="Arial" w:cs="Arial"/>
          <w:i/>
          <w:iCs/>
          <w:sz w:val="22"/>
          <w:szCs w:val="22"/>
        </w:rPr>
        <w:t>, V</w:t>
      </w:r>
      <w:r w:rsidRPr="00531498">
        <w:rPr>
          <w:rFonts w:ascii="Arial" w:eastAsia="Arial" w:hAnsi="Arial" w:cs="Arial"/>
          <w:i/>
          <w:iCs/>
          <w:sz w:val="22"/>
          <w:szCs w:val="22"/>
          <w:vertAlign w:val="subscript"/>
        </w:rPr>
        <w:t>g</w:t>
      </w:r>
      <w:r w:rsidRPr="00531498">
        <w:rPr>
          <w:rFonts w:ascii="Arial" w:eastAsia="Arial" w:hAnsi="Arial" w:cs="Arial"/>
          <w:sz w:val="22"/>
          <w:szCs w:val="22"/>
        </w:rPr>
        <w:t xml:space="preserve">) displaying the </w:t>
      </w:r>
      <m:oMath>
        <m:r>
          <w:rPr>
            <w:rFonts w:ascii="Cambria Math" w:hAnsi="Cambria Math"/>
            <w:sz w:val="22"/>
            <w:szCs w:val="22"/>
          </w:rPr>
          <m:t>ν</m:t>
        </m:r>
      </m:oMath>
      <w:r w:rsidRPr="00531498">
        <w:rPr>
          <w:rFonts w:ascii="Arial" w:eastAsia="Arial" w:hAnsi="Arial" w:cs="Arial"/>
          <w:sz w:val="22"/>
          <w:szCs w:val="22"/>
        </w:rPr>
        <w:t xml:space="preserve"> = -2 gap and the -3 &lt; </w:t>
      </w:r>
      <m:oMath>
        <m:r>
          <w:rPr>
            <w:rFonts w:ascii="Cambria Math" w:hAnsi="Cambria Math"/>
            <w:sz w:val="22"/>
            <w:szCs w:val="22"/>
          </w:rPr>
          <m:t>ν</m:t>
        </m:r>
      </m:oMath>
      <w:r w:rsidRPr="00531498">
        <w:rPr>
          <w:rFonts w:ascii="Arial" w:eastAsia="Arial" w:hAnsi="Arial" w:cs="Arial"/>
          <w:sz w:val="22"/>
          <w:szCs w:val="22"/>
        </w:rPr>
        <w:t xml:space="preserve"> &lt; -2 gap for Device E (angle : 1.10°) and Device F (angle : 1.10°, strain : 0.1%).</w:t>
      </w:r>
    </w:p>
    <w:p w14:paraId="5BA37D36" w14:textId="5B0E8E07" w:rsidR="3A11A18B" w:rsidRPr="00531498" w:rsidRDefault="781FC21D" w:rsidP="00531498">
      <w:pPr>
        <w:spacing w:line="360" w:lineRule="auto"/>
        <w:ind w:firstLine="720"/>
        <w:rPr>
          <w:rFonts w:ascii="Arial" w:eastAsia="Arial" w:hAnsi="Arial" w:cs="Arial"/>
          <w:sz w:val="22"/>
          <w:szCs w:val="22"/>
        </w:rPr>
      </w:pPr>
      <w:r w:rsidRPr="00531498">
        <w:rPr>
          <w:rFonts w:ascii="Arial" w:eastAsia="Arial" w:hAnsi="Arial" w:cs="Arial"/>
          <w:sz w:val="22"/>
          <w:szCs w:val="22"/>
        </w:rPr>
        <w:lastRenderedPageBreak/>
        <w:t xml:space="preserve">The set of 5 total observations of this STS phenomenology in the valence flat band (two depicted in </w:t>
      </w:r>
      <w:r w:rsidR="002B21E4">
        <w:rPr>
          <w:rFonts w:ascii="Arial" w:eastAsia="Arial" w:hAnsi="Arial" w:cs="Arial"/>
          <w:sz w:val="22"/>
          <w:szCs w:val="22"/>
        </w:rPr>
        <w:t xml:space="preserve">main text </w:t>
      </w:r>
      <w:r w:rsidRPr="00531498">
        <w:rPr>
          <w:rFonts w:ascii="Arial" w:eastAsia="Arial" w:hAnsi="Arial" w:cs="Arial"/>
          <w:sz w:val="22"/>
          <w:szCs w:val="22"/>
        </w:rPr>
        <w:t xml:space="preserve">Fig. 1, one depicted in </w:t>
      </w:r>
      <w:r w:rsidR="002B21E4">
        <w:rPr>
          <w:rFonts w:ascii="Arial" w:eastAsia="Arial" w:hAnsi="Arial" w:cs="Arial"/>
          <w:sz w:val="22"/>
          <w:szCs w:val="22"/>
        </w:rPr>
        <w:t xml:space="preserve">main text </w:t>
      </w:r>
      <w:r w:rsidRPr="00531498">
        <w:rPr>
          <w:rFonts w:ascii="Arial" w:eastAsia="Arial" w:hAnsi="Arial" w:cs="Arial"/>
          <w:sz w:val="22"/>
          <w:szCs w:val="22"/>
        </w:rPr>
        <w:t xml:space="preserve">Fig. 2, and two depicted in Fig. S1) shows similar realizations of the same basic phase diagram of MATBG (i.e. a correlated insulator near </w:t>
      </w:r>
      <m:oMath>
        <m:r>
          <w:rPr>
            <w:rFonts w:ascii="Cambria Math" w:hAnsi="Cambria Math"/>
            <w:sz w:val="22"/>
            <w:szCs w:val="22"/>
          </w:rPr>
          <m:t>ν</m:t>
        </m:r>
      </m:oMath>
      <w:r w:rsidRPr="00531498">
        <w:rPr>
          <w:rFonts w:ascii="Arial" w:eastAsia="Arial" w:hAnsi="Arial" w:cs="Arial"/>
          <w:sz w:val="22"/>
          <w:szCs w:val="22"/>
        </w:rPr>
        <w:t xml:space="preserve"> = -2 and a superconductor between </w:t>
      </w:r>
      <m:oMath>
        <m:r>
          <w:rPr>
            <w:rFonts w:ascii="Cambria Math" w:hAnsi="Cambria Math"/>
            <w:sz w:val="22"/>
            <w:szCs w:val="22"/>
          </w:rPr>
          <m:t>ν</m:t>
        </m:r>
      </m:oMath>
      <w:r w:rsidRPr="00531498">
        <w:rPr>
          <w:rFonts w:ascii="Arial" w:eastAsia="Arial" w:hAnsi="Arial" w:cs="Arial"/>
          <w:sz w:val="22"/>
          <w:szCs w:val="22"/>
        </w:rPr>
        <w:t xml:space="preserve"> = -2 and </w:t>
      </w:r>
      <m:oMath>
        <m:r>
          <w:rPr>
            <w:rFonts w:ascii="Cambria Math" w:hAnsi="Cambria Math"/>
            <w:sz w:val="22"/>
            <w:szCs w:val="22"/>
          </w:rPr>
          <m:t>ν</m:t>
        </m:r>
      </m:oMath>
      <w:r w:rsidRPr="00531498">
        <w:rPr>
          <w:rFonts w:ascii="Arial" w:eastAsia="Arial" w:hAnsi="Arial" w:cs="Arial"/>
          <w:sz w:val="22"/>
          <w:szCs w:val="22"/>
        </w:rPr>
        <w:t xml:space="preserve"> = -3). Theoretically, interlayer strain, which is practically unavoidable among devices fabricated with any variation of the classic</w:t>
      </w:r>
      <w:r w:rsidR="005E59F4">
        <w:rPr>
          <w:rFonts w:ascii="Arial" w:eastAsia="Arial" w:hAnsi="Arial" w:cs="Arial"/>
          <w:sz w:val="22"/>
          <w:szCs w:val="22"/>
        </w:rPr>
        <w:t xml:space="preserve"> “</w:t>
      </w:r>
      <w:r w:rsidRPr="00531498">
        <w:rPr>
          <w:rFonts w:ascii="Arial" w:eastAsia="Arial" w:hAnsi="Arial" w:cs="Arial"/>
          <w:sz w:val="22"/>
          <w:szCs w:val="22"/>
        </w:rPr>
        <w:t>tear-and-stack</w:t>
      </w:r>
      <w:r w:rsidR="005E59F4">
        <w:rPr>
          <w:rFonts w:ascii="Arial" w:eastAsia="Arial" w:hAnsi="Arial" w:cs="Arial"/>
          <w:sz w:val="22"/>
          <w:szCs w:val="22"/>
        </w:rPr>
        <w:t>”</w:t>
      </w:r>
      <w:r w:rsidRPr="00531498">
        <w:rPr>
          <w:rFonts w:ascii="Arial" w:eastAsia="Arial" w:hAnsi="Arial" w:cs="Arial"/>
          <w:sz w:val="22"/>
          <w:szCs w:val="22"/>
        </w:rPr>
        <w:t xml:space="preserve"> method, is thought to strongly influence coupling in various pairing channels of different symmetries</w:t>
      </w:r>
      <w:r w:rsidR="0023261A" w:rsidRPr="00531498">
        <w:rPr>
          <w:rFonts w:ascii="Arial" w:hAnsi="Arial" w:cs="Arial"/>
          <w:sz w:val="22"/>
          <w:szCs w:val="22"/>
          <w:vertAlign w:val="superscript"/>
        </w:rPr>
        <w:t>1</w:t>
      </w:r>
      <w:r w:rsidRPr="00531498">
        <w:rPr>
          <w:rFonts w:ascii="Arial" w:eastAsia="Arial" w:hAnsi="Arial" w:cs="Arial"/>
          <w:sz w:val="22"/>
          <w:szCs w:val="22"/>
        </w:rPr>
        <w:t xml:space="preserve">, which may explain some of the more detailed difference in spectroscopy in each sample. However, our ability to topographically disentangle the roles of the twist angle, the interlayer relative strain, and the </w:t>
      </w:r>
      <w:proofErr w:type="spellStart"/>
      <w:r w:rsidRPr="00531498">
        <w:rPr>
          <w:rFonts w:ascii="Arial" w:eastAsia="Arial" w:hAnsi="Arial" w:cs="Arial"/>
          <w:sz w:val="22"/>
          <w:szCs w:val="22"/>
        </w:rPr>
        <w:t>hBN</w:t>
      </w:r>
      <w:proofErr w:type="spellEnd"/>
      <w:r w:rsidRPr="00531498">
        <w:rPr>
          <w:rFonts w:ascii="Arial" w:eastAsia="Arial" w:hAnsi="Arial" w:cs="Arial"/>
          <w:sz w:val="22"/>
          <w:szCs w:val="22"/>
        </w:rPr>
        <w:t xml:space="preserve"> alignment allows for us to identify the most robust spectroscopic signatures of unconventional superconductivity in MATBG.</w:t>
      </w:r>
    </w:p>
    <w:p w14:paraId="1169A9AD" w14:textId="516D99EC" w:rsidR="00673357" w:rsidRPr="00531498" w:rsidRDefault="00673357" w:rsidP="001B6C3E">
      <w:pPr>
        <w:spacing w:line="360" w:lineRule="auto"/>
        <w:ind w:firstLine="720"/>
        <w:rPr>
          <w:rFonts w:ascii="Arial" w:eastAsia="Arial" w:hAnsi="Arial" w:cs="Arial"/>
          <w:sz w:val="22"/>
          <w:szCs w:val="22"/>
        </w:rPr>
      </w:pPr>
      <w:r w:rsidRPr="00531498">
        <w:rPr>
          <w:rFonts w:ascii="Arial" w:eastAsia="Arial" w:hAnsi="Arial" w:cs="Arial"/>
          <w:sz w:val="22"/>
          <w:szCs w:val="22"/>
        </w:rPr>
        <w:t xml:space="preserve">In Fig. S2, we show DT-PCS measurements in Device D that show Andreev reflection. Using BTK-model fits (Fig. S2c; see also Section E) for a nodal superconducting order parameter, the Andreev gap in this device reaches an optimal value of </w:t>
      </w:r>
      <m:oMath>
        <m:sSub>
          <m:sSubPr>
            <m:ctrlPr>
              <w:rPr>
                <w:rFonts w:ascii="Cambria Math" w:hAnsi="Cambria Math"/>
                <w:sz w:val="22"/>
                <w:szCs w:val="22"/>
              </w:rPr>
            </m:ctrlPr>
          </m:sSubPr>
          <m:e>
            <m:r>
              <w:rPr>
                <w:rFonts w:ascii="Cambria Math" w:hAnsi="Cambria Math"/>
                <w:sz w:val="22"/>
                <w:szCs w:val="22"/>
              </w:rPr>
              <m:t>Δ</m:t>
            </m:r>
          </m:e>
          <m:sub>
            <m:r>
              <w:rPr>
                <w:rFonts w:ascii="Cambria Math" w:hAnsi="Cambria Math"/>
                <w:sz w:val="22"/>
                <w:szCs w:val="22"/>
              </w:rPr>
              <m:t>AR</m:t>
            </m:r>
          </m:sub>
        </m:sSub>
      </m:oMath>
      <w:r w:rsidRPr="00531498">
        <w:rPr>
          <w:rFonts w:ascii="Arial" w:eastAsia="Arial" w:hAnsi="Arial" w:cs="Arial"/>
          <w:sz w:val="22"/>
          <w:szCs w:val="22"/>
        </w:rPr>
        <w:t xml:space="preserve"> = 0.71 meV at filling </w:t>
      </w:r>
      <m:oMath>
        <m:r>
          <w:rPr>
            <w:rFonts w:ascii="Cambria Math" w:hAnsi="Cambria Math"/>
            <w:sz w:val="22"/>
            <w:szCs w:val="22"/>
          </w:rPr>
          <m:t>ν</m:t>
        </m:r>
      </m:oMath>
      <w:r w:rsidRPr="00531498">
        <w:rPr>
          <w:rFonts w:ascii="Arial" w:eastAsia="Arial" w:hAnsi="Arial" w:cs="Arial"/>
          <w:sz w:val="22"/>
          <w:szCs w:val="22"/>
        </w:rPr>
        <w:t xml:space="preserve"> = -2.44. In contrast to the data from Device A’ in main text Fig. 2, this data shows a suppression of the zero-bias conductance, which is common in PCS junctions with larger barrier strength </w:t>
      </w:r>
      <m:oMath>
        <m:r>
          <w:rPr>
            <w:rFonts w:ascii="Cambria Math" w:hAnsi="Cambria Math"/>
            <w:sz w:val="22"/>
            <w:szCs w:val="22"/>
          </w:rPr>
          <m:t>Z</m:t>
        </m:r>
      </m:oMath>
      <w:r w:rsidR="005469A3">
        <w:rPr>
          <w:rFonts w:ascii="Arial" w:eastAsia="Arial" w:hAnsi="Arial" w:cs="Arial"/>
          <w:sz w:val="22"/>
          <w:szCs w:val="22"/>
        </w:rPr>
        <w:t>.</w:t>
      </w:r>
      <w:r w:rsidR="0023261A" w:rsidRPr="00531498">
        <w:rPr>
          <w:sz w:val="22"/>
          <w:szCs w:val="22"/>
          <w:vertAlign w:val="superscript"/>
        </w:rPr>
        <w:t>2</w:t>
      </w:r>
    </w:p>
    <w:p w14:paraId="1D9F0972" w14:textId="77777777" w:rsidR="00673357" w:rsidRPr="00531498" w:rsidRDefault="00673357" w:rsidP="00531498">
      <w:pPr>
        <w:spacing w:line="360" w:lineRule="auto"/>
        <w:rPr>
          <w:rFonts w:ascii="Arial" w:eastAsia="Arial" w:hAnsi="Arial" w:cs="Arial"/>
          <w:sz w:val="22"/>
          <w:szCs w:val="22"/>
        </w:rPr>
      </w:pPr>
    </w:p>
    <w:p w14:paraId="793A2BB5" w14:textId="3FE639EF" w:rsidR="00673357" w:rsidRPr="00531498" w:rsidRDefault="00673357" w:rsidP="00531498">
      <w:pPr>
        <w:spacing w:line="360" w:lineRule="auto"/>
        <w:rPr>
          <w:rFonts w:ascii="Arial" w:eastAsia="Arial" w:hAnsi="Arial" w:cs="Arial"/>
          <w:b/>
          <w:bCs/>
          <w:highlight w:val="cyan"/>
        </w:rPr>
      </w:pPr>
      <w:r w:rsidRPr="00531498">
        <w:rPr>
          <w:rFonts w:ascii="Arial" w:eastAsia="Arial" w:hAnsi="Arial" w:cs="Arial"/>
          <w:b/>
          <w:bCs/>
        </w:rPr>
        <w:t xml:space="preserve">B. </w:t>
      </w:r>
      <w:r w:rsidR="00831B69" w:rsidRPr="00531498">
        <w:rPr>
          <w:rFonts w:ascii="Arial" w:eastAsia="Arial" w:hAnsi="Arial" w:cs="Arial"/>
          <w:b/>
          <w:bCs/>
        </w:rPr>
        <w:t>A</w:t>
      </w:r>
      <w:r w:rsidRPr="00531498">
        <w:rPr>
          <w:rFonts w:ascii="Arial" w:eastAsia="Arial" w:hAnsi="Arial" w:cs="Arial"/>
          <w:b/>
          <w:bCs/>
        </w:rPr>
        <w:t>nalysis of the tunneling gaps</w:t>
      </w:r>
      <w:r w:rsidR="00831B69" w:rsidRPr="00531498">
        <w:rPr>
          <w:rFonts w:ascii="Arial" w:eastAsia="Arial" w:hAnsi="Arial" w:cs="Arial"/>
          <w:b/>
          <w:bCs/>
        </w:rPr>
        <w:t xml:space="preserve"> &amp; possible pairing symmetries</w:t>
      </w:r>
      <w:r w:rsidRPr="00531498">
        <w:rPr>
          <w:rFonts w:ascii="Arial" w:eastAsia="Arial" w:hAnsi="Arial" w:cs="Arial"/>
          <w:b/>
          <w:bCs/>
        </w:rPr>
        <w:t xml:space="preserve"> for -</w:t>
      </w:r>
      <w:r w:rsidR="00666471">
        <w:rPr>
          <w:rFonts w:ascii="Arial" w:eastAsia="Arial" w:hAnsi="Arial" w:cs="Arial"/>
          <w:b/>
          <w:bCs/>
        </w:rPr>
        <w:t>3</w:t>
      </w:r>
      <w:r w:rsidRPr="00531498">
        <w:rPr>
          <w:rFonts w:ascii="Arial" w:eastAsia="Arial" w:hAnsi="Arial" w:cs="Arial"/>
          <w:b/>
          <w:bCs/>
        </w:rPr>
        <w:t xml:space="preserve"> &lt; </w:t>
      </w:r>
      <m:oMath>
        <m:r>
          <w:rPr>
            <w:rFonts w:ascii="Cambria Math" w:hAnsi="Cambria Math"/>
          </w:rPr>
          <m:t>ν</m:t>
        </m:r>
      </m:oMath>
      <w:r w:rsidRPr="00531498">
        <w:rPr>
          <w:rFonts w:ascii="Arial" w:eastAsia="Arial" w:hAnsi="Arial" w:cs="Arial"/>
          <w:b/>
          <w:bCs/>
        </w:rPr>
        <w:t xml:space="preserve"> &lt; -</w:t>
      </w:r>
      <w:r w:rsidR="00666471">
        <w:rPr>
          <w:rFonts w:ascii="Arial" w:eastAsia="Arial" w:hAnsi="Arial" w:cs="Arial"/>
          <w:b/>
          <w:bCs/>
        </w:rPr>
        <w:t>2</w:t>
      </w:r>
    </w:p>
    <w:p w14:paraId="233F6960" w14:textId="48DD3EDD" w:rsidR="00673357" w:rsidRPr="00531498" w:rsidRDefault="781FC21D" w:rsidP="00531498">
      <w:pPr>
        <w:spacing w:line="360" w:lineRule="auto"/>
        <w:ind w:firstLine="720"/>
        <w:rPr>
          <w:rFonts w:ascii="Arial" w:eastAsia="Arial" w:hAnsi="Arial" w:cs="Arial"/>
          <w:sz w:val="22"/>
          <w:szCs w:val="22"/>
        </w:rPr>
      </w:pPr>
      <w:r w:rsidRPr="00531498">
        <w:rPr>
          <w:rFonts w:ascii="Arial" w:eastAsia="Arial" w:hAnsi="Arial" w:cs="Arial"/>
          <w:sz w:val="22"/>
          <w:szCs w:val="22"/>
        </w:rPr>
        <w:t>To capture the tunneling spectra, we compare our data to that of the density of states (DOS) calculated using a modified BCS model, which includes the effect of quasiparticle lifetime, as introduced by Dynes</w:t>
      </w:r>
      <w:r w:rsidR="0023261A" w:rsidRPr="00531498">
        <w:rPr>
          <w:sz w:val="22"/>
          <w:szCs w:val="22"/>
          <w:vertAlign w:val="superscript"/>
        </w:rPr>
        <w:t>3</w:t>
      </w:r>
      <w:r w:rsidRPr="00531498">
        <w:rPr>
          <w:rFonts w:ascii="Arial" w:eastAsia="Arial" w:hAnsi="Arial" w:cs="Arial"/>
          <w:sz w:val="22"/>
          <w:szCs w:val="22"/>
        </w:rPr>
        <w:t>, as well as the possibility of anisotropic and nodal gaps. The Dynes model for the DOS for an isotropic s-wave superconductor is given by:</w:t>
      </w:r>
    </w:p>
    <w:p w14:paraId="52BA51C1" w14:textId="05EF0A4A" w:rsidR="00673357" w:rsidRPr="00531498" w:rsidRDefault="007E58D1" w:rsidP="00531498">
      <w:pPr>
        <w:spacing w:line="360" w:lineRule="auto"/>
        <w:jc w:val="center"/>
        <w:rPr>
          <w:rFonts w:ascii="Arial" w:eastAsia="Arial" w:hAnsi="Arial" w:cs="Arial"/>
          <w:sz w:val="22"/>
          <w:szCs w:val="22"/>
          <w:highlight w:val="cyan"/>
        </w:rPr>
      </w:pPr>
      <m:oMathPara>
        <m:oMath>
          <m:r>
            <w:rPr>
              <w:rFonts w:ascii="Cambria Math" w:hAnsi="Cambria Math"/>
              <w:sz w:val="22"/>
              <w:szCs w:val="22"/>
            </w:rPr>
            <m:t>ρ</m:t>
          </m:r>
          <m:d>
            <m:dPr>
              <m:ctrlPr>
                <w:rPr>
                  <w:rFonts w:ascii="Cambria Math" w:hAnsi="Cambria Math"/>
                  <w:i/>
                  <w:sz w:val="22"/>
                  <w:szCs w:val="22"/>
                </w:rPr>
              </m:ctrlPr>
            </m:dPr>
            <m:e>
              <m:r>
                <w:rPr>
                  <w:rFonts w:ascii="Cambria Math" w:hAnsi="Cambria Math"/>
                  <w:sz w:val="22"/>
                  <w:szCs w:val="22"/>
                </w:rPr>
                <m:t>E</m:t>
              </m:r>
            </m:e>
          </m:d>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ρ</m:t>
              </m:r>
            </m:e>
            <m:sub>
              <m:r>
                <w:rPr>
                  <w:rFonts w:ascii="Cambria Math" w:hAnsi="Cambria Math"/>
                  <w:sz w:val="22"/>
                  <w:szCs w:val="22"/>
                </w:rPr>
                <m:t>N</m:t>
              </m:r>
            </m:sub>
          </m:sSub>
          <m:r>
            <w:rPr>
              <w:rFonts w:ascii="Cambria Math" w:hAnsi="Cambria Math"/>
              <w:sz w:val="22"/>
              <w:szCs w:val="22"/>
            </w:rPr>
            <m:t>Re</m:t>
          </m:r>
          <m:d>
            <m:dPr>
              <m:begChr m:val="["/>
              <m:endChr m:val="]"/>
              <m:ctrlPr>
                <w:rPr>
                  <w:rFonts w:ascii="Cambria Math" w:hAnsi="Cambria Math"/>
                  <w:sz w:val="22"/>
                  <w:szCs w:val="22"/>
                </w:rPr>
              </m:ctrlPr>
            </m:dPr>
            <m:e>
              <m:f>
                <m:fPr>
                  <m:ctrlPr>
                    <w:rPr>
                      <w:rFonts w:ascii="Cambria Math" w:hAnsi="Cambria Math"/>
                      <w:sz w:val="22"/>
                      <w:szCs w:val="22"/>
                    </w:rPr>
                  </m:ctrlPr>
                </m:fPr>
                <m:num>
                  <m:r>
                    <w:rPr>
                      <w:rFonts w:ascii="Cambria Math" w:hAnsi="Cambria Math"/>
                      <w:sz w:val="22"/>
                      <w:szCs w:val="22"/>
                    </w:rPr>
                    <m:t>|E-iΓ|</m:t>
                  </m:r>
                </m:num>
                <m:den>
                  <m:rad>
                    <m:radPr>
                      <m:degHide m:val="1"/>
                      <m:ctrlPr>
                        <w:rPr>
                          <w:rFonts w:ascii="Cambria Math" w:hAnsi="Cambria Math"/>
                          <w:sz w:val="22"/>
                          <w:szCs w:val="22"/>
                        </w:rPr>
                      </m:ctrlPr>
                    </m:radPr>
                    <m:deg/>
                    <m:e>
                      <m:r>
                        <w:rPr>
                          <w:rFonts w:ascii="Cambria Math" w:hAnsi="Cambria Math"/>
                          <w:sz w:val="22"/>
                          <w:szCs w:val="22"/>
                        </w:rPr>
                        <m:t>(E-iΓ</m:t>
                      </m:r>
                      <m:sSup>
                        <m:sSupPr>
                          <m:ctrlPr>
                            <w:rPr>
                              <w:rFonts w:ascii="Cambria Math" w:hAnsi="Cambria Math"/>
                              <w:sz w:val="22"/>
                              <w:szCs w:val="22"/>
                            </w:rPr>
                          </m:ctrlPr>
                        </m:sSupPr>
                        <m:e>
                          <m:r>
                            <w:rPr>
                              <w:rFonts w:ascii="Cambria Math" w:hAnsi="Cambria Math"/>
                              <w:sz w:val="22"/>
                              <w:szCs w:val="22"/>
                            </w:rPr>
                            <m:t>)</m:t>
                          </m:r>
                        </m:e>
                        <m:sup>
                          <m:r>
                            <w:rPr>
                              <w:rFonts w:ascii="Cambria Math" w:hAnsi="Cambria Math"/>
                              <w:sz w:val="22"/>
                              <w:szCs w:val="22"/>
                            </w:rPr>
                            <m:t>2</m:t>
                          </m:r>
                        </m:sup>
                      </m:sSup>
                      <m:r>
                        <w:rPr>
                          <w:rFonts w:ascii="Cambria Math" w:hAnsi="Cambria Math"/>
                          <w:sz w:val="22"/>
                          <w:szCs w:val="22"/>
                        </w:rPr>
                        <m:t>-</m:t>
                      </m:r>
                      <m:sSup>
                        <m:sSupPr>
                          <m:ctrlPr>
                            <w:rPr>
                              <w:rFonts w:ascii="Cambria Math" w:hAnsi="Cambria Math"/>
                              <w:sz w:val="22"/>
                              <w:szCs w:val="22"/>
                            </w:rPr>
                          </m:ctrlPr>
                        </m:sSupPr>
                        <m:e>
                          <m:r>
                            <w:rPr>
                              <w:rFonts w:ascii="Cambria Math" w:hAnsi="Cambria Math"/>
                              <w:sz w:val="22"/>
                              <w:szCs w:val="22"/>
                            </w:rPr>
                            <m:t>Δ</m:t>
                          </m:r>
                        </m:e>
                        <m:sup>
                          <m:r>
                            <w:rPr>
                              <w:rFonts w:ascii="Cambria Math" w:hAnsi="Cambria Math"/>
                              <w:sz w:val="22"/>
                              <w:szCs w:val="22"/>
                            </w:rPr>
                            <m:t>2</m:t>
                          </m:r>
                        </m:sup>
                      </m:sSup>
                    </m:e>
                  </m:rad>
                </m:den>
              </m:f>
            </m:e>
          </m:d>
        </m:oMath>
      </m:oMathPara>
    </w:p>
    <w:p w14:paraId="50DF36B3" w14:textId="4BB73B11" w:rsidR="00673357" w:rsidRPr="00531498" w:rsidRDefault="00673357" w:rsidP="00531498">
      <w:pPr>
        <w:spacing w:line="360" w:lineRule="auto"/>
        <w:rPr>
          <w:rFonts w:ascii="Arial" w:eastAsia="Arial" w:hAnsi="Arial" w:cs="Arial"/>
          <w:sz w:val="22"/>
          <w:szCs w:val="22"/>
        </w:rPr>
      </w:pPr>
      <w:r w:rsidRPr="00531498">
        <w:rPr>
          <w:rFonts w:ascii="Arial" w:eastAsia="Arial" w:hAnsi="Arial" w:cs="Arial"/>
          <w:sz w:val="22"/>
          <w:szCs w:val="22"/>
        </w:rPr>
        <w:t xml:space="preserve">where the </w:t>
      </w:r>
      <w:r w:rsidR="00B01D82" w:rsidRPr="00531498">
        <w:rPr>
          <w:rFonts w:ascii="Arial" w:eastAsia="Arial" w:hAnsi="Arial" w:cs="Arial"/>
          <w:sz w:val="22"/>
          <w:szCs w:val="22"/>
        </w:rPr>
        <w:t xml:space="preserve">quasiparticle </w:t>
      </w:r>
      <w:r w:rsidRPr="00531498">
        <w:rPr>
          <w:rFonts w:ascii="Arial" w:eastAsia="Arial" w:hAnsi="Arial" w:cs="Arial"/>
          <w:sz w:val="22"/>
          <w:szCs w:val="22"/>
        </w:rPr>
        <w:t xml:space="preserve">broadening </w:t>
      </w:r>
      <m:oMath>
        <m:r>
          <w:rPr>
            <w:rFonts w:ascii="Cambria Math" w:hAnsi="Cambria Math"/>
            <w:sz w:val="22"/>
            <w:szCs w:val="22"/>
          </w:rPr>
          <m:t>Γ</m:t>
        </m:r>
      </m:oMath>
      <w:r w:rsidRPr="00531498">
        <w:rPr>
          <w:rFonts w:ascii="Arial" w:eastAsia="Arial" w:hAnsi="Arial" w:cs="Arial"/>
          <w:sz w:val="22"/>
          <w:szCs w:val="22"/>
        </w:rPr>
        <w:t xml:space="preserve"> and the superconducting gap size </w:t>
      </w:r>
      <m:oMath>
        <m:r>
          <w:rPr>
            <w:rFonts w:ascii="Cambria Math" w:hAnsi="Cambria Math"/>
            <w:sz w:val="22"/>
            <w:szCs w:val="22"/>
          </w:rPr>
          <m:t>Δ</m:t>
        </m:r>
      </m:oMath>
      <w:r w:rsidRPr="00531498">
        <w:rPr>
          <w:rFonts w:ascii="Arial" w:eastAsia="Arial" w:hAnsi="Arial" w:cs="Arial"/>
          <w:sz w:val="22"/>
          <w:szCs w:val="22"/>
        </w:rPr>
        <w:t xml:space="preserve"> can be free fitting parameters. We model the background normal-state DOS </w:t>
      </w:r>
      <m:oMath>
        <m:sSub>
          <m:sSubPr>
            <m:ctrlPr>
              <w:rPr>
                <w:rFonts w:ascii="Cambria Math" w:hAnsi="Cambria Math"/>
                <w:i/>
                <w:sz w:val="22"/>
                <w:szCs w:val="22"/>
              </w:rPr>
            </m:ctrlPr>
          </m:sSubPr>
          <m:e>
            <m:r>
              <w:rPr>
                <w:rFonts w:ascii="Cambria Math" w:hAnsi="Cambria Math"/>
                <w:sz w:val="22"/>
                <w:szCs w:val="22"/>
              </w:rPr>
              <m:t>ρ</m:t>
            </m:r>
          </m:e>
          <m:sub>
            <m:r>
              <w:rPr>
                <w:rFonts w:ascii="Cambria Math" w:hAnsi="Cambria Math"/>
                <w:sz w:val="22"/>
                <w:szCs w:val="22"/>
              </w:rPr>
              <m:t>N</m:t>
            </m:r>
          </m:sub>
        </m:sSub>
      </m:oMath>
      <w:r w:rsidRPr="00531498">
        <w:rPr>
          <w:rFonts w:ascii="Arial" w:eastAsia="Arial" w:hAnsi="Arial" w:cs="Arial"/>
          <w:sz w:val="22"/>
          <w:szCs w:val="22"/>
        </w:rPr>
        <w:t xml:space="preserve"> as either a constant or a linear function of energy. To </w:t>
      </w:r>
      <w:r w:rsidR="00714188" w:rsidRPr="00531498">
        <w:rPr>
          <w:rFonts w:ascii="Arial" w:eastAsia="Arial" w:hAnsi="Arial" w:cs="Arial"/>
          <w:sz w:val="22"/>
          <w:szCs w:val="22"/>
        </w:rPr>
        <w:t xml:space="preserve">include the possibility of a </w:t>
      </w:r>
      <w:r w:rsidRPr="00531498">
        <w:rPr>
          <w:rFonts w:ascii="Arial" w:eastAsia="Arial" w:hAnsi="Arial" w:cs="Arial"/>
          <w:sz w:val="22"/>
          <w:szCs w:val="22"/>
        </w:rPr>
        <w:t>nodal gap</w:t>
      </w:r>
      <w:r w:rsidR="00B01D82" w:rsidRPr="00531498">
        <w:rPr>
          <w:rFonts w:ascii="Arial" w:eastAsia="Arial" w:hAnsi="Arial" w:cs="Arial"/>
          <w:sz w:val="22"/>
          <w:szCs w:val="22"/>
        </w:rPr>
        <w:t xml:space="preserve"> in this model</w:t>
      </w:r>
      <w:r w:rsidRPr="00531498">
        <w:rPr>
          <w:rFonts w:ascii="Arial" w:eastAsia="Arial" w:hAnsi="Arial" w:cs="Arial"/>
          <w:sz w:val="22"/>
          <w:szCs w:val="22"/>
        </w:rPr>
        <w:t xml:space="preserve">, </w:t>
      </w:r>
      <w:r w:rsidR="00714188" w:rsidRPr="00531498">
        <w:rPr>
          <w:rFonts w:ascii="Arial" w:eastAsia="Arial" w:hAnsi="Arial" w:cs="Arial"/>
          <w:sz w:val="22"/>
          <w:szCs w:val="22"/>
        </w:rPr>
        <w:t xml:space="preserve">we introduce </w:t>
      </w:r>
      <w:r w:rsidR="00852F80" w:rsidRPr="00531498">
        <w:rPr>
          <w:rFonts w:ascii="Arial" w:eastAsia="Arial" w:hAnsi="Arial" w:cs="Arial"/>
          <w:sz w:val="22"/>
          <w:szCs w:val="22"/>
        </w:rPr>
        <w:t>the</w:t>
      </w:r>
      <w:r w:rsidR="00714188" w:rsidRPr="00531498">
        <w:rPr>
          <w:rFonts w:ascii="Arial" w:eastAsia="Arial" w:hAnsi="Arial" w:cs="Arial"/>
          <w:sz w:val="22"/>
          <w:szCs w:val="22"/>
        </w:rPr>
        <w:t xml:space="preserve"> angular-dependent factor</w:t>
      </w:r>
    </w:p>
    <w:p w14:paraId="1E4245D9" w14:textId="6A6AF565" w:rsidR="00673357" w:rsidRPr="00531498" w:rsidRDefault="00F257CF" w:rsidP="00531498">
      <w:pPr>
        <w:spacing w:line="360" w:lineRule="auto"/>
        <w:jc w:val="center"/>
        <w:rPr>
          <w:rFonts w:ascii="Arial" w:eastAsia="Arial" w:hAnsi="Arial" w:cs="Arial"/>
          <w:sz w:val="22"/>
          <w:szCs w:val="22"/>
        </w:rPr>
      </w:pPr>
      <m:oMathPara>
        <m:oMath>
          <m:r>
            <w:rPr>
              <w:rFonts w:ascii="Cambria Math" w:hAnsi="Cambria Math"/>
              <w:sz w:val="22"/>
              <w:szCs w:val="22"/>
            </w:rPr>
            <m:t>Δ</m:t>
          </m:r>
          <m:d>
            <m:dPr>
              <m:ctrlPr>
                <w:rPr>
                  <w:rFonts w:ascii="Cambria Math" w:hAnsi="Cambria Math"/>
                  <w:i/>
                  <w:sz w:val="22"/>
                  <w:szCs w:val="22"/>
                </w:rPr>
              </m:ctrlPr>
            </m:dPr>
            <m:e>
              <m:r>
                <w:rPr>
                  <w:rFonts w:ascii="Cambria Math" w:hAnsi="Cambria Math"/>
                  <w:sz w:val="22"/>
                  <w:szCs w:val="22"/>
                </w:rPr>
                <m:t>θ</m:t>
              </m:r>
            </m:e>
          </m:d>
          <m:r>
            <w:rPr>
              <w:rFonts w:ascii="Cambria Math" w:hAnsi="Cambria Math"/>
              <w:sz w:val="22"/>
              <w:szCs w:val="22"/>
            </w:rPr>
            <m:t xml:space="preserve">= </m:t>
          </m:r>
          <m:sSub>
            <m:sSubPr>
              <m:ctrlPr>
                <w:rPr>
                  <w:rFonts w:ascii="Cambria Math" w:hAnsi="Cambria Math"/>
                  <w:sz w:val="22"/>
                  <w:szCs w:val="22"/>
                </w:rPr>
              </m:ctrlPr>
            </m:sSubPr>
            <m:e>
              <m:r>
                <w:rPr>
                  <w:rFonts w:ascii="Cambria Math" w:hAnsi="Cambria Math"/>
                  <w:sz w:val="22"/>
                  <w:szCs w:val="22"/>
                </w:rPr>
                <m:t>Δ</m:t>
              </m:r>
            </m:e>
            <m:sub>
              <m:r>
                <w:rPr>
                  <w:rFonts w:ascii="Cambria Math" w:hAnsi="Cambria Math"/>
                  <w:sz w:val="22"/>
                  <w:szCs w:val="22"/>
                </w:rPr>
                <m:t>0</m:t>
              </m:r>
            </m:sub>
          </m:sSub>
          <m:func>
            <m:funcPr>
              <m:ctrlPr>
                <w:rPr>
                  <w:rFonts w:ascii="Cambria Math" w:hAnsi="Cambria Math"/>
                  <w:i/>
                  <w:sz w:val="22"/>
                  <w:szCs w:val="22"/>
                </w:rPr>
              </m:ctrlPr>
            </m:funcPr>
            <m:fName>
              <m:r>
                <m:rPr>
                  <m:sty m:val="p"/>
                </m:rPr>
                <w:rPr>
                  <w:rFonts w:ascii="Cambria Math" w:hAnsi="Cambria Math"/>
                  <w:sz w:val="22"/>
                  <w:szCs w:val="22"/>
                </w:rPr>
                <m:t>cos</m:t>
              </m:r>
            </m:fName>
            <m:e>
              <m:r>
                <w:rPr>
                  <w:rFonts w:ascii="Cambria Math" w:hAnsi="Cambria Math"/>
                  <w:sz w:val="22"/>
                  <w:szCs w:val="22"/>
                </w:rPr>
                <m:t>(lθ)</m:t>
              </m:r>
            </m:e>
          </m:func>
        </m:oMath>
      </m:oMathPara>
    </w:p>
    <w:p w14:paraId="6F7E60FC" w14:textId="2A1B745D" w:rsidR="00831B69" w:rsidRPr="00531498" w:rsidDel="00831B69" w:rsidRDefault="00714188" w:rsidP="00531498">
      <w:pPr>
        <w:spacing w:line="360" w:lineRule="auto"/>
        <w:rPr>
          <w:rFonts w:ascii="Arial" w:eastAsia="Arial" w:hAnsi="Arial" w:cs="Arial"/>
          <w:sz w:val="22"/>
          <w:szCs w:val="22"/>
        </w:rPr>
      </w:pPr>
      <w:r w:rsidRPr="00531498">
        <w:rPr>
          <w:rFonts w:ascii="Arial" w:eastAsia="Arial" w:hAnsi="Arial" w:cs="Arial"/>
          <w:sz w:val="22"/>
          <w:szCs w:val="22"/>
        </w:rPr>
        <w:t>where</w:t>
      </w:r>
      <w:r w:rsidR="00673357" w:rsidRPr="00531498">
        <w:rPr>
          <w:rFonts w:ascii="Arial" w:eastAsia="Arial" w:hAnsi="Arial" w:cs="Arial"/>
          <w:sz w:val="22"/>
          <w:szCs w:val="22"/>
        </w:rPr>
        <w:t xml:space="preserve"> </w:t>
      </w:r>
      <m:oMath>
        <m:r>
          <w:rPr>
            <w:rFonts w:ascii="Cambria Math" w:hAnsi="Cambria Math"/>
            <w:sz w:val="22"/>
            <w:szCs w:val="22"/>
          </w:rPr>
          <m:t>l</m:t>
        </m:r>
      </m:oMath>
      <w:r w:rsidR="00673357" w:rsidRPr="00531498">
        <w:rPr>
          <w:rFonts w:ascii="Arial" w:eastAsia="Arial" w:hAnsi="Arial" w:cs="Arial"/>
          <w:sz w:val="22"/>
          <w:szCs w:val="22"/>
        </w:rPr>
        <w:t xml:space="preserve"> is the orbital angular momentum quantum number for the pair wavefunction (i.e. </w:t>
      </w:r>
      <m:oMath>
        <m:r>
          <w:rPr>
            <w:rFonts w:ascii="Cambria Math" w:hAnsi="Cambria Math"/>
            <w:sz w:val="22"/>
            <w:szCs w:val="22"/>
          </w:rPr>
          <m:t>l=1, 2, 3</m:t>
        </m:r>
      </m:oMath>
      <w:r w:rsidR="00673357" w:rsidRPr="00531498">
        <w:rPr>
          <w:rFonts w:ascii="Arial" w:eastAsia="Arial" w:hAnsi="Arial" w:cs="Arial"/>
          <w:sz w:val="22"/>
          <w:szCs w:val="22"/>
        </w:rPr>
        <w:t xml:space="preserve"> for p-, d-, and f-wave superconducting order parameters, respectively)</w:t>
      </w:r>
      <w:r w:rsidR="0023261A" w:rsidRPr="00531498">
        <w:rPr>
          <w:sz w:val="22"/>
          <w:szCs w:val="22"/>
          <w:vertAlign w:val="superscript"/>
        </w:rPr>
        <w:t>4</w:t>
      </w:r>
      <w:r w:rsidR="00673357" w:rsidRPr="00531498">
        <w:rPr>
          <w:rFonts w:ascii="Arial" w:eastAsia="Arial" w:hAnsi="Arial" w:cs="Arial"/>
          <w:sz w:val="22"/>
          <w:szCs w:val="22"/>
        </w:rPr>
        <w:t>.</w:t>
      </w:r>
      <w:r w:rsidR="0F6FA466" w:rsidRPr="00531498">
        <w:rPr>
          <w:rFonts w:ascii="Arial" w:eastAsia="Arial" w:hAnsi="Arial" w:cs="Arial"/>
          <w:sz w:val="22"/>
          <w:szCs w:val="22"/>
        </w:rPr>
        <w:t xml:space="preserve"> The energy dependence of the DOS for a nodal superconductor is obtained by integrating the DOS at a given energy over all angles</w:t>
      </w:r>
      <w:r w:rsidR="0023261A" w:rsidRPr="00531498">
        <w:rPr>
          <w:sz w:val="22"/>
          <w:szCs w:val="22"/>
          <w:vertAlign w:val="superscript"/>
        </w:rPr>
        <w:t>4</w:t>
      </w:r>
      <w:r w:rsidR="0F6FA466" w:rsidRPr="00531498">
        <w:rPr>
          <w:rFonts w:ascii="Arial" w:eastAsia="Arial" w:hAnsi="Arial" w:cs="Arial"/>
          <w:sz w:val="22"/>
          <w:szCs w:val="22"/>
        </w:rPr>
        <w:t>:</w:t>
      </w:r>
    </w:p>
    <w:p w14:paraId="5E5B8481" w14:textId="4433A494" w:rsidR="00673357" w:rsidRPr="00531498" w:rsidRDefault="00673357" w:rsidP="00531498">
      <w:pPr>
        <w:spacing w:line="360" w:lineRule="auto"/>
        <w:jc w:val="center"/>
        <w:rPr>
          <w:rFonts w:ascii="Arial" w:eastAsia="Arial" w:hAnsi="Arial" w:cs="Arial"/>
          <w:sz w:val="22"/>
          <w:szCs w:val="22"/>
        </w:rPr>
      </w:pPr>
      <m:oMathPara>
        <m:oMath>
          <m:r>
            <w:rPr>
              <w:rFonts w:ascii="Cambria Math" w:hAnsi="Cambria Math"/>
              <w:sz w:val="22"/>
              <w:szCs w:val="22"/>
            </w:rPr>
            <w:lastRenderedPageBreak/>
            <m:t>ρ</m:t>
          </m:r>
          <m:d>
            <m:dPr>
              <m:ctrlPr>
                <w:rPr>
                  <w:rFonts w:ascii="Cambria Math" w:hAnsi="Cambria Math"/>
                  <w:i/>
                  <w:sz w:val="22"/>
                  <w:szCs w:val="22"/>
                </w:rPr>
              </m:ctrlPr>
            </m:dPr>
            <m:e>
              <m:r>
                <w:rPr>
                  <w:rFonts w:ascii="Cambria Math" w:hAnsi="Cambria Math"/>
                  <w:sz w:val="22"/>
                  <w:szCs w:val="22"/>
                </w:rPr>
                <m:t>E</m:t>
              </m:r>
            </m:e>
          </m:d>
          <m:r>
            <w:rPr>
              <w:rFonts w:ascii="Cambria Math" w:hAnsi="Cambria Math"/>
              <w:sz w:val="22"/>
              <w:szCs w:val="22"/>
            </w:rPr>
            <m:t xml:space="preserve">= </m:t>
          </m:r>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ρ</m:t>
                  </m:r>
                </m:e>
                <m:sub>
                  <m:r>
                    <w:rPr>
                      <w:rFonts w:ascii="Cambria Math" w:hAnsi="Cambria Math"/>
                      <w:sz w:val="22"/>
                      <w:szCs w:val="22"/>
                    </w:rPr>
                    <m:t>N</m:t>
                  </m:r>
                </m:sub>
              </m:sSub>
            </m:num>
            <m:den>
              <m:r>
                <w:rPr>
                  <w:rFonts w:ascii="Cambria Math" w:hAnsi="Cambria Math"/>
                  <w:sz w:val="22"/>
                  <w:szCs w:val="22"/>
                </w:rPr>
                <m:t>2π</m:t>
              </m:r>
            </m:den>
          </m:f>
          <m:nary>
            <m:naryPr>
              <m:limLoc m:val="subSup"/>
              <m:ctrlPr>
                <w:rPr>
                  <w:rFonts w:ascii="Cambria Math" w:hAnsi="Cambria Math"/>
                  <w:i/>
                  <w:sz w:val="22"/>
                  <w:szCs w:val="22"/>
                </w:rPr>
              </m:ctrlPr>
            </m:naryPr>
            <m:sub>
              <m:r>
                <w:rPr>
                  <w:rFonts w:ascii="Cambria Math" w:hAnsi="Cambria Math"/>
                  <w:sz w:val="22"/>
                  <w:szCs w:val="22"/>
                </w:rPr>
                <m:t>0</m:t>
              </m:r>
            </m:sub>
            <m:sup>
              <m:r>
                <w:rPr>
                  <w:rFonts w:ascii="Cambria Math" w:hAnsi="Cambria Math"/>
                  <w:sz w:val="22"/>
                  <w:szCs w:val="22"/>
                </w:rPr>
                <m:t>2π</m:t>
              </m:r>
            </m:sup>
            <m:e>
              <m:r>
                <w:rPr>
                  <w:rFonts w:ascii="Cambria Math" w:hAnsi="Cambria Math"/>
                  <w:sz w:val="22"/>
                  <w:szCs w:val="22"/>
                </w:rPr>
                <m:t>dθ Re</m:t>
              </m:r>
              <m:d>
                <m:dPr>
                  <m:begChr m:val="["/>
                  <m:endChr m:val="]"/>
                  <m:ctrlPr>
                    <w:rPr>
                      <w:rFonts w:ascii="Cambria Math" w:hAnsi="Cambria Math"/>
                      <w:i/>
                      <w:sz w:val="22"/>
                      <w:szCs w:val="22"/>
                    </w:rPr>
                  </m:ctrlPr>
                </m:dPr>
                <m:e>
                  <m:f>
                    <m:fPr>
                      <m:ctrlPr>
                        <w:rPr>
                          <w:rFonts w:ascii="Cambria Math" w:hAnsi="Cambria Math"/>
                          <w:i/>
                          <w:sz w:val="22"/>
                          <w:szCs w:val="22"/>
                        </w:rPr>
                      </m:ctrlPr>
                    </m:fPr>
                    <m:num>
                      <m:r>
                        <w:rPr>
                          <w:rFonts w:ascii="Cambria Math" w:hAnsi="Cambria Math"/>
                          <w:sz w:val="22"/>
                          <w:szCs w:val="22"/>
                        </w:rPr>
                        <m:t>E-i</m:t>
                      </m:r>
                      <m:r>
                        <m:rPr>
                          <m:sty m:val="p"/>
                        </m:rPr>
                        <w:rPr>
                          <w:rFonts w:ascii="Cambria Math" w:hAnsi="Cambria Math"/>
                          <w:sz w:val="22"/>
                          <w:szCs w:val="22"/>
                        </w:rPr>
                        <m:t>Γ</m:t>
                      </m:r>
                    </m:num>
                    <m:den>
                      <m:rad>
                        <m:radPr>
                          <m:degHide m:val="1"/>
                          <m:ctrlPr>
                            <w:rPr>
                              <w:rFonts w:ascii="Cambria Math" w:hAnsi="Cambria Math"/>
                              <w:i/>
                              <w:sz w:val="22"/>
                              <w:szCs w:val="22"/>
                            </w:rPr>
                          </m:ctrlPr>
                        </m:radPr>
                        <m:deg/>
                        <m:e>
                          <m:sSup>
                            <m:sSupPr>
                              <m:ctrlPr>
                                <w:rPr>
                                  <w:rFonts w:ascii="Cambria Math" w:hAnsi="Cambria Math"/>
                                  <w:i/>
                                  <w:sz w:val="22"/>
                                  <w:szCs w:val="22"/>
                                </w:rPr>
                              </m:ctrlPr>
                            </m:sSupPr>
                            <m:e>
                              <m:d>
                                <m:dPr>
                                  <m:ctrlPr>
                                    <w:rPr>
                                      <w:rFonts w:ascii="Cambria Math" w:hAnsi="Cambria Math"/>
                                      <w:i/>
                                      <w:sz w:val="22"/>
                                      <w:szCs w:val="22"/>
                                    </w:rPr>
                                  </m:ctrlPr>
                                </m:dPr>
                                <m:e>
                                  <m:r>
                                    <w:rPr>
                                      <w:rFonts w:ascii="Cambria Math" w:hAnsi="Cambria Math"/>
                                      <w:sz w:val="22"/>
                                      <w:szCs w:val="22"/>
                                    </w:rPr>
                                    <m:t>E-i</m:t>
                                  </m:r>
                                  <m:r>
                                    <m:rPr>
                                      <m:sty m:val="p"/>
                                    </m:rPr>
                                    <w:rPr>
                                      <w:rFonts w:ascii="Cambria Math" w:hAnsi="Cambria Math"/>
                                      <w:sz w:val="22"/>
                                      <w:szCs w:val="22"/>
                                    </w:rPr>
                                    <m:t>Γ</m:t>
                                  </m:r>
                                </m:e>
                              </m:d>
                            </m:e>
                            <m:sup>
                              <m:r>
                                <w:rPr>
                                  <w:rFonts w:ascii="Cambria Math" w:hAnsi="Cambria Math"/>
                                  <w:sz w:val="22"/>
                                  <w:szCs w:val="22"/>
                                </w:rPr>
                                <m:t>2</m:t>
                              </m:r>
                            </m:sup>
                          </m:sSup>
                          <m:r>
                            <w:rPr>
                              <w:rFonts w:ascii="Cambria Math" w:hAnsi="Cambria Math"/>
                              <w:sz w:val="22"/>
                              <w:szCs w:val="22"/>
                            </w:rPr>
                            <m:t>-∆</m:t>
                          </m:r>
                          <m:sSup>
                            <m:sSupPr>
                              <m:ctrlPr>
                                <w:rPr>
                                  <w:rFonts w:ascii="Cambria Math" w:hAnsi="Cambria Math"/>
                                  <w:i/>
                                  <w:sz w:val="22"/>
                                  <w:szCs w:val="22"/>
                                </w:rPr>
                              </m:ctrlPr>
                            </m:sSupPr>
                            <m:e>
                              <m:d>
                                <m:dPr>
                                  <m:ctrlPr>
                                    <w:rPr>
                                      <w:rFonts w:ascii="Cambria Math" w:hAnsi="Cambria Math"/>
                                      <w:i/>
                                      <w:sz w:val="22"/>
                                      <w:szCs w:val="22"/>
                                    </w:rPr>
                                  </m:ctrlPr>
                                </m:dPr>
                                <m:e>
                                  <m:r>
                                    <w:rPr>
                                      <w:rFonts w:ascii="Cambria Math" w:hAnsi="Cambria Math"/>
                                      <w:sz w:val="22"/>
                                      <w:szCs w:val="22"/>
                                    </w:rPr>
                                    <m:t>θ</m:t>
                                  </m:r>
                                </m:e>
                              </m:d>
                            </m:e>
                            <m:sup>
                              <m:r>
                                <w:rPr>
                                  <w:rFonts w:ascii="Cambria Math" w:hAnsi="Cambria Math"/>
                                  <w:sz w:val="22"/>
                                  <w:szCs w:val="22"/>
                                </w:rPr>
                                <m:t>2</m:t>
                              </m:r>
                            </m:sup>
                          </m:sSup>
                        </m:e>
                      </m:rad>
                    </m:den>
                  </m:f>
                </m:e>
              </m:d>
            </m:e>
          </m:nary>
        </m:oMath>
      </m:oMathPara>
    </w:p>
    <w:p w14:paraId="77F7247F" w14:textId="67EF13FA" w:rsidR="00673357" w:rsidRPr="00531498" w:rsidRDefault="00673357" w:rsidP="00531498">
      <w:pPr>
        <w:spacing w:line="360" w:lineRule="auto"/>
        <w:rPr>
          <w:rFonts w:ascii="Arial" w:eastAsia="Arial" w:hAnsi="Arial" w:cs="Arial"/>
          <w:sz w:val="22"/>
          <w:szCs w:val="22"/>
        </w:rPr>
      </w:pPr>
      <w:r w:rsidRPr="00531498">
        <w:rPr>
          <w:rFonts w:ascii="Arial" w:eastAsia="Arial" w:hAnsi="Arial" w:cs="Arial"/>
          <w:sz w:val="22"/>
          <w:szCs w:val="22"/>
        </w:rPr>
        <w:t>For nonzero angular momentum scenarios (</w:t>
      </w:r>
      <m:oMath>
        <m:r>
          <w:rPr>
            <w:rFonts w:ascii="Cambria Math" w:hAnsi="Cambria Math"/>
            <w:sz w:val="22"/>
            <w:szCs w:val="22"/>
          </w:rPr>
          <m:t>l&gt;0</m:t>
        </m:r>
      </m:oMath>
      <w:r w:rsidRPr="00531498">
        <w:rPr>
          <w:rFonts w:ascii="Arial" w:eastAsia="Arial" w:hAnsi="Arial" w:cs="Arial"/>
          <w:sz w:val="22"/>
          <w:szCs w:val="22"/>
        </w:rPr>
        <w:t>), we can simplify the equation to the following form:</w:t>
      </w:r>
    </w:p>
    <w:p w14:paraId="3A639DBA" w14:textId="4DD5FDF0" w:rsidR="00673357" w:rsidRPr="00531498" w:rsidRDefault="00673357" w:rsidP="00531498">
      <w:pPr>
        <w:spacing w:line="360" w:lineRule="auto"/>
        <w:jc w:val="center"/>
        <w:rPr>
          <w:rFonts w:ascii="Arial" w:eastAsia="Arial" w:hAnsi="Arial" w:cs="Arial"/>
          <w:sz w:val="22"/>
          <w:szCs w:val="22"/>
        </w:rPr>
      </w:pPr>
      <m:oMathPara>
        <m:oMath>
          <m:r>
            <w:rPr>
              <w:rFonts w:ascii="Cambria Math" w:hAnsi="Cambria Math"/>
              <w:sz w:val="22"/>
              <w:szCs w:val="22"/>
            </w:rPr>
            <m:t>ρ</m:t>
          </m:r>
          <m:d>
            <m:dPr>
              <m:ctrlPr>
                <w:rPr>
                  <w:rFonts w:ascii="Cambria Math" w:hAnsi="Cambria Math"/>
                  <w:i/>
                  <w:sz w:val="22"/>
                  <w:szCs w:val="22"/>
                </w:rPr>
              </m:ctrlPr>
            </m:dPr>
            <m:e>
              <m:r>
                <w:rPr>
                  <w:rFonts w:ascii="Cambria Math" w:hAnsi="Cambria Math"/>
                  <w:sz w:val="22"/>
                  <w:szCs w:val="22"/>
                </w:rPr>
                <m:t>E</m:t>
              </m:r>
            </m:e>
          </m:d>
          <m:r>
            <w:rPr>
              <w:rFonts w:ascii="Cambria Math" w:hAnsi="Cambria Math"/>
              <w:sz w:val="22"/>
              <w:szCs w:val="22"/>
            </w:rPr>
            <m:t xml:space="preserve">= </m:t>
          </m:r>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ρ</m:t>
                  </m:r>
                </m:e>
                <m:sub>
                  <m:r>
                    <w:rPr>
                      <w:rFonts w:ascii="Cambria Math" w:hAnsi="Cambria Math"/>
                      <w:sz w:val="22"/>
                      <w:szCs w:val="22"/>
                    </w:rPr>
                    <m:t>N</m:t>
                  </m:r>
                </m:sub>
              </m:sSub>
            </m:num>
            <m:den>
              <m:r>
                <w:rPr>
                  <w:rFonts w:ascii="Cambria Math" w:hAnsi="Cambria Math"/>
                  <w:sz w:val="22"/>
                  <w:szCs w:val="22"/>
                </w:rPr>
                <m:t>2π</m:t>
              </m:r>
            </m:den>
          </m:f>
          <m:nary>
            <m:naryPr>
              <m:limLoc m:val="subSup"/>
              <m:ctrlPr>
                <w:rPr>
                  <w:rFonts w:ascii="Cambria Math" w:hAnsi="Cambria Math"/>
                  <w:i/>
                  <w:sz w:val="22"/>
                  <w:szCs w:val="22"/>
                </w:rPr>
              </m:ctrlPr>
            </m:naryPr>
            <m:sub>
              <m:r>
                <w:rPr>
                  <w:rFonts w:ascii="Cambria Math" w:hAnsi="Cambria Math"/>
                  <w:sz w:val="22"/>
                  <w:szCs w:val="22"/>
                </w:rPr>
                <m:t>0</m:t>
              </m:r>
            </m:sub>
            <m:sup>
              <m:r>
                <w:rPr>
                  <w:rFonts w:ascii="Cambria Math" w:hAnsi="Cambria Math"/>
                  <w:sz w:val="22"/>
                  <w:szCs w:val="22"/>
                </w:rPr>
                <m:t>2π</m:t>
              </m:r>
            </m:sup>
            <m:e>
              <m:r>
                <w:rPr>
                  <w:rFonts w:ascii="Cambria Math" w:hAnsi="Cambria Math"/>
                  <w:sz w:val="22"/>
                  <w:szCs w:val="22"/>
                </w:rPr>
                <m:t>dθ Re</m:t>
              </m:r>
              <m:d>
                <m:dPr>
                  <m:begChr m:val="["/>
                  <m:endChr m:val="]"/>
                  <m:ctrlPr>
                    <w:rPr>
                      <w:rFonts w:ascii="Cambria Math" w:hAnsi="Cambria Math"/>
                      <w:i/>
                      <w:sz w:val="22"/>
                      <w:szCs w:val="22"/>
                    </w:rPr>
                  </m:ctrlPr>
                </m:dPr>
                <m:e>
                  <m:f>
                    <m:fPr>
                      <m:ctrlPr>
                        <w:rPr>
                          <w:rFonts w:ascii="Cambria Math" w:hAnsi="Cambria Math"/>
                          <w:i/>
                          <w:sz w:val="22"/>
                          <w:szCs w:val="22"/>
                        </w:rPr>
                      </m:ctrlPr>
                    </m:fPr>
                    <m:num>
                      <m:r>
                        <w:rPr>
                          <w:rFonts w:ascii="Cambria Math" w:hAnsi="Cambria Math"/>
                          <w:sz w:val="22"/>
                          <w:szCs w:val="22"/>
                        </w:rPr>
                        <m:t>E-i</m:t>
                      </m:r>
                      <m:r>
                        <m:rPr>
                          <m:sty m:val="p"/>
                        </m:rPr>
                        <w:rPr>
                          <w:rFonts w:ascii="Cambria Math" w:hAnsi="Cambria Math"/>
                          <w:sz w:val="22"/>
                          <w:szCs w:val="22"/>
                        </w:rPr>
                        <m:t>Γ</m:t>
                      </m:r>
                    </m:num>
                    <m:den>
                      <m:rad>
                        <m:radPr>
                          <m:degHide m:val="1"/>
                          <m:ctrlPr>
                            <w:rPr>
                              <w:rFonts w:ascii="Cambria Math" w:hAnsi="Cambria Math"/>
                              <w:i/>
                              <w:sz w:val="22"/>
                              <w:szCs w:val="22"/>
                            </w:rPr>
                          </m:ctrlPr>
                        </m:radPr>
                        <m:deg/>
                        <m:e>
                          <m:sSup>
                            <m:sSupPr>
                              <m:ctrlPr>
                                <w:rPr>
                                  <w:rFonts w:ascii="Cambria Math" w:hAnsi="Cambria Math"/>
                                  <w:i/>
                                  <w:sz w:val="22"/>
                                  <w:szCs w:val="22"/>
                                </w:rPr>
                              </m:ctrlPr>
                            </m:sSupPr>
                            <m:e>
                              <m:d>
                                <m:dPr>
                                  <m:ctrlPr>
                                    <w:rPr>
                                      <w:rFonts w:ascii="Cambria Math" w:hAnsi="Cambria Math"/>
                                      <w:i/>
                                      <w:sz w:val="22"/>
                                      <w:szCs w:val="22"/>
                                    </w:rPr>
                                  </m:ctrlPr>
                                </m:dPr>
                                <m:e>
                                  <m:r>
                                    <w:rPr>
                                      <w:rFonts w:ascii="Cambria Math" w:hAnsi="Cambria Math"/>
                                      <w:sz w:val="22"/>
                                      <w:szCs w:val="22"/>
                                    </w:rPr>
                                    <m:t>E-i</m:t>
                                  </m:r>
                                  <m:r>
                                    <m:rPr>
                                      <m:sty m:val="p"/>
                                    </m:rPr>
                                    <w:rPr>
                                      <w:rFonts w:ascii="Cambria Math" w:hAnsi="Cambria Math"/>
                                      <w:sz w:val="22"/>
                                      <w:szCs w:val="22"/>
                                    </w:rPr>
                                    <m:t>Γ</m:t>
                                  </m:r>
                                </m:e>
                              </m:d>
                            </m:e>
                            <m:sup>
                              <m:r>
                                <w:rPr>
                                  <w:rFonts w:ascii="Cambria Math" w:hAnsi="Cambria Math"/>
                                  <w:sz w:val="22"/>
                                  <w:szCs w:val="22"/>
                                </w:rPr>
                                <m:t>2</m:t>
                              </m:r>
                            </m:sup>
                          </m:s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m:t>
                              </m:r>
                            </m:e>
                            <m:sub>
                              <m:r>
                                <w:rPr>
                                  <w:rFonts w:ascii="Cambria Math" w:hAnsi="Cambria Math"/>
                                  <w:sz w:val="22"/>
                                  <w:szCs w:val="22"/>
                                </w:rPr>
                                <m:t>0</m:t>
                              </m:r>
                            </m:sub>
                            <m:sup>
                              <m:r>
                                <w:rPr>
                                  <w:rFonts w:ascii="Cambria Math" w:hAnsi="Cambria Math"/>
                                  <w:sz w:val="22"/>
                                  <w:szCs w:val="22"/>
                                </w:rPr>
                                <m:t>2</m:t>
                              </m:r>
                            </m:sup>
                          </m:sSubSup>
                          <m:func>
                            <m:funcPr>
                              <m:ctrlPr>
                                <w:rPr>
                                  <w:rFonts w:ascii="Cambria Math" w:hAnsi="Cambria Math"/>
                                  <w:sz w:val="22"/>
                                  <w:szCs w:val="22"/>
                                </w:rPr>
                              </m:ctrlPr>
                            </m:funcPr>
                            <m:fName>
                              <m:sSup>
                                <m:sSupPr>
                                  <m:ctrlPr>
                                    <w:rPr>
                                      <w:rFonts w:ascii="Cambria Math" w:hAnsi="Cambria Math"/>
                                      <w:sz w:val="22"/>
                                      <w:szCs w:val="22"/>
                                    </w:rPr>
                                  </m:ctrlPr>
                                </m:sSupPr>
                                <m:e>
                                  <m:r>
                                    <m:rPr>
                                      <m:sty m:val="p"/>
                                    </m:rPr>
                                    <w:rPr>
                                      <w:rFonts w:ascii="Cambria Math" w:hAnsi="Cambria Math"/>
                                      <w:sz w:val="22"/>
                                      <w:szCs w:val="22"/>
                                    </w:rPr>
                                    <m:t>cos</m:t>
                                  </m:r>
                                </m:e>
                                <m:sup>
                                  <m:r>
                                    <m:rPr>
                                      <m:sty m:val="p"/>
                                    </m:rPr>
                                    <w:rPr>
                                      <w:rFonts w:ascii="Cambria Math" w:hAnsi="Cambria Math"/>
                                      <w:sz w:val="22"/>
                                      <w:szCs w:val="22"/>
                                    </w:rPr>
                                    <m:t>2</m:t>
                                  </m:r>
                                </m:sup>
                              </m:sSup>
                              <m:ctrlPr>
                                <w:rPr>
                                  <w:rFonts w:ascii="Cambria Math" w:hAnsi="Cambria Math"/>
                                  <w:i/>
                                  <w:sz w:val="22"/>
                                  <w:szCs w:val="22"/>
                                </w:rPr>
                              </m:ctrlPr>
                            </m:fName>
                            <m:e>
                              <m:r>
                                <w:rPr>
                                  <w:rFonts w:ascii="Cambria Math" w:hAnsi="Cambria Math"/>
                                  <w:sz w:val="22"/>
                                  <w:szCs w:val="22"/>
                                </w:rPr>
                                <m:t>(lθ)</m:t>
                              </m:r>
                              <m:ctrlPr>
                                <w:rPr>
                                  <w:rFonts w:ascii="Cambria Math" w:hAnsi="Cambria Math"/>
                                  <w:i/>
                                  <w:sz w:val="22"/>
                                  <w:szCs w:val="22"/>
                                </w:rPr>
                              </m:ctrlPr>
                            </m:e>
                          </m:func>
                        </m:e>
                      </m:rad>
                    </m:den>
                  </m:f>
                </m:e>
              </m:d>
            </m:e>
          </m:nary>
          <m:r>
            <w:rPr>
              <w:rFonts w:ascii="Cambria Math" w:hAnsi="Cambria Math"/>
              <w:sz w:val="22"/>
              <w:szCs w:val="22"/>
            </w:rPr>
            <m:t xml:space="preserve">= </m:t>
          </m:r>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ρ</m:t>
                  </m:r>
                </m:e>
                <m:sub>
                  <m:r>
                    <w:rPr>
                      <w:rFonts w:ascii="Cambria Math" w:hAnsi="Cambria Math"/>
                      <w:sz w:val="22"/>
                      <w:szCs w:val="22"/>
                    </w:rPr>
                    <m:t>N</m:t>
                  </m:r>
                </m:sub>
              </m:sSub>
            </m:num>
            <m:den>
              <m:r>
                <w:rPr>
                  <w:rFonts w:ascii="Cambria Math" w:hAnsi="Cambria Math"/>
                  <w:sz w:val="22"/>
                  <w:szCs w:val="22"/>
                </w:rPr>
                <m:t>2π</m:t>
              </m:r>
            </m:den>
          </m:f>
          <m:nary>
            <m:naryPr>
              <m:limLoc m:val="subSup"/>
              <m:ctrlPr>
                <w:rPr>
                  <w:rFonts w:ascii="Cambria Math" w:hAnsi="Cambria Math"/>
                  <w:i/>
                  <w:sz w:val="22"/>
                  <w:szCs w:val="22"/>
                </w:rPr>
              </m:ctrlPr>
            </m:naryPr>
            <m:sub>
              <m:r>
                <w:rPr>
                  <w:rFonts w:ascii="Cambria Math" w:hAnsi="Cambria Math"/>
                  <w:sz w:val="22"/>
                  <w:szCs w:val="22"/>
                </w:rPr>
                <m:t>0</m:t>
              </m:r>
            </m:sub>
            <m:sup>
              <m:r>
                <w:rPr>
                  <w:rFonts w:ascii="Cambria Math" w:hAnsi="Cambria Math"/>
                  <w:sz w:val="22"/>
                  <w:szCs w:val="22"/>
                </w:rPr>
                <m:t>2π</m:t>
              </m:r>
            </m:sup>
            <m:e>
              <m:r>
                <w:rPr>
                  <w:rFonts w:ascii="Cambria Math" w:hAnsi="Cambria Math"/>
                  <w:sz w:val="22"/>
                  <w:szCs w:val="22"/>
                </w:rPr>
                <m:t>dθ Re</m:t>
              </m:r>
              <m:d>
                <m:dPr>
                  <m:begChr m:val="["/>
                  <m:endChr m:val="]"/>
                  <m:ctrlPr>
                    <w:rPr>
                      <w:rFonts w:ascii="Cambria Math" w:hAnsi="Cambria Math"/>
                      <w:i/>
                      <w:sz w:val="22"/>
                      <w:szCs w:val="22"/>
                    </w:rPr>
                  </m:ctrlPr>
                </m:dPr>
                <m:e>
                  <m:f>
                    <m:fPr>
                      <m:ctrlPr>
                        <w:rPr>
                          <w:rFonts w:ascii="Cambria Math" w:hAnsi="Cambria Math"/>
                          <w:i/>
                          <w:sz w:val="22"/>
                          <w:szCs w:val="22"/>
                        </w:rPr>
                      </m:ctrlPr>
                    </m:fPr>
                    <m:num>
                      <m:r>
                        <w:rPr>
                          <w:rFonts w:ascii="Cambria Math" w:hAnsi="Cambria Math"/>
                          <w:sz w:val="22"/>
                          <w:szCs w:val="22"/>
                        </w:rPr>
                        <m:t>E-i</m:t>
                      </m:r>
                      <m:r>
                        <m:rPr>
                          <m:sty m:val="p"/>
                        </m:rPr>
                        <w:rPr>
                          <w:rFonts w:ascii="Cambria Math" w:hAnsi="Cambria Math"/>
                          <w:sz w:val="22"/>
                          <w:szCs w:val="22"/>
                        </w:rPr>
                        <m:t>Γ</m:t>
                      </m:r>
                    </m:num>
                    <m:den>
                      <m:rad>
                        <m:radPr>
                          <m:degHide m:val="1"/>
                          <m:ctrlPr>
                            <w:rPr>
                              <w:rFonts w:ascii="Cambria Math" w:hAnsi="Cambria Math"/>
                              <w:i/>
                              <w:sz w:val="22"/>
                              <w:szCs w:val="22"/>
                            </w:rPr>
                          </m:ctrlPr>
                        </m:radPr>
                        <m:deg/>
                        <m:e>
                          <m:sSup>
                            <m:sSupPr>
                              <m:ctrlPr>
                                <w:rPr>
                                  <w:rFonts w:ascii="Cambria Math" w:hAnsi="Cambria Math"/>
                                  <w:i/>
                                  <w:sz w:val="22"/>
                                  <w:szCs w:val="22"/>
                                </w:rPr>
                              </m:ctrlPr>
                            </m:sSupPr>
                            <m:e>
                              <m:d>
                                <m:dPr>
                                  <m:ctrlPr>
                                    <w:rPr>
                                      <w:rFonts w:ascii="Cambria Math" w:hAnsi="Cambria Math"/>
                                      <w:i/>
                                      <w:sz w:val="22"/>
                                      <w:szCs w:val="22"/>
                                    </w:rPr>
                                  </m:ctrlPr>
                                </m:dPr>
                                <m:e>
                                  <m:r>
                                    <w:rPr>
                                      <w:rFonts w:ascii="Cambria Math" w:hAnsi="Cambria Math"/>
                                      <w:sz w:val="22"/>
                                      <w:szCs w:val="22"/>
                                    </w:rPr>
                                    <m:t>E-i</m:t>
                                  </m:r>
                                  <m:r>
                                    <m:rPr>
                                      <m:sty m:val="p"/>
                                    </m:rPr>
                                    <w:rPr>
                                      <w:rFonts w:ascii="Cambria Math" w:hAnsi="Cambria Math"/>
                                      <w:sz w:val="22"/>
                                      <w:szCs w:val="22"/>
                                    </w:rPr>
                                    <m:t>Γ</m:t>
                                  </m:r>
                                </m:e>
                              </m:d>
                            </m:e>
                            <m:sup>
                              <m:r>
                                <w:rPr>
                                  <w:rFonts w:ascii="Cambria Math" w:hAnsi="Cambria Math"/>
                                  <w:sz w:val="22"/>
                                  <w:szCs w:val="22"/>
                                </w:rPr>
                                <m:t>2</m:t>
                              </m:r>
                            </m:sup>
                          </m:sSup>
                          <m:r>
                            <w:rPr>
                              <w:rFonts w:ascii="Cambria Math" w:hAnsi="Cambria Math"/>
                              <w:sz w:val="22"/>
                              <w:szCs w:val="22"/>
                            </w:rPr>
                            <m:t>-</m:t>
                          </m:r>
                          <m:sSubSup>
                            <m:sSubSupPr>
                              <m:ctrlPr>
                                <w:rPr>
                                  <w:rFonts w:ascii="Cambria Math" w:hAnsi="Cambria Math"/>
                                  <w:i/>
                                  <w:sz w:val="22"/>
                                  <w:szCs w:val="22"/>
                                </w:rPr>
                              </m:ctrlPr>
                            </m:sSubSupPr>
                            <m:e>
                              <m:r>
                                <m:rPr>
                                  <m:sty m:val="p"/>
                                </m:rPr>
                                <w:rPr>
                                  <w:rFonts w:ascii="Cambria Math" w:hAnsi="Cambria Math"/>
                                  <w:sz w:val="22"/>
                                  <w:szCs w:val="22"/>
                                </w:rPr>
                                <m:t>Δ</m:t>
                              </m:r>
                            </m:e>
                            <m:sub>
                              <m:r>
                                <w:rPr>
                                  <w:rFonts w:ascii="Cambria Math" w:hAnsi="Cambria Math"/>
                                  <w:sz w:val="22"/>
                                  <w:szCs w:val="22"/>
                                </w:rPr>
                                <m:t>0</m:t>
                              </m:r>
                            </m:sub>
                            <m:sup>
                              <m:r>
                                <m:rPr>
                                  <m:sty m:val="p"/>
                                </m:rPr>
                                <w:rPr>
                                  <w:rFonts w:ascii="Cambria Math" w:hAnsi="Cambria Math"/>
                                  <w:sz w:val="22"/>
                                  <w:szCs w:val="22"/>
                                </w:rPr>
                                <m:t>2</m:t>
                              </m:r>
                              <m:ctrlPr>
                                <w:rPr>
                                  <w:rFonts w:ascii="Cambria Math" w:hAnsi="Cambria Math"/>
                                  <w:sz w:val="22"/>
                                  <w:szCs w:val="22"/>
                                </w:rPr>
                              </m:ctrlPr>
                            </m:sup>
                          </m:sSubSup>
                          <m:func>
                            <m:funcPr>
                              <m:ctrlPr>
                                <w:rPr>
                                  <w:rFonts w:ascii="Cambria Math" w:hAnsi="Cambria Math"/>
                                  <w:i/>
                                  <w:sz w:val="22"/>
                                  <w:szCs w:val="22"/>
                                </w:rPr>
                              </m:ctrlPr>
                            </m:funcPr>
                            <m:fName>
                              <m:sSup>
                                <m:sSupPr>
                                  <m:ctrlPr>
                                    <w:rPr>
                                      <w:rFonts w:ascii="Cambria Math" w:hAnsi="Cambria Math"/>
                                      <w:i/>
                                      <w:sz w:val="22"/>
                                      <w:szCs w:val="22"/>
                                    </w:rPr>
                                  </m:ctrlPr>
                                </m:sSupPr>
                                <m:e>
                                  <m:r>
                                    <m:rPr>
                                      <m:sty m:val="p"/>
                                    </m:rPr>
                                    <w:rPr>
                                      <w:rFonts w:ascii="Cambria Math" w:hAnsi="Cambria Math"/>
                                      <w:sz w:val="22"/>
                                      <w:szCs w:val="22"/>
                                    </w:rPr>
                                    <m:t>cos</m:t>
                                  </m:r>
                                  <m:ctrlPr>
                                    <w:rPr>
                                      <w:rFonts w:ascii="Cambria Math" w:hAnsi="Cambria Math"/>
                                      <w:sz w:val="22"/>
                                      <w:szCs w:val="22"/>
                                    </w:rPr>
                                  </m:ctrlPr>
                                </m:e>
                                <m:sup>
                                  <m:r>
                                    <w:rPr>
                                      <w:rFonts w:ascii="Cambria Math" w:hAnsi="Cambria Math"/>
                                      <w:sz w:val="22"/>
                                      <w:szCs w:val="22"/>
                                    </w:rPr>
                                    <m:t>2</m:t>
                                  </m:r>
                                </m:sup>
                              </m:sSup>
                            </m:fName>
                            <m:e>
                              <m:r>
                                <w:rPr>
                                  <w:rFonts w:ascii="Cambria Math" w:hAnsi="Cambria Math"/>
                                  <w:sz w:val="22"/>
                                  <w:szCs w:val="22"/>
                                </w:rPr>
                                <m:t>θ</m:t>
                              </m:r>
                            </m:e>
                          </m:func>
                        </m:e>
                      </m:rad>
                    </m:den>
                  </m:f>
                </m:e>
              </m:d>
            </m:e>
          </m:nary>
        </m:oMath>
      </m:oMathPara>
    </w:p>
    <w:p w14:paraId="1AA6CDBA" w14:textId="2E82F139" w:rsidR="00673357" w:rsidRPr="00531498" w:rsidRDefault="781FC21D" w:rsidP="00531498">
      <w:pPr>
        <w:spacing w:line="360" w:lineRule="auto"/>
        <w:rPr>
          <w:rFonts w:ascii="Arial" w:eastAsia="Arial" w:hAnsi="Arial" w:cs="Arial"/>
          <w:sz w:val="22"/>
          <w:szCs w:val="22"/>
        </w:rPr>
      </w:pPr>
      <w:r w:rsidRPr="00531498">
        <w:rPr>
          <w:rFonts w:ascii="Arial" w:eastAsia="Arial" w:hAnsi="Arial" w:cs="Arial"/>
          <w:sz w:val="22"/>
          <w:szCs w:val="22"/>
        </w:rPr>
        <w:t>Thus, the tunneling conductance measured between the STM tip and a superconducting sample is</w:t>
      </w:r>
    </w:p>
    <w:p w14:paraId="052A2BCF" w14:textId="749D3DEA" w:rsidR="00673357" w:rsidRPr="00531498" w:rsidRDefault="00E01CFE" w:rsidP="00531498">
      <w:pPr>
        <w:spacing w:line="360" w:lineRule="auto"/>
        <w:jc w:val="center"/>
        <w:rPr>
          <w:rFonts w:ascii="Arial" w:eastAsia="Arial" w:hAnsi="Arial" w:cs="Arial"/>
          <w:sz w:val="22"/>
          <w:szCs w:val="22"/>
        </w:rPr>
      </w:pPr>
      <m:oMathPara>
        <m:oMath>
          <m:f>
            <m:fPr>
              <m:ctrlPr>
                <w:rPr>
                  <w:rFonts w:ascii="Cambria Math" w:hAnsi="Cambria Math"/>
                  <w:i/>
                  <w:sz w:val="22"/>
                  <w:szCs w:val="22"/>
                </w:rPr>
              </m:ctrlPr>
            </m:fPr>
            <m:num>
              <m:r>
                <w:rPr>
                  <w:rFonts w:ascii="Cambria Math" w:hAnsi="Cambria Math"/>
                  <w:sz w:val="22"/>
                  <w:szCs w:val="22"/>
                </w:rPr>
                <m:t>dI</m:t>
              </m:r>
            </m:num>
            <m:den>
              <m:r>
                <w:rPr>
                  <w:rFonts w:ascii="Cambria Math" w:hAnsi="Cambria Math"/>
                  <w:sz w:val="22"/>
                  <w:szCs w:val="22"/>
                </w:rPr>
                <m:t>dV</m:t>
              </m:r>
            </m:den>
          </m:f>
          <m:d>
            <m:dPr>
              <m:ctrlPr>
                <w:rPr>
                  <w:rFonts w:ascii="Cambria Math" w:hAnsi="Cambria Math"/>
                  <w:i/>
                  <w:sz w:val="22"/>
                  <w:szCs w:val="22"/>
                </w:rPr>
              </m:ctrlPr>
            </m:dPr>
            <m:e>
              <m:r>
                <w:rPr>
                  <w:rFonts w:ascii="Cambria Math" w:hAnsi="Cambria Math"/>
                  <w:sz w:val="22"/>
                  <w:szCs w:val="22"/>
                </w:rPr>
                <m:t>V</m:t>
              </m:r>
            </m:e>
          </m:d>
          <m:r>
            <w:rPr>
              <w:rFonts w:ascii="Cambria Math" w:hAnsi="Cambria Math"/>
              <w:sz w:val="22"/>
              <w:szCs w:val="22"/>
            </w:rPr>
            <m:t>∝</m:t>
          </m:r>
          <m:nary>
            <m:naryPr>
              <m:limLoc m:val="subSup"/>
              <m:ctrlPr>
                <w:rPr>
                  <w:rFonts w:ascii="Cambria Math" w:hAnsi="Cambria Math"/>
                  <w:i/>
                  <w:sz w:val="22"/>
                  <w:szCs w:val="22"/>
                </w:rPr>
              </m:ctrlPr>
            </m:naryPr>
            <m:sub>
              <m:r>
                <w:rPr>
                  <w:rFonts w:ascii="Cambria Math" w:hAnsi="Cambria Math"/>
                  <w:sz w:val="22"/>
                  <w:szCs w:val="22"/>
                </w:rPr>
                <m:t>-∞</m:t>
              </m:r>
            </m:sub>
            <m:sup>
              <m:r>
                <w:rPr>
                  <w:rFonts w:ascii="Cambria Math" w:hAnsi="Cambria Math"/>
                  <w:sz w:val="22"/>
                  <w:szCs w:val="22"/>
                </w:rPr>
                <m:t>∞</m:t>
              </m:r>
            </m:sup>
            <m:e>
              <m:r>
                <w:rPr>
                  <w:rFonts w:ascii="Cambria Math" w:hAnsi="Cambria Math"/>
                  <w:sz w:val="22"/>
                  <w:szCs w:val="22"/>
                </w:rPr>
                <m:t>dE</m:t>
              </m:r>
              <m:sSub>
                <m:sSubPr>
                  <m:ctrlPr>
                    <w:rPr>
                      <w:rFonts w:ascii="Cambria Math" w:hAnsi="Cambria Math"/>
                      <w:i/>
                      <w:sz w:val="22"/>
                      <w:szCs w:val="22"/>
                    </w:rPr>
                  </m:ctrlPr>
                </m:sSubPr>
                <m:e>
                  <m:d>
                    <m:dPr>
                      <m:begChr m:val=""/>
                      <m:endChr m:val="|"/>
                      <m:ctrlPr>
                        <w:rPr>
                          <w:rFonts w:ascii="Cambria Math" w:hAnsi="Cambria Math"/>
                          <w:i/>
                          <w:sz w:val="22"/>
                          <w:szCs w:val="22"/>
                        </w:rPr>
                      </m:ctrlPr>
                    </m:dPr>
                    <m:e>
                      <m:f>
                        <m:fPr>
                          <m:ctrlPr>
                            <w:rPr>
                              <w:rFonts w:ascii="Cambria Math" w:hAnsi="Cambria Math"/>
                              <w:i/>
                              <w:sz w:val="22"/>
                              <w:szCs w:val="22"/>
                            </w:rPr>
                          </m:ctrlPr>
                        </m:fPr>
                        <m:num>
                          <m:r>
                            <w:rPr>
                              <w:rFonts w:ascii="Cambria Math" w:hAnsi="Cambria Math"/>
                              <w:sz w:val="22"/>
                              <w:szCs w:val="22"/>
                            </w:rPr>
                            <m:t>df</m:t>
                          </m:r>
                          <m:d>
                            <m:dPr>
                              <m:ctrlPr>
                                <w:rPr>
                                  <w:rFonts w:ascii="Cambria Math" w:hAnsi="Cambria Math"/>
                                  <w:i/>
                                  <w:sz w:val="22"/>
                                  <w:szCs w:val="22"/>
                                </w:rPr>
                              </m:ctrlPr>
                            </m:dPr>
                            <m:e>
                              <m:r>
                                <w:rPr>
                                  <w:rFonts w:ascii="Cambria Math" w:hAnsi="Cambria Math"/>
                                  <w:sz w:val="22"/>
                                  <w:szCs w:val="22"/>
                                </w:rPr>
                                <m:t>ε</m:t>
                              </m:r>
                            </m:e>
                          </m:d>
                        </m:num>
                        <m:den>
                          <m:r>
                            <w:rPr>
                              <w:rFonts w:ascii="Cambria Math" w:hAnsi="Cambria Math"/>
                              <w:sz w:val="22"/>
                              <w:szCs w:val="22"/>
                            </w:rPr>
                            <m:t>dε</m:t>
                          </m:r>
                        </m:den>
                      </m:f>
                    </m:e>
                  </m:d>
                </m:e>
                <m:sub>
                  <m:r>
                    <w:rPr>
                      <w:rFonts w:ascii="Cambria Math" w:hAnsi="Cambria Math"/>
                      <w:sz w:val="22"/>
                      <w:szCs w:val="22"/>
                    </w:rPr>
                    <m:t>ε=E-eV</m:t>
                  </m:r>
                </m:sub>
              </m:sSub>
            </m:e>
          </m:nary>
          <m:r>
            <w:rPr>
              <w:rFonts w:ascii="Cambria Math" w:hAnsi="Cambria Math"/>
              <w:sz w:val="22"/>
              <w:szCs w:val="22"/>
            </w:rPr>
            <m:t xml:space="preserve"> ρ</m:t>
          </m:r>
          <m:d>
            <m:dPr>
              <m:ctrlPr>
                <w:rPr>
                  <w:rFonts w:ascii="Cambria Math" w:hAnsi="Cambria Math"/>
                  <w:i/>
                  <w:sz w:val="22"/>
                  <w:szCs w:val="22"/>
                </w:rPr>
              </m:ctrlPr>
            </m:dPr>
            <m:e>
              <m:r>
                <w:rPr>
                  <w:rFonts w:ascii="Cambria Math" w:hAnsi="Cambria Math"/>
                  <w:sz w:val="22"/>
                  <w:szCs w:val="22"/>
                </w:rPr>
                <m:t>E</m:t>
              </m:r>
            </m:e>
          </m:d>
          <m:sSub>
            <m:sSubPr>
              <m:ctrlPr>
                <w:rPr>
                  <w:rFonts w:ascii="Cambria Math" w:hAnsi="Cambria Math"/>
                  <w:i/>
                  <w:sz w:val="22"/>
                  <w:szCs w:val="22"/>
                </w:rPr>
              </m:ctrlPr>
            </m:sSubPr>
            <m:e>
              <m:r>
                <w:rPr>
                  <w:rFonts w:ascii="Cambria Math" w:hAnsi="Cambria Math"/>
                  <w:sz w:val="22"/>
                  <w:szCs w:val="22"/>
                </w:rPr>
                <m:t>ρ</m:t>
              </m:r>
            </m:e>
            <m:sub>
              <m:r>
                <w:rPr>
                  <w:rFonts w:ascii="Cambria Math" w:hAnsi="Cambria Math"/>
                  <w:sz w:val="22"/>
                  <w:szCs w:val="22"/>
                </w:rPr>
                <m:t>tip</m:t>
              </m:r>
            </m:sub>
          </m:sSub>
        </m:oMath>
      </m:oMathPara>
    </w:p>
    <w:p w14:paraId="3546D07A" w14:textId="78B8B7ED" w:rsidR="00972AFA" w:rsidRPr="00531498" w:rsidRDefault="00673357" w:rsidP="00531498">
      <w:pPr>
        <w:spacing w:line="360" w:lineRule="auto"/>
        <w:rPr>
          <w:rFonts w:ascii="Arial" w:eastAsia="Arial" w:hAnsi="Arial" w:cs="Arial"/>
          <w:sz w:val="22"/>
          <w:szCs w:val="22"/>
        </w:rPr>
      </w:pPr>
      <w:r w:rsidRPr="00531498">
        <w:rPr>
          <w:rFonts w:ascii="Arial" w:eastAsia="Arial" w:hAnsi="Arial" w:cs="Arial"/>
          <w:sz w:val="22"/>
          <w:szCs w:val="22"/>
        </w:rPr>
        <w:t xml:space="preserve">where </w:t>
      </w:r>
      <m:oMath>
        <m:sSub>
          <m:sSubPr>
            <m:ctrlPr>
              <w:rPr>
                <w:rFonts w:ascii="Cambria Math" w:hAnsi="Cambria Math"/>
                <w:i/>
                <w:sz w:val="22"/>
                <w:szCs w:val="22"/>
              </w:rPr>
            </m:ctrlPr>
          </m:sSubPr>
          <m:e>
            <m:r>
              <w:rPr>
                <w:rFonts w:ascii="Cambria Math" w:hAnsi="Cambria Math"/>
                <w:sz w:val="22"/>
                <w:szCs w:val="22"/>
              </w:rPr>
              <m:t>ρ</m:t>
            </m:r>
          </m:e>
          <m:sub>
            <m:r>
              <w:rPr>
                <w:rFonts w:ascii="Cambria Math" w:hAnsi="Cambria Math"/>
                <w:sz w:val="22"/>
                <w:szCs w:val="22"/>
              </w:rPr>
              <m:t>tip</m:t>
            </m:r>
          </m:sub>
        </m:sSub>
      </m:oMath>
      <w:r w:rsidRPr="00531498">
        <w:rPr>
          <w:rFonts w:ascii="Arial" w:eastAsia="Arial" w:hAnsi="Arial" w:cs="Arial"/>
          <w:sz w:val="22"/>
          <w:szCs w:val="22"/>
        </w:rPr>
        <w:t xml:space="preserve"> is the </w:t>
      </w:r>
      <w:r w:rsidR="006B40BB" w:rsidRPr="00531498">
        <w:rPr>
          <w:rFonts w:ascii="Arial" w:eastAsia="Arial" w:hAnsi="Arial" w:cs="Arial"/>
          <w:sz w:val="22"/>
          <w:szCs w:val="22"/>
        </w:rPr>
        <w:t>tip</w:t>
      </w:r>
      <w:r w:rsidR="00AD257C" w:rsidRPr="00531498">
        <w:rPr>
          <w:rFonts w:ascii="Arial" w:eastAsia="Arial" w:hAnsi="Arial" w:cs="Arial"/>
          <w:sz w:val="22"/>
          <w:szCs w:val="22"/>
        </w:rPr>
        <w:t xml:space="preserve"> </w:t>
      </w:r>
      <w:r w:rsidRPr="00531498">
        <w:rPr>
          <w:rFonts w:ascii="Arial" w:eastAsia="Arial" w:hAnsi="Arial" w:cs="Arial"/>
          <w:sz w:val="22"/>
          <w:szCs w:val="22"/>
        </w:rPr>
        <w:t xml:space="preserve">DOS, which we </w:t>
      </w:r>
      <w:r w:rsidR="00D2070B" w:rsidRPr="00531498">
        <w:rPr>
          <w:rFonts w:ascii="Arial" w:eastAsia="Arial" w:hAnsi="Arial" w:cs="Arial"/>
          <w:sz w:val="22"/>
          <w:szCs w:val="22"/>
        </w:rPr>
        <w:t>assume to</w:t>
      </w:r>
      <w:r w:rsidRPr="00531498">
        <w:rPr>
          <w:rFonts w:ascii="Arial" w:eastAsia="Arial" w:hAnsi="Arial" w:cs="Arial"/>
          <w:sz w:val="22"/>
          <w:szCs w:val="22"/>
        </w:rPr>
        <w:t xml:space="preserve"> </w:t>
      </w:r>
      <w:r w:rsidR="00D2070B" w:rsidRPr="00531498">
        <w:rPr>
          <w:rFonts w:ascii="Arial" w:eastAsia="Arial" w:hAnsi="Arial" w:cs="Arial"/>
          <w:sz w:val="22"/>
          <w:szCs w:val="22"/>
        </w:rPr>
        <w:t>be</w:t>
      </w:r>
      <w:r w:rsidR="009540D2" w:rsidRPr="00531498">
        <w:rPr>
          <w:rFonts w:ascii="Arial" w:eastAsia="Arial" w:hAnsi="Arial" w:cs="Arial"/>
          <w:sz w:val="22"/>
          <w:szCs w:val="22"/>
        </w:rPr>
        <w:t xml:space="preserve"> an </w:t>
      </w:r>
      <w:r w:rsidR="00AD257C" w:rsidRPr="00531498">
        <w:rPr>
          <w:rFonts w:ascii="Arial" w:eastAsia="Arial" w:hAnsi="Arial" w:cs="Arial"/>
          <w:sz w:val="22"/>
          <w:szCs w:val="22"/>
        </w:rPr>
        <w:t>energy-</w:t>
      </w:r>
      <w:r w:rsidR="006B40BB" w:rsidRPr="00531498">
        <w:rPr>
          <w:rFonts w:ascii="Arial" w:eastAsia="Arial" w:hAnsi="Arial" w:cs="Arial"/>
          <w:sz w:val="22"/>
          <w:szCs w:val="22"/>
        </w:rPr>
        <w:t>in</w:t>
      </w:r>
      <w:r w:rsidR="00AD257C" w:rsidRPr="00531498">
        <w:rPr>
          <w:rFonts w:ascii="Arial" w:eastAsia="Arial" w:hAnsi="Arial" w:cs="Arial"/>
          <w:sz w:val="22"/>
          <w:szCs w:val="22"/>
        </w:rPr>
        <w:t>dependent</w:t>
      </w:r>
      <w:r w:rsidR="009540D2" w:rsidRPr="00531498">
        <w:rPr>
          <w:rFonts w:ascii="Arial" w:eastAsia="Arial" w:hAnsi="Arial" w:cs="Arial"/>
          <w:sz w:val="22"/>
          <w:szCs w:val="22"/>
        </w:rPr>
        <w:t xml:space="preserve"> </w:t>
      </w:r>
      <w:proofErr w:type="gramStart"/>
      <w:r w:rsidR="006B40BB" w:rsidRPr="00531498">
        <w:rPr>
          <w:rFonts w:ascii="Arial" w:eastAsia="Arial" w:hAnsi="Arial" w:cs="Arial"/>
          <w:sz w:val="22"/>
          <w:szCs w:val="22"/>
        </w:rPr>
        <w:t>constant.</w:t>
      </w:r>
      <w:proofErr w:type="gramEnd"/>
      <w:r w:rsidR="006B40BB" w:rsidRPr="00531498">
        <w:rPr>
          <w:rFonts w:ascii="Arial" w:eastAsia="Arial" w:hAnsi="Arial" w:cs="Arial"/>
          <w:sz w:val="22"/>
          <w:szCs w:val="22"/>
        </w:rPr>
        <w:t xml:space="preserve"> </w:t>
      </w:r>
      <w:r w:rsidR="00831B69" w:rsidRPr="00531498">
        <w:rPr>
          <w:rFonts w:ascii="Arial" w:eastAsia="Arial" w:hAnsi="Arial" w:cs="Arial"/>
          <w:sz w:val="22"/>
          <w:szCs w:val="22"/>
        </w:rPr>
        <w:t xml:space="preserve">In Supplementary Section E below, where we discuss Andreev reflection, we will extend this discussion to include the spin orientation of Cooper pairs and its impact on tunneling and Andreev spectroscopy. </w:t>
      </w:r>
    </w:p>
    <w:p w14:paraId="5EB1ADB4" w14:textId="52FCB7A5" w:rsidR="00B01D82" w:rsidRPr="00531498" w:rsidRDefault="00B01D82" w:rsidP="00531498">
      <w:pPr>
        <w:spacing w:line="360" w:lineRule="auto"/>
        <w:ind w:firstLine="720"/>
        <w:rPr>
          <w:rFonts w:ascii="Arial" w:eastAsia="Arial" w:hAnsi="Arial" w:cs="Arial"/>
          <w:sz w:val="22"/>
          <w:szCs w:val="22"/>
        </w:rPr>
      </w:pPr>
      <w:r w:rsidRPr="00531498">
        <w:rPr>
          <w:rFonts w:ascii="Arial" w:eastAsia="Arial" w:hAnsi="Arial" w:cs="Arial"/>
          <w:sz w:val="22"/>
          <w:szCs w:val="22"/>
        </w:rPr>
        <w:t>The m</w:t>
      </w:r>
      <w:r w:rsidR="00673357" w:rsidRPr="00531498">
        <w:rPr>
          <w:rFonts w:ascii="Arial" w:eastAsia="Arial" w:hAnsi="Arial" w:cs="Arial"/>
          <w:sz w:val="22"/>
          <w:szCs w:val="22"/>
        </w:rPr>
        <w:t xml:space="preserve">ain text Figs. </w:t>
      </w:r>
      <w:r w:rsidRPr="00531498">
        <w:rPr>
          <w:rFonts w:ascii="Arial" w:eastAsia="Arial" w:hAnsi="Arial" w:cs="Arial"/>
          <w:sz w:val="22"/>
          <w:szCs w:val="22"/>
        </w:rPr>
        <w:t>3</w:t>
      </w:r>
      <w:proofErr w:type="gramStart"/>
      <w:r w:rsidRPr="00531498">
        <w:rPr>
          <w:rFonts w:ascii="Arial" w:eastAsia="Arial" w:hAnsi="Arial" w:cs="Arial"/>
          <w:sz w:val="22"/>
          <w:szCs w:val="22"/>
        </w:rPr>
        <w:t>a,b</w:t>
      </w:r>
      <w:proofErr w:type="gramEnd"/>
      <w:r w:rsidR="00673357" w:rsidRPr="00531498">
        <w:rPr>
          <w:rFonts w:ascii="Arial" w:eastAsia="Arial" w:hAnsi="Arial" w:cs="Arial"/>
          <w:sz w:val="22"/>
          <w:szCs w:val="22"/>
        </w:rPr>
        <w:t xml:space="preserve"> show the </w:t>
      </w:r>
      <w:proofErr w:type="spellStart"/>
      <w:r w:rsidR="00673357" w:rsidRPr="00531498">
        <w:rPr>
          <w:rFonts w:ascii="Arial" w:eastAsia="Arial" w:hAnsi="Arial" w:cs="Arial"/>
          <w:sz w:val="22"/>
          <w:szCs w:val="22"/>
        </w:rPr>
        <w:t>nodeless</w:t>
      </w:r>
      <w:proofErr w:type="spellEnd"/>
      <w:r w:rsidR="00673357" w:rsidRPr="00531498">
        <w:rPr>
          <w:rFonts w:ascii="Arial" w:eastAsia="Arial" w:hAnsi="Arial" w:cs="Arial"/>
          <w:sz w:val="22"/>
          <w:szCs w:val="22"/>
        </w:rPr>
        <w:t xml:space="preserve"> s-wave and nodal Dynes-formula fitting analyses for the gap observed at </w:t>
      </w:r>
      <w:r w:rsidR="00673357" w:rsidRPr="00531498">
        <w:rPr>
          <w:rFonts w:ascii="Arial" w:eastAsia="Arial" w:hAnsi="Arial" w:cs="Arial"/>
          <w:i/>
          <w:iCs/>
          <w:sz w:val="22"/>
          <w:szCs w:val="22"/>
        </w:rPr>
        <w:t>V</w:t>
      </w:r>
      <w:r w:rsidR="00673357" w:rsidRPr="00531498">
        <w:rPr>
          <w:rFonts w:ascii="Arial" w:eastAsia="Arial" w:hAnsi="Arial" w:cs="Arial"/>
          <w:sz w:val="22"/>
          <w:szCs w:val="22"/>
          <w:vertAlign w:val="subscript"/>
        </w:rPr>
        <w:t>g</w:t>
      </w:r>
      <w:r w:rsidR="00673357" w:rsidRPr="00531498">
        <w:rPr>
          <w:rFonts w:ascii="Arial" w:eastAsia="Arial" w:hAnsi="Arial" w:cs="Arial"/>
          <w:sz w:val="22"/>
          <w:szCs w:val="22"/>
        </w:rPr>
        <w:t xml:space="preserve"> = -25.8 V in Device A (this gate voltage was chosen because it has the least asymmetric background as the van Hove singularity shifts through E</w:t>
      </w:r>
      <w:r w:rsidR="00673357" w:rsidRPr="00531498">
        <w:rPr>
          <w:rFonts w:ascii="Arial" w:eastAsia="Arial" w:hAnsi="Arial" w:cs="Arial"/>
          <w:sz w:val="22"/>
          <w:szCs w:val="22"/>
          <w:vertAlign w:val="subscript"/>
        </w:rPr>
        <w:t>F</w:t>
      </w:r>
      <w:r w:rsidR="00673357" w:rsidRPr="00531498">
        <w:rPr>
          <w:rFonts w:ascii="Arial" w:eastAsia="Arial" w:hAnsi="Arial" w:cs="Arial"/>
          <w:sz w:val="22"/>
          <w:szCs w:val="22"/>
        </w:rPr>
        <w:t>). Using a least-squares regression procedure, we obtain</w:t>
      </w:r>
      <w:r w:rsidRPr="00531498">
        <w:rPr>
          <w:rFonts w:ascii="Arial" w:eastAsia="Arial" w:hAnsi="Arial" w:cs="Arial"/>
          <w:sz w:val="22"/>
          <w:szCs w:val="22"/>
        </w:rPr>
        <w:t xml:space="preserve"> the best fit</w:t>
      </w:r>
      <w:r w:rsidR="00673357" w:rsidRPr="00531498">
        <w:rPr>
          <w:rFonts w:ascii="Arial" w:eastAsia="Arial" w:hAnsi="Arial" w:cs="Arial"/>
          <w:sz w:val="22"/>
          <w:szCs w:val="22"/>
        </w:rPr>
        <w:t xml:space="preserve"> </w:t>
      </w:r>
      <w:r w:rsidRPr="00531498">
        <w:rPr>
          <w:rFonts w:ascii="Arial" w:eastAsia="Arial" w:hAnsi="Arial" w:cs="Arial"/>
          <w:sz w:val="22"/>
          <w:szCs w:val="22"/>
        </w:rPr>
        <w:t xml:space="preserve">using </w:t>
      </w:r>
      <m:oMath>
        <m:r>
          <w:rPr>
            <w:rFonts w:ascii="Cambria Math" w:hAnsi="Cambria Math"/>
            <w:sz w:val="22"/>
            <w:szCs w:val="22"/>
          </w:rPr>
          <m:t>Δ=</m:t>
        </m:r>
      </m:oMath>
      <w:r w:rsidR="00673357" w:rsidRPr="00531498">
        <w:rPr>
          <w:rFonts w:ascii="Arial" w:eastAsia="Arial" w:hAnsi="Arial" w:cs="Arial"/>
          <w:sz w:val="22"/>
          <w:szCs w:val="22"/>
        </w:rPr>
        <w:t xml:space="preserve"> 0.90 meV for the nodal</w:t>
      </w:r>
      <w:r w:rsidR="0F6FA466" w:rsidRPr="00531498">
        <w:rPr>
          <w:rFonts w:ascii="Arial" w:eastAsia="Arial" w:hAnsi="Arial" w:cs="Arial"/>
          <w:sz w:val="22"/>
          <w:szCs w:val="22"/>
        </w:rPr>
        <w:t xml:space="preserve"> model</w:t>
      </w:r>
      <w:r w:rsidR="04E1BEB0" w:rsidRPr="00531498">
        <w:rPr>
          <w:rFonts w:ascii="Arial" w:eastAsia="Arial" w:hAnsi="Arial" w:cs="Arial"/>
          <w:sz w:val="22"/>
          <w:szCs w:val="22"/>
        </w:rPr>
        <w:t xml:space="preserve"> (</w:t>
      </w:r>
      <w:r w:rsidR="00F257CF" w:rsidRPr="00531498">
        <w:rPr>
          <w:rFonts w:ascii="Arial" w:eastAsia="Arial" w:hAnsi="Arial" w:cs="Arial"/>
          <w:sz w:val="22"/>
          <w:szCs w:val="22"/>
        </w:rPr>
        <w:t>red</w:t>
      </w:r>
      <w:r w:rsidR="04E1BEB0" w:rsidRPr="00531498">
        <w:rPr>
          <w:rFonts w:ascii="Arial" w:eastAsia="Arial" w:hAnsi="Arial" w:cs="Arial"/>
          <w:sz w:val="22"/>
          <w:szCs w:val="22"/>
        </w:rPr>
        <w:t xml:space="preserve"> curve)</w:t>
      </w:r>
      <w:r w:rsidR="00673357" w:rsidRPr="00531498">
        <w:rPr>
          <w:rFonts w:ascii="Arial" w:eastAsia="Arial" w:hAnsi="Arial" w:cs="Arial"/>
          <w:sz w:val="22"/>
          <w:szCs w:val="22"/>
        </w:rPr>
        <w:t xml:space="preserve">. </w:t>
      </w:r>
    </w:p>
    <w:p w14:paraId="713B9C0F" w14:textId="383E76B1" w:rsidR="00673357" w:rsidRPr="00531498" w:rsidDel="00242135" w:rsidRDefault="0F6FA466" w:rsidP="00531498">
      <w:pPr>
        <w:spacing w:line="360" w:lineRule="auto"/>
        <w:ind w:firstLine="720"/>
        <w:rPr>
          <w:rFonts w:ascii="Arial" w:eastAsia="Arial" w:hAnsi="Arial" w:cs="Arial"/>
          <w:sz w:val="22"/>
          <w:szCs w:val="22"/>
        </w:rPr>
      </w:pPr>
      <w:r w:rsidRPr="00531498">
        <w:rPr>
          <w:rFonts w:ascii="Arial" w:eastAsia="Arial" w:hAnsi="Arial" w:cs="Arial"/>
          <w:sz w:val="22"/>
          <w:szCs w:val="22"/>
        </w:rPr>
        <w:t xml:space="preserve">The nodal-superconductor fit closely matches our experimental results, aptly capturing the sharp V-shaped dip in the spectrum near zero bias and the sloped coherence-peak structures observed at the edges of the tunneling gap. In contrast, the </w:t>
      </w:r>
      <w:proofErr w:type="spellStart"/>
      <w:r w:rsidRPr="00531498">
        <w:rPr>
          <w:rFonts w:ascii="Arial" w:eastAsia="Arial" w:hAnsi="Arial" w:cs="Arial"/>
          <w:sz w:val="22"/>
          <w:szCs w:val="22"/>
        </w:rPr>
        <w:t>nodeless</w:t>
      </w:r>
      <w:proofErr w:type="spellEnd"/>
      <w:r w:rsidRPr="00531498">
        <w:rPr>
          <w:rFonts w:ascii="Arial" w:eastAsia="Arial" w:hAnsi="Arial" w:cs="Arial"/>
          <w:sz w:val="22"/>
          <w:szCs w:val="22"/>
        </w:rPr>
        <w:t xml:space="preserve"> s-wave fits poorly capture these two aspects of the observed tunneling gap. The quasiparticle</w:t>
      </w:r>
      <w:r w:rsidR="00673357" w:rsidRPr="00531498">
        <w:rPr>
          <w:rFonts w:ascii="Arial" w:eastAsia="Arial" w:hAnsi="Arial" w:cs="Arial"/>
          <w:sz w:val="22"/>
          <w:szCs w:val="22"/>
        </w:rPr>
        <w:t xml:space="preserve"> lifetime broadening</w:t>
      </w:r>
      <w:r w:rsidR="00F257CF" w:rsidRPr="00531498">
        <w:rPr>
          <w:rFonts w:ascii="Arial" w:eastAsia="Arial" w:hAnsi="Arial" w:cs="Arial"/>
          <w:sz w:val="22"/>
          <w:szCs w:val="22"/>
        </w:rPr>
        <w:t xml:space="preserve"> </w:t>
      </w:r>
      <w:r w:rsidR="00B01D82" w:rsidRPr="00531498">
        <w:rPr>
          <w:rFonts w:ascii="Arial" w:eastAsia="Arial" w:hAnsi="Arial" w:cs="Arial"/>
          <w:sz w:val="22"/>
          <w:szCs w:val="22"/>
        </w:rPr>
        <w:t xml:space="preserve">required for </w:t>
      </w:r>
      <w:r w:rsidR="00673357" w:rsidRPr="00531498">
        <w:rPr>
          <w:rFonts w:ascii="Arial" w:eastAsia="Arial" w:hAnsi="Arial" w:cs="Arial"/>
          <w:sz w:val="22"/>
          <w:szCs w:val="22"/>
        </w:rPr>
        <w:t xml:space="preserve">the </w:t>
      </w:r>
      <w:r w:rsidR="00B01D82" w:rsidRPr="00531498">
        <w:rPr>
          <w:rFonts w:ascii="Arial" w:eastAsia="Arial" w:hAnsi="Arial" w:cs="Arial"/>
          <w:sz w:val="22"/>
          <w:szCs w:val="22"/>
        </w:rPr>
        <w:t xml:space="preserve">best fit to the </w:t>
      </w:r>
      <w:proofErr w:type="spellStart"/>
      <w:r w:rsidR="00673357" w:rsidRPr="00531498">
        <w:rPr>
          <w:rFonts w:ascii="Arial" w:eastAsia="Arial" w:hAnsi="Arial" w:cs="Arial"/>
          <w:sz w:val="22"/>
          <w:szCs w:val="22"/>
        </w:rPr>
        <w:t>nodeless</w:t>
      </w:r>
      <w:proofErr w:type="spellEnd"/>
      <w:r w:rsidR="00673357" w:rsidRPr="00531498">
        <w:rPr>
          <w:rFonts w:ascii="Arial" w:eastAsia="Arial" w:hAnsi="Arial" w:cs="Arial"/>
          <w:sz w:val="22"/>
          <w:szCs w:val="22"/>
        </w:rPr>
        <w:t xml:space="preserve"> s-wave </w:t>
      </w:r>
      <w:r w:rsidR="00B01D82" w:rsidRPr="00531498">
        <w:rPr>
          <w:rFonts w:ascii="Arial" w:eastAsia="Arial" w:hAnsi="Arial" w:cs="Arial"/>
          <w:sz w:val="22"/>
          <w:szCs w:val="22"/>
        </w:rPr>
        <w:t>model</w:t>
      </w:r>
      <w:r w:rsidRPr="00531498">
        <w:rPr>
          <w:rFonts w:ascii="Arial" w:eastAsia="Arial" w:hAnsi="Arial" w:cs="Arial"/>
          <w:sz w:val="22"/>
          <w:szCs w:val="22"/>
        </w:rPr>
        <w:t xml:space="preserve"> (</w:t>
      </w:r>
      <w:r w:rsidR="00F257CF" w:rsidRPr="00531498">
        <w:rPr>
          <w:rFonts w:ascii="Arial" w:eastAsia="Arial" w:hAnsi="Arial" w:cs="Arial"/>
          <w:sz w:val="22"/>
          <w:szCs w:val="22"/>
        </w:rPr>
        <w:t>red</w:t>
      </w:r>
      <w:r w:rsidR="04E1BEB0" w:rsidRPr="00531498">
        <w:rPr>
          <w:rFonts w:ascii="Arial" w:eastAsia="Arial" w:hAnsi="Arial" w:cs="Arial"/>
          <w:sz w:val="22"/>
          <w:szCs w:val="22"/>
        </w:rPr>
        <w:t xml:space="preserve"> curve</w:t>
      </w:r>
      <w:r w:rsidR="003D0BDE" w:rsidRPr="00531498">
        <w:rPr>
          <w:rFonts w:ascii="Arial" w:eastAsia="Arial" w:hAnsi="Arial" w:cs="Arial"/>
          <w:sz w:val="22"/>
          <w:szCs w:val="22"/>
        </w:rPr>
        <w:t xml:space="preserve"> in main text Fig. 3a</w:t>
      </w:r>
      <w:r w:rsidR="04E1BEB0" w:rsidRPr="00531498">
        <w:rPr>
          <w:rFonts w:ascii="Arial" w:eastAsia="Arial" w:hAnsi="Arial" w:cs="Arial"/>
          <w:sz w:val="22"/>
          <w:szCs w:val="22"/>
        </w:rPr>
        <w:t>;</w:t>
      </w:r>
      <m:oMath>
        <m:r>
          <w:rPr>
            <w:rFonts w:ascii="Cambria Math" w:hAnsi="Cambria Math"/>
            <w:sz w:val="22"/>
            <w:szCs w:val="22"/>
          </w:rPr>
          <m:t xml:space="preserve"> Γ</m:t>
        </m:r>
      </m:oMath>
      <w:r w:rsidR="00B01D82" w:rsidRPr="00531498">
        <w:rPr>
          <w:rFonts w:ascii="Arial" w:eastAsia="Arial" w:hAnsi="Arial" w:cs="Arial"/>
          <w:sz w:val="22"/>
          <w:szCs w:val="22"/>
        </w:rPr>
        <w:t xml:space="preserve"> = 0.20 </w:t>
      </w:r>
      <w:proofErr w:type="spellStart"/>
      <w:r w:rsidR="00673357" w:rsidRPr="00531498">
        <w:rPr>
          <w:rFonts w:ascii="Arial" w:eastAsia="Arial" w:hAnsi="Arial" w:cs="Arial"/>
          <w:sz w:val="22"/>
          <w:szCs w:val="22"/>
        </w:rPr>
        <w:t>meV</w:t>
      </w:r>
      <w:proofErr w:type="spellEnd"/>
      <w:r w:rsidR="00673357" w:rsidRPr="00531498" w:rsidDel="00B01D82">
        <w:rPr>
          <w:rFonts w:ascii="Arial" w:eastAsia="Arial" w:hAnsi="Arial" w:cs="Arial"/>
          <w:sz w:val="22"/>
          <w:szCs w:val="22"/>
        </w:rPr>
        <w:t>)</w:t>
      </w:r>
      <w:r w:rsidR="00B01D82" w:rsidRPr="00531498">
        <w:rPr>
          <w:rFonts w:ascii="Arial" w:eastAsia="Arial" w:hAnsi="Arial" w:cs="Arial"/>
          <w:sz w:val="22"/>
          <w:szCs w:val="22"/>
        </w:rPr>
        <w:t xml:space="preserve"> is much larger than that </w:t>
      </w:r>
      <w:r w:rsidR="00673357" w:rsidRPr="00531498">
        <w:rPr>
          <w:rFonts w:ascii="Arial" w:eastAsia="Arial" w:hAnsi="Arial" w:cs="Arial"/>
          <w:sz w:val="22"/>
          <w:szCs w:val="22"/>
        </w:rPr>
        <w:t>required for</w:t>
      </w:r>
      <w:r w:rsidR="00673357" w:rsidRPr="00531498" w:rsidDel="00B01D82">
        <w:rPr>
          <w:rFonts w:ascii="Arial" w:eastAsia="Arial" w:hAnsi="Arial" w:cs="Arial"/>
          <w:sz w:val="22"/>
          <w:szCs w:val="22"/>
        </w:rPr>
        <w:t xml:space="preserve"> the nodal</w:t>
      </w:r>
      <w:r w:rsidR="009540D2" w:rsidRPr="00531498">
        <w:rPr>
          <w:rFonts w:ascii="Arial" w:eastAsia="Arial" w:hAnsi="Arial" w:cs="Arial"/>
          <w:sz w:val="22"/>
          <w:szCs w:val="22"/>
        </w:rPr>
        <w:t xml:space="preserve"> case</w:t>
      </w:r>
      <w:r w:rsidR="00F257CF" w:rsidRPr="00531498">
        <w:rPr>
          <w:rFonts w:ascii="Arial" w:eastAsia="Arial" w:hAnsi="Arial" w:cs="Arial"/>
          <w:sz w:val="22"/>
          <w:szCs w:val="22"/>
        </w:rPr>
        <w:t xml:space="preserve"> </w:t>
      </w:r>
      <w:r w:rsidR="009540D2" w:rsidRPr="00531498">
        <w:rPr>
          <w:rFonts w:ascii="Arial" w:eastAsia="Arial" w:hAnsi="Arial" w:cs="Arial"/>
          <w:sz w:val="22"/>
          <w:szCs w:val="22"/>
        </w:rPr>
        <w:t>(</w:t>
      </w:r>
      <m:oMath>
        <m:r>
          <w:rPr>
            <w:rFonts w:ascii="Cambria Math" w:hAnsi="Cambria Math"/>
            <w:sz w:val="22"/>
            <w:szCs w:val="22"/>
          </w:rPr>
          <m:t>Γ</m:t>
        </m:r>
      </m:oMath>
      <w:r w:rsidR="008C0F04" w:rsidRPr="00531498">
        <w:rPr>
          <w:rFonts w:ascii="Arial" w:eastAsia="Arial" w:hAnsi="Arial" w:cs="Arial"/>
          <w:sz w:val="22"/>
          <w:szCs w:val="22"/>
        </w:rPr>
        <w:t xml:space="preserve"> </w:t>
      </w:r>
      <w:r w:rsidR="00673357" w:rsidRPr="00531498">
        <w:rPr>
          <w:rFonts w:ascii="Arial" w:eastAsia="Arial" w:hAnsi="Arial" w:cs="Arial"/>
          <w:sz w:val="22"/>
          <w:szCs w:val="22"/>
        </w:rPr>
        <w:t xml:space="preserve">= </w:t>
      </w:r>
      <w:r w:rsidR="00673357" w:rsidRPr="00531498" w:rsidDel="009540D2">
        <w:rPr>
          <w:rFonts w:ascii="Arial" w:eastAsia="Arial" w:hAnsi="Arial" w:cs="Arial"/>
          <w:sz w:val="22"/>
          <w:szCs w:val="22"/>
        </w:rPr>
        <w:t xml:space="preserve">0.07 </w:t>
      </w:r>
      <w:proofErr w:type="spellStart"/>
      <w:r w:rsidR="009540D2" w:rsidRPr="00531498">
        <w:rPr>
          <w:rFonts w:ascii="Arial" w:eastAsia="Arial" w:hAnsi="Arial" w:cs="Arial"/>
          <w:sz w:val="22"/>
          <w:szCs w:val="22"/>
        </w:rPr>
        <w:t>meV</w:t>
      </w:r>
      <w:proofErr w:type="spellEnd"/>
      <w:r w:rsidR="00DC430A" w:rsidRPr="00531498">
        <w:rPr>
          <w:rFonts w:ascii="Arial" w:eastAsia="Arial" w:hAnsi="Arial" w:cs="Arial"/>
          <w:sz w:val="22"/>
          <w:szCs w:val="22"/>
        </w:rPr>
        <w:t>)</w:t>
      </w:r>
      <w:r w:rsidR="009540D2" w:rsidRPr="00531498">
        <w:rPr>
          <w:rFonts w:ascii="Arial" w:eastAsia="Arial" w:hAnsi="Arial" w:cs="Arial"/>
          <w:sz w:val="22"/>
          <w:szCs w:val="22"/>
        </w:rPr>
        <w:t xml:space="preserve">. </w:t>
      </w:r>
      <w:r w:rsidR="00673357" w:rsidRPr="00531498">
        <w:rPr>
          <w:rFonts w:ascii="Arial" w:eastAsia="Arial" w:hAnsi="Arial" w:cs="Arial"/>
          <w:sz w:val="22"/>
          <w:szCs w:val="22"/>
        </w:rPr>
        <w:t>Generally</w:t>
      </w:r>
      <w:r w:rsidR="009540D2" w:rsidRPr="00531498">
        <w:rPr>
          <w:rFonts w:ascii="Arial" w:eastAsia="Arial" w:hAnsi="Arial" w:cs="Arial"/>
          <w:sz w:val="22"/>
          <w:szCs w:val="22"/>
        </w:rPr>
        <w:t>,</w:t>
      </w:r>
      <w:r w:rsidR="00673357" w:rsidRPr="00531498" w:rsidDel="009540D2">
        <w:rPr>
          <w:rFonts w:ascii="Arial" w:eastAsia="Arial" w:hAnsi="Arial" w:cs="Arial"/>
          <w:sz w:val="22"/>
          <w:szCs w:val="22"/>
        </w:rPr>
        <w:t xml:space="preserve"> one expects</w:t>
      </w:r>
      <w:r w:rsidR="00673357" w:rsidRPr="00531498">
        <w:rPr>
          <w:rFonts w:ascii="Arial" w:eastAsia="Arial" w:hAnsi="Arial" w:cs="Arial"/>
          <w:sz w:val="22"/>
          <w:szCs w:val="22"/>
        </w:rPr>
        <w:t xml:space="preserve"> </w:t>
      </w:r>
      <w:r w:rsidR="00B01D82" w:rsidRPr="00531498">
        <w:rPr>
          <w:rFonts w:ascii="Arial" w:eastAsia="Arial" w:hAnsi="Arial" w:cs="Arial"/>
          <w:sz w:val="22"/>
          <w:szCs w:val="22"/>
        </w:rPr>
        <w:t>s-wave superconductors</w:t>
      </w:r>
      <w:r w:rsidR="00673357" w:rsidRPr="00531498">
        <w:rPr>
          <w:rFonts w:ascii="Arial" w:eastAsia="Arial" w:hAnsi="Arial" w:cs="Arial"/>
          <w:sz w:val="22"/>
          <w:szCs w:val="22"/>
        </w:rPr>
        <w:t xml:space="preserve"> to be more robust against impurity scattering effects than superconductors with sign-changing order parameters, making the large</w:t>
      </w:r>
      <w:r w:rsidR="04E1BEB0" w:rsidRPr="00531498">
        <w:rPr>
          <w:rFonts w:ascii="Arial" w:eastAsia="Arial" w:hAnsi="Arial" w:cs="Arial"/>
          <w:sz w:val="22"/>
          <w:szCs w:val="22"/>
        </w:rPr>
        <w:t>r</w:t>
      </w:r>
      <w:r w:rsidR="00F257CF" w:rsidRPr="00531498">
        <w:rPr>
          <w:rFonts w:ascii="Arial" w:eastAsia="Arial" w:hAnsi="Arial" w:cs="Arial"/>
          <w:sz w:val="22"/>
          <w:szCs w:val="22"/>
        </w:rPr>
        <w:t xml:space="preserve"> </w:t>
      </w:r>
      <m:oMath>
        <m:r>
          <w:rPr>
            <w:rFonts w:ascii="Cambria Math" w:hAnsi="Cambria Math"/>
            <w:sz w:val="22"/>
            <w:szCs w:val="22"/>
          </w:rPr>
          <m:t>Γ</m:t>
        </m:r>
      </m:oMath>
      <w:r w:rsidR="00F257CF" w:rsidRPr="00531498">
        <w:rPr>
          <w:rFonts w:ascii="Arial" w:eastAsia="Arial" w:hAnsi="Arial" w:cs="Arial"/>
          <w:sz w:val="22"/>
          <w:szCs w:val="22"/>
        </w:rPr>
        <w:t xml:space="preserve"> </w:t>
      </w:r>
      <w:r w:rsidR="00673357" w:rsidRPr="00531498">
        <w:rPr>
          <w:rFonts w:ascii="Arial" w:eastAsia="Arial" w:hAnsi="Arial" w:cs="Arial"/>
          <w:sz w:val="22"/>
          <w:szCs w:val="22"/>
        </w:rPr>
        <w:t xml:space="preserve">for the s-wave scenario </w:t>
      </w:r>
      <w:r w:rsidR="00242135" w:rsidRPr="00531498">
        <w:rPr>
          <w:rFonts w:ascii="Arial" w:eastAsia="Arial" w:hAnsi="Arial" w:cs="Arial"/>
          <w:sz w:val="22"/>
          <w:szCs w:val="22"/>
        </w:rPr>
        <w:t xml:space="preserve">anomalous (see for comparison, the superconducting gap of </w:t>
      </w:r>
      <w:proofErr w:type="gramStart"/>
      <w:r w:rsidR="00B01D82" w:rsidRPr="00531498">
        <w:rPr>
          <w:rFonts w:ascii="Arial" w:eastAsia="Arial" w:hAnsi="Arial" w:cs="Arial"/>
          <w:sz w:val="22"/>
          <w:szCs w:val="22"/>
        </w:rPr>
        <w:t>Al(</w:t>
      </w:r>
      <w:proofErr w:type="gramEnd"/>
      <w:r w:rsidR="00B01D82" w:rsidRPr="00531498">
        <w:rPr>
          <w:rFonts w:ascii="Arial" w:eastAsia="Arial" w:hAnsi="Arial" w:cs="Arial"/>
          <w:sz w:val="22"/>
          <w:szCs w:val="22"/>
        </w:rPr>
        <w:t xml:space="preserve">100) in Fig. </w:t>
      </w:r>
      <w:r w:rsidR="0009365D" w:rsidRPr="00531498">
        <w:rPr>
          <w:rFonts w:ascii="Arial" w:eastAsia="Arial" w:hAnsi="Arial" w:cs="Arial"/>
          <w:sz w:val="22"/>
          <w:szCs w:val="22"/>
        </w:rPr>
        <w:t>S3c).</w:t>
      </w:r>
      <w:r w:rsidR="00B01D82" w:rsidRPr="00531498">
        <w:rPr>
          <w:rFonts w:ascii="Arial" w:eastAsia="Arial" w:hAnsi="Arial" w:cs="Arial"/>
          <w:sz w:val="22"/>
          <w:szCs w:val="22"/>
        </w:rPr>
        <w:t xml:space="preserve"> We have found </w:t>
      </w:r>
      <w:r w:rsidR="00242135" w:rsidRPr="00531498">
        <w:rPr>
          <w:rFonts w:ascii="Arial" w:eastAsia="Arial" w:hAnsi="Arial" w:cs="Arial"/>
          <w:sz w:val="22"/>
          <w:szCs w:val="22"/>
        </w:rPr>
        <w:t xml:space="preserve">no evidence for impurity scattering in our measurements to justify the large broadening </w:t>
      </w:r>
      <w:r w:rsidR="00B01D82" w:rsidRPr="00531498">
        <w:rPr>
          <w:rFonts w:ascii="Arial" w:eastAsia="Arial" w:hAnsi="Arial" w:cs="Arial"/>
          <w:sz w:val="22"/>
          <w:szCs w:val="22"/>
        </w:rPr>
        <w:t>needed</w:t>
      </w:r>
      <w:r w:rsidR="00242135" w:rsidRPr="00531498">
        <w:rPr>
          <w:rFonts w:ascii="Arial" w:eastAsia="Arial" w:hAnsi="Arial" w:cs="Arial"/>
          <w:sz w:val="22"/>
          <w:szCs w:val="22"/>
        </w:rPr>
        <w:t xml:space="preserve"> for th</w:t>
      </w:r>
      <w:r w:rsidR="00B01D82" w:rsidRPr="00531498">
        <w:rPr>
          <w:rFonts w:ascii="Arial" w:eastAsia="Arial" w:hAnsi="Arial" w:cs="Arial"/>
          <w:sz w:val="22"/>
          <w:szCs w:val="22"/>
        </w:rPr>
        <w:t xml:space="preserve">e s-wave model. </w:t>
      </w:r>
      <w:r w:rsidR="00F750AD" w:rsidRPr="00531498">
        <w:rPr>
          <w:rFonts w:ascii="Arial" w:eastAsia="Arial" w:hAnsi="Arial" w:cs="Arial"/>
          <w:sz w:val="22"/>
          <w:szCs w:val="22"/>
        </w:rPr>
        <w:t>In main text Fig. 3a (gray curve), w</w:t>
      </w:r>
      <w:r w:rsidR="003D0BDE" w:rsidRPr="00531498">
        <w:rPr>
          <w:rFonts w:ascii="Arial" w:eastAsia="Arial" w:hAnsi="Arial" w:cs="Arial"/>
          <w:sz w:val="22"/>
          <w:szCs w:val="22"/>
        </w:rPr>
        <w:t xml:space="preserve">e show </w:t>
      </w:r>
      <w:r w:rsidR="00DC430A" w:rsidRPr="00531498">
        <w:rPr>
          <w:rFonts w:ascii="Arial" w:eastAsia="Arial" w:hAnsi="Arial" w:cs="Arial"/>
          <w:sz w:val="22"/>
          <w:szCs w:val="22"/>
        </w:rPr>
        <w:t>th</w:t>
      </w:r>
      <w:r w:rsidR="00F750AD" w:rsidRPr="00531498">
        <w:rPr>
          <w:rFonts w:ascii="Arial" w:eastAsia="Arial" w:hAnsi="Arial" w:cs="Arial"/>
          <w:sz w:val="22"/>
          <w:szCs w:val="22"/>
        </w:rPr>
        <w:t>e</w:t>
      </w:r>
      <w:r w:rsidR="00DC430A" w:rsidRPr="00531498">
        <w:rPr>
          <w:rFonts w:ascii="Arial" w:eastAsia="Arial" w:hAnsi="Arial" w:cs="Arial"/>
          <w:sz w:val="22"/>
          <w:szCs w:val="22"/>
        </w:rPr>
        <w:t xml:space="preserve"> </w:t>
      </w:r>
      <w:r w:rsidR="00242135" w:rsidRPr="00531498">
        <w:rPr>
          <w:rFonts w:ascii="Arial" w:eastAsia="Arial" w:hAnsi="Arial" w:cs="Arial"/>
          <w:sz w:val="22"/>
          <w:szCs w:val="22"/>
        </w:rPr>
        <w:t xml:space="preserve">fit </w:t>
      </w:r>
      <w:r w:rsidR="00DC430A" w:rsidRPr="00531498">
        <w:rPr>
          <w:rFonts w:ascii="Arial" w:eastAsia="Arial" w:hAnsi="Arial" w:cs="Arial"/>
          <w:sz w:val="22"/>
          <w:szCs w:val="22"/>
        </w:rPr>
        <w:t xml:space="preserve">to </w:t>
      </w:r>
      <w:r w:rsidR="00242135" w:rsidRPr="00531498">
        <w:rPr>
          <w:rFonts w:ascii="Arial" w:eastAsia="Arial" w:hAnsi="Arial" w:cs="Arial"/>
          <w:sz w:val="22"/>
          <w:szCs w:val="22"/>
        </w:rPr>
        <w:t xml:space="preserve">our experimental data </w:t>
      </w:r>
      <w:r w:rsidR="003D0BDE" w:rsidRPr="00531498">
        <w:rPr>
          <w:rFonts w:ascii="Arial" w:eastAsia="Arial" w:hAnsi="Arial" w:cs="Arial"/>
          <w:sz w:val="22"/>
          <w:szCs w:val="22"/>
        </w:rPr>
        <w:t>using</w:t>
      </w:r>
      <w:r w:rsidR="00242135" w:rsidRPr="00531498">
        <w:rPr>
          <w:rFonts w:ascii="Arial" w:eastAsia="Arial" w:hAnsi="Arial" w:cs="Arial"/>
          <w:sz w:val="22"/>
          <w:szCs w:val="22"/>
        </w:rPr>
        <w:t xml:space="preserve"> the isotropic Dynes formula for </w:t>
      </w:r>
      <m:oMath>
        <m:r>
          <w:rPr>
            <w:rFonts w:ascii="Cambria Math" w:hAnsi="Cambria Math"/>
            <w:sz w:val="22"/>
            <w:szCs w:val="22"/>
          </w:rPr>
          <m:t>Γ</m:t>
        </m:r>
      </m:oMath>
      <w:r w:rsidR="00242135" w:rsidRPr="00531498">
        <w:rPr>
          <w:rFonts w:ascii="Arial" w:eastAsia="Arial" w:hAnsi="Arial" w:cs="Arial"/>
          <w:sz w:val="22"/>
          <w:szCs w:val="22"/>
        </w:rPr>
        <w:t xml:space="preserve"> </w:t>
      </w:r>
      <w:r w:rsidR="003D0BDE" w:rsidRPr="00531498">
        <w:rPr>
          <w:rFonts w:ascii="Arial" w:eastAsia="Arial" w:hAnsi="Arial" w:cs="Arial"/>
          <w:sz w:val="22"/>
          <w:szCs w:val="22"/>
        </w:rPr>
        <w:t>fixed to</w:t>
      </w:r>
      <w:r w:rsidR="00242135" w:rsidRPr="00531498">
        <w:rPr>
          <w:rFonts w:ascii="Arial" w:eastAsia="Arial" w:hAnsi="Arial" w:cs="Arial"/>
          <w:sz w:val="22"/>
          <w:szCs w:val="22"/>
        </w:rPr>
        <w:t xml:space="preserve"> the same lifetime broadening as </w:t>
      </w:r>
      <w:r w:rsidRPr="00531498">
        <w:rPr>
          <w:rFonts w:ascii="Arial" w:eastAsia="Arial" w:hAnsi="Arial" w:cs="Arial"/>
          <w:sz w:val="22"/>
          <w:szCs w:val="22"/>
        </w:rPr>
        <w:t>used for the fit to</w:t>
      </w:r>
      <w:r w:rsidR="00F750AD" w:rsidRPr="00531498">
        <w:rPr>
          <w:rFonts w:ascii="Arial" w:eastAsia="Arial" w:hAnsi="Arial" w:cs="Arial"/>
          <w:sz w:val="22"/>
          <w:szCs w:val="22"/>
        </w:rPr>
        <w:t xml:space="preserve"> the</w:t>
      </w:r>
      <w:r w:rsidRPr="00531498">
        <w:rPr>
          <w:rFonts w:ascii="Arial" w:eastAsia="Arial" w:hAnsi="Arial" w:cs="Arial"/>
          <w:sz w:val="22"/>
          <w:szCs w:val="22"/>
        </w:rPr>
        <w:t xml:space="preserve"> nodal model </w:t>
      </w:r>
      <w:r w:rsidR="00F750AD" w:rsidRPr="00531498">
        <w:rPr>
          <w:rFonts w:ascii="Arial" w:eastAsia="Arial" w:hAnsi="Arial" w:cs="Arial"/>
          <w:sz w:val="22"/>
          <w:szCs w:val="22"/>
        </w:rPr>
        <w:t>(</w:t>
      </w:r>
      <m:oMath>
        <m:r>
          <w:rPr>
            <w:rFonts w:ascii="Cambria Math" w:hAnsi="Cambria Math"/>
            <w:sz w:val="22"/>
            <w:szCs w:val="22"/>
          </w:rPr>
          <m:t>Γ</m:t>
        </m:r>
      </m:oMath>
      <w:r w:rsidR="003D0BDE" w:rsidRPr="00531498">
        <w:rPr>
          <w:rFonts w:ascii="Arial" w:eastAsia="Arial" w:hAnsi="Arial" w:cs="Arial"/>
          <w:sz w:val="22"/>
          <w:szCs w:val="22"/>
        </w:rPr>
        <w:t xml:space="preserve"> </w:t>
      </w:r>
      <w:r w:rsidRPr="00531498">
        <w:rPr>
          <w:rFonts w:ascii="Arial" w:eastAsia="Arial" w:hAnsi="Arial" w:cs="Arial"/>
          <w:sz w:val="22"/>
          <w:szCs w:val="22"/>
        </w:rPr>
        <w:t xml:space="preserve">= 0.07 </w:t>
      </w:r>
      <w:proofErr w:type="spellStart"/>
      <w:r w:rsidRPr="00531498">
        <w:rPr>
          <w:rFonts w:ascii="Arial" w:eastAsia="Arial" w:hAnsi="Arial" w:cs="Arial"/>
          <w:sz w:val="22"/>
          <w:szCs w:val="22"/>
        </w:rPr>
        <w:t>meV</w:t>
      </w:r>
      <w:proofErr w:type="spellEnd"/>
      <w:r w:rsidRPr="00531498">
        <w:rPr>
          <w:rFonts w:ascii="Arial" w:eastAsia="Arial" w:hAnsi="Arial" w:cs="Arial"/>
          <w:sz w:val="22"/>
          <w:szCs w:val="22"/>
        </w:rPr>
        <w:t xml:space="preserve">). </w:t>
      </w:r>
      <w:r w:rsidR="00673357" w:rsidRPr="00531498">
        <w:rPr>
          <w:rFonts w:ascii="Arial" w:eastAsia="Arial" w:hAnsi="Arial" w:cs="Arial"/>
          <w:sz w:val="22"/>
          <w:szCs w:val="22"/>
        </w:rPr>
        <w:t xml:space="preserve">The comparison between main text Fig. 3a (both </w:t>
      </w:r>
      <w:proofErr w:type="spellStart"/>
      <w:r w:rsidR="00673357" w:rsidRPr="00531498">
        <w:rPr>
          <w:rFonts w:ascii="Arial" w:eastAsia="Arial" w:hAnsi="Arial" w:cs="Arial"/>
          <w:sz w:val="22"/>
          <w:szCs w:val="22"/>
        </w:rPr>
        <w:t>nodeless</w:t>
      </w:r>
      <w:proofErr w:type="spellEnd"/>
      <w:r w:rsidR="00673357" w:rsidRPr="00531498">
        <w:rPr>
          <w:rFonts w:ascii="Arial" w:eastAsia="Arial" w:hAnsi="Arial" w:cs="Arial"/>
          <w:sz w:val="22"/>
          <w:szCs w:val="22"/>
        </w:rPr>
        <w:t xml:space="preserve"> fits) and main text Fig. 3b (the nodal fit) clearly shows the superiority of the nodal</w:t>
      </w:r>
      <w:r w:rsidR="00DC430A" w:rsidRPr="00531498">
        <w:rPr>
          <w:rFonts w:ascii="Arial" w:eastAsia="Arial" w:hAnsi="Arial" w:cs="Arial"/>
          <w:sz w:val="22"/>
          <w:szCs w:val="22"/>
        </w:rPr>
        <w:t xml:space="preserve"> model</w:t>
      </w:r>
      <w:r w:rsidR="00B01D82" w:rsidRPr="00531498">
        <w:rPr>
          <w:rFonts w:ascii="Arial" w:eastAsia="Arial" w:hAnsi="Arial" w:cs="Arial"/>
          <w:sz w:val="22"/>
          <w:szCs w:val="22"/>
        </w:rPr>
        <w:t xml:space="preserve"> in capturing the features of our data</w:t>
      </w:r>
      <w:r w:rsidR="00673357" w:rsidRPr="00531498">
        <w:rPr>
          <w:rFonts w:ascii="Arial" w:eastAsia="Arial" w:hAnsi="Arial" w:cs="Arial"/>
          <w:sz w:val="22"/>
          <w:szCs w:val="22"/>
        </w:rPr>
        <w:t>.</w:t>
      </w:r>
    </w:p>
    <w:p w14:paraId="3CFBD855" w14:textId="220D8E23" w:rsidR="00673357" w:rsidRPr="00531498" w:rsidDel="00976E7F" w:rsidRDefault="7559B95C" w:rsidP="00531498">
      <w:pPr>
        <w:spacing w:line="360" w:lineRule="auto"/>
        <w:ind w:firstLine="720"/>
        <w:rPr>
          <w:rFonts w:ascii="Arial" w:eastAsia="Arial" w:hAnsi="Arial" w:cs="Arial"/>
          <w:sz w:val="22"/>
          <w:szCs w:val="22"/>
        </w:rPr>
      </w:pPr>
      <w:r w:rsidRPr="00531498">
        <w:rPr>
          <w:rFonts w:ascii="Arial" w:eastAsia="Arial" w:hAnsi="Arial" w:cs="Arial"/>
          <w:sz w:val="22"/>
          <w:szCs w:val="22"/>
        </w:rPr>
        <w:lastRenderedPageBreak/>
        <w:t xml:space="preserve">We also performed the same analysis on the tunneling spectrum in Device B and Device F (Figs. S3a and S3b). In both cases, the nodal-superconductor fits capture the features in the experimental curves better than for the s-wave fits. </w:t>
      </w:r>
      <w:r w:rsidR="00560EDC" w:rsidRPr="00531498">
        <w:rPr>
          <w:rFonts w:ascii="Arial" w:eastAsia="Arial" w:hAnsi="Arial" w:cs="Arial"/>
          <w:sz w:val="22"/>
          <w:szCs w:val="22"/>
        </w:rPr>
        <w:t>As with Device A,</w:t>
      </w:r>
      <w:r w:rsidR="00976E7F" w:rsidRPr="00531498">
        <w:rPr>
          <w:rFonts w:ascii="Arial" w:eastAsia="Arial" w:hAnsi="Arial" w:cs="Arial"/>
          <w:sz w:val="22"/>
          <w:szCs w:val="22"/>
        </w:rPr>
        <w:t xml:space="preserve"> fits to the s-wave model for the data from these devices</w:t>
      </w:r>
      <w:r w:rsidR="00B01D82" w:rsidRPr="00531498">
        <w:rPr>
          <w:rFonts w:ascii="Arial" w:eastAsia="Arial" w:hAnsi="Arial" w:cs="Arial"/>
          <w:sz w:val="22"/>
          <w:szCs w:val="22"/>
        </w:rPr>
        <w:t xml:space="preserve"> require </w:t>
      </w:r>
      <w:r w:rsidRPr="00531498">
        <w:rPr>
          <w:rFonts w:ascii="Arial" w:eastAsia="Arial" w:hAnsi="Arial" w:cs="Arial"/>
          <w:sz w:val="22"/>
          <w:szCs w:val="22"/>
        </w:rPr>
        <w:t>large lifetime broadening parameters (</w:t>
      </w:r>
      <m:oMath>
        <m:r>
          <m:rPr>
            <m:sty m:val="p"/>
          </m:rPr>
          <w:rPr>
            <w:rFonts w:ascii="Cambria Math" w:hAnsi="Cambria Math"/>
            <w:sz w:val="22"/>
            <w:szCs w:val="22"/>
          </w:rPr>
          <m:t xml:space="preserve">Γ </m:t>
        </m:r>
        <m:r>
          <w:rPr>
            <w:rFonts w:ascii="Cambria Math" w:hAnsi="Cambria Math"/>
            <w:sz w:val="22"/>
            <w:szCs w:val="22"/>
          </w:rPr>
          <m:t xml:space="preserve">~ 0.3 </m:t>
        </m:r>
        <m:r>
          <m:rPr>
            <m:sty m:val="p"/>
          </m:rPr>
          <w:rPr>
            <w:rFonts w:ascii="Cambria Math" w:hAnsi="Cambria Math"/>
            <w:sz w:val="22"/>
            <w:szCs w:val="22"/>
          </w:rPr>
          <m:t>Δ</m:t>
        </m:r>
      </m:oMath>
      <w:r w:rsidRPr="00531498">
        <w:rPr>
          <w:rFonts w:ascii="Arial" w:eastAsia="Arial" w:hAnsi="Arial" w:cs="Arial"/>
          <w:sz w:val="22"/>
          <w:szCs w:val="22"/>
        </w:rPr>
        <w:t>)</w:t>
      </w:r>
      <w:r w:rsidR="04E1BEB0" w:rsidRPr="00531498">
        <w:rPr>
          <w:rFonts w:ascii="Arial" w:eastAsia="Arial" w:hAnsi="Arial" w:cs="Arial"/>
          <w:sz w:val="22"/>
          <w:szCs w:val="22"/>
        </w:rPr>
        <w:t>.</w:t>
      </w:r>
    </w:p>
    <w:p w14:paraId="554D2BE7" w14:textId="3127A999" w:rsidR="3A0D197E" w:rsidRPr="00531498" w:rsidRDefault="781FC21D" w:rsidP="00531498">
      <w:pPr>
        <w:spacing w:line="360" w:lineRule="auto"/>
        <w:ind w:firstLine="720"/>
        <w:rPr>
          <w:rFonts w:ascii="Arial" w:eastAsia="Arial" w:hAnsi="Arial" w:cs="Arial"/>
          <w:color w:val="000000" w:themeColor="text1"/>
          <w:sz w:val="22"/>
          <w:szCs w:val="22"/>
        </w:rPr>
      </w:pPr>
      <w:r w:rsidRPr="00531498">
        <w:rPr>
          <w:rFonts w:ascii="Arial" w:eastAsia="Arial" w:hAnsi="Arial" w:cs="Arial"/>
          <w:color w:val="000000" w:themeColor="text1"/>
          <w:sz w:val="22"/>
          <w:szCs w:val="22"/>
          <w:lang w:val="en"/>
        </w:rPr>
        <w:t>We note that the electron-hole symmetry present in the lower panels of main text Figs. 1</w:t>
      </w:r>
      <w:proofErr w:type="gramStart"/>
      <w:r w:rsidRPr="00531498">
        <w:rPr>
          <w:rFonts w:ascii="Arial" w:eastAsia="Arial" w:hAnsi="Arial" w:cs="Arial"/>
          <w:color w:val="000000" w:themeColor="text1"/>
          <w:sz w:val="22"/>
          <w:szCs w:val="22"/>
          <w:lang w:val="en"/>
        </w:rPr>
        <w:t>e,g</w:t>
      </w:r>
      <w:proofErr w:type="gramEnd"/>
      <w:r w:rsidRPr="00531498">
        <w:rPr>
          <w:rFonts w:ascii="Arial" w:eastAsia="Arial" w:hAnsi="Arial" w:cs="Arial"/>
          <w:color w:val="000000" w:themeColor="text1"/>
          <w:sz w:val="22"/>
          <w:szCs w:val="22"/>
          <w:lang w:val="en"/>
        </w:rPr>
        <w:t xml:space="preserve"> is not present throughout the gate-voltage range of the gap. When analyzing spectroscopy as a function of gate voltage in both main text Fig. 1d from Device A and main text Fig. 1f from Device B, we observe a van Hove singularity (</w:t>
      </w:r>
      <w:proofErr w:type="spellStart"/>
      <w:r w:rsidRPr="00531498">
        <w:rPr>
          <w:rFonts w:ascii="Arial" w:eastAsia="Arial" w:hAnsi="Arial" w:cs="Arial"/>
          <w:color w:val="000000" w:themeColor="text1"/>
          <w:sz w:val="22"/>
          <w:szCs w:val="22"/>
          <w:lang w:val="en"/>
        </w:rPr>
        <w:t>vHs</w:t>
      </w:r>
      <w:proofErr w:type="spellEnd"/>
      <w:r w:rsidRPr="00531498">
        <w:rPr>
          <w:rFonts w:ascii="Arial" w:eastAsia="Arial" w:hAnsi="Arial" w:cs="Arial"/>
          <w:color w:val="000000" w:themeColor="text1"/>
          <w:sz w:val="22"/>
          <w:szCs w:val="22"/>
          <w:lang w:val="en"/>
        </w:rPr>
        <w:t xml:space="preserve">) below the Fermi level at fillings </w:t>
      </w:r>
      <m:oMath>
        <m:r>
          <w:rPr>
            <w:rFonts w:ascii="Cambria Math" w:hAnsi="Cambria Math"/>
            <w:sz w:val="22"/>
            <w:szCs w:val="22"/>
          </w:rPr>
          <m:t>ν</m:t>
        </m:r>
      </m:oMath>
      <w:r w:rsidRPr="00531498">
        <w:rPr>
          <w:rFonts w:ascii="Arial" w:eastAsia="Arial" w:hAnsi="Arial" w:cs="Arial"/>
          <w:color w:val="000000" w:themeColor="text1"/>
          <w:sz w:val="22"/>
          <w:szCs w:val="22"/>
          <w:lang w:val="en"/>
        </w:rPr>
        <w:t xml:space="preserve"> &gt; -2, appearing at negative V</w:t>
      </w:r>
      <w:r w:rsidRPr="00531498">
        <w:rPr>
          <w:rFonts w:ascii="Arial" w:eastAsia="Arial" w:hAnsi="Arial" w:cs="Arial"/>
          <w:color w:val="000000" w:themeColor="text1"/>
          <w:sz w:val="22"/>
          <w:szCs w:val="22"/>
          <w:vertAlign w:val="subscript"/>
          <w:lang w:val="en"/>
        </w:rPr>
        <w:t>s</w:t>
      </w:r>
      <w:r w:rsidRPr="00531498">
        <w:rPr>
          <w:rFonts w:ascii="Arial" w:eastAsia="Arial" w:hAnsi="Arial" w:cs="Arial"/>
          <w:color w:val="000000" w:themeColor="text1"/>
          <w:sz w:val="22"/>
          <w:szCs w:val="22"/>
          <w:lang w:val="en"/>
        </w:rPr>
        <w:t xml:space="preserve">. At fillings near </w:t>
      </w:r>
      <m:oMath>
        <m:r>
          <w:rPr>
            <w:rFonts w:ascii="Cambria Math" w:hAnsi="Cambria Math"/>
            <w:sz w:val="22"/>
            <w:szCs w:val="22"/>
          </w:rPr>
          <m:t>ν</m:t>
        </m:r>
      </m:oMath>
      <w:r w:rsidRPr="00531498">
        <w:rPr>
          <w:rFonts w:ascii="Arial" w:eastAsia="Arial" w:hAnsi="Arial" w:cs="Arial"/>
          <w:color w:val="000000" w:themeColor="text1"/>
          <w:sz w:val="22"/>
          <w:szCs w:val="22"/>
          <w:lang w:val="en"/>
        </w:rPr>
        <w:t xml:space="preserve"> = -3, this vHs appears at positive V</w:t>
      </w:r>
      <w:r w:rsidRPr="00531498">
        <w:rPr>
          <w:rFonts w:ascii="Arial" w:eastAsia="Arial" w:hAnsi="Arial" w:cs="Arial"/>
          <w:color w:val="000000" w:themeColor="text1"/>
          <w:sz w:val="22"/>
          <w:szCs w:val="22"/>
          <w:vertAlign w:val="subscript"/>
          <w:lang w:val="en"/>
        </w:rPr>
        <w:t>s</w:t>
      </w:r>
      <w:r w:rsidRPr="00531498">
        <w:rPr>
          <w:rFonts w:ascii="Arial" w:eastAsia="Arial" w:hAnsi="Arial" w:cs="Arial"/>
          <w:color w:val="000000" w:themeColor="text1"/>
          <w:sz w:val="22"/>
          <w:szCs w:val="22"/>
          <w:lang w:val="en"/>
        </w:rPr>
        <w:t xml:space="preserve">, having passed through the Fermi level between </w:t>
      </w:r>
      <m:oMath>
        <m:r>
          <w:rPr>
            <w:rFonts w:ascii="Cambria Math" w:hAnsi="Cambria Math"/>
            <w:sz w:val="22"/>
            <w:szCs w:val="22"/>
          </w:rPr>
          <m:t>ν</m:t>
        </m:r>
      </m:oMath>
      <w:r w:rsidRPr="00531498">
        <w:rPr>
          <w:rFonts w:ascii="Arial" w:eastAsia="Arial" w:hAnsi="Arial" w:cs="Arial"/>
          <w:color w:val="000000" w:themeColor="text1"/>
          <w:sz w:val="22"/>
          <w:szCs w:val="22"/>
          <w:lang w:val="en"/>
        </w:rPr>
        <w:t xml:space="preserve"> = -2 and </w:t>
      </w:r>
      <m:oMath>
        <m:r>
          <w:rPr>
            <w:rFonts w:ascii="Cambria Math" w:hAnsi="Cambria Math"/>
            <w:sz w:val="22"/>
            <w:szCs w:val="22"/>
          </w:rPr>
          <m:t>ν</m:t>
        </m:r>
      </m:oMath>
      <w:r w:rsidRPr="00531498">
        <w:rPr>
          <w:rFonts w:ascii="Arial" w:eastAsia="Arial" w:hAnsi="Arial" w:cs="Arial"/>
          <w:color w:val="000000" w:themeColor="text1"/>
          <w:sz w:val="22"/>
          <w:szCs w:val="22"/>
          <w:lang w:val="en"/>
        </w:rPr>
        <w:t xml:space="preserve"> = -3. This high DOS feature is responsible for causing electron-hole asymmetry in the normal-state DOS, upon which the tunneling gap is superimposed at these fillings.</w:t>
      </w:r>
    </w:p>
    <w:p w14:paraId="62A1D438" w14:textId="6CB75CBC" w:rsidR="045A2242" w:rsidRPr="00531498" w:rsidRDefault="781FC21D" w:rsidP="001B6C3E">
      <w:pPr>
        <w:spacing w:line="360" w:lineRule="auto"/>
        <w:ind w:firstLine="720"/>
        <w:rPr>
          <w:rFonts w:ascii="Arial" w:eastAsia="Arial" w:hAnsi="Arial" w:cs="Arial"/>
          <w:color w:val="000000" w:themeColor="text1"/>
          <w:sz w:val="22"/>
          <w:szCs w:val="22"/>
        </w:rPr>
      </w:pPr>
      <w:r w:rsidRPr="00531498">
        <w:rPr>
          <w:rFonts w:ascii="Arial" w:eastAsia="Arial" w:hAnsi="Arial" w:cs="Arial"/>
          <w:color w:val="000000" w:themeColor="text1"/>
          <w:sz w:val="22"/>
          <w:szCs w:val="22"/>
          <w:lang w:val="en"/>
        </w:rPr>
        <w:t xml:space="preserve">In main text Fig. 3a, we chose to analyze a spectrum that is electron-hole symmetric out of convenience: we can fit this spectrum to a modified BCS DOS spectrum without needing to make assumptions about the normal-state DOS. At other gate voltages, the spectrum still appears V-shaped, but has significant electron-hole asymmetry that makes the fitting analyses less straightforward. Nevertheless, we can still do fitting analyses despite this electron-hole asymmetry by fitting only the low-energy portion of the spectroscopic gap (Fig. S4). A similar analysis to ours was used in STS studies of the high-temperature </w:t>
      </w:r>
      <w:proofErr w:type="spellStart"/>
      <w:r w:rsidRPr="00531498">
        <w:rPr>
          <w:rFonts w:ascii="Arial" w:eastAsia="Arial" w:hAnsi="Arial" w:cs="Arial"/>
          <w:color w:val="000000" w:themeColor="text1"/>
          <w:sz w:val="22"/>
          <w:szCs w:val="22"/>
          <w:lang w:val="en"/>
        </w:rPr>
        <w:t>cuprate</w:t>
      </w:r>
      <w:proofErr w:type="spellEnd"/>
      <w:r w:rsidRPr="00531498">
        <w:rPr>
          <w:rFonts w:ascii="Arial" w:eastAsia="Arial" w:hAnsi="Arial" w:cs="Arial"/>
          <w:color w:val="000000" w:themeColor="text1"/>
          <w:sz w:val="22"/>
          <w:szCs w:val="22"/>
          <w:lang w:val="en"/>
        </w:rPr>
        <w:t xml:space="preserve"> superconductors, where electron-hole asymmetry is consistently seen</w:t>
      </w:r>
      <w:r w:rsidR="002054E8" w:rsidRPr="00531498">
        <w:rPr>
          <w:rFonts w:ascii="Arial" w:hAnsi="Arial" w:cs="Arial"/>
          <w:sz w:val="22"/>
          <w:szCs w:val="22"/>
          <w:vertAlign w:val="superscript"/>
        </w:rPr>
        <w:t>5</w:t>
      </w:r>
      <w:r w:rsidRPr="00531498">
        <w:rPr>
          <w:rFonts w:ascii="Arial" w:eastAsia="Arial" w:hAnsi="Arial" w:cs="Arial"/>
          <w:color w:val="000000" w:themeColor="text1"/>
          <w:sz w:val="22"/>
          <w:szCs w:val="22"/>
          <w:lang w:val="en"/>
        </w:rPr>
        <w:t xml:space="preserve">. In Fig. S4, the nodal fits are consistently superior to the s-wave fits, with each nodal fit having a lower </w:t>
      </w:r>
      <m:oMath>
        <m:sSup>
          <m:sSupPr>
            <m:ctrlPr>
              <w:rPr>
                <w:rFonts w:ascii="Cambria Math" w:eastAsia="Arial" w:hAnsi="Cambria Math" w:cs="Arial"/>
                <w:i/>
                <w:color w:val="000000" w:themeColor="text1"/>
                <w:sz w:val="22"/>
                <w:szCs w:val="22"/>
                <w:lang w:val="en"/>
              </w:rPr>
            </m:ctrlPr>
          </m:sSupPr>
          <m:e>
            <m:r>
              <w:rPr>
                <w:rFonts w:ascii="Cambria Math" w:eastAsia="Arial" w:hAnsi="Cambria Math" w:cs="Arial"/>
                <w:color w:val="000000" w:themeColor="text1"/>
                <w:sz w:val="22"/>
                <w:szCs w:val="22"/>
                <w:lang w:val="en"/>
              </w:rPr>
              <m:t>χ</m:t>
            </m:r>
          </m:e>
          <m:sup>
            <m:r>
              <w:rPr>
                <w:rFonts w:ascii="Cambria Math" w:eastAsia="Arial" w:hAnsi="Cambria Math" w:cs="Arial"/>
                <w:color w:val="000000" w:themeColor="text1"/>
                <w:sz w:val="22"/>
                <w:szCs w:val="22"/>
                <w:lang w:val="en"/>
              </w:rPr>
              <m:t>2</m:t>
            </m:r>
          </m:sup>
        </m:sSup>
      </m:oMath>
      <w:r w:rsidRPr="00531498">
        <w:rPr>
          <w:rFonts w:ascii="Arial" w:eastAsia="Arial" w:hAnsi="Arial" w:cs="Arial"/>
          <w:color w:val="000000" w:themeColor="text1"/>
          <w:sz w:val="22"/>
          <w:szCs w:val="22"/>
          <w:lang w:val="en"/>
        </w:rPr>
        <w:t xml:space="preserve"> value than the s-wave fit to the same spectrum.</w:t>
      </w:r>
    </w:p>
    <w:p w14:paraId="76A25CA4" w14:textId="77777777" w:rsidR="00560EDC" w:rsidRPr="00531498" w:rsidRDefault="00560EDC" w:rsidP="00531498">
      <w:pPr>
        <w:spacing w:line="360" w:lineRule="auto"/>
        <w:rPr>
          <w:rFonts w:ascii="Arial" w:eastAsia="Arial" w:hAnsi="Arial" w:cs="Arial"/>
          <w:sz w:val="22"/>
          <w:szCs w:val="22"/>
        </w:rPr>
      </w:pPr>
    </w:p>
    <w:p w14:paraId="516B411C" w14:textId="77777777" w:rsidR="00673357" w:rsidRPr="00531498" w:rsidRDefault="781FC21D" w:rsidP="00531498">
      <w:pPr>
        <w:spacing w:line="360" w:lineRule="auto"/>
        <w:rPr>
          <w:rFonts w:ascii="Arial" w:eastAsia="Arial" w:hAnsi="Arial" w:cs="Arial"/>
          <w:b/>
          <w:bCs/>
        </w:rPr>
      </w:pPr>
      <w:r w:rsidRPr="00531498">
        <w:rPr>
          <w:rFonts w:ascii="Arial" w:eastAsia="Arial" w:hAnsi="Arial" w:cs="Arial"/>
          <w:b/>
          <w:bCs/>
        </w:rPr>
        <w:t>C. Locality of the DT-PCS method</w:t>
      </w:r>
    </w:p>
    <w:p w14:paraId="1AADC09E" w14:textId="7D12A8C8" w:rsidR="00673357" w:rsidRPr="00531498" w:rsidRDefault="00673357" w:rsidP="00531498">
      <w:pPr>
        <w:spacing w:line="360" w:lineRule="auto"/>
        <w:rPr>
          <w:rFonts w:ascii="Arial" w:eastAsia="Arial" w:hAnsi="Arial" w:cs="Arial"/>
          <w:sz w:val="22"/>
          <w:szCs w:val="22"/>
        </w:rPr>
      </w:pPr>
      <w:r w:rsidRPr="00531498">
        <w:rPr>
          <w:sz w:val="22"/>
          <w:szCs w:val="22"/>
        </w:rPr>
        <w:tab/>
      </w:r>
      <w:r w:rsidRPr="00531498">
        <w:rPr>
          <w:rFonts w:ascii="Arial" w:eastAsia="Arial" w:hAnsi="Arial" w:cs="Arial"/>
          <w:sz w:val="22"/>
          <w:szCs w:val="22"/>
        </w:rPr>
        <w:t xml:space="preserve">DT-PCS is a highly spatially local method that is most sensitive to the region directly underneath the tip. Here we present </w:t>
      </w:r>
      <w:r w:rsidR="0009365D" w:rsidRPr="00531498">
        <w:rPr>
          <w:rFonts w:ascii="Arial" w:eastAsia="Arial" w:hAnsi="Arial" w:cs="Arial"/>
          <w:sz w:val="22"/>
          <w:szCs w:val="22"/>
        </w:rPr>
        <w:t xml:space="preserve">experimental </w:t>
      </w:r>
      <w:r w:rsidR="00380394" w:rsidRPr="00531498">
        <w:rPr>
          <w:rFonts w:ascii="Arial" w:eastAsia="Arial" w:hAnsi="Arial" w:cs="Arial"/>
          <w:sz w:val="22"/>
          <w:szCs w:val="22"/>
        </w:rPr>
        <w:t>observation</w:t>
      </w:r>
      <w:r w:rsidR="0009365D" w:rsidRPr="00531498">
        <w:rPr>
          <w:rFonts w:ascii="Arial" w:eastAsia="Arial" w:hAnsi="Arial" w:cs="Arial"/>
          <w:sz w:val="22"/>
          <w:szCs w:val="22"/>
        </w:rPr>
        <w:t>s and an idealized model</w:t>
      </w:r>
      <w:r w:rsidR="00380394" w:rsidRPr="00531498">
        <w:rPr>
          <w:rFonts w:ascii="Arial" w:eastAsia="Arial" w:hAnsi="Arial" w:cs="Arial"/>
          <w:sz w:val="22"/>
          <w:szCs w:val="22"/>
        </w:rPr>
        <w:t xml:space="preserve"> that support </w:t>
      </w:r>
      <w:r w:rsidR="0009365D" w:rsidRPr="00531498">
        <w:rPr>
          <w:rFonts w:ascii="Arial" w:eastAsia="Arial" w:hAnsi="Arial" w:cs="Arial"/>
          <w:sz w:val="22"/>
          <w:szCs w:val="22"/>
        </w:rPr>
        <w:t>the idea</w:t>
      </w:r>
      <w:r w:rsidR="00596BAB" w:rsidRPr="00531498">
        <w:rPr>
          <w:rFonts w:ascii="Arial" w:eastAsia="Arial" w:hAnsi="Arial" w:cs="Arial"/>
          <w:sz w:val="22"/>
          <w:szCs w:val="22"/>
        </w:rPr>
        <w:t xml:space="preserve"> </w:t>
      </w:r>
      <w:r w:rsidR="00380394" w:rsidRPr="00531498">
        <w:rPr>
          <w:rFonts w:ascii="Arial" w:eastAsia="Arial" w:hAnsi="Arial" w:cs="Arial"/>
          <w:sz w:val="22"/>
          <w:szCs w:val="22"/>
        </w:rPr>
        <w:t xml:space="preserve">that </w:t>
      </w:r>
      <w:r w:rsidRPr="00531498">
        <w:rPr>
          <w:rFonts w:ascii="Arial" w:eastAsia="Arial" w:hAnsi="Arial" w:cs="Arial"/>
          <w:sz w:val="22"/>
          <w:szCs w:val="22"/>
        </w:rPr>
        <w:t>regions far away from the tip do not contribute significantly to the DT-PCS signal.</w:t>
      </w:r>
    </w:p>
    <w:p w14:paraId="16C32107" w14:textId="7FB40253" w:rsidR="00673357" w:rsidRPr="00531498" w:rsidRDefault="781FC21D" w:rsidP="00531498">
      <w:pPr>
        <w:spacing w:line="360" w:lineRule="auto"/>
        <w:ind w:firstLine="720"/>
        <w:rPr>
          <w:rFonts w:ascii="Arial" w:eastAsia="Arial" w:hAnsi="Arial" w:cs="Arial"/>
          <w:sz w:val="22"/>
          <w:szCs w:val="22"/>
        </w:rPr>
      </w:pPr>
      <w:r w:rsidRPr="00531498">
        <w:rPr>
          <w:rFonts w:ascii="Arial" w:eastAsia="Arial" w:hAnsi="Arial" w:cs="Arial"/>
          <w:sz w:val="22"/>
          <w:szCs w:val="22"/>
        </w:rPr>
        <w:t xml:space="preserve">First, the side-by-side STS-PCS of Device A’ in main text Fig. 2g shows an unambiguous correspondence between spectroscopic gaps in tunneling </w:t>
      </w:r>
      <w:proofErr w:type="spellStart"/>
      <w:r w:rsidRPr="00531498">
        <w:rPr>
          <w:rFonts w:ascii="Arial" w:eastAsia="Arial" w:hAnsi="Arial" w:cs="Arial"/>
          <w:sz w:val="22"/>
          <w:szCs w:val="22"/>
        </w:rPr>
        <w:t>d</w:t>
      </w:r>
      <w:r w:rsidRPr="00531498">
        <w:rPr>
          <w:rFonts w:ascii="Arial" w:eastAsia="Arial" w:hAnsi="Arial" w:cs="Arial"/>
          <w:i/>
          <w:iCs/>
          <w:sz w:val="22"/>
          <w:szCs w:val="22"/>
        </w:rPr>
        <w:t>I</w:t>
      </w:r>
      <w:proofErr w:type="spellEnd"/>
      <w:r w:rsidRPr="00531498">
        <w:rPr>
          <w:rFonts w:ascii="Arial" w:eastAsia="Arial" w:hAnsi="Arial" w:cs="Arial"/>
          <w:sz w:val="22"/>
          <w:szCs w:val="22"/>
        </w:rPr>
        <w:t>/</w:t>
      </w:r>
      <w:proofErr w:type="spellStart"/>
      <w:proofErr w:type="gramStart"/>
      <w:r w:rsidRPr="00531498">
        <w:rPr>
          <w:rFonts w:ascii="Arial" w:eastAsia="Arial" w:hAnsi="Arial" w:cs="Arial"/>
          <w:sz w:val="22"/>
          <w:szCs w:val="22"/>
        </w:rPr>
        <w:t>d</w:t>
      </w:r>
      <w:r w:rsidRPr="00531498">
        <w:rPr>
          <w:rFonts w:ascii="Arial" w:eastAsia="Arial" w:hAnsi="Arial" w:cs="Arial"/>
          <w:i/>
          <w:iCs/>
          <w:sz w:val="22"/>
          <w:szCs w:val="22"/>
        </w:rPr>
        <w:t>V</w:t>
      </w:r>
      <w:proofErr w:type="spellEnd"/>
      <w:r w:rsidRPr="00531498">
        <w:rPr>
          <w:rFonts w:ascii="Arial" w:eastAsia="Arial" w:hAnsi="Arial" w:cs="Arial"/>
          <w:sz w:val="22"/>
          <w:szCs w:val="22"/>
        </w:rPr>
        <w:t>(</w:t>
      </w:r>
      <w:proofErr w:type="gramEnd"/>
      <w:r w:rsidRPr="00531498">
        <w:rPr>
          <w:rFonts w:ascii="Arial" w:eastAsia="Arial" w:hAnsi="Arial" w:cs="Arial"/>
          <w:i/>
          <w:iCs/>
          <w:sz w:val="22"/>
          <w:szCs w:val="22"/>
        </w:rPr>
        <w:t>V</w:t>
      </w:r>
      <w:r w:rsidRPr="00531498">
        <w:rPr>
          <w:rFonts w:ascii="Arial" w:eastAsia="Arial" w:hAnsi="Arial" w:cs="Arial"/>
          <w:sz w:val="22"/>
          <w:szCs w:val="22"/>
          <w:vertAlign w:val="subscript"/>
        </w:rPr>
        <w:t>g</w:t>
      </w:r>
      <w:r w:rsidRPr="00531498">
        <w:rPr>
          <w:rFonts w:ascii="Arial" w:eastAsia="Arial" w:hAnsi="Arial" w:cs="Arial"/>
          <w:sz w:val="22"/>
          <w:szCs w:val="22"/>
        </w:rPr>
        <w:t>) and resistance features in point-contact G(</w:t>
      </w:r>
      <w:r w:rsidRPr="00531498">
        <w:rPr>
          <w:rFonts w:ascii="Arial" w:eastAsia="Arial" w:hAnsi="Arial" w:cs="Arial"/>
          <w:i/>
          <w:iCs/>
          <w:sz w:val="22"/>
          <w:szCs w:val="22"/>
        </w:rPr>
        <w:t>V</w:t>
      </w:r>
      <w:r w:rsidRPr="00531498">
        <w:rPr>
          <w:rFonts w:ascii="Arial" w:eastAsia="Arial" w:hAnsi="Arial" w:cs="Arial"/>
          <w:sz w:val="22"/>
          <w:szCs w:val="22"/>
          <w:vertAlign w:val="subscript"/>
        </w:rPr>
        <w:t>g</w:t>
      </w:r>
      <w:r w:rsidRPr="00531498">
        <w:rPr>
          <w:rFonts w:ascii="Arial" w:eastAsia="Arial" w:hAnsi="Arial" w:cs="Arial"/>
          <w:sz w:val="22"/>
          <w:szCs w:val="22"/>
        </w:rPr>
        <w:t xml:space="preserve">). This remarkable correspondence occurs despite significant spatial inhomogeneity in Device A’, from which measurements in main text Fig. 1c (1.13°), main text Fig. 2 (1.01°), and main text Fig. 3e (0.99°) are derived. A </w:t>
      </w:r>
      <w:proofErr w:type="spellStart"/>
      <w:r w:rsidRPr="00531498">
        <w:rPr>
          <w:rFonts w:ascii="Arial" w:eastAsia="Arial" w:hAnsi="Arial" w:cs="Arial"/>
          <w:sz w:val="22"/>
          <w:szCs w:val="22"/>
        </w:rPr>
        <w:t>Nomarski</w:t>
      </w:r>
      <w:proofErr w:type="spellEnd"/>
      <w:r w:rsidRPr="00531498">
        <w:rPr>
          <w:rFonts w:ascii="Arial" w:eastAsia="Arial" w:hAnsi="Arial" w:cs="Arial"/>
          <w:sz w:val="22"/>
          <w:szCs w:val="22"/>
        </w:rPr>
        <w:t xml:space="preserve"> differential interference contrast (DIC) image of Device A’ in Fig. S5b shows a sample with an </w:t>
      </w:r>
      <w:r w:rsidRPr="00531498">
        <w:rPr>
          <w:rFonts w:ascii="Arial" w:eastAsia="Arial" w:hAnsi="Arial" w:cs="Arial"/>
          <w:sz w:val="22"/>
          <w:szCs w:val="22"/>
        </w:rPr>
        <w:lastRenderedPageBreak/>
        <w:t>area that is roughly 4400 μm</w:t>
      </w:r>
      <w:r w:rsidRPr="00531498">
        <w:rPr>
          <w:rFonts w:ascii="Arial" w:eastAsia="Arial" w:hAnsi="Arial" w:cs="Arial"/>
          <w:sz w:val="22"/>
          <w:szCs w:val="22"/>
          <w:vertAlign w:val="superscript"/>
        </w:rPr>
        <w:t>2</w:t>
      </w:r>
      <w:r w:rsidRPr="00531498">
        <w:rPr>
          <w:rFonts w:ascii="Arial" w:eastAsia="Arial" w:hAnsi="Arial" w:cs="Arial"/>
          <w:sz w:val="22"/>
          <w:szCs w:val="22"/>
        </w:rPr>
        <w:t xml:space="preserve"> (the twisted graphene covers the entire </w:t>
      </w:r>
      <w:proofErr w:type="spellStart"/>
      <w:r w:rsidRPr="00531498">
        <w:rPr>
          <w:rFonts w:ascii="Arial" w:eastAsia="Arial" w:hAnsi="Arial" w:cs="Arial"/>
          <w:sz w:val="22"/>
          <w:szCs w:val="22"/>
        </w:rPr>
        <w:t>hBN</w:t>
      </w:r>
      <w:proofErr w:type="spellEnd"/>
      <w:r w:rsidRPr="00531498">
        <w:rPr>
          <w:rFonts w:ascii="Arial" w:eastAsia="Arial" w:hAnsi="Arial" w:cs="Arial"/>
          <w:sz w:val="22"/>
          <w:szCs w:val="22"/>
        </w:rPr>
        <w:t xml:space="preserve"> substrate). If PCS was a measurement that averaged over the entire sample, the correspondence between STS and PCS seen in Fig. 2g of the main text would be absent.</w:t>
      </w:r>
    </w:p>
    <w:p w14:paraId="56D6C2CA" w14:textId="2624247E" w:rsidR="00673357" w:rsidRPr="00531498" w:rsidRDefault="00673357" w:rsidP="00531498">
      <w:pPr>
        <w:spacing w:line="360" w:lineRule="auto"/>
        <w:rPr>
          <w:rFonts w:ascii="Arial" w:eastAsia="Arial" w:hAnsi="Arial" w:cs="Arial"/>
          <w:sz w:val="22"/>
          <w:szCs w:val="22"/>
        </w:rPr>
      </w:pPr>
      <w:r w:rsidRPr="00531498">
        <w:rPr>
          <w:sz w:val="22"/>
          <w:szCs w:val="22"/>
        </w:rPr>
        <w:tab/>
      </w:r>
      <w:r w:rsidRPr="00531498">
        <w:rPr>
          <w:rFonts w:ascii="Arial" w:eastAsia="Arial" w:hAnsi="Arial" w:cs="Arial"/>
          <w:sz w:val="22"/>
          <w:szCs w:val="22"/>
        </w:rPr>
        <w:t>Second, Figs. S5</w:t>
      </w:r>
      <w:proofErr w:type="gramStart"/>
      <w:r w:rsidRPr="00531498">
        <w:rPr>
          <w:rFonts w:ascii="Arial" w:eastAsia="Arial" w:hAnsi="Arial" w:cs="Arial"/>
          <w:sz w:val="22"/>
          <w:szCs w:val="22"/>
        </w:rPr>
        <w:t>c,d</w:t>
      </w:r>
      <w:proofErr w:type="gramEnd"/>
      <w:r w:rsidRPr="00531498">
        <w:rPr>
          <w:rFonts w:ascii="Arial" w:eastAsia="Arial" w:hAnsi="Arial" w:cs="Arial"/>
          <w:sz w:val="22"/>
          <w:szCs w:val="22"/>
        </w:rPr>
        <w:t xml:space="preserve"> show two PCS G(</w:t>
      </w:r>
      <w:r w:rsidRPr="00531498">
        <w:rPr>
          <w:rFonts w:ascii="Arial" w:eastAsia="Arial" w:hAnsi="Arial" w:cs="Arial"/>
          <w:i/>
          <w:iCs/>
          <w:sz w:val="22"/>
          <w:szCs w:val="22"/>
        </w:rPr>
        <w:t>V</w:t>
      </w:r>
      <w:r w:rsidRPr="00531498">
        <w:rPr>
          <w:rFonts w:ascii="Arial" w:eastAsia="Arial" w:hAnsi="Arial" w:cs="Arial"/>
          <w:i/>
          <w:iCs/>
          <w:sz w:val="22"/>
          <w:szCs w:val="22"/>
          <w:vertAlign w:val="subscript"/>
        </w:rPr>
        <w:t>g</w:t>
      </w:r>
      <w:r w:rsidRPr="00531498">
        <w:rPr>
          <w:rFonts w:ascii="Arial" w:eastAsia="Arial" w:hAnsi="Arial" w:cs="Arial"/>
          <w:sz w:val="22"/>
          <w:szCs w:val="22"/>
        </w:rPr>
        <w:t xml:space="preserve">) data sets at </w:t>
      </w:r>
      <w:r w:rsidRPr="00531498">
        <w:rPr>
          <w:rFonts w:ascii="Arial" w:eastAsia="Arial" w:hAnsi="Arial" w:cs="Arial"/>
          <w:i/>
          <w:iCs/>
          <w:sz w:val="22"/>
          <w:szCs w:val="22"/>
        </w:rPr>
        <w:t>V</w:t>
      </w:r>
      <w:r w:rsidRPr="00531498">
        <w:rPr>
          <w:rFonts w:ascii="Arial" w:eastAsia="Arial" w:hAnsi="Arial" w:cs="Arial"/>
          <w:sz w:val="22"/>
          <w:szCs w:val="22"/>
          <w:vertAlign w:val="subscript"/>
        </w:rPr>
        <w:t>s</w:t>
      </w:r>
      <w:r w:rsidRPr="00531498">
        <w:rPr>
          <w:rFonts w:ascii="Arial" w:eastAsia="Arial" w:hAnsi="Arial" w:cs="Arial"/>
          <w:sz w:val="22"/>
          <w:szCs w:val="22"/>
        </w:rPr>
        <w:t xml:space="preserve"> = 0 V, obtained roughly 200 nm away from each other in Device C. These two data sets show different transport phenomenology near </w:t>
      </w:r>
      <m:oMath>
        <m:r>
          <w:rPr>
            <w:rFonts w:ascii="Cambria Math" w:hAnsi="Cambria Math"/>
            <w:sz w:val="22"/>
            <w:szCs w:val="22"/>
          </w:rPr>
          <m:t>ν</m:t>
        </m:r>
      </m:oMath>
      <w:r w:rsidRPr="00531498">
        <w:rPr>
          <w:rFonts w:ascii="Arial" w:eastAsia="Arial" w:hAnsi="Arial" w:cs="Arial"/>
          <w:sz w:val="22"/>
          <w:szCs w:val="22"/>
        </w:rPr>
        <w:t xml:space="preserve"> = -1. The electronic structure of moiré heterostructures is highly sensitive to properties such as twist angle, strain, and moiré-commensurability that can spatially vary across a sample. Here we have demonstrated that PCS can detect an insulating state at </w:t>
      </w:r>
      <m:oMath>
        <m:r>
          <w:rPr>
            <w:rFonts w:ascii="Cambria Math" w:hAnsi="Cambria Math"/>
            <w:sz w:val="22"/>
            <w:szCs w:val="22"/>
          </w:rPr>
          <m:t>ν</m:t>
        </m:r>
      </m:oMath>
      <w:r w:rsidRPr="00531498">
        <w:rPr>
          <w:rFonts w:ascii="Arial" w:eastAsia="Arial" w:hAnsi="Arial" w:cs="Arial"/>
          <w:sz w:val="22"/>
          <w:szCs w:val="22"/>
        </w:rPr>
        <w:t xml:space="preserve"> = -1 in the region probed in Fig. S5d while not detecting an insulating state only 200 nm away in Fig. S5c.</w:t>
      </w:r>
    </w:p>
    <w:p w14:paraId="07FB9089" w14:textId="3716DE11" w:rsidR="00673357" w:rsidRPr="00531498" w:rsidRDefault="00673357" w:rsidP="00531498">
      <w:pPr>
        <w:spacing w:line="360" w:lineRule="auto"/>
        <w:rPr>
          <w:rFonts w:ascii="Arial" w:eastAsia="Arial" w:hAnsi="Arial" w:cs="Arial"/>
          <w:sz w:val="22"/>
          <w:szCs w:val="22"/>
        </w:rPr>
      </w:pPr>
      <w:r w:rsidRPr="00531498">
        <w:rPr>
          <w:sz w:val="22"/>
          <w:szCs w:val="22"/>
        </w:rPr>
        <w:tab/>
      </w:r>
      <w:r w:rsidRPr="00531498">
        <w:rPr>
          <w:rFonts w:ascii="Arial" w:eastAsia="Arial" w:hAnsi="Arial" w:cs="Arial"/>
          <w:sz w:val="22"/>
          <w:szCs w:val="22"/>
        </w:rPr>
        <w:t xml:space="preserve">Third, we can </w:t>
      </w:r>
      <w:r w:rsidR="00031CB5" w:rsidRPr="00531498">
        <w:rPr>
          <w:rFonts w:ascii="Arial" w:eastAsia="Arial" w:hAnsi="Arial" w:cs="Arial"/>
          <w:sz w:val="22"/>
          <w:szCs w:val="22"/>
        </w:rPr>
        <w:t>understand</w:t>
      </w:r>
      <w:r w:rsidRPr="00531498">
        <w:rPr>
          <w:rFonts w:ascii="Arial" w:eastAsia="Arial" w:hAnsi="Arial" w:cs="Arial"/>
          <w:sz w:val="22"/>
          <w:szCs w:val="22"/>
        </w:rPr>
        <w:t xml:space="preserve"> the locality of DT-PCS by considering an idealized model on an azimuthally symmetric sample (schematic diagram in Fig. S5a). </w:t>
      </w:r>
      <w:r w:rsidR="00E33F21" w:rsidRPr="00531498">
        <w:rPr>
          <w:rFonts w:ascii="Arial" w:eastAsia="Arial" w:hAnsi="Arial" w:cs="Arial"/>
          <w:sz w:val="22"/>
          <w:szCs w:val="22"/>
        </w:rPr>
        <w:t>While</w:t>
      </w:r>
      <w:r w:rsidRPr="00531498">
        <w:rPr>
          <w:rFonts w:ascii="Arial" w:eastAsia="Arial" w:hAnsi="Arial" w:cs="Arial"/>
          <w:sz w:val="22"/>
          <w:szCs w:val="22"/>
        </w:rPr>
        <w:t xml:space="preserve"> this model is </w:t>
      </w:r>
      <w:r w:rsidR="00A8077A" w:rsidRPr="00531498">
        <w:rPr>
          <w:rFonts w:ascii="Arial" w:eastAsia="Arial" w:hAnsi="Arial" w:cs="Arial"/>
          <w:sz w:val="22"/>
          <w:szCs w:val="22"/>
        </w:rPr>
        <w:t>idealized</w:t>
      </w:r>
      <w:r w:rsidRPr="00531498">
        <w:rPr>
          <w:rFonts w:ascii="Arial" w:eastAsia="Arial" w:hAnsi="Arial" w:cs="Arial"/>
          <w:sz w:val="22"/>
          <w:szCs w:val="22"/>
        </w:rPr>
        <w:t>,</w:t>
      </w:r>
      <w:r w:rsidR="00E33F21" w:rsidRPr="00531498">
        <w:rPr>
          <w:rFonts w:ascii="Arial" w:eastAsia="Arial" w:hAnsi="Arial" w:cs="Arial"/>
          <w:sz w:val="22"/>
          <w:szCs w:val="22"/>
        </w:rPr>
        <w:t xml:space="preserve"> it </w:t>
      </w:r>
      <w:r w:rsidR="00A8077A" w:rsidRPr="00531498">
        <w:rPr>
          <w:rFonts w:ascii="Arial" w:eastAsia="Arial" w:hAnsi="Arial" w:cs="Arial"/>
          <w:sz w:val="22"/>
          <w:szCs w:val="22"/>
        </w:rPr>
        <w:t xml:space="preserve">nevertheless </w:t>
      </w:r>
      <w:r w:rsidRPr="00531498">
        <w:rPr>
          <w:rFonts w:ascii="Arial" w:eastAsia="Arial" w:hAnsi="Arial" w:cs="Arial"/>
          <w:sz w:val="22"/>
          <w:szCs w:val="22"/>
        </w:rPr>
        <w:t xml:space="preserve">provides a reasonable explanation for why regions far from the tip have little influence on the PCS signal. Consider a two-dimensional, circular sample of radius </w:t>
      </w:r>
      <m:oMath>
        <m:r>
          <w:rPr>
            <w:rFonts w:ascii="Cambria Math" w:hAnsi="Cambria Math"/>
            <w:sz w:val="22"/>
            <w:szCs w:val="22"/>
          </w:rPr>
          <m:t>R</m:t>
        </m:r>
      </m:oMath>
      <w:r w:rsidRPr="00531498">
        <w:rPr>
          <w:rFonts w:ascii="Arial" w:eastAsia="Arial" w:hAnsi="Arial" w:cs="Arial"/>
          <w:sz w:val="22"/>
          <w:szCs w:val="22"/>
        </w:rPr>
        <w:t xml:space="preserve"> centered at the origin (0,0) and an STM tip touching the origin with point-contact radius </w:t>
      </w:r>
      <m:oMath>
        <m:sSub>
          <m:sSubPr>
            <m:ctrlPr>
              <w:rPr>
                <w:rFonts w:ascii="Cambria Math" w:hAnsi="Cambria Math"/>
                <w:sz w:val="22"/>
                <w:szCs w:val="22"/>
              </w:rPr>
            </m:ctrlPr>
          </m:sSubPr>
          <m:e>
            <m:r>
              <w:rPr>
                <w:rFonts w:ascii="Cambria Math" w:hAnsi="Cambria Math"/>
                <w:sz w:val="22"/>
                <w:szCs w:val="22"/>
              </w:rPr>
              <m:t>R</m:t>
            </m:r>
          </m:e>
          <m:sub>
            <m:r>
              <w:rPr>
                <w:rFonts w:ascii="Cambria Math" w:hAnsi="Cambria Math"/>
                <w:sz w:val="22"/>
                <w:szCs w:val="22"/>
              </w:rPr>
              <m:t>0</m:t>
            </m:r>
          </m:sub>
        </m:sSub>
        <m:r>
          <w:rPr>
            <w:rFonts w:ascii="Cambria Math" w:hAnsi="Cambria Math"/>
            <w:sz w:val="22"/>
            <w:szCs w:val="22"/>
          </w:rPr>
          <m:t xml:space="preserve"> &lt;&lt; R</m:t>
        </m:r>
      </m:oMath>
      <w:r w:rsidRPr="00531498">
        <w:rPr>
          <w:rFonts w:ascii="Arial" w:eastAsia="Arial" w:hAnsi="Arial" w:cs="Arial"/>
          <w:sz w:val="22"/>
          <w:szCs w:val="22"/>
        </w:rPr>
        <w:t xml:space="preserve">. Consider a voltage </w:t>
      </w:r>
      <m:oMath>
        <m:r>
          <w:rPr>
            <w:rFonts w:ascii="Cambria Math" w:hAnsi="Cambria Math"/>
            <w:sz w:val="22"/>
            <w:szCs w:val="22"/>
          </w:rPr>
          <m:t>V</m:t>
        </m:r>
      </m:oMath>
      <w:r w:rsidRPr="00531498">
        <w:rPr>
          <w:rFonts w:ascii="Arial" w:eastAsia="Arial" w:hAnsi="Arial" w:cs="Arial"/>
          <w:sz w:val="22"/>
          <w:szCs w:val="22"/>
        </w:rPr>
        <w:t xml:space="preserve"> applied to the metallic STM tip, while the outer edge of the sample is held at ground </w:t>
      </w:r>
      <m:oMath>
        <m:r>
          <w:rPr>
            <w:rFonts w:ascii="Cambria Math" w:hAnsi="Cambria Math"/>
            <w:sz w:val="22"/>
            <w:szCs w:val="22"/>
          </w:rPr>
          <m:t>V=0</m:t>
        </m:r>
      </m:oMath>
      <w:r w:rsidRPr="00531498">
        <w:rPr>
          <w:rFonts w:ascii="Arial" w:eastAsia="Arial" w:hAnsi="Arial" w:cs="Arial"/>
          <w:sz w:val="22"/>
          <w:szCs w:val="22"/>
        </w:rPr>
        <w:t xml:space="preserve">. What is the voltage drop across a sample of resistivity </w:t>
      </w:r>
      <m:oMath>
        <m:r>
          <w:rPr>
            <w:rFonts w:ascii="Cambria Math" w:hAnsi="Cambria Math"/>
            <w:sz w:val="22"/>
            <w:szCs w:val="22"/>
          </w:rPr>
          <m:t>ρ(r,θ)≡ρ(r)</m:t>
        </m:r>
      </m:oMath>
      <w:r w:rsidRPr="00531498">
        <w:rPr>
          <w:rFonts w:ascii="Arial" w:eastAsia="Arial" w:hAnsi="Arial" w:cs="Arial"/>
          <w:sz w:val="22"/>
          <w:szCs w:val="22"/>
        </w:rPr>
        <w:t xml:space="preserve"> as a function of radius?</w:t>
      </w:r>
    </w:p>
    <w:p w14:paraId="58E48061" w14:textId="45E881CD" w:rsidR="00673357" w:rsidRPr="00531498" w:rsidRDefault="00673357" w:rsidP="00531498">
      <w:pPr>
        <w:spacing w:line="360" w:lineRule="auto"/>
        <w:rPr>
          <w:rFonts w:ascii="Arial" w:eastAsia="Arial" w:hAnsi="Arial" w:cs="Arial"/>
          <w:sz w:val="22"/>
          <w:szCs w:val="22"/>
        </w:rPr>
      </w:pPr>
      <w:r w:rsidRPr="00531498">
        <w:rPr>
          <w:sz w:val="22"/>
          <w:szCs w:val="22"/>
        </w:rPr>
        <w:tab/>
      </w:r>
      <w:proofErr w:type="spellStart"/>
      <w:r w:rsidRPr="00531498">
        <w:rPr>
          <w:rFonts w:ascii="Arial" w:eastAsia="Arial" w:hAnsi="Arial" w:cs="Arial"/>
          <w:sz w:val="22"/>
          <w:szCs w:val="22"/>
        </w:rPr>
        <w:t>Kirchoff’s</w:t>
      </w:r>
      <w:proofErr w:type="spellEnd"/>
      <w:r w:rsidRPr="00531498">
        <w:rPr>
          <w:rFonts w:ascii="Arial" w:eastAsia="Arial" w:hAnsi="Arial" w:cs="Arial"/>
          <w:sz w:val="22"/>
          <w:szCs w:val="22"/>
        </w:rPr>
        <w:t xml:space="preserve"> current law</w:t>
      </w:r>
      <w:r w:rsidR="00740CC1" w:rsidRPr="00531498">
        <w:rPr>
          <w:rFonts w:ascii="Arial" w:eastAsia="Arial" w:hAnsi="Arial" w:cs="Arial"/>
          <w:sz w:val="22"/>
          <w:szCs w:val="22"/>
        </w:rPr>
        <w:t xml:space="preserve"> requires </w:t>
      </w:r>
      <w:r w:rsidRPr="00531498">
        <w:rPr>
          <w:rFonts w:ascii="Arial" w:eastAsia="Arial" w:hAnsi="Arial" w:cs="Arial"/>
          <w:sz w:val="22"/>
          <w:szCs w:val="22"/>
        </w:rPr>
        <w:t xml:space="preserve">that the total current passing through every radial ring around the origin must be the same. Thus, for a radially symmetric current density distribution </w:t>
      </w:r>
      <m:oMath>
        <m:r>
          <w:rPr>
            <w:rFonts w:ascii="Cambria Math" w:hAnsi="Cambria Math"/>
            <w:sz w:val="22"/>
            <w:szCs w:val="22"/>
          </w:rPr>
          <m:t>J(r)</m:t>
        </m:r>
      </m:oMath>
      <w:r w:rsidRPr="00531498">
        <w:rPr>
          <w:rFonts w:ascii="Arial" w:eastAsia="Arial" w:hAnsi="Arial" w:cs="Arial"/>
          <w:sz w:val="22"/>
          <w:szCs w:val="22"/>
        </w:rPr>
        <w:t xml:space="preserve"> at two radii </w:t>
      </w:r>
      <m:oMath>
        <m:sSub>
          <m:sSubPr>
            <m:ctrlPr>
              <w:rPr>
                <w:rFonts w:ascii="Cambria Math" w:hAnsi="Cambria Math"/>
                <w:sz w:val="22"/>
                <w:szCs w:val="22"/>
              </w:rPr>
            </m:ctrlPr>
          </m:sSubPr>
          <m:e>
            <m:r>
              <w:rPr>
                <w:rFonts w:ascii="Cambria Math" w:hAnsi="Cambria Math"/>
                <w:sz w:val="22"/>
                <w:szCs w:val="22"/>
              </w:rPr>
              <m:t>r</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 xml:space="preserve"> r</m:t>
            </m:r>
          </m:e>
          <m:sub>
            <m:r>
              <w:rPr>
                <w:rFonts w:ascii="Cambria Math" w:hAnsi="Cambria Math"/>
                <w:sz w:val="22"/>
                <w:szCs w:val="22"/>
              </w:rPr>
              <m:t>2</m:t>
            </m:r>
          </m:sub>
        </m:sSub>
      </m:oMath>
      <w:r w:rsidRPr="00531498">
        <w:rPr>
          <w:rFonts w:ascii="Arial" w:eastAsia="Arial" w:hAnsi="Arial" w:cs="Arial"/>
          <w:sz w:val="22"/>
          <w:szCs w:val="22"/>
        </w:rPr>
        <w:t>, we know that</w:t>
      </w:r>
    </w:p>
    <w:p w14:paraId="511DF44F" w14:textId="77777777" w:rsidR="00673357" w:rsidRPr="00531498" w:rsidRDefault="00E01CFE" w:rsidP="00531498">
      <w:pPr>
        <w:spacing w:line="360" w:lineRule="auto"/>
        <w:jc w:val="center"/>
        <w:rPr>
          <w:rFonts w:ascii="Arial" w:eastAsia="Arial" w:hAnsi="Arial" w:cs="Arial"/>
          <w:sz w:val="22"/>
          <w:szCs w:val="22"/>
        </w:rPr>
      </w:pPr>
      <m:oMathPara>
        <m:oMath>
          <m:sSub>
            <m:sSubPr>
              <m:ctrlPr>
                <w:rPr>
                  <w:rFonts w:ascii="Cambria Math" w:hAnsi="Cambria Math"/>
                  <w:i/>
                  <w:sz w:val="22"/>
                  <w:szCs w:val="22"/>
                </w:rPr>
              </m:ctrlPr>
            </m:sSubPr>
            <m:e>
              <m:r>
                <w:rPr>
                  <w:rFonts w:ascii="Cambria Math" w:hAnsi="Cambria Math"/>
                  <w:sz w:val="22"/>
                  <w:szCs w:val="22"/>
                </w:rPr>
                <m:t>I</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1</m:t>
              </m:r>
            </m:sub>
          </m:sSub>
          <m:nary>
            <m:naryPr>
              <m:limLoc m:val="subSup"/>
              <m:ctrlPr>
                <w:rPr>
                  <w:rFonts w:ascii="Cambria Math" w:hAnsi="Cambria Math" w:cstheme="minorBidi"/>
                  <w:i/>
                  <w:kern w:val="2"/>
                  <w:sz w:val="22"/>
                  <w:szCs w:val="22"/>
                </w:rPr>
              </m:ctrlPr>
            </m:naryPr>
            <m:sub>
              <m:r>
                <w:rPr>
                  <w:rFonts w:ascii="Cambria Math" w:hAnsi="Cambria Math"/>
                  <w:sz w:val="22"/>
                  <w:szCs w:val="22"/>
                </w:rPr>
                <m:t>0</m:t>
              </m:r>
            </m:sub>
            <m:sup>
              <m:r>
                <w:rPr>
                  <w:rFonts w:ascii="Cambria Math" w:hAnsi="Cambria Math"/>
                  <w:sz w:val="22"/>
                  <w:szCs w:val="22"/>
                </w:rPr>
                <m:t>2π</m:t>
              </m:r>
            </m:sup>
            <m:e>
              <m:r>
                <w:rPr>
                  <w:rFonts w:ascii="Cambria Math" w:hAnsi="Cambria Math"/>
                  <w:sz w:val="22"/>
                  <w:szCs w:val="22"/>
                </w:rPr>
                <m:t>J</m:t>
              </m:r>
              <m:d>
                <m:dPr>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1</m:t>
                      </m:r>
                    </m:sub>
                  </m:sSub>
                </m:e>
              </m:d>
              <m:r>
                <w:rPr>
                  <w:rFonts w:ascii="Cambria Math" w:hAnsi="Cambria Math"/>
                  <w:sz w:val="22"/>
                  <w:szCs w:val="22"/>
                </w:rPr>
                <m:t>dθ</m:t>
              </m:r>
            </m:e>
          </m:nary>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2</m:t>
              </m:r>
            </m:sub>
          </m:sSub>
          <m:nary>
            <m:naryPr>
              <m:limLoc m:val="subSup"/>
              <m:ctrlPr>
                <w:rPr>
                  <w:rFonts w:ascii="Cambria Math" w:hAnsi="Cambria Math" w:cstheme="minorBidi"/>
                  <w:i/>
                  <w:kern w:val="2"/>
                  <w:sz w:val="22"/>
                  <w:szCs w:val="22"/>
                </w:rPr>
              </m:ctrlPr>
            </m:naryPr>
            <m:sub>
              <m:r>
                <w:rPr>
                  <w:rFonts w:ascii="Cambria Math" w:hAnsi="Cambria Math"/>
                  <w:sz w:val="22"/>
                  <w:szCs w:val="22"/>
                </w:rPr>
                <m:t>0</m:t>
              </m:r>
            </m:sub>
            <m:sup>
              <m:r>
                <w:rPr>
                  <w:rFonts w:ascii="Cambria Math" w:hAnsi="Cambria Math"/>
                  <w:sz w:val="22"/>
                  <w:szCs w:val="22"/>
                </w:rPr>
                <m:t>2π</m:t>
              </m:r>
            </m:sup>
            <m:e>
              <m:r>
                <w:rPr>
                  <w:rFonts w:ascii="Cambria Math" w:hAnsi="Cambria Math"/>
                  <w:sz w:val="22"/>
                  <w:szCs w:val="22"/>
                </w:rPr>
                <m:t>J</m:t>
              </m:r>
              <m:d>
                <m:dPr>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2</m:t>
                      </m:r>
                    </m:sub>
                  </m:sSub>
                </m:e>
              </m:d>
              <m:r>
                <w:rPr>
                  <w:rFonts w:ascii="Cambria Math" w:hAnsi="Cambria Math"/>
                  <w:sz w:val="22"/>
                  <w:szCs w:val="22"/>
                </w:rPr>
                <m:t>dθ</m:t>
              </m:r>
            </m:e>
          </m:nary>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I</m:t>
              </m:r>
            </m:e>
            <m:sub>
              <m:r>
                <w:rPr>
                  <w:rFonts w:ascii="Cambria Math" w:hAnsi="Cambria Math"/>
                  <w:sz w:val="22"/>
                  <w:szCs w:val="22"/>
                </w:rPr>
                <m:t>2</m:t>
              </m:r>
            </m:sub>
          </m:sSub>
          <m:r>
            <w:rPr>
              <w:rFonts w:ascii="Cambria Math" w:hAnsi="Cambria Math"/>
              <w:sz w:val="22"/>
              <w:szCs w:val="22"/>
            </w:rPr>
            <m:t xml:space="preserve"> .</m:t>
          </m:r>
        </m:oMath>
      </m:oMathPara>
    </w:p>
    <w:p w14:paraId="05326A32" w14:textId="1C0113B5" w:rsidR="00673357" w:rsidRPr="00531498" w:rsidRDefault="00034FE4" w:rsidP="00531498">
      <w:pPr>
        <w:spacing w:line="360" w:lineRule="auto"/>
        <w:rPr>
          <w:rFonts w:ascii="Arial" w:eastAsia="Arial" w:hAnsi="Arial" w:cs="Arial"/>
          <w:sz w:val="22"/>
          <w:szCs w:val="22"/>
        </w:rPr>
      </w:pPr>
      <w:r w:rsidRPr="00531498">
        <w:rPr>
          <w:rFonts w:ascii="Arial" w:eastAsia="Arial" w:hAnsi="Arial" w:cs="Arial"/>
          <w:sz w:val="22"/>
          <w:szCs w:val="22"/>
        </w:rPr>
        <w:t>Using</w:t>
      </w:r>
      <w:r w:rsidR="00673357" w:rsidRPr="00531498">
        <w:rPr>
          <w:rFonts w:ascii="Arial" w:eastAsia="Arial" w:hAnsi="Arial" w:cs="Arial"/>
          <w:sz w:val="22"/>
          <w:szCs w:val="22"/>
        </w:rPr>
        <w:t xml:space="preserve"> Ohm’s law (</w:t>
      </w:r>
      <m:oMath>
        <m:r>
          <w:rPr>
            <w:rFonts w:ascii="Cambria Math" w:hAnsi="Cambria Math"/>
            <w:sz w:val="22"/>
            <w:szCs w:val="22"/>
          </w:rPr>
          <m:t>E(r)=ρ(r) J(r)</m:t>
        </m:r>
      </m:oMath>
      <w:r w:rsidR="00673357" w:rsidRPr="00531498">
        <w:rPr>
          <w:rFonts w:ascii="Arial" w:eastAsia="Arial" w:hAnsi="Arial" w:cs="Arial"/>
          <w:sz w:val="22"/>
          <w:szCs w:val="22"/>
        </w:rPr>
        <w:t>), we find a relationship between the electric field at these two radii:</w:t>
      </w:r>
    </w:p>
    <w:p w14:paraId="7A20BE6D" w14:textId="77777777" w:rsidR="00673357" w:rsidRPr="00531498" w:rsidRDefault="00E01CFE" w:rsidP="00531498">
      <w:pPr>
        <w:spacing w:line="360" w:lineRule="auto"/>
        <w:jc w:val="center"/>
        <w:rPr>
          <w:rFonts w:ascii="Arial" w:eastAsia="Arial" w:hAnsi="Arial" w:cs="Arial"/>
          <w:sz w:val="22"/>
          <w:szCs w:val="22"/>
        </w:rPr>
      </w:pPr>
      <m:oMathPara>
        <m:oMath>
          <m:f>
            <m:fPr>
              <m:ctrlPr>
                <w:rPr>
                  <w:rFonts w:ascii="Cambria Math" w:hAnsi="Cambria Math" w:cstheme="minorBidi"/>
                  <w:i/>
                  <w:kern w:val="2"/>
                  <w:sz w:val="22"/>
                  <w:szCs w:val="22"/>
                </w:rPr>
              </m:ctrlPr>
            </m:fPr>
            <m:num>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1</m:t>
                  </m:r>
                </m:sub>
              </m:sSub>
              <m:r>
                <w:rPr>
                  <w:rFonts w:ascii="Cambria Math" w:hAnsi="Cambria Math"/>
                  <w:sz w:val="22"/>
                  <w:szCs w:val="22"/>
                </w:rPr>
                <m:t>E(</m:t>
              </m:r>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1</m:t>
                  </m:r>
                </m:sub>
              </m:sSub>
              <m:r>
                <w:rPr>
                  <w:rFonts w:ascii="Cambria Math" w:hAnsi="Cambria Math"/>
                  <w:sz w:val="22"/>
                  <w:szCs w:val="22"/>
                </w:rPr>
                <m:t>)</m:t>
              </m:r>
            </m:num>
            <m:den>
              <m:r>
                <w:rPr>
                  <w:rFonts w:ascii="Cambria Math" w:hAnsi="Cambria Math"/>
                  <w:sz w:val="22"/>
                  <w:szCs w:val="22"/>
                </w:rPr>
                <m:t>ρ(</m:t>
              </m:r>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1</m:t>
                  </m:r>
                </m:sub>
              </m:sSub>
              <m:r>
                <w:rPr>
                  <w:rFonts w:ascii="Cambria Math" w:hAnsi="Cambria Math"/>
                  <w:sz w:val="22"/>
                  <w:szCs w:val="22"/>
                </w:rPr>
                <m:t>)</m:t>
              </m:r>
            </m:den>
          </m:f>
          <m:r>
            <w:rPr>
              <w:rFonts w:ascii="Cambria Math" w:hAnsi="Cambria Math"/>
              <w:sz w:val="22"/>
              <w:szCs w:val="22"/>
            </w:rPr>
            <m:t>=</m:t>
          </m:r>
          <m:f>
            <m:fPr>
              <m:ctrlPr>
                <w:rPr>
                  <w:rFonts w:ascii="Cambria Math" w:hAnsi="Cambria Math" w:cstheme="minorBidi"/>
                  <w:i/>
                  <w:kern w:val="2"/>
                  <w:sz w:val="22"/>
                  <w:szCs w:val="22"/>
                </w:rPr>
              </m:ctrlPr>
            </m:fPr>
            <m:num>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2</m:t>
                  </m:r>
                </m:sub>
              </m:sSub>
              <m:r>
                <w:rPr>
                  <w:rFonts w:ascii="Cambria Math" w:hAnsi="Cambria Math"/>
                  <w:sz w:val="22"/>
                  <w:szCs w:val="22"/>
                </w:rPr>
                <m:t>E(</m:t>
              </m:r>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2</m:t>
                  </m:r>
                </m:sub>
              </m:sSub>
              <m:r>
                <w:rPr>
                  <w:rFonts w:ascii="Cambria Math" w:hAnsi="Cambria Math"/>
                  <w:sz w:val="22"/>
                  <w:szCs w:val="22"/>
                </w:rPr>
                <m:t>)</m:t>
              </m:r>
            </m:num>
            <m:den>
              <m:r>
                <w:rPr>
                  <w:rFonts w:ascii="Cambria Math" w:hAnsi="Cambria Math"/>
                  <w:sz w:val="22"/>
                  <w:szCs w:val="22"/>
                </w:rPr>
                <m:t>ρ</m:t>
              </m:r>
              <m:d>
                <m:dPr>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2</m:t>
                      </m:r>
                    </m:sub>
                  </m:sSub>
                </m:e>
              </m:d>
            </m:den>
          </m:f>
          <m:r>
            <w:rPr>
              <w:rFonts w:ascii="Cambria Math" w:hAnsi="Cambria Math" w:cstheme="minorBidi"/>
              <w:kern w:val="2"/>
              <w:sz w:val="22"/>
              <w:szCs w:val="22"/>
            </w:rPr>
            <m:t xml:space="preserve"> .</m:t>
          </m:r>
        </m:oMath>
      </m:oMathPara>
    </w:p>
    <w:p w14:paraId="553659A0" w14:textId="77777777" w:rsidR="00673357" w:rsidRPr="00531498" w:rsidRDefault="00673357" w:rsidP="00531498">
      <w:pPr>
        <w:spacing w:line="360" w:lineRule="auto"/>
        <w:rPr>
          <w:rFonts w:ascii="Arial" w:eastAsia="Arial" w:hAnsi="Arial" w:cs="Arial"/>
          <w:sz w:val="22"/>
          <w:szCs w:val="22"/>
        </w:rPr>
      </w:pPr>
      <w:r w:rsidRPr="00531498">
        <w:rPr>
          <w:rFonts w:ascii="Arial" w:eastAsia="Arial" w:hAnsi="Arial" w:cs="Arial"/>
          <w:sz w:val="22"/>
          <w:szCs w:val="22"/>
        </w:rPr>
        <w:t xml:space="preserve">Thus, the voltage at a point in the sample at radius </w:t>
      </w:r>
      <m:oMath>
        <m:r>
          <w:rPr>
            <w:rFonts w:ascii="Cambria Math" w:hAnsi="Cambria Math"/>
            <w:sz w:val="22"/>
            <w:szCs w:val="22"/>
          </w:rPr>
          <m:t>r</m:t>
        </m:r>
      </m:oMath>
      <w:r w:rsidRPr="00531498">
        <w:rPr>
          <w:rFonts w:ascii="Arial" w:eastAsia="Arial" w:hAnsi="Arial" w:cs="Arial"/>
          <w:sz w:val="22"/>
          <w:szCs w:val="22"/>
        </w:rPr>
        <w:t xml:space="preserve"> is as follows:</w:t>
      </w:r>
    </w:p>
    <w:p w14:paraId="21193D0C" w14:textId="77777777" w:rsidR="00673357" w:rsidRPr="00531498" w:rsidRDefault="00673357" w:rsidP="00531498">
      <w:pPr>
        <w:spacing w:line="360" w:lineRule="auto"/>
        <w:jc w:val="center"/>
        <w:rPr>
          <w:rFonts w:ascii="Arial" w:eastAsia="Arial" w:hAnsi="Arial" w:cs="Arial"/>
          <w:sz w:val="22"/>
          <w:szCs w:val="22"/>
        </w:rPr>
      </w:pPr>
      <m:oMathPara>
        <m:oMath>
          <m:r>
            <w:rPr>
              <w:rFonts w:ascii="Cambria Math" w:hAnsi="Cambria Math" w:cs="Cambria Math"/>
              <w:sz w:val="22"/>
              <w:szCs w:val="22"/>
            </w:rPr>
            <m:t>ΔV</m:t>
          </m:r>
          <m:r>
            <w:rPr>
              <w:rFonts w:ascii="Cambria Math" w:hAnsi="Cambria Math"/>
              <w:sz w:val="22"/>
              <w:szCs w:val="22"/>
            </w:rPr>
            <m:t>≡</m:t>
          </m:r>
          <m:r>
            <w:rPr>
              <w:rFonts w:ascii="Cambria Math" w:hAnsi="Cambria Math" w:cs="Cambria Math"/>
              <w:sz w:val="22"/>
              <w:szCs w:val="22"/>
            </w:rPr>
            <m:t>V</m:t>
          </m:r>
          <m:d>
            <m:dPr>
              <m:ctrlPr>
                <w:rPr>
                  <w:rFonts w:ascii="Cambria Math" w:hAnsi="Cambria Math"/>
                  <w:i/>
                  <w:sz w:val="22"/>
                  <w:szCs w:val="22"/>
                </w:rPr>
              </m:ctrlPr>
            </m:dPr>
            <m:e>
              <m:sSub>
                <m:sSubPr>
                  <m:ctrlPr>
                    <w:rPr>
                      <w:rFonts w:ascii="Cambria Math" w:hAnsi="Cambria Math"/>
                      <w:sz w:val="22"/>
                      <w:szCs w:val="22"/>
                    </w:rPr>
                  </m:ctrlPr>
                </m:sSubPr>
                <m:e>
                  <m:r>
                    <w:rPr>
                      <w:rFonts w:ascii="Cambria Math" w:hAnsi="Cambria Math" w:cs="Cambria Math"/>
                      <w:sz w:val="22"/>
                      <w:szCs w:val="22"/>
                    </w:rPr>
                    <m:t>R</m:t>
                  </m:r>
                </m:e>
                <m:sub>
                  <m:r>
                    <w:rPr>
                      <w:rFonts w:ascii="Cambria Math" w:hAnsi="Cambria Math"/>
                      <w:sz w:val="22"/>
                      <w:szCs w:val="22"/>
                    </w:rPr>
                    <m:t>0</m:t>
                  </m:r>
                </m:sub>
              </m:sSub>
            </m:e>
          </m:d>
          <m:r>
            <w:rPr>
              <w:rFonts w:ascii="Cambria Math" w:hAnsi="Cambria Math"/>
              <w:sz w:val="22"/>
              <w:szCs w:val="22"/>
            </w:rPr>
            <m:t>-</m:t>
          </m:r>
          <m:r>
            <w:rPr>
              <w:rFonts w:ascii="Cambria Math" w:hAnsi="Cambria Math" w:cs="Cambria Math"/>
              <w:sz w:val="22"/>
              <w:szCs w:val="22"/>
            </w:rPr>
            <m:t>V</m:t>
          </m:r>
          <m:d>
            <m:dPr>
              <m:ctrlPr>
                <w:rPr>
                  <w:rFonts w:ascii="Cambria Math" w:hAnsi="Cambria Math"/>
                  <w:i/>
                  <w:sz w:val="22"/>
                  <w:szCs w:val="22"/>
                </w:rPr>
              </m:ctrlPr>
            </m:dPr>
            <m:e>
              <m:r>
                <w:rPr>
                  <w:rFonts w:ascii="Cambria Math" w:hAnsi="Cambria Math" w:cs="Cambria Math"/>
                  <w:sz w:val="22"/>
                  <w:szCs w:val="22"/>
                </w:rPr>
                <m:t>r</m:t>
              </m:r>
            </m:e>
          </m:d>
          <m:r>
            <w:rPr>
              <w:rFonts w:ascii="Cambria Math" w:hAnsi="Cambria Math"/>
              <w:sz w:val="22"/>
              <w:szCs w:val="22"/>
            </w:rPr>
            <m:t>=-</m:t>
          </m:r>
          <m:nary>
            <m:naryPr>
              <m:ctrlPr>
                <w:rPr>
                  <w:rFonts w:ascii="Cambria Math" w:hAnsi="Cambria Math"/>
                  <w:sz w:val="22"/>
                  <w:szCs w:val="22"/>
                </w:rPr>
              </m:ctrlPr>
            </m:naryPr>
            <m:sub>
              <m:sSub>
                <m:sSubPr>
                  <m:ctrlPr>
                    <w:rPr>
                      <w:rFonts w:ascii="Cambria Math" w:hAnsi="Cambria Math"/>
                      <w:sz w:val="22"/>
                      <w:szCs w:val="22"/>
                    </w:rPr>
                  </m:ctrlPr>
                </m:sSubPr>
                <m:e>
                  <m:r>
                    <w:rPr>
                      <w:rFonts w:ascii="Cambria Math" w:hAnsi="Cambria Math" w:cs="Cambria Math"/>
                      <w:sz w:val="22"/>
                      <w:szCs w:val="22"/>
                    </w:rPr>
                    <m:t>R</m:t>
                  </m:r>
                </m:e>
                <m:sub>
                  <m:r>
                    <w:rPr>
                      <w:rFonts w:ascii="Cambria Math" w:hAnsi="Cambria Math"/>
                      <w:sz w:val="22"/>
                      <w:szCs w:val="22"/>
                    </w:rPr>
                    <m:t>0</m:t>
                  </m:r>
                </m:sub>
              </m:sSub>
            </m:sub>
            <m:sup>
              <m:r>
                <w:rPr>
                  <w:rFonts w:ascii="Cambria Math" w:hAnsi="Cambria Math" w:cs="Cambria Math"/>
                  <w:sz w:val="22"/>
                  <w:szCs w:val="22"/>
                </w:rPr>
                <m:t>r</m:t>
              </m:r>
            </m:sup>
            <m:e>
              <m:r>
                <w:rPr>
                  <w:rFonts w:ascii="Cambria Math" w:hAnsi="Cambria Math" w:cs="Cambria Math"/>
                  <w:sz w:val="22"/>
                  <w:szCs w:val="22"/>
                </w:rPr>
                <m:t>E</m:t>
              </m:r>
              <m:d>
                <m:dPr>
                  <m:ctrlPr>
                    <w:rPr>
                      <w:rFonts w:ascii="Cambria Math" w:hAnsi="Cambria Math"/>
                      <w:i/>
                      <w:sz w:val="22"/>
                      <w:szCs w:val="22"/>
                    </w:rPr>
                  </m:ctrlPr>
                </m:dPr>
                <m:e>
                  <m:sSup>
                    <m:sSupPr>
                      <m:ctrlPr>
                        <w:rPr>
                          <w:rFonts w:ascii="Cambria Math" w:hAnsi="Cambria Math"/>
                          <w:i/>
                          <w:sz w:val="22"/>
                          <w:szCs w:val="22"/>
                        </w:rPr>
                      </m:ctrlPr>
                    </m:sSupPr>
                    <m:e>
                      <m:r>
                        <w:rPr>
                          <w:rFonts w:ascii="Cambria Math" w:hAnsi="Cambria Math" w:cs="Cambria Math"/>
                          <w:sz w:val="22"/>
                          <w:szCs w:val="22"/>
                        </w:rPr>
                        <m:t>r</m:t>
                      </m:r>
                    </m:e>
                    <m:sup>
                      <m:r>
                        <w:rPr>
                          <w:rFonts w:ascii="Cambria Math" w:hAnsi="Cambria Math"/>
                          <w:sz w:val="22"/>
                          <w:szCs w:val="22"/>
                        </w:rPr>
                        <m:t>'</m:t>
                      </m:r>
                    </m:sup>
                  </m:sSup>
                </m:e>
              </m:d>
              <m:r>
                <w:rPr>
                  <w:rFonts w:ascii="Cambria Math" w:hAnsi="Cambria Math" w:cs="Cambria Math"/>
                  <w:sz w:val="22"/>
                  <w:szCs w:val="22"/>
                </w:rPr>
                <m:t>d</m:t>
              </m:r>
              <m:sSup>
                <m:sSupPr>
                  <m:ctrlPr>
                    <w:rPr>
                      <w:rFonts w:ascii="Cambria Math" w:hAnsi="Cambria Math"/>
                      <w:i/>
                      <w:sz w:val="22"/>
                      <w:szCs w:val="22"/>
                    </w:rPr>
                  </m:ctrlPr>
                </m:sSupPr>
                <m:e>
                  <m:r>
                    <w:rPr>
                      <w:rFonts w:ascii="Cambria Math" w:hAnsi="Cambria Math" w:cs="Cambria Math"/>
                      <w:sz w:val="22"/>
                      <w:szCs w:val="22"/>
                    </w:rPr>
                    <m:t>r</m:t>
                  </m:r>
                  <m:ctrlPr>
                    <w:rPr>
                      <w:rFonts w:ascii="Cambria Math" w:hAnsi="Cambria Math" w:cs="Cambria Math"/>
                      <w:i/>
                      <w:sz w:val="22"/>
                      <w:szCs w:val="22"/>
                    </w:rPr>
                  </m:ctrlPr>
                </m:e>
                <m:sup>
                  <m:r>
                    <w:rPr>
                      <w:rFonts w:ascii="Cambria Math" w:hAnsi="Cambria Math"/>
                      <w:sz w:val="22"/>
                      <w:szCs w:val="22"/>
                    </w:rPr>
                    <m:t>'</m:t>
                  </m:r>
                </m:sup>
              </m:sSup>
            </m:e>
          </m:nary>
          <m:r>
            <w:rPr>
              <w:rFonts w:ascii="Cambria Math" w:hAnsi="Cambria Math"/>
              <w:sz w:val="22"/>
              <w:szCs w:val="22"/>
            </w:rPr>
            <m:t>=-</m:t>
          </m:r>
          <m:f>
            <m:fPr>
              <m:ctrlPr>
                <w:rPr>
                  <w:rFonts w:ascii="Cambria Math" w:hAnsi="Cambria Math"/>
                  <w:sz w:val="22"/>
                  <w:szCs w:val="22"/>
                </w:rPr>
              </m:ctrlPr>
            </m:fPr>
            <m:num>
              <m:sSub>
                <m:sSubPr>
                  <m:ctrlPr>
                    <w:rPr>
                      <w:rFonts w:ascii="Cambria Math" w:hAnsi="Cambria Math"/>
                      <w:sz w:val="22"/>
                      <w:szCs w:val="22"/>
                    </w:rPr>
                  </m:ctrlPr>
                </m:sSubPr>
                <m:e>
                  <m:r>
                    <w:rPr>
                      <w:rFonts w:ascii="Cambria Math" w:hAnsi="Cambria Math" w:cs="Cambria Math"/>
                      <w:sz w:val="22"/>
                      <w:szCs w:val="22"/>
                    </w:rPr>
                    <m:t>R</m:t>
                  </m:r>
                </m:e>
                <m:sub>
                  <m:r>
                    <w:rPr>
                      <w:rFonts w:ascii="Cambria Math" w:hAnsi="Cambria Math"/>
                      <w:sz w:val="22"/>
                      <w:szCs w:val="22"/>
                    </w:rPr>
                    <m:t xml:space="preserve">0 </m:t>
                  </m:r>
                </m:sub>
              </m:sSub>
              <m:r>
                <w:rPr>
                  <w:rFonts w:ascii="Cambria Math" w:hAnsi="Cambria Math" w:cs="Cambria Math"/>
                  <w:sz w:val="22"/>
                  <w:szCs w:val="22"/>
                </w:rPr>
                <m:t>E</m:t>
              </m:r>
              <m:d>
                <m:dPr>
                  <m:ctrlPr>
                    <w:rPr>
                      <w:rFonts w:ascii="Cambria Math" w:hAnsi="Cambria Math"/>
                      <w:i/>
                      <w:sz w:val="22"/>
                      <w:szCs w:val="22"/>
                    </w:rPr>
                  </m:ctrlPr>
                </m:dPr>
                <m:e>
                  <m:sSub>
                    <m:sSubPr>
                      <m:ctrlPr>
                        <w:rPr>
                          <w:rFonts w:ascii="Cambria Math" w:hAnsi="Cambria Math"/>
                          <w:sz w:val="22"/>
                          <w:szCs w:val="22"/>
                        </w:rPr>
                      </m:ctrlPr>
                    </m:sSubPr>
                    <m:e>
                      <m:r>
                        <w:rPr>
                          <w:rFonts w:ascii="Cambria Math" w:hAnsi="Cambria Math" w:cs="Cambria Math"/>
                          <w:sz w:val="22"/>
                          <w:szCs w:val="22"/>
                        </w:rPr>
                        <m:t>R</m:t>
                      </m:r>
                    </m:e>
                    <m:sub>
                      <m:r>
                        <w:rPr>
                          <w:rFonts w:ascii="Cambria Math" w:hAnsi="Cambria Math"/>
                          <w:sz w:val="22"/>
                          <w:szCs w:val="22"/>
                        </w:rPr>
                        <m:t>0</m:t>
                      </m:r>
                    </m:sub>
                  </m:sSub>
                </m:e>
              </m:d>
            </m:num>
            <m:den>
              <m:r>
                <w:rPr>
                  <w:rFonts w:ascii="Cambria Math" w:hAnsi="Cambria Math" w:cs="Cambria Math"/>
                  <w:sz w:val="22"/>
                  <w:szCs w:val="22"/>
                </w:rPr>
                <m:t>ρ</m:t>
              </m:r>
              <m:d>
                <m:dPr>
                  <m:ctrlPr>
                    <w:rPr>
                      <w:rFonts w:ascii="Cambria Math" w:hAnsi="Cambria Math"/>
                      <w:i/>
                      <w:sz w:val="22"/>
                      <w:szCs w:val="22"/>
                    </w:rPr>
                  </m:ctrlPr>
                </m:dPr>
                <m:e>
                  <m:sSub>
                    <m:sSubPr>
                      <m:ctrlPr>
                        <w:rPr>
                          <w:rFonts w:ascii="Cambria Math" w:hAnsi="Cambria Math"/>
                          <w:sz w:val="22"/>
                          <w:szCs w:val="22"/>
                        </w:rPr>
                      </m:ctrlPr>
                    </m:sSubPr>
                    <m:e>
                      <m:r>
                        <w:rPr>
                          <w:rFonts w:ascii="Cambria Math" w:hAnsi="Cambria Math" w:cs="Cambria Math"/>
                          <w:sz w:val="22"/>
                          <w:szCs w:val="22"/>
                        </w:rPr>
                        <m:t>R</m:t>
                      </m:r>
                    </m:e>
                    <m:sub>
                      <m:r>
                        <w:rPr>
                          <w:rFonts w:ascii="Cambria Math" w:hAnsi="Cambria Math"/>
                          <w:sz w:val="22"/>
                          <w:szCs w:val="22"/>
                        </w:rPr>
                        <m:t>0</m:t>
                      </m:r>
                    </m:sub>
                  </m:sSub>
                </m:e>
              </m:d>
            </m:den>
          </m:f>
          <m:nary>
            <m:naryPr>
              <m:ctrlPr>
                <w:rPr>
                  <w:rFonts w:ascii="Cambria Math" w:hAnsi="Cambria Math"/>
                  <w:sz w:val="22"/>
                  <w:szCs w:val="22"/>
                </w:rPr>
              </m:ctrlPr>
            </m:naryPr>
            <m:sub>
              <m:sSub>
                <m:sSubPr>
                  <m:ctrlPr>
                    <w:rPr>
                      <w:rFonts w:ascii="Cambria Math" w:hAnsi="Cambria Math"/>
                      <w:sz w:val="22"/>
                      <w:szCs w:val="22"/>
                    </w:rPr>
                  </m:ctrlPr>
                </m:sSubPr>
                <m:e>
                  <m:r>
                    <w:rPr>
                      <w:rFonts w:ascii="Cambria Math" w:hAnsi="Cambria Math" w:cs="Cambria Math"/>
                      <w:sz w:val="22"/>
                      <w:szCs w:val="22"/>
                    </w:rPr>
                    <m:t>R</m:t>
                  </m:r>
                </m:e>
                <m:sub>
                  <m:r>
                    <w:rPr>
                      <w:rFonts w:ascii="Cambria Math" w:hAnsi="Cambria Math"/>
                      <w:sz w:val="22"/>
                      <w:szCs w:val="22"/>
                    </w:rPr>
                    <m:t>0</m:t>
                  </m:r>
                </m:sub>
              </m:sSub>
            </m:sub>
            <m:sup>
              <m:r>
                <w:rPr>
                  <w:rFonts w:ascii="Cambria Math" w:hAnsi="Cambria Math" w:cs="Cambria Math"/>
                  <w:sz w:val="22"/>
                  <w:szCs w:val="22"/>
                </w:rPr>
                <m:t>r</m:t>
              </m:r>
            </m:sup>
            <m:e>
              <m:f>
                <m:fPr>
                  <m:ctrlPr>
                    <w:rPr>
                      <w:rFonts w:ascii="Cambria Math" w:hAnsi="Cambria Math"/>
                      <w:sz w:val="22"/>
                      <w:szCs w:val="22"/>
                    </w:rPr>
                  </m:ctrlPr>
                </m:fPr>
                <m:num>
                  <m:r>
                    <w:rPr>
                      <w:rFonts w:ascii="Cambria Math" w:hAnsi="Cambria Math" w:cs="Cambria Math"/>
                      <w:sz w:val="22"/>
                      <w:szCs w:val="22"/>
                    </w:rPr>
                    <m:t>ρ</m:t>
                  </m:r>
                  <m:d>
                    <m:dPr>
                      <m:ctrlPr>
                        <w:rPr>
                          <w:rFonts w:ascii="Cambria Math" w:hAnsi="Cambria Math"/>
                          <w:i/>
                          <w:sz w:val="22"/>
                          <w:szCs w:val="22"/>
                        </w:rPr>
                      </m:ctrlPr>
                    </m:dPr>
                    <m:e>
                      <m:sSup>
                        <m:sSupPr>
                          <m:ctrlPr>
                            <w:rPr>
                              <w:rFonts w:ascii="Cambria Math" w:hAnsi="Cambria Math"/>
                              <w:i/>
                              <w:sz w:val="22"/>
                              <w:szCs w:val="22"/>
                            </w:rPr>
                          </m:ctrlPr>
                        </m:sSupPr>
                        <m:e>
                          <m:r>
                            <w:rPr>
                              <w:rFonts w:ascii="Cambria Math" w:hAnsi="Cambria Math" w:cs="Cambria Math"/>
                              <w:sz w:val="22"/>
                              <w:szCs w:val="22"/>
                            </w:rPr>
                            <m:t>r</m:t>
                          </m:r>
                        </m:e>
                        <m:sup>
                          <m:r>
                            <w:rPr>
                              <w:rFonts w:ascii="Cambria Math" w:hAnsi="Cambria Math"/>
                              <w:sz w:val="22"/>
                              <w:szCs w:val="22"/>
                            </w:rPr>
                            <m:t>'</m:t>
                          </m:r>
                        </m:sup>
                      </m:sSup>
                    </m:e>
                  </m:d>
                </m:num>
                <m:den>
                  <m:sSup>
                    <m:sSupPr>
                      <m:ctrlPr>
                        <w:rPr>
                          <w:rFonts w:ascii="Cambria Math" w:hAnsi="Cambria Math"/>
                          <w:i/>
                          <w:sz w:val="22"/>
                          <w:szCs w:val="22"/>
                        </w:rPr>
                      </m:ctrlPr>
                    </m:sSupPr>
                    <m:e>
                      <m:r>
                        <w:rPr>
                          <w:rFonts w:ascii="Cambria Math" w:hAnsi="Cambria Math" w:cs="Cambria Math"/>
                          <w:sz w:val="22"/>
                          <w:szCs w:val="22"/>
                        </w:rPr>
                        <m:t>r</m:t>
                      </m:r>
                      <m:ctrlPr>
                        <w:rPr>
                          <w:rFonts w:ascii="Cambria Math" w:hAnsi="Cambria Math" w:cs="Cambria Math"/>
                          <w:i/>
                          <w:sz w:val="22"/>
                          <w:szCs w:val="22"/>
                        </w:rPr>
                      </m:ctrlPr>
                    </m:e>
                    <m:sup>
                      <m:r>
                        <w:rPr>
                          <w:rFonts w:ascii="Cambria Math" w:hAnsi="Cambria Math"/>
                          <w:sz w:val="22"/>
                          <w:szCs w:val="22"/>
                        </w:rPr>
                        <m:t>'</m:t>
                      </m:r>
                    </m:sup>
                  </m:sSup>
                </m:den>
              </m:f>
              <m:r>
                <w:rPr>
                  <w:rFonts w:ascii="Cambria Math" w:hAnsi="Cambria Math" w:cs="Cambria Math"/>
                  <w:sz w:val="22"/>
                  <w:szCs w:val="22"/>
                </w:rPr>
                <m:t>d</m:t>
              </m:r>
              <m:sSup>
                <m:sSupPr>
                  <m:ctrlPr>
                    <w:rPr>
                      <w:rFonts w:ascii="Cambria Math" w:hAnsi="Cambria Math"/>
                      <w:i/>
                      <w:sz w:val="22"/>
                      <w:szCs w:val="22"/>
                    </w:rPr>
                  </m:ctrlPr>
                </m:sSupPr>
                <m:e>
                  <m:r>
                    <w:rPr>
                      <w:rFonts w:ascii="Cambria Math" w:hAnsi="Cambria Math" w:cs="Cambria Math"/>
                      <w:sz w:val="22"/>
                      <w:szCs w:val="22"/>
                    </w:rPr>
                    <m:t>r</m:t>
                  </m:r>
                  <m:ctrlPr>
                    <w:rPr>
                      <w:rFonts w:ascii="Cambria Math" w:hAnsi="Cambria Math" w:cs="Cambria Math"/>
                      <w:i/>
                      <w:sz w:val="22"/>
                      <w:szCs w:val="22"/>
                    </w:rPr>
                  </m:ctrlPr>
                </m:e>
                <m:sup>
                  <m:r>
                    <w:rPr>
                      <w:rFonts w:ascii="Cambria Math" w:hAnsi="Cambria Math"/>
                      <w:sz w:val="22"/>
                      <w:szCs w:val="22"/>
                    </w:rPr>
                    <m:t>'</m:t>
                  </m:r>
                </m:sup>
              </m:sSup>
            </m:e>
          </m:nary>
          <m:r>
            <w:rPr>
              <w:rFonts w:ascii="Cambria Math" w:eastAsia="Malgun Gothic" w:hAnsi="Cambria Math"/>
              <w:sz w:val="22"/>
              <w:szCs w:val="22"/>
            </w:rPr>
            <m:t xml:space="preserve"> .</m:t>
          </m:r>
        </m:oMath>
      </m:oMathPara>
    </w:p>
    <w:p w14:paraId="3AD3EC81" w14:textId="0E4E4B9C" w:rsidR="00673357" w:rsidRPr="00531498" w:rsidRDefault="00673357" w:rsidP="00531498">
      <w:pPr>
        <w:spacing w:line="360" w:lineRule="auto"/>
        <w:rPr>
          <w:rFonts w:ascii="Arial" w:eastAsia="Arial" w:hAnsi="Arial" w:cs="Arial"/>
          <w:sz w:val="22"/>
          <w:szCs w:val="22"/>
        </w:rPr>
      </w:pPr>
      <w:r w:rsidRPr="00531498">
        <w:rPr>
          <w:rFonts w:ascii="Arial" w:eastAsia="Arial" w:hAnsi="Arial" w:cs="Arial"/>
          <w:sz w:val="22"/>
          <w:szCs w:val="22"/>
        </w:rPr>
        <w:t>The radial factor in the denominator of the integral is key to the locality of this technique. Regions near the tip (</w:t>
      </w:r>
      <w:proofErr w:type="gramStart"/>
      <w:r w:rsidRPr="00531498">
        <w:rPr>
          <w:rFonts w:ascii="Arial" w:eastAsia="Arial" w:hAnsi="Arial" w:cs="Arial"/>
          <w:sz w:val="22"/>
          <w:szCs w:val="22"/>
        </w:rPr>
        <w:t>i.e.</w:t>
      </w:r>
      <w:proofErr w:type="gramEnd"/>
      <w:r w:rsidRPr="00531498">
        <w:rPr>
          <w:rFonts w:ascii="Arial" w:eastAsia="Arial" w:hAnsi="Arial" w:cs="Arial"/>
          <w:sz w:val="22"/>
          <w:szCs w:val="22"/>
        </w:rPr>
        <w:t xml:space="preserve"> small </w:t>
      </w:r>
      <m:oMath>
        <m:r>
          <w:rPr>
            <w:rFonts w:ascii="Cambria Math" w:hAnsi="Cambria Math"/>
            <w:sz w:val="22"/>
            <w:szCs w:val="22"/>
          </w:rPr>
          <m:t>r'</m:t>
        </m:r>
      </m:oMath>
      <w:r w:rsidRPr="00531498">
        <w:rPr>
          <w:rFonts w:ascii="Arial" w:eastAsia="Arial" w:hAnsi="Arial" w:cs="Arial"/>
          <w:sz w:val="22"/>
          <w:szCs w:val="22"/>
        </w:rPr>
        <w:t>) contribute the most to this integral.</w:t>
      </w:r>
    </w:p>
    <w:p w14:paraId="6F24F6C3" w14:textId="74B6D5DD" w:rsidR="00673357" w:rsidRDefault="00673357" w:rsidP="00531498">
      <w:pPr>
        <w:spacing w:line="360" w:lineRule="auto"/>
        <w:rPr>
          <w:rFonts w:ascii="Arial" w:eastAsia="Arial" w:hAnsi="Arial" w:cs="Arial"/>
          <w:sz w:val="22"/>
          <w:szCs w:val="22"/>
        </w:rPr>
      </w:pPr>
    </w:p>
    <w:p w14:paraId="2537650A" w14:textId="77777777" w:rsidR="001B6C3E" w:rsidRPr="00531498" w:rsidRDefault="001B6C3E" w:rsidP="00531498">
      <w:pPr>
        <w:spacing w:line="360" w:lineRule="auto"/>
        <w:rPr>
          <w:rFonts w:ascii="Arial" w:eastAsia="Arial" w:hAnsi="Arial" w:cs="Arial"/>
          <w:sz w:val="22"/>
          <w:szCs w:val="22"/>
        </w:rPr>
      </w:pPr>
    </w:p>
    <w:p w14:paraId="781B983D" w14:textId="65D4F4C2" w:rsidR="00673357" w:rsidRPr="00531498" w:rsidRDefault="781FC21D" w:rsidP="00531498">
      <w:pPr>
        <w:spacing w:line="360" w:lineRule="auto"/>
        <w:rPr>
          <w:rFonts w:ascii="Arial" w:eastAsia="Arial" w:hAnsi="Arial" w:cs="Arial"/>
          <w:b/>
          <w:bCs/>
        </w:rPr>
      </w:pPr>
      <w:r w:rsidRPr="00531498">
        <w:rPr>
          <w:rFonts w:ascii="Arial" w:eastAsia="Arial" w:hAnsi="Arial" w:cs="Arial"/>
          <w:b/>
          <w:bCs/>
        </w:rPr>
        <w:lastRenderedPageBreak/>
        <w:t>D. Method and accuracy of DT-PCS measurements</w:t>
      </w:r>
    </w:p>
    <w:p w14:paraId="74B81F86" w14:textId="2DA0E54C" w:rsidR="6E62E321" w:rsidRPr="00531498" w:rsidRDefault="781FC21D" w:rsidP="00531498">
      <w:pPr>
        <w:spacing w:line="360" w:lineRule="auto"/>
        <w:rPr>
          <w:rFonts w:ascii="Arial" w:eastAsia="Arial" w:hAnsi="Arial" w:cs="Arial"/>
          <w:b/>
          <w:bCs/>
          <w:sz w:val="22"/>
          <w:szCs w:val="22"/>
        </w:rPr>
      </w:pPr>
      <w:proofErr w:type="spellStart"/>
      <w:r w:rsidRPr="00531498">
        <w:rPr>
          <w:rFonts w:ascii="Arial" w:eastAsia="Arial" w:hAnsi="Arial" w:cs="Arial"/>
          <w:b/>
          <w:bCs/>
          <w:sz w:val="22"/>
          <w:szCs w:val="22"/>
        </w:rPr>
        <w:t>i</w:t>
      </w:r>
      <w:proofErr w:type="spellEnd"/>
      <w:r w:rsidRPr="00531498">
        <w:rPr>
          <w:rFonts w:ascii="Arial" w:eastAsia="Arial" w:hAnsi="Arial" w:cs="Arial"/>
          <w:b/>
          <w:bCs/>
          <w:sz w:val="22"/>
          <w:szCs w:val="22"/>
        </w:rPr>
        <w:t>. Additional details for DT-PCS method</w:t>
      </w:r>
    </w:p>
    <w:p w14:paraId="58BD86FA" w14:textId="456665F1" w:rsidR="7EAE5AFA" w:rsidRPr="00531498" w:rsidRDefault="781FC21D" w:rsidP="00531498">
      <w:pPr>
        <w:spacing w:line="360" w:lineRule="auto"/>
        <w:ind w:firstLine="720"/>
        <w:rPr>
          <w:rFonts w:ascii="Arial" w:eastAsia="Arial" w:hAnsi="Arial" w:cs="Arial"/>
          <w:sz w:val="22"/>
          <w:szCs w:val="22"/>
        </w:rPr>
      </w:pPr>
      <w:r w:rsidRPr="00531498">
        <w:rPr>
          <w:rFonts w:ascii="Arial" w:eastAsia="Arial" w:hAnsi="Arial" w:cs="Arial"/>
          <w:sz w:val="22"/>
          <w:szCs w:val="22"/>
        </w:rPr>
        <w:t xml:space="preserve">To perform PCS measurements using the STM, the STM tip is first placed within tunneling range of the sample using a closed current feedback loop configuration (setpoint parameters: </w:t>
      </w:r>
      <w:r w:rsidRPr="00531498">
        <w:rPr>
          <w:rFonts w:ascii="Arial" w:eastAsia="Arial" w:hAnsi="Arial" w:cs="Arial"/>
          <w:i/>
          <w:iCs/>
          <w:sz w:val="22"/>
          <w:szCs w:val="22"/>
        </w:rPr>
        <w:t>V</w:t>
      </w:r>
      <w:r w:rsidRPr="00531498">
        <w:rPr>
          <w:rFonts w:ascii="Arial" w:eastAsia="Arial" w:hAnsi="Arial" w:cs="Arial"/>
          <w:sz w:val="22"/>
          <w:szCs w:val="22"/>
          <w:vertAlign w:val="subscript"/>
        </w:rPr>
        <w:t>s</w:t>
      </w:r>
      <w:r w:rsidRPr="00531498">
        <w:rPr>
          <w:rFonts w:ascii="Arial" w:eastAsia="Arial" w:hAnsi="Arial" w:cs="Arial"/>
          <w:sz w:val="22"/>
          <w:szCs w:val="22"/>
        </w:rPr>
        <w:t xml:space="preserve"> = -98 mV, </w:t>
      </w:r>
      <w:r w:rsidRPr="00531498">
        <w:rPr>
          <w:rFonts w:ascii="Arial" w:eastAsia="Arial" w:hAnsi="Arial" w:cs="Arial"/>
          <w:i/>
          <w:iCs/>
          <w:sz w:val="22"/>
          <w:szCs w:val="22"/>
        </w:rPr>
        <w:t>I</w:t>
      </w:r>
      <w:r w:rsidRPr="00531498">
        <w:rPr>
          <w:rFonts w:ascii="Arial" w:eastAsia="Arial" w:hAnsi="Arial" w:cs="Arial"/>
          <w:sz w:val="22"/>
          <w:szCs w:val="22"/>
        </w:rPr>
        <w:t xml:space="preserve"> = 10 </w:t>
      </w:r>
      <w:proofErr w:type="spellStart"/>
      <w:r w:rsidRPr="00531498">
        <w:rPr>
          <w:rFonts w:ascii="Arial" w:eastAsia="Arial" w:hAnsi="Arial" w:cs="Arial"/>
          <w:sz w:val="22"/>
          <w:szCs w:val="22"/>
        </w:rPr>
        <w:t>pA</w:t>
      </w:r>
      <w:proofErr w:type="spellEnd"/>
      <w:r w:rsidRPr="00531498">
        <w:rPr>
          <w:rFonts w:ascii="Arial" w:eastAsia="Arial" w:hAnsi="Arial" w:cs="Arial"/>
          <w:sz w:val="22"/>
          <w:szCs w:val="22"/>
        </w:rPr>
        <w:t xml:space="preserve">). The back gate of the sample is set to a voltage for which the MATBG sample is metallic. We often use a very large negative gate voltage (e.g. for a Si-gated device, </w:t>
      </w:r>
      <w:r w:rsidRPr="00531498">
        <w:rPr>
          <w:rFonts w:ascii="Arial" w:eastAsia="Arial" w:hAnsi="Arial" w:cs="Arial"/>
          <w:i/>
          <w:iCs/>
          <w:sz w:val="22"/>
          <w:szCs w:val="22"/>
        </w:rPr>
        <w:t>V</w:t>
      </w:r>
      <w:r w:rsidRPr="00531498">
        <w:rPr>
          <w:rFonts w:ascii="Arial" w:eastAsia="Arial" w:hAnsi="Arial" w:cs="Arial"/>
          <w:sz w:val="22"/>
          <w:szCs w:val="22"/>
          <w:vertAlign w:val="subscript"/>
        </w:rPr>
        <w:t>g</w:t>
      </w:r>
      <w:r w:rsidRPr="00531498">
        <w:rPr>
          <w:rFonts w:ascii="Arial" w:eastAsia="Arial" w:hAnsi="Arial" w:cs="Arial"/>
          <w:sz w:val="22"/>
          <w:szCs w:val="22"/>
        </w:rPr>
        <w:t xml:space="preserve"> ~ -60 V), which places the chemical potential of MATBG deep within the metallic remote band below the flat bands. This will be used later to determine whether or not tip-sample contact has been made. After some time (~10 minutes), once the piezoelectric scanner drift has reduced significantly, the current feedback loop is opened and the sample voltage is reduced to 1 - 2 mV. Then, the tip is manually displaced in the z-direction by a few nanometers, in increments of one angstrom at a time, until the current </w:t>
      </w:r>
      <w:r w:rsidRPr="00531498">
        <w:rPr>
          <w:rFonts w:ascii="Arial" w:eastAsia="Arial" w:hAnsi="Arial" w:cs="Arial"/>
          <w:i/>
          <w:iCs/>
          <w:sz w:val="22"/>
          <w:szCs w:val="22"/>
        </w:rPr>
        <w:t>I</w:t>
      </w:r>
      <w:r w:rsidRPr="00531498">
        <w:rPr>
          <w:rFonts w:ascii="Arial" w:eastAsia="Arial" w:hAnsi="Arial" w:cs="Arial"/>
          <w:sz w:val="22"/>
          <w:szCs w:val="22"/>
        </w:rPr>
        <w:t xml:space="preserve"> </w:t>
      </w:r>
      <w:proofErr w:type="gramStart"/>
      <w:r w:rsidRPr="00531498">
        <w:rPr>
          <w:rFonts w:ascii="Arial" w:eastAsia="Arial" w:hAnsi="Arial" w:cs="Arial"/>
          <w:sz w:val="22"/>
          <w:szCs w:val="22"/>
        </w:rPr>
        <w:t>increases</w:t>
      </w:r>
      <w:proofErr w:type="gramEnd"/>
      <w:r w:rsidRPr="00531498">
        <w:rPr>
          <w:rFonts w:ascii="Arial" w:eastAsia="Arial" w:hAnsi="Arial" w:cs="Arial"/>
          <w:sz w:val="22"/>
          <w:szCs w:val="22"/>
        </w:rPr>
        <w:t xml:space="preserve"> to a value of tens of nanoamps and is stable over several minutes. The exact value of </w:t>
      </w:r>
      <w:r w:rsidRPr="00531498">
        <w:rPr>
          <w:rFonts w:ascii="Arial" w:eastAsia="Arial" w:hAnsi="Arial" w:cs="Arial"/>
          <w:i/>
          <w:iCs/>
          <w:sz w:val="22"/>
          <w:szCs w:val="22"/>
        </w:rPr>
        <w:t>I</w:t>
      </w:r>
      <w:r w:rsidRPr="00531498">
        <w:rPr>
          <w:rFonts w:ascii="Arial" w:eastAsia="Arial" w:hAnsi="Arial" w:cs="Arial"/>
          <w:sz w:val="22"/>
          <w:szCs w:val="22"/>
        </w:rPr>
        <w:t xml:space="preserve"> is logged and used as a benchmark for achieving the same transparent barrier conditions for PCS measurements in different locations with the same tip.</w:t>
      </w:r>
    </w:p>
    <w:p w14:paraId="244D6B71" w14:textId="3B600E37" w:rsidR="6E62E321" w:rsidRPr="00531498" w:rsidRDefault="781FC21D" w:rsidP="00531498">
      <w:pPr>
        <w:spacing w:line="360" w:lineRule="auto"/>
        <w:rPr>
          <w:rFonts w:ascii="Arial" w:eastAsia="Arial" w:hAnsi="Arial" w:cs="Arial"/>
          <w:b/>
          <w:bCs/>
          <w:sz w:val="22"/>
          <w:szCs w:val="22"/>
        </w:rPr>
      </w:pPr>
      <w:r w:rsidRPr="00531498">
        <w:rPr>
          <w:rFonts w:ascii="Arial" w:eastAsia="Arial" w:hAnsi="Arial" w:cs="Arial"/>
          <w:b/>
          <w:bCs/>
          <w:sz w:val="22"/>
          <w:szCs w:val="22"/>
        </w:rPr>
        <w:t>ii. Accuracy of DT-PCS</w:t>
      </w:r>
    </w:p>
    <w:p w14:paraId="55AC50AC" w14:textId="1618BDAE" w:rsidR="00673357" w:rsidRPr="00531498" w:rsidRDefault="781FC21D" w:rsidP="00531498">
      <w:pPr>
        <w:spacing w:line="360" w:lineRule="auto"/>
        <w:ind w:firstLine="720"/>
        <w:rPr>
          <w:rFonts w:ascii="Arial" w:eastAsia="Arial" w:hAnsi="Arial" w:cs="Arial"/>
          <w:sz w:val="22"/>
          <w:szCs w:val="22"/>
        </w:rPr>
      </w:pPr>
      <w:r w:rsidRPr="00531498">
        <w:rPr>
          <w:rFonts w:ascii="Arial" w:eastAsia="Arial" w:hAnsi="Arial" w:cs="Arial"/>
          <w:sz w:val="22"/>
          <w:szCs w:val="22"/>
        </w:rPr>
        <w:t xml:space="preserve">For tunneling and PCS measurements, we use a passive voltage divider (1:100 for the DC component of </w:t>
      </w:r>
      <w:r w:rsidRPr="00531498">
        <w:rPr>
          <w:rFonts w:ascii="Arial" w:eastAsia="Arial" w:hAnsi="Arial" w:cs="Arial"/>
          <w:i/>
          <w:iCs/>
          <w:sz w:val="22"/>
          <w:szCs w:val="22"/>
        </w:rPr>
        <w:t>V</w:t>
      </w:r>
      <w:r w:rsidRPr="00531498">
        <w:rPr>
          <w:rFonts w:ascii="Arial" w:eastAsia="Arial" w:hAnsi="Arial" w:cs="Arial"/>
          <w:sz w:val="22"/>
          <w:szCs w:val="22"/>
          <w:vertAlign w:val="subscript"/>
        </w:rPr>
        <w:t>s</w:t>
      </w:r>
      <w:r w:rsidRPr="00531498">
        <w:rPr>
          <w:rFonts w:ascii="Arial" w:eastAsia="Arial" w:hAnsi="Arial" w:cs="Arial"/>
          <w:sz w:val="22"/>
          <w:szCs w:val="22"/>
        </w:rPr>
        <w:t xml:space="preserve"> and 1:1000 for the </w:t>
      </w:r>
      <w:proofErr w:type="spellStart"/>
      <w:r w:rsidRPr="00531498">
        <w:rPr>
          <w:rFonts w:ascii="Arial" w:eastAsia="Arial" w:hAnsi="Arial" w:cs="Arial"/>
          <w:i/>
          <w:iCs/>
          <w:sz w:val="22"/>
          <w:szCs w:val="22"/>
        </w:rPr>
        <w:t>V</w:t>
      </w:r>
      <w:r w:rsidRPr="00531498">
        <w:rPr>
          <w:rFonts w:ascii="Arial" w:eastAsia="Arial" w:hAnsi="Arial" w:cs="Arial"/>
          <w:sz w:val="22"/>
          <w:szCs w:val="22"/>
          <w:vertAlign w:val="subscript"/>
        </w:rPr>
        <w:t>rms</w:t>
      </w:r>
      <w:proofErr w:type="spellEnd"/>
      <w:r w:rsidRPr="00531498">
        <w:rPr>
          <w:rFonts w:ascii="Arial" w:eastAsia="Arial" w:hAnsi="Arial" w:cs="Arial"/>
          <w:sz w:val="22"/>
          <w:szCs w:val="22"/>
        </w:rPr>
        <w:t xml:space="preserve"> lock-in modulation) for increasing the energy resolution by reducing the voltage noise from voltage sources. In the circuit diagram depicted in Fig. S7a, we use resistors for the voltage divider. For tunneling measurements, since the tip-sample junction resistance R</w:t>
      </w:r>
      <w:r w:rsidRPr="00531498">
        <w:rPr>
          <w:rFonts w:ascii="Arial" w:eastAsia="Arial" w:hAnsi="Arial" w:cs="Arial"/>
          <w:sz w:val="22"/>
          <w:szCs w:val="22"/>
          <w:vertAlign w:val="subscript"/>
        </w:rPr>
        <w:t>J</w:t>
      </w:r>
      <w:r w:rsidRPr="00531498">
        <w:rPr>
          <w:rFonts w:ascii="Arial" w:eastAsia="Arial" w:hAnsi="Arial" w:cs="Arial"/>
          <w:sz w:val="22"/>
          <w:szCs w:val="22"/>
        </w:rPr>
        <w:t xml:space="preserve"> is on the order of </w:t>
      </w:r>
      <w:proofErr w:type="spellStart"/>
      <w:r w:rsidRPr="00531498">
        <w:rPr>
          <w:rFonts w:ascii="Arial" w:eastAsia="Arial" w:hAnsi="Arial" w:cs="Arial"/>
          <w:sz w:val="22"/>
          <w:szCs w:val="22"/>
        </w:rPr>
        <w:t>gigaohms</w:t>
      </w:r>
      <w:proofErr w:type="spellEnd"/>
      <w:r w:rsidRPr="00531498">
        <w:rPr>
          <w:rFonts w:ascii="Arial" w:eastAsia="Arial" w:hAnsi="Arial" w:cs="Arial"/>
          <w:sz w:val="22"/>
          <w:szCs w:val="22"/>
        </w:rPr>
        <w:t xml:space="preserve">, the voltage-divider output is well-approximated by </w:t>
      </w:r>
    </w:p>
    <w:p w14:paraId="4E9FC1B5" w14:textId="77777777" w:rsidR="00673357" w:rsidRPr="00531498" w:rsidRDefault="00E01CFE" w:rsidP="00531498">
      <w:pPr>
        <w:spacing w:line="360" w:lineRule="auto"/>
        <w:jc w:val="center"/>
        <w:rPr>
          <w:rFonts w:ascii="Arial" w:eastAsia="Arial" w:hAnsi="Arial" w:cs="Arial"/>
          <w:sz w:val="22"/>
          <w:szCs w:val="22"/>
        </w:rPr>
      </w:pPr>
      <m:oMathPara>
        <m:oMath>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out</m:t>
              </m:r>
            </m:sub>
          </m:sSub>
          <m:r>
            <w:rPr>
              <w:rFonts w:ascii="Cambria Math" w:hAnsi="Cambria Math"/>
              <w:sz w:val="22"/>
              <w:szCs w:val="22"/>
            </w:rPr>
            <m:t>≈</m:t>
          </m:r>
          <m:f>
            <m:fPr>
              <m:ctrlPr>
                <w:rPr>
                  <w:rFonts w:ascii="Cambria Math" w:hAnsi="Cambria Math" w:cstheme="minorBidi"/>
                  <w:i/>
                  <w:kern w:val="2"/>
                  <w:sz w:val="22"/>
                  <w:szCs w:val="22"/>
                </w:rPr>
              </m:ctrlPr>
            </m:fPr>
            <m:num>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2</m:t>
                  </m:r>
                </m:sub>
              </m:sSub>
            </m:num>
            <m:den>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2</m:t>
                  </m:r>
                </m:sub>
              </m:sSub>
            </m:den>
          </m:f>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source</m:t>
              </m:r>
            </m:sub>
          </m:sSub>
          <m:r>
            <w:rPr>
              <w:rFonts w:ascii="Cambria Math" w:hAnsi="Cambria Math"/>
              <w:sz w:val="22"/>
              <w:szCs w:val="22"/>
            </w:rPr>
            <m:t xml:space="preserve"> ,</m:t>
          </m:r>
        </m:oMath>
      </m:oMathPara>
    </w:p>
    <w:p w14:paraId="61D713D2" w14:textId="77777777" w:rsidR="00673357" w:rsidRPr="00531498" w:rsidRDefault="781FC21D" w:rsidP="00531498">
      <w:pPr>
        <w:spacing w:line="360" w:lineRule="auto"/>
        <w:rPr>
          <w:rFonts w:ascii="Arial" w:eastAsia="Arial" w:hAnsi="Arial" w:cs="Arial"/>
          <w:sz w:val="22"/>
          <w:szCs w:val="22"/>
        </w:rPr>
      </w:pPr>
      <w:r w:rsidRPr="00531498">
        <w:rPr>
          <w:rFonts w:ascii="Arial" w:eastAsia="Arial" w:hAnsi="Arial" w:cs="Arial"/>
          <w:sz w:val="22"/>
          <w:szCs w:val="22"/>
        </w:rPr>
        <w:t>for R</w:t>
      </w:r>
      <w:r w:rsidRPr="00531498">
        <w:rPr>
          <w:rFonts w:ascii="Arial" w:eastAsia="Arial" w:hAnsi="Arial" w:cs="Arial"/>
          <w:sz w:val="22"/>
          <w:szCs w:val="22"/>
          <w:vertAlign w:val="subscript"/>
        </w:rPr>
        <w:t>2</w:t>
      </w:r>
      <w:r w:rsidRPr="00531498">
        <w:rPr>
          <w:rFonts w:ascii="Arial" w:eastAsia="Arial" w:hAnsi="Arial" w:cs="Arial"/>
          <w:sz w:val="22"/>
          <w:szCs w:val="22"/>
        </w:rPr>
        <w:t xml:space="preserve"> = 1 </w:t>
      </w:r>
      <w:proofErr w:type="spellStart"/>
      <w:r w:rsidRPr="00531498">
        <w:rPr>
          <w:rFonts w:ascii="Arial" w:eastAsia="Arial" w:hAnsi="Arial" w:cs="Arial"/>
          <w:sz w:val="22"/>
          <w:szCs w:val="22"/>
        </w:rPr>
        <w:t>kΩ</w:t>
      </w:r>
      <w:proofErr w:type="spellEnd"/>
      <w:r w:rsidRPr="00531498">
        <w:rPr>
          <w:rFonts w:ascii="Arial" w:eastAsia="Arial" w:hAnsi="Arial" w:cs="Arial"/>
          <w:sz w:val="22"/>
          <w:szCs w:val="22"/>
        </w:rPr>
        <w:t>. For the PCS measurement, however, the junction resistance R</w:t>
      </w:r>
      <w:r w:rsidRPr="00531498">
        <w:rPr>
          <w:rFonts w:ascii="Arial" w:eastAsia="Arial" w:hAnsi="Arial" w:cs="Arial"/>
          <w:sz w:val="22"/>
          <w:szCs w:val="22"/>
          <w:vertAlign w:val="subscript"/>
        </w:rPr>
        <w:t>J</w:t>
      </w:r>
      <w:r w:rsidRPr="00531498">
        <w:rPr>
          <w:rFonts w:ascii="Arial" w:eastAsia="Arial" w:hAnsi="Arial" w:cs="Arial"/>
          <w:sz w:val="22"/>
          <w:szCs w:val="22"/>
        </w:rPr>
        <w:t xml:space="preserve"> becomes comparable to R</w:t>
      </w:r>
      <w:r w:rsidRPr="00531498">
        <w:rPr>
          <w:rFonts w:ascii="Arial" w:eastAsia="Arial" w:hAnsi="Arial" w:cs="Arial"/>
          <w:sz w:val="22"/>
          <w:szCs w:val="22"/>
          <w:vertAlign w:val="subscript"/>
        </w:rPr>
        <w:t>2</w:t>
      </w:r>
      <w:r w:rsidRPr="00531498">
        <w:rPr>
          <w:rFonts w:ascii="Arial" w:eastAsia="Arial" w:hAnsi="Arial" w:cs="Arial"/>
          <w:sz w:val="22"/>
          <w:szCs w:val="22"/>
        </w:rPr>
        <w:t>, so the voltage across the total device resistance R</w:t>
      </w:r>
      <w:r w:rsidRPr="00531498">
        <w:rPr>
          <w:rFonts w:ascii="Arial" w:eastAsia="Arial" w:hAnsi="Arial" w:cs="Arial"/>
          <w:sz w:val="22"/>
          <w:szCs w:val="22"/>
          <w:vertAlign w:val="subscript"/>
        </w:rPr>
        <w:t>T</w:t>
      </w:r>
      <w:r w:rsidRPr="00531498">
        <w:rPr>
          <w:rFonts w:ascii="Arial" w:eastAsia="Arial" w:hAnsi="Arial" w:cs="Arial"/>
          <w:sz w:val="22"/>
          <w:szCs w:val="22"/>
        </w:rPr>
        <w:t xml:space="preserve"> (contact resistance R</w:t>
      </w:r>
      <w:r w:rsidRPr="00531498">
        <w:rPr>
          <w:rFonts w:ascii="Arial" w:eastAsia="Arial" w:hAnsi="Arial" w:cs="Arial"/>
          <w:sz w:val="22"/>
          <w:szCs w:val="22"/>
          <w:vertAlign w:val="subscript"/>
        </w:rPr>
        <w:t>C</w:t>
      </w:r>
      <w:r w:rsidRPr="00531498">
        <w:rPr>
          <w:rFonts w:ascii="Arial" w:eastAsia="Arial" w:hAnsi="Arial" w:cs="Arial"/>
          <w:sz w:val="22"/>
          <w:szCs w:val="22"/>
        </w:rPr>
        <w:t xml:space="preserve"> + junction resistance R</w:t>
      </w:r>
      <w:r w:rsidRPr="00531498">
        <w:rPr>
          <w:rFonts w:ascii="Arial" w:eastAsia="Arial" w:hAnsi="Arial" w:cs="Arial"/>
          <w:sz w:val="22"/>
          <w:szCs w:val="22"/>
          <w:vertAlign w:val="subscript"/>
        </w:rPr>
        <w:t>J</w:t>
      </w:r>
      <w:r w:rsidRPr="00531498">
        <w:rPr>
          <w:rFonts w:ascii="Arial" w:eastAsia="Arial" w:hAnsi="Arial" w:cs="Arial"/>
          <w:sz w:val="22"/>
          <w:szCs w:val="22"/>
        </w:rPr>
        <w:t>) is</w:t>
      </w:r>
    </w:p>
    <w:p w14:paraId="13203BAE" w14:textId="6D3D5A8E" w:rsidR="00673357" w:rsidRPr="00531498" w:rsidRDefault="00E01CFE" w:rsidP="00531498">
      <w:pPr>
        <w:spacing w:line="360" w:lineRule="auto"/>
        <w:jc w:val="center"/>
        <w:rPr>
          <w:rFonts w:ascii="Arial" w:eastAsia="Arial" w:hAnsi="Arial" w:cs="Arial"/>
          <w:sz w:val="22"/>
          <w:szCs w:val="22"/>
        </w:rPr>
      </w:pPr>
      <m:oMathPara>
        <m:oMath>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T</m:t>
              </m:r>
            </m:sub>
          </m:sSub>
          <m:r>
            <w:rPr>
              <w:rFonts w:ascii="Cambria Math" w:hAnsi="Cambria Math"/>
              <w:sz w:val="22"/>
              <w:szCs w:val="22"/>
            </w:rPr>
            <m:t>=</m:t>
          </m:r>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2</m:t>
                  </m:r>
                </m:sub>
              </m:sSub>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T</m:t>
                  </m:r>
                </m:sub>
              </m:sSub>
            </m:num>
            <m:den>
              <m:d>
                <m:dPr>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2</m:t>
                      </m:r>
                    </m:sub>
                  </m:sSub>
                </m:e>
              </m:d>
              <m:d>
                <m:dPr>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T</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cable</m:t>
                      </m:r>
                    </m:sub>
                  </m:sSub>
                </m:e>
              </m:d>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1</m:t>
                  </m:r>
                </m:sub>
              </m:sSub>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2</m:t>
                  </m:r>
                </m:sub>
              </m:sSub>
            </m:den>
          </m:f>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source</m:t>
              </m:r>
            </m:sub>
          </m:sSub>
          <m:r>
            <w:rPr>
              <w:rFonts w:ascii="Cambria Math" w:hAnsi="Cambria Math"/>
              <w:sz w:val="22"/>
              <w:szCs w:val="22"/>
            </w:rPr>
            <m:t xml:space="preserve"> ,</m:t>
          </m:r>
        </m:oMath>
      </m:oMathPara>
    </w:p>
    <w:p w14:paraId="569E3443" w14:textId="77777777" w:rsidR="00673357" w:rsidRPr="00531498" w:rsidRDefault="781FC21D" w:rsidP="00531498">
      <w:pPr>
        <w:spacing w:line="360" w:lineRule="auto"/>
        <w:rPr>
          <w:rFonts w:ascii="Arial" w:eastAsia="Arial" w:hAnsi="Arial" w:cs="Arial"/>
          <w:sz w:val="22"/>
          <w:szCs w:val="22"/>
        </w:rPr>
      </w:pPr>
      <w:r w:rsidRPr="00531498">
        <w:rPr>
          <w:rFonts w:ascii="Arial" w:eastAsia="Arial" w:hAnsi="Arial" w:cs="Arial"/>
          <w:sz w:val="22"/>
          <w:szCs w:val="22"/>
        </w:rPr>
        <w:t xml:space="preserve">where </w:t>
      </w:r>
      <w:proofErr w:type="spellStart"/>
      <w:r w:rsidRPr="00531498">
        <w:rPr>
          <w:rFonts w:ascii="Arial" w:eastAsia="Arial" w:hAnsi="Arial" w:cs="Arial"/>
          <w:sz w:val="22"/>
          <w:szCs w:val="22"/>
        </w:rPr>
        <w:t>R</w:t>
      </w:r>
      <w:r w:rsidRPr="00531498">
        <w:rPr>
          <w:rFonts w:ascii="Arial" w:eastAsia="Arial" w:hAnsi="Arial" w:cs="Arial"/>
          <w:sz w:val="22"/>
          <w:szCs w:val="22"/>
          <w:vertAlign w:val="subscript"/>
        </w:rPr>
        <w:t>cable</w:t>
      </w:r>
      <w:proofErr w:type="spellEnd"/>
      <w:r w:rsidRPr="00531498">
        <w:rPr>
          <w:rFonts w:ascii="Arial" w:eastAsia="Arial" w:hAnsi="Arial" w:cs="Arial"/>
          <w:sz w:val="22"/>
          <w:szCs w:val="22"/>
        </w:rPr>
        <w:t xml:space="preserve"> is the cryostat cable resistance (there are two 200 Ω stainless steel cables to and from the device in the dilution refrigerator).</w:t>
      </w:r>
    </w:p>
    <w:p w14:paraId="0E47D512" w14:textId="77777777" w:rsidR="00673357" w:rsidRPr="00531498" w:rsidRDefault="00673357" w:rsidP="00531498">
      <w:pPr>
        <w:spacing w:line="360" w:lineRule="auto"/>
        <w:ind w:firstLine="720"/>
        <w:rPr>
          <w:rFonts w:ascii="Arial" w:eastAsia="Arial" w:hAnsi="Arial" w:cs="Arial"/>
          <w:sz w:val="22"/>
          <w:szCs w:val="22"/>
        </w:rPr>
      </w:pPr>
      <w:r w:rsidRPr="00531498">
        <w:rPr>
          <w:rFonts w:ascii="Arial" w:eastAsia="Arial" w:hAnsi="Arial" w:cs="Arial"/>
          <w:sz w:val="22"/>
          <w:szCs w:val="22"/>
        </w:rPr>
        <w:t xml:space="preserve">Comparing </w:t>
      </w:r>
      <m:oMath>
        <m:sSub>
          <m:sSubPr>
            <m:ctrlPr>
              <w:rPr>
                <w:rFonts w:ascii="Cambria Math" w:hAnsi="Cambria Math"/>
                <w:sz w:val="22"/>
                <w:szCs w:val="22"/>
              </w:rPr>
            </m:ctrlPr>
          </m:sSubPr>
          <m:e>
            <m:r>
              <w:rPr>
                <w:rFonts w:ascii="Cambria Math" w:hAnsi="Cambria Math"/>
                <w:sz w:val="22"/>
                <w:szCs w:val="22"/>
              </w:rPr>
              <m:t>V</m:t>
            </m:r>
          </m:e>
          <m:sub>
            <m:r>
              <w:rPr>
                <w:rFonts w:ascii="Cambria Math" w:hAnsi="Cambria Math"/>
                <w:sz w:val="22"/>
                <w:szCs w:val="22"/>
              </w:rPr>
              <m:t>T</m:t>
            </m:r>
          </m:sub>
        </m:sSub>
      </m:oMath>
      <w:r w:rsidRPr="00531498">
        <w:rPr>
          <w:rFonts w:ascii="Arial" w:eastAsia="Arial" w:hAnsi="Arial" w:cs="Arial"/>
          <w:sz w:val="22"/>
          <w:szCs w:val="22"/>
        </w:rPr>
        <w:t xml:space="preserve"> to the voltage expected from a simple voltage divider </w:t>
      </w:r>
    </w:p>
    <w:p w14:paraId="74C5C823" w14:textId="72FF6B80" w:rsidR="00673357" w:rsidRPr="00531498" w:rsidRDefault="00E01CFE" w:rsidP="00531498">
      <w:pPr>
        <w:spacing w:line="360" w:lineRule="auto"/>
        <w:jc w:val="center"/>
        <w:rPr>
          <w:rFonts w:ascii="Arial" w:eastAsia="Arial" w:hAnsi="Arial" w:cs="Arial"/>
          <w:sz w:val="22"/>
          <w:szCs w:val="22"/>
        </w:rPr>
      </w:pPr>
      <m:oMathPara>
        <m:oMath>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s</m:t>
              </m:r>
            </m:sub>
          </m:sSub>
          <m:r>
            <w:rPr>
              <w:rFonts w:ascii="Cambria Math" w:hAnsi="Cambria Math"/>
              <w:sz w:val="22"/>
              <w:szCs w:val="22"/>
            </w:rPr>
            <m:t>=</m:t>
          </m:r>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2</m:t>
                  </m:r>
                </m:sub>
              </m:sSub>
            </m:num>
            <m:den>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2</m:t>
                  </m:r>
                </m:sub>
              </m:sSub>
            </m:den>
          </m:f>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source</m:t>
              </m:r>
            </m:sub>
          </m:sSub>
          <m:r>
            <w:rPr>
              <w:rFonts w:ascii="Cambria Math" w:hAnsi="Cambria Math"/>
              <w:sz w:val="22"/>
              <w:szCs w:val="22"/>
            </w:rPr>
            <m:t xml:space="preserve"> ,</m:t>
          </m:r>
        </m:oMath>
      </m:oMathPara>
    </w:p>
    <w:p w14:paraId="629BD42F" w14:textId="77777777" w:rsidR="00673357" w:rsidRPr="00531498" w:rsidRDefault="00673357" w:rsidP="00531498">
      <w:pPr>
        <w:spacing w:line="360" w:lineRule="auto"/>
        <w:rPr>
          <w:rFonts w:ascii="Arial" w:eastAsia="Arial" w:hAnsi="Arial" w:cs="Arial"/>
          <w:sz w:val="22"/>
          <w:szCs w:val="22"/>
        </w:rPr>
      </w:pPr>
      <w:r w:rsidRPr="00531498">
        <w:rPr>
          <w:rFonts w:ascii="Arial" w:eastAsia="Arial" w:hAnsi="Arial" w:cs="Arial"/>
          <w:sz w:val="22"/>
          <w:szCs w:val="22"/>
        </w:rPr>
        <w:t xml:space="preserve">the voltage error in the limit </w:t>
      </w:r>
      <m:oMath>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2</m:t>
            </m:r>
          </m:sub>
        </m:sSub>
        <m:r>
          <w:rPr>
            <w:rFonts w:ascii="Cambria Math" w:hAnsi="Cambria Math"/>
            <w:sz w:val="22"/>
            <w:szCs w:val="22"/>
          </w:rPr>
          <m:t>≫1</m:t>
        </m:r>
      </m:oMath>
      <w:r w:rsidRPr="00531498">
        <w:rPr>
          <w:rFonts w:ascii="Arial" w:eastAsia="Arial" w:hAnsi="Arial" w:cs="Arial"/>
          <w:sz w:val="22"/>
          <w:szCs w:val="22"/>
        </w:rPr>
        <w:t xml:space="preserve"> is as follows:</w:t>
      </w:r>
    </w:p>
    <w:p w14:paraId="0F27F774" w14:textId="77777777" w:rsidR="00673357" w:rsidRPr="00531498" w:rsidRDefault="00673357" w:rsidP="00531498">
      <w:pPr>
        <w:spacing w:line="360" w:lineRule="auto"/>
        <w:jc w:val="center"/>
        <w:rPr>
          <w:rFonts w:ascii="Arial" w:eastAsia="Arial" w:hAnsi="Arial" w:cs="Arial"/>
          <w:sz w:val="22"/>
          <w:szCs w:val="22"/>
        </w:rPr>
      </w:pPr>
      <m:oMathPara>
        <m:oMath>
          <m:r>
            <w:rPr>
              <w:rFonts w:ascii="Cambria Math" w:hAnsi="Cambria Math"/>
              <w:sz w:val="22"/>
              <w:szCs w:val="22"/>
            </w:rPr>
            <w:lastRenderedPageBreak/>
            <m:t>Error =</m:t>
          </m:r>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S</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T</m:t>
                  </m:r>
                </m:sub>
              </m:sSub>
            </m:num>
            <m:den>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S</m:t>
                  </m:r>
                </m:sub>
              </m:sSub>
            </m:den>
          </m:f>
          <m:r>
            <w:rPr>
              <w:rFonts w:ascii="Cambria Math" w:hAnsi="Cambria Math"/>
              <w:sz w:val="22"/>
              <w:szCs w:val="22"/>
            </w:rPr>
            <m:t xml:space="preserve"> =</m:t>
          </m:r>
          <m:f>
            <m:fPr>
              <m:ctrlPr>
                <w:rPr>
                  <w:rFonts w:ascii="Cambria Math" w:hAnsi="Cambria Math"/>
                  <w:i/>
                  <w:sz w:val="22"/>
                  <w:szCs w:val="22"/>
                </w:rPr>
              </m:ctrlPr>
            </m:fPr>
            <m:num>
              <m:d>
                <m:dPr>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2</m:t>
                      </m:r>
                    </m:sub>
                  </m:sSub>
                </m:e>
              </m:d>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cable</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1</m:t>
                  </m:r>
                </m:sub>
              </m:sSub>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2</m:t>
                  </m:r>
                </m:sub>
              </m:sSub>
            </m:num>
            <m:den>
              <m:d>
                <m:dPr>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2</m:t>
                      </m:r>
                    </m:sub>
                  </m:sSub>
                </m:e>
              </m:d>
              <m:d>
                <m:dPr>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T</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cable</m:t>
                      </m:r>
                    </m:sub>
                  </m:sSub>
                </m:e>
              </m:d>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1</m:t>
                  </m:r>
                </m:sub>
              </m:sSub>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2</m:t>
                  </m:r>
                </m:sub>
              </m:sSub>
            </m:den>
          </m:f>
          <m:r>
            <w:rPr>
              <w:rFonts w:ascii="Cambria Math" w:hAnsi="Cambria Math"/>
              <w:sz w:val="22"/>
              <w:szCs w:val="22"/>
            </w:rPr>
            <m:t>≈</m:t>
          </m:r>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cable</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2</m:t>
                  </m:r>
                </m:sub>
              </m:sSub>
            </m:num>
            <m:den>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T</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cable</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2</m:t>
                  </m:r>
                </m:sub>
              </m:sSub>
            </m:den>
          </m:f>
          <m:r>
            <w:rPr>
              <w:rFonts w:ascii="Cambria Math" w:hAnsi="Cambria Math"/>
              <w:sz w:val="22"/>
              <w:szCs w:val="22"/>
            </w:rPr>
            <m:t xml:space="preserve"> .</m:t>
          </m:r>
        </m:oMath>
      </m:oMathPara>
    </w:p>
    <w:p w14:paraId="0B4CD198" w14:textId="611A57C2" w:rsidR="00673357" w:rsidRPr="00531498" w:rsidRDefault="00673357" w:rsidP="00531498">
      <w:pPr>
        <w:spacing w:line="360" w:lineRule="auto"/>
        <w:rPr>
          <w:rFonts w:ascii="Arial" w:eastAsia="Arial" w:hAnsi="Arial" w:cs="Arial"/>
          <w:sz w:val="22"/>
          <w:szCs w:val="22"/>
        </w:rPr>
      </w:pPr>
      <w:r w:rsidRPr="00531498">
        <w:rPr>
          <w:rFonts w:ascii="Arial" w:eastAsia="Arial" w:hAnsi="Arial" w:cs="Arial"/>
          <w:sz w:val="22"/>
          <w:szCs w:val="22"/>
        </w:rPr>
        <w:t>Fig. S7b analyzes the R</w:t>
      </w:r>
      <w:r w:rsidRPr="00531498">
        <w:rPr>
          <w:rFonts w:ascii="Arial" w:eastAsia="Arial" w:hAnsi="Arial" w:cs="Arial"/>
          <w:sz w:val="22"/>
          <w:szCs w:val="22"/>
          <w:vertAlign w:val="subscript"/>
        </w:rPr>
        <w:t>T</w:t>
      </w:r>
      <w:r w:rsidRPr="00531498">
        <w:rPr>
          <w:rFonts w:ascii="Arial" w:eastAsia="Arial" w:hAnsi="Arial" w:cs="Arial"/>
          <w:sz w:val="22"/>
          <w:szCs w:val="22"/>
        </w:rPr>
        <w:t>-dependence of this voltage error. In our measurements, R</w:t>
      </w:r>
      <w:r w:rsidRPr="00531498">
        <w:rPr>
          <w:rFonts w:ascii="Arial" w:eastAsia="Arial" w:hAnsi="Arial" w:cs="Arial"/>
          <w:sz w:val="22"/>
          <w:szCs w:val="22"/>
          <w:vertAlign w:val="subscript"/>
        </w:rPr>
        <w:t>T</w:t>
      </w:r>
      <w:r w:rsidRPr="00531498">
        <w:rPr>
          <w:rFonts w:ascii="Arial" w:eastAsia="Arial" w:hAnsi="Arial" w:cs="Arial"/>
          <w:sz w:val="22"/>
          <w:szCs w:val="22"/>
        </w:rPr>
        <w:t xml:space="preserve"> is between 10 </w:t>
      </w:r>
      <w:proofErr w:type="spellStart"/>
      <w:r w:rsidRPr="00531498">
        <w:rPr>
          <w:rFonts w:ascii="Arial" w:eastAsia="Arial" w:hAnsi="Arial" w:cs="Arial"/>
          <w:sz w:val="22"/>
          <w:szCs w:val="22"/>
        </w:rPr>
        <w:t>kΩ</w:t>
      </w:r>
      <w:proofErr w:type="spellEnd"/>
      <w:r w:rsidRPr="00531498">
        <w:rPr>
          <w:rFonts w:ascii="Arial" w:eastAsia="Arial" w:hAnsi="Arial" w:cs="Arial"/>
          <w:sz w:val="22"/>
          <w:szCs w:val="22"/>
        </w:rPr>
        <w:t xml:space="preserve"> ~ 25 </w:t>
      </w:r>
      <w:proofErr w:type="spellStart"/>
      <w:r w:rsidRPr="00531498">
        <w:rPr>
          <w:rFonts w:ascii="Arial" w:eastAsia="Arial" w:hAnsi="Arial" w:cs="Arial"/>
          <w:sz w:val="22"/>
          <w:szCs w:val="22"/>
        </w:rPr>
        <w:t>kΩ</w:t>
      </w:r>
      <w:proofErr w:type="spellEnd"/>
      <w:r w:rsidRPr="00531498">
        <w:rPr>
          <w:rFonts w:ascii="Arial" w:eastAsia="Arial" w:hAnsi="Arial" w:cs="Arial"/>
          <w:sz w:val="22"/>
          <w:szCs w:val="22"/>
        </w:rPr>
        <w:t xml:space="preserve">, indicating that the Andreev gaps </w:t>
      </w:r>
      <m:oMath>
        <m:sSub>
          <m:sSubPr>
            <m:ctrlPr>
              <w:rPr>
                <w:rFonts w:ascii="Cambria Math" w:hAnsi="Cambria Math"/>
                <w:sz w:val="22"/>
                <w:szCs w:val="22"/>
              </w:rPr>
            </m:ctrlPr>
          </m:sSubPr>
          <m:e>
            <m:r>
              <w:rPr>
                <w:rFonts w:ascii="Cambria Math" w:hAnsi="Cambria Math"/>
                <w:sz w:val="22"/>
                <w:szCs w:val="22"/>
              </w:rPr>
              <m:t>Δ</m:t>
            </m:r>
          </m:e>
          <m:sub>
            <m:r>
              <w:rPr>
                <w:rFonts w:ascii="Cambria Math" w:hAnsi="Cambria Math"/>
                <w:sz w:val="22"/>
                <w:szCs w:val="22"/>
              </w:rPr>
              <m:t>AR</m:t>
            </m:r>
          </m:sub>
        </m:sSub>
      </m:oMath>
      <w:r w:rsidRPr="00531498">
        <w:rPr>
          <w:rFonts w:ascii="Arial" w:eastAsia="Arial" w:hAnsi="Arial" w:cs="Arial"/>
          <w:sz w:val="22"/>
          <w:szCs w:val="22"/>
        </w:rPr>
        <w:t xml:space="preserve"> may be overestimated by as much as ~10%.</w:t>
      </w:r>
    </w:p>
    <w:p w14:paraId="422A1413" w14:textId="06B31DA3" w:rsidR="6E62E321" w:rsidRPr="00531498" w:rsidRDefault="781FC21D" w:rsidP="00531498">
      <w:pPr>
        <w:spacing w:line="360" w:lineRule="auto"/>
        <w:rPr>
          <w:rFonts w:ascii="Arial" w:eastAsia="Arial" w:hAnsi="Arial" w:cs="Arial"/>
          <w:b/>
          <w:bCs/>
          <w:sz w:val="22"/>
          <w:szCs w:val="22"/>
        </w:rPr>
      </w:pPr>
      <w:r w:rsidRPr="00531498">
        <w:rPr>
          <w:rFonts w:ascii="Arial" w:eastAsia="Arial" w:hAnsi="Arial" w:cs="Arial"/>
          <w:b/>
          <w:bCs/>
          <w:sz w:val="22"/>
          <w:szCs w:val="22"/>
        </w:rPr>
        <w:t>iii. Tip-induced pressure and strain</w:t>
      </w:r>
    </w:p>
    <w:p w14:paraId="1D116D64" w14:textId="70309B75" w:rsidR="00673357" w:rsidRPr="00531498" w:rsidRDefault="781FC21D" w:rsidP="00531498">
      <w:pPr>
        <w:spacing w:line="360" w:lineRule="auto"/>
        <w:ind w:firstLine="720"/>
        <w:rPr>
          <w:rFonts w:ascii="Arial" w:eastAsia="Arial" w:hAnsi="Arial" w:cs="Arial"/>
          <w:sz w:val="22"/>
          <w:szCs w:val="22"/>
        </w:rPr>
      </w:pPr>
      <w:r w:rsidRPr="00531498">
        <w:rPr>
          <w:rFonts w:ascii="Arial" w:eastAsia="Arial" w:hAnsi="Arial" w:cs="Arial"/>
          <w:sz w:val="22"/>
          <w:szCs w:val="22"/>
        </w:rPr>
        <w:t>Pressure</w:t>
      </w:r>
      <w:r w:rsidR="002054E8" w:rsidRPr="00531498">
        <w:rPr>
          <w:rFonts w:ascii="Arial" w:hAnsi="Arial" w:cs="Arial"/>
          <w:sz w:val="22"/>
          <w:szCs w:val="22"/>
          <w:vertAlign w:val="superscript"/>
        </w:rPr>
        <w:t>6</w:t>
      </w:r>
      <w:r w:rsidRPr="00531498">
        <w:rPr>
          <w:rFonts w:ascii="Arial" w:eastAsia="Arial" w:hAnsi="Arial" w:cs="Arial"/>
          <w:sz w:val="22"/>
          <w:szCs w:val="22"/>
        </w:rPr>
        <w:t xml:space="preserve"> and strain</w:t>
      </w:r>
      <w:r w:rsidR="002054E8" w:rsidRPr="00531498">
        <w:rPr>
          <w:rFonts w:ascii="Arial" w:hAnsi="Arial" w:cs="Arial"/>
          <w:sz w:val="22"/>
          <w:szCs w:val="22"/>
          <w:vertAlign w:val="superscript"/>
        </w:rPr>
        <w:t>7</w:t>
      </w:r>
      <w:r w:rsidRPr="00531498">
        <w:rPr>
          <w:rFonts w:ascii="Arial" w:eastAsia="Arial" w:hAnsi="Arial" w:cs="Arial"/>
          <w:sz w:val="22"/>
          <w:szCs w:val="22"/>
        </w:rPr>
        <w:t xml:space="preserve"> influence the electronic properties of twisted bilayer graphene. For example, </w:t>
      </w:r>
      <w:proofErr w:type="spellStart"/>
      <w:r w:rsidRPr="00531498">
        <w:rPr>
          <w:rFonts w:ascii="Arial" w:eastAsia="Arial" w:hAnsi="Arial" w:cs="Arial"/>
          <w:sz w:val="22"/>
          <w:szCs w:val="22"/>
        </w:rPr>
        <w:t>Yankowitz</w:t>
      </w:r>
      <w:proofErr w:type="spellEnd"/>
      <w:r w:rsidRPr="00531498">
        <w:rPr>
          <w:rFonts w:ascii="Arial" w:eastAsia="Arial" w:hAnsi="Arial" w:cs="Arial"/>
          <w:sz w:val="22"/>
          <w:szCs w:val="22"/>
        </w:rPr>
        <w:t xml:space="preserve"> </w:t>
      </w:r>
      <w:r w:rsidRPr="00531498">
        <w:rPr>
          <w:rFonts w:ascii="Arial" w:eastAsia="Arial" w:hAnsi="Arial" w:cs="Arial"/>
          <w:i/>
          <w:iCs/>
          <w:sz w:val="22"/>
          <w:szCs w:val="22"/>
        </w:rPr>
        <w:t>et al</w:t>
      </w:r>
      <w:r w:rsidRPr="00531498">
        <w:rPr>
          <w:rFonts w:ascii="Arial" w:eastAsia="Arial" w:hAnsi="Arial" w:cs="Arial"/>
          <w:sz w:val="22"/>
          <w:szCs w:val="22"/>
        </w:rPr>
        <w:t>.</w:t>
      </w:r>
      <w:r w:rsidR="002054E8" w:rsidRPr="00531498">
        <w:rPr>
          <w:rFonts w:ascii="Arial" w:hAnsi="Arial" w:cs="Arial"/>
          <w:sz w:val="22"/>
          <w:szCs w:val="22"/>
          <w:vertAlign w:val="superscript"/>
        </w:rPr>
        <w:t>6</w:t>
      </w:r>
      <w:r w:rsidRPr="00531498">
        <w:rPr>
          <w:rFonts w:ascii="Arial" w:eastAsia="Arial" w:hAnsi="Arial" w:cs="Arial"/>
          <w:sz w:val="22"/>
          <w:szCs w:val="22"/>
        </w:rPr>
        <w:t xml:space="preserve"> showed that </w:t>
      </w:r>
      <w:proofErr w:type="spellStart"/>
      <w:r w:rsidRPr="00531498">
        <w:rPr>
          <w:rFonts w:ascii="Arial" w:eastAsia="Arial" w:hAnsi="Arial" w:cs="Arial"/>
          <w:sz w:val="22"/>
          <w:szCs w:val="22"/>
        </w:rPr>
        <w:t>GPa</w:t>
      </w:r>
      <w:proofErr w:type="spellEnd"/>
      <w:r w:rsidRPr="00531498">
        <w:rPr>
          <w:rFonts w:ascii="Arial" w:eastAsia="Arial" w:hAnsi="Arial" w:cs="Arial"/>
          <w:sz w:val="22"/>
          <w:szCs w:val="22"/>
        </w:rPr>
        <w:t xml:space="preserve"> pressures are able to induce superconductivity in a non-magic-angle sample (1.27°) that did not superconduct at zero pressure. In principle, because the narrow magic-angle condition arises from fine-tuning of the energies of the interlayer and intralayer hopping processe</w:t>
      </w:r>
      <w:r w:rsidR="00BF653F" w:rsidRPr="00531498">
        <w:rPr>
          <w:rFonts w:ascii="Arial" w:eastAsia="Arial" w:hAnsi="Arial" w:cs="Arial"/>
          <w:sz w:val="22"/>
          <w:szCs w:val="22"/>
        </w:rPr>
        <w:t>s</w:t>
      </w:r>
      <w:r w:rsidR="002054E8" w:rsidRPr="00531498">
        <w:rPr>
          <w:rFonts w:ascii="Arial" w:hAnsi="Arial" w:cs="Arial"/>
          <w:sz w:val="22"/>
          <w:szCs w:val="22"/>
          <w:vertAlign w:val="superscript"/>
        </w:rPr>
        <w:t>8</w:t>
      </w:r>
      <w:r w:rsidRPr="00531498">
        <w:rPr>
          <w:rFonts w:ascii="Arial" w:eastAsia="Arial" w:hAnsi="Arial" w:cs="Arial"/>
          <w:sz w:val="22"/>
          <w:szCs w:val="22"/>
        </w:rPr>
        <w:t>, it is possible that applied pressure converts a superconducting magic-angle sample into a sample without superconductivity. Hence, it is important to consider whether pressure and strain induced by the tip during a PCS measurement affects the electronic properties of MATBG. In our study, we can identify that our sample is magic-angle through STM topography and spectroscopy, and yet the point-contact measurement still shows Andreev reflection, indicating that pressure from the tip did not extinguish superconductivity in our devices. Moreover, Fig. S6a shows that the Andreev energy scale does not change even when we push the STM tip 5 nm deeper into the sample.</w:t>
      </w:r>
    </w:p>
    <w:p w14:paraId="265B0088" w14:textId="43996A98" w:rsidR="61AE9211" w:rsidRPr="00531498" w:rsidRDefault="781FC21D" w:rsidP="00531498">
      <w:pPr>
        <w:spacing w:line="360" w:lineRule="auto"/>
        <w:ind w:firstLine="720"/>
        <w:rPr>
          <w:rFonts w:ascii="Arial" w:eastAsia="Arial" w:hAnsi="Arial" w:cs="Arial"/>
          <w:sz w:val="22"/>
          <w:szCs w:val="22"/>
        </w:rPr>
      </w:pPr>
      <w:r w:rsidRPr="00531498">
        <w:rPr>
          <w:rFonts w:ascii="Arial" w:eastAsia="Arial" w:hAnsi="Arial" w:cs="Arial"/>
          <w:sz w:val="22"/>
          <w:szCs w:val="22"/>
        </w:rPr>
        <w:t xml:space="preserve">We note that the remarkable correspondence between DT-STS and DT-PCS in main text Fig. 2g seems to indicate that pressure and strain from the tip does not have a significant effect on the overall phase diagram of our device. This can be explained by the fact that the easily deformable STM tip </w:t>
      </w:r>
      <w:r w:rsidR="001F01C5" w:rsidRPr="00531498">
        <w:rPr>
          <w:rFonts w:ascii="Arial" w:eastAsia="Arial" w:hAnsi="Arial" w:cs="Arial"/>
          <w:sz w:val="22"/>
          <w:szCs w:val="22"/>
        </w:rPr>
        <w:t xml:space="preserve">(the apex of which is mostly copper) </w:t>
      </w:r>
      <w:r w:rsidRPr="00531498">
        <w:rPr>
          <w:rFonts w:ascii="Arial" w:eastAsia="Arial" w:hAnsi="Arial" w:cs="Arial"/>
          <w:sz w:val="22"/>
          <w:szCs w:val="22"/>
        </w:rPr>
        <w:t>bends into the surrounding empty space as the tip is pushed into the sample.</w:t>
      </w:r>
    </w:p>
    <w:p w14:paraId="409E5F82" w14:textId="21650705" w:rsidR="00673357" w:rsidRPr="00531498" w:rsidRDefault="781FC21D" w:rsidP="00531498">
      <w:pPr>
        <w:spacing w:line="360" w:lineRule="auto"/>
        <w:ind w:firstLine="720"/>
        <w:rPr>
          <w:rFonts w:ascii="Arial" w:eastAsia="Arial" w:hAnsi="Arial" w:cs="Arial"/>
          <w:sz w:val="22"/>
          <w:szCs w:val="22"/>
        </w:rPr>
      </w:pPr>
      <w:proofErr w:type="spellStart"/>
      <w:r w:rsidRPr="00531498">
        <w:rPr>
          <w:rFonts w:ascii="Arial" w:eastAsia="Arial" w:hAnsi="Arial" w:cs="Arial"/>
          <w:sz w:val="22"/>
          <w:szCs w:val="22"/>
        </w:rPr>
        <w:t>Mesple</w:t>
      </w:r>
      <w:proofErr w:type="spellEnd"/>
      <w:r w:rsidRPr="00531498">
        <w:rPr>
          <w:rFonts w:ascii="Arial" w:eastAsia="Arial" w:hAnsi="Arial" w:cs="Arial"/>
          <w:sz w:val="22"/>
          <w:szCs w:val="22"/>
        </w:rPr>
        <w:t xml:space="preserve"> </w:t>
      </w:r>
      <w:r w:rsidRPr="00531498">
        <w:rPr>
          <w:rFonts w:ascii="Arial" w:eastAsia="Arial" w:hAnsi="Arial" w:cs="Arial"/>
          <w:i/>
          <w:iCs/>
          <w:sz w:val="22"/>
          <w:szCs w:val="22"/>
        </w:rPr>
        <w:t>et al</w:t>
      </w:r>
      <w:r w:rsidRPr="00531498">
        <w:rPr>
          <w:rFonts w:ascii="Arial" w:eastAsia="Arial" w:hAnsi="Arial" w:cs="Arial"/>
          <w:sz w:val="22"/>
          <w:szCs w:val="22"/>
        </w:rPr>
        <w:t>.</w:t>
      </w:r>
      <w:r w:rsidR="00CC0209" w:rsidRPr="00531498">
        <w:rPr>
          <w:rFonts w:ascii="Arial" w:hAnsi="Arial" w:cs="Arial"/>
          <w:sz w:val="22"/>
          <w:szCs w:val="22"/>
          <w:vertAlign w:val="superscript"/>
        </w:rPr>
        <w:t>9</w:t>
      </w:r>
      <w:r w:rsidRPr="00531498">
        <w:rPr>
          <w:rFonts w:ascii="Arial" w:eastAsia="Arial" w:hAnsi="Arial" w:cs="Arial"/>
          <w:sz w:val="22"/>
          <w:szCs w:val="22"/>
        </w:rPr>
        <w:t xml:space="preserve"> documents the influence of tip-induced strain in twisted bilayer graphene in the tunneling regime. Figs. 3a, b, and c in </w:t>
      </w:r>
      <w:proofErr w:type="spellStart"/>
      <w:r w:rsidRPr="00531498">
        <w:rPr>
          <w:rFonts w:ascii="Arial" w:eastAsia="Arial" w:hAnsi="Arial" w:cs="Arial"/>
          <w:sz w:val="22"/>
          <w:szCs w:val="22"/>
        </w:rPr>
        <w:t>Mesple</w:t>
      </w:r>
      <w:proofErr w:type="spellEnd"/>
      <w:r w:rsidRPr="00531498">
        <w:rPr>
          <w:rFonts w:ascii="Arial" w:eastAsia="Arial" w:hAnsi="Arial" w:cs="Arial"/>
          <w:sz w:val="22"/>
          <w:szCs w:val="22"/>
        </w:rPr>
        <w:t xml:space="preserve"> </w:t>
      </w:r>
      <w:r w:rsidRPr="00531498">
        <w:rPr>
          <w:rFonts w:ascii="Arial" w:eastAsia="Arial" w:hAnsi="Arial" w:cs="Arial"/>
          <w:i/>
          <w:iCs/>
          <w:sz w:val="22"/>
          <w:szCs w:val="22"/>
        </w:rPr>
        <w:t>et al</w:t>
      </w:r>
      <w:r w:rsidRPr="00531498">
        <w:rPr>
          <w:rFonts w:ascii="Arial" w:eastAsia="Arial" w:hAnsi="Arial" w:cs="Arial"/>
          <w:sz w:val="22"/>
          <w:szCs w:val="22"/>
        </w:rPr>
        <w:t xml:space="preserve">. show a series of topographic images at different tunnel resistances (1.75 GΩ, 0.55 GΩ, and 0.15 GΩ) to demonstrate the impact of bringing the tip closer to the surface. Under our tip conditions (see Methods for information on how we prepare our STM tip), we do not observe the tip-induced strain reported by </w:t>
      </w:r>
      <w:proofErr w:type="spellStart"/>
      <w:r w:rsidRPr="00531498">
        <w:rPr>
          <w:rFonts w:ascii="Arial" w:eastAsia="Arial" w:hAnsi="Arial" w:cs="Arial"/>
          <w:sz w:val="22"/>
          <w:szCs w:val="22"/>
        </w:rPr>
        <w:t>Mesple</w:t>
      </w:r>
      <w:proofErr w:type="spellEnd"/>
      <w:r w:rsidRPr="00531498">
        <w:rPr>
          <w:rFonts w:ascii="Arial" w:eastAsia="Arial" w:hAnsi="Arial" w:cs="Arial"/>
          <w:sz w:val="22"/>
          <w:szCs w:val="22"/>
        </w:rPr>
        <w:t xml:space="preserve"> </w:t>
      </w:r>
      <w:r w:rsidRPr="00531498">
        <w:rPr>
          <w:rFonts w:ascii="Arial" w:eastAsia="Arial" w:hAnsi="Arial" w:cs="Arial"/>
          <w:i/>
          <w:iCs/>
          <w:sz w:val="22"/>
          <w:szCs w:val="22"/>
        </w:rPr>
        <w:t>et al</w:t>
      </w:r>
      <w:r w:rsidRPr="00531498">
        <w:rPr>
          <w:rFonts w:ascii="Arial" w:eastAsia="Arial" w:hAnsi="Arial" w:cs="Arial"/>
          <w:sz w:val="22"/>
          <w:szCs w:val="22"/>
        </w:rPr>
        <w:t>. Fig. S16 shows topographic images at tunneling resistances 20 GΩ and 0.02 GΩ that are essentially identical-looking.</w:t>
      </w:r>
    </w:p>
    <w:p w14:paraId="0527576F" w14:textId="7A158E81" w:rsidR="61AE9211" w:rsidRPr="00531498" w:rsidRDefault="61AE9211" w:rsidP="00531498">
      <w:pPr>
        <w:spacing w:line="360" w:lineRule="auto"/>
        <w:rPr>
          <w:rFonts w:ascii="Arial" w:eastAsia="Arial" w:hAnsi="Arial" w:cs="Arial"/>
          <w:b/>
          <w:bCs/>
          <w:sz w:val="22"/>
          <w:szCs w:val="22"/>
        </w:rPr>
      </w:pPr>
    </w:p>
    <w:p w14:paraId="16C2D153" w14:textId="77777777" w:rsidR="00673357" w:rsidRPr="00531498" w:rsidRDefault="00673357" w:rsidP="00531498">
      <w:pPr>
        <w:spacing w:line="360" w:lineRule="auto"/>
        <w:rPr>
          <w:rFonts w:ascii="Arial" w:eastAsia="Arial" w:hAnsi="Arial" w:cs="Arial"/>
          <w:b/>
          <w:bCs/>
        </w:rPr>
      </w:pPr>
      <w:r w:rsidRPr="00531498">
        <w:rPr>
          <w:rFonts w:ascii="Arial" w:eastAsia="Arial" w:hAnsi="Arial" w:cs="Arial"/>
          <w:b/>
          <w:bCs/>
        </w:rPr>
        <w:t>E. Blonder-</w:t>
      </w:r>
      <w:proofErr w:type="spellStart"/>
      <w:r w:rsidRPr="00531498">
        <w:rPr>
          <w:rFonts w:ascii="Arial" w:eastAsia="Arial" w:hAnsi="Arial" w:cs="Arial"/>
          <w:b/>
          <w:bCs/>
        </w:rPr>
        <w:t>Tinkham</w:t>
      </w:r>
      <w:proofErr w:type="spellEnd"/>
      <w:r w:rsidRPr="00531498">
        <w:rPr>
          <w:rFonts w:ascii="Arial" w:eastAsia="Arial" w:hAnsi="Arial" w:cs="Arial"/>
          <w:b/>
          <w:bCs/>
        </w:rPr>
        <w:t>-</w:t>
      </w:r>
      <w:proofErr w:type="spellStart"/>
      <w:r w:rsidRPr="00531498">
        <w:rPr>
          <w:rFonts w:ascii="Arial" w:eastAsia="Arial" w:hAnsi="Arial" w:cs="Arial"/>
          <w:b/>
          <w:bCs/>
        </w:rPr>
        <w:t>Klapwijk</w:t>
      </w:r>
      <w:proofErr w:type="spellEnd"/>
      <w:r w:rsidRPr="00531498">
        <w:rPr>
          <w:rFonts w:ascii="Arial" w:eastAsia="Arial" w:hAnsi="Arial" w:cs="Arial"/>
          <w:b/>
          <w:bCs/>
        </w:rPr>
        <w:t xml:space="preserve"> (BTK) fitting of the Andreev spectrum between </w:t>
      </w:r>
      <m:oMath>
        <m:r>
          <w:rPr>
            <w:rFonts w:ascii="Cambria Math" w:hAnsi="Cambria Math"/>
          </w:rPr>
          <m:t>ν</m:t>
        </m:r>
      </m:oMath>
      <w:r w:rsidRPr="00531498">
        <w:rPr>
          <w:rFonts w:ascii="Arial" w:eastAsia="Arial" w:hAnsi="Arial" w:cs="Arial"/>
          <w:b/>
          <w:bCs/>
        </w:rPr>
        <w:t xml:space="preserve"> = -2 and </w:t>
      </w:r>
      <m:oMath>
        <m:r>
          <w:rPr>
            <w:rFonts w:ascii="Cambria Math" w:hAnsi="Cambria Math"/>
          </w:rPr>
          <m:t>ν</m:t>
        </m:r>
      </m:oMath>
      <w:r w:rsidRPr="00531498">
        <w:rPr>
          <w:rFonts w:ascii="Arial" w:eastAsia="Arial" w:hAnsi="Arial" w:cs="Arial"/>
          <w:b/>
          <w:bCs/>
        </w:rPr>
        <w:t xml:space="preserve"> = -3</w:t>
      </w:r>
    </w:p>
    <w:p w14:paraId="4AE5217D" w14:textId="4F896BCB" w:rsidR="00673357" w:rsidRPr="00531498" w:rsidRDefault="781FC21D" w:rsidP="00531498">
      <w:pPr>
        <w:spacing w:line="360" w:lineRule="auto"/>
        <w:ind w:firstLine="720"/>
        <w:rPr>
          <w:rFonts w:ascii="Arial" w:eastAsia="Arial" w:hAnsi="Arial" w:cs="Arial"/>
          <w:sz w:val="22"/>
          <w:szCs w:val="22"/>
        </w:rPr>
      </w:pPr>
      <w:r w:rsidRPr="00531498">
        <w:rPr>
          <w:rFonts w:ascii="Arial" w:eastAsia="Arial" w:hAnsi="Arial" w:cs="Arial"/>
          <w:sz w:val="22"/>
          <w:szCs w:val="22"/>
        </w:rPr>
        <w:lastRenderedPageBreak/>
        <w:t>To fit PCS spectra, we employ a modified version of the Blonder-</w:t>
      </w:r>
      <w:proofErr w:type="spellStart"/>
      <w:r w:rsidRPr="00531498">
        <w:rPr>
          <w:rFonts w:ascii="Arial" w:eastAsia="Arial" w:hAnsi="Arial" w:cs="Arial"/>
          <w:sz w:val="22"/>
          <w:szCs w:val="22"/>
        </w:rPr>
        <w:t>Tinkham</w:t>
      </w:r>
      <w:proofErr w:type="spellEnd"/>
      <w:r w:rsidRPr="00531498">
        <w:rPr>
          <w:rFonts w:ascii="Arial" w:eastAsia="Arial" w:hAnsi="Arial" w:cs="Arial"/>
          <w:sz w:val="22"/>
          <w:szCs w:val="22"/>
        </w:rPr>
        <w:t>-</w:t>
      </w:r>
      <w:proofErr w:type="spellStart"/>
      <w:r w:rsidRPr="00531498">
        <w:rPr>
          <w:rFonts w:ascii="Arial" w:eastAsia="Arial" w:hAnsi="Arial" w:cs="Arial"/>
          <w:sz w:val="22"/>
          <w:szCs w:val="22"/>
        </w:rPr>
        <w:t>Klapwijk</w:t>
      </w:r>
      <w:proofErr w:type="spellEnd"/>
      <w:r w:rsidRPr="00531498">
        <w:rPr>
          <w:rFonts w:ascii="Arial" w:eastAsia="Arial" w:hAnsi="Arial" w:cs="Arial"/>
          <w:sz w:val="22"/>
          <w:szCs w:val="22"/>
        </w:rPr>
        <w:t xml:space="preserve"> (BTK) fitting function, which can also include the possibility of an anisotropic superconducting order parameter. Because the Andreev reflection process is sensitive to the phase of the superconducting order parameter, the propagation direction of impinging electrons upon a normal-superconductor junction, with respect to the crystallographic axes of the superconductor, greatly affects the theoretically predicted PCS spectrum. MATBG is a 2D system, and the tip-sample junctions in PCS are only made along the axis that is normal to the plane (the so-called “c-axis”). This forbids contributions of any sign-changing Andreev reflection processes towards the measured Andreev spectrum</w:t>
      </w:r>
      <w:r w:rsidR="00CC0209" w:rsidRPr="00531498">
        <w:rPr>
          <w:sz w:val="22"/>
          <w:szCs w:val="22"/>
          <w:vertAlign w:val="superscript"/>
        </w:rPr>
        <w:t>10</w:t>
      </w:r>
      <w:r w:rsidRPr="00531498">
        <w:rPr>
          <w:rFonts w:ascii="Arial" w:eastAsia="Arial" w:hAnsi="Arial" w:cs="Arial"/>
          <w:sz w:val="22"/>
          <w:szCs w:val="22"/>
        </w:rPr>
        <w:t>.</w:t>
      </w:r>
    </w:p>
    <w:p w14:paraId="53428510" w14:textId="4C865E2F" w:rsidR="00673357" w:rsidRPr="00531498" w:rsidRDefault="00673357" w:rsidP="00531498">
      <w:pPr>
        <w:spacing w:line="360" w:lineRule="auto"/>
        <w:ind w:firstLine="720"/>
        <w:rPr>
          <w:rFonts w:ascii="Arial" w:eastAsia="Arial" w:hAnsi="Arial" w:cs="Arial"/>
          <w:sz w:val="22"/>
          <w:szCs w:val="22"/>
        </w:rPr>
      </w:pPr>
      <w:r w:rsidRPr="00531498">
        <w:rPr>
          <w:rFonts w:ascii="Arial" w:eastAsia="Arial" w:hAnsi="Arial" w:cs="Arial"/>
          <w:sz w:val="22"/>
          <w:szCs w:val="22"/>
        </w:rPr>
        <w:t>Andreev reflection spectra of an anisotropic superconductor are characterized by the BTK formula</w:t>
      </w:r>
      <w:r w:rsidR="00CC0209" w:rsidRPr="00531498">
        <w:rPr>
          <w:sz w:val="22"/>
          <w:szCs w:val="22"/>
          <w:vertAlign w:val="superscript"/>
        </w:rPr>
        <w:t>10,11</w:t>
      </w:r>
      <w:r w:rsidRPr="00531498">
        <w:rPr>
          <w:rFonts w:ascii="Arial" w:eastAsia="Arial" w:hAnsi="Arial" w:cs="Arial"/>
          <w:sz w:val="22"/>
          <w:szCs w:val="22"/>
        </w:rPr>
        <w:t xml:space="preserve">, which gives the normalized, dimensionless conductance </w:t>
      </w:r>
      <m:oMath>
        <m:sSub>
          <m:sSubPr>
            <m:ctrlPr>
              <w:rPr>
                <w:rFonts w:ascii="Cambria Math" w:hAnsi="Cambria Math"/>
                <w:sz w:val="22"/>
                <w:szCs w:val="22"/>
              </w:rPr>
            </m:ctrlPr>
          </m:sSubPr>
          <m:e>
            <m:r>
              <w:rPr>
                <w:rFonts w:ascii="Cambria Math" w:hAnsi="Cambria Math"/>
                <w:sz w:val="22"/>
                <w:szCs w:val="22"/>
              </w:rPr>
              <m:t>σ</m:t>
            </m:r>
          </m:e>
          <m:sub>
            <m:r>
              <w:rPr>
                <w:rFonts w:ascii="Cambria Math" w:hAnsi="Cambria Math"/>
                <w:sz w:val="22"/>
                <w:szCs w:val="22"/>
              </w:rPr>
              <m:t>R</m:t>
            </m:r>
          </m:sub>
        </m:sSub>
        <m:r>
          <w:rPr>
            <w:rFonts w:ascii="Cambria Math" w:hAnsi="Cambria Math"/>
            <w:sz w:val="22"/>
            <w:szCs w:val="22"/>
          </w:rPr>
          <m:t>(E)</m:t>
        </m:r>
      </m:oMath>
      <w:r w:rsidRPr="00531498">
        <w:rPr>
          <w:rFonts w:ascii="Arial" w:eastAsia="Arial" w:hAnsi="Arial" w:cs="Arial"/>
          <w:sz w:val="22"/>
          <w:szCs w:val="22"/>
        </w:rPr>
        <w:t xml:space="preserve"> at the quasiparticle energy </w:t>
      </w:r>
      <m:oMath>
        <m:r>
          <w:rPr>
            <w:rFonts w:ascii="Cambria Math" w:hAnsi="Cambria Math"/>
            <w:sz w:val="22"/>
            <w:szCs w:val="22"/>
          </w:rPr>
          <m:t>E</m:t>
        </m:r>
      </m:oMath>
      <w:r w:rsidRPr="00531498">
        <w:rPr>
          <w:rFonts w:ascii="Arial" w:eastAsia="Arial" w:hAnsi="Arial" w:cs="Arial"/>
          <w:sz w:val="22"/>
          <w:szCs w:val="22"/>
        </w:rPr>
        <w:t xml:space="preserve"> as a function of the quasiparticle lifetime broadening </w:t>
      </w:r>
      <m:oMath>
        <m:r>
          <w:rPr>
            <w:rFonts w:ascii="Cambria Math" w:hAnsi="Cambria Math"/>
            <w:sz w:val="22"/>
            <w:szCs w:val="22"/>
          </w:rPr>
          <m:t>Γ</m:t>
        </m:r>
      </m:oMath>
      <w:r w:rsidRPr="00531498">
        <w:rPr>
          <w:rFonts w:ascii="Arial" w:eastAsia="Arial" w:hAnsi="Arial" w:cs="Arial"/>
          <w:sz w:val="22"/>
          <w:szCs w:val="22"/>
        </w:rPr>
        <w:t xml:space="preserve"> at a given incident angle</w:t>
      </w:r>
      <w:r w:rsidR="00F808E7" w:rsidRPr="00531498">
        <w:rPr>
          <w:rFonts w:ascii="Arial" w:eastAsia="Arial" w:hAnsi="Arial" w:cs="Arial"/>
          <w:sz w:val="22"/>
          <w:szCs w:val="22"/>
        </w:rPr>
        <w:t xml:space="preserve"> </w:t>
      </w:r>
      <m:oMath>
        <m:r>
          <w:rPr>
            <w:rFonts w:ascii="Cambria Math" w:hAnsi="Cambria Math"/>
            <w:sz w:val="22"/>
            <w:szCs w:val="22"/>
          </w:rPr>
          <m:t>θ</m:t>
        </m:r>
      </m:oMath>
      <w:r w:rsidR="001F19B6" w:rsidRPr="00531498">
        <w:rPr>
          <w:rFonts w:ascii="Arial" w:eastAsia="Arial" w:hAnsi="Arial" w:cs="Arial"/>
          <w:sz w:val="22"/>
          <w:szCs w:val="22"/>
        </w:rPr>
        <w:t xml:space="preserve"> </w:t>
      </w:r>
      <w:r w:rsidRPr="00531498">
        <w:rPr>
          <w:rFonts w:ascii="Arial" w:eastAsia="Arial" w:hAnsi="Arial" w:cs="Arial"/>
          <w:sz w:val="22"/>
          <w:szCs w:val="22"/>
        </w:rPr>
        <w:t>of an electron:</w:t>
      </w:r>
    </w:p>
    <w:p w14:paraId="39F789AF" w14:textId="0E952E03" w:rsidR="00673357" w:rsidRPr="00531498" w:rsidRDefault="00E01CFE" w:rsidP="00531498">
      <w:pPr>
        <w:spacing w:line="360" w:lineRule="auto"/>
        <w:jc w:val="center"/>
        <w:rPr>
          <w:rFonts w:ascii="Arial" w:eastAsia="Arial" w:hAnsi="Arial" w:cs="Arial"/>
          <w:sz w:val="22"/>
          <w:szCs w:val="22"/>
        </w:rPr>
      </w:pPr>
      <m:oMathPara>
        <m:oMath>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R</m:t>
              </m:r>
            </m:sub>
          </m:sSub>
          <m:d>
            <m:dPr>
              <m:ctrlPr>
                <w:rPr>
                  <w:rFonts w:ascii="Cambria Math" w:hAnsi="Cambria Math"/>
                  <w:i/>
                  <w:sz w:val="22"/>
                  <w:szCs w:val="22"/>
                </w:rPr>
              </m:ctrlPr>
            </m:dPr>
            <m:e>
              <m:r>
                <w:rPr>
                  <w:rFonts w:ascii="Cambria Math" w:hAnsi="Cambria Math"/>
                  <w:sz w:val="22"/>
                  <w:szCs w:val="22"/>
                </w:rPr>
                <m:t>E</m:t>
              </m:r>
            </m:e>
          </m:d>
          <m:r>
            <w:rPr>
              <w:rFonts w:ascii="Cambria Math" w:hAnsi="Cambria Math"/>
              <w:sz w:val="22"/>
              <w:szCs w:val="22"/>
            </w:rPr>
            <m:t xml:space="preserve">= </m:t>
          </m:r>
          <m:f>
            <m:fPr>
              <m:ctrlPr>
                <w:rPr>
                  <w:rFonts w:ascii="Cambria Math" w:hAnsi="Cambria Math"/>
                  <w:i/>
                  <w:sz w:val="22"/>
                  <w:szCs w:val="22"/>
                </w:rPr>
              </m:ctrlPr>
            </m:fPr>
            <m:num>
              <m:r>
                <w:rPr>
                  <w:rFonts w:ascii="Cambria Math" w:hAnsi="Cambria Math"/>
                  <w:sz w:val="22"/>
                  <w:szCs w:val="22"/>
                </w:rPr>
                <m:t>1+</m:t>
              </m:r>
              <m:sSub>
                <m:sSubPr>
                  <m:ctrlPr>
                    <w:rPr>
                      <w:rFonts w:ascii="Cambria Math" w:hAnsi="Cambria Math"/>
                      <w:i/>
                      <w:sz w:val="22"/>
                      <w:szCs w:val="22"/>
                    </w:rPr>
                  </m:ctrlPr>
                </m:sSubPr>
                <m:e>
                  <m:r>
                    <w:rPr>
                      <w:rFonts w:ascii="Cambria Math" w:hAnsi="Cambria Math"/>
                      <w:sz w:val="22"/>
                      <w:szCs w:val="22"/>
                    </w:rPr>
                    <m:t>τ</m:t>
                  </m:r>
                </m:e>
                <m:sub>
                  <m:r>
                    <w:rPr>
                      <w:rFonts w:ascii="Cambria Math" w:hAnsi="Cambria Math"/>
                      <w:sz w:val="22"/>
                      <w:szCs w:val="22"/>
                    </w:rPr>
                    <m:t>N</m:t>
                  </m:r>
                </m:sub>
              </m:sSub>
              <m:sSup>
                <m:sSupPr>
                  <m:ctrlPr>
                    <w:rPr>
                      <w:rFonts w:ascii="Cambria Math" w:hAnsi="Cambria Math"/>
                      <w:i/>
                      <w:sz w:val="22"/>
                      <w:szCs w:val="22"/>
                    </w:rPr>
                  </m:ctrlPr>
                </m:sSupPr>
                <m:e>
                  <m:d>
                    <m:dPr>
                      <m:begChr m:val="|"/>
                      <m:endChr m:val="|"/>
                      <m:ctrlPr>
                        <w:rPr>
                          <w:rFonts w:ascii="Cambria Math" w:hAnsi="Cambria Math"/>
                          <w:i/>
                          <w:sz w:val="22"/>
                          <w:szCs w:val="22"/>
                        </w:rPr>
                      </m:ctrlPr>
                    </m:dPr>
                    <m:e>
                      <m:sSub>
                        <m:sSubPr>
                          <m:ctrlPr>
                            <w:rPr>
                              <w:rFonts w:ascii="Cambria Math" w:hAnsi="Cambria Math"/>
                              <w:i/>
                              <w:sz w:val="22"/>
                              <w:szCs w:val="22"/>
                            </w:rPr>
                          </m:ctrlPr>
                        </m:sSubPr>
                        <m:e>
                          <m:r>
                            <m:rPr>
                              <m:sty m:val="p"/>
                            </m:rPr>
                            <w:rPr>
                              <w:rFonts w:ascii="Cambria Math" w:hAnsi="Cambria Math"/>
                              <w:sz w:val="22"/>
                              <w:szCs w:val="22"/>
                            </w:rPr>
                            <m:t>Γ</m:t>
                          </m:r>
                          <m:ctrlPr>
                            <w:rPr>
                              <w:rFonts w:ascii="Cambria Math" w:hAnsi="Cambria Math"/>
                              <w:sz w:val="22"/>
                              <w:szCs w:val="22"/>
                            </w:rPr>
                          </m:ctrlPr>
                        </m:e>
                        <m:sub>
                          <m:r>
                            <w:rPr>
                              <w:rFonts w:ascii="Cambria Math" w:hAnsi="Cambria Math"/>
                              <w:sz w:val="22"/>
                              <w:szCs w:val="22"/>
                            </w:rPr>
                            <m:t>+</m:t>
                          </m:r>
                        </m:sub>
                      </m:sSub>
                    </m:e>
                  </m:d>
                </m:e>
                <m:sup>
                  <m:r>
                    <w:rPr>
                      <w:rFonts w:ascii="Cambria Math" w:hAnsi="Cambria Math"/>
                      <w:sz w:val="22"/>
                      <w:szCs w:val="22"/>
                    </w:rPr>
                    <m:t>2</m:t>
                  </m:r>
                </m:sup>
              </m:sSup>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τ</m:t>
                  </m:r>
                </m:e>
                <m:sub>
                  <m:r>
                    <w:rPr>
                      <w:rFonts w:ascii="Cambria Math" w:hAnsi="Cambria Math"/>
                      <w:sz w:val="22"/>
                      <w:szCs w:val="22"/>
                    </w:rPr>
                    <m:t>N</m:t>
                  </m:r>
                </m:sub>
              </m:sSub>
              <m:r>
                <w:rPr>
                  <w:rFonts w:ascii="Cambria Math" w:hAnsi="Cambria Math"/>
                  <w:sz w:val="22"/>
                  <w:szCs w:val="22"/>
                </w:rPr>
                <m:t>-1)</m:t>
              </m:r>
              <m:sSup>
                <m:sSupPr>
                  <m:ctrlPr>
                    <w:rPr>
                      <w:rFonts w:ascii="Cambria Math" w:hAnsi="Cambria Math"/>
                      <w:i/>
                      <w:sz w:val="22"/>
                      <w:szCs w:val="22"/>
                    </w:rPr>
                  </m:ctrlPr>
                </m:sSupPr>
                <m:e>
                  <m:d>
                    <m:dPr>
                      <m:begChr m:val="|"/>
                      <m:endChr m:val="|"/>
                      <m:ctrlPr>
                        <w:rPr>
                          <w:rFonts w:ascii="Cambria Math" w:hAnsi="Cambria Math"/>
                          <w:i/>
                          <w:sz w:val="22"/>
                          <w:szCs w:val="22"/>
                        </w:rPr>
                      </m:ctrlPr>
                    </m:dPr>
                    <m:e>
                      <m:sSub>
                        <m:sSubPr>
                          <m:ctrlPr>
                            <w:rPr>
                              <w:rFonts w:ascii="Cambria Math" w:hAnsi="Cambria Math"/>
                              <w:i/>
                              <w:sz w:val="22"/>
                              <w:szCs w:val="22"/>
                            </w:rPr>
                          </m:ctrlPr>
                        </m:sSubPr>
                        <m:e>
                          <m:r>
                            <m:rPr>
                              <m:sty m:val="p"/>
                            </m:rPr>
                            <w:rPr>
                              <w:rFonts w:ascii="Cambria Math" w:hAnsi="Cambria Math"/>
                              <w:sz w:val="22"/>
                              <w:szCs w:val="22"/>
                            </w:rPr>
                            <m:t>Γ</m:t>
                          </m:r>
                          <m:ctrlPr>
                            <w:rPr>
                              <w:rFonts w:ascii="Cambria Math" w:hAnsi="Cambria Math"/>
                              <w:sz w:val="22"/>
                              <w:szCs w:val="22"/>
                            </w:rPr>
                          </m:ctrlPr>
                        </m:e>
                        <m:sub>
                          <m:r>
                            <w:rPr>
                              <w:rFonts w:ascii="Cambria Math" w:hAnsi="Cambria Math"/>
                              <w:sz w:val="22"/>
                              <w:szCs w:val="22"/>
                            </w:rPr>
                            <m:t>+</m:t>
                          </m:r>
                        </m:sub>
                      </m:sSub>
                      <m:sSub>
                        <m:sSubPr>
                          <m:ctrlPr>
                            <w:rPr>
                              <w:rFonts w:ascii="Cambria Math" w:hAnsi="Cambria Math"/>
                              <w:i/>
                              <w:sz w:val="22"/>
                              <w:szCs w:val="22"/>
                            </w:rPr>
                          </m:ctrlPr>
                        </m:sSubPr>
                        <m:e>
                          <m:r>
                            <m:rPr>
                              <m:sty m:val="p"/>
                            </m:rPr>
                            <w:rPr>
                              <w:rFonts w:ascii="Cambria Math" w:hAnsi="Cambria Math"/>
                              <w:sz w:val="22"/>
                              <w:szCs w:val="22"/>
                            </w:rPr>
                            <m:t>Γ</m:t>
                          </m:r>
                          <m:ctrlPr>
                            <w:rPr>
                              <w:rFonts w:ascii="Cambria Math" w:hAnsi="Cambria Math"/>
                              <w:sz w:val="22"/>
                              <w:szCs w:val="22"/>
                            </w:rPr>
                          </m:ctrlPr>
                        </m:e>
                        <m:sub>
                          <m:r>
                            <w:rPr>
                              <w:rFonts w:ascii="Cambria Math" w:hAnsi="Cambria Math"/>
                              <w:sz w:val="22"/>
                              <w:szCs w:val="22"/>
                            </w:rPr>
                            <m:t>-</m:t>
                          </m:r>
                        </m:sub>
                      </m:sSub>
                    </m:e>
                  </m:d>
                </m:e>
                <m:sup>
                  <m:r>
                    <w:rPr>
                      <w:rFonts w:ascii="Cambria Math" w:hAnsi="Cambria Math"/>
                      <w:sz w:val="22"/>
                      <w:szCs w:val="22"/>
                    </w:rPr>
                    <m:t>2</m:t>
                  </m:r>
                </m:sup>
              </m:sSup>
            </m:num>
            <m:den>
              <m:sSup>
                <m:sSupPr>
                  <m:ctrlPr>
                    <w:rPr>
                      <w:rFonts w:ascii="Cambria Math" w:hAnsi="Cambria Math"/>
                      <w:i/>
                      <w:sz w:val="22"/>
                      <w:szCs w:val="22"/>
                    </w:rPr>
                  </m:ctrlPr>
                </m:sSupPr>
                <m:e>
                  <m:d>
                    <m:dPr>
                      <m:begChr m:val="|"/>
                      <m:endChr m:val="|"/>
                      <m:ctrlPr>
                        <w:rPr>
                          <w:rFonts w:ascii="Cambria Math" w:hAnsi="Cambria Math"/>
                          <w:i/>
                          <w:sz w:val="22"/>
                          <w:szCs w:val="22"/>
                        </w:rPr>
                      </m:ctrlPr>
                    </m:dPr>
                    <m:e>
                      <m:r>
                        <w:rPr>
                          <w:rFonts w:ascii="Cambria Math" w:hAnsi="Cambria Math"/>
                          <w:sz w:val="22"/>
                          <w:szCs w:val="22"/>
                        </w:rPr>
                        <m:t>1+(</m:t>
                      </m:r>
                      <m:sSub>
                        <m:sSubPr>
                          <m:ctrlPr>
                            <w:rPr>
                              <w:rFonts w:ascii="Cambria Math" w:hAnsi="Cambria Math"/>
                              <w:i/>
                              <w:sz w:val="22"/>
                              <w:szCs w:val="22"/>
                            </w:rPr>
                          </m:ctrlPr>
                        </m:sSubPr>
                        <m:e>
                          <m:r>
                            <w:rPr>
                              <w:rFonts w:ascii="Cambria Math" w:hAnsi="Cambria Math"/>
                              <w:sz w:val="22"/>
                              <w:szCs w:val="22"/>
                            </w:rPr>
                            <m:t>τ</m:t>
                          </m:r>
                        </m:e>
                        <m:sub>
                          <m:r>
                            <w:rPr>
                              <w:rFonts w:ascii="Cambria Math" w:hAnsi="Cambria Math"/>
                              <w:sz w:val="22"/>
                              <w:szCs w:val="22"/>
                            </w:rPr>
                            <m:t>N</m:t>
                          </m:r>
                        </m:sub>
                      </m:sSub>
                      <m:r>
                        <w:rPr>
                          <w:rFonts w:ascii="Cambria Math" w:hAnsi="Cambria Math"/>
                          <w:sz w:val="22"/>
                          <w:szCs w:val="22"/>
                        </w:rPr>
                        <m:t>-1)</m:t>
                      </m:r>
                      <m:sSub>
                        <m:sSubPr>
                          <m:ctrlPr>
                            <w:rPr>
                              <w:rFonts w:ascii="Cambria Math" w:hAnsi="Cambria Math"/>
                              <w:i/>
                              <w:sz w:val="22"/>
                              <w:szCs w:val="22"/>
                            </w:rPr>
                          </m:ctrlPr>
                        </m:sSubPr>
                        <m:e>
                          <m:r>
                            <m:rPr>
                              <m:sty m:val="p"/>
                            </m:rPr>
                            <w:rPr>
                              <w:rFonts w:ascii="Cambria Math" w:hAnsi="Cambria Math"/>
                              <w:sz w:val="22"/>
                              <w:szCs w:val="22"/>
                            </w:rPr>
                            <m:t>Γ</m:t>
                          </m:r>
                          <m:ctrlPr>
                            <w:rPr>
                              <w:rFonts w:ascii="Cambria Math" w:hAnsi="Cambria Math"/>
                              <w:sz w:val="22"/>
                              <w:szCs w:val="22"/>
                            </w:rPr>
                          </m:ctrlPr>
                        </m:e>
                        <m:sub>
                          <m:r>
                            <w:rPr>
                              <w:rFonts w:ascii="Cambria Math" w:hAnsi="Cambria Math"/>
                              <w:sz w:val="22"/>
                              <w:szCs w:val="22"/>
                            </w:rPr>
                            <m:t>+</m:t>
                          </m:r>
                        </m:sub>
                      </m:sSub>
                      <m:sSub>
                        <m:sSubPr>
                          <m:ctrlPr>
                            <w:rPr>
                              <w:rFonts w:ascii="Cambria Math" w:hAnsi="Cambria Math"/>
                              <w:i/>
                              <w:sz w:val="22"/>
                              <w:szCs w:val="22"/>
                            </w:rPr>
                          </m:ctrlPr>
                        </m:sSubPr>
                        <m:e>
                          <m:r>
                            <m:rPr>
                              <m:sty m:val="p"/>
                            </m:rPr>
                            <w:rPr>
                              <w:rFonts w:ascii="Cambria Math" w:hAnsi="Cambria Math"/>
                              <w:sz w:val="22"/>
                              <w:szCs w:val="22"/>
                            </w:rPr>
                            <m:t>Γ</m:t>
                          </m:r>
                          <m:ctrlPr>
                            <w:rPr>
                              <w:rFonts w:ascii="Cambria Math" w:hAnsi="Cambria Math"/>
                              <w:sz w:val="22"/>
                              <w:szCs w:val="22"/>
                            </w:rPr>
                          </m:ctrlPr>
                        </m:e>
                        <m:sub>
                          <m:r>
                            <w:rPr>
                              <w:rFonts w:ascii="Cambria Math" w:hAnsi="Cambria Math"/>
                              <w:sz w:val="22"/>
                              <w:szCs w:val="22"/>
                            </w:rPr>
                            <m:t>-</m:t>
                          </m:r>
                        </m:sub>
                      </m:sSub>
                      <m:func>
                        <m:funcPr>
                          <m:ctrlPr>
                            <w:rPr>
                              <w:rFonts w:ascii="Cambria Math" w:hAnsi="Cambria Math"/>
                              <w:sz w:val="22"/>
                              <w:szCs w:val="22"/>
                            </w:rPr>
                          </m:ctrlPr>
                        </m:funcPr>
                        <m:fName>
                          <m:r>
                            <m:rPr>
                              <m:sty m:val="p"/>
                            </m:rPr>
                            <w:rPr>
                              <w:rFonts w:ascii="Cambria Math" w:hAnsi="Cambria Math"/>
                              <w:sz w:val="22"/>
                              <w:szCs w:val="22"/>
                            </w:rPr>
                            <m:t>exp</m:t>
                          </m:r>
                        </m:fName>
                        <m:e>
                          <m:d>
                            <m:dPr>
                              <m:ctrlPr>
                                <w:rPr>
                                  <w:rFonts w:ascii="Cambria Math" w:hAnsi="Cambria Math"/>
                                  <w:i/>
                                  <w:sz w:val="22"/>
                                  <w:szCs w:val="22"/>
                                </w:rPr>
                              </m:ctrlPr>
                            </m:dPr>
                            <m:e>
                              <m:r>
                                <w:rPr>
                                  <w:rFonts w:ascii="Cambria Math" w:hAnsi="Cambria Math"/>
                                  <w:sz w:val="22"/>
                                  <w:szCs w:val="22"/>
                                </w:rPr>
                                <m:t>i</m:t>
                              </m:r>
                              <m:sSub>
                                <m:sSubPr>
                                  <m:ctrlPr>
                                    <w:rPr>
                                      <w:rFonts w:ascii="Cambria Math" w:hAnsi="Cambria Math"/>
                                      <w:i/>
                                      <w:sz w:val="22"/>
                                      <w:szCs w:val="22"/>
                                    </w:rPr>
                                  </m:ctrlPr>
                                </m:sSubPr>
                                <m:e>
                                  <m:r>
                                    <w:rPr>
                                      <w:rFonts w:ascii="Cambria Math" w:hAnsi="Cambria Math"/>
                                      <w:sz w:val="22"/>
                                      <w:szCs w:val="22"/>
                                    </w:rPr>
                                    <m:t>φ</m:t>
                                  </m:r>
                                </m:e>
                                <m:sub>
                                  <m:r>
                                    <w:rPr>
                                      <w:rFonts w:ascii="Cambria Math" w:hAnsi="Cambria Math"/>
                                      <w:sz w:val="22"/>
                                      <w:szCs w:val="22"/>
                                    </w:rPr>
                                    <m:t>-</m:t>
                                  </m:r>
                                </m:sub>
                              </m:sSub>
                              <m:r>
                                <w:rPr>
                                  <w:rFonts w:ascii="Cambria Math" w:hAnsi="Cambria Math"/>
                                  <w:sz w:val="22"/>
                                  <w:szCs w:val="22"/>
                                </w:rPr>
                                <m:t>-i</m:t>
                              </m:r>
                              <m:sSub>
                                <m:sSubPr>
                                  <m:ctrlPr>
                                    <w:rPr>
                                      <w:rFonts w:ascii="Cambria Math" w:hAnsi="Cambria Math"/>
                                      <w:i/>
                                      <w:sz w:val="22"/>
                                      <w:szCs w:val="22"/>
                                    </w:rPr>
                                  </m:ctrlPr>
                                </m:sSubPr>
                                <m:e>
                                  <m:r>
                                    <w:rPr>
                                      <w:rFonts w:ascii="Cambria Math" w:hAnsi="Cambria Math"/>
                                      <w:sz w:val="22"/>
                                      <w:szCs w:val="22"/>
                                    </w:rPr>
                                    <m:t>φ</m:t>
                                  </m:r>
                                </m:e>
                                <m:sub>
                                  <m:r>
                                    <w:rPr>
                                      <w:rFonts w:ascii="Cambria Math" w:hAnsi="Cambria Math"/>
                                      <w:sz w:val="22"/>
                                      <w:szCs w:val="22"/>
                                    </w:rPr>
                                    <m:t>+</m:t>
                                  </m:r>
                                </m:sub>
                              </m:sSub>
                            </m:e>
                          </m:d>
                        </m:e>
                      </m:func>
                    </m:e>
                  </m:d>
                </m:e>
                <m:sup>
                  <m:r>
                    <w:rPr>
                      <w:rFonts w:ascii="Cambria Math" w:hAnsi="Cambria Math"/>
                      <w:sz w:val="22"/>
                      <w:szCs w:val="22"/>
                    </w:rPr>
                    <m:t>2</m:t>
                  </m:r>
                </m:sup>
              </m:sSup>
            </m:den>
          </m:f>
          <m:r>
            <w:rPr>
              <w:rFonts w:ascii="Cambria Math" w:hAnsi="Cambria Math"/>
              <w:sz w:val="22"/>
              <w:szCs w:val="22"/>
            </w:rPr>
            <m:t xml:space="preserve">  .</m:t>
          </m:r>
        </m:oMath>
      </m:oMathPara>
    </w:p>
    <w:p w14:paraId="7ACD3954" w14:textId="1975951C" w:rsidR="00197C84" w:rsidRPr="00531498" w:rsidRDefault="00673357" w:rsidP="00531498">
      <w:pPr>
        <w:spacing w:line="360" w:lineRule="auto"/>
        <w:rPr>
          <w:rFonts w:ascii="Arial" w:eastAsia="Arial" w:hAnsi="Arial" w:cs="Arial"/>
          <w:sz w:val="22"/>
          <w:szCs w:val="22"/>
        </w:rPr>
      </w:pPr>
      <w:r w:rsidRPr="00531498">
        <w:rPr>
          <w:rFonts w:ascii="Arial" w:eastAsia="Arial" w:hAnsi="Arial" w:cs="Arial"/>
          <w:sz w:val="22"/>
          <w:szCs w:val="22"/>
        </w:rPr>
        <w:t xml:space="preserve">Here </w:t>
      </w:r>
      <m:oMath>
        <m:sSub>
          <m:sSubPr>
            <m:ctrlPr>
              <w:rPr>
                <w:rFonts w:ascii="Cambria Math" w:hAnsi="Cambria Math"/>
                <w:i/>
                <w:sz w:val="22"/>
                <w:szCs w:val="22"/>
              </w:rPr>
            </m:ctrlPr>
          </m:sSubPr>
          <m:e>
            <m:r>
              <m:rPr>
                <m:sty m:val="p"/>
              </m:rPr>
              <w:rPr>
                <w:rFonts w:ascii="Cambria Math" w:hAnsi="Cambria Math"/>
                <w:sz w:val="22"/>
                <w:szCs w:val="22"/>
              </w:rPr>
              <m:t>Γ</m:t>
            </m:r>
            <m:ctrlPr>
              <w:rPr>
                <w:rFonts w:ascii="Cambria Math" w:hAnsi="Cambria Math"/>
                <w:sz w:val="22"/>
                <w:szCs w:val="22"/>
              </w:rPr>
            </m:ctrlPr>
          </m:e>
          <m:sub>
            <m:r>
              <w:rPr>
                <w:rFonts w:ascii="Cambria Math" w:hAnsi="Cambria Math"/>
                <w:sz w:val="22"/>
                <w:szCs w:val="22"/>
              </w:rPr>
              <m:t>±</m:t>
            </m:r>
          </m:sub>
        </m:sSub>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(E-i</m:t>
            </m:r>
            <m:r>
              <m:rPr>
                <m:sty m:val="p"/>
              </m:rPr>
              <w:rPr>
                <w:rFonts w:ascii="Cambria Math" w:hAnsi="Cambria Math"/>
                <w:sz w:val="22"/>
                <w:szCs w:val="22"/>
              </w:rPr>
              <m:t>Γ</m:t>
            </m:r>
            <m:r>
              <w:rPr>
                <w:rFonts w:ascii="Cambria Math" w:hAnsi="Cambria Math"/>
                <w:sz w:val="22"/>
                <w:szCs w:val="22"/>
              </w:rPr>
              <m:t>)-</m:t>
            </m:r>
            <m:sSub>
              <m:sSubPr>
                <m:ctrlPr>
                  <w:rPr>
                    <w:rFonts w:ascii="Cambria Math" w:hAnsi="Cambria Math"/>
                    <w:i/>
                    <w:sz w:val="22"/>
                    <w:szCs w:val="22"/>
                  </w:rPr>
                </m:ctrlPr>
              </m:sSubPr>
              <m:e>
                <m:r>
                  <m:rPr>
                    <m:sty m:val="p"/>
                  </m:rPr>
                  <w:rPr>
                    <w:rFonts w:ascii="Cambria Math" w:hAnsi="Cambria Math"/>
                    <w:sz w:val="22"/>
                    <w:szCs w:val="22"/>
                  </w:rPr>
                  <m:t>Ω</m:t>
                </m:r>
              </m:e>
              <m:sub>
                <m:r>
                  <w:rPr>
                    <w:rFonts w:ascii="Cambria Math" w:hAnsi="Cambria Math"/>
                    <w:sz w:val="22"/>
                    <w:szCs w:val="22"/>
                  </w:rPr>
                  <m:t>±</m:t>
                </m:r>
              </m:sub>
            </m:sSub>
          </m:num>
          <m:den>
            <m:d>
              <m:dPr>
                <m:begChr m:val="|"/>
                <m:endChr m:val="|"/>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m:t>
                    </m:r>
                  </m:e>
                  <m:sub>
                    <m:r>
                      <w:rPr>
                        <w:rFonts w:ascii="Cambria Math" w:hAnsi="Cambria Math"/>
                        <w:sz w:val="22"/>
                        <w:szCs w:val="22"/>
                      </w:rPr>
                      <m:t>±</m:t>
                    </m:r>
                  </m:sub>
                </m:sSub>
              </m:e>
            </m:d>
          </m:den>
        </m:f>
      </m:oMath>
      <w:r w:rsidRPr="00531498">
        <w:rPr>
          <w:rFonts w:ascii="Arial" w:eastAsia="Arial" w:hAnsi="Arial" w:cs="Arial"/>
          <w:sz w:val="22"/>
          <w:szCs w:val="22"/>
        </w:rPr>
        <w:t xml:space="preserve"> , and </w:t>
      </w:r>
      <m:oMath>
        <m:sSub>
          <m:sSubPr>
            <m:ctrlPr>
              <w:rPr>
                <w:rFonts w:ascii="Cambria Math" w:hAnsi="Cambria Math"/>
                <w:sz w:val="22"/>
                <w:szCs w:val="22"/>
              </w:rPr>
            </m:ctrlPr>
          </m:sSubPr>
          <m:e>
            <m:r>
              <w:rPr>
                <w:rFonts w:ascii="Cambria Math" w:hAnsi="Cambria Math"/>
                <w:sz w:val="22"/>
                <w:szCs w:val="22"/>
              </w:rPr>
              <m:t>Ω</m:t>
            </m:r>
          </m:e>
          <m:sub>
            <m:r>
              <w:rPr>
                <w:rFonts w:ascii="Cambria Math" w:hAnsi="Cambria Math"/>
                <w:sz w:val="22"/>
                <w:szCs w:val="22"/>
              </w:rPr>
              <m:t>±</m:t>
            </m:r>
          </m:sub>
        </m:sSub>
        <m:r>
          <w:rPr>
            <w:rFonts w:ascii="Cambria Math" w:hAnsi="Cambria Math"/>
            <w:sz w:val="22"/>
            <w:szCs w:val="22"/>
          </w:rPr>
          <m:t>=</m:t>
        </m:r>
        <m:rad>
          <m:radPr>
            <m:degHide m:val="1"/>
            <m:ctrlPr>
              <w:rPr>
                <w:rFonts w:ascii="Cambria Math" w:hAnsi="Cambria Math"/>
                <w:sz w:val="22"/>
                <w:szCs w:val="22"/>
              </w:rPr>
            </m:ctrlPr>
          </m:radPr>
          <m:deg/>
          <m:e>
            <m:r>
              <w:rPr>
                <w:rFonts w:ascii="Cambria Math" w:hAnsi="Cambria Math"/>
                <w:sz w:val="22"/>
                <w:szCs w:val="22"/>
              </w:rPr>
              <m:t>(E-iΓ</m:t>
            </m:r>
            <m:sSup>
              <m:sSupPr>
                <m:ctrlPr>
                  <w:rPr>
                    <w:rFonts w:ascii="Cambria Math" w:hAnsi="Cambria Math"/>
                    <w:sz w:val="22"/>
                    <w:szCs w:val="22"/>
                  </w:rPr>
                </m:ctrlPr>
              </m:sSupPr>
              <m:e>
                <m:r>
                  <w:rPr>
                    <w:rFonts w:ascii="Cambria Math" w:hAnsi="Cambria Math"/>
                    <w:sz w:val="22"/>
                    <w:szCs w:val="22"/>
                  </w:rPr>
                  <m:t>)</m:t>
                </m:r>
              </m:e>
              <m:sup>
                <m:r>
                  <w:rPr>
                    <w:rFonts w:ascii="Cambria Math" w:hAnsi="Cambria Math"/>
                    <w:sz w:val="22"/>
                    <w:szCs w:val="22"/>
                  </w:rPr>
                  <m:t>2</m:t>
                </m:r>
              </m:sup>
            </m:sSup>
            <m:r>
              <w:rPr>
                <w:rFonts w:ascii="Cambria Math" w:hAnsi="Cambria Math"/>
                <w:sz w:val="22"/>
                <w:szCs w:val="22"/>
              </w:rPr>
              <m:t>-</m:t>
            </m:r>
            <m:sSup>
              <m:sSupPr>
                <m:ctrlPr>
                  <w:rPr>
                    <w:rFonts w:ascii="Cambria Math" w:hAnsi="Cambria Math"/>
                    <w:sz w:val="22"/>
                    <w:szCs w:val="22"/>
                  </w:rPr>
                </m:ctrlPr>
              </m:sSupPr>
              <m:e>
                <m:d>
                  <m:dPr>
                    <m:begChr m:val="|"/>
                    <m:endChr m:val="|"/>
                    <m:ctrlPr>
                      <w:rPr>
                        <w:rFonts w:ascii="Cambria Math" w:hAnsi="Cambria Math"/>
                        <w:sz w:val="22"/>
                        <w:szCs w:val="22"/>
                      </w:rPr>
                    </m:ctrlPr>
                  </m:dPr>
                  <m:e>
                    <m:sSub>
                      <m:sSubPr>
                        <m:ctrlPr>
                          <w:rPr>
                            <w:rFonts w:ascii="Cambria Math" w:hAnsi="Cambria Math"/>
                            <w:sz w:val="22"/>
                            <w:szCs w:val="22"/>
                          </w:rPr>
                        </m:ctrlPr>
                      </m:sSubPr>
                      <m:e>
                        <m:r>
                          <w:rPr>
                            <w:rFonts w:ascii="Cambria Math" w:hAnsi="Cambria Math"/>
                            <w:sz w:val="22"/>
                            <w:szCs w:val="22"/>
                          </w:rPr>
                          <m:t>Δ</m:t>
                        </m:r>
                      </m:e>
                      <m:sub>
                        <m:r>
                          <w:rPr>
                            <w:rFonts w:ascii="Cambria Math" w:hAnsi="Cambria Math"/>
                            <w:sz w:val="22"/>
                            <w:szCs w:val="22"/>
                          </w:rPr>
                          <m:t>±</m:t>
                        </m:r>
                      </m:sub>
                    </m:sSub>
                  </m:e>
                </m:d>
              </m:e>
              <m:sup>
                <m:r>
                  <w:rPr>
                    <w:rFonts w:ascii="Cambria Math" w:hAnsi="Cambria Math"/>
                    <w:sz w:val="22"/>
                    <w:szCs w:val="22"/>
                  </w:rPr>
                  <m:t>2</m:t>
                </m:r>
              </m:sup>
            </m:sSup>
          </m:e>
        </m:rad>
      </m:oMath>
      <w:r w:rsidRPr="00531498">
        <w:rPr>
          <w:rFonts w:ascii="Arial" w:eastAsia="Arial" w:hAnsi="Arial" w:cs="Arial"/>
          <w:sz w:val="22"/>
          <w:szCs w:val="22"/>
        </w:rPr>
        <w:t xml:space="preserve">. </w:t>
      </w:r>
      <m:oMath>
        <m:sSub>
          <m:sSubPr>
            <m:ctrlPr>
              <w:rPr>
                <w:rFonts w:ascii="Cambria Math" w:hAnsi="Cambria Math"/>
                <w:sz w:val="22"/>
                <w:szCs w:val="22"/>
              </w:rPr>
            </m:ctrlPr>
          </m:sSubPr>
          <m:e>
            <m:r>
              <w:rPr>
                <w:rFonts w:ascii="Cambria Math" w:hAnsi="Cambria Math"/>
                <w:sz w:val="22"/>
                <w:szCs w:val="22"/>
              </w:rPr>
              <m:t>Δ</m:t>
            </m:r>
          </m:e>
          <m:sub>
            <m:r>
              <w:rPr>
                <w:rFonts w:ascii="Cambria Math" w:hAnsi="Cambria Math"/>
                <w:sz w:val="22"/>
                <w:szCs w:val="22"/>
              </w:rPr>
              <m:t>+</m:t>
            </m:r>
          </m:sub>
        </m:sSub>
      </m:oMath>
      <w:r w:rsidRPr="00531498">
        <w:rPr>
          <w:rFonts w:ascii="Arial" w:eastAsia="Arial" w:hAnsi="Arial" w:cs="Arial"/>
          <w:sz w:val="22"/>
          <w:szCs w:val="22"/>
        </w:rPr>
        <w:t xml:space="preserve"> and </w:t>
      </w:r>
      <m:oMath>
        <m:sSub>
          <m:sSubPr>
            <m:ctrlPr>
              <w:rPr>
                <w:rFonts w:ascii="Cambria Math" w:hAnsi="Cambria Math"/>
                <w:sz w:val="22"/>
                <w:szCs w:val="22"/>
              </w:rPr>
            </m:ctrlPr>
          </m:sSubPr>
          <m:e>
            <m:r>
              <w:rPr>
                <w:rFonts w:ascii="Cambria Math" w:hAnsi="Cambria Math"/>
                <w:sz w:val="22"/>
                <w:szCs w:val="22"/>
              </w:rPr>
              <m:t>Δ</m:t>
            </m:r>
          </m:e>
          <m:sub>
            <m:r>
              <w:rPr>
                <w:rFonts w:ascii="Cambria Math" w:hAnsi="Cambria Math"/>
                <w:sz w:val="22"/>
                <w:szCs w:val="22"/>
              </w:rPr>
              <m:t>-</m:t>
            </m:r>
          </m:sub>
        </m:sSub>
      </m:oMath>
      <w:r w:rsidRPr="00531498">
        <w:rPr>
          <w:rFonts w:ascii="Arial" w:eastAsia="Arial" w:hAnsi="Arial" w:cs="Arial"/>
          <w:sz w:val="22"/>
          <w:szCs w:val="22"/>
        </w:rPr>
        <w:t xml:space="preserve"> are effective pair potentials</w:t>
      </w:r>
      <w:r w:rsidR="04E1BEB0" w:rsidRPr="00531498">
        <w:rPr>
          <w:rFonts w:ascii="Arial" w:eastAsia="Arial" w:hAnsi="Arial" w:cs="Arial"/>
          <w:sz w:val="22"/>
          <w:szCs w:val="22"/>
        </w:rPr>
        <w:t>,</w:t>
      </w:r>
      <w:r w:rsidRPr="00531498">
        <w:rPr>
          <w:rFonts w:ascii="Arial" w:eastAsia="Arial" w:hAnsi="Arial" w:cs="Arial"/>
          <w:sz w:val="22"/>
          <w:szCs w:val="22"/>
        </w:rPr>
        <w:t xml:space="preserve"> which are felt by hole-like quasiparticles and electron-like quasiparticles, respectively,</w:t>
      </w:r>
      <w:r w:rsidR="00F257CF" w:rsidRPr="00531498">
        <w:rPr>
          <w:rFonts w:ascii="Arial" w:eastAsia="Arial" w:hAnsi="Arial" w:cs="Arial"/>
          <w:sz w:val="22"/>
          <w:szCs w:val="22"/>
        </w:rPr>
        <w:t xml:space="preserve"> and</w:t>
      </w:r>
      <m:oMath>
        <m:r>
          <m:rPr>
            <m:sty m:val="p"/>
          </m:rPr>
          <w:rPr>
            <w:rFonts w:ascii="Cambria Math" w:hAnsi="Cambria Math"/>
            <w:sz w:val="22"/>
            <w:szCs w:val="22"/>
          </w:rPr>
          <m:t xml:space="preserve"> </m:t>
        </m:r>
        <m:sSub>
          <m:sSubPr>
            <m:ctrlPr>
              <w:rPr>
                <w:rFonts w:ascii="Cambria Math" w:hAnsi="Cambria Math"/>
                <w:sz w:val="22"/>
                <w:szCs w:val="22"/>
              </w:rPr>
            </m:ctrlPr>
          </m:sSubPr>
          <m:e>
            <m:r>
              <w:rPr>
                <w:rFonts w:ascii="Cambria Math" w:hAnsi="Cambria Math"/>
                <w:sz w:val="22"/>
                <w:szCs w:val="22"/>
              </w:rPr>
              <m:t>φ</m:t>
            </m:r>
          </m:e>
          <m:sub>
            <m:r>
              <w:rPr>
                <w:rFonts w:ascii="Cambria Math" w:hAnsi="Cambria Math"/>
                <w:sz w:val="22"/>
                <w:szCs w:val="22"/>
              </w:rPr>
              <m:t>+</m:t>
            </m:r>
          </m:sub>
        </m:sSub>
      </m:oMath>
      <w:r w:rsidRPr="00531498">
        <w:rPr>
          <w:rFonts w:ascii="Arial" w:eastAsia="Arial" w:hAnsi="Arial" w:cs="Arial"/>
          <w:sz w:val="22"/>
          <w:szCs w:val="22"/>
        </w:rPr>
        <w:t xml:space="preserve"> and </w:t>
      </w:r>
      <m:oMath>
        <m:sSub>
          <m:sSubPr>
            <m:ctrlPr>
              <w:rPr>
                <w:rFonts w:ascii="Cambria Math" w:hAnsi="Cambria Math"/>
                <w:sz w:val="22"/>
                <w:szCs w:val="22"/>
              </w:rPr>
            </m:ctrlPr>
          </m:sSubPr>
          <m:e>
            <m:r>
              <w:rPr>
                <w:rFonts w:ascii="Cambria Math" w:hAnsi="Cambria Math"/>
                <w:sz w:val="22"/>
                <w:szCs w:val="22"/>
              </w:rPr>
              <m:t>φ</m:t>
            </m:r>
          </m:e>
          <m:sub>
            <m:r>
              <w:rPr>
                <w:rFonts w:ascii="Cambria Math" w:hAnsi="Cambria Math"/>
                <w:sz w:val="22"/>
                <w:szCs w:val="22"/>
              </w:rPr>
              <m:t>-</m:t>
            </m:r>
          </m:sub>
        </m:sSub>
      </m:oMath>
      <w:r w:rsidRPr="00531498">
        <w:rPr>
          <w:rFonts w:ascii="Arial" w:eastAsia="Arial" w:hAnsi="Arial" w:cs="Arial"/>
          <w:sz w:val="22"/>
          <w:szCs w:val="22"/>
        </w:rPr>
        <w:t xml:space="preserve"> are their corresponding phases</w:t>
      </w:r>
      <w:r w:rsidR="00197C84" w:rsidRPr="00531498">
        <w:rPr>
          <w:rFonts w:ascii="Arial" w:eastAsia="Arial" w:hAnsi="Arial" w:cs="Arial"/>
          <w:sz w:val="22"/>
          <w:szCs w:val="22"/>
        </w:rPr>
        <w:t xml:space="preserve">. </w:t>
      </w:r>
      <w:r w:rsidR="04E1BEB0" w:rsidRPr="00531498">
        <w:rPr>
          <w:rFonts w:ascii="Arial" w:eastAsia="Arial" w:hAnsi="Arial" w:cs="Arial"/>
          <w:sz w:val="22"/>
          <w:szCs w:val="22"/>
        </w:rPr>
        <w:t>W</w:t>
      </w:r>
      <w:r w:rsidR="005C162E" w:rsidRPr="00531498">
        <w:rPr>
          <w:rFonts w:ascii="Arial" w:eastAsia="Arial" w:hAnsi="Arial" w:cs="Arial"/>
          <w:sz w:val="22"/>
          <w:szCs w:val="22"/>
        </w:rPr>
        <w:t>e use</w:t>
      </w:r>
      <w:r w:rsidR="04E1BEB0" w:rsidRPr="00531498">
        <w:rPr>
          <w:rFonts w:ascii="Arial" w:eastAsia="Arial" w:hAnsi="Arial" w:cs="Arial"/>
          <w:sz w:val="22"/>
          <w:szCs w:val="22"/>
        </w:rPr>
        <w:t xml:space="preserve"> the</w:t>
      </w:r>
      <w:r w:rsidR="00F808E7" w:rsidRPr="00531498">
        <w:rPr>
          <w:rFonts w:ascii="Arial" w:eastAsia="Arial" w:hAnsi="Arial" w:cs="Arial"/>
          <w:sz w:val="22"/>
          <w:szCs w:val="22"/>
        </w:rPr>
        <w:t xml:space="preserve"> 1D-BTK limit</w:t>
      </w:r>
      <w:r w:rsidR="00197C84" w:rsidRPr="00531498">
        <w:rPr>
          <w:rFonts w:ascii="Arial" w:eastAsia="Arial" w:hAnsi="Arial" w:cs="Arial"/>
          <w:sz w:val="22"/>
          <w:szCs w:val="22"/>
        </w:rPr>
        <w:t>, where the barrier transparency parameter contains no geometrical factors:</w:t>
      </w:r>
    </w:p>
    <w:p w14:paraId="63839B78" w14:textId="0C12D860" w:rsidR="0042154D" w:rsidRPr="00531498" w:rsidRDefault="00E01CFE" w:rsidP="00531498">
      <w:pPr>
        <w:spacing w:line="360" w:lineRule="auto"/>
        <w:jc w:val="center"/>
        <w:rPr>
          <w:rFonts w:ascii="Arial" w:eastAsia="Arial" w:hAnsi="Arial" w:cs="Arial"/>
          <w:sz w:val="22"/>
          <w:szCs w:val="22"/>
        </w:rPr>
      </w:pPr>
      <m:oMathPara>
        <m:oMath>
          <m:sSub>
            <m:sSubPr>
              <m:ctrlPr>
                <w:rPr>
                  <w:rFonts w:ascii="Cambria Math" w:hAnsi="Cambria Math"/>
                  <w:i/>
                  <w:sz w:val="22"/>
                  <w:szCs w:val="22"/>
                </w:rPr>
              </m:ctrlPr>
            </m:sSubPr>
            <m:e>
              <m:r>
                <w:rPr>
                  <w:rFonts w:ascii="Cambria Math" w:hAnsi="Cambria Math"/>
                  <w:sz w:val="22"/>
                  <w:szCs w:val="22"/>
                </w:rPr>
                <m:t>τ</m:t>
              </m:r>
            </m:e>
            <m:sub>
              <m:r>
                <w:rPr>
                  <w:rFonts w:ascii="Cambria Math" w:hAnsi="Cambria Math"/>
                  <w:sz w:val="22"/>
                  <w:szCs w:val="22"/>
                </w:rPr>
                <m:t>N</m:t>
              </m:r>
            </m:sub>
          </m:sSub>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1+</m:t>
              </m:r>
              <m:sSup>
                <m:sSupPr>
                  <m:ctrlPr>
                    <w:rPr>
                      <w:rFonts w:ascii="Cambria Math" w:hAnsi="Cambria Math"/>
                      <w:i/>
                      <w:sz w:val="22"/>
                      <w:szCs w:val="22"/>
                    </w:rPr>
                  </m:ctrlPr>
                </m:sSupPr>
                <m:e>
                  <m:r>
                    <w:rPr>
                      <w:rFonts w:ascii="Cambria Math" w:hAnsi="Cambria Math"/>
                      <w:sz w:val="22"/>
                      <w:szCs w:val="22"/>
                    </w:rPr>
                    <m:t>Z</m:t>
                  </m:r>
                </m:e>
                <m:sup>
                  <m:r>
                    <w:rPr>
                      <w:rFonts w:ascii="Cambria Math" w:hAnsi="Cambria Math"/>
                      <w:sz w:val="22"/>
                      <w:szCs w:val="22"/>
                    </w:rPr>
                    <m:t>2</m:t>
                  </m:r>
                </m:sup>
              </m:sSup>
            </m:den>
          </m:f>
          <m:r>
            <w:rPr>
              <w:rFonts w:ascii="Cambria Math" w:hAnsi="Cambria Math"/>
              <w:sz w:val="22"/>
              <w:szCs w:val="22"/>
            </w:rPr>
            <m:t xml:space="preserve">  .</m:t>
          </m:r>
        </m:oMath>
      </m:oMathPara>
    </w:p>
    <w:p w14:paraId="71209BF8" w14:textId="0056278F" w:rsidR="00673357" w:rsidRPr="00531498" w:rsidRDefault="00673357" w:rsidP="00531498">
      <w:pPr>
        <w:spacing w:line="360" w:lineRule="auto"/>
        <w:rPr>
          <w:rFonts w:ascii="Arial" w:eastAsia="Arial" w:hAnsi="Arial" w:cs="Arial"/>
          <w:sz w:val="22"/>
          <w:szCs w:val="22"/>
        </w:rPr>
      </w:pPr>
      <w:r w:rsidRPr="00531498">
        <w:rPr>
          <w:rFonts w:ascii="Arial" w:eastAsia="Arial" w:hAnsi="Arial" w:cs="Arial"/>
          <w:sz w:val="22"/>
          <w:szCs w:val="22"/>
        </w:rPr>
        <w:t xml:space="preserve">In the c-axis PCS analysis, </w:t>
      </w:r>
      <m:oMath>
        <m:sSub>
          <m:sSubPr>
            <m:ctrlPr>
              <w:rPr>
                <w:rFonts w:ascii="Cambria Math" w:hAnsi="Cambria Math"/>
                <w:sz w:val="22"/>
                <w:szCs w:val="22"/>
              </w:rPr>
            </m:ctrlPr>
          </m:sSubPr>
          <m:e>
            <m:r>
              <w:rPr>
                <w:rFonts w:ascii="Cambria Math" w:hAnsi="Cambria Math"/>
                <w:sz w:val="22"/>
                <w:szCs w:val="22"/>
              </w:rPr>
              <m:t>Δ</m:t>
            </m:r>
          </m:e>
          <m:sub>
            <m:r>
              <w:rPr>
                <w:rFonts w:ascii="Cambria Math" w:hAnsi="Cambria Math"/>
                <w:sz w:val="22"/>
                <w:szCs w:val="22"/>
              </w:rPr>
              <m:t>+</m:t>
            </m:r>
          </m:sub>
        </m:sSub>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Δ</m:t>
            </m:r>
          </m:e>
          <m:sub>
            <m:r>
              <w:rPr>
                <w:rFonts w:ascii="Cambria Math" w:hAnsi="Cambria Math"/>
                <w:sz w:val="22"/>
                <w:szCs w:val="22"/>
              </w:rPr>
              <m:t>-</m:t>
            </m:r>
          </m:sub>
        </m:sSub>
      </m:oMath>
      <w:r w:rsidRPr="00531498">
        <w:rPr>
          <w:rFonts w:ascii="Arial" w:eastAsia="Arial" w:hAnsi="Arial" w:cs="Arial"/>
          <w:sz w:val="22"/>
          <w:szCs w:val="22"/>
        </w:rPr>
        <w:t xml:space="preserve">, </w:t>
      </w:r>
      <m:oMath>
        <m:sSub>
          <m:sSubPr>
            <m:ctrlPr>
              <w:rPr>
                <w:rFonts w:ascii="Cambria Math" w:hAnsi="Cambria Math"/>
                <w:sz w:val="22"/>
                <w:szCs w:val="22"/>
              </w:rPr>
            </m:ctrlPr>
          </m:sSubPr>
          <m:e>
            <m:r>
              <w:rPr>
                <w:rFonts w:ascii="Cambria Math" w:hAnsi="Cambria Math"/>
                <w:sz w:val="22"/>
                <w:szCs w:val="22"/>
              </w:rPr>
              <m:t>φ</m:t>
            </m:r>
          </m:e>
          <m:sub>
            <m:r>
              <w:rPr>
                <w:rFonts w:ascii="Cambria Math" w:hAnsi="Cambria Math"/>
                <w:sz w:val="22"/>
                <w:szCs w:val="22"/>
              </w:rPr>
              <m:t>+</m:t>
            </m:r>
          </m:sub>
        </m:sSub>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φ</m:t>
            </m:r>
          </m:e>
          <m:sub>
            <m:r>
              <w:rPr>
                <w:rFonts w:ascii="Cambria Math" w:hAnsi="Cambria Math"/>
                <w:sz w:val="22"/>
                <w:szCs w:val="22"/>
              </w:rPr>
              <m:t>-</m:t>
            </m:r>
          </m:sub>
        </m:sSub>
      </m:oMath>
      <w:r w:rsidRPr="00531498">
        <w:rPr>
          <w:rFonts w:ascii="Arial" w:eastAsia="Arial" w:hAnsi="Arial" w:cs="Arial"/>
          <w:sz w:val="22"/>
          <w:szCs w:val="22"/>
        </w:rPr>
        <w:t xml:space="preserve"> and </w:t>
      </w:r>
      <m:oMath>
        <m:sSub>
          <m:sSubPr>
            <m:ctrlPr>
              <w:rPr>
                <w:rFonts w:ascii="Cambria Math" w:hAnsi="Cambria Math"/>
                <w:sz w:val="22"/>
                <w:szCs w:val="22"/>
              </w:rPr>
            </m:ctrlPr>
          </m:sSubPr>
          <m:e>
            <m:r>
              <w:rPr>
                <w:rFonts w:ascii="Cambria Math" w:hAnsi="Cambria Math"/>
                <w:sz w:val="22"/>
                <w:szCs w:val="22"/>
              </w:rPr>
              <m:t>Γ</m:t>
            </m:r>
          </m:e>
          <m:sub>
            <m:r>
              <w:rPr>
                <w:rFonts w:ascii="Cambria Math" w:hAnsi="Cambria Math"/>
                <w:sz w:val="22"/>
                <w:szCs w:val="22"/>
              </w:rPr>
              <m:t>+</m:t>
            </m:r>
          </m:sub>
        </m:sSub>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Γ</m:t>
            </m:r>
          </m:e>
          <m:sub>
            <m:r>
              <w:rPr>
                <w:rFonts w:ascii="Cambria Math" w:hAnsi="Cambria Math"/>
                <w:sz w:val="22"/>
                <w:szCs w:val="22"/>
              </w:rPr>
              <m:t>-</m:t>
            </m:r>
          </m:sub>
        </m:sSub>
      </m:oMath>
      <w:r w:rsidRPr="00531498">
        <w:rPr>
          <w:rFonts w:ascii="Arial" w:eastAsia="Arial" w:hAnsi="Arial" w:cs="Arial"/>
          <w:sz w:val="22"/>
          <w:szCs w:val="22"/>
        </w:rPr>
        <w:t xml:space="preserve">. In the nodeless s-wave case (Fig. S9b, left panel), the order parameter is isotropic, so pair potentials become </w:t>
      </w:r>
      <m:oMath>
        <m:sSub>
          <m:sSubPr>
            <m:ctrlPr>
              <w:rPr>
                <w:rFonts w:ascii="Cambria Math" w:hAnsi="Cambria Math"/>
                <w:sz w:val="22"/>
                <w:szCs w:val="22"/>
              </w:rPr>
            </m:ctrlPr>
          </m:sSubPr>
          <m:e>
            <m:r>
              <w:rPr>
                <w:rFonts w:ascii="Cambria Math" w:hAnsi="Cambria Math"/>
                <w:sz w:val="22"/>
                <w:szCs w:val="22"/>
              </w:rPr>
              <m:t>Δ</m:t>
            </m:r>
          </m:e>
          <m:sub>
            <m:r>
              <w:rPr>
                <w:rFonts w:ascii="Cambria Math" w:hAnsi="Cambria Math"/>
                <w:sz w:val="22"/>
                <w:szCs w:val="22"/>
              </w:rPr>
              <m:t>+</m:t>
            </m:r>
          </m:sub>
        </m:sSub>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Δ</m:t>
            </m:r>
          </m:e>
          <m:sub>
            <m:r>
              <w:rPr>
                <w:rFonts w:ascii="Cambria Math" w:hAnsi="Cambria Math"/>
                <w:sz w:val="22"/>
                <w:szCs w:val="22"/>
              </w:rPr>
              <m:t>-</m:t>
            </m:r>
          </m:sub>
        </m:sSub>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Δ</m:t>
            </m:r>
          </m:e>
          <m:sub>
            <m:r>
              <w:rPr>
                <w:rFonts w:ascii="Cambria Math" w:hAnsi="Cambria Math"/>
                <w:sz w:val="22"/>
                <w:szCs w:val="22"/>
              </w:rPr>
              <m:t>0</m:t>
            </m:r>
          </m:sub>
        </m:sSub>
      </m:oMath>
      <w:r w:rsidRPr="00531498">
        <w:rPr>
          <w:rFonts w:ascii="Arial" w:eastAsia="Arial" w:hAnsi="Arial" w:cs="Arial"/>
          <w:sz w:val="22"/>
          <w:szCs w:val="22"/>
        </w:rPr>
        <w:t xml:space="preserve">. In the nodal d-wave case (Fig. S9b, right panel), the order parameter is anisotropic, so the effective pair potential is </w:t>
      </w:r>
      <m:oMath>
        <m:r>
          <w:rPr>
            <w:rFonts w:ascii="Cambria Math" w:hAnsi="Cambria Math"/>
            <w:sz w:val="22"/>
            <w:szCs w:val="22"/>
          </w:rPr>
          <m:t>π</m:t>
        </m:r>
      </m:oMath>
      <w:r w:rsidRPr="00531498">
        <w:rPr>
          <w:rFonts w:ascii="Arial" w:eastAsia="Arial" w:hAnsi="Arial" w:cs="Arial"/>
          <w:sz w:val="22"/>
          <w:szCs w:val="22"/>
        </w:rPr>
        <w:t>-periodic in the azimuthal plane:</w:t>
      </w:r>
    </w:p>
    <w:p w14:paraId="0C2C5BA4" w14:textId="6565D72D" w:rsidR="00673357" w:rsidRPr="00531498" w:rsidRDefault="00673357" w:rsidP="00531498">
      <w:pPr>
        <w:spacing w:line="360" w:lineRule="auto"/>
        <w:jc w:val="center"/>
        <w:rPr>
          <w:rFonts w:ascii="Arial" w:eastAsia="Arial" w:hAnsi="Arial" w:cs="Arial"/>
          <w:sz w:val="22"/>
          <w:szCs w:val="22"/>
        </w:rPr>
      </w:pPr>
      <w:r w:rsidRPr="00531498">
        <w:rPr>
          <w:rFonts w:ascii="Arial" w:eastAsia="Arial" w:hAnsi="Arial" w:cs="Arial"/>
          <w:sz w:val="22"/>
          <w:szCs w:val="22"/>
        </w:rPr>
        <w:t xml:space="preserve"> </w:t>
      </w:r>
      <m:oMath>
        <m:sSub>
          <m:sSubPr>
            <m:ctrlPr>
              <w:rPr>
                <w:rFonts w:ascii="Cambria Math" w:hAnsi="Cambria Math"/>
                <w:sz w:val="22"/>
                <w:szCs w:val="22"/>
              </w:rPr>
            </m:ctrlPr>
          </m:sSubPr>
          <m:e>
            <m:r>
              <w:rPr>
                <w:rFonts w:ascii="Cambria Math" w:hAnsi="Cambria Math"/>
                <w:sz w:val="22"/>
                <w:szCs w:val="22"/>
              </w:rPr>
              <m:t>Δ</m:t>
            </m:r>
          </m:e>
          <m:sub>
            <m:r>
              <w:rPr>
                <w:rFonts w:ascii="Cambria Math" w:hAnsi="Cambria Math"/>
                <w:sz w:val="22"/>
                <w:szCs w:val="22"/>
              </w:rPr>
              <m:t>+</m:t>
            </m:r>
          </m:sub>
        </m:sSub>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Δ</m:t>
            </m:r>
          </m:e>
          <m:sub>
            <m:r>
              <w:rPr>
                <w:rFonts w:ascii="Cambria Math" w:hAnsi="Cambria Math"/>
                <w:sz w:val="22"/>
                <w:szCs w:val="22"/>
              </w:rPr>
              <m:t>-</m:t>
            </m:r>
          </m:sub>
        </m:sSub>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Δ</m:t>
            </m:r>
          </m:e>
          <m:sub>
            <m:r>
              <w:rPr>
                <w:rFonts w:ascii="Cambria Math" w:hAnsi="Cambria Math"/>
                <w:sz w:val="22"/>
                <w:szCs w:val="22"/>
              </w:rPr>
              <m:t>0</m:t>
            </m:r>
          </m:sub>
        </m:sSub>
        <m:func>
          <m:funcPr>
            <m:ctrlPr>
              <w:rPr>
                <w:rFonts w:ascii="Cambria Math" w:hAnsi="Cambria Math"/>
                <w:i/>
                <w:sz w:val="22"/>
                <w:szCs w:val="22"/>
              </w:rPr>
            </m:ctrlPr>
          </m:funcPr>
          <m:fName>
            <m:r>
              <m:rPr>
                <m:sty m:val="p"/>
              </m:rPr>
              <w:rPr>
                <w:rFonts w:ascii="Cambria Math" w:hAnsi="Cambria Math"/>
                <w:sz w:val="22"/>
                <w:szCs w:val="22"/>
              </w:rPr>
              <m:t>cos</m:t>
            </m:r>
          </m:fName>
          <m:e>
            <m:r>
              <w:rPr>
                <w:rFonts w:ascii="Cambria Math" w:hAnsi="Cambria Math"/>
                <w:sz w:val="22"/>
                <w:szCs w:val="22"/>
              </w:rPr>
              <m:t>(2ϕ)</m:t>
            </m:r>
          </m:e>
        </m:func>
      </m:oMath>
      <w:r w:rsidRPr="00531498">
        <w:rPr>
          <w:rFonts w:ascii="Arial" w:eastAsia="Arial" w:hAnsi="Arial" w:cs="Arial"/>
          <w:sz w:val="22"/>
          <w:szCs w:val="22"/>
        </w:rPr>
        <w:t xml:space="preserve">. </w:t>
      </w:r>
    </w:p>
    <w:p w14:paraId="3F04F32A" w14:textId="2C793833" w:rsidR="00673357" w:rsidRPr="00531498" w:rsidRDefault="781FC21D" w:rsidP="00531498">
      <w:pPr>
        <w:spacing w:line="360" w:lineRule="auto"/>
        <w:rPr>
          <w:rFonts w:ascii="Arial" w:eastAsia="Arial" w:hAnsi="Arial" w:cs="Arial"/>
          <w:sz w:val="22"/>
          <w:szCs w:val="22"/>
        </w:rPr>
      </w:pPr>
      <w:r w:rsidRPr="00531498">
        <w:rPr>
          <w:rFonts w:ascii="Arial" w:eastAsia="Arial" w:hAnsi="Arial" w:cs="Arial"/>
          <w:sz w:val="22"/>
          <w:szCs w:val="22"/>
        </w:rPr>
        <w:t>The total conductance is obtained via integration over azimuthal angles:</w:t>
      </w:r>
    </w:p>
    <w:p w14:paraId="3BF16401" w14:textId="7DF866AA" w:rsidR="00673357" w:rsidRPr="00531498" w:rsidRDefault="00330845" w:rsidP="00531498">
      <w:pPr>
        <w:spacing w:line="360" w:lineRule="auto"/>
        <w:jc w:val="center"/>
        <w:rPr>
          <w:rFonts w:ascii="Arial" w:eastAsia="Arial" w:hAnsi="Arial" w:cs="Arial"/>
          <w:sz w:val="22"/>
          <w:szCs w:val="22"/>
        </w:rPr>
      </w:pPr>
      <m:oMathPara>
        <m:oMath>
          <m:r>
            <w:rPr>
              <w:rFonts w:ascii="Cambria Math" w:hAnsi="Cambria Math"/>
              <w:sz w:val="22"/>
              <w:szCs w:val="22"/>
            </w:rPr>
            <m:t>σ</m:t>
          </m:r>
          <m:d>
            <m:dPr>
              <m:ctrlPr>
                <w:rPr>
                  <w:rFonts w:ascii="Cambria Math" w:hAnsi="Cambria Math"/>
                  <w:i/>
                  <w:sz w:val="22"/>
                  <w:szCs w:val="22"/>
                </w:rPr>
              </m:ctrlPr>
            </m:dPr>
            <m:e>
              <m:r>
                <w:rPr>
                  <w:rFonts w:ascii="Cambria Math" w:hAnsi="Cambria Math"/>
                  <w:sz w:val="22"/>
                  <w:szCs w:val="22"/>
                </w:rPr>
                <m:t>E</m:t>
              </m:r>
            </m:e>
          </m:d>
          <m:r>
            <w:rPr>
              <w:rFonts w:ascii="Cambria Math" w:hAnsi="Cambria Math"/>
              <w:sz w:val="22"/>
              <w:szCs w:val="22"/>
            </w:rPr>
            <m:t>=</m:t>
          </m:r>
          <m:f>
            <m:fPr>
              <m:ctrlPr>
                <w:rPr>
                  <w:rFonts w:ascii="Cambria Math" w:hAnsi="Cambria Math"/>
                  <w:i/>
                  <w:sz w:val="22"/>
                  <w:szCs w:val="22"/>
                </w:rPr>
              </m:ctrlPr>
            </m:fPr>
            <m:num>
              <m:nary>
                <m:naryPr>
                  <m:limLoc m:val="subSup"/>
                  <m:ctrlPr>
                    <w:rPr>
                      <w:rFonts w:ascii="Cambria Math" w:hAnsi="Cambria Math"/>
                      <w:i/>
                      <w:sz w:val="22"/>
                      <w:szCs w:val="22"/>
                    </w:rPr>
                  </m:ctrlPr>
                </m:naryPr>
                <m:sub>
                  <m:r>
                    <w:rPr>
                      <w:rFonts w:ascii="Cambria Math" w:hAnsi="Cambria Math"/>
                      <w:sz w:val="22"/>
                      <w:szCs w:val="22"/>
                    </w:rPr>
                    <m:t>0</m:t>
                  </m:r>
                </m:sub>
                <m:sup>
                  <m:r>
                    <w:rPr>
                      <w:rFonts w:ascii="Cambria Math" w:hAnsi="Cambria Math"/>
                      <w:sz w:val="22"/>
                      <w:szCs w:val="22"/>
                    </w:rPr>
                    <m:t>2π</m:t>
                  </m:r>
                </m:sup>
                <m:e>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R</m:t>
                      </m:r>
                    </m:sub>
                  </m:sSub>
                  <m:sSub>
                    <m:sSubPr>
                      <m:ctrlPr>
                        <w:rPr>
                          <w:rFonts w:ascii="Cambria Math" w:hAnsi="Cambria Math"/>
                          <w:i/>
                          <w:sz w:val="22"/>
                          <w:szCs w:val="22"/>
                        </w:rPr>
                      </m:ctrlPr>
                    </m:sSubPr>
                    <m:e>
                      <m:r>
                        <w:rPr>
                          <w:rFonts w:ascii="Cambria Math" w:hAnsi="Cambria Math"/>
                          <w:sz w:val="22"/>
                          <w:szCs w:val="22"/>
                        </w:rPr>
                        <m:t>τ</m:t>
                      </m:r>
                    </m:e>
                    <m:sub>
                      <m:r>
                        <w:rPr>
                          <w:rFonts w:ascii="Cambria Math" w:hAnsi="Cambria Math"/>
                          <w:sz w:val="22"/>
                          <w:szCs w:val="22"/>
                        </w:rPr>
                        <m:t>N</m:t>
                      </m:r>
                    </m:sub>
                  </m:sSub>
                  <m:r>
                    <w:rPr>
                      <w:rFonts w:ascii="Cambria Math" w:hAnsi="Cambria Math"/>
                      <w:sz w:val="22"/>
                      <w:szCs w:val="22"/>
                    </w:rPr>
                    <m:t>dϕ</m:t>
                  </m:r>
                </m:e>
              </m:nary>
            </m:num>
            <m:den>
              <m:nary>
                <m:naryPr>
                  <m:limLoc m:val="subSup"/>
                  <m:ctrlPr>
                    <w:rPr>
                      <w:rFonts w:ascii="Cambria Math" w:hAnsi="Cambria Math"/>
                      <w:i/>
                      <w:sz w:val="22"/>
                      <w:szCs w:val="22"/>
                    </w:rPr>
                  </m:ctrlPr>
                </m:naryPr>
                <m:sub>
                  <m:r>
                    <w:rPr>
                      <w:rFonts w:ascii="Cambria Math" w:hAnsi="Cambria Math"/>
                      <w:sz w:val="22"/>
                      <w:szCs w:val="22"/>
                    </w:rPr>
                    <m:t>0</m:t>
                  </m:r>
                </m:sub>
                <m:sup>
                  <m:r>
                    <w:rPr>
                      <w:rFonts w:ascii="Cambria Math" w:hAnsi="Cambria Math"/>
                      <w:sz w:val="22"/>
                      <w:szCs w:val="22"/>
                    </w:rPr>
                    <m:t>2π</m:t>
                  </m:r>
                </m:sup>
                <m:e>
                  <m:sSub>
                    <m:sSubPr>
                      <m:ctrlPr>
                        <w:rPr>
                          <w:rFonts w:ascii="Cambria Math" w:hAnsi="Cambria Math"/>
                          <w:i/>
                          <w:sz w:val="22"/>
                          <w:szCs w:val="22"/>
                        </w:rPr>
                      </m:ctrlPr>
                    </m:sSubPr>
                    <m:e>
                      <m:r>
                        <w:rPr>
                          <w:rFonts w:ascii="Cambria Math" w:hAnsi="Cambria Math"/>
                          <w:sz w:val="22"/>
                          <w:szCs w:val="22"/>
                        </w:rPr>
                        <m:t>τ</m:t>
                      </m:r>
                    </m:e>
                    <m:sub>
                      <m:r>
                        <w:rPr>
                          <w:rFonts w:ascii="Cambria Math" w:hAnsi="Cambria Math"/>
                          <w:sz w:val="22"/>
                          <w:szCs w:val="22"/>
                        </w:rPr>
                        <m:t>N</m:t>
                      </m:r>
                    </m:sub>
                  </m:sSub>
                  <m:r>
                    <w:rPr>
                      <w:rFonts w:ascii="Cambria Math" w:hAnsi="Cambria Math"/>
                      <w:sz w:val="22"/>
                      <w:szCs w:val="22"/>
                    </w:rPr>
                    <m:t>dϕ</m:t>
                  </m:r>
                </m:e>
              </m:nary>
            </m:den>
          </m:f>
          <m:r>
            <w:rPr>
              <w:rFonts w:ascii="Cambria Math" w:eastAsia="Malgun Gothic" w:hAnsi="Cambria Math"/>
              <w:sz w:val="22"/>
              <w:szCs w:val="22"/>
            </w:rPr>
            <m:t xml:space="preserve">  .</m:t>
          </m:r>
        </m:oMath>
      </m:oMathPara>
    </w:p>
    <w:p w14:paraId="5193C68C" w14:textId="38EA0487" w:rsidR="001F19B6" w:rsidRPr="00531498" w:rsidRDefault="781FC21D" w:rsidP="00531498">
      <w:pPr>
        <w:spacing w:line="360" w:lineRule="auto"/>
        <w:rPr>
          <w:rFonts w:ascii="Arial" w:eastAsia="Arial" w:hAnsi="Arial" w:cs="Arial"/>
          <w:sz w:val="22"/>
          <w:szCs w:val="22"/>
        </w:rPr>
      </w:pPr>
      <w:r w:rsidRPr="00531498">
        <w:rPr>
          <w:rFonts w:ascii="Arial" w:eastAsia="Arial" w:hAnsi="Arial" w:cs="Arial"/>
          <w:sz w:val="22"/>
          <w:szCs w:val="22"/>
        </w:rPr>
        <w:t>For the spin-triplet case, we consider a 2 x 2 matrix form for the gap function</w:t>
      </w:r>
      <w:r w:rsidR="00CC0209" w:rsidRPr="00531498">
        <w:rPr>
          <w:sz w:val="22"/>
          <w:szCs w:val="22"/>
          <w:vertAlign w:val="superscript"/>
        </w:rPr>
        <w:t>12,13</w:t>
      </w:r>
      <w:r w:rsidRPr="00531498">
        <w:rPr>
          <w:rFonts w:ascii="Arial" w:eastAsia="Arial" w:hAnsi="Arial" w:cs="Arial"/>
          <w:sz w:val="22"/>
          <w:szCs w:val="22"/>
        </w:rPr>
        <w:t>:</w:t>
      </w:r>
    </w:p>
    <w:p w14:paraId="0601D8CF" w14:textId="78DBC115" w:rsidR="001F19B6" w:rsidRPr="00531498" w:rsidRDefault="00E01CFE" w:rsidP="00531498">
      <w:pPr>
        <w:spacing w:line="360" w:lineRule="auto"/>
        <w:jc w:val="center"/>
        <w:rPr>
          <w:rFonts w:ascii="Arial" w:eastAsia="Arial" w:hAnsi="Arial" w:cs="Arial"/>
          <w:sz w:val="22"/>
          <w:szCs w:val="22"/>
        </w:rPr>
      </w:pPr>
      <m:oMathPara>
        <m:oMath>
          <m:acc>
            <m:accPr>
              <m:ctrlPr>
                <w:rPr>
                  <w:rFonts w:ascii="Cambria Math" w:hAnsi="Cambria Math"/>
                  <w:i/>
                  <w:sz w:val="22"/>
                  <w:szCs w:val="22"/>
                </w:rPr>
              </m:ctrlPr>
            </m:accPr>
            <m:e>
              <m:r>
                <w:rPr>
                  <w:rFonts w:ascii="Cambria Math" w:hAnsi="Cambria Math"/>
                  <w:sz w:val="22"/>
                  <w:szCs w:val="22"/>
                </w:rPr>
                <m:t>∆</m:t>
              </m:r>
            </m:e>
          </m:acc>
          <m:d>
            <m:dPr>
              <m:ctrlPr>
                <w:rPr>
                  <w:rFonts w:ascii="Cambria Math" w:hAnsi="Cambria Math"/>
                  <w:i/>
                  <w:sz w:val="22"/>
                  <w:szCs w:val="22"/>
                </w:rPr>
              </m:ctrlPr>
            </m:dPr>
            <m:e>
              <m:r>
                <w:rPr>
                  <w:rFonts w:ascii="Cambria Math" w:hAnsi="Cambria Math"/>
                  <w:sz w:val="22"/>
                  <w:szCs w:val="22"/>
                </w:rPr>
                <m:t>k</m:t>
              </m:r>
            </m:e>
          </m:d>
          <m:r>
            <w:rPr>
              <w:rFonts w:ascii="Cambria Math" w:hAnsi="Cambria Math"/>
              <w:sz w:val="22"/>
              <w:szCs w:val="22"/>
            </w:rPr>
            <m:t>=</m:t>
          </m:r>
          <m:d>
            <m:dPr>
              <m:ctrlPr>
                <w:rPr>
                  <w:rFonts w:ascii="Cambria Math" w:hAnsi="Cambria Math"/>
                  <w:i/>
                  <w:sz w:val="22"/>
                  <w:szCs w:val="22"/>
                </w:rPr>
              </m:ctrlPr>
            </m:dPr>
            <m:e>
              <m:m>
                <m:mPr>
                  <m:mcs>
                    <m:mc>
                      <m:mcPr>
                        <m:count m:val="2"/>
                        <m:mcJc m:val="center"/>
                      </m:mcPr>
                    </m:mc>
                  </m:mcs>
                  <m:ctrlPr>
                    <w:rPr>
                      <w:rFonts w:ascii="Cambria Math" w:hAnsi="Cambria Math"/>
                      <w:i/>
                      <w:sz w:val="22"/>
                      <w:szCs w:val="22"/>
                    </w:rPr>
                  </m:ctrlPr>
                </m:mPr>
                <m:mr>
                  <m:e>
                    <m:sSub>
                      <m:sSubPr>
                        <m:ctrlPr>
                          <w:rPr>
                            <w:rFonts w:ascii="Cambria Math" w:hAnsi="Cambria Math"/>
                            <w:i/>
                            <w:sz w:val="22"/>
                            <w:szCs w:val="22"/>
                          </w:rPr>
                        </m:ctrlPr>
                      </m:sSubPr>
                      <m:e>
                        <m:r>
                          <w:rPr>
                            <w:rFonts w:ascii="Cambria Math" w:hAnsi="Cambria Math"/>
                            <w:sz w:val="22"/>
                            <w:szCs w:val="22"/>
                          </w:rPr>
                          <m:t>∆</m:t>
                        </m:r>
                      </m:e>
                      <m:sub>
                        <m:r>
                          <w:rPr>
                            <w:rFonts w:ascii="Cambria Math" w:hAnsi="Cambria Math"/>
                            <w:sz w:val="22"/>
                            <w:szCs w:val="22"/>
                          </w:rPr>
                          <m:t>↑↑</m:t>
                        </m:r>
                      </m:sub>
                    </m:sSub>
                    <m:r>
                      <w:rPr>
                        <w:rFonts w:ascii="Cambria Math" w:hAnsi="Cambria Math"/>
                        <w:sz w:val="22"/>
                        <w:szCs w:val="22"/>
                      </w:rPr>
                      <m:t>(k)</m:t>
                    </m:r>
                  </m:e>
                  <m:e>
                    <m:sSub>
                      <m:sSubPr>
                        <m:ctrlPr>
                          <w:rPr>
                            <w:rFonts w:ascii="Cambria Math" w:hAnsi="Cambria Math"/>
                            <w:i/>
                            <w:sz w:val="22"/>
                            <w:szCs w:val="22"/>
                          </w:rPr>
                        </m:ctrlPr>
                      </m:sSubPr>
                      <m:e>
                        <m:r>
                          <w:rPr>
                            <w:rFonts w:ascii="Cambria Math" w:hAnsi="Cambria Math"/>
                            <w:sz w:val="22"/>
                            <w:szCs w:val="22"/>
                          </w:rPr>
                          <m:t>∆</m:t>
                        </m:r>
                      </m:e>
                      <m:sub>
                        <m:r>
                          <w:rPr>
                            <w:rFonts w:ascii="Cambria Math" w:hAnsi="Cambria Math"/>
                            <w:sz w:val="22"/>
                            <w:szCs w:val="22"/>
                          </w:rPr>
                          <m:t>↑↓</m:t>
                        </m:r>
                      </m:sub>
                    </m:sSub>
                    <m:r>
                      <w:rPr>
                        <w:rFonts w:ascii="Cambria Math" w:hAnsi="Cambria Math"/>
                        <w:sz w:val="22"/>
                        <w:szCs w:val="22"/>
                      </w:rPr>
                      <m:t>(k)</m:t>
                    </m:r>
                  </m:e>
                </m:mr>
                <m:mr>
                  <m:e>
                    <m:sSub>
                      <m:sSubPr>
                        <m:ctrlPr>
                          <w:rPr>
                            <w:rFonts w:ascii="Cambria Math" w:hAnsi="Cambria Math"/>
                            <w:i/>
                            <w:sz w:val="22"/>
                            <w:szCs w:val="22"/>
                          </w:rPr>
                        </m:ctrlPr>
                      </m:sSubPr>
                      <m:e>
                        <m:r>
                          <w:rPr>
                            <w:rFonts w:ascii="Cambria Math" w:hAnsi="Cambria Math"/>
                            <w:sz w:val="22"/>
                            <w:szCs w:val="22"/>
                          </w:rPr>
                          <m:t>∆</m:t>
                        </m:r>
                      </m:e>
                      <m:sub>
                        <m:r>
                          <w:rPr>
                            <w:rFonts w:ascii="Cambria Math" w:hAnsi="Cambria Math"/>
                            <w:sz w:val="22"/>
                            <w:szCs w:val="22"/>
                          </w:rPr>
                          <m:t>↓↑</m:t>
                        </m:r>
                      </m:sub>
                    </m:sSub>
                    <m:r>
                      <w:rPr>
                        <w:rFonts w:ascii="Cambria Math" w:hAnsi="Cambria Math"/>
                        <w:sz w:val="22"/>
                        <w:szCs w:val="22"/>
                      </w:rPr>
                      <m:t>(k)</m:t>
                    </m:r>
                  </m:e>
                  <m:e>
                    <m:sSub>
                      <m:sSubPr>
                        <m:ctrlPr>
                          <w:rPr>
                            <w:rFonts w:ascii="Cambria Math" w:hAnsi="Cambria Math"/>
                            <w:i/>
                            <w:sz w:val="22"/>
                            <w:szCs w:val="22"/>
                          </w:rPr>
                        </m:ctrlPr>
                      </m:sSubPr>
                      <m:e>
                        <m:r>
                          <w:rPr>
                            <w:rFonts w:ascii="Cambria Math" w:hAnsi="Cambria Math"/>
                            <w:sz w:val="22"/>
                            <w:szCs w:val="22"/>
                          </w:rPr>
                          <m:t>∆</m:t>
                        </m:r>
                      </m:e>
                      <m:sub>
                        <m:r>
                          <w:rPr>
                            <w:rFonts w:ascii="Cambria Math" w:hAnsi="Cambria Math"/>
                            <w:sz w:val="22"/>
                            <w:szCs w:val="22"/>
                          </w:rPr>
                          <m:t>↓↓</m:t>
                        </m:r>
                      </m:sub>
                    </m:sSub>
                    <m:r>
                      <w:rPr>
                        <w:rFonts w:ascii="Cambria Math" w:hAnsi="Cambria Math"/>
                        <w:sz w:val="22"/>
                        <w:szCs w:val="22"/>
                      </w:rPr>
                      <m:t>(k)</m:t>
                    </m:r>
                  </m:e>
                </m:mr>
              </m:m>
            </m:e>
          </m:d>
          <m:r>
            <w:rPr>
              <w:rFonts w:ascii="Cambria Math" w:hAnsi="Cambria Math"/>
              <w:sz w:val="22"/>
              <w:szCs w:val="22"/>
            </w:rPr>
            <m:t xml:space="preserve">  .</m:t>
          </m:r>
        </m:oMath>
      </m:oMathPara>
    </w:p>
    <w:p w14:paraId="14DDD887" w14:textId="028FE217" w:rsidR="00134282" w:rsidRPr="00531498" w:rsidRDefault="000B35AD" w:rsidP="00531498">
      <w:pPr>
        <w:spacing w:line="360" w:lineRule="auto"/>
        <w:rPr>
          <w:rFonts w:ascii="Arial" w:eastAsia="Arial" w:hAnsi="Arial" w:cs="Arial"/>
          <w:sz w:val="22"/>
          <w:szCs w:val="22"/>
        </w:rPr>
      </w:pPr>
      <w:r w:rsidRPr="00531498">
        <w:rPr>
          <w:rFonts w:ascii="Arial" w:eastAsia="Arial" w:hAnsi="Arial" w:cs="Arial"/>
          <w:sz w:val="22"/>
          <w:szCs w:val="22"/>
        </w:rPr>
        <w:lastRenderedPageBreak/>
        <w:t xml:space="preserve">In </w:t>
      </w:r>
      <w:r w:rsidR="04E1BEB0" w:rsidRPr="00531498">
        <w:rPr>
          <w:rFonts w:ascii="Arial" w:eastAsia="Arial" w:hAnsi="Arial" w:cs="Arial"/>
          <w:sz w:val="22"/>
          <w:szCs w:val="22"/>
        </w:rPr>
        <w:t xml:space="preserve">an </w:t>
      </w:r>
      <w:r w:rsidRPr="00531498">
        <w:rPr>
          <w:rFonts w:ascii="Arial" w:eastAsia="Arial" w:hAnsi="Arial" w:cs="Arial"/>
          <w:sz w:val="22"/>
          <w:szCs w:val="22"/>
        </w:rPr>
        <w:t>equal-spin-pairing</w:t>
      </w:r>
      <w:r w:rsidR="04E1BEB0" w:rsidRPr="00531498">
        <w:rPr>
          <w:rFonts w:ascii="Arial" w:eastAsia="Arial" w:hAnsi="Arial" w:cs="Arial"/>
          <w:sz w:val="22"/>
          <w:szCs w:val="22"/>
        </w:rPr>
        <w:t xml:space="preserve"> </w:t>
      </w:r>
      <w:r w:rsidRPr="00531498">
        <w:rPr>
          <w:rFonts w:ascii="Arial" w:eastAsia="Arial" w:hAnsi="Arial" w:cs="Arial"/>
          <w:sz w:val="22"/>
          <w:szCs w:val="22"/>
        </w:rPr>
        <w:t xml:space="preserve">(ESP) </w:t>
      </w:r>
      <w:r w:rsidR="004735D7" w:rsidRPr="00531498">
        <w:rPr>
          <w:rFonts w:ascii="Arial" w:eastAsia="Arial" w:hAnsi="Arial" w:cs="Arial"/>
          <w:sz w:val="22"/>
          <w:szCs w:val="22"/>
        </w:rPr>
        <w:t>spin</w:t>
      </w:r>
      <w:r w:rsidR="04E1BEB0" w:rsidRPr="00531498">
        <w:rPr>
          <w:rFonts w:ascii="Arial" w:eastAsia="Arial" w:hAnsi="Arial" w:cs="Arial"/>
          <w:sz w:val="22"/>
          <w:szCs w:val="22"/>
        </w:rPr>
        <w:t>-</w:t>
      </w:r>
      <w:r w:rsidRPr="00531498">
        <w:rPr>
          <w:rFonts w:ascii="Arial" w:eastAsia="Arial" w:hAnsi="Arial" w:cs="Arial"/>
          <w:sz w:val="22"/>
          <w:szCs w:val="22"/>
        </w:rPr>
        <w:t>triplet</w:t>
      </w:r>
      <w:r w:rsidR="004735D7" w:rsidRPr="00531498">
        <w:rPr>
          <w:rFonts w:ascii="Arial" w:eastAsia="Arial" w:hAnsi="Arial" w:cs="Arial"/>
          <w:sz w:val="22"/>
          <w:szCs w:val="22"/>
        </w:rPr>
        <w:t xml:space="preserve"> (or ferromagnetic)</w:t>
      </w:r>
      <w:r w:rsidRPr="00531498">
        <w:rPr>
          <w:rFonts w:ascii="Arial" w:eastAsia="Arial" w:hAnsi="Arial" w:cs="Arial"/>
          <w:sz w:val="22"/>
          <w:szCs w:val="22"/>
        </w:rPr>
        <w:t xml:space="preserve"> superconductor,</w:t>
      </w:r>
      <m:oMath>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m:t>
            </m:r>
          </m:e>
          <m:sub>
            <m:r>
              <w:rPr>
                <w:rFonts w:ascii="Cambria Math" w:hAnsi="Cambria Math"/>
                <w:sz w:val="22"/>
                <w:szCs w:val="22"/>
              </w:rPr>
              <m:t>↑↑</m:t>
            </m:r>
          </m:sub>
        </m:sSub>
        <m:d>
          <m:dPr>
            <m:ctrlPr>
              <w:rPr>
                <w:rFonts w:ascii="Cambria Math" w:hAnsi="Cambria Math"/>
                <w:i/>
                <w:sz w:val="22"/>
                <w:szCs w:val="22"/>
              </w:rPr>
            </m:ctrlPr>
          </m:dPr>
          <m:e>
            <m:r>
              <w:rPr>
                <w:rFonts w:ascii="Cambria Math" w:hAnsi="Cambria Math"/>
                <w:sz w:val="22"/>
                <w:szCs w:val="22"/>
              </w:rPr>
              <m:t>k</m:t>
            </m:r>
          </m:e>
        </m:d>
      </m:oMath>
      <w:r w:rsidRPr="00531498">
        <w:rPr>
          <w:rFonts w:ascii="Arial" w:eastAsia="Arial" w:hAnsi="Arial" w:cs="Arial"/>
          <w:sz w:val="22"/>
          <w:szCs w:val="22"/>
        </w:rPr>
        <w:t xml:space="preserve"> </w:t>
      </w:r>
      <w:r w:rsidR="00F750AD" w:rsidRPr="00531498">
        <w:rPr>
          <w:rFonts w:ascii="Arial" w:eastAsia="Arial" w:hAnsi="Arial" w:cs="Arial"/>
          <w:sz w:val="22"/>
          <w:szCs w:val="22"/>
        </w:rPr>
        <w:t>or</w:t>
      </w:r>
      <m:oMath>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m:t>
            </m:r>
          </m:e>
          <m:sub>
            <m:r>
              <w:rPr>
                <w:rFonts w:ascii="Cambria Math" w:hAnsi="Cambria Math"/>
                <w:sz w:val="22"/>
                <w:szCs w:val="22"/>
              </w:rPr>
              <m:t>↓↓</m:t>
            </m:r>
          </m:sub>
        </m:sSub>
        <m:d>
          <m:dPr>
            <m:ctrlPr>
              <w:rPr>
                <w:rFonts w:ascii="Cambria Math" w:hAnsi="Cambria Math"/>
                <w:i/>
                <w:sz w:val="22"/>
                <w:szCs w:val="22"/>
              </w:rPr>
            </m:ctrlPr>
          </m:dPr>
          <m:e>
            <m:r>
              <w:rPr>
                <w:rFonts w:ascii="Cambria Math" w:hAnsi="Cambria Math"/>
                <w:sz w:val="22"/>
                <w:szCs w:val="22"/>
              </w:rPr>
              <m:t>k</m:t>
            </m:r>
          </m:e>
        </m:d>
        <m:r>
          <w:rPr>
            <w:rFonts w:ascii="Cambria Math" w:hAnsi="Cambria Math"/>
            <w:sz w:val="22"/>
            <w:szCs w:val="22"/>
          </w:rPr>
          <m:t>=</m:t>
        </m:r>
        <m:sSub>
          <m:sSubPr>
            <m:ctrlPr>
              <w:rPr>
                <w:rFonts w:ascii="Cambria Math" w:hAnsi="Cambria Math"/>
                <w:sz w:val="22"/>
                <w:szCs w:val="22"/>
              </w:rPr>
            </m:ctrlPr>
          </m:sSubPr>
          <m:e>
            <m:r>
              <m:rPr>
                <m:sty m:val="p"/>
              </m:rPr>
              <w:rPr>
                <w:rFonts w:ascii="Cambria Math" w:hAnsi="Cambria Math"/>
                <w:sz w:val="22"/>
                <w:szCs w:val="22"/>
              </w:rPr>
              <m:t>Δ</m:t>
            </m:r>
          </m:e>
          <m:sub>
            <m:r>
              <m:rPr>
                <m:sty m:val="p"/>
              </m:rPr>
              <w:rPr>
                <w:rFonts w:ascii="Cambria Math" w:hAnsi="Cambria Math"/>
                <w:sz w:val="22"/>
                <w:szCs w:val="22"/>
              </w:rPr>
              <m:t>0</m:t>
            </m:r>
          </m:sub>
        </m:sSub>
        <m:r>
          <w:rPr>
            <w:rFonts w:ascii="Cambria Math" w:hAnsi="Cambria Math"/>
            <w:sz w:val="22"/>
            <w:szCs w:val="22"/>
          </w:rPr>
          <m:t>(k)</m:t>
        </m:r>
        <m:r>
          <m:rPr>
            <m:sty m:val="p"/>
          </m:rPr>
          <w:rPr>
            <w:rFonts w:ascii="Cambria Math" w:eastAsia="Malgun Gothic" w:hAnsi="Cambria Math" w:hint="eastAsia"/>
            <w:sz w:val="22"/>
            <w:szCs w:val="22"/>
          </w:rPr>
          <m:t xml:space="preserve"> </m:t>
        </m:r>
        <m:r>
          <w:rPr>
            <w:rFonts w:ascii="Cambria Math" w:hAnsi="Cambria Math"/>
            <w:sz w:val="22"/>
            <w:szCs w:val="22"/>
          </w:rPr>
          <m:t xml:space="preserve"> </m:t>
        </m:r>
      </m:oMath>
      <w:r w:rsidR="04E1BEB0" w:rsidRPr="00531498">
        <w:rPr>
          <w:rFonts w:ascii="Arial" w:eastAsia="Arial" w:hAnsi="Arial" w:cs="Arial"/>
          <w:sz w:val="22"/>
          <w:szCs w:val="22"/>
        </w:rPr>
        <w:t xml:space="preserve">and </w:t>
      </w:r>
      <m:oMath>
        <m:sSub>
          <m:sSubPr>
            <m:ctrlPr>
              <w:rPr>
                <w:rFonts w:ascii="Cambria Math" w:hAnsi="Cambria Math"/>
                <w:i/>
                <w:sz w:val="22"/>
                <w:szCs w:val="22"/>
              </w:rPr>
            </m:ctrlPr>
          </m:sSubPr>
          <m:e>
            <m:r>
              <w:rPr>
                <w:rFonts w:ascii="Cambria Math" w:hAnsi="Cambria Math"/>
                <w:sz w:val="22"/>
                <w:szCs w:val="22"/>
              </w:rPr>
              <m:t>∆</m:t>
            </m:r>
          </m:e>
          <m:sub>
            <m:r>
              <w:rPr>
                <w:rFonts w:ascii="Cambria Math" w:hAnsi="Cambria Math"/>
                <w:sz w:val="22"/>
                <w:szCs w:val="22"/>
              </w:rPr>
              <m:t>↑↓</m:t>
            </m:r>
          </m:sub>
        </m:sSub>
        <m:d>
          <m:dPr>
            <m:ctrlPr>
              <w:rPr>
                <w:rFonts w:ascii="Cambria Math" w:hAnsi="Cambria Math"/>
                <w:i/>
                <w:sz w:val="22"/>
                <w:szCs w:val="22"/>
              </w:rPr>
            </m:ctrlPr>
          </m:dPr>
          <m:e>
            <m:r>
              <w:rPr>
                <w:rFonts w:ascii="Cambria Math" w:hAnsi="Cambria Math"/>
                <w:sz w:val="22"/>
                <w:szCs w:val="22"/>
              </w:rPr>
              <m:t>k</m:t>
            </m:r>
          </m:e>
        </m:d>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m:t>
            </m:r>
          </m:e>
          <m:sub>
            <m:r>
              <w:rPr>
                <w:rFonts w:ascii="Cambria Math" w:hAnsi="Cambria Math"/>
                <w:sz w:val="22"/>
                <w:szCs w:val="22"/>
              </w:rPr>
              <m:t>↓↑</m:t>
            </m:r>
          </m:sub>
        </m:sSub>
        <m:d>
          <m:dPr>
            <m:ctrlPr>
              <w:rPr>
                <w:rFonts w:ascii="Cambria Math" w:hAnsi="Cambria Math"/>
                <w:i/>
                <w:sz w:val="22"/>
                <w:szCs w:val="22"/>
              </w:rPr>
            </m:ctrlPr>
          </m:dPr>
          <m:e>
            <m:r>
              <w:rPr>
                <w:rFonts w:ascii="Cambria Math" w:hAnsi="Cambria Math"/>
                <w:sz w:val="22"/>
                <w:szCs w:val="22"/>
              </w:rPr>
              <m:t>k</m:t>
            </m:r>
          </m:e>
        </m:d>
        <m:r>
          <w:rPr>
            <w:rFonts w:ascii="Cambria Math" w:hAnsi="Cambria Math"/>
            <w:sz w:val="22"/>
            <w:szCs w:val="22"/>
          </w:rPr>
          <m:t>=0</m:t>
        </m:r>
      </m:oMath>
      <w:r w:rsidR="00F750AD" w:rsidRPr="00531498">
        <w:rPr>
          <w:rFonts w:ascii="Arial" w:eastAsia="Arial" w:hAnsi="Arial" w:cs="Arial"/>
          <w:sz w:val="22"/>
          <w:szCs w:val="22"/>
        </w:rPr>
        <w:t>.</w:t>
      </w:r>
      <w:r w:rsidR="04E1BEB0" w:rsidRPr="00531498">
        <w:rPr>
          <w:rFonts w:ascii="Arial" w:eastAsia="Arial" w:hAnsi="Arial" w:cs="Arial"/>
          <w:sz w:val="22"/>
          <w:szCs w:val="22"/>
        </w:rPr>
        <w:t xml:space="preserve"> In this situation, the DOS of one spin population is given by the </w:t>
      </w:r>
      <w:proofErr w:type="spellStart"/>
      <w:r w:rsidR="04E1BEB0" w:rsidRPr="00531498">
        <w:rPr>
          <w:rFonts w:ascii="Arial" w:eastAsia="Arial" w:hAnsi="Arial" w:cs="Arial"/>
          <w:sz w:val="22"/>
          <w:szCs w:val="22"/>
        </w:rPr>
        <w:t>Bogoliubov</w:t>
      </w:r>
      <w:proofErr w:type="spellEnd"/>
      <w:r w:rsidR="04E1BEB0" w:rsidRPr="00531498">
        <w:rPr>
          <w:rFonts w:ascii="Arial" w:eastAsia="Arial" w:hAnsi="Arial" w:cs="Arial"/>
          <w:sz w:val="22"/>
          <w:szCs w:val="22"/>
        </w:rPr>
        <w:t>-quasiparticle DOS, while the DOS of the other spin population is given by the normal-state DOS.</w:t>
      </w:r>
    </w:p>
    <w:p w14:paraId="5A4F7688" w14:textId="6B0BF0A6" w:rsidR="0042154D" w:rsidRPr="00531498" w:rsidRDefault="781FC21D" w:rsidP="00531498">
      <w:pPr>
        <w:spacing w:line="360" w:lineRule="auto"/>
        <w:ind w:firstLine="720"/>
        <w:rPr>
          <w:rFonts w:ascii="Arial" w:eastAsia="Arial" w:hAnsi="Arial" w:cs="Arial"/>
          <w:sz w:val="22"/>
          <w:szCs w:val="22"/>
        </w:rPr>
      </w:pPr>
      <w:r w:rsidRPr="00531498">
        <w:rPr>
          <w:rFonts w:ascii="Arial" w:eastAsia="Arial" w:hAnsi="Arial" w:cs="Arial"/>
          <w:sz w:val="22"/>
          <w:szCs w:val="22"/>
        </w:rPr>
        <w:t xml:space="preserve">In an ESP superconductor, the tunneling conductance in the gap is due to the existence of the normal-state tunneling channel. This makes the conductance minimum no smaller than half of the normal-state DOS. By the same analogy, Andreev reflection occurs only for electrons of one spin-type, so the maximum conductance of the Andreev reflection spectrum in the gap cannot exceed 1.5 times the normal-state conductance. This is in contrast to the zero-bias conductance doubling expected for spin-singlet superconductors. </w:t>
      </w:r>
    </w:p>
    <w:p w14:paraId="2340D93E" w14:textId="651034B2" w:rsidR="0042154D" w:rsidRPr="00531498" w:rsidRDefault="781FC21D" w:rsidP="00531498">
      <w:pPr>
        <w:spacing w:line="360" w:lineRule="auto"/>
        <w:ind w:firstLine="720"/>
        <w:rPr>
          <w:rFonts w:ascii="Arial" w:eastAsia="Arial" w:hAnsi="Arial" w:cs="Arial"/>
          <w:sz w:val="22"/>
          <w:szCs w:val="22"/>
        </w:rPr>
      </w:pPr>
      <w:r w:rsidRPr="00531498">
        <w:rPr>
          <w:rFonts w:ascii="Arial" w:eastAsia="Arial" w:hAnsi="Arial" w:cs="Arial"/>
          <w:sz w:val="22"/>
          <w:szCs w:val="22"/>
        </w:rPr>
        <w:t>In main text Figs. 1e and 1g, the zero-bias conductance of the tunneling gap is much lower than half of the background conductance, while in the PCS spectroscopy in Fig. S9c, the maximum conductance of the normalized conductance is more than 50% larger than the background conductance. These observations rule out an ESP triplet superconductor scenario in MATBG. Thus, in the spin-triplet case, we use the opposite spin pairing (OSP) gap function,</w:t>
      </w:r>
    </w:p>
    <w:p w14:paraId="1AAA84A2" w14:textId="2FFB2F13" w:rsidR="00134282" w:rsidRPr="00531498" w:rsidRDefault="00E01CFE" w:rsidP="00531498">
      <w:pPr>
        <w:spacing w:line="360" w:lineRule="auto"/>
        <w:jc w:val="center"/>
        <w:rPr>
          <w:rFonts w:ascii="Arial" w:eastAsia="Arial" w:hAnsi="Arial" w:cs="Arial"/>
          <w:sz w:val="22"/>
          <w:szCs w:val="22"/>
        </w:rPr>
      </w:pPr>
      <m:oMath>
        <m:acc>
          <m:accPr>
            <m:ctrlPr>
              <w:rPr>
                <w:rFonts w:ascii="Cambria Math" w:hAnsi="Cambria Math"/>
                <w:i/>
                <w:sz w:val="22"/>
                <w:szCs w:val="22"/>
              </w:rPr>
            </m:ctrlPr>
          </m:accPr>
          <m:e>
            <m:r>
              <w:rPr>
                <w:rFonts w:ascii="Cambria Math" w:hAnsi="Cambria Math"/>
                <w:sz w:val="22"/>
                <w:szCs w:val="22"/>
              </w:rPr>
              <m:t>∆</m:t>
            </m:r>
          </m:e>
        </m:acc>
        <m:d>
          <m:dPr>
            <m:ctrlPr>
              <w:rPr>
                <w:rFonts w:ascii="Cambria Math" w:hAnsi="Cambria Math"/>
                <w:i/>
                <w:sz w:val="22"/>
                <w:szCs w:val="22"/>
              </w:rPr>
            </m:ctrlPr>
          </m:dPr>
          <m:e>
            <m:r>
              <w:rPr>
                <w:rFonts w:ascii="Cambria Math" w:hAnsi="Cambria Math"/>
                <w:sz w:val="22"/>
                <w:szCs w:val="22"/>
              </w:rPr>
              <m:t>k</m:t>
            </m:r>
          </m:e>
        </m:d>
        <m:r>
          <w:rPr>
            <w:rFonts w:ascii="Cambria Math" w:hAnsi="Cambria Math"/>
            <w:sz w:val="22"/>
            <w:szCs w:val="22"/>
          </w:rPr>
          <m:t>=</m:t>
        </m:r>
        <m:d>
          <m:dPr>
            <m:ctrlPr>
              <w:rPr>
                <w:rFonts w:ascii="Cambria Math" w:hAnsi="Cambria Math"/>
                <w:i/>
                <w:sz w:val="22"/>
                <w:szCs w:val="22"/>
              </w:rPr>
            </m:ctrlPr>
          </m:dPr>
          <m:e>
            <m:m>
              <m:mPr>
                <m:mcs>
                  <m:mc>
                    <m:mcPr>
                      <m:count m:val="2"/>
                      <m:mcJc m:val="center"/>
                    </m:mcPr>
                  </m:mc>
                </m:mcs>
                <m:ctrlPr>
                  <w:rPr>
                    <w:rFonts w:ascii="Cambria Math" w:hAnsi="Cambria Math"/>
                    <w:i/>
                    <w:sz w:val="22"/>
                    <w:szCs w:val="22"/>
                  </w:rPr>
                </m:ctrlPr>
              </m:mPr>
              <m:mr>
                <m:e>
                  <m:r>
                    <w:rPr>
                      <w:rFonts w:ascii="Cambria Math" w:hAnsi="Cambria Math"/>
                      <w:sz w:val="22"/>
                      <w:szCs w:val="22"/>
                    </w:rPr>
                    <m:t>0</m:t>
                  </m:r>
                </m:e>
                <m:e>
                  <m:r>
                    <w:rPr>
                      <w:rFonts w:ascii="Cambria Math" w:hAnsi="Cambria Math"/>
                      <w:sz w:val="22"/>
                      <w:szCs w:val="22"/>
                    </w:rPr>
                    <m:t>∆(θ)</m:t>
                  </m:r>
                </m:e>
              </m:mr>
              <m:mr>
                <m:e>
                  <m:r>
                    <w:rPr>
                      <w:rFonts w:ascii="Cambria Math" w:hAnsi="Cambria Math"/>
                      <w:sz w:val="22"/>
                      <w:szCs w:val="22"/>
                    </w:rPr>
                    <m:t>∆(θ)</m:t>
                  </m:r>
                </m:e>
                <m:e>
                  <m:r>
                    <w:rPr>
                      <w:rFonts w:ascii="Cambria Math" w:hAnsi="Cambria Math"/>
                      <w:sz w:val="22"/>
                      <w:szCs w:val="22"/>
                    </w:rPr>
                    <m:t>0</m:t>
                  </m:r>
                </m:e>
              </m:mr>
            </m:m>
          </m:e>
        </m:d>
      </m:oMath>
      <w:r w:rsidR="6AA519FB" w:rsidRPr="00531498">
        <w:rPr>
          <w:rFonts w:ascii="Arial" w:eastAsia="Arial" w:hAnsi="Arial" w:cs="Arial"/>
          <w:sz w:val="22"/>
          <w:szCs w:val="22"/>
        </w:rPr>
        <w:t>.</w:t>
      </w:r>
    </w:p>
    <w:p w14:paraId="5A5AD301" w14:textId="10310A5A" w:rsidR="001F19B6" w:rsidRPr="00531498" w:rsidRDefault="6AA519FB" w:rsidP="00531498">
      <w:pPr>
        <w:spacing w:line="360" w:lineRule="auto"/>
        <w:rPr>
          <w:rFonts w:ascii="Arial" w:eastAsia="Arial" w:hAnsi="Arial" w:cs="Arial"/>
          <w:sz w:val="22"/>
          <w:szCs w:val="22"/>
        </w:rPr>
      </w:pPr>
      <w:r w:rsidRPr="00531498">
        <w:rPr>
          <w:rFonts w:ascii="Arial" w:eastAsia="Arial" w:hAnsi="Arial" w:cs="Arial"/>
          <w:sz w:val="22"/>
          <w:szCs w:val="22"/>
        </w:rPr>
        <w:t xml:space="preserve">The dimensionless conductance </w:t>
      </w:r>
      <m:oMath>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R↑,↓</m:t>
            </m:r>
          </m:sub>
        </m:sSub>
        <m:d>
          <m:dPr>
            <m:ctrlPr>
              <w:rPr>
                <w:rFonts w:ascii="Cambria Math" w:hAnsi="Cambria Math"/>
                <w:i/>
                <w:sz w:val="22"/>
                <w:szCs w:val="22"/>
              </w:rPr>
            </m:ctrlPr>
          </m:dPr>
          <m:e>
            <m:r>
              <w:rPr>
                <w:rFonts w:ascii="Cambria Math" w:hAnsi="Cambria Math"/>
                <w:sz w:val="22"/>
                <w:szCs w:val="22"/>
              </w:rPr>
              <m:t>E</m:t>
            </m:r>
          </m:e>
        </m:d>
      </m:oMath>
      <w:r w:rsidR="004735D7" w:rsidRPr="00531498">
        <w:rPr>
          <w:rFonts w:ascii="Arial" w:eastAsia="Arial" w:hAnsi="Arial" w:cs="Arial"/>
          <w:sz w:val="22"/>
          <w:szCs w:val="22"/>
        </w:rPr>
        <w:t xml:space="preserve"> </w:t>
      </w:r>
      <w:r w:rsidRPr="00531498">
        <w:rPr>
          <w:rFonts w:ascii="Arial" w:eastAsia="Arial" w:hAnsi="Arial" w:cs="Arial"/>
          <w:sz w:val="22"/>
          <w:szCs w:val="22"/>
        </w:rPr>
        <w:t xml:space="preserve">for each spin and the total conductance </w:t>
      </w:r>
      <m:oMath>
        <m:r>
          <w:rPr>
            <w:rFonts w:ascii="Cambria Math" w:hAnsi="Cambria Math"/>
            <w:sz w:val="22"/>
            <w:szCs w:val="22"/>
          </w:rPr>
          <m:t>σ</m:t>
        </m:r>
        <m:d>
          <m:dPr>
            <m:ctrlPr>
              <w:rPr>
                <w:rFonts w:ascii="Cambria Math" w:hAnsi="Cambria Math"/>
                <w:i/>
                <w:sz w:val="22"/>
                <w:szCs w:val="22"/>
              </w:rPr>
            </m:ctrlPr>
          </m:dPr>
          <m:e>
            <m:r>
              <w:rPr>
                <w:rFonts w:ascii="Cambria Math" w:hAnsi="Cambria Math"/>
                <w:sz w:val="22"/>
                <w:szCs w:val="22"/>
              </w:rPr>
              <m:t>E</m:t>
            </m:r>
          </m:e>
        </m:d>
      </m:oMath>
      <w:r w:rsidR="00264641" w:rsidRPr="00531498">
        <w:rPr>
          <w:rFonts w:ascii="Arial" w:eastAsia="Arial" w:hAnsi="Arial" w:cs="Arial"/>
          <w:sz w:val="22"/>
          <w:szCs w:val="22"/>
        </w:rPr>
        <w:t xml:space="preserve"> </w:t>
      </w:r>
      <w:r w:rsidRPr="00531498">
        <w:rPr>
          <w:rFonts w:ascii="Arial" w:eastAsia="Arial" w:hAnsi="Arial" w:cs="Arial"/>
          <w:sz w:val="22"/>
          <w:szCs w:val="22"/>
        </w:rPr>
        <w:t>are</w:t>
      </w:r>
      <w:r w:rsidR="00CC0209" w:rsidRPr="00531498">
        <w:rPr>
          <w:sz w:val="22"/>
          <w:szCs w:val="22"/>
          <w:vertAlign w:val="superscript"/>
        </w:rPr>
        <w:t>12</w:t>
      </w:r>
    </w:p>
    <w:p w14:paraId="275BAC33" w14:textId="501D1962" w:rsidR="00134282" w:rsidRPr="00531498" w:rsidRDefault="00E01CFE" w:rsidP="00531498">
      <w:pPr>
        <w:spacing w:line="360" w:lineRule="auto"/>
        <w:jc w:val="center"/>
        <w:rPr>
          <w:rFonts w:ascii="Arial" w:eastAsia="Arial" w:hAnsi="Arial" w:cs="Arial"/>
          <w:sz w:val="22"/>
          <w:szCs w:val="22"/>
        </w:rPr>
      </w:pPr>
      <m:oMathPara>
        <m:oMath>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R↑</m:t>
              </m:r>
            </m:sub>
          </m:sSub>
          <m:d>
            <m:dPr>
              <m:ctrlPr>
                <w:rPr>
                  <w:rFonts w:ascii="Cambria Math" w:hAnsi="Cambria Math"/>
                  <w:i/>
                  <w:sz w:val="22"/>
                  <w:szCs w:val="22"/>
                </w:rPr>
              </m:ctrlPr>
            </m:dPr>
            <m:e>
              <m:r>
                <w:rPr>
                  <w:rFonts w:ascii="Cambria Math" w:hAnsi="Cambria Math"/>
                  <w:sz w:val="22"/>
                  <w:szCs w:val="22"/>
                </w:rPr>
                <m:t>E</m:t>
              </m:r>
            </m:e>
          </m:d>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R↓</m:t>
              </m:r>
            </m:sub>
          </m:sSub>
          <m:d>
            <m:dPr>
              <m:ctrlPr>
                <w:rPr>
                  <w:rFonts w:ascii="Cambria Math" w:hAnsi="Cambria Math"/>
                  <w:i/>
                  <w:sz w:val="22"/>
                  <w:szCs w:val="22"/>
                </w:rPr>
              </m:ctrlPr>
            </m:dPr>
            <m:e>
              <m:r>
                <w:rPr>
                  <w:rFonts w:ascii="Cambria Math" w:hAnsi="Cambria Math"/>
                  <w:sz w:val="22"/>
                  <w:szCs w:val="22"/>
                </w:rPr>
                <m:t>E</m:t>
              </m:r>
            </m:e>
          </m:d>
          <m:r>
            <w:rPr>
              <w:rFonts w:ascii="Cambria Math" w:hAnsi="Cambria Math"/>
              <w:sz w:val="22"/>
              <w:szCs w:val="22"/>
            </w:rPr>
            <m:t xml:space="preserve">= </m:t>
          </m:r>
          <m:f>
            <m:fPr>
              <m:ctrlPr>
                <w:rPr>
                  <w:rFonts w:ascii="Cambria Math" w:hAnsi="Cambria Math"/>
                  <w:i/>
                  <w:sz w:val="22"/>
                  <w:szCs w:val="22"/>
                </w:rPr>
              </m:ctrlPr>
            </m:fPr>
            <m:num>
              <m:r>
                <w:rPr>
                  <w:rFonts w:ascii="Cambria Math" w:hAnsi="Cambria Math"/>
                  <w:sz w:val="22"/>
                  <w:szCs w:val="22"/>
                </w:rPr>
                <m:t>1+</m:t>
              </m:r>
              <m:sSub>
                <m:sSubPr>
                  <m:ctrlPr>
                    <w:rPr>
                      <w:rFonts w:ascii="Cambria Math" w:hAnsi="Cambria Math"/>
                      <w:i/>
                      <w:sz w:val="22"/>
                      <w:szCs w:val="22"/>
                    </w:rPr>
                  </m:ctrlPr>
                </m:sSubPr>
                <m:e>
                  <m:r>
                    <w:rPr>
                      <w:rFonts w:ascii="Cambria Math" w:hAnsi="Cambria Math"/>
                      <w:sz w:val="22"/>
                      <w:szCs w:val="22"/>
                    </w:rPr>
                    <m:t>τ</m:t>
                  </m:r>
                </m:e>
                <m:sub>
                  <m:r>
                    <w:rPr>
                      <w:rFonts w:ascii="Cambria Math" w:hAnsi="Cambria Math"/>
                      <w:sz w:val="22"/>
                      <w:szCs w:val="22"/>
                    </w:rPr>
                    <m:t>N</m:t>
                  </m:r>
                </m:sub>
              </m:sSub>
              <m:sSup>
                <m:sSupPr>
                  <m:ctrlPr>
                    <w:rPr>
                      <w:rFonts w:ascii="Cambria Math" w:hAnsi="Cambria Math"/>
                      <w:i/>
                      <w:sz w:val="22"/>
                      <w:szCs w:val="22"/>
                    </w:rPr>
                  </m:ctrlPr>
                </m:sSupPr>
                <m:e>
                  <m:d>
                    <m:dPr>
                      <m:begChr m:val="|"/>
                      <m:endChr m:val="|"/>
                      <m:ctrlPr>
                        <w:rPr>
                          <w:rFonts w:ascii="Cambria Math" w:hAnsi="Cambria Math"/>
                          <w:i/>
                          <w:sz w:val="22"/>
                          <w:szCs w:val="22"/>
                        </w:rPr>
                      </m:ctrlPr>
                    </m:dPr>
                    <m:e>
                      <m:sSub>
                        <m:sSubPr>
                          <m:ctrlPr>
                            <w:rPr>
                              <w:rFonts w:ascii="Cambria Math" w:hAnsi="Cambria Math"/>
                              <w:i/>
                              <w:sz w:val="22"/>
                              <w:szCs w:val="22"/>
                            </w:rPr>
                          </m:ctrlPr>
                        </m:sSubPr>
                        <m:e>
                          <m:r>
                            <m:rPr>
                              <m:sty m:val="p"/>
                            </m:rPr>
                            <w:rPr>
                              <w:rFonts w:ascii="Cambria Math" w:hAnsi="Cambria Math"/>
                              <w:sz w:val="22"/>
                              <w:szCs w:val="22"/>
                            </w:rPr>
                            <m:t>Γ</m:t>
                          </m:r>
                          <m:ctrlPr>
                            <w:rPr>
                              <w:rFonts w:ascii="Cambria Math" w:hAnsi="Cambria Math"/>
                              <w:sz w:val="22"/>
                              <w:szCs w:val="22"/>
                            </w:rPr>
                          </m:ctrlPr>
                        </m:e>
                        <m:sub>
                          <m:r>
                            <w:rPr>
                              <w:rFonts w:ascii="Cambria Math" w:hAnsi="Cambria Math"/>
                              <w:sz w:val="22"/>
                              <w:szCs w:val="22"/>
                            </w:rPr>
                            <m:t>+</m:t>
                          </m:r>
                        </m:sub>
                      </m:sSub>
                    </m:e>
                  </m:d>
                </m:e>
                <m:sup>
                  <m:r>
                    <w:rPr>
                      <w:rFonts w:ascii="Cambria Math" w:hAnsi="Cambria Math"/>
                      <w:sz w:val="22"/>
                      <w:szCs w:val="22"/>
                    </w:rPr>
                    <m:t>2</m:t>
                  </m:r>
                </m:sup>
              </m:sSup>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τ</m:t>
                  </m:r>
                </m:e>
                <m:sub>
                  <m:r>
                    <w:rPr>
                      <w:rFonts w:ascii="Cambria Math" w:hAnsi="Cambria Math"/>
                      <w:sz w:val="22"/>
                      <w:szCs w:val="22"/>
                    </w:rPr>
                    <m:t>N</m:t>
                  </m:r>
                </m:sub>
              </m:sSub>
              <m:r>
                <w:rPr>
                  <w:rFonts w:ascii="Cambria Math" w:hAnsi="Cambria Math"/>
                  <w:sz w:val="22"/>
                  <w:szCs w:val="22"/>
                </w:rPr>
                <m:t>-1)</m:t>
              </m:r>
              <m:sSup>
                <m:sSupPr>
                  <m:ctrlPr>
                    <w:rPr>
                      <w:rFonts w:ascii="Cambria Math" w:hAnsi="Cambria Math"/>
                      <w:i/>
                      <w:sz w:val="22"/>
                      <w:szCs w:val="22"/>
                    </w:rPr>
                  </m:ctrlPr>
                </m:sSupPr>
                <m:e>
                  <m:d>
                    <m:dPr>
                      <m:begChr m:val="|"/>
                      <m:endChr m:val="|"/>
                      <m:ctrlPr>
                        <w:rPr>
                          <w:rFonts w:ascii="Cambria Math" w:hAnsi="Cambria Math"/>
                          <w:i/>
                          <w:sz w:val="22"/>
                          <w:szCs w:val="22"/>
                        </w:rPr>
                      </m:ctrlPr>
                    </m:dPr>
                    <m:e>
                      <m:sSub>
                        <m:sSubPr>
                          <m:ctrlPr>
                            <w:rPr>
                              <w:rFonts w:ascii="Cambria Math" w:hAnsi="Cambria Math"/>
                              <w:i/>
                              <w:sz w:val="22"/>
                              <w:szCs w:val="22"/>
                            </w:rPr>
                          </m:ctrlPr>
                        </m:sSubPr>
                        <m:e>
                          <m:r>
                            <m:rPr>
                              <m:sty m:val="p"/>
                            </m:rPr>
                            <w:rPr>
                              <w:rFonts w:ascii="Cambria Math" w:hAnsi="Cambria Math"/>
                              <w:sz w:val="22"/>
                              <w:szCs w:val="22"/>
                            </w:rPr>
                            <m:t>Γ</m:t>
                          </m:r>
                          <m:ctrlPr>
                            <w:rPr>
                              <w:rFonts w:ascii="Cambria Math" w:hAnsi="Cambria Math"/>
                              <w:sz w:val="22"/>
                              <w:szCs w:val="22"/>
                            </w:rPr>
                          </m:ctrlPr>
                        </m:e>
                        <m:sub>
                          <m:r>
                            <w:rPr>
                              <w:rFonts w:ascii="Cambria Math" w:hAnsi="Cambria Math"/>
                              <w:sz w:val="22"/>
                              <w:szCs w:val="22"/>
                            </w:rPr>
                            <m:t>+</m:t>
                          </m:r>
                        </m:sub>
                      </m:sSub>
                      <m:sSub>
                        <m:sSubPr>
                          <m:ctrlPr>
                            <w:rPr>
                              <w:rFonts w:ascii="Cambria Math" w:hAnsi="Cambria Math"/>
                              <w:i/>
                              <w:sz w:val="22"/>
                              <w:szCs w:val="22"/>
                            </w:rPr>
                          </m:ctrlPr>
                        </m:sSubPr>
                        <m:e>
                          <m:r>
                            <m:rPr>
                              <m:sty m:val="p"/>
                            </m:rPr>
                            <w:rPr>
                              <w:rFonts w:ascii="Cambria Math" w:hAnsi="Cambria Math"/>
                              <w:sz w:val="22"/>
                              <w:szCs w:val="22"/>
                            </w:rPr>
                            <m:t>Γ</m:t>
                          </m:r>
                          <m:ctrlPr>
                            <w:rPr>
                              <w:rFonts w:ascii="Cambria Math" w:hAnsi="Cambria Math"/>
                              <w:sz w:val="22"/>
                              <w:szCs w:val="22"/>
                            </w:rPr>
                          </m:ctrlPr>
                        </m:e>
                        <m:sub>
                          <m:r>
                            <w:rPr>
                              <w:rFonts w:ascii="Cambria Math" w:hAnsi="Cambria Math"/>
                              <w:sz w:val="22"/>
                              <w:szCs w:val="22"/>
                            </w:rPr>
                            <m:t>-</m:t>
                          </m:r>
                        </m:sub>
                      </m:sSub>
                    </m:e>
                  </m:d>
                </m:e>
                <m:sup>
                  <m:r>
                    <w:rPr>
                      <w:rFonts w:ascii="Cambria Math" w:hAnsi="Cambria Math"/>
                      <w:sz w:val="22"/>
                      <w:szCs w:val="22"/>
                    </w:rPr>
                    <m:t>2</m:t>
                  </m:r>
                </m:sup>
              </m:sSup>
            </m:num>
            <m:den>
              <m:sSup>
                <m:sSupPr>
                  <m:ctrlPr>
                    <w:rPr>
                      <w:rFonts w:ascii="Cambria Math" w:hAnsi="Cambria Math"/>
                      <w:i/>
                      <w:sz w:val="22"/>
                      <w:szCs w:val="22"/>
                    </w:rPr>
                  </m:ctrlPr>
                </m:sSupPr>
                <m:e>
                  <m:d>
                    <m:dPr>
                      <m:begChr m:val="|"/>
                      <m:endChr m:val="|"/>
                      <m:ctrlPr>
                        <w:rPr>
                          <w:rFonts w:ascii="Cambria Math" w:hAnsi="Cambria Math"/>
                          <w:i/>
                          <w:sz w:val="22"/>
                          <w:szCs w:val="22"/>
                        </w:rPr>
                      </m:ctrlPr>
                    </m:dPr>
                    <m:e>
                      <m:r>
                        <w:rPr>
                          <w:rFonts w:ascii="Cambria Math" w:hAnsi="Cambria Math"/>
                          <w:sz w:val="22"/>
                          <w:szCs w:val="22"/>
                        </w:rPr>
                        <m:t>1+(</m:t>
                      </m:r>
                      <m:sSub>
                        <m:sSubPr>
                          <m:ctrlPr>
                            <w:rPr>
                              <w:rFonts w:ascii="Cambria Math" w:hAnsi="Cambria Math"/>
                              <w:i/>
                              <w:sz w:val="22"/>
                              <w:szCs w:val="22"/>
                            </w:rPr>
                          </m:ctrlPr>
                        </m:sSubPr>
                        <m:e>
                          <m:r>
                            <w:rPr>
                              <w:rFonts w:ascii="Cambria Math" w:hAnsi="Cambria Math"/>
                              <w:sz w:val="22"/>
                              <w:szCs w:val="22"/>
                            </w:rPr>
                            <m:t>τ</m:t>
                          </m:r>
                        </m:e>
                        <m:sub>
                          <m:r>
                            <w:rPr>
                              <w:rFonts w:ascii="Cambria Math" w:hAnsi="Cambria Math"/>
                              <w:sz w:val="22"/>
                              <w:szCs w:val="22"/>
                            </w:rPr>
                            <m:t>N</m:t>
                          </m:r>
                        </m:sub>
                      </m:sSub>
                      <m:r>
                        <w:rPr>
                          <w:rFonts w:ascii="Cambria Math" w:hAnsi="Cambria Math"/>
                          <w:sz w:val="22"/>
                          <w:szCs w:val="22"/>
                        </w:rPr>
                        <m:t>-1)</m:t>
                      </m:r>
                      <m:sSub>
                        <m:sSubPr>
                          <m:ctrlPr>
                            <w:rPr>
                              <w:rFonts w:ascii="Cambria Math" w:hAnsi="Cambria Math"/>
                              <w:i/>
                              <w:sz w:val="22"/>
                              <w:szCs w:val="22"/>
                            </w:rPr>
                          </m:ctrlPr>
                        </m:sSubPr>
                        <m:e>
                          <m:r>
                            <m:rPr>
                              <m:sty m:val="p"/>
                            </m:rPr>
                            <w:rPr>
                              <w:rFonts w:ascii="Cambria Math" w:hAnsi="Cambria Math"/>
                              <w:sz w:val="22"/>
                              <w:szCs w:val="22"/>
                            </w:rPr>
                            <m:t>Γ</m:t>
                          </m:r>
                          <m:ctrlPr>
                            <w:rPr>
                              <w:rFonts w:ascii="Cambria Math" w:hAnsi="Cambria Math"/>
                              <w:sz w:val="22"/>
                              <w:szCs w:val="22"/>
                            </w:rPr>
                          </m:ctrlPr>
                        </m:e>
                        <m:sub>
                          <m:r>
                            <w:rPr>
                              <w:rFonts w:ascii="Cambria Math" w:hAnsi="Cambria Math"/>
                              <w:sz w:val="22"/>
                              <w:szCs w:val="22"/>
                            </w:rPr>
                            <m:t>+</m:t>
                          </m:r>
                        </m:sub>
                      </m:sSub>
                      <m:sSub>
                        <m:sSubPr>
                          <m:ctrlPr>
                            <w:rPr>
                              <w:rFonts w:ascii="Cambria Math" w:hAnsi="Cambria Math"/>
                              <w:i/>
                              <w:sz w:val="22"/>
                              <w:szCs w:val="22"/>
                            </w:rPr>
                          </m:ctrlPr>
                        </m:sSubPr>
                        <m:e>
                          <m:r>
                            <m:rPr>
                              <m:sty m:val="p"/>
                            </m:rPr>
                            <w:rPr>
                              <w:rFonts w:ascii="Cambria Math" w:hAnsi="Cambria Math"/>
                              <w:sz w:val="22"/>
                              <w:szCs w:val="22"/>
                            </w:rPr>
                            <m:t>Γ</m:t>
                          </m:r>
                          <m:ctrlPr>
                            <w:rPr>
                              <w:rFonts w:ascii="Cambria Math" w:hAnsi="Cambria Math"/>
                              <w:sz w:val="22"/>
                              <w:szCs w:val="22"/>
                            </w:rPr>
                          </m:ctrlPr>
                        </m:e>
                        <m:sub>
                          <m:r>
                            <w:rPr>
                              <w:rFonts w:ascii="Cambria Math" w:hAnsi="Cambria Math"/>
                              <w:sz w:val="22"/>
                              <w:szCs w:val="22"/>
                            </w:rPr>
                            <m:t>-</m:t>
                          </m:r>
                        </m:sub>
                      </m:sSub>
                      <m:func>
                        <m:funcPr>
                          <m:ctrlPr>
                            <w:rPr>
                              <w:rFonts w:ascii="Cambria Math" w:hAnsi="Cambria Math"/>
                              <w:sz w:val="22"/>
                              <w:szCs w:val="22"/>
                            </w:rPr>
                          </m:ctrlPr>
                        </m:funcPr>
                        <m:fName>
                          <m:r>
                            <m:rPr>
                              <m:sty m:val="p"/>
                            </m:rPr>
                            <w:rPr>
                              <w:rFonts w:ascii="Cambria Math" w:hAnsi="Cambria Math"/>
                              <w:sz w:val="22"/>
                              <w:szCs w:val="22"/>
                            </w:rPr>
                            <m:t>exp</m:t>
                          </m:r>
                        </m:fName>
                        <m:e>
                          <m:d>
                            <m:dPr>
                              <m:ctrlPr>
                                <w:rPr>
                                  <w:rFonts w:ascii="Cambria Math" w:hAnsi="Cambria Math"/>
                                  <w:i/>
                                  <w:sz w:val="22"/>
                                  <w:szCs w:val="22"/>
                                </w:rPr>
                              </m:ctrlPr>
                            </m:dPr>
                            <m:e>
                              <m:r>
                                <w:rPr>
                                  <w:rFonts w:ascii="Cambria Math" w:hAnsi="Cambria Math"/>
                                  <w:sz w:val="22"/>
                                  <w:szCs w:val="22"/>
                                </w:rPr>
                                <m:t>i</m:t>
                              </m:r>
                              <m:sSub>
                                <m:sSubPr>
                                  <m:ctrlPr>
                                    <w:rPr>
                                      <w:rFonts w:ascii="Cambria Math" w:hAnsi="Cambria Math"/>
                                      <w:i/>
                                      <w:sz w:val="22"/>
                                      <w:szCs w:val="22"/>
                                    </w:rPr>
                                  </m:ctrlPr>
                                </m:sSubPr>
                                <m:e>
                                  <m:r>
                                    <w:rPr>
                                      <w:rFonts w:ascii="Cambria Math" w:hAnsi="Cambria Math"/>
                                      <w:sz w:val="22"/>
                                      <w:szCs w:val="22"/>
                                    </w:rPr>
                                    <m:t>φ</m:t>
                                  </m:r>
                                </m:e>
                                <m:sub>
                                  <m:r>
                                    <w:rPr>
                                      <w:rFonts w:ascii="Cambria Math" w:hAnsi="Cambria Math"/>
                                      <w:sz w:val="22"/>
                                      <w:szCs w:val="22"/>
                                    </w:rPr>
                                    <m:t>-</m:t>
                                  </m:r>
                                </m:sub>
                              </m:sSub>
                              <m:r>
                                <w:rPr>
                                  <w:rFonts w:ascii="Cambria Math" w:hAnsi="Cambria Math"/>
                                  <w:sz w:val="22"/>
                                  <w:szCs w:val="22"/>
                                </w:rPr>
                                <m:t>-i</m:t>
                              </m:r>
                              <m:sSub>
                                <m:sSubPr>
                                  <m:ctrlPr>
                                    <w:rPr>
                                      <w:rFonts w:ascii="Cambria Math" w:hAnsi="Cambria Math"/>
                                      <w:i/>
                                      <w:sz w:val="22"/>
                                      <w:szCs w:val="22"/>
                                    </w:rPr>
                                  </m:ctrlPr>
                                </m:sSubPr>
                                <m:e>
                                  <m:r>
                                    <w:rPr>
                                      <w:rFonts w:ascii="Cambria Math" w:hAnsi="Cambria Math"/>
                                      <w:sz w:val="22"/>
                                      <w:szCs w:val="22"/>
                                    </w:rPr>
                                    <m:t>φ</m:t>
                                  </m:r>
                                </m:e>
                                <m:sub>
                                  <m:r>
                                    <w:rPr>
                                      <w:rFonts w:ascii="Cambria Math" w:hAnsi="Cambria Math"/>
                                      <w:sz w:val="22"/>
                                      <w:szCs w:val="22"/>
                                    </w:rPr>
                                    <m:t>+</m:t>
                                  </m:r>
                                </m:sub>
                              </m:sSub>
                            </m:e>
                          </m:d>
                        </m:e>
                      </m:func>
                    </m:e>
                  </m:d>
                </m:e>
                <m:sup>
                  <m:r>
                    <w:rPr>
                      <w:rFonts w:ascii="Cambria Math" w:hAnsi="Cambria Math"/>
                      <w:sz w:val="22"/>
                      <w:szCs w:val="22"/>
                    </w:rPr>
                    <m:t>2</m:t>
                  </m:r>
                </m:sup>
              </m:sSup>
            </m:den>
          </m:f>
          <m:r>
            <w:rPr>
              <w:rFonts w:ascii="Cambria Math" w:hAnsi="Cambria Math"/>
              <w:sz w:val="22"/>
              <w:szCs w:val="22"/>
            </w:rPr>
            <m:t xml:space="preserve">  ,</m:t>
          </m:r>
        </m:oMath>
      </m:oMathPara>
    </w:p>
    <w:p w14:paraId="2A503AC2" w14:textId="77777777" w:rsidR="00101C74" w:rsidRPr="00531498" w:rsidRDefault="00101C74" w:rsidP="00531498">
      <w:pPr>
        <w:spacing w:line="360" w:lineRule="auto"/>
        <w:rPr>
          <w:rFonts w:ascii="Arial" w:eastAsia="Arial" w:hAnsi="Arial" w:cs="Arial"/>
          <w:sz w:val="22"/>
          <w:szCs w:val="22"/>
        </w:rPr>
      </w:pPr>
    </w:p>
    <w:p w14:paraId="4D389A99" w14:textId="5EF66610" w:rsidR="00E71A6F" w:rsidRPr="00531498" w:rsidRDefault="00EB749F" w:rsidP="009557E9">
      <w:pPr>
        <w:spacing w:line="360" w:lineRule="auto"/>
        <w:jc w:val="center"/>
        <w:rPr>
          <w:rFonts w:ascii="Arial" w:eastAsia="Arial" w:hAnsi="Arial" w:cs="Arial"/>
          <w:sz w:val="22"/>
          <w:szCs w:val="22"/>
        </w:rPr>
      </w:pPr>
      <m:oMathPara>
        <m:oMath>
          <m:r>
            <w:rPr>
              <w:rFonts w:ascii="Cambria Math" w:hAnsi="Cambria Math"/>
              <w:sz w:val="22"/>
              <w:szCs w:val="22"/>
            </w:rPr>
            <m:t>σ</m:t>
          </m:r>
          <m:d>
            <m:dPr>
              <m:ctrlPr>
                <w:rPr>
                  <w:rFonts w:ascii="Cambria Math" w:hAnsi="Cambria Math"/>
                  <w:i/>
                  <w:sz w:val="22"/>
                  <w:szCs w:val="22"/>
                </w:rPr>
              </m:ctrlPr>
            </m:dPr>
            <m:e>
              <m:r>
                <w:rPr>
                  <w:rFonts w:ascii="Cambria Math" w:hAnsi="Cambria Math"/>
                  <w:sz w:val="22"/>
                  <w:szCs w:val="22"/>
                </w:rPr>
                <m:t>E</m:t>
              </m:r>
            </m:e>
          </m:d>
          <m:r>
            <w:rPr>
              <w:rFonts w:ascii="Cambria Math" w:hAnsi="Cambria Math"/>
              <w:sz w:val="22"/>
              <w:szCs w:val="22"/>
            </w:rPr>
            <m:t>=</m:t>
          </m:r>
          <m:f>
            <m:fPr>
              <m:ctrlPr>
                <w:rPr>
                  <w:rFonts w:ascii="Cambria Math" w:hAnsi="Cambria Math"/>
                  <w:i/>
                  <w:sz w:val="22"/>
                  <w:szCs w:val="22"/>
                </w:rPr>
              </m:ctrlPr>
            </m:fPr>
            <m:num>
              <m:nary>
                <m:naryPr>
                  <m:limLoc m:val="subSup"/>
                  <m:ctrlPr>
                    <w:rPr>
                      <w:rFonts w:ascii="Cambria Math" w:hAnsi="Cambria Math"/>
                      <w:i/>
                      <w:sz w:val="22"/>
                      <w:szCs w:val="22"/>
                    </w:rPr>
                  </m:ctrlPr>
                </m:naryPr>
                <m:sub>
                  <m:r>
                    <w:rPr>
                      <w:rFonts w:ascii="Cambria Math" w:hAnsi="Cambria Math"/>
                      <w:sz w:val="22"/>
                      <w:szCs w:val="22"/>
                    </w:rPr>
                    <m:t>0</m:t>
                  </m:r>
                </m:sub>
                <m:sup>
                  <m:r>
                    <w:rPr>
                      <w:rFonts w:ascii="Cambria Math" w:hAnsi="Cambria Math"/>
                      <w:sz w:val="22"/>
                      <w:szCs w:val="22"/>
                    </w:rPr>
                    <m:t>2π</m:t>
                  </m:r>
                </m:sup>
                <m:e>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R↑</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R↓</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τ</m:t>
                      </m:r>
                    </m:e>
                    <m:sub>
                      <m:r>
                        <w:rPr>
                          <w:rFonts w:ascii="Cambria Math" w:hAnsi="Cambria Math"/>
                          <w:sz w:val="22"/>
                          <w:szCs w:val="22"/>
                        </w:rPr>
                        <m:t>N</m:t>
                      </m:r>
                    </m:sub>
                  </m:sSub>
                  <m:r>
                    <w:rPr>
                      <w:rFonts w:ascii="Cambria Math" w:hAnsi="Cambria Math"/>
                      <w:sz w:val="22"/>
                      <w:szCs w:val="22"/>
                    </w:rPr>
                    <m:t>dϕ</m:t>
                  </m:r>
                </m:e>
              </m:nary>
            </m:num>
            <m:den>
              <m:nary>
                <m:naryPr>
                  <m:limLoc m:val="subSup"/>
                  <m:ctrlPr>
                    <w:rPr>
                      <w:rFonts w:ascii="Cambria Math" w:hAnsi="Cambria Math"/>
                      <w:i/>
                      <w:sz w:val="22"/>
                      <w:szCs w:val="22"/>
                    </w:rPr>
                  </m:ctrlPr>
                </m:naryPr>
                <m:sub>
                  <m:r>
                    <w:rPr>
                      <w:rFonts w:ascii="Cambria Math" w:hAnsi="Cambria Math"/>
                      <w:sz w:val="22"/>
                      <w:szCs w:val="22"/>
                    </w:rPr>
                    <m:t>0</m:t>
                  </m:r>
                </m:sub>
                <m:sup>
                  <m:r>
                    <w:rPr>
                      <w:rFonts w:ascii="Cambria Math" w:hAnsi="Cambria Math"/>
                      <w:sz w:val="22"/>
                      <w:szCs w:val="22"/>
                    </w:rPr>
                    <m:t>2π</m:t>
                  </m:r>
                </m:sup>
                <m:e>
                  <m:sSub>
                    <m:sSubPr>
                      <m:ctrlPr>
                        <w:rPr>
                          <w:rFonts w:ascii="Cambria Math" w:hAnsi="Cambria Math"/>
                          <w:i/>
                          <w:sz w:val="22"/>
                          <w:szCs w:val="22"/>
                        </w:rPr>
                      </m:ctrlPr>
                    </m:sSubPr>
                    <m:e>
                      <m:r>
                        <w:rPr>
                          <w:rFonts w:ascii="Cambria Math" w:hAnsi="Cambria Math"/>
                          <w:sz w:val="22"/>
                          <w:szCs w:val="22"/>
                        </w:rPr>
                        <m:t>2τ</m:t>
                      </m:r>
                    </m:e>
                    <m:sub>
                      <m:r>
                        <w:rPr>
                          <w:rFonts w:ascii="Cambria Math" w:hAnsi="Cambria Math"/>
                          <w:sz w:val="22"/>
                          <w:szCs w:val="22"/>
                        </w:rPr>
                        <m:t>N</m:t>
                      </m:r>
                    </m:sub>
                  </m:sSub>
                  <m:r>
                    <w:rPr>
                      <w:rFonts w:ascii="Cambria Math" w:hAnsi="Cambria Math"/>
                      <w:sz w:val="22"/>
                      <w:szCs w:val="22"/>
                    </w:rPr>
                    <m:t>dϕ</m:t>
                  </m:r>
                </m:e>
              </m:nary>
            </m:den>
          </m:f>
          <m:r>
            <w:rPr>
              <w:rFonts w:ascii="Cambria Math" w:hAnsi="Cambria Math"/>
              <w:sz w:val="22"/>
              <w:szCs w:val="22"/>
            </w:rPr>
            <m:t xml:space="preserve">  .</m:t>
          </m:r>
        </m:oMath>
      </m:oMathPara>
    </w:p>
    <w:p w14:paraId="4AB4D760" w14:textId="498D52B2" w:rsidR="00134282" w:rsidRPr="00531498" w:rsidRDefault="04E1BEB0" w:rsidP="00531498">
      <w:pPr>
        <w:spacing w:line="360" w:lineRule="auto"/>
        <w:rPr>
          <w:rFonts w:ascii="Arial" w:eastAsia="Arial" w:hAnsi="Arial" w:cs="Arial"/>
          <w:sz w:val="22"/>
          <w:szCs w:val="22"/>
        </w:rPr>
      </w:pPr>
      <w:r w:rsidRPr="00531498">
        <w:rPr>
          <w:rFonts w:ascii="Arial" w:eastAsia="Arial" w:hAnsi="Arial" w:cs="Arial"/>
          <w:sz w:val="22"/>
          <w:szCs w:val="22"/>
        </w:rPr>
        <w:t>We use the</w:t>
      </w:r>
      <w:r w:rsidR="00134282" w:rsidRPr="00531498">
        <w:rPr>
          <w:rFonts w:ascii="Arial" w:eastAsia="Arial" w:hAnsi="Arial" w:cs="Arial"/>
          <w:sz w:val="22"/>
          <w:szCs w:val="22"/>
        </w:rPr>
        <w:t xml:space="preserve"> gap function</w:t>
      </w:r>
      <w:r w:rsidR="00134282" w:rsidRPr="00531498" w:rsidDel="0042154D">
        <w:rPr>
          <w:rFonts w:ascii="Arial" w:eastAsia="Arial" w:hAnsi="Arial" w:cs="Arial"/>
          <w:sz w:val="22"/>
          <w:szCs w:val="22"/>
        </w:rPr>
        <w:t xml:space="preserve"> </w:t>
      </w:r>
      <m:oMath>
        <m:sSub>
          <m:sSubPr>
            <m:ctrlPr>
              <w:rPr>
                <w:rFonts w:ascii="Cambria Math" w:hAnsi="Cambria Math"/>
                <w:sz w:val="22"/>
                <w:szCs w:val="22"/>
              </w:rPr>
            </m:ctrlPr>
          </m:sSubPr>
          <m:e>
            <m:r>
              <w:rPr>
                <w:rFonts w:ascii="Cambria Math" w:hAnsi="Cambria Math"/>
                <w:sz w:val="22"/>
                <w:szCs w:val="22"/>
              </w:rPr>
              <m:t>Δ</m:t>
            </m:r>
          </m:e>
          <m:sub>
            <m:r>
              <w:rPr>
                <w:rFonts w:ascii="Cambria Math" w:hAnsi="Cambria Math"/>
                <w:sz w:val="22"/>
                <w:szCs w:val="22"/>
              </w:rPr>
              <m:t>+</m:t>
            </m:r>
          </m:sub>
        </m:sSub>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Δ</m:t>
            </m:r>
          </m:e>
          <m:sub>
            <m:r>
              <w:rPr>
                <w:rFonts w:ascii="Cambria Math" w:hAnsi="Cambria Math"/>
                <w:sz w:val="22"/>
                <w:szCs w:val="22"/>
              </w:rPr>
              <m:t>-</m:t>
            </m:r>
          </m:sub>
        </m:sSub>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Δ</m:t>
            </m:r>
          </m:e>
          <m:sub>
            <m:r>
              <w:rPr>
                <w:rFonts w:ascii="Cambria Math" w:hAnsi="Cambria Math"/>
                <w:sz w:val="22"/>
                <w:szCs w:val="22"/>
              </w:rPr>
              <m:t>0</m:t>
            </m:r>
          </m:sub>
        </m:sSub>
        <m:func>
          <m:funcPr>
            <m:ctrlPr>
              <w:rPr>
                <w:rFonts w:ascii="Cambria Math" w:hAnsi="Cambria Math"/>
                <w:i/>
                <w:sz w:val="22"/>
                <w:szCs w:val="22"/>
              </w:rPr>
            </m:ctrlPr>
          </m:funcPr>
          <m:fName>
            <m:r>
              <m:rPr>
                <m:sty m:val="p"/>
              </m:rPr>
              <w:rPr>
                <w:rFonts w:ascii="Cambria Math" w:hAnsi="Cambria Math"/>
                <w:sz w:val="22"/>
                <w:szCs w:val="22"/>
              </w:rPr>
              <m:t>cos</m:t>
            </m:r>
          </m:fName>
          <m:e>
            <m:r>
              <w:rPr>
                <w:rFonts w:ascii="Cambria Math" w:hAnsi="Cambria Math"/>
                <w:sz w:val="22"/>
                <w:szCs w:val="22"/>
              </w:rPr>
              <m:t>ϕ</m:t>
            </m:r>
          </m:e>
        </m:func>
      </m:oMath>
      <w:r w:rsidR="00134282" w:rsidRPr="00531498">
        <w:rPr>
          <w:rFonts w:ascii="Arial" w:eastAsia="Arial" w:hAnsi="Arial" w:cs="Arial"/>
          <w:sz w:val="22"/>
          <w:szCs w:val="22"/>
        </w:rPr>
        <w:t xml:space="preserve"> for the p-wave case and </w:t>
      </w:r>
      <m:oMath>
        <m:sSub>
          <m:sSubPr>
            <m:ctrlPr>
              <w:rPr>
                <w:rFonts w:ascii="Cambria Math" w:hAnsi="Cambria Math"/>
                <w:sz w:val="22"/>
                <w:szCs w:val="22"/>
              </w:rPr>
            </m:ctrlPr>
          </m:sSubPr>
          <m:e>
            <m:r>
              <w:rPr>
                <w:rFonts w:ascii="Cambria Math" w:hAnsi="Cambria Math"/>
                <w:sz w:val="22"/>
                <w:szCs w:val="22"/>
              </w:rPr>
              <m:t>Δ</m:t>
            </m:r>
          </m:e>
          <m:sub>
            <m:r>
              <w:rPr>
                <w:rFonts w:ascii="Cambria Math" w:hAnsi="Cambria Math"/>
                <w:sz w:val="22"/>
                <w:szCs w:val="22"/>
              </w:rPr>
              <m:t>+</m:t>
            </m:r>
          </m:sub>
        </m:sSub>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Δ</m:t>
            </m:r>
          </m:e>
          <m:sub>
            <m:r>
              <w:rPr>
                <w:rFonts w:ascii="Cambria Math" w:hAnsi="Cambria Math"/>
                <w:sz w:val="22"/>
                <w:szCs w:val="22"/>
              </w:rPr>
              <m:t>-</m:t>
            </m:r>
          </m:sub>
        </m:sSub>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Δ</m:t>
            </m:r>
          </m:e>
          <m:sub>
            <m:r>
              <w:rPr>
                <w:rFonts w:ascii="Cambria Math" w:hAnsi="Cambria Math"/>
                <w:sz w:val="22"/>
                <w:szCs w:val="22"/>
              </w:rPr>
              <m:t>0</m:t>
            </m:r>
          </m:sub>
        </m:sSub>
        <m:func>
          <m:funcPr>
            <m:ctrlPr>
              <w:rPr>
                <w:rFonts w:ascii="Cambria Math" w:hAnsi="Cambria Math"/>
                <w:i/>
                <w:sz w:val="22"/>
                <w:szCs w:val="22"/>
              </w:rPr>
            </m:ctrlPr>
          </m:funcPr>
          <m:fName>
            <m:r>
              <m:rPr>
                <m:sty m:val="p"/>
              </m:rPr>
              <w:rPr>
                <w:rFonts w:ascii="Cambria Math" w:hAnsi="Cambria Math"/>
                <w:sz w:val="22"/>
                <w:szCs w:val="22"/>
              </w:rPr>
              <m:t>cos</m:t>
            </m:r>
          </m:fName>
          <m:e>
            <m:r>
              <w:rPr>
                <w:rFonts w:ascii="Cambria Math" w:hAnsi="Cambria Math"/>
                <w:sz w:val="22"/>
                <w:szCs w:val="22"/>
              </w:rPr>
              <m:t>(3ϕ)</m:t>
            </m:r>
          </m:e>
        </m:func>
      </m:oMath>
      <w:r w:rsidR="00134282" w:rsidRPr="00531498">
        <w:rPr>
          <w:rFonts w:ascii="Arial" w:eastAsia="Arial" w:hAnsi="Arial" w:cs="Arial"/>
          <w:sz w:val="22"/>
          <w:szCs w:val="22"/>
        </w:rPr>
        <w:t xml:space="preserve"> for the f-wave case. The </w:t>
      </w:r>
      <w:r w:rsidR="006F668B" w:rsidRPr="00531498">
        <w:rPr>
          <w:rFonts w:ascii="Arial" w:eastAsia="Arial" w:hAnsi="Arial" w:cs="Arial"/>
          <w:sz w:val="22"/>
          <w:szCs w:val="22"/>
        </w:rPr>
        <w:t xml:space="preserve">functional form becomes </w:t>
      </w:r>
      <w:r w:rsidR="00134282" w:rsidRPr="00531498">
        <w:rPr>
          <w:rFonts w:ascii="Arial" w:eastAsia="Arial" w:hAnsi="Arial" w:cs="Arial"/>
          <w:sz w:val="22"/>
          <w:szCs w:val="22"/>
        </w:rPr>
        <w:t>analytically equal</w:t>
      </w:r>
      <w:r w:rsidR="006F668B" w:rsidRPr="00531498">
        <w:rPr>
          <w:rFonts w:ascii="Arial" w:eastAsia="Arial" w:hAnsi="Arial" w:cs="Arial"/>
          <w:sz w:val="22"/>
          <w:szCs w:val="22"/>
        </w:rPr>
        <w:t xml:space="preserve"> to that of the d-wave case for a c-axis PCS measurement. Since the d-wave Dynes function fully captures the tunneling spectrum calculated from a d-wave BTK theory, the </w:t>
      </w:r>
      <w:r w:rsidR="6AA519FB" w:rsidRPr="00531498">
        <w:rPr>
          <w:rFonts w:ascii="Arial" w:eastAsia="Arial" w:hAnsi="Arial" w:cs="Arial"/>
          <w:sz w:val="22"/>
          <w:szCs w:val="22"/>
        </w:rPr>
        <w:t xml:space="preserve">p- or f-wave </w:t>
      </w:r>
      <w:r w:rsidR="006F668B" w:rsidRPr="00531498">
        <w:rPr>
          <w:rFonts w:ascii="Arial" w:eastAsia="Arial" w:hAnsi="Arial" w:cs="Arial"/>
          <w:sz w:val="22"/>
          <w:szCs w:val="22"/>
        </w:rPr>
        <w:t>Dynes function used in Supplementary Section B also provide a reasonable model to analyze the tunneling data.</w:t>
      </w:r>
    </w:p>
    <w:p w14:paraId="169B637D" w14:textId="0B4B5BE1" w:rsidR="00134282" w:rsidRPr="00531498" w:rsidRDefault="6AA519FB" w:rsidP="00531498">
      <w:pPr>
        <w:spacing w:line="360" w:lineRule="auto"/>
        <w:ind w:firstLine="720"/>
        <w:rPr>
          <w:rFonts w:ascii="Arial" w:eastAsia="Arial" w:hAnsi="Arial" w:cs="Arial"/>
          <w:sz w:val="22"/>
          <w:szCs w:val="22"/>
        </w:rPr>
      </w:pPr>
      <w:r w:rsidRPr="00531498">
        <w:rPr>
          <w:rFonts w:ascii="Arial" w:eastAsia="Arial" w:hAnsi="Arial" w:cs="Arial"/>
          <w:sz w:val="22"/>
          <w:szCs w:val="22"/>
        </w:rPr>
        <w:t xml:space="preserve">At finite temperature, the </w:t>
      </w:r>
      <w:r w:rsidR="00B919FB" w:rsidRPr="00531498">
        <w:rPr>
          <w:rFonts w:ascii="Arial" w:eastAsia="Arial" w:hAnsi="Arial" w:cs="Arial"/>
          <w:sz w:val="22"/>
          <w:szCs w:val="22"/>
        </w:rPr>
        <w:t xml:space="preserve">point-contact </w:t>
      </w:r>
      <w:r w:rsidRPr="00531498">
        <w:rPr>
          <w:rFonts w:ascii="Arial" w:eastAsia="Arial" w:hAnsi="Arial" w:cs="Arial"/>
          <w:sz w:val="22"/>
          <w:szCs w:val="22"/>
        </w:rPr>
        <w:t>conductance</w:t>
      </w:r>
      <w:r w:rsidR="12BD5BD0" w:rsidRPr="00531498">
        <w:rPr>
          <w:rFonts w:ascii="Arial" w:eastAsia="Arial" w:hAnsi="Arial" w:cs="Arial"/>
          <w:sz w:val="22"/>
          <w:szCs w:val="22"/>
        </w:rPr>
        <w:t xml:space="preserve"> of </w:t>
      </w:r>
      <w:r w:rsidR="002720F2" w:rsidRPr="00531498">
        <w:rPr>
          <w:rFonts w:ascii="Arial" w:eastAsia="Arial" w:hAnsi="Arial" w:cs="Arial"/>
          <w:sz w:val="22"/>
          <w:szCs w:val="22"/>
        </w:rPr>
        <w:t xml:space="preserve">the </w:t>
      </w:r>
      <w:r w:rsidR="12BD5BD0" w:rsidRPr="00531498">
        <w:rPr>
          <w:rFonts w:ascii="Arial" w:eastAsia="Arial" w:hAnsi="Arial" w:cs="Arial"/>
          <w:sz w:val="22"/>
          <w:szCs w:val="22"/>
        </w:rPr>
        <w:t>superconducting state</w:t>
      </w:r>
      <w:r w:rsidR="002720F2" w:rsidRPr="00531498">
        <w:rPr>
          <w:rFonts w:ascii="Arial" w:eastAsia="Arial" w:hAnsi="Arial" w:cs="Arial"/>
          <w:sz w:val="22"/>
          <w:szCs w:val="22"/>
        </w:rPr>
        <w:t xml:space="preserve"> </w:t>
      </w:r>
      <m:oMath>
        <m:sSub>
          <m:sSubPr>
            <m:ctrlPr>
              <w:rPr>
                <w:rFonts w:ascii="Cambria Math" w:eastAsia="Malgun Gothic" w:hAnsi="Cambria Math"/>
                <w:i/>
                <w:sz w:val="22"/>
                <w:szCs w:val="22"/>
              </w:rPr>
            </m:ctrlPr>
          </m:sSubPr>
          <m:e>
            <m:r>
              <w:rPr>
                <w:rFonts w:ascii="Cambria Math" w:eastAsia="Malgun Gothic" w:hAnsi="Cambria Math"/>
                <w:sz w:val="22"/>
                <w:szCs w:val="22"/>
              </w:rPr>
              <m:t>σ</m:t>
            </m:r>
          </m:e>
          <m:sub>
            <m:r>
              <w:rPr>
                <w:rFonts w:ascii="Cambria Math" w:eastAsia="Malgun Gothic" w:hAnsi="Cambria Math"/>
                <w:sz w:val="22"/>
                <w:szCs w:val="22"/>
              </w:rPr>
              <m:t>S</m:t>
            </m:r>
          </m:sub>
        </m:sSub>
        <m:d>
          <m:dPr>
            <m:ctrlPr>
              <w:rPr>
                <w:rFonts w:ascii="Cambria Math" w:eastAsia="Malgun Gothic" w:hAnsi="Cambria Math"/>
                <w:i/>
                <w:sz w:val="22"/>
                <w:szCs w:val="22"/>
              </w:rPr>
            </m:ctrlPr>
          </m:dPr>
          <m:e>
            <m:r>
              <w:rPr>
                <w:rFonts w:ascii="Cambria Math" w:eastAsia="Malgun Gothic" w:hAnsi="Cambria Math"/>
                <w:sz w:val="22"/>
                <w:szCs w:val="22"/>
              </w:rPr>
              <m:t>V</m:t>
            </m:r>
          </m:e>
        </m:d>
      </m:oMath>
      <w:r w:rsidR="002720F2" w:rsidRPr="00531498">
        <w:rPr>
          <w:rFonts w:ascii="Arial" w:eastAsia="Arial" w:hAnsi="Arial" w:cs="Arial"/>
          <w:sz w:val="22"/>
          <w:szCs w:val="22"/>
        </w:rPr>
        <w:t xml:space="preserve"> </w:t>
      </w:r>
      <w:r w:rsidRPr="00531498">
        <w:rPr>
          <w:rFonts w:ascii="Arial" w:eastAsia="Arial" w:hAnsi="Arial" w:cs="Arial"/>
          <w:sz w:val="22"/>
          <w:szCs w:val="22"/>
        </w:rPr>
        <w:t xml:space="preserve">can be represented </w:t>
      </w:r>
      <w:r w:rsidR="0042154D" w:rsidRPr="00531498">
        <w:rPr>
          <w:rFonts w:ascii="Arial" w:eastAsia="Arial" w:hAnsi="Arial" w:cs="Arial"/>
          <w:sz w:val="22"/>
          <w:szCs w:val="22"/>
        </w:rPr>
        <w:t>by</w:t>
      </w:r>
      <w:r w:rsidRPr="00531498">
        <w:rPr>
          <w:rFonts w:ascii="Arial" w:eastAsia="Arial" w:hAnsi="Arial" w:cs="Arial"/>
          <w:sz w:val="22"/>
          <w:szCs w:val="22"/>
        </w:rPr>
        <w:t>:</w:t>
      </w:r>
    </w:p>
    <w:p w14:paraId="4BAF8FCE" w14:textId="799C204F" w:rsidR="008A0E24" w:rsidRPr="00531498" w:rsidRDefault="00E01CFE" w:rsidP="00531498">
      <w:pPr>
        <w:spacing w:line="360" w:lineRule="auto"/>
        <w:jc w:val="center"/>
        <w:rPr>
          <w:rFonts w:ascii="Arial" w:eastAsia="Arial" w:hAnsi="Arial" w:cs="Arial"/>
          <w:sz w:val="22"/>
          <w:szCs w:val="22"/>
        </w:rPr>
      </w:pPr>
      <m:oMathPara>
        <m:oMath>
          <m:sSub>
            <m:sSubPr>
              <m:ctrlPr>
                <w:rPr>
                  <w:rFonts w:ascii="Cambria Math" w:eastAsia="Malgun Gothic" w:hAnsi="Cambria Math"/>
                  <w:i/>
                  <w:sz w:val="22"/>
                  <w:szCs w:val="22"/>
                </w:rPr>
              </m:ctrlPr>
            </m:sSubPr>
            <m:e>
              <m:r>
                <w:rPr>
                  <w:rFonts w:ascii="Cambria Math" w:eastAsia="Malgun Gothic" w:hAnsi="Cambria Math"/>
                  <w:sz w:val="22"/>
                  <w:szCs w:val="22"/>
                </w:rPr>
                <m:t>σ</m:t>
              </m:r>
            </m:e>
            <m:sub>
              <m:r>
                <w:rPr>
                  <w:rFonts w:ascii="Cambria Math" w:eastAsia="Malgun Gothic" w:hAnsi="Cambria Math"/>
                  <w:sz w:val="22"/>
                  <w:szCs w:val="22"/>
                </w:rPr>
                <m:t>S</m:t>
              </m:r>
            </m:sub>
          </m:sSub>
          <m:d>
            <m:dPr>
              <m:ctrlPr>
                <w:rPr>
                  <w:rFonts w:ascii="Cambria Math" w:eastAsia="Malgun Gothic" w:hAnsi="Cambria Math"/>
                  <w:i/>
                  <w:sz w:val="22"/>
                  <w:szCs w:val="22"/>
                </w:rPr>
              </m:ctrlPr>
            </m:dPr>
            <m:e>
              <m:r>
                <w:rPr>
                  <w:rFonts w:ascii="Cambria Math" w:eastAsia="Malgun Gothic" w:hAnsi="Cambria Math"/>
                  <w:sz w:val="22"/>
                  <w:szCs w:val="22"/>
                </w:rPr>
                <m:t>V</m:t>
              </m:r>
            </m:e>
          </m:d>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N</m:t>
              </m:r>
            </m:sub>
          </m:sSub>
          <m:nary>
            <m:naryPr>
              <m:limLoc m:val="subSup"/>
              <m:ctrlPr>
                <w:rPr>
                  <w:rFonts w:ascii="Cambria Math" w:hAnsi="Cambria Math"/>
                  <w:i/>
                  <w:sz w:val="22"/>
                  <w:szCs w:val="22"/>
                </w:rPr>
              </m:ctrlPr>
            </m:naryPr>
            <m:sub>
              <m:r>
                <w:rPr>
                  <w:rFonts w:ascii="Cambria Math" w:hAnsi="Cambria Math"/>
                  <w:sz w:val="22"/>
                  <w:szCs w:val="22"/>
                </w:rPr>
                <m:t>-∞</m:t>
              </m:r>
            </m:sub>
            <m:sup>
              <m:r>
                <w:rPr>
                  <w:rFonts w:ascii="Cambria Math" w:hAnsi="Cambria Math"/>
                  <w:sz w:val="22"/>
                  <w:szCs w:val="22"/>
                </w:rPr>
                <m:t>∞</m:t>
              </m:r>
            </m:sup>
            <m:e>
              <m:r>
                <w:rPr>
                  <w:rFonts w:ascii="Cambria Math" w:hAnsi="Cambria Math"/>
                  <w:sz w:val="22"/>
                  <w:szCs w:val="22"/>
                </w:rPr>
                <m:t>dE</m:t>
              </m:r>
              <m:sSub>
                <m:sSubPr>
                  <m:ctrlPr>
                    <w:rPr>
                      <w:rFonts w:ascii="Cambria Math" w:hAnsi="Cambria Math"/>
                      <w:i/>
                      <w:sz w:val="22"/>
                      <w:szCs w:val="22"/>
                    </w:rPr>
                  </m:ctrlPr>
                </m:sSubPr>
                <m:e>
                  <m:d>
                    <m:dPr>
                      <m:begChr m:val=""/>
                      <m:endChr m:val="|"/>
                      <m:ctrlPr>
                        <w:rPr>
                          <w:rFonts w:ascii="Cambria Math" w:hAnsi="Cambria Math"/>
                          <w:i/>
                          <w:sz w:val="22"/>
                          <w:szCs w:val="22"/>
                        </w:rPr>
                      </m:ctrlPr>
                    </m:dPr>
                    <m:e>
                      <m:f>
                        <m:fPr>
                          <m:ctrlPr>
                            <w:rPr>
                              <w:rFonts w:ascii="Cambria Math" w:hAnsi="Cambria Math"/>
                              <w:i/>
                              <w:sz w:val="22"/>
                              <w:szCs w:val="22"/>
                            </w:rPr>
                          </m:ctrlPr>
                        </m:fPr>
                        <m:num>
                          <m:r>
                            <w:rPr>
                              <w:rFonts w:ascii="Cambria Math" w:hAnsi="Cambria Math"/>
                              <w:sz w:val="22"/>
                              <w:szCs w:val="22"/>
                            </w:rPr>
                            <m:t>df</m:t>
                          </m:r>
                          <m:d>
                            <m:dPr>
                              <m:ctrlPr>
                                <w:rPr>
                                  <w:rFonts w:ascii="Cambria Math" w:hAnsi="Cambria Math"/>
                                  <w:i/>
                                  <w:sz w:val="22"/>
                                  <w:szCs w:val="22"/>
                                </w:rPr>
                              </m:ctrlPr>
                            </m:dPr>
                            <m:e>
                              <m:r>
                                <w:rPr>
                                  <w:rFonts w:ascii="Cambria Math" w:hAnsi="Cambria Math"/>
                                  <w:sz w:val="22"/>
                                  <w:szCs w:val="22"/>
                                </w:rPr>
                                <m:t>ε</m:t>
                              </m:r>
                            </m:e>
                          </m:d>
                        </m:num>
                        <m:den>
                          <m:r>
                            <w:rPr>
                              <w:rFonts w:ascii="Cambria Math" w:hAnsi="Cambria Math"/>
                              <w:sz w:val="22"/>
                              <w:szCs w:val="22"/>
                            </w:rPr>
                            <m:t>dε</m:t>
                          </m:r>
                        </m:den>
                      </m:f>
                    </m:e>
                  </m:d>
                </m:e>
                <m:sub>
                  <m:r>
                    <w:rPr>
                      <w:rFonts w:ascii="Cambria Math" w:hAnsi="Cambria Math"/>
                      <w:sz w:val="22"/>
                      <w:szCs w:val="22"/>
                    </w:rPr>
                    <m:t>ε=E-eV</m:t>
                  </m:r>
                </m:sub>
              </m:sSub>
            </m:e>
          </m:nary>
          <m:r>
            <w:rPr>
              <w:rFonts w:ascii="Cambria Math" w:hAnsi="Cambria Math"/>
              <w:sz w:val="22"/>
              <w:szCs w:val="22"/>
            </w:rPr>
            <m:t xml:space="preserve"> σ</m:t>
          </m:r>
          <m:d>
            <m:dPr>
              <m:ctrlPr>
                <w:rPr>
                  <w:rFonts w:ascii="Cambria Math" w:hAnsi="Cambria Math"/>
                  <w:i/>
                  <w:sz w:val="22"/>
                  <w:szCs w:val="22"/>
                </w:rPr>
              </m:ctrlPr>
            </m:dPr>
            <m:e>
              <m:r>
                <w:rPr>
                  <w:rFonts w:ascii="Cambria Math" w:hAnsi="Cambria Math"/>
                  <w:sz w:val="22"/>
                  <w:szCs w:val="22"/>
                </w:rPr>
                <m:t>E</m:t>
              </m:r>
            </m:e>
          </m:d>
          <m:r>
            <w:rPr>
              <w:rFonts w:ascii="Cambria Math" w:hAnsi="Cambria Math"/>
              <w:sz w:val="22"/>
              <w:szCs w:val="22"/>
            </w:rPr>
            <m:t xml:space="preserve"> .</m:t>
          </m:r>
        </m:oMath>
      </m:oMathPara>
    </w:p>
    <w:p w14:paraId="36965AB9" w14:textId="3FBC27FC" w:rsidR="00673357" w:rsidRPr="00531498" w:rsidRDefault="781FC21D" w:rsidP="00531498">
      <w:pPr>
        <w:spacing w:line="360" w:lineRule="auto"/>
        <w:rPr>
          <w:rFonts w:ascii="Arial" w:eastAsia="Arial" w:hAnsi="Arial" w:cs="Arial"/>
          <w:sz w:val="22"/>
          <w:szCs w:val="22"/>
        </w:rPr>
      </w:pPr>
      <w:r w:rsidRPr="00531498">
        <w:rPr>
          <w:rFonts w:ascii="Arial" w:eastAsia="Arial" w:hAnsi="Arial" w:cs="Arial"/>
          <w:sz w:val="22"/>
          <w:szCs w:val="22"/>
        </w:rPr>
        <w:t>We compensate for the normal-state</w:t>
      </w:r>
      <w:r w:rsidR="00DC3BA1" w:rsidRPr="00531498">
        <w:rPr>
          <w:rFonts w:ascii="Arial" w:eastAsia="Arial" w:hAnsi="Arial" w:cs="Arial"/>
          <w:sz w:val="22"/>
          <w:szCs w:val="22"/>
        </w:rPr>
        <w:t xml:space="preserve"> tip-sample resistance and</w:t>
      </w:r>
      <w:r w:rsidRPr="00531498">
        <w:rPr>
          <w:rFonts w:ascii="Arial" w:eastAsia="Arial" w:hAnsi="Arial" w:cs="Arial"/>
          <w:sz w:val="22"/>
          <w:szCs w:val="22"/>
        </w:rPr>
        <w:t xml:space="preserve"> non-ohmic </w:t>
      </w:r>
      <w:r w:rsidR="00DB39B8" w:rsidRPr="00531498">
        <w:rPr>
          <w:rFonts w:ascii="Arial" w:eastAsia="Arial" w:hAnsi="Arial" w:cs="Arial"/>
          <w:sz w:val="22"/>
          <w:szCs w:val="22"/>
        </w:rPr>
        <w:t>electrode</w:t>
      </w:r>
      <w:r w:rsidR="00DC3BA1" w:rsidRPr="00531498">
        <w:rPr>
          <w:rFonts w:ascii="Arial" w:eastAsia="Arial" w:hAnsi="Arial" w:cs="Arial"/>
          <w:sz w:val="22"/>
          <w:szCs w:val="22"/>
        </w:rPr>
        <w:t>-</w:t>
      </w:r>
      <w:r w:rsidRPr="00531498">
        <w:rPr>
          <w:rFonts w:ascii="Arial" w:eastAsia="Arial" w:hAnsi="Arial" w:cs="Arial"/>
          <w:sz w:val="22"/>
          <w:szCs w:val="22"/>
        </w:rPr>
        <w:t>sample contact resistances</w:t>
      </w:r>
      <w:r w:rsidR="00DB39B8" w:rsidRPr="00531498">
        <w:rPr>
          <w:rFonts w:ascii="Arial" w:eastAsia="Arial" w:hAnsi="Arial" w:cs="Arial"/>
          <w:sz w:val="22"/>
          <w:szCs w:val="22"/>
        </w:rPr>
        <w:t xml:space="preserve"> (or ‘spreading resistance’)</w:t>
      </w:r>
      <w:r w:rsidRPr="00531498">
        <w:rPr>
          <w:rFonts w:ascii="Arial" w:eastAsia="Arial" w:hAnsi="Arial" w:cs="Arial"/>
          <w:sz w:val="22"/>
          <w:szCs w:val="22"/>
        </w:rPr>
        <w:t xml:space="preserve"> by normalizing each spectrum using data </w:t>
      </w:r>
      <w:r w:rsidRPr="00531498">
        <w:rPr>
          <w:rFonts w:ascii="Arial" w:eastAsia="Arial" w:hAnsi="Arial" w:cs="Arial"/>
          <w:sz w:val="22"/>
          <w:szCs w:val="22"/>
        </w:rPr>
        <w:lastRenderedPageBreak/>
        <w:t xml:space="preserve">obtained when the sample is in the normal state at B = 0.5 T &gt; </w:t>
      </w:r>
      <w:proofErr w:type="spellStart"/>
      <w:r w:rsidRPr="00531498">
        <w:rPr>
          <w:rFonts w:ascii="Arial" w:eastAsia="Arial" w:hAnsi="Arial" w:cs="Arial"/>
          <w:sz w:val="22"/>
          <w:szCs w:val="22"/>
        </w:rPr>
        <w:t>B</w:t>
      </w:r>
      <w:r w:rsidRPr="00531498">
        <w:rPr>
          <w:rFonts w:ascii="Arial" w:eastAsia="Arial" w:hAnsi="Arial" w:cs="Arial"/>
          <w:sz w:val="22"/>
          <w:szCs w:val="22"/>
          <w:vertAlign w:val="subscript"/>
        </w:rPr>
        <w:t>c</w:t>
      </w:r>
      <w:proofErr w:type="spellEnd"/>
      <w:r w:rsidRPr="00531498">
        <w:rPr>
          <w:rFonts w:ascii="Arial" w:eastAsia="Arial" w:hAnsi="Arial" w:cs="Arial"/>
          <w:sz w:val="22"/>
          <w:szCs w:val="22"/>
        </w:rPr>
        <w:t>. The normalized conductance can be represented as:</w:t>
      </w:r>
    </w:p>
    <w:p w14:paraId="41233550" w14:textId="48A03D5E" w:rsidR="00673357" w:rsidRPr="00531498" w:rsidRDefault="00E01CFE" w:rsidP="00531498">
      <w:pPr>
        <w:spacing w:line="360" w:lineRule="auto"/>
        <w:jc w:val="center"/>
        <w:rPr>
          <w:rFonts w:ascii="Arial" w:eastAsia="Arial" w:hAnsi="Arial" w:cs="Arial"/>
          <w:sz w:val="22"/>
          <w:szCs w:val="22"/>
        </w:rPr>
      </w:pPr>
      <m:oMathPara>
        <m:oMath>
          <m:f>
            <m:fPr>
              <m:ctrlPr>
                <w:rPr>
                  <w:rFonts w:ascii="Cambria Math" w:hAnsi="Cambria Math"/>
                  <w:i/>
                  <w:iCs/>
                  <w:sz w:val="22"/>
                  <w:szCs w:val="22"/>
                </w:rPr>
              </m:ctrlPr>
            </m:fPr>
            <m:num>
              <m:r>
                <w:rPr>
                  <w:rFonts w:ascii="Cambria Math" w:hAnsi="Cambria Math"/>
                  <w:sz w:val="22"/>
                  <w:szCs w:val="22"/>
                </w:rPr>
                <m:t>G</m:t>
              </m:r>
              <m:d>
                <m:dPr>
                  <m:ctrlPr>
                    <w:rPr>
                      <w:rFonts w:ascii="Cambria Math" w:hAnsi="Cambria Math"/>
                      <w:i/>
                      <w:iCs/>
                      <w:sz w:val="22"/>
                      <w:szCs w:val="22"/>
                    </w:rPr>
                  </m:ctrlPr>
                </m:dPr>
                <m:e>
                  <m:r>
                    <w:rPr>
                      <w:rFonts w:ascii="Cambria Math" w:hAnsi="Cambria Math"/>
                      <w:sz w:val="22"/>
                      <w:szCs w:val="22"/>
                    </w:rPr>
                    <m:t>V</m:t>
                  </m:r>
                </m:e>
              </m:d>
            </m:num>
            <m:den>
              <m:sSub>
                <m:sSubPr>
                  <m:ctrlPr>
                    <w:rPr>
                      <w:rFonts w:ascii="Cambria Math" w:hAnsi="Cambria Math"/>
                      <w:i/>
                      <w:iCs/>
                      <w:sz w:val="22"/>
                      <w:szCs w:val="22"/>
                    </w:rPr>
                  </m:ctrlPr>
                </m:sSubPr>
                <m:e>
                  <m:r>
                    <w:rPr>
                      <w:rFonts w:ascii="Cambria Math" w:hAnsi="Cambria Math"/>
                      <w:sz w:val="22"/>
                      <w:szCs w:val="22"/>
                    </w:rPr>
                    <m:t>G</m:t>
                  </m:r>
                </m:e>
                <m:sub>
                  <m:r>
                    <w:rPr>
                      <w:rFonts w:ascii="Cambria Math" w:hAnsi="Cambria Math"/>
                      <w:sz w:val="22"/>
                      <w:szCs w:val="22"/>
                    </w:rPr>
                    <m:t>N</m:t>
                  </m:r>
                </m:sub>
              </m:sSub>
              <m:d>
                <m:dPr>
                  <m:ctrlPr>
                    <w:rPr>
                      <w:rFonts w:ascii="Cambria Math" w:hAnsi="Cambria Math"/>
                      <w:i/>
                      <w:iCs/>
                      <w:sz w:val="22"/>
                      <w:szCs w:val="22"/>
                    </w:rPr>
                  </m:ctrlPr>
                </m:dPr>
                <m:e>
                  <m:r>
                    <w:rPr>
                      <w:rFonts w:ascii="Cambria Math" w:hAnsi="Cambria Math"/>
                      <w:sz w:val="22"/>
                      <w:szCs w:val="22"/>
                    </w:rPr>
                    <m:t>V</m:t>
                  </m:r>
                </m:e>
              </m:d>
            </m:den>
          </m:f>
          <m:r>
            <w:rPr>
              <w:rFonts w:ascii="Cambria Math" w:hAnsi="Cambria Math"/>
              <w:sz w:val="22"/>
              <w:szCs w:val="22"/>
            </w:rPr>
            <m:t>=</m:t>
          </m:r>
          <m:f>
            <m:fPr>
              <m:ctrlPr>
                <w:rPr>
                  <w:rFonts w:ascii="Cambria Math" w:hAnsi="Cambria Math"/>
                  <w:i/>
                  <w:iCs/>
                  <w:sz w:val="22"/>
                  <w:szCs w:val="22"/>
                </w:rPr>
              </m:ctrlPr>
            </m:fPr>
            <m:num>
              <m:sSub>
                <m:sSubPr>
                  <m:ctrlPr>
                    <w:rPr>
                      <w:rFonts w:ascii="Cambria Math" w:hAnsi="Cambria Math"/>
                      <w:i/>
                      <w:iCs/>
                      <w:sz w:val="22"/>
                      <w:szCs w:val="22"/>
                    </w:rPr>
                  </m:ctrlPr>
                </m:sSubPr>
                <m:e>
                  <m:r>
                    <w:rPr>
                      <w:rFonts w:ascii="Cambria Math" w:hAnsi="Cambria Math"/>
                      <w:sz w:val="22"/>
                      <w:szCs w:val="22"/>
                    </w:rPr>
                    <m:t>σ</m:t>
                  </m:r>
                </m:e>
                <m:sub>
                  <m:r>
                    <w:rPr>
                      <w:rFonts w:ascii="Cambria Math" w:hAnsi="Cambria Math"/>
                      <w:sz w:val="22"/>
                      <w:szCs w:val="22"/>
                    </w:rPr>
                    <m:t>S</m:t>
                  </m:r>
                </m:sub>
              </m:sSub>
              <m:d>
                <m:dPr>
                  <m:ctrlPr>
                    <w:rPr>
                      <w:rFonts w:ascii="Cambria Math" w:hAnsi="Cambria Math"/>
                      <w:i/>
                      <w:iCs/>
                      <w:sz w:val="22"/>
                      <w:szCs w:val="22"/>
                    </w:rPr>
                  </m:ctrlPr>
                </m:dPr>
                <m:e>
                  <m:r>
                    <w:rPr>
                      <w:rFonts w:ascii="Cambria Math" w:hAnsi="Cambria Math"/>
                      <w:sz w:val="22"/>
                      <w:szCs w:val="22"/>
                    </w:rPr>
                    <m:t>V</m:t>
                  </m:r>
                </m:e>
              </m:d>
            </m:num>
            <m:den>
              <m:sSub>
                <m:sSubPr>
                  <m:ctrlPr>
                    <w:rPr>
                      <w:rFonts w:ascii="Cambria Math" w:hAnsi="Cambria Math"/>
                      <w:i/>
                      <w:iCs/>
                      <w:sz w:val="22"/>
                      <w:szCs w:val="22"/>
                    </w:rPr>
                  </m:ctrlPr>
                </m:sSubPr>
                <m:e>
                  <m:r>
                    <w:rPr>
                      <w:rFonts w:ascii="Cambria Math" w:hAnsi="Cambria Math"/>
                      <w:sz w:val="22"/>
                      <w:szCs w:val="22"/>
                    </w:rPr>
                    <m:t>σ</m:t>
                  </m:r>
                </m:e>
                <m:sub>
                  <m:r>
                    <w:rPr>
                      <w:rFonts w:ascii="Cambria Math" w:hAnsi="Cambria Math"/>
                      <w:sz w:val="22"/>
                      <w:szCs w:val="22"/>
                    </w:rPr>
                    <m:t>N</m:t>
                  </m:r>
                </m:sub>
              </m:sSub>
              <m:d>
                <m:dPr>
                  <m:ctrlPr>
                    <w:rPr>
                      <w:rFonts w:ascii="Cambria Math" w:hAnsi="Cambria Math"/>
                      <w:i/>
                      <w:iCs/>
                      <w:sz w:val="22"/>
                      <w:szCs w:val="22"/>
                    </w:rPr>
                  </m:ctrlPr>
                </m:dPr>
                <m:e>
                  <m:r>
                    <w:rPr>
                      <w:rFonts w:ascii="Cambria Math" w:hAnsi="Cambria Math"/>
                      <w:sz w:val="22"/>
                      <w:szCs w:val="22"/>
                    </w:rPr>
                    <m:t>V</m:t>
                  </m:r>
                </m:e>
              </m:d>
            </m:den>
          </m:f>
          <m:r>
            <w:rPr>
              <w:rFonts w:ascii="Cambria Math" w:hAnsi="Cambria Math"/>
              <w:sz w:val="22"/>
              <w:szCs w:val="22"/>
            </w:rPr>
            <m:t>⋅</m:t>
          </m:r>
          <m:f>
            <m:fPr>
              <m:ctrlPr>
                <w:rPr>
                  <w:rFonts w:ascii="Cambria Math" w:hAnsi="Cambria Math"/>
                  <w:i/>
                  <w:iCs/>
                  <w:sz w:val="22"/>
                  <w:szCs w:val="22"/>
                </w:rPr>
              </m:ctrlPr>
            </m:fPr>
            <m:num>
              <m:sSub>
                <m:sSubPr>
                  <m:ctrlPr>
                    <w:rPr>
                      <w:rFonts w:ascii="Cambria Math" w:hAnsi="Cambria Math"/>
                      <w:i/>
                      <w:iCs/>
                      <w:sz w:val="22"/>
                      <w:szCs w:val="22"/>
                    </w:rPr>
                  </m:ctrlPr>
                </m:sSubPr>
                <m:e>
                  <m:r>
                    <w:rPr>
                      <w:rFonts w:ascii="Cambria Math" w:hAnsi="Cambria Math"/>
                      <w:sz w:val="22"/>
                      <w:szCs w:val="22"/>
                    </w:rPr>
                    <m:t>σ</m:t>
                  </m:r>
                </m:e>
                <m:sub>
                  <m:r>
                    <w:rPr>
                      <w:rFonts w:ascii="Cambria Math" w:hAnsi="Cambria Math"/>
                      <w:sz w:val="22"/>
                      <w:szCs w:val="22"/>
                    </w:rPr>
                    <m:t>N</m:t>
                  </m:r>
                </m:sub>
              </m:sSub>
              <m:r>
                <w:rPr>
                  <w:rFonts w:ascii="Cambria Math" w:hAnsi="Cambria Math"/>
                  <w:sz w:val="22"/>
                  <w:szCs w:val="22"/>
                </w:rPr>
                <m:t>+</m:t>
              </m:r>
              <m:sSub>
                <m:sSubPr>
                  <m:ctrlPr>
                    <w:rPr>
                      <w:rFonts w:ascii="Cambria Math" w:hAnsi="Cambria Math"/>
                      <w:i/>
                      <w:iCs/>
                      <w:sz w:val="22"/>
                      <w:szCs w:val="22"/>
                    </w:rPr>
                  </m:ctrlPr>
                </m:sSubPr>
                <m:e>
                  <m:r>
                    <w:rPr>
                      <w:rFonts w:ascii="Cambria Math" w:hAnsi="Cambria Math"/>
                      <w:sz w:val="22"/>
                      <w:szCs w:val="22"/>
                    </w:rPr>
                    <m:t>σ</m:t>
                  </m:r>
                </m:e>
                <m:sub>
                  <m:r>
                    <w:rPr>
                      <w:rFonts w:ascii="Cambria Math" w:hAnsi="Cambria Math"/>
                      <w:sz w:val="22"/>
                      <w:szCs w:val="22"/>
                    </w:rPr>
                    <m:t>C</m:t>
                  </m:r>
                </m:sub>
              </m:sSub>
            </m:num>
            <m:den>
              <m:sSub>
                <m:sSubPr>
                  <m:ctrlPr>
                    <w:rPr>
                      <w:rFonts w:ascii="Cambria Math" w:hAnsi="Cambria Math"/>
                      <w:i/>
                      <w:iCs/>
                      <w:sz w:val="22"/>
                      <w:szCs w:val="22"/>
                    </w:rPr>
                  </m:ctrlPr>
                </m:sSubPr>
                <m:e>
                  <m:r>
                    <w:rPr>
                      <w:rFonts w:ascii="Cambria Math" w:hAnsi="Cambria Math"/>
                      <w:sz w:val="22"/>
                      <w:szCs w:val="22"/>
                    </w:rPr>
                    <m:t>σ</m:t>
                  </m:r>
                </m:e>
                <m:sub>
                  <m:r>
                    <w:rPr>
                      <w:rFonts w:ascii="Cambria Math" w:hAnsi="Cambria Math"/>
                      <w:sz w:val="22"/>
                      <w:szCs w:val="22"/>
                    </w:rPr>
                    <m:t>S</m:t>
                  </m:r>
                </m:sub>
              </m:sSub>
              <m:r>
                <w:rPr>
                  <w:rFonts w:ascii="Cambria Math" w:hAnsi="Cambria Math"/>
                  <w:sz w:val="22"/>
                  <w:szCs w:val="22"/>
                </w:rPr>
                <m:t>+</m:t>
              </m:r>
              <m:sSub>
                <m:sSubPr>
                  <m:ctrlPr>
                    <w:rPr>
                      <w:rFonts w:ascii="Cambria Math" w:hAnsi="Cambria Math"/>
                      <w:i/>
                      <w:iCs/>
                      <w:sz w:val="22"/>
                      <w:szCs w:val="22"/>
                    </w:rPr>
                  </m:ctrlPr>
                </m:sSubPr>
                <m:e>
                  <m:r>
                    <w:rPr>
                      <w:rFonts w:ascii="Cambria Math" w:hAnsi="Cambria Math"/>
                      <w:sz w:val="22"/>
                      <w:szCs w:val="22"/>
                    </w:rPr>
                    <m:t>σ</m:t>
                  </m:r>
                </m:e>
                <m:sub>
                  <m:r>
                    <w:rPr>
                      <w:rFonts w:ascii="Cambria Math" w:hAnsi="Cambria Math"/>
                      <w:sz w:val="22"/>
                      <w:szCs w:val="22"/>
                    </w:rPr>
                    <m:t>C</m:t>
                  </m:r>
                </m:sub>
              </m:sSub>
            </m:den>
          </m:f>
          <m:r>
            <w:rPr>
              <w:rFonts w:ascii="Cambria Math" w:hAnsi="Cambria Math"/>
              <w:sz w:val="22"/>
              <w:szCs w:val="22"/>
            </w:rPr>
            <m:t xml:space="preserve"> ,</m:t>
          </m:r>
        </m:oMath>
      </m:oMathPara>
    </w:p>
    <w:p w14:paraId="1AD682E9" w14:textId="49349BB2" w:rsidR="00673357" w:rsidRPr="00531498" w:rsidRDefault="00673357" w:rsidP="00531498">
      <w:pPr>
        <w:spacing w:line="360" w:lineRule="auto"/>
        <w:rPr>
          <w:rFonts w:ascii="Arial" w:eastAsia="Arial" w:hAnsi="Arial" w:cs="Arial"/>
          <w:sz w:val="22"/>
          <w:szCs w:val="22"/>
        </w:rPr>
      </w:pPr>
      <w:r w:rsidRPr="00531498">
        <w:rPr>
          <w:rFonts w:ascii="Arial" w:eastAsia="Arial" w:hAnsi="Arial" w:cs="Arial"/>
          <w:sz w:val="22"/>
          <w:szCs w:val="22"/>
        </w:rPr>
        <w:t xml:space="preserve">where </w:t>
      </w:r>
      <m:oMath>
        <m:sSub>
          <m:sSubPr>
            <m:ctrlPr>
              <w:rPr>
                <w:rFonts w:ascii="Cambria Math" w:hAnsi="Cambria Math"/>
                <w:sz w:val="22"/>
                <w:szCs w:val="22"/>
              </w:rPr>
            </m:ctrlPr>
          </m:sSubPr>
          <m:e>
            <m:r>
              <w:rPr>
                <w:rFonts w:ascii="Cambria Math" w:hAnsi="Cambria Math"/>
                <w:sz w:val="22"/>
                <w:szCs w:val="22"/>
              </w:rPr>
              <m:t>σ</m:t>
            </m:r>
          </m:e>
          <m:sub>
            <m:r>
              <w:rPr>
                <w:rFonts w:ascii="Cambria Math" w:hAnsi="Cambria Math"/>
                <w:sz w:val="22"/>
                <w:szCs w:val="22"/>
              </w:rPr>
              <m:t>S</m:t>
            </m:r>
          </m:sub>
        </m:sSub>
      </m:oMath>
      <w:r w:rsidRPr="00531498">
        <w:rPr>
          <w:rFonts w:ascii="Arial" w:eastAsia="Arial" w:hAnsi="Arial" w:cs="Arial"/>
          <w:sz w:val="22"/>
          <w:szCs w:val="22"/>
        </w:rPr>
        <w:t xml:space="preserve">, </w:t>
      </w:r>
      <m:oMath>
        <m:sSub>
          <m:sSubPr>
            <m:ctrlPr>
              <w:rPr>
                <w:rFonts w:ascii="Cambria Math" w:hAnsi="Cambria Math"/>
                <w:sz w:val="22"/>
                <w:szCs w:val="22"/>
              </w:rPr>
            </m:ctrlPr>
          </m:sSubPr>
          <m:e>
            <m:r>
              <w:rPr>
                <w:rFonts w:ascii="Cambria Math" w:hAnsi="Cambria Math"/>
                <w:sz w:val="22"/>
                <w:szCs w:val="22"/>
              </w:rPr>
              <m:t>σ</m:t>
            </m:r>
          </m:e>
          <m:sub>
            <m:r>
              <w:rPr>
                <w:rFonts w:ascii="Cambria Math" w:hAnsi="Cambria Math"/>
                <w:sz w:val="22"/>
                <w:szCs w:val="22"/>
              </w:rPr>
              <m:t>N</m:t>
            </m:r>
          </m:sub>
        </m:sSub>
      </m:oMath>
      <w:r w:rsidRPr="00531498">
        <w:rPr>
          <w:rFonts w:ascii="Arial" w:eastAsia="Arial" w:hAnsi="Arial" w:cs="Arial"/>
          <w:sz w:val="22"/>
          <w:szCs w:val="22"/>
        </w:rPr>
        <w:t xml:space="preserve">, </w:t>
      </w:r>
      <m:oMath>
        <m:sSub>
          <m:sSubPr>
            <m:ctrlPr>
              <w:rPr>
                <w:rFonts w:ascii="Cambria Math" w:hAnsi="Cambria Math"/>
                <w:sz w:val="22"/>
                <w:szCs w:val="22"/>
              </w:rPr>
            </m:ctrlPr>
          </m:sSubPr>
          <m:e>
            <m:r>
              <w:rPr>
                <w:rFonts w:ascii="Cambria Math" w:hAnsi="Cambria Math"/>
                <w:sz w:val="22"/>
                <w:szCs w:val="22"/>
              </w:rPr>
              <m:t>σ</m:t>
            </m:r>
          </m:e>
          <m:sub>
            <m:r>
              <w:rPr>
                <w:rFonts w:ascii="Cambria Math" w:hAnsi="Cambria Math"/>
                <w:sz w:val="22"/>
                <w:szCs w:val="22"/>
              </w:rPr>
              <m:t>C</m:t>
            </m:r>
          </m:sub>
        </m:sSub>
      </m:oMath>
      <w:r w:rsidRPr="00531498">
        <w:rPr>
          <w:rFonts w:ascii="Arial" w:eastAsia="Arial" w:hAnsi="Arial" w:cs="Arial"/>
          <w:sz w:val="22"/>
          <w:szCs w:val="22"/>
        </w:rPr>
        <w:t xml:space="preserve"> and</w:t>
      </w:r>
      <w:r w:rsidR="0003630C" w:rsidRPr="00531498">
        <w:rPr>
          <w:rFonts w:ascii="Arial" w:eastAsia="Arial" w:hAnsi="Arial" w:cs="Arial"/>
          <w:sz w:val="22"/>
          <w:szCs w:val="22"/>
        </w:rPr>
        <w:t xml:space="preserve"> </w:t>
      </w:r>
      <m:oMath>
        <m:r>
          <w:rPr>
            <w:rFonts w:ascii="Cambria Math" w:hAnsi="Cambria Math"/>
            <w:sz w:val="22"/>
            <w:szCs w:val="22"/>
          </w:rPr>
          <m:t>G</m:t>
        </m:r>
      </m:oMath>
      <w:r w:rsidRPr="00531498">
        <w:rPr>
          <w:rFonts w:ascii="Arial" w:eastAsia="Arial" w:hAnsi="Arial" w:cs="Arial"/>
          <w:sz w:val="22"/>
          <w:szCs w:val="22"/>
        </w:rPr>
        <w:t xml:space="preserve"> are the tip-sample junction conductance in the superconducting state, the tip-sample junction conductance in the normal state, sample-electrode contact conductance, and the total (contact + junction) conductance, respectively.</w:t>
      </w:r>
    </w:p>
    <w:p w14:paraId="214A73D6" w14:textId="3618207B" w:rsidR="006A6CC4" w:rsidRPr="00531498" w:rsidRDefault="006A6CC4" w:rsidP="00531498">
      <w:pPr>
        <w:spacing w:line="360" w:lineRule="auto"/>
        <w:ind w:firstLine="720"/>
        <w:rPr>
          <w:rFonts w:ascii="Arial" w:eastAsia="Arial" w:hAnsi="Arial" w:cs="Arial"/>
          <w:sz w:val="22"/>
          <w:szCs w:val="22"/>
        </w:rPr>
      </w:pPr>
      <w:r w:rsidRPr="00531498">
        <w:rPr>
          <w:rFonts w:ascii="Arial" w:eastAsia="Arial" w:hAnsi="Arial" w:cs="Arial"/>
          <w:sz w:val="22"/>
          <w:szCs w:val="22"/>
        </w:rPr>
        <w:t xml:space="preserve">We can </w:t>
      </w:r>
      <w:r w:rsidR="04E1BEB0" w:rsidRPr="00531498">
        <w:rPr>
          <w:rFonts w:ascii="Arial" w:eastAsia="Arial" w:hAnsi="Arial" w:cs="Arial"/>
          <w:sz w:val="22"/>
          <w:szCs w:val="22"/>
        </w:rPr>
        <w:t xml:space="preserve">acquire the normalized </w:t>
      </w:r>
      <w:r w:rsidRPr="00531498">
        <w:rPr>
          <w:rFonts w:ascii="Arial" w:eastAsia="Arial" w:hAnsi="Arial" w:cs="Arial"/>
          <w:sz w:val="22"/>
          <w:szCs w:val="22"/>
        </w:rPr>
        <w:t>point-contact conductance</w:t>
      </w:r>
      <w:r w:rsidR="0003630C" w:rsidRPr="00531498">
        <w:rPr>
          <w:rFonts w:ascii="Arial" w:eastAsia="Arial" w:hAnsi="Arial" w:cs="Arial"/>
          <w:sz w:val="22"/>
          <w:szCs w:val="22"/>
        </w:rPr>
        <w:t xml:space="preserve"> </w:t>
      </w:r>
      <m:oMath>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S</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N</m:t>
            </m:r>
          </m:sub>
        </m:sSub>
      </m:oMath>
      <w:r w:rsidRPr="00531498">
        <w:rPr>
          <w:rFonts w:ascii="Arial" w:eastAsia="Arial" w:hAnsi="Arial" w:cs="Arial"/>
          <w:sz w:val="22"/>
          <w:szCs w:val="22"/>
        </w:rPr>
        <w:t xml:space="preserve"> and rule out contact conductance effect</w:t>
      </w:r>
      <w:r w:rsidR="04E1BEB0" w:rsidRPr="00531498">
        <w:rPr>
          <w:rFonts w:ascii="Arial" w:eastAsia="Arial" w:hAnsi="Arial" w:cs="Arial"/>
          <w:sz w:val="22"/>
          <w:szCs w:val="22"/>
        </w:rPr>
        <w:t>s</w:t>
      </w:r>
      <w:r w:rsidRPr="00531498">
        <w:rPr>
          <w:rFonts w:ascii="Arial" w:eastAsia="Arial" w:hAnsi="Arial" w:cs="Arial"/>
          <w:sz w:val="22"/>
          <w:szCs w:val="22"/>
        </w:rPr>
        <w:t xml:space="preserve"> </w:t>
      </w:r>
      <w:r w:rsidR="0003630C" w:rsidRPr="00531498">
        <w:rPr>
          <w:rFonts w:ascii="Arial" w:eastAsia="Arial" w:hAnsi="Arial" w:cs="Arial"/>
          <w:sz w:val="22"/>
          <w:szCs w:val="22"/>
        </w:rPr>
        <w:t>(that is, omitting the second multiplicative factor above)</w:t>
      </w:r>
      <w:r w:rsidRPr="00531498">
        <w:rPr>
          <w:rFonts w:ascii="Arial" w:eastAsia="Arial" w:hAnsi="Arial" w:cs="Arial"/>
          <w:sz w:val="22"/>
          <w:szCs w:val="22"/>
        </w:rPr>
        <w:t xml:space="preserve"> </w:t>
      </w:r>
      <w:r w:rsidR="0003630C" w:rsidRPr="00531498">
        <w:rPr>
          <w:rFonts w:ascii="Arial" w:eastAsia="Arial" w:hAnsi="Arial" w:cs="Arial"/>
          <w:sz w:val="22"/>
          <w:szCs w:val="22"/>
        </w:rPr>
        <w:t>when the contribution of the contact conductance is dominant in the second multiplicative factor above.</w:t>
      </w:r>
    </w:p>
    <w:p w14:paraId="6B2042D2" w14:textId="0D9722C6" w:rsidR="006A6CC4" w:rsidRPr="00531498" w:rsidRDefault="0F6FA466" w:rsidP="00531498">
      <w:pPr>
        <w:spacing w:line="360" w:lineRule="auto"/>
        <w:ind w:firstLine="720"/>
        <w:rPr>
          <w:rFonts w:ascii="Arial" w:eastAsia="Arial" w:hAnsi="Arial" w:cs="Arial"/>
          <w:sz w:val="22"/>
          <w:szCs w:val="22"/>
        </w:rPr>
      </w:pPr>
      <w:r w:rsidRPr="00531498">
        <w:rPr>
          <w:rFonts w:ascii="Arial" w:eastAsia="Arial" w:hAnsi="Arial" w:cs="Arial"/>
          <w:sz w:val="22"/>
          <w:szCs w:val="22"/>
        </w:rPr>
        <w:t xml:space="preserve">We show the tip-sample junction conductance to be much smaller than the sample contact conductance by using the normalized zero-bias conductance as a direct indicator of the quality of our sample contact. </w:t>
      </w:r>
      <w:r w:rsidR="006A6CC4" w:rsidRPr="00531498">
        <w:rPr>
          <w:rFonts w:ascii="Arial" w:eastAsia="Arial" w:hAnsi="Arial" w:cs="Arial"/>
          <w:sz w:val="22"/>
          <w:szCs w:val="22"/>
        </w:rPr>
        <w:t>In the limit of a perfectly transparent tip-sample junction (</w:t>
      </w:r>
      <m:oMath>
        <m:r>
          <w:rPr>
            <w:rFonts w:ascii="Cambria Math" w:hAnsi="Cambria Math"/>
            <w:sz w:val="22"/>
            <w:szCs w:val="22"/>
          </w:rPr>
          <m:t>Z</m:t>
        </m:r>
      </m:oMath>
      <w:r w:rsidR="006A6CC4" w:rsidRPr="00531498">
        <w:rPr>
          <w:rFonts w:ascii="Arial" w:eastAsia="Arial" w:hAnsi="Arial" w:cs="Arial"/>
          <w:sz w:val="22"/>
          <w:szCs w:val="22"/>
        </w:rPr>
        <w:t xml:space="preserve"> = 0) at T = 0 and </w:t>
      </w:r>
      <m:oMath>
        <m:r>
          <w:rPr>
            <w:rFonts w:ascii="Cambria Math" w:hAnsi="Cambria Math"/>
            <w:sz w:val="22"/>
            <w:szCs w:val="22"/>
          </w:rPr>
          <m:t>Γ</m:t>
        </m:r>
      </m:oMath>
      <w:r w:rsidR="006A6CC4" w:rsidRPr="00531498">
        <w:rPr>
          <w:rFonts w:ascii="Arial" w:eastAsia="Arial" w:hAnsi="Arial" w:cs="Arial"/>
          <w:sz w:val="22"/>
          <w:szCs w:val="22"/>
        </w:rPr>
        <w:t xml:space="preserve"> = 0, </w:t>
      </w:r>
    </w:p>
    <w:p w14:paraId="4FB0660D" w14:textId="77777777" w:rsidR="006A6CC4" w:rsidRPr="00531498" w:rsidRDefault="00E01CFE" w:rsidP="00531498">
      <w:pPr>
        <w:spacing w:line="360" w:lineRule="auto"/>
        <w:jc w:val="center"/>
        <w:rPr>
          <w:rFonts w:ascii="Arial" w:eastAsia="Arial" w:hAnsi="Arial" w:cs="Arial"/>
          <w:sz w:val="22"/>
          <w:szCs w:val="22"/>
        </w:rPr>
      </w:pPr>
      <m:oMath>
        <m:sSub>
          <m:sSubPr>
            <m:ctrlPr>
              <w:rPr>
                <w:rFonts w:ascii="Cambria Math" w:hAnsi="Cambria Math"/>
                <w:sz w:val="22"/>
                <w:szCs w:val="22"/>
              </w:rPr>
            </m:ctrlPr>
          </m:sSubPr>
          <m:e>
            <m:r>
              <w:rPr>
                <w:rFonts w:ascii="Cambria Math" w:hAnsi="Cambria Math"/>
                <w:sz w:val="22"/>
                <w:szCs w:val="22"/>
              </w:rPr>
              <m:t>σ</m:t>
            </m:r>
          </m:e>
          <m:sub>
            <m:r>
              <w:rPr>
                <w:rFonts w:ascii="Cambria Math" w:hAnsi="Cambria Math"/>
                <w:sz w:val="22"/>
                <w:szCs w:val="22"/>
              </w:rPr>
              <m:t>S</m:t>
            </m:r>
          </m:sub>
        </m:sSub>
        <m:r>
          <w:rPr>
            <w:rFonts w:ascii="Cambria Math" w:hAnsi="Cambria Math"/>
            <w:sz w:val="22"/>
            <w:szCs w:val="22"/>
          </w:rPr>
          <m:t>(V=0 )/</m:t>
        </m:r>
        <m:sSub>
          <m:sSubPr>
            <m:ctrlPr>
              <w:rPr>
                <w:rFonts w:ascii="Cambria Math" w:hAnsi="Cambria Math"/>
                <w:sz w:val="22"/>
                <w:szCs w:val="22"/>
              </w:rPr>
            </m:ctrlPr>
          </m:sSubPr>
          <m:e>
            <m:r>
              <w:rPr>
                <w:rFonts w:ascii="Cambria Math" w:hAnsi="Cambria Math"/>
                <w:sz w:val="22"/>
                <w:szCs w:val="22"/>
              </w:rPr>
              <m:t>σ</m:t>
            </m:r>
          </m:e>
          <m:sub>
            <m:r>
              <w:rPr>
                <w:rFonts w:ascii="Cambria Math" w:hAnsi="Cambria Math"/>
                <w:sz w:val="22"/>
                <w:szCs w:val="22"/>
              </w:rPr>
              <m:t>N</m:t>
            </m:r>
          </m:sub>
        </m:sSub>
        <m:r>
          <w:rPr>
            <w:rFonts w:ascii="Cambria Math" w:hAnsi="Cambria Math"/>
            <w:sz w:val="22"/>
            <w:szCs w:val="22"/>
          </w:rPr>
          <m:t>(V = 0)=2</m:t>
        </m:r>
      </m:oMath>
      <w:r w:rsidR="006A6CC4" w:rsidRPr="00531498">
        <w:rPr>
          <w:rFonts w:ascii="Arial" w:eastAsia="Arial" w:hAnsi="Arial" w:cs="Arial"/>
          <w:sz w:val="22"/>
          <w:szCs w:val="22"/>
        </w:rPr>
        <w:t xml:space="preserve">. </w:t>
      </w:r>
    </w:p>
    <w:p w14:paraId="3D47F2FD" w14:textId="2C84875C" w:rsidR="006A6CC4" w:rsidRPr="00531498" w:rsidRDefault="781FC21D" w:rsidP="00531498">
      <w:pPr>
        <w:spacing w:line="360" w:lineRule="auto"/>
        <w:rPr>
          <w:rFonts w:ascii="Arial" w:eastAsia="Arial" w:hAnsi="Arial" w:cs="Arial"/>
          <w:sz w:val="22"/>
          <w:szCs w:val="22"/>
        </w:rPr>
      </w:pPr>
      <w:r w:rsidRPr="00531498">
        <w:rPr>
          <w:rFonts w:ascii="Arial" w:eastAsia="Arial" w:hAnsi="Arial" w:cs="Arial"/>
          <w:sz w:val="22"/>
          <w:szCs w:val="22"/>
        </w:rPr>
        <w:t>Experimentally, we find a smaller value for this ratio:</w:t>
      </w:r>
    </w:p>
    <w:p w14:paraId="0C41ADD4" w14:textId="77777777" w:rsidR="006A6CC4" w:rsidRPr="00531498" w:rsidRDefault="00E01CFE" w:rsidP="00531498">
      <w:pPr>
        <w:spacing w:line="360" w:lineRule="auto"/>
        <w:jc w:val="center"/>
        <w:rPr>
          <w:rFonts w:ascii="Arial" w:eastAsia="Arial" w:hAnsi="Arial" w:cs="Arial"/>
          <w:sz w:val="22"/>
          <w:szCs w:val="22"/>
        </w:rPr>
      </w:pPr>
      <m:oMath>
        <m:sSub>
          <m:sSubPr>
            <m:ctrlPr>
              <w:rPr>
                <w:rFonts w:ascii="Cambria Math" w:hAnsi="Cambria Math"/>
                <w:sz w:val="22"/>
                <w:szCs w:val="22"/>
              </w:rPr>
            </m:ctrlPr>
          </m:sSubPr>
          <m:e>
            <m:r>
              <w:rPr>
                <w:rFonts w:ascii="Cambria Math" w:hAnsi="Cambria Math"/>
                <w:sz w:val="22"/>
                <w:szCs w:val="22"/>
              </w:rPr>
              <m:t>σ</m:t>
            </m:r>
          </m:e>
          <m:sub>
            <m:r>
              <w:rPr>
                <w:rFonts w:ascii="Cambria Math" w:hAnsi="Cambria Math"/>
                <w:sz w:val="22"/>
                <w:szCs w:val="22"/>
              </w:rPr>
              <m:t>S</m:t>
            </m:r>
          </m:sub>
        </m:sSub>
        <m:r>
          <w:rPr>
            <w:rFonts w:ascii="Cambria Math" w:hAnsi="Cambria Math"/>
            <w:sz w:val="22"/>
            <w:szCs w:val="22"/>
          </w:rPr>
          <m:t>(V=0 )/</m:t>
        </m:r>
        <m:sSub>
          <m:sSubPr>
            <m:ctrlPr>
              <w:rPr>
                <w:rFonts w:ascii="Cambria Math" w:hAnsi="Cambria Math"/>
                <w:sz w:val="22"/>
                <w:szCs w:val="22"/>
              </w:rPr>
            </m:ctrlPr>
          </m:sSubPr>
          <m:e>
            <m:r>
              <w:rPr>
                <w:rFonts w:ascii="Cambria Math" w:hAnsi="Cambria Math"/>
                <w:sz w:val="22"/>
                <w:szCs w:val="22"/>
              </w:rPr>
              <m:t>σ</m:t>
            </m:r>
          </m:e>
          <m:sub>
            <m:r>
              <w:rPr>
                <w:rFonts w:ascii="Cambria Math" w:hAnsi="Cambria Math"/>
                <w:sz w:val="22"/>
                <w:szCs w:val="22"/>
              </w:rPr>
              <m:t>N</m:t>
            </m:r>
          </m:sub>
        </m:sSub>
        <m:r>
          <w:rPr>
            <w:rFonts w:ascii="Cambria Math" w:hAnsi="Cambria Math"/>
            <w:sz w:val="22"/>
            <w:szCs w:val="22"/>
          </w:rPr>
          <m:t>(V = 0)≈1.6</m:t>
        </m:r>
      </m:oMath>
      <w:r w:rsidR="006A6CC4" w:rsidRPr="00531498">
        <w:rPr>
          <w:rFonts w:ascii="Arial" w:eastAsia="Arial" w:hAnsi="Arial" w:cs="Arial"/>
          <w:sz w:val="22"/>
          <w:szCs w:val="22"/>
        </w:rPr>
        <w:t xml:space="preserve">. </w:t>
      </w:r>
    </w:p>
    <w:p w14:paraId="3368F6E8" w14:textId="15854EB1" w:rsidR="006A6CC4" w:rsidRPr="00531498" w:rsidRDefault="006A6CC4" w:rsidP="00531498">
      <w:pPr>
        <w:spacing w:line="360" w:lineRule="auto"/>
        <w:rPr>
          <w:rFonts w:ascii="Arial" w:eastAsia="Arial" w:hAnsi="Arial" w:cs="Arial"/>
          <w:sz w:val="22"/>
          <w:szCs w:val="22"/>
        </w:rPr>
      </w:pPr>
      <w:r w:rsidRPr="00531498">
        <w:rPr>
          <w:rFonts w:ascii="Arial" w:eastAsia="Arial" w:hAnsi="Arial" w:cs="Arial"/>
          <w:sz w:val="22"/>
          <w:szCs w:val="22"/>
        </w:rPr>
        <w:t xml:space="preserve">Thus, in the worst-case scenario, </w:t>
      </w:r>
      <m:oMath>
        <m:sSub>
          <m:sSubPr>
            <m:ctrlPr>
              <w:rPr>
                <w:rFonts w:ascii="Cambria Math" w:hAnsi="Cambria Math"/>
                <w:sz w:val="22"/>
                <w:szCs w:val="22"/>
              </w:rPr>
            </m:ctrlPr>
          </m:sSubPr>
          <m:e>
            <m:r>
              <w:rPr>
                <w:rFonts w:ascii="Cambria Math" w:hAnsi="Cambria Math"/>
                <w:sz w:val="22"/>
                <w:szCs w:val="22"/>
              </w:rPr>
              <m:t>σ</m:t>
            </m:r>
          </m:e>
          <m:sub>
            <m:r>
              <w:rPr>
                <w:rFonts w:ascii="Cambria Math" w:hAnsi="Cambria Math"/>
                <w:sz w:val="22"/>
                <w:szCs w:val="22"/>
              </w:rPr>
              <m:t>C</m:t>
            </m:r>
          </m:sub>
        </m:sSub>
        <m:r>
          <w:rPr>
            <w:rFonts w:ascii="Cambria Math" w:hAnsi="Cambria Math"/>
            <w:sz w:val="22"/>
            <w:szCs w:val="22"/>
          </w:rPr>
          <m:t>&gt;3</m:t>
        </m:r>
        <m:sSub>
          <m:sSubPr>
            <m:ctrlPr>
              <w:rPr>
                <w:rFonts w:ascii="Cambria Math" w:hAnsi="Cambria Math"/>
                <w:sz w:val="22"/>
                <w:szCs w:val="22"/>
              </w:rPr>
            </m:ctrlPr>
          </m:sSubPr>
          <m:e>
            <m:r>
              <w:rPr>
                <w:rFonts w:ascii="Cambria Math" w:hAnsi="Cambria Math"/>
                <w:sz w:val="22"/>
                <w:szCs w:val="22"/>
              </w:rPr>
              <m:t>σ</m:t>
            </m:r>
          </m:e>
          <m:sub>
            <m:r>
              <w:rPr>
                <w:rFonts w:ascii="Cambria Math" w:hAnsi="Cambria Math"/>
                <w:sz w:val="22"/>
                <w:szCs w:val="22"/>
              </w:rPr>
              <m:t>N</m:t>
            </m:r>
          </m:sub>
        </m:sSub>
      </m:oMath>
      <w:r w:rsidRPr="00531498">
        <w:rPr>
          <w:rFonts w:ascii="Arial" w:eastAsia="Arial" w:hAnsi="Arial" w:cs="Arial"/>
          <w:sz w:val="22"/>
          <w:szCs w:val="22"/>
        </w:rPr>
        <w:t xml:space="preserve">, </w:t>
      </w:r>
      <w:r w:rsidR="0003630C" w:rsidRPr="00531498">
        <w:rPr>
          <w:rFonts w:ascii="Arial" w:eastAsia="Arial" w:hAnsi="Arial" w:cs="Arial"/>
          <w:sz w:val="22"/>
          <w:szCs w:val="22"/>
        </w:rPr>
        <w:t>which indicates that contact conductance dominates junction conductance in the second multiplicative factor, and normalized conductance</w:t>
      </w:r>
      <w:r w:rsidR="00673357" w:rsidRPr="00531498">
        <w:rPr>
          <w:rFonts w:ascii="Arial" w:eastAsia="Arial" w:hAnsi="Arial" w:cs="Arial"/>
          <w:sz w:val="22"/>
          <w:szCs w:val="22"/>
        </w:rPr>
        <w:t xml:space="preserve"> </w:t>
      </w:r>
    </w:p>
    <w:p w14:paraId="5E0DB31C" w14:textId="5EB7F1FD" w:rsidR="006A6CC4" w:rsidRPr="00531498" w:rsidRDefault="00E01CFE" w:rsidP="00531498">
      <w:pPr>
        <w:spacing w:line="360" w:lineRule="auto"/>
        <w:jc w:val="center"/>
        <w:rPr>
          <w:rFonts w:ascii="Arial" w:eastAsia="Arial" w:hAnsi="Arial" w:cs="Arial"/>
          <w:sz w:val="22"/>
          <w:szCs w:val="22"/>
        </w:rPr>
      </w:pPr>
      <m:oMathPara>
        <m:oMath>
          <m:f>
            <m:fPr>
              <m:ctrlPr>
                <w:rPr>
                  <w:rFonts w:ascii="Cambria Math" w:hAnsi="Cambria Math"/>
                  <w:i/>
                  <w:iCs/>
                  <w:sz w:val="22"/>
                  <w:szCs w:val="22"/>
                </w:rPr>
              </m:ctrlPr>
            </m:fPr>
            <m:num>
              <m:r>
                <w:rPr>
                  <w:rFonts w:ascii="Cambria Math" w:hAnsi="Cambria Math"/>
                  <w:sz w:val="22"/>
                  <w:szCs w:val="22"/>
                </w:rPr>
                <m:t>G</m:t>
              </m:r>
              <m:d>
                <m:dPr>
                  <m:ctrlPr>
                    <w:rPr>
                      <w:rFonts w:ascii="Cambria Math" w:hAnsi="Cambria Math"/>
                      <w:i/>
                      <w:iCs/>
                      <w:sz w:val="22"/>
                      <w:szCs w:val="22"/>
                    </w:rPr>
                  </m:ctrlPr>
                </m:dPr>
                <m:e>
                  <m:r>
                    <w:rPr>
                      <w:rFonts w:ascii="Cambria Math" w:hAnsi="Cambria Math"/>
                      <w:sz w:val="22"/>
                      <w:szCs w:val="22"/>
                    </w:rPr>
                    <m:t>V</m:t>
                  </m:r>
                </m:e>
              </m:d>
            </m:num>
            <m:den>
              <m:sSub>
                <m:sSubPr>
                  <m:ctrlPr>
                    <w:rPr>
                      <w:rFonts w:ascii="Cambria Math" w:hAnsi="Cambria Math"/>
                      <w:i/>
                      <w:iCs/>
                      <w:sz w:val="22"/>
                      <w:szCs w:val="22"/>
                    </w:rPr>
                  </m:ctrlPr>
                </m:sSubPr>
                <m:e>
                  <m:r>
                    <w:rPr>
                      <w:rFonts w:ascii="Cambria Math" w:hAnsi="Cambria Math"/>
                      <w:sz w:val="22"/>
                      <w:szCs w:val="22"/>
                    </w:rPr>
                    <m:t>G</m:t>
                  </m:r>
                </m:e>
                <m:sub>
                  <m:r>
                    <w:rPr>
                      <w:rFonts w:ascii="Cambria Math" w:hAnsi="Cambria Math"/>
                      <w:sz w:val="22"/>
                      <w:szCs w:val="22"/>
                    </w:rPr>
                    <m:t>N</m:t>
                  </m:r>
                </m:sub>
              </m:sSub>
              <m:d>
                <m:dPr>
                  <m:ctrlPr>
                    <w:rPr>
                      <w:rFonts w:ascii="Cambria Math" w:hAnsi="Cambria Math"/>
                      <w:i/>
                      <w:iCs/>
                      <w:sz w:val="22"/>
                      <w:szCs w:val="22"/>
                    </w:rPr>
                  </m:ctrlPr>
                </m:dPr>
                <m:e>
                  <m:r>
                    <w:rPr>
                      <w:rFonts w:ascii="Cambria Math" w:hAnsi="Cambria Math"/>
                      <w:sz w:val="22"/>
                      <w:szCs w:val="22"/>
                    </w:rPr>
                    <m:t>V</m:t>
                  </m:r>
                </m:e>
              </m:d>
            </m:den>
          </m:f>
          <m:r>
            <w:rPr>
              <w:rFonts w:ascii="Cambria Math" w:hAnsi="Cambria Math"/>
              <w:sz w:val="22"/>
              <w:szCs w:val="22"/>
            </w:rPr>
            <m:t>≈</m:t>
          </m:r>
          <m:f>
            <m:fPr>
              <m:ctrlPr>
                <w:rPr>
                  <w:rFonts w:ascii="Cambria Math" w:hAnsi="Cambria Math"/>
                  <w:i/>
                  <w:iCs/>
                  <w:sz w:val="22"/>
                  <w:szCs w:val="22"/>
                </w:rPr>
              </m:ctrlPr>
            </m:fPr>
            <m:num>
              <m:sSub>
                <m:sSubPr>
                  <m:ctrlPr>
                    <w:rPr>
                      <w:rFonts w:ascii="Cambria Math" w:hAnsi="Cambria Math"/>
                      <w:i/>
                      <w:iCs/>
                      <w:sz w:val="22"/>
                      <w:szCs w:val="22"/>
                    </w:rPr>
                  </m:ctrlPr>
                </m:sSubPr>
                <m:e>
                  <m:r>
                    <w:rPr>
                      <w:rFonts w:ascii="Cambria Math" w:hAnsi="Cambria Math"/>
                      <w:sz w:val="22"/>
                      <w:szCs w:val="22"/>
                    </w:rPr>
                    <m:t>σ</m:t>
                  </m:r>
                </m:e>
                <m:sub>
                  <m:r>
                    <w:rPr>
                      <w:rFonts w:ascii="Cambria Math" w:hAnsi="Cambria Math"/>
                      <w:sz w:val="22"/>
                      <w:szCs w:val="22"/>
                    </w:rPr>
                    <m:t>S</m:t>
                  </m:r>
                </m:sub>
              </m:sSub>
              <m:d>
                <m:dPr>
                  <m:ctrlPr>
                    <w:rPr>
                      <w:rFonts w:ascii="Cambria Math" w:hAnsi="Cambria Math"/>
                      <w:i/>
                      <w:iCs/>
                      <w:sz w:val="22"/>
                      <w:szCs w:val="22"/>
                    </w:rPr>
                  </m:ctrlPr>
                </m:dPr>
                <m:e>
                  <m:r>
                    <w:rPr>
                      <w:rFonts w:ascii="Cambria Math" w:hAnsi="Cambria Math"/>
                      <w:sz w:val="22"/>
                      <w:szCs w:val="22"/>
                    </w:rPr>
                    <m:t>V</m:t>
                  </m:r>
                </m:e>
              </m:d>
            </m:num>
            <m:den>
              <m:sSub>
                <m:sSubPr>
                  <m:ctrlPr>
                    <w:rPr>
                      <w:rFonts w:ascii="Cambria Math" w:hAnsi="Cambria Math"/>
                      <w:i/>
                      <w:iCs/>
                      <w:sz w:val="22"/>
                      <w:szCs w:val="22"/>
                    </w:rPr>
                  </m:ctrlPr>
                </m:sSubPr>
                <m:e>
                  <m:r>
                    <w:rPr>
                      <w:rFonts w:ascii="Cambria Math" w:hAnsi="Cambria Math"/>
                      <w:sz w:val="22"/>
                      <w:szCs w:val="22"/>
                    </w:rPr>
                    <m:t>σ</m:t>
                  </m:r>
                </m:e>
                <m:sub>
                  <m:r>
                    <w:rPr>
                      <w:rFonts w:ascii="Cambria Math" w:hAnsi="Cambria Math"/>
                      <w:sz w:val="22"/>
                      <w:szCs w:val="22"/>
                    </w:rPr>
                    <m:t>N</m:t>
                  </m:r>
                </m:sub>
              </m:sSub>
              <m:d>
                <m:dPr>
                  <m:ctrlPr>
                    <w:rPr>
                      <w:rFonts w:ascii="Cambria Math" w:hAnsi="Cambria Math"/>
                      <w:i/>
                      <w:iCs/>
                      <w:sz w:val="22"/>
                      <w:szCs w:val="22"/>
                    </w:rPr>
                  </m:ctrlPr>
                </m:dPr>
                <m:e>
                  <m:r>
                    <w:rPr>
                      <w:rFonts w:ascii="Cambria Math" w:hAnsi="Cambria Math"/>
                      <w:sz w:val="22"/>
                      <w:szCs w:val="22"/>
                    </w:rPr>
                    <m:t>V</m:t>
                  </m:r>
                </m:e>
              </m:d>
            </m:den>
          </m:f>
          <m:r>
            <w:rPr>
              <w:rFonts w:ascii="Cambria Math" w:hAnsi="Cambria Math"/>
              <w:sz w:val="22"/>
              <w:szCs w:val="22"/>
            </w:rPr>
            <m:t xml:space="preserve"> .</m:t>
          </m:r>
        </m:oMath>
      </m:oMathPara>
    </w:p>
    <w:p w14:paraId="6F71B2BD" w14:textId="63F021D1" w:rsidR="00673357" w:rsidRPr="001B6C3E" w:rsidRDefault="781FC21D" w:rsidP="001B6C3E">
      <w:pPr>
        <w:spacing w:line="360" w:lineRule="auto"/>
        <w:ind w:firstLine="720"/>
        <w:rPr>
          <w:rFonts w:ascii="Arial" w:eastAsia="Arial" w:hAnsi="Arial" w:cs="Arial"/>
          <w:sz w:val="22"/>
          <w:szCs w:val="22"/>
        </w:rPr>
      </w:pPr>
      <w:r w:rsidRPr="00531498">
        <w:rPr>
          <w:rFonts w:ascii="Arial" w:eastAsia="Arial" w:hAnsi="Arial" w:cs="Arial"/>
          <w:sz w:val="22"/>
          <w:szCs w:val="22"/>
        </w:rPr>
        <w:t xml:space="preserve">A comparison between the </w:t>
      </w:r>
      <w:proofErr w:type="spellStart"/>
      <w:r w:rsidRPr="00531498">
        <w:rPr>
          <w:rFonts w:ascii="Arial" w:eastAsia="Arial" w:hAnsi="Arial" w:cs="Arial"/>
          <w:sz w:val="22"/>
          <w:szCs w:val="22"/>
        </w:rPr>
        <w:t>nodeless</w:t>
      </w:r>
      <w:proofErr w:type="spellEnd"/>
      <w:r w:rsidRPr="00531498">
        <w:rPr>
          <w:rFonts w:ascii="Arial" w:eastAsia="Arial" w:hAnsi="Arial" w:cs="Arial"/>
          <w:sz w:val="22"/>
          <w:szCs w:val="22"/>
        </w:rPr>
        <w:t xml:space="preserve"> s-wave fit and the nodal-superconductor fit is depicted Fig. S9c. There are two dip features near </w:t>
      </w:r>
      <w:r w:rsidRPr="00531498">
        <w:rPr>
          <w:rFonts w:ascii="Arial" w:eastAsia="Arial" w:hAnsi="Arial" w:cs="Arial"/>
          <w:i/>
          <w:iCs/>
          <w:sz w:val="22"/>
          <w:szCs w:val="22"/>
        </w:rPr>
        <w:t>V</w:t>
      </w:r>
      <w:r w:rsidRPr="00531498">
        <w:rPr>
          <w:rFonts w:ascii="Arial" w:eastAsia="Arial" w:hAnsi="Arial" w:cs="Arial"/>
          <w:sz w:val="22"/>
          <w:szCs w:val="22"/>
          <w:vertAlign w:val="subscript"/>
        </w:rPr>
        <w:t>s</w:t>
      </w:r>
      <w:r w:rsidRPr="00531498">
        <w:rPr>
          <w:rFonts w:ascii="Arial" w:eastAsia="Arial" w:hAnsi="Arial" w:cs="Arial"/>
          <w:sz w:val="22"/>
          <w:szCs w:val="22"/>
        </w:rPr>
        <w:t xml:space="preserve"> = ±0.5 mV that are not captured by the BTK model, which are thought to originate from critical current effects</w:t>
      </w:r>
      <w:r w:rsidR="00CC0209" w:rsidRPr="00531498">
        <w:rPr>
          <w:sz w:val="22"/>
          <w:szCs w:val="22"/>
          <w:vertAlign w:val="superscript"/>
        </w:rPr>
        <w:t>14</w:t>
      </w:r>
      <w:r w:rsidRPr="00531498">
        <w:rPr>
          <w:rFonts w:ascii="Arial" w:eastAsia="Arial" w:hAnsi="Arial" w:cs="Arial"/>
          <w:sz w:val="22"/>
          <w:szCs w:val="22"/>
        </w:rPr>
        <w:t>. Besides this shared discrepancy, both fits match the measured data at large bias voltages, but only the nodal fit matches near zero bias. Thus, these fits of the Andreev spectrum, considered in conjunction with fits of the tunneling spectra presented in previous sections and in the main text, indicate a nodal nature of the superconducting order parameter in this system.</w:t>
      </w:r>
    </w:p>
    <w:p w14:paraId="566CD147" w14:textId="77777777" w:rsidR="001B6C3E" w:rsidRPr="00531498" w:rsidRDefault="001B6C3E" w:rsidP="00531498">
      <w:pPr>
        <w:spacing w:line="360" w:lineRule="auto"/>
        <w:rPr>
          <w:rFonts w:ascii="Arial" w:eastAsia="Arial" w:hAnsi="Arial" w:cs="Arial"/>
          <w:b/>
          <w:bCs/>
          <w:sz w:val="22"/>
          <w:szCs w:val="22"/>
        </w:rPr>
      </w:pPr>
    </w:p>
    <w:p w14:paraId="77E2DE97" w14:textId="77777777" w:rsidR="00673357" w:rsidRPr="00531498" w:rsidRDefault="781FC21D" w:rsidP="00531498">
      <w:pPr>
        <w:spacing w:line="360" w:lineRule="auto"/>
        <w:rPr>
          <w:rFonts w:ascii="Arial" w:eastAsia="Arial" w:hAnsi="Arial" w:cs="Arial"/>
          <w:b/>
          <w:bCs/>
          <w:highlight w:val="cyan"/>
        </w:rPr>
      </w:pPr>
      <w:r w:rsidRPr="00531498">
        <w:rPr>
          <w:rFonts w:ascii="Arial" w:eastAsia="Arial" w:hAnsi="Arial" w:cs="Arial"/>
          <w:b/>
          <w:bCs/>
        </w:rPr>
        <w:t>F. Temperature-dependence of the excess current in PCS data</w:t>
      </w:r>
    </w:p>
    <w:p w14:paraId="55823047" w14:textId="192A65AA" w:rsidR="00673357" w:rsidRPr="00531498" w:rsidRDefault="00673357" w:rsidP="00531498">
      <w:pPr>
        <w:spacing w:line="360" w:lineRule="auto"/>
        <w:ind w:firstLine="720"/>
        <w:rPr>
          <w:rFonts w:ascii="Arial" w:eastAsia="Arial" w:hAnsi="Arial" w:cs="Arial"/>
          <w:sz w:val="22"/>
          <w:szCs w:val="22"/>
        </w:rPr>
      </w:pPr>
      <w:r w:rsidRPr="00531498">
        <w:rPr>
          <w:rFonts w:ascii="Arial" w:eastAsia="Arial" w:hAnsi="Arial" w:cs="Arial"/>
          <w:sz w:val="22"/>
          <w:szCs w:val="22"/>
        </w:rPr>
        <w:t>For a perfectly transparent (</w:t>
      </w:r>
      <m:oMath>
        <m:r>
          <w:rPr>
            <w:rFonts w:ascii="Cambria Math" w:hAnsi="Cambria Math"/>
            <w:sz w:val="22"/>
            <w:szCs w:val="22"/>
          </w:rPr>
          <m:t>Z</m:t>
        </m:r>
      </m:oMath>
      <w:r w:rsidRPr="00531498">
        <w:rPr>
          <w:rFonts w:ascii="Arial" w:eastAsia="Arial" w:hAnsi="Arial" w:cs="Arial"/>
          <w:sz w:val="22"/>
          <w:szCs w:val="22"/>
        </w:rPr>
        <w:t xml:space="preserve"> = 0) point-contact junction between a normal-metal tip and a superconducting sample, Andreev reflection results in a two-fold increase in the conductance at zero-bias, measured with respect to the normal state, due to the conversion of impinging </w:t>
      </w:r>
      <w:r w:rsidRPr="00531498">
        <w:rPr>
          <w:rFonts w:ascii="Arial" w:eastAsia="Arial" w:hAnsi="Arial" w:cs="Arial"/>
          <w:sz w:val="22"/>
          <w:szCs w:val="22"/>
        </w:rPr>
        <w:lastRenderedPageBreak/>
        <w:t xml:space="preserve">electrons into transmitted Cooper pairs and reflected holes at the boundary. In the point-contact measurement in ballistic limit, this process enhances the current flowing through the circuit when </w:t>
      </w:r>
      <m:oMath>
        <m:r>
          <w:rPr>
            <w:rFonts w:ascii="Cambria Math" w:hAnsi="Cambria Math"/>
            <w:sz w:val="22"/>
            <w:szCs w:val="22"/>
          </w:rPr>
          <m:t>V&gt;Δ</m:t>
        </m:r>
      </m:oMath>
      <w:r w:rsidRPr="00531498">
        <w:rPr>
          <w:rFonts w:ascii="Arial" w:eastAsia="Arial" w:hAnsi="Arial" w:cs="Arial"/>
          <w:sz w:val="22"/>
          <w:szCs w:val="22"/>
        </w:rPr>
        <w:t>, which is called the “excess current”</w:t>
      </w:r>
      <w:r w:rsidR="00CC0209" w:rsidRPr="00531498">
        <w:rPr>
          <w:sz w:val="22"/>
          <w:szCs w:val="22"/>
          <w:vertAlign w:val="superscript"/>
        </w:rPr>
        <w:t>15</w:t>
      </w:r>
      <w:r w:rsidRPr="00531498">
        <w:rPr>
          <w:rFonts w:ascii="Arial" w:eastAsia="Arial" w:hAnsi="Arial" w:cs="Arial"/>
          <w:sz w:val="22"/>
          <w:szCs w:val="22"/>
        </w:rPr>
        <w:t xml:space="preserve">. According to the BTK theory, the excess current in an isotropic BCS superconductor should be proportional to </w:t>
      </w:r>
      <m:oMath>
        <m:r>
          <w:rPr>
            <w:rFonts w:ascii="Cambria Math" w:hAnsi="Cambria Math"/>
            <w:sz w:val="22"/>
            <w:szCs w:val="22"/>
          </w:rPr>
          <m:t>Δ</m:t>
        </m:r>
        <m:sSub>
          <m:sSubPr>
            <m:ctrlPr>
              <w:rPr>
                <w:rFonts w:ascii="Cambria Math" w:hAnsi="Cambria Math"/>
                <w:sz w:val="22"/>
                <w:szCs w:val="22"/>
              </w:rPr>
            </m:ctrlPr>
          </m:sSubPr>
          <m:e>
            <m:r>
              <w:rPr>
                <w:rFonts w:ascii="Cambria Math" w:hAnsi="Cambria Math"/>
                <w:sz w:val="22"/>
                <w:szCs w:val="22"/>
              </w:rPr>
              <m:t>σ</m:t>
            </m:r>
          </m:e>
          <m:sub>
            <m:r>
              <w:rPr>
                <w:rFonts w:ascii="Cambria Math" w:hAnsi="Cambria Math"/>
                <w:sz w:val="22"/>
                <w:szCs w:val="22"/>
              </w:rPr>
              <m:t>N</m:t>
            </m:r>
          </m:sub>
        </m:sSub>
      </m:oMath>
      <w:r w:rsidRPr="00531498">
        <w:rPr>
          <w:rFonts w:ascii="Arial" w:eastAsia="Arial" w:hAnsi="Arial" w:cs="Arial"/>
          <w:sz w:val="22"/>
          <w:szCs w:val="22"/>
        </w:rPr>
        <w:t xml:space="preserve">, which is determined by the barrier strength parameter </w:t>
      </w:r>
      <m:oMath>
        <m:r>
          <w:rPr>
            <w:rFonts w:ascii="Cambria Math" w:hAnsi="Cambria Math"/>
            <w:sz w:val="22"/>
            <w:szCs w:val="22"/>
          </w:rPr>
          <m:t>Z</m:t>
        </m:r>
      </m:oMath>
      <w:r w:rsidRPr="00531498">
        <w:rPr>
          <w:rFonts w:ascii="Arial" w:eastAsia="Arial" w:hAnsi="Arial" w:cs="Arial"/>
          <w:sz w:val="22"/>
          <w:szCs w:val="22"/>
        </w:rPr>
        <w:t xml:space="preserve">. The data in main text Fig. 3c shows a temperature-dependent dip in the normal conductance around </w:t>
      </w:r>
      <w:r w:rsidRPr="00531498">
        <w:rPr>
          <w:rFonts w:ascii="Arial" w:eastAsia="Arial" w:hAnsi="Arial" w:cs="Arial"/>
          <w:i/>
          <w:iCs/>
          <w:sz w:val="22"/>
          <w:szCs w:val="22"/>
        </w:rPr>
        <w:t>V</w:t>
      </w:r>
      <w:r w:rsidRPr="00531498">
        <w:rPr>
          <w:rFonts w:ascii="Arial" w:eastAsia="Arial" w:hAnsi="Arial" w:cs="Arial"/>
          <w:sz w:val="22"/>
          <w:szCs w:val="22"/>
          <w:vertAlign w:val="subscript"/>
        </w:rPr>
        <w:t>s</w:t>
      </w:r>
      <w:r w:rsidRPr="00531498">
        <w:rPr>
          <w:rFonts w:ascii="Arial" w:eastAsia="Arial" w:hAnsi="Arial" w:cs="Arial"/>
          <w:sz w:val="22"/>
          <w:szCs w:val="22"/>
        </w:rPr>
        <w:t xml:space="preserve"> = ±0.75 mV, which makes it difficult to extract the excess current contribution directly from the measured sample current. In addition, we would like to neglect critical current effects described in Section E at higher bias voltages, which would also impede the extraction of the pure excess current from Andreev reflection.</w:t>
      </w:r>
    </w:p>
    <w:p w14:paraId="7E830382" w14:textId="1AB89A2B" w:rsidR="00673357" w:rsidRPr="00531498" w:rsidRDefault="00673357" w:rsidP="00531498">
      <w:pPr>
        <w:spacing w:line="360" w:lineRule="auto"/>
        <w:ind w:firstLine="720"/>
        <w:rPr>
          <w:rFonts w:ascii="Arial" w:eastAsia="Arial" w:hAnsi="Arial" w:cs="Arial"/>
          <w:sz w:val="22"/>
          <w:szCs w:val="22"/>
        </w:rPr>
      </w:pPr>
      <w:r w:rsidRPr="00531498">
        <w:rPr>
          <w:rFonts w:ascii="Arial" w:eastAsia="Arial" w:hAnsi="Arial" w:cs="Arial"/>
          <w:sz w:val="22"/>
          <w:szCs w:val="22"/>
        </w:rPr>
        <w:t>In order to remove the combined conductance contribution from the normal-state and the critical current effect in the excess current, we estimate the excess current at V</w:t>
      </w:r>
      <w:r w:rsidRPr="00531498">
        <w:rPr>
          <w:rFonts w:ascii="Arial" w:eastAsia="Arial" w:hAnsi="Arial" w:cs="Arial"/>
          <w:sz w:val="22"/>
          <w:szCs w:val="22"/>
          <w:vertAlign w:val="subscript"/>
        </w:rPr>
        <w:t>s</w:t>
      </w:r>
      <w:r w:rsidRPr="00531498">
        <w:rPr>
          <w:rFonts w:ascii="Arial" w:eastAsia="Arial" w:hAnsi="Arial" w:cs="Arial"/>
          <w:sz w:val="22"/>
          <w:szCs w:val="22"/>
        </w:rPr>
        <w:t xml:space="preserve"> = </w:t>
      </w:r>
      <m:oMath>
        <m:r>
          <w:rPr>
            <w:rFonts w:ascii="Cambria Math" w:hAnsi="Cambria Math"/>
            <w:sz w:val="22"/>
            <w:szCs w:val="22"/>
          </w:rPr>
          <m:t>2</m:t>
        </m:r>
        <m:sSub>
          <m:sSubPr>
            <m:ctrlPr>
              <w:rPr>
                <w:rFonts w:ascii="Cambria Math" w:hAnsi="Cambria Math"/>
                <w:sz w:val="22"/>
                <w:szCs w:val="22"/>
              </w:rPr>
            </m:ctrlPr>
          </m:sSubPr>
          <m:e>
            <m:r>
              <w:rPr>
                <w:rFonts w:ascii="Cambria Math" w:hAnsi="Cambria Math"/>
                <w:sz w:val="22"/>
                <w:szCs w:val="22"/>
              </w:rPr>
              <m:t>Δ</m:t>
            </m:r>
          </m:e>
          <m:sub>
            <m:r>
              <w:rPr>
                <w:rFonts w:ascii="Cambria Math" w:hAnsi="Cambria Math"/>
                <w:sz w:val="22"/>
                <w:szCs w:val="22"/>
              </w:rPr>
              <m:t>AR</m:t>
            </m:r>
          </m:sub>
        </m:sSub>
      </m:oMath>
      <w:r w:rsidRPr="00531498">
        <w:rPr>
          <w:rFonts w:ascii="Arial" w:eastAsia="Arial" w:hAnsi="Arial" w:cs="Arial"/>
          <w:sz w:val="22"/>
          <w:szCs w:val="22"/>
        </w:rPr>
        <w:t xml:space="preserve">, as extracted from the BTK fit performed at optimal doping, base temperature, and zero magnetic field. The excess current, shown in main text Fig. 3c, makes use of an estimate of the normal-state conductance via a linear interpolation between two spectra taken when MATBG is metallic: one taken at 200 </w:t>
      </w:r>
      <w:proofErr w:type="spellStart"/>
      <w:r w:rsidRPr="00531498">
        <w:rPr>
          <w:rFonts w:ascii="Arial" w:eastAsia="Arial" w:hAnsi="Arial" w:cs="Arial"/>
          <w:sz w:val="22"/>
          <w:szCs w:val="22"/>
        </w:rPr>
        <w:t>mT</w:t>
      </w:r>
      <w:proofErr w:type="spellEnd"/>
      <w:r w:rsidRPr="00531498">
        <w:rPr>
          <w:rFonts w:ascii="Arial" w:eastAsia="Arial" w:hAnsi="Arial" w:cs="Arial"/>
          <w:sz w:val="22"/>
          <w:szCs w:val="22"/>
        </w:rPr>
        <w:t xml:space="preserve"> and 299 </w:t>
      </w:r>
      <w:proofErr w:type="spellStart"/>
      <w:r w:rsidRPr="00531498">
        <w:rPr>
          <w:rFonts w:ascii="Arial" w:eastAsia="Arial" w:hAnsi="Arial" w:cs="Arial"/>
          <w:sz w:val="22"/>
          <w:szCs w:val="22"/>
        </w:rPr>
        <w:t>mK</w:t>
      </w:r>
      <w:proofErr w:type="spellEnd"/>
      <w:r w:rsidRPr="00531498">
        <w:rPr>
          <w:rFonts w:ascii="Arial" w:eastAsia="Arial" w:hAnsi="Arial" w:cs="Arial"/>
          <w:sz w:val="22"/>
          <w:szCs w:val="22"/>
        </w:rPr>
        <w:t>, and one taken at 0 T and T = 1.3 K (Fig. S10a). These spectra do not show signatures of Andreev reflection. By subtracting each linearly interpolated normal conductance estimate from each Andreev spectrum at a given temperature, and subsequently integrating this new spectrum from V</w:t>
      </w:r>
      <w:r w:rsidRPr="00531498">
        <w:rPr>
          <w:rFonts w:ascii="Arial" w:eastAsia="Arial" w:hAnsi="Arial" w:cs="Arial"/>
          <w:sz w:val="22"/>
          <w:szCs w:val="22"/>
          <w:vertAlign w:val="subscript"/>
        </w:rPr>
        <w:t>s</w:t>
      </w:r>
      <w:r w:rsidRPr="00531498">
        <w:rPr>
          <w:rFonts w:ascii="Arial" w:eastAsia="Arial" w:hAnsi="Arial" w:cs="Arial"/>
          <w:sz w:val="22"/>
          <w:szCs w:val="22"/>
        </w:rPr>
        <w:t xml:space="preserve"> = 0 V to V</w:t>
      </w:r>
      <w:r w:rsidRPr="00531498">
        <w:rPr>
          <w:rFonts w:ascii="Arial" w:eastAsia="Arial" w:hAnsi="Arial" w:cs="Arial"/>
          <w:sz w:val="22"/>
          <w:szCs w:val="22"/>
          <w:vertAlign w:val="subscript"/>
        </w:rPr>
        <w:t>s</w:t>
      </w:r>
      <w:r w:rsidRPr="00531498">
        <w:rPr>
          <w:rFonts w:ascii="Arial" w:eastAsia="Arial" w:hAnsi="Arial" w:cs="Arial"/>
          <w:sz w:val="22"/>
          <w:szCs w:val="22"/>
        </w:rPr>
        <w:t xml:space="preserve"> = </w:t>
      </w:r>
      <m:oMath>
        <m:r>
          <w:rPr>
            <w:rFonts w:ascii="Cambria Math" w:hAnsi="Cambria Math"/>
            <w:sz w:val="22"/>
            <w:szCs w:val="22"/>
          </w:rPr>
          <m:t>2</m:t>
        </m:r>
        <m:sSub>
          <m:sSubPr>
            <m:ctrlPr>
              <w:rPr>
                <w:rFonts w:ascii="Cambria Math" w:hAnsi="Cambria Math"/>
                <w:sz w:val="22"/>
                <w:szCs w:val="22"/>
              </w:rPr>
            </m:ctrlPr>
          </m:sSubPr>
          <m:e>
            <m:r>
              <w:rPr>
                <w:rFonts w:ascii="Cambria Math" w:hAnsi="Cambria Math"/>
                <w:sz w:val="22"/>
                <w:szCs w:val="22"/>
              </w:rPr>
              <m:t>Δ</m:t>
            </m:r>
          </m:e>
          <m:sub>
            <m:r>
              <w:rPr>
                <w:rFonts w:ascii="Cambria Math" w:hAnsi="Cambria Math"/>
                <w:sz w:val="22"/>
                <w:szCs w:val="22"/>
              </w:rPr>
              <m:t>AR</m:t>
            </m:r>
          </m:sub>
        </m:sSub>
      </m:oMath>
      <w:r w:rsidRPr="00531498">
        <w:rPr>
          <w:rFonts w:ascii="Arial" w:eastAsia="Arial" w:hAnsi="Arial" w:cs="Arial"/>
          <w:sz w:val="22"/>
          <w:szCs w:val="22"/>
        </w:rPr>
        <w:t>, the excess current is calculated as follows:</w:t>
      </w:r>
    </w:p>
    <w:p w14:paraId="032A8BC4" w14:textId="77777777" w:rsidR="00673357" w:rsidRPr="00531498" w:rsidRDefault="00E01CFE" w:rsidP="00531498">
      <w:pPr>
        <w:spacing w:line="360" w:lineRule="auto"/>
        <w:jc w:val="center"/>
        <w:rPr>
          <w:rFonts w:ascii="Arial" w:eastAsia="Arial" w:hAnsi="Arial" w:cs="Arial"/>
          <w:sz w:val="22"/>
          <w:szCs w:val="22"/>
        </w:rPr>
      </w:pPr>
      <m:oMathPara>
        <m:oMath>
          <m:sSub>
            <m:sSubPr>
              <m:ctrlPr>
                <w:rPr>
                  <w:rFonts w:ascii="Cambria Math" w:hAnsi="Cambria Math"/>
                  <w:i/>
                  <w:iCs/>
                  <w:sz w:val="22"/>
                  <w:szCs w:val="22"/>
                </w:rPr>
              </m:ctrlPr>
            </m:sSubPr>
            <m:e>
              <m:r>
                <w:rPr>
                  <w:rFonts w:ascii="Cambria Math" w:hAnsi="Cambria Math"/>
                  <w:sz w:val="22"/>
                  <w:szCs w:val="22"/>
                </w:rPr>
                <m:t>I</m:t>
              </m:r>
            </m:e>
            <m:sub>
              <m:r>
                <w:rPr>
                  <w:rFonts w:ascii="Cambria Math" w:hAnsi="Cambria Math"/>
                  <w:sz w:val="22"/>
                  <w:szCs w:val="22"/>
                </w:rPr>
                <m:t>exc</m:t>
              </m:r>
            </m:sub>
          </m:sSub>
          <m:d>
            <m:dPr>
              <m:ctrlPr>
                <w:rPr>
                  <w:rFonts w:ascii="Cambria Math" w:hAnsi="Cambria Math"/>
                  <w:i/>
                  <w:iCs/>
                  <w:sz w:val="22"/>
                  <w:szCs w:val="22"/>
                </w:rPr>
              </m:ctrlPr>
            </m:dPr>
            <m:e>
              <m:sSub>
                <m:sSubPr>
                  <m:ctrlPr>
                    <w:rPr>
                      <w:rFonts w:ascii="Cambria Math" w:hAnsi="Cambria Math"/>
                      <w:i/>
                      <w:iCs/>
                      <w:sz w:val="22"/>
                      <w:szCs w:val="22"/>
                    </w:rPr>
                  </m:ctrlPr>
                </m:sSubPr>
                <m:e>
                  <m:r>
                    <w:rPr>
                      <w:rFonts w:ascii="Cambria Math" w:hAnsi="Cambria Math"/>
                      <w:sz w:val="22"/>
                      <w:szCs w:val="22"/>
                    </w:rPr>
                    <m:t>V</m:t>
                  </m:r>
                </m:e>
                <m:sub>
                  <m:r>
                    <w:rPr>
                      <w:rFonts w:ascii="Cambria Math" w:hAnsi="Cambria Math"/>
                      <w:sz w:val="22"/>
                      <w:szCs w:val="22"/>
                    </w:rPr>
                    <m:t>s</m:t>
                  </m:r>
                </m:sub>
              </m:sSub>
            </m:e>
          </m:d>
          <m:r>
            <w:rPr>
              <w:rFonts w:ascii="Cambria Math" w:hAnsi="Cambria Math"/>
              <w:sz w:val="22"/>
              <w:szCs w:val="22"/>
            </w:rPr>
            <m:t>=</m:t>
          </m:r>
          <m:sSub>
            <m:sSubPr>
              <m:ctrlPr>
                <w:rPr>
                  <w:rFonts w:ascii="Cambria Math" w:hAnsi="Cambria Math"/>
                  <w:i/>
                  <w:iCs/>
                  <w:sz w:val="22"/>
                  <w:szCs w:val="22"/>
                </w:rPr>
              </m:ctrlPr>
            </m:sSubPr>
            <m:e>
              <m:r>
                <w:rPr>
                  <w:rFonts w:ascii="Cambria Math" w:hAnsi="Cambria Math"/>
                  <w:sz w:val="22"/>
                  <w:szCs w:val="22"/>
                </w:rPr>
                <m:t>I</m:t>
              </m:r>
            </m:e>
            <m:sub>
              <m:r>
                <w:rPr>
                  <w:rFonts w:ascii="Cambria Math" w:hAnsi="Cambria Math"/>
                  <w:sz w:val="22"/>
                  <w:szCs w:val="22"/>
                </w:rPr>
                <m:t>S</m:t>
              </m:r>
            </m:sub>
          </m:sSub>
          <m:d>
            <m:dPr>
              <m:ctrlPr>
                <w:rPr>
                  <w:rFonts w:ascii="Cambria Math" w:hAnsi="Cambria Math"/>
                  <w:i/>
                  <w:iCs/>
                  <w:sz w:val="22"/>
                  <w:szCs w:val="22"/>
                </w:rPr>
              </m:ctrlPr>
            </m:dPr>
            <m:e>
              <m:sSub>
                <m:sSubPr>
                  <m:ctrlPr>
                    <w:rPr>
                      <w:rFonts w:ascii="Cambria Math" w:hAnsi="Cambria Math"/>
                      <w:i/>
                      <w:iCs/>
                      <w:sz w:val="22"/>
                      <w:szCs w:val="22"/>
                    </w:rPr>
                  </m:ctrlPr>
                </m:sSubPr>
                <m:e>
                  <m:r>
                    <w:rPr>
                      <w:rFonts w:ascii="Cambria Math" w:hAnsi="Cambria Math"/>
                      <w:sz w:val="22"/>
                      <w:szCs w:val="22"/>
                    </w:rPr>
                    <m:t>V</m:t>
                  </m:r>
                </m:e>
                <m:sub>
                  <m:r>
                    <w:rPr>
                      <w:rFonts w:ascii="Cambria Math" w:hAnsi="Cambria Math"/>
                      <w:sz w:val="22"/>
                      <w:szCs w:val="22"/>
                    </w:rPr>
                    <m:t>s</m:t>
                  </m:r>
                </m:sub>
              </m:sSub>
            </m:e>
          </m:d>
          <m:r>
            <w:rPr>
              <w:rFonts w:ascii="Cambria Math" w:hAnsi="Cambria Math"/>
              <w:sz w:val="22"/>
              <w:szCs w:val="22"/>
            </w:rPr>
            <m:t>-</m:t>
          </m:r>
          <m:sSub>
            <m:sSubPr>
              <m:ctrlPr>
                <w:rPr>
                  <w:rFonts w:ascii="Cambria Math" w:hAnsi="Cambria Math"/>
                  <w:i/>
                  <w:iCs/>
                  <w:sz w:val="22"/>
                  <w:szCs w:val="22"/>
                </w:rPr>
              </m:ctrlPr>
            </m:sSubPr>
            <m:e>
              <m:r>
                <w:rPr>
                  <w:rFonts w:ascii="Cambria Math" w:hAnsi="Cambria Math"/>
                  <w:sz w:val="22"/>
                  <w:szCs w:val="22"/>
                </w:rPr>
                <m:t>I</m:t>
              </m:r>
            </m:e>
            <m:sub>
              <m:r>
                <w:rPr>
                  <w:rFonts w:ascii="Cambria Math" w:hAnsi="Cambria Math"/>
                  <w:sz w:val="22"/>
                  <w:szCs w:val="22"/>
                </w:rPr>
                <m:t>N</m:t>
              </m:r>
            </m:sub>
          </m:sSub>
          <m:d>
            <m:dPr>
              <m:ctrlPr>
                <w:rPr>
                  <w:rFonts w:ascii="Cambria Math" w:hAnsi="Cambria Math"/>
                  <w:i/>
                  <w:iCs/>
                  <w:sz w:val="22"/>
                  <w:szCs w:val="22"/>
                </w:rPr>
              </m:ctrlPr>
            </m:dPr>
            <m:e>
              <m:sSub>
                <m:sSubPr>
                  <m:ctrlPr>
                    <w:rPr>
                      <w:rFonts w:ascii="Cambria Math" w:hAnsi="Cambria Math"/>
                      <w:i/>
                      <w:iCs/>
                      <w:sz w:val="22"/>
                      <w:szCs w:val="22"/>
                    </w:rPr>
                  </m:ctrlPr>
                </m:sSubPr>
                <m:e>
                  <m:r>
                    <w:rPr>
                      <w:rFonts w:ascii="Cambria Math" w:hAnsi="Cambria Math"/>
                      <w:sz w:val="22"/>
                      <w:szCs w:val="22"/>
                    </w:rPr>
                    <m:t>V</m:t>
                  </m:r>
                </m:e>
                <m:sub>
                  <m:r>
                    <w:rPr>
                      <w:rFonts w:ascii="Cambria Math" w:hAnsi="Cambria Math"/>
                      <w:sz w:val="22"/>
                      <w:szCs w:val="22"/>
                    </w:rPr>
                    <m:t>s</m:t>
                  </m:r>
                </m:sub>
              </m:sSub>
            </m:e>
          </m:d>
          <m:r>
            <w:rPr>
              <w:rFonts w:ascii="Cambria Math" w:hAnsi="Cambria Math"/>
              <w:sz w:val="22"/>
              <w:szCs w:val="22"/>
            </w:rPr>
            <m:t>=</m:t>
          </m:r>
          <m:nary>
            <m:naryPr>
              <m:ctrlPr>
                <w:rPr>
                  <w:rFonts w:ascii="Cambria Math" w:hAnsi="Cambria Math"/>
                  <w:i/>
                  <w:iCs/>
                  <w:sz w:val="22"/>
                  <w:szCs w:val="22"/>
                </w:rPr>
              </m:ctrlPr>
            </m:naryPr>
            <m:sub>
              <m:r>
                <w:rPr>
                  <w:rFonts w:ascii="Cambria Math" w:hAnsi="Cambria Math"/>
                  <w:sz w:val="22"/>
                  <w:szCs w:val="22"/>
                </w:rPr>
                <m:t>0</m:t>
              </m:r>
            </m:sub>
            <m:sup>
              <m:sSub>
                <m:sSubPr>
                  <m:ctrlPr>
                    <w:rPr>
                      <w:rFonts w:ascii="Cambria Math" w:hAnsi="Cambria Math"/>
                      <w:i/>
                      <w:iCs/>
                      <w:sz w:val="22"/>
                      <w:szCs w:val="22"/>
                    </w:rPr>
                  </m:ctrlPr>
                </m:sSubPr>
                <m:e>
                  <m:r>
                    <w:rPr>
                      <w:rFonts w:ascii="Cambria Math" w:hAnsi="Cambria Math"/>
                      <w:sz w:val="22"/>
                      <w:szCs w:val="22"/>
                    </w:rPr>
                    <m:t>V</m:t>
                  </m:r>
                </m:e>
                <m:sub>
                  <m:r>
                    <w:rPr>
                      <w:rFonts w:ascii="Cambria Math" w:hAnsi="Cambria Math"/>
                      <w:sz w:val="22"/>
                      <w:szCs w:val="22"/>
                    </w:rPr>
                    <m:t>s</m:t>
                  </m:r>
                </m:sub>
              </m:sSub>
            </m:sup>
            <m:e>
              <m:r>
                <w:rPr>
                  <w:rFonts w:ascii="Cambria Math" w:hAnsi="Cambria Math"/>
                  <w:sz w:val="22"/>
                  <w:szCs w:val="22"/>
                </w:rPr>
                <m:t>(</m:t>
              </m:r>
              <m:sSub>
                <m:sSubPr>
                  <m:ctrlPr>
                    <w:rPr>
                      <w:rFonts w:ascii="Cambria Math" w:hAnsi="Cambria Math"/>
                      <w:i/>
                      <w:iCs/>
                      <w:sz w:val="22"/>
                      <w:szCs w:val="22"/>
                    </w:rPr>
                  </m:ctrlPr>
                </m:sSubPr>
                <m:e>
                  <m:r>
                    <w:rPr>
                      <w:rFonts w:ascii="Cambria Math" w:hAnsi="Cambria Math"/>
                      <w:sz w:val="22"/>
                      <w:szCs w:val="22"/>
                    </w:rPr>
                    <m:t>σ</m:t>
                  </m:r>
                </m:e>
                <m:sub>
                  <m:r>
                    <w:rPr>
                      <w:rFonts w:ascii="Cambria Math" w:hAnsi="Cambria Math"/>
                      <w:sz w:val="22"/>
                      <w:szCs w:val="22"/>
                    </w:rPr>
                    <m:t>S</m:t>
                  </m:r>
                </m:sub>
              </m:sSub>
              <m:d>
                <m:dPr>
                  <m:ctrlPr>
                    <w:rPr>
                      <w:rFonts w:ascii="Cambria Math" w:hAnsi="Cambria Math"/>
                      <w:i/>
                      <w:iCs/>
                      <w:sz w:val="22"/>
                      <w:szCs w:val="22"/>
                    </w:rPr>
                  </m:ctrlPr>
                </m:dPr>
                <m:e>
                  <m:sSup>
                    <m:sSupPr>
                      <m:ctrlPr>
                        <w:rPr>
                          <w:rFonts w:ascii="Cambria Math" w:hAnsi="Cambria Math"/>
                          <w:i/>
                          <w:iCs/>
                          <w:sz w:val="22"/>
                          <w:szCs w:val="22"/>
                        </w:rPr>
                      </m:ctrlPr>
                    </m:sSupPr>
                    <m:e>
                      <m:r>
                        <w:rPr>
                          <w:rFonts w:ascii="Cambria Math" w:hAnsi="Cambria Math"/>
                          <w:sz w:val="22"/>
                          <w:szCs w:val="22"/>
                        </w:rPr>
                        <m:t>V</m:t>
                      </m:r>
                    </m:e>
                    <m:sup>
                      <m:r>
                        <w:rPr>
                          <w:rFonts w:ascii="Cambria Math" w:hAnsi="Cambria Math"/>
                          <w:sz w:val="22"/>
                          <w:szCs w:val="22"/>
                        </w:rPr>
                        <m:t>'</m:t>
                      </m:r>
                    </m:sup>
                  </m:sSup>
                </m:e>
              </m:d>
              <m:r>
                <w:rPr>
                  <w:rFonts w:ascii="Cambria Math" w:hAnsi="Cambria Math"/>
                  <w:sz w:val="22"/>
                  <w:szCs w:val="22"/>
                </w:rPr>
                <m:t>-</m:t>
              </m:r>
              <m:sSub>
                <m:sSubPr>
                  <m:ctrlPr>
                    <w:rPr>
                      <w:rFonts w:ascii="Cambria Math" w:hAnsi="Cambria Math"/>
                      <w:i/>
                      <w:iCs/>
                      <w:sz w:val="22"/>
                      <w:szCs w:val="22"/>
                    </w:rPr>
                  </m:ctrlPr>
                </m:sSubPr>
                <m:e>
                  <m:r>
                    <w:rPr>
                      <w:rFonts w:ascii="Cambria Math" w:hAnsi="Cambria Math"/>
                      <w:sz w:val="22"/>
                      <w:szCs w:val="22"/>
                    </w:rPr>
                    <m:t>σ</m:t>
                  </m:r>
                </m:e>
                <m:sub>
                  <m:r>
                    <w:rPr>
                      <w:rFonts w:ascii="Cambria Math" w:hAnsi="Cambria Math"/>
                      <w:sz w:val="22"/>
                      <w:szCs w:val="22"/>
                    </w:rPr>
                    <m:t>N</m:t>
                  </m:r>
                </m:sub>
              </m:sSub>
              <m:d>
                <m:dPr>
                  <m:ctrlPr>
                    <w:rPr>
                      <w:rFonts w:ascii="Cambria Math" w:hAnsi="Cambria Math"/>
                      <w:i/>
                      <w:iCs/>
                      <w:sz w:val="22"/>
                      <w:szCs w:val="22"/>
                    </w:rPr>
                  </m:ctrlPr>
                </m:dPr>
                <m:e>
                  <m:sSup>
                    <m:sSupPr>
                      <m:ctrlPr>
                        <w:rPr>
                          <w:rFonts w:ascii="Cambria Math" w:hAnsi="Cambria Math"/>
                          <w:i/>
                          <w:iCs/>
                          <w:sz w:val="22"/>
                          <w:szCs w:val="22"/>
                        </w:rPr>
                      </m:ctrlPr>
                    </m:sSupPr>
                    <m:e>
                      <m:r>
                        <w:rPr>
                          <w:rFonts w:ascii="Cambria Math" w:hAnsi="Cambria Math"/>
                          <w:sz w:val="22"/>
                          <w:szCs w:val="22"/>
                        </w:rPr>
                        <m:t>V</m:t>
                      </m:r>
                    </m:e>
                    <m:sup>
                      <m:r>
                        <w:rPr>
                          <w:rFonts w:ascii="Cambria Math" w:hAnsi="Cambria Math"/>
                          <w:sz w:val="22"/>
                          <w:szCs w:val="22"/>
                        </w:rPr>
                        <m:t>'</m:t>
                      </m:r>
                    </m:sup>
                  </m:sSup>
                </m:e>
              </m:d>
              <m:r>
                <w:rPr>
                  <w:rFonts w:ascii="Cambria Math" w:hAnsi="Cambria Math"/>
                  <w:sz w:val="22"/>
                  <w:szCs w:val="22"/>
                </w:rPr>
                <m:t>d</m:t>
              </m:r>
              <m:sSup>
                <m:sSupPr>
                  <m:ctrlPr>
                    <w:rPr>
                      <w:rFonts w:ascii="Cambria Math" w:hAnsi="Cambria Math"/>
                      <w:i/>
                      <w:iCs/>
                      <w:sz w:val="22"/>
                      <w:szCs w:val="22"/>
                    </w:rPr>
                  </m:ctrlPr>
                </m:sSupPr>
                <m:e>
                  <m:r>
                    <w:rPr>
                      <w:rFonts w:ascii="Cambria Math" w:hAnsi="Cambria Math"/>
                      <w:sz w:val="22"/>
                      <w:szCs w:val="22"/>
                    </w:rPr>
                    <m:t>V</m:t>
                  </m:r>
                </m:e>
                <m:sup>
                  <m:r>
                    <w:rPr>
                      <w:rFonts w:ascii="Cambria Math" w:hAnsi="Cambria Math"/>
                      <w:sz w:val="22"/>
                      <w:szCs w:val="22"/>
                    </w:rPr>
                    <m:t>'</m:t>
                  </m:r>
                </m:sup>
              </m:sSup>
            </m:e>
          </m:nary>
          <m:r>
            <w:rPr>
              <w:rFonts w:ascii="Cambria Math" w:hAnsi="Cambria Math"/>
              <w:sz w:val="22"/>
              <w:szCs w:val="22"/>
            </w:rPr>
            <m:t xml:space="preserve"> .</m:t>
          </m:r>
        </m:oMath>
      </m:oMathPara>
    </w:p>
    <w:p w14:paraId="1240834C" w14:textId="6E63C62B" w:rsidR="00673357" w:rsidRPr="00531498" w:rsidRDefault="00673357" w:rsidP="00531498">
      <w:pPr>
        <w:spacing w:line="360" w:lineRule="auto"/>
        <w:rPr>
          <w:rFonts w:ascii="Arial" w:eastAsia="Arial" w:hAnsi="Arial" w:cs="Arial"/>
          <w:sz w:val="22"/>
          <w:szCs w:val="22"/>
        </w:rPr>
      </w:pPr>
      <w:r w:rsidRPr="00531498">
        <w:rPr>
          <w:rFonts w:ascii="Arial" w:eastAsia="Arial" w:hAnsi="Arial" w:cs="Arial"/>
          <w:sz w:val="22"/>
          <w:szCs w:val="22"/>
        </w:rPr>
        <w:t xml:space="preserve">This plot shows a linear temperature-dependence of the excess current in MATBG </w:t>
      </w:r>
      <m:oMath>
        <m:sSub>
          <m:sSubPr>
            <m:ctrlPr>
              <w:rPr>
                <w:rFonts w:ascii="Cambria Math" w:hAnsi="Cambria Math"/>
                <w:sz w:val="22"/>
                <w:szCs w:val="22"/>
              </w:rPr>
            </m:ctrlPr>
          </m:sSubPr>
          <m:e>
            <m:r>
              <w:rPr>
                <w:rFonts w:ascii="Cambria Math" w:hAnsi="Cambria Math" w:cs="Cambria Math"/>
                <w:sz w:val="22"/>
                <w:szCs w:val="22"/>
              </w:rPr>
              <m:t>I</m:t>
            </m:r>
          </m:e>
          <m:sub>
            <m:r>
              <w:rPr>
                <w:rFonts w:ascii="Cambria Math" w:hAnsi="Cambria Math" w:cs="Cambria Math"/>
                <w:sz w:val="22"/>
                <w:szCs w:val="22"/>
              </w:rPr>
              <m:t>exc</m:t>
            </m:r>
          </m:sub>
        </m:sSub>
        <m:r>
          <w:rPr>
            <w:rFonts w:ascii="Cambria Math" w:hAnsi="Cambria Math"/>
            <w:sz w:val="22"/>
            <w:szCs w:val="22"/>
          </w:rPr>
          <m:t>∼</m:t>
        </m:r>
        <m:d>
          <m:dPr>
            <m:ctrlPr>
              <w:rPr>
                <w:rFonts w:ascii="Cambria Math" w:hAnsi="Cambria Math"/>
                <w:i/>
                <w:sz w:val="22"/>
                <w:szCs w:val="22"/>
              </w:rPr>
            </m:ctrlPr>
          </m:dPr>
          <m:e>
            <m:r>
              <w:rPr>
                <w:rFonts w:ascii="Cambria Math" w:hAnsi="Cambria Math"/>
                <w:sz w:val="22"/>
                <w:szCs w:val="22"/>
              </w:rPr>
              <m:t>1-</m:t>
            </m:r>
            <m:f>
              <m:fPr>
                <m:ctrlPr>
                  <w:rPr>
                    <w:rFonts w:ascii="Cambria Math" w:hAnsi="Cambria Math"/>
                    <w:sz w:val="22"/>
                    <w:szCs w:val="22"/>
                  </w:rPr>
                </m:ctrlPr>
              </m:fPr>
              <m:num>
                <m:r>
                  <w:rPr>
                    <w:rFonts w:ascii="Cambria Math" w:hAnsi="Cambria Math" w:cs="Cambria Math"/>
                    <w:sz w:val="22"/>
                    <w:szCs w:val="22"/>
                  </w:rPr>
                  <m:t>T</m:t>
                </m:r>
              </m:num>
              <m:den>
                <m:sSub>
                  <m:sSubPr>
                    <m:ctrlPr>
                      <w:rPr>
                        <w:rFonts w:ascii="Cambria Math" w:hAnsi="Cambria Math"/>
                        <w:sz w:val="22"/>
                        <w:szCs w:val="22"/>
                      </w:rPr>
                    </m:ctrlPr>
                  </m:sSubPr>
                  <m:e>
                    <m:r>
                      <w:rPr>
                        <w:rFonts w:ascii="Cambria Math" w:hAnsi="Cambria Math" w:cs="Cambria Math"/>
                        <w:sz w:val="22"/>
                        <w:szCs w:val="22"/>
                      </w:rPr>
                      <m:t>T</m:t>
                    </m:r>
                  </m:e>
                  <m:sub>
                    <m:r>
                      <w:rPr>
                        <w:rFonts w:ascii="Cambria Math" w:hAnsi="Cambria Math" w:cs="Cambria Math"/>
                        <w:sz w:val="22"/>
                        <w:szCs w:val="22"/>
                      </w:rPr>
                      <m:t>C</m:t>
                    </m:r>
                  </m:sub>
                </m:sSub>
              </m:den>
            </m:f>
          </m:e>
        </m:d>
        <m:r>
          <w:rPr>
            <w:rFonts w:ascii="Cambria Math" w:hAnsi="Cambria Math"/>
            <w:sz w:val="22"/>
            <w:szCs w:val="22"/>
          </w:rPr>
          <m:t>,</m:t>
        </m:r>
      </m:oMath>
      <w:r w:rsidRPr="00531498">
        <w:rPr>
          <w:rFonts w:ascii="Arial" w:eastAsia="Arial" w:hAnsi="Arial" w:cs="Arial"/>
          <w:sz w:val="22"/>
          <w:szCs w:val="22"/>
        </w:rPr>
        <w:t xml:space="preserve"> which does not agree with the isotropic BCS expectation, where </w:t>
      </w:r>
      <m:oMath>
        <m:sSub>
          <m:sSubPr>
            <m:ctrlPr>
              <w:rPr>
                <w:rFonts w:ascii="Cambria Math" w:hAnsi="Cambria Math"/>
                <w:sz w:val="22"/>
                <w:szCs w:val="22"/>
              </w:rPr>
            </m:ctrlPr>
          </m:sSubPr>
          <m:e>
            <m:r>
              <w:rPr>
                <w:rFonts w:ascii="Cambria Math" w:hAnsi="Cambria Math"/>
                <w:sz w:val="22"/>
                <w:szCs w:val="22"/>
              </w:rPr>
              <m:t>I</m:t>
            </m:r>
          </m:e>
          <m:sub>
            <m:r>
              <w:rPr>
                <w:rFonts w:ascii="Cambria Math" w:hAnsi="Cambria Math"/>
                <w:sz w:val="22"/>
                <w:szCs w:val="22"/>
              </w:rPr>
              <m:t>exc, BCS</m:t>
            </m:r>
          </m:sub>
        </m:sSub>
        <m:r>
          <w:rPr>
            <w:rFonts w:ascii="Cambria Math" w:hAnsi="Cambria Math"/>
            <w:sz w:val="22"/>
            <w:szCs w:val="22"/>
          </w:rPr>
          <m:t>∼</m:t>
        </m:r>
        <m:rad>
          <m:radPr>
            <m:degHide m:val="1"/>
            <m:ctrlPr>
              <w:rPr>
                <w:rFonts w:ascii="Cambria Math" w:hAnsi="Cambria Math"/>
                <w:sz w:val="22"/>
                <w:szCs w:val="22"/>
              </w:rPr>
            </m:ctrlPr>
          </m:radPr>
          <m:deg/>
          <m:e>
            <m:r>
              <w:rPr>
                <w:rFonts w:ascii="Cambria Math" w:hAnsi="Cambria Math"/>
                <w:sz w:val="22"/>
                <w:szCs w:val="22"/>
              </w:rPr>
              <m:t>1-</m:t>
            </m:r>
            <m:f>
              <m:fPr>
                <m:ctrlPr>
                  <w:rPr>
                    <w:rFonts w:ascii="Cambria Math" w:hAnsi="Cambria Math"/>
                    <w:sz w:val="22"/>
                    <w:szCs w:val="22"/>
                  </w:rPr>
                </m:ctrlPr>
              </m:fPr>
              <m:num>
                <m:r>
                  <w:rPr>
                    <w:rFonts w:ascii="Cambria Math" w:hAnsi="Cambria Math"/>
                    <w:sz w:val="22"/>
                    <w:szCs w:val="22"/>
                  </w:rPr>
                  <m:t>T</m:t>
                </m:r>
              </m:num>
              <m:den>
                <m:sSub>
                  <m:sSubPr>
                    <m:ctrlPr>
                      <w:rPr>
                        <w:rFonts w:ascii="Cambria Math" w:hAnsi="Cambria Math"/>
                        <w:sz w:val="22"/>
                        <w:szCs w:val="22"/>
                      </w:rPr>
                    </m:ctrlPr>
                  </m:sSubPr>
                  <m:e>
                    <m:r>
                      <w:rPr>
                        <w:rFonts w:ascii="Cambria Math" w:hAnsi="Cambria Math"/>
                        <w:sz w:val="22"/>
                        <w:szCs w:val="22"/>
                      </w:rPr>
                      <m:t>T</m:t>
                    </m:r>
                  </m:e>
                  <m:sub>
                    <m:r>
                      <w:rPr>
                        <w:rFonts w:ascii="Cambria Math" w:hAnsi="Cambria Math"/>
                        <w:sz w:val="22"/>
                        <w:szCs w:val="22"/>
                      </w:rPr>
                      <m:t>C</m:t>
                    </m:r>
                  </m:sub>
                </m:sSub>
              </m:den>
            </m:f>
          </m:e>
        </m:rad>
      </m:oMath>
      <w:r w:rsidRPr="00531498">
        <w:rPr>
          <w:rFonts w:ascii="Arial" w:eastAsia="Arial" w:hAnsi="Arial" w:cs="Arial"/>
          <w:sz w:val="22"/>
          <w:szCs w:val="22"/>
        </w:rPr>
        <w:t xml:space="preserve">. To confirm that this linearity shown in main text Fig. 3d does not come from the normal-state conductance interpolation, we plot the </w:t>
      </w:r>
      <m:oMath>
        <m:sSub>
          <m:sSubPr>
            <m:ctrlPr>
              <w:rPr>
                <w:rFonts w:ascii="Cambria Math" w:hAnsi="Cambria Math"/>
                <w:sz w:val="22"/>
                <w:szCs w:val="22"/>
              </w:rPr>
            </m:ctrlPr>
          </m:sSubPr>
          <m:e>
            <m:r>
              <w:rPr>
                <w:rFonts w:ascii="Cambria Math" w:hAnsi="Cambria Math"/>
                <w:sz w:val="22"/>
                <w:szCs w:val="22"/>
              </w:rPr>
              <m:t>I</m:t>
            </m:r>
          </m:e>
          <m:sub>
            <m:r>
              <w:rPr>
                <w:rFonts w:ascii="Cambria Math" w:hAnsi="Cambria Math"/>
                <w:sz w:val="22"/>
                <w:szCs w:val="22"/>
              </w:rPr>
              <m:t>S</m:t>
            </m:r>
          </m:sub>
        </m:sSub>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V</m:t>
            </m:r>
          </m:e>
          <m:sub>
            <m:r>
              <w:rPr>
                <w:rFonts w:ascii="Cambria Math" w:hAnsi="Cambria Math"/>
                <w:sz w:val="22"/>
                <w:szCs w:val="22"/>
              </w:rPr>
              <m:t>s</m:t>
            </m:r>
          </m:sub>
        </m:sSub>
        <m:r>
          <w:rPr>
            <w:rFonts w:ascii="Cambria Math" w:hAnsi="Cambria Math"/>
            <w:sz w:val="22"/>
            <w:szCs w:val="22"/>
          </w:rPr>
          <m:t>=2</m:t>
        </m:r>
        <m:sSub>
          <m:sSubPr>
            <m:ctrlPr>
              <w:rPr>
                <w:rFonts w:ascii="Cambria Math" w:hAnsi="Cambria Math"/>
                <w:sz w:val="22"/>
                <w:szCs w:val="22"/>
              </w:rPr>
            </m:ctrlPr>
          </m:sSubPr>
          <m:e>
            <m:r>
              <w:rPr>
                <w:rFonts w:ascii="Cambria Math" w:hAnsi="Cambria Math"/>
                <w:sz w:val="22"/>
                <w:szCs w:val="22"/>
              </w:rPr>
              <m:t>Δ</m:t>
            </m:r>
          </m:e>
          <m:sub>
            <m:r>
              <w:rPr>
                <w:rFonts w:ascii="Cambria Math" w:hAnsi="Cambria Math"/>
                <w:sz w:val="22"/>
                <w:szCs w:val="22"/>
              </w:rPr>
              <m:t>AR</m:t>
            </m:r>
          </m:sub>
        </m:sSub>
      </m:oMath>
      <w:r w:rsidRPr="00531498">
        <w:rPr>
          <w:rFonts w:ascii="Arial" w:eastAsia="Arial" w:hAnsi="Arial" w:cs="Arial"/>
          <w:sz w:val="22"/>
          <w:szCs w:val="22"/>
        </w:rPr>
        <w:t>) in Fig. S10b, which also shows a linear-in-T dependence of the excess current.</w:t>
      </w:r>
    </w:p>
    <w:p w14:paraId="4FF9AAB7" w14:textId="47CD3FEF" w:rsidR="00673357" w:rsidRPr="00531498" w:rsidRDefault="00673357" w:rsidP="00531498">
      <w:pPr>
        <w:spacing w:line="360" w:lineRule="auto"/>
        <w:ind w:firstLine="720"/>
        <w:rPr>
          <w:rFonts w:ascii="Arial" w:eastAsia="Arial" w:hAnsi="Arial" w:cs="Arial"/>
          <w:sz w:val="22"/>
          <w:szCs w:val="22"/>
        </w:rPr>
      </w:pPr>
      <w:r w:rsidRPr="00531498">
        <w:rPr>
          <w:rFonts w:ascii="Arial" w:eastAsia="Arial" w:hAnsi="Arial" w:cs="Arial"/>
          <w:sz w:val="22"/>
          <w:szCs w:val="22"/>
        </w:rPr>
        <w:t xml:space="preserve">In addition, we extract the energy gap </w:t>
      </w:r>
      <m:oMath>
        <m:sSub>
          <m:sSubPr>
            <m:ctrlPr>
              <w:rPr>
                <w:rFonts w:ascii="Cambria Math" w:hAnsi="Cambria Math"/>
                <w:sz w:val="22"/>
                <w:szCs w:val="22"/>
              </w:rPr>
            </m:ctrlPr>
          </m:sSubPr>
          <m:e>
            <m:r>
              <w:rPr>
                <w:rFonts w:ascii="Cambria Math" w:hAnsi="Cambria Math"/>
                <w:sz w:val="22"/>
                <w:szCs w:val="22"/>
              </w:rPr>
              <m:t>Δ</m:t>
            </m:r>
          </m:e>
          <m:sub>
            <m:r>
              <w:rPr>
                <w:rFonts w:ascii="Cambria Math" w:hAnsi="Cambria Math"/>
                <w:sz w:val="22"/>
                <w:szCs w:val="22"/>
              </w:rPr>
              <m:t>AR</m:t>
            </m:r>
          </m:sub>
        </m:sSub>
      </m:oMath>
      <w:r w:rsidRPr="00531498">
        <w:rPr>
          <w:rFonts w:ascii="Arial" w:eastAsia="Arial" w:hAnsi="Arial" w:cs="Arial"/>
          <w:sz w:val="22"/>
          <w:szCs w:val="22"/>
        </w:rPr>
        <w:t xml:space="preserve"> using a BTK fitting analysis of the temperature-dependent point-contact spectra shown in Fig. 2d of the main text. We employ a similar background subtraction to the second method discussed above, this time dividing by the linearly interpolated normal-state conductance spectrum for each Andreev spectrum (the BTK model accepts the dimensionless input </w:t>
      </w:r>
      <m:oMath>
        <m:r>
          <w:rPr>
            <w:rFonts w:ascii="Cambria Math" w:hAnsi="Cambria Math"/>
            <w:sz w:val="22"/>
            <w:szCs w:val="22"/>
          </w:rPr>
          <m:t>G/</m:t>
        </m:r>
        <m:sSub>
          <m:sSubPr>
            <m:ctrlPr>
              <w:rPr>
                <w:rFonts w:ascii="Cambria Math" w:hAnsi="Cambria Math"/>
                <w:sz w:val="22"/>
                <w:szCs w:val="22"/>
              </w:rPr>
            </m:ctrlPr>
          </m:sSubPr>
          <m:e>
            <m:r>
              <w:rPr>
                <w:rFonts w:ascii="Cambria Math" w:hAnsi="Cambria Math"/>
                <w:sz w:val="22"/>
                <w:szCs w:val="22"/>
              </w:rPr>
              <m:t>G</m:t>
            </m:r>
          </m:e>
          <m:sub>
            <m:r>
              <w:rPr>
                <w:rFonts w:ascii="Cambria Math" w:hAnsi="Cambria Math"/>
                <w:sz w:val="22"/>
                <w:szCs w:val="22"/>
              </w:rPr>
              <m:t>N</m:t>
            </m:r>
          </m:sub>
        </m:sSub>
        <m:r>
          <w:rPr>
            <w:rFonts w:ascii="Cambria Math" w:hAnsi="Cambria Math"/>
            <w:sz w:val="22"/>
            <w:szCs w:val="22"/>
          </w:rPr>
          <m:t>(V)</m:t>
        </m:r>
      </m:oMath>
      <w:r w:rsidRPr="00531498">
        <w:rPr>
          <w:rFonts w:ascii="Arial" w:eastAsia="Arial" w:hAnsi="Arial" w:cs="Arial"/>
          <w:sz w:val="22"/>
          <w:szCs w:val="22"/>
        </w:rPr>
        <w:t xml:space="preserve">). We fix the barrier transparency parameter </w:t>
      </w:r>
      <m:oMath>
        <m:r>
          <w:rPr>
            <w:rFonts w:ascii="Cambria Math" w:hAnsi="Cambria Math"/>
            <w:sz w:val="22"/>
            <w:szCs w:val="22"/>
          </w:rPr>
          <m:t>Z</m:t>
        </m:r>
      </m:oMath>
      <w:r w:rsidRPr="00531498">
        <w:rPr>
          <w:rFonts w:ascii="Arial" w:eastAsia="Arial" w:hAnsi="Arial" w:cs="Arial"/>
          <w:sz w:val="22"/>
          <w:szCs w:val="22"/>
        </w:rPr>
        <w:t xml:space="preserve"> = 0.1, which was extracted from the base-temperature Andreev spectrum (Fig. S10c). Fig. 3d of the main text show </w:t>
      </w:r>
      <m:oMath>
        <m:sSub>
          <m:sSubPr>
            <m:ctrlPr>
              <w:rPr>
                <w:rFonts w:ascii="Cambria Math" w:hAnsi="Cambria Math"/>
                <w:sz w:val="22"/>
                <w:szCs w:val="22"/>
              </w:rPr>
            </m:ctrlPr>
          </m:sSubPr>
          <m:e>
            <m:r>
              <w:rPr>
                <w:rFonts w:ascii="Cambria Math" w:hAnsi="Cambria Math"/>
                <w:sz w:val="22"/>
                <w:szCs w:val="22"/>
              </w:rPr>
              <m:t>Δ</m:t>
            </m:r>
          </m:e>
          <m:sub>
            <m:r>
              <w:rPr>
                <w:rFonts w:ascii="Cambria Math" w:hAnsi="Cambria Math"/>
                <w:sz w:val="22"/>
                <w:szCs w:val="22"/>
              </w:rPr>
              <m:t>AR</m:t>
            </m:r>
          </m:sub>
        </m:sSub>
      </m:oMath>
      <w:r w:rsidRPr="00531498">
        <w:rPr>
          <w:rFonts w:ascii="Arial" w:eastAsia="Arial" w:hAnsi="Arial" w:cs="Arial"/>
          <w:sz w:val="22"/>
          <w:szCs w:val="22"/>
        </w:rPr>
        <w:t xml:space="preserve"> extracted from this BTK fitting analysis, where error bars represent one </w:t>
      </w:r>
      <w:r w:rsidRPr="00531498">
        <w:rPr>
          <w:rFonts w:ascii="Arial" w:eastAsia="Arial" w:hAnsi="Arial" w:cs="Arial"/>
          <w:sz w:val="22"/>
          <w:szCs w:val="22"/>
        </w:rPr>
        <w:lastRenderedPageBreak/>
        <w:t>standard deviation. We find excellent agreement between the Andreev energy gap estimate of T</w:t>
      </w:r>
      <w:r w:rsidRPr="00531498">
        <w:rPr>
          <w:rFonts w:ascii="Arial" w:eastAsia="Arial" w:hAnsi="Arial" w:cs="Arial"/>
          <w:sz w:val="22"/>
          <w:szCs w:val="22"/>
          <w:vertAlign w:val="subscript"/>
        </w:rPr>
        <w:t>c</w:t>
      </w:r>
      <w:r w:rsidRPr="00531498">
        <w:rPr>
          <w:rFonts w:ascii="Arial" w:eastAsia="Arial" w:hAnsi="Arial" w:cs="Arial"/>
          <w:sz w:val="22"/>
          <w:szCs w:val="22"/>
        </w:rPr>
        <w:t xml:space="preserve"> </w:t>
      </w:r>
      <m:oMath>
        <m:r>
          <w:rPr>
            <w:rFonts w:ascii="Cambria Math" w:hAnsi="Cambria Math"/>
            <w:sz w:val="22"/>
            <w:szCs w:val="22"/>
          </w:rPr>
          <m:t>≈</m:t>
        </m:r>
      </m:oMath>
      <w:r w:rsidRPr="00531498">
        <w:rPr>
          <w:rFonts w:ascii="Arial" w:eastAsia="Arial" w:hAnsi="Arial" w:cs="Arial"/>
          <w:sz w:val="22"/>
          <w:szCs w:val="22"/>
        </w:rPr>
        <w:t xml:space="preserve"> 1.1 K and the linear excess current estimate of T</w:t>
      </w:r>
      <w:r w:rsidRPr="00531498">
        <w:rPr>
          <w:rFonts w:ascii="Arial" w:eastAsia="Arial" w:hAnsi="Arial" w:cs="Arial"/>
          <w:sz w:val="22"/>
          <w:szCs w:val="22"/>
          <w:vertAlign w:val="subscript"/>
        </w:rPr>
        <w:t>c</w:t>
      </w:r>
      <w:r w:rsidRPr="00531498">
        <w:rPr>
          <w:rFonts w:ascii="Arial" w:eastAsia="Arial" w:hAnsi="Arial" w:cs="Arial"/>
          <w:sz w:val="22"/>
          <w:szCs w:val="22"/>
        </w:rPr>
        <w:t xml:space="preserve"> </w:t>
      </w:r>
      <m:oMath>
        <m:r>
          <w:rPr>
            <w:rFonts w:ascii="Cambria Math" w:hAnsi="Cambria Math"/>
            <w:sz w:val="22"/>
            <w:szCs w:val="22"/>
          </w:rPr>
          <m:t>≈</m:t>
        </m:r>
      </m:oMath>
      <w:r w:rsidRPr="00531498">
        <w:rPr>
          <w:rFonts w:ascii="Arial" w:eastAsia="Arial" w:hAnsi="Arial" w:cs="Arial"/>
          <w:sz w:val="22"/>
          <w:szCs w:val="22"/>
        </w:rPr>
        <w:t xml:space="preserve"> 1.15 K, which provides internal consistency for our interpretation.</w:t>
      </w:r>
    </w:p>
    <w:p w14:paraId="2437B557" w14:textId="1F6AEC18" w:rsidR="00673357" w:rsidRPr="001B6C3E" w:rsidRDefault="781FC21D" w:rsidP="001B6C3E">
      <w:pPr>
        <w:spacing w:line="360" w:lineRule="auto"/>
        <w:ind w:firstLine="720"/>
        <w:rPr>
          <w:rFonts w:ascii="Arial" w:eastAsia="Arial" w:hAnsi="Arial" w:cs="Arial" w:hint="eastAsia"/>
          <w:sz w:val="22"/>
          <w:szCs w:val="22"/>
          <w:highlight w:val="cyan"/>
        </w:rPr>
      </w:pPr>
      <w:r w:rsidRPr="00531498">
        <w:rPr>
          <w:rFonts w:ascii="Arial" w:eastAsia="Arial" w:hAnsi="Arial" w:cs="Arial"/>
          <w:sz w:val="22"/>
          <w:szCs w:val="22"/>
        </w:rPr>
        <w:t>We note that the temperature values in Fig. 2d of the main text are readings from a calibrated RuO</w:t>
      </w:r>
      <w:r w:rsidRPr="00531498">
        <w:rPr>
          <w:rFonts w:ascii="Arial" w:eastAsia="Arial" w:hAnsi="Arial" w:cs="Arial"/>
          <w:sz w:val="22"/>
          <w:szCs w:val="22"/>
          <w:vertAlign w:val="subscript"/>
        </w:rPr>
        <w:t>2</w:t>
      </w:r>
      <w:r w:rsidRPr="00531498">
        <w:rPr>
          <w:rFonts w:ascii="Arial" w:eastAsia="Arial" w:hAnsi="Arial" w:cs="Arial"/>
          <w:sz w:val="22"/>
          <w:szCs w:val="22"/>
        </w:rPr>
        <w:t xml:space="preserve"> thermometer embedded in the STM head a few centimeters away from the sample. The </w:t>
      </w:r>
      <w:r w:rsidRPr="00531498">
        <w:rPr>
          <w:rFonts w:ascii="Arial" w:eastAsia="Arial" w:hAnsi="Arial" w:cs="Arial"/>
          <w:i/>
          <w:iCs/>
          <w:sz w:val="22"/>
          <w:szCs w:val="22"/>
        </w:rPr>
        <w:t>T</w:t>
      </w:r>
      <w:r w:rsidRPr="00531498">
        <w:rPr>
          <w:rFonts w:ascii="Arial" w:eastAsia="Arial" w:hAnsi="Arial" w:cs="Arial"/>
          <w:sz w:val="22"/>
          <w:szCs w:val="22"/>
        </w:rPr>
        <w:t xml:space="preserve"> = 1.3 K and </w:t>
      </w:r>
      <w:r w:rsidRPr="00531498">
        <w:rPr>
          <w:rFonts w:ascii="Arial" w:eastAsia="Arial" w:hAnsi="Arial" w:cs="Arial"/>
          <w:i/>
          <w:iCs/>
          <w:sz w:val="22"/>
          <w:szCs w:val="22"/>
        </w:rPr>
        <w:t>T</w:t>
      </w:r>
      <w:r w:rsidRPr="00531498">
        <w:rPr>
          <w:rFonts w:ascii="Arial" w:eastAsia="Arial" w:hAnsi="Arial" w:cs="Arial"/>
          <w:sz w:val="22"/>
          <w:szCs w:val="22"/>
        </w:rPr>
        <w:t xml:space="preserve"> = 300 </w:t>
      </w:r>
      <w:proofErr w:type="spellStart"/>
      <w:r w:rsidRPr="00531498">
        <w:rPr>
          <w:rFonts w:ascii="Arial" w:eastAsia="Arial" w:hAnsi="Arial" w:cs="Arial"/>
          <w:sz w:val="22"/>
          <w:szCs w:val="22"/>
        </w:rPr>
        <w:t>mK</w:t>
      </w:r>
      <w:proofErr w:type="spellEnd"/>
      <w:r w:rsidRPr="00531498">
        <w:rPr>
          <w:rFonts w:ascii="Arial" w:eastAsia="Arial" w:hAnsi="Arial" w:cs="Arial"/>
          <w:sz w:val="22"/>
          <w:szCs w:val="22"/>
        </w:rPr>
        <w:t xml:space="preserve"> PCS measurements are steady-state temperatures. However, the PCS measurements at intermediate temperatures are not steady-state, but are acquired while slowly cooling the microscope from 1.3 K to base temperature (i.e. spectra for intermediate temperatures are acquired without settling at each individual temperature). However, as soon as the thermometer value reached 300 </w:t>
      </w:r>
      <w:proofErr w:type="spellStart"/>
      <w:r w:rsidRPr="00531498">
        <w:rPr>
          <w:rFonts w:ascii="Arial" w:eastAsia="Arial" w:hAnsi="Arial" w:cs="Arial"/>
          <w:sz w:val="22"/>
          <w:szCs w:val="22"/>
        </w:rPr>
        <w:t>mK</w:t>
      </w:r>
      <w:proofErr w:type="spellEnd"/>
      <w:r w:rsidRPr="00531498">
        <w:rPr>
          <w:rFonts w:ascii="Arial" w:eastAsia="Arial" w:hAnsi="Arial" w:cs="Arial"/>
          <w:sz w:val="22"/>
          <w:szCs w:val="22"/>
        </w:rPr>
        <w:t>, the measured PCS zero-bias conductance immediately stopped increasing in intensity (</w:t>
      </w:r>
      <w:proofErr w:type="gramStart"/>
      <w:r w:rsidRPr="00531498">
        <w:rPr>
          <w:rFonts w:ascii="Arial" w:eastAsia="Arial" w:hAnsi="Arial" w:cs="Arial"/>
          <w:sz w:val="22"/>
          <w:szCs w:val="22"/>
        </w:rPr>
        <w:t>i.e.</w:t>
      </w:r>
      <w:proofErr w:type="gramEnd"/>
      <w:r w:rsidRPr="00531498">
        <w:rPr>
          <w:rFonts w:ascii="Arial" w:eastAsia="Arial" w:hAnsi="Arial" w:cs="Arial"/>
          <w:sz w:val="22"/>
          <w:szCs w:val="22"/>
        </w:rPr>
        <w:t xml:space="preserve"> the Andreev spectrum stopped changing), implying good agreement between the sample and thermometer temperatures.</w:t>
      </w:r>
    </w:p>
    <w:p w14:paraId="3EB2F33F" w14:textId="77777777" w:rsidR="00972AFA" w:rsidRPr="00531498" w:rsidRDefault="00972AFA" w:rsidP="00531498">
      <w:pPr>
        <w:spacing w:line="360" w:lineRule="auto"/>
        <w:rPr>
          <w:rFonts w:ascii="Arial" w:eastAsia="Arial" w:hAnsi="Arial" w:cs="Arial"/>
          <w:b/>
          <w:bCs/>
          <w:sz w:val="22"/>
          <w:szCs w:val="22"/>
        </w:rPr>
      </w:pPr>
    </w:p>
    <w:p w14:paraId="1FD3B987" w14:textId="44EA1E14" w:rsidR="3A0D197E" w:rsidRPr="00531498" w:rsidRDefault="781FC21D" w:rsidP="00531498">
      <w:pPr>
        <w:spacing w:line="360" w:lineRule="auto"/>
        <w:rPr>
          <w:rFonts w:ascii="Arial" w:eastAsia="Arial" w:hAnsi="Arial" w:cs="Arial"/>
          <w:b/>
          <w:bCs/>
        </w:rPr>
      </w:pPr>
      <w:r w:rsidRPr="00531498">
        <w:rPr>
          <w:rFonts w:ascii="Arial" w:eastAsia="Arial" w:hAnsi="Arial" w:cs="Arial"/>
          <w:b/>
          <w:bCs/>
        </w:rPr>
        <w:t>G. Spatial dependence of tunneling spectroscopy on AA sites and AB/BA sites</w:t>
      </w:r>
    </w:p>
    <w:p w14:paraId="514AAA1A" w14:textId="14D15483" w:rsidR="3A0D197E" w:rsidRPr="00531498" w:rsidRDefault="781FC21D" w:rsidP="00531498">
      <w:pPr>
        <w:spacing w:line="360" w:lineRule="auto"/>
        <w:ind w:firstLine="720"/>
        <w:rPr>
          <w:rFonts w:ascii="Arial" w:eastAsia="Arial" w:hAnsi="Arial" w:cs="Arial"/>
          <w:sz w:val="22"/>
          <w:szCs w:val="22"/>
        </w:rPr>
      </w:pPr>
      <w:r w:rsidRPr="00531498">
        <w:rPr>
          <w:rFonts w:ascii="Arial" w:eastAsia="Arial" w:hAnsi="Arial" w:cs="Arial"/>
          <w:sz w:val="22"/>
          <w:szCs w:val="22"/>
        </w:rPr>
        <w:t xml:space="preserve">To examine the spatial dependence of the tunneling spectroscopy, we acquired STS on different AA sites within a region of our device with a uniform twist angle and strain condition. The tunneling spectra in Fig. S12 b-e do not show significant spatial dependence. The energy and the shape of the tunneling gaps are similar to each other. These are indicative of the homogeneity of our spectroscopic measurements across the moiré superlattice, and helps us correlate our measurements to those of global transport measurements. We also measured tunneling spectra on AB/BA sites in Device B (Fig. S13a and S13b). Tunneling spectroscopy on AB sites also show a tunneling gap between -3 &lt; </w:t>
      </w:r>
      <m:oMath>
        <m:r>
          <w:rPr>
            <w:rFonts w:ascii="Cambria Math" w:hAnsi="Cambria Math"/>
            <w:sz w:val="22"/>
            <w:szCs w:val="22"/>
          </w:rPr>
          <m:t>ν</m:t>
        </m:r>
      </m:oMath>
      <w:r w:rsidR="00F4088B" w:rsidRPr="00531498">
        <w:rPr>
          <w:rFonts w:ascii="Arial" w:eastAsia="Arial" w:hAnsi="Arial" w:cs="Arial"/>
          <w:sz w:val="22"/>
          <w:szCs w:val="22"/>
        </w:rPr>
        <w:t xml:space="preserve"> </w:t>
      </w:r>
      <w:r w:rsidRPr="00531498">
        <w:rPr>
          <w:rFonts w:ascii="Arial" w:eastAsia="Arial" w:hAnsi="Arial" w:cs="Arial"/>
          <w:sz w:val="22"/>
          <w:szCs w:val="22"/>
        </w:rPr>
        <w:t xml:space="preserve">&lt; -2 that is quite similar to that observed on AA sites. Figs. S13c-e show the results of a spectroscopy line cut across an AA site (from an AB site to a BA site). The size of the -3 &lt; </w:t>
      </w:r>
      <m:oMath>
        <m:r>
          <w:rPr>
            <w:rFonts w:ascii="Cambria Math" w:hAnsi="Cambria Math"/>
            <w:sz w:val="22"/>
            <w:szCs w:val="22"/>
          </w:rPr>
          <m:t>ν</m:t>
        </m:r>
      </m:oMath>
      <w:r w:rsidRPr="00531498">
        <w:rPr>
          <w:rFonts w:ascii="Arial" w:eastAsia="Arial" w:hAnsi="Arial" w:cs="Arial"/>
          <w:sz w:val="22"/>
          <w:szCs w:val="22"/>
        </w:rPr>
        <w:t xml:space="preserve"> &lt; -2 tunneling gap is independent of the spatial position.</w:t>
      </w:r>
    </w:p>
    <w:p w14:paraId="626703F7" w14:textId="77777777" w:rsidR="0048279E" w:rsidRDefault="0048279E" w:rsidP="00531498">
      <w:pPr>
        <w:spacing w:line="360" w:lineRule="auto"/>
        <w:rPr>
          <w:rFonts w:ascii="Arial" w:eastAsia="Arial" w:hAnsi="Arial" w:cs="Arial"/>
          <w:sz w:val="22"/>
          <w:szCs w:val="22"/>
        </w:rPr>
      </w:pPr>
    </w:p>
    <w:p w14:paraId="08349B4F" w14:textId="13D7AE36" w:rsidR="00673357" w:rsidRPr="00531498" w:rsidRDefault="00673357" w:rsidP="00531498">
      <w:pPr>
        <w:spacing w:line="360" w:lineRule="auto"/>
        <w:rPr>
          <w:rFonts w:ascii="Arial" w:eastAsia="Arial" w:hAnsi="Arial" w:cs="Arial"/>
          <w:b/>
          <w:bCs/>
        </w:rPr>
      </w:pPr>
      <w:r w:rsidRPr="00531498">
        <w:rPr>
          <w:rFonts w:ascii="Arial" w:eastAsia="Arial" w:hAnsi="Arial" w:cs="Arial"/>
          <w:b/>
          <w:bCs/>
        </w:rPr>
        <w:t xml:space="preserve">H. </w:t>
      </w:r>
      <w:proofErr w:type="spellStart"/>
      <w:r w:rsidRPr="00531498">
        <w:rPr>
          <w:rFonts w:ascii="Arial" w:eastAsia="Arial" w:hAnsi="Arial" w:cs="Arial"/>
          <w:b/>
          <w:bCs/>
        </w:rPr>
        <w:t>Pseudogap</w:t>
      </w:r>
      <w:proofErr w:type="spellEnd"/>
      <w:r w:rsidRPr="00531498">
        <w:rPr>
          <w:rFonts w:ascii="Arial" w:eastAsia="Arial" w:hAnsi="Arial" w:cs="Arial"/>
          <w:b/>
          <w:bCs/>
        </w:rPr>
        <w:t xml:space="preserve"> regime for -3 &lt; </w:t>
      </w:r>
      <m:oMath>
        <m:r>
          <w:rPr>
            <w:rFonts w:ascii="Cambria Math" w:hAnsi="Cambria Math"/>
          </w:rPr>
          <m:t>ν</m:t>
        </m:r>
      </m:oMath>
      <w:r w:rsidRPr="00531498">
        <w:rPr>
          <w:rFonts w:ascii="Arial" w:eastAsia="Arial" w:hAnsi="Arial" w:cs="Arial"/>
          <w:b/>
          <w:bCs/>
        </w:rPr>
        <w:t xml:space="preserve"> &lt; -2 at high temperatures</w:t>
      </w:r>
    </w:p>
    <w:p w14:paraId="6536CADD" w14:textId="00DB76C3" w:rsidR="00673357" w:rsidRPr="00531498" w:rsidRDefault="00673357" w:rsidP="00531498">
      <w:pPr>
        <w:spacing w:line="360" w:lineRule="auto"/>
        <w:rPr>
          <w:rFonts w:ascii="Arial" w:eastAsia="Arial" w:hAnsi="Arial" w:cs="Arial"/>
          <w:sz w:val="22"/>
          <w:szCs w:val="22"/>
        </w:rPr>
      </w:pPr>
      <w:r w:rsidRPr="00531498">
        <w:rPr>
          <w:b/>
          <w:sz w:val="22"/>
          <w:szCs w:val="22"/>
        </w:rPr>
        <w:tab/>
      </w:r>
      <w:r w:rsidRPr="00531498">
        <w:rPr>
          <w:rFonts w:ascii="Arial" w:eastAsia="Arial" w:hAnsi="Arial" w:cs="Arial"/>
          <w:sz w:val="22"/>
          <w:szCs w:val="22"/>
        </w:rPr>
        <w:t xml:space="preserve">At millikelvin temperatures, we observe a V-shaped gap in STS that is coincident with an Andreev reflection spectrum in PCS within the superconducting density regime of MATBG. In several samples, we have identified a suppression of the DOS at the Fermi level in this density range at temperatures above the critical transition temperature of MATBG. Figs. S14a-c show tunneling </w:t>
      </w:r>
      <w:proofErr w:type="spellStart"/>
      <w:r w:rsidRPr="00531498">
        <w:rPr>
          <w:rFonts w:ascii="Arial" w:eastAsia="Arial" w:hAnsi="Arial" w:cs="Arial"/>
          <w:sz w:val="22"/>
          <w:szCs w:val="22"/>
        </w:rPr>
        <w:t>d</w:t>
      </w:r>
      <w:r w:rsidRPr="00531498">
        <w:rPr>
          <w:rFonts w:ascii="Arial" w:eastAsia="Arial" w:hAnsi="Arial" w:cs="Arial"/>
          <w:i/>
          <w:iCs/>
          <w:sz w:val="22"/>
          <w:szCs w:val="22"/>
        </w:rPr>
        <w:t>I</w:t>
      </w:r>
      <w:proofErr w:type="spellEnd"/>
      <w:r w:rsidRPr="00531498">
        <w:rPr>
          <w:rFonts w:ascii="Arial" w:eastAsia="Arial" w:hAnsi="Arial" w:cs="Arial"/>
          <w:sz w:val="22"/>
          <w:szCs w:val="22"/>
        </w:rPr>
        <w:t>/</w:t>
      </w:r>
      <w:proofErr w:type="spellStart"/>
      <w:proofErr w:type="gramStart"/>
      <w:r w:rsidRPr="00531498">
        <w:rPr>
          <w:rFonts w:ascii="Arial" w:eastAsia="Arial" w:hAnsi="Arial" w:cs="Arial"/>
          <w:sz w:val="22"/>
          <w:szCs w:val="22"/>
        </w:rPr>
        <w:t>d</w:t>
      </w:r>
      <w:r w:rsidRPr="00531498">
        <w:rPr>
          <w:rFonts w:ascii="Arial" w:eastAsia="Arial" w:hAnsi="Arial" w:cs="Arial"/>
          <w:i/>
          <w:iCs/>
          <w:sz w:val="22"/>
          <w:szCs w:val="22"/>
        </w:rPr>
        <w:t>V</w:t>
      </w:r>
      <w:proofErr w:type="spellEnd"/>
      <w:r w:rsidRPr="00531498">
        <w:rPr>
          <w:rFonts w:ascii="Arial" w:eastAsia="Arial" w:hAnsi="Arial" w:cs="Arial"/>
          <w:sz w:val="22"/>
          <w:szCs w:val="22"/>
        </w:rPr>
        <w:t>(</w:t>
      </w:r>
      <w:proofErr w:type="spellStart"/>
      <w:proofErr w:type="gramEnd"/>
      <w:r w:rsidRPr="00531498">
        <w:rPr>
          <w:rFonts w:ascii="Arial" w:eastAsia="Arial" w:hAnsi="Arial" w:cs="Arial"/>
          <w:i/>
          <w:iCs/>
          <w:sz w:val="22"/>
          <w:szCs w:val="22"/>
        </w:rPr>
        <w:t>V</w:t>
      </w:r>
      <w:r w:rsidRPr="00531498">
        <w:rPr>
          <w:rFonts w:ascii="Arial" w:eastAsia="Arial" w:hAnsi="Arial" w:cs="Arial"/>
          <w:i/>
          <w:iCs/>
          <w:sz w:val="22"/>
          <w:szCs w:val="22"/>
          <w:vertAlign w:val="subscript"/>
        </w:rPr>
        <w:t>s</w:t>
      </w:r>
      <w:r w:rsidRPr="00531498">
        <w:rPr>
          <w:rFonts w:ascii="Arial" w:eastAsia="Arial" w:hAnsi="Arial" w:cs="Arial"/>
          <w:i/>
          <w:iCs/>
          <w:sz w:val="22"/>
          <w:szCs w:val="22"/>
        </w:rPr>
        <w:t>,V</w:t>
      </w:r>
      <w:r w:rsidRPr="00531498">
        <w:rPr>
          <w:rFonts w:ascii="Arial" w:eastAsia="Arial" w:hAnsi="Arial" w:cs="Arial"/>
          <w:i/>
          <w:iCs/>
          <w:sz w:val="22"/>
          <w:szCs w:val="22"/>
          <w:vertAlign w:val="subscript"/>
        </w:rPr>
        <w:t>g</w:t>
      </w:r>
      <w:proofErr w:type="spellEnd"/>
      <w:r w:rsidRPr="00531498">
        <w:rPr>
          <w:rFonts w:ascii="Arial" w:eastAsia="Arial" w:hAnsi="Arial" w:cs="Arial"/>
          <w:sz w:val="22"/>
          <w:szCs w:val="22"/>
        </w:rPr>
        <w:t>) acquired at high temperatures, all above 4.1 K, that show a suppression in the valence band at E</w:t>
      </w:r>
      <w:r w:rsidRPr="00531498">
        <w:rPr>
          <w:rFonts w:ascii="Arial" w:eastAsia="Arial" w:hAnsi="Arial" w:cs="Arial"/>
          <w:sz w:val="22"/>
          <w:szCs w:val="22"/>
          <w:vertAlign w:val="subscript"/>
        </w:rPr>
        <w:t>F</w:t>
      </w:r>
      <w:r w:rsidRPr="00531498">
        <w:rPr>
          <w:rFonts w:ascii="Arial" w:eastAsia="Arial" w:hAnsi="Arial" w:cs="Arial"/>
          <w:sz w:val="22"/>
          <w:szCs w:val="22"/>
        </w:rPr>
        <w:t xml:space="preserve">. We interpret this suppression as a signature of a high-temperature </w:t>
      </w:r>
      <w:proofErr w:type="spellStart"/>
      <w:r w:rsidRPr="00531498">
        <w:rPr>
          <w:rFonts w:ascii="Arial" w:eastAsia="Arial" w:hAnsi="Arial" w:cs="Arial"/>
          <w:sz w:val="22"/>
          <w:szCs w:val="22"/>
        </w:rPr>
        <w:t>pseudogap</w:t>
      </w:r>
      <w:proofErr w:type="spellEnd"/>
      <w:r w:rsidRPr="00531498">
        <w:rPr>
          <w:rFonts w:ascii="Arial" w:eastAsia="Arial" w:hAnsi="Arial" w:cs="Arial"/>
          <w:sz w:val="22"/>
          <w:szCs w:val="22"/>
        </w:rPr>
        <w:t xml:space="preserve"> phase.</w:t>
      </w:r>
    </w:p>
    <w:p w14:paraId="517D6ABA" w14:textId="1D10A4FF" w:rsidR="045A2242" w:rsidRPr="00531498" w:rsidRDefault="045A2242" w:rsidP="00531498">
      <w:pPr>
        <w:spacing w:line="360" w:lineRule="auto"/>
        <w:rPr>
          <w:rFonts w:ascii="Arial" w:eastAsia="Arial" w:hAnsi="Arial" w:cs="Arial"/>
          <w:b/>
          <w:bCs/>
          <w:sz w:val="22"/>
          <w:szCs w:val="22"/>
        </w:rPr>
      </w:pPr>
    </w:p>
    <w:p w14:paraId="5011CAC1" w14:textId="364514FB" w:rsidR="00673357" w:rsidRPr="00531498" w:rsidRDefault="781FC21D" w:rsidP="00531498">
      <w:pPr>
        <w:spacing w:line="360" w:lineRule="auto"/>
        <w:rPr>
          <w:rFonts w:ascii="Arial" w:eastAsia="Arial" w:hAnsi="Arial" w:cs="Arial"/>
          <w:b/>
          <w:bCs/>
        </w:rPr>
      </w:pPr>
      <w:r w:rsidRPr="00531498">
        <w:rPr>
          <w:rFonts w:ascii="Arial" w:eastAsia="Arial" w:hAnsi="Arial" w:cs="Arial"/>
          <w:b/>
          <w:bCs/>
        </w:rPr>
        <w:t xml:space="preserve">I. Topographic analysis of MATBG aligned to </w:t>
      </w:r>
      <w:proofErr w:type="spellStart"/>
      <w:r w:rsidRPr="00531498">
        <w:rPr>
          <w:rFonts w:ascii="Arial" w:eastAsia="Arial" w:hAnsi="Arial" w:cs="Arial"/>
          <w:b/>
          <w:bCs/>
        </w:rPr>
        <w:t>hBN</w:t>
      </w:r>
      <w:proofErr w:type="spellEnd"/>
    </w:p>
    <w:p w14:paraId="559C1EF6" w14:textId="206379A1" w:rsidR="00673357" w:rsidRPr="00531498" w:rsidRDefault="781FC21D" w:rsidP="00531498">
      <w:pPr>
        <w:spacing w:line="360" w:lineRule="auto"/>
        <w:ind w:firstLine="720"/>
        <w:rPr>
          <w:rFonts w:ascii="Arial" w:eastAsia="Arial" w:hAnsi="Arial" w:cs="Arial"/>
          <w:sz w:val="22"/>
          <w:szCs w:val="22"/>
        </w:rPr>
      </w:pPr>
      <w:r w:rsidRPr="00531498">
        <w:rPr>
          <w:rFonts w:ascii="Arial" w:eastAsia="Arial" w:hAnsi="Arial" w:cs="Arial"/>
          <w:sz w:val="22"/>
          <w:szCs w:val="22"/>
        </w:rPr>
        <w:t>We acquired STM topographic images (main text Fig. 5b) at various values of the sample bias and gate voltage in order to distinguish the G-G and G-</w:t>
      </w:r>
      <w:proofErr w:type="spellStart"/>
      <w:r w:rsidRPr="00531498">
        <w:rPr>
          <w:rFonts w:ascii="Arial" w:eastAsia="Arial" w:hAnsi="Arial" w:cs="Arial"/>
          <w:sz w:val="22"/>
          <w:szCs w:val="22"/>
        </w:rPr>
        <w:t>hBN</w:t>
      </w:r>
      <w:proofErr w:type="spellEnd"/>
      <w:r w:rsidRPr="00531498">
        <w:rPr>
          <w:rFonts w:ascii="Arial" w:eastAsia="Arial" w:hAnsi="Arial" w:cs="Arial"/>
          <w:sz w:val="22"/>
          <w:szCs w:val="22"/>
        </w:rPr>
        <w:t xml:space="preserve"> moiré patterns. When the MATBG flat bands are emptied (</w:t>
      </w:r>
      <w:r w:rsidRPr="00531498">
        <w:rPr>
          <w:rFonts w:ascii="Arial" w:eastAsia="Arial" w:hAnsi="Arial" w:cs="Arial"/>
          <w:i/>
          <w:iCs/>
          <w:sz w:val="22"/>
          <w:szCs w:val="22"/>
        </w:rPr>
        <w:t>V</w:t>
      </w:r>
      <w:r w:rsidRPr="00531498">
        <w:rPr>
          <w:rFonts w:ascii="Arial" w:eastAsia="Arial" w:hAnsi="Arial" w:cs="Arial"/>
          <w:sz w:val="22"/>
          <w:szCs w:val="22"/>
          <w:vertAlign w:val="subscript"/>
        </w:rPr>
        <w:t>g</w:t>
      </w:r>
      <w:r w:rsidRPr="00531498">
        <w:rPr>
          <w:rFonts w:ascii="Arial" w:eastAsia="Arial" w:hAnsi="Arial" w:cs="Arial"/>
          <w:sz w:val="22"/>
          <w:szCs w:val="22"/>
        </w:rPr>
        <w:t xml:space="preserve"> = -8 V), topographic images of the filled states highlight the G-</w:t>
      </w:r>
      <w:proofErr w:type="spellStart"/>
      <w:r w:rsidRPr="00531498">
        <w:rPr>
          <w:rFonts w:ascii="Arial" w:eastAsia="Arial" w:hAnsi="Arial" w:cs="Arial"/>
          <w:sz w:val="22"/>
          <w:szCs w:val="22"/>
        </w:rPr>
        <w:t>hBN</w:t>
      </w:r>
      <w:proofErr w:type="spellEnd"/>
      <w:r w:rsidRPr="00531498">
        <w:rPr>
          <w:rFonts w:ascii="Arial" w:eastAsia="Arial" w:hAnsi="Arial" w:cs="Arial"/>
          <w:sz w:val="22"/>
          <w:szCs w:val="22"/>
        </w:rPr>
        <w:t xml:space="preserve"> moiré (main text Fig. 5b; bottom left). This image shows the typical triangular lattice of darkened regions (carbon-boron sites) that are seen when monolayer graphene is aligned to hBN</w:t>
      </w:r>
      <w:r w:rsidR="00CC0209" w:rsidRPr="00531498">
        <w:rPr>
          <w:sz w:val="22"/>
          <w:szCs w:val="22"/>
          <w:vertAlign w:val="superscript"/>
        </w:rPr>
        <w:t>16–20</w:t>
      </w:r>
      <w:r w:rsidRPr="00531498">
        <w:rPr>
          <w:rFonts w:ascii="Arial" w:eastAsia="Arial" w:hAnsi="Arial" w:cs="Arial"/>
          <w:sz w:val="22"/>
          <w:szCs w:val="22"/>
        </w:rPr>
        <w:t>, while the AA sites of the G-G moiré are significantly less prominent because the spectral weight of the flat bands (which are empty) are highly localized to the AA sites. On the other hand, when the MATBG valence flat band is filled (</w:t>
      </w:r>
      <w:r w:rsidRPr="00531498">
        <w:rPr>
          <w:rFonts w:ascii="Arial" w:eastAsia="Arial" w:hAnsi="Arial" w:cs="Arial"/>
          <w:i/>
          <w:iCs/>
          <w:sz w:val="22"/>
          <w:szCs w:val="22"/>
        </w:rPr>
        <w:t>V</w:t>
      </w:r>
      <w:r w:rsidRPr="00531498">
        <w:rPr>
          <w:rFonts w:ascii="Arial" w:eastAsia="Arial" w:hAnsi="Arial" w:cs="Arial"/>
          <w:sz w:val="22"/>
          <w:szCs w:val="22"/>
          <w:vertAlign w:val="subscript"/>
        </w:rPr>
        <w:t>g</w:t>
      </w:r>
      <w:r w:rsidRPr="00531498">
        <w:rPr>
          <w:rFonts w:ascii="Arial" w:eastAsia="Arial" w:hAnsi="Arial" w:cs="Arial"/>
          <w:sz w:val="22"/>
          <w:szCs w:val="22"/>
        </w:rPr>
        <w:t xml:space="preserve"> = 0 V), the AA sites of the G-G moiré are highly prominent (main text Fig. 5b, top right). This image shows the typical triangular lattice of bright regions (AA sites) that is seen in twisted bilayer graphene. From the moiré length scale seen in these images, we deduce that the G-G twist angle is 1.08°, while the G-</w:t>
      </w:r>
      <w:proofErr w:type="spellStart"/>
      <w:r w:rsidRPr="00531498">
        <w:rPr>
          <w:rFonts w:ascii="Arial" w:eastAsia="Arial" w:hAnsi="Arial" w:cs="Arial"/>
          <w:sz w:val="22"/>
          <w:szCs w:val="22"/>
        </w:rPr>
        <w:t>hBN</w:t>
      </w:r>
      <w:proofErr w:type="spellEnd"/>
      <w:r w:rsidRPr="00531498">
        <w:rPr>
          <w:rFonts w:ascii="Arial" w:eastAsia="Arial" w:hAnsi="Arial" w:cs="Arial"/>
          <w:sz w:val="22"/>
          <w:szCs w:val="22"/>
        </w:rPr>
        <w:t xml:space="preserve"> twist angle is 0.5 ± 0.1° (assuming a graphene-</w:t>
      </w:r>
      <w:proofErr w:type="spellStart"/>
      <w:r w:rsidRPr="00531498">
        <w:rPr>
          <w:rFonts w:ascii="Arial" w:eastAsia="Arial" w:hAnsi="Arial" w:cs="Arial"/>
          <w:sz w:val="22"/>
          <w:szCs w:val="22"/>
        </w:rPr>
        <w:t>hBN</w:t>
      </w:r>
      <w:proofErr w:type="spellEnd"/>
      <w:r w:rsidRPr="00531498">
        <w:rPr>
          <w:rFonts w:ascii="Arial" w:eastAsia="Arial" w:hAnsi="Arial" w:cs="Arial"/>
          <w:sz w:val="22"/>
          <w:szCs w:val="22"/>
        </w:rPr>
        <w:t xml:space="preserve"> atomic lattice constant ratio of 1.017</w:t>
      </w:r>
      <w:r w:rsidR="00CC0209" w:rsidRPr="00531498">
        <w:rPr>
          <w:sz w:val="22"/>
          <w:szCs w:val="22"/>
          <w:vertAlign w:val="superscript"/>
        </w:rPr>
        <w:t>21</w:t>
      </w:r>
      <w:r w:rsidRPr="00531498">
        <w:rPr>
          <w:rFonts w:ascii="Arial" w:eastAsia="Arial" w:hAnsi="Arial" w:cs="Arial"/>
          <w:sz w:val="22"/>
          <w:szCs w:val="22"/>
        </w:rPr>
        <w:t>).</w:t>
      </w:r>
    </w:p>
    <w:p w14:paraId="615C9CD4" w14:textId="548D1129" w:rsidR="00673357" w:rsidRPr="00531498" w:rsidRDefault="781FC21D" w:rsidP="00531498">
      <w:pPr>
        <w:spacing w:line="360" w:lineRule="auto"/>
        <w:ind w:firstLine="720"/>
        <w:rPr>
          <w:rFonts w:ascii="Arial" w:eastAsia="Arial" w:hAnsi="Arial" w:cs="Arial"/>
          <w:sz w:val="22"/>
          <w:szCs w:val="22"/>
        </w:rPr>
      </w:pPr>
      <w:r w:rsidRPr="00531498">
        <w:rPr>
          <w:rFonts w:ascii="Arial" w:eastAsia="Arial" w:hAnsi="Arial" w:cs="Arial"/>
          <w:sz w:val="22"/>
          <w:szCs w:val="22"/>
        </w:rPr>
        <w:t>Overall, these topographic images show that when the G-G and G-</w:t>
      </w:r>
      <w:proofErr w:type="spellStart"/>
      <w:r w:rsidRPr="00531498">
        <w:rPr>
          <w:rFonts w:ascii="Arial" w:eastAsia="Arial" w:hAnsi="Arial" w:cs="Arial"/>
          <w:sz w:val="22"/>
          <w:szCs w:val="22"/>
        </w:rPr>
        <w:t>hBN</w:t>
      </w:r>
      <w:proofErr w:type="spellEnd"/>
      <w:r w:rsidRPr="00531498">
        <w:rPr>
          <w:rFonts w:ascii="Arial" w:eastAsia="Arial" w:hAnsi="Arial" w:cs="Arial"/>
          <w:sz w:val="22"/>
          <w:szCs w:val="22"/>
        </w:rPr>
        <w:t xml:space="preserve"> moiré length scales are similar, perfect commensurability between the two moiré patterns is a physically possible scenario</w:t>
      </w:r>
      <w:r w:rsidR="0082171D" w:rsidRPr="00531498">
        <w:rPr>
          <w:rFonts w:ascii="Arial" w:eastAsia="Arial" w:hAnsi="Arial" w:cs="Arial"/>
          <w:sz w:val="22"/>
          <w:szCs w:val="22"/>
        </w:rPr>
        <w:t xml:space="preserve">, in contrast </w:t>
      </w:r>
      <w:r w:rsidR="00567AAE" w:rsidRPr="00531498">
        <w:rPr>
          <w:rFonts w:ascii="Arial" w:eastAsia="Arial" w:hAnsi="Arial" w:cs="Arial"/>
          <w:sz w:val="22"/>
          <w:szCs w:val="22"/>
        </w:rPr>
        <w:t>to the formation of a super-superlattice documented previously</w:t>
      </w:r>
      <w:r w:rsidR="00567AAE" w:rsidRPr="00531498">
        <w:rPr>
          <w:rFonts w:ascii="Arial" w:hAnsi="Arial" w:cs="Arial"/>
          <w:sz w:val="22"/>
          <w:szCs w:val="22"/>
          <w:vertAlign w:val="superscript"/>
        </w:rPr>
        <w:t>22</w:t>
      </w:r>
      <w:r w:rsidRPr="00531498">
        <w:rPr>
          <w:rFonts w:ascii="Arial" w:eastAsia="Arial" w:hAnsi="Arial" w:cs="Arial"/>
          <w:sz w:val="22"/>
          <w:szCs w:val="22"/>
        </w:rPr>
        <w:t>. Theoretical studies</w:t>
      </w:r>
      <w:r w:rsidR="00567AAE" w:rsidRPr="00531498">
        <w:rPr>
          <w:sz w:val="22"/>
          <w:szCs w:val="22"/>
          <w:vertAlign w:val="superscript"/>
        </w:rPr>
        <w:t>21,23,24</w:t>
      </w:r>
      <w:r w:rsidRPr="00531498">
        <w:rPr>
          <w:rFonts w:ascii="Arial" w:eastAsia="Arial" w:hAnsi="Arial" w:cs="Arial"/>
          <w:sz w:val="22"/>
          <w:szCs w:val="22"/>
        </w:rPr>
        <w:t xml:space="preserve"> have suggested that moiré-commensurability is important for realizing a zero-magnetic-field </w:t>
      </w:r>
      <w:proofErr w:type="spellStart"/>
      <w:r w:rsidRPr="00531498">
        <w:rPr>
          <w:rFonts w:ascii="Arial" w:eastAsia="Arial" w:hAnsi="Arial" w:cs="Arial"/>
          <w:sz w:val="22"/>
          <w:szCs w:val="22"/>
        </w:rPr>
        <w:t>Chern</w:t>
      </w:r>
      <w:proofErr w:type="spellEnd"/>
      <w:r w:rsidRPr="00531498">
        <w:rPr>
          <w:rFonts w:ascii="Arial" w:eastAsia="Arial" w:hAnsi="Arial" w:cs="Arial"/>
          <w:sz w:val="22"/>
          <w:szCs w:val="22"/>
        </w:rPr>
        <w:t xml:space="preserve"> insulating state, which we discuss in Section J.</w:t>
      </w:r>
    </w:p>
    <w:p w14:paraId="53636F04" w14:textId="7131F5E8" w:rsidR="045A2242" w:rsidRPr="00531498" w:rsidRDefault="045A2242" w:rsidP="00531498">
      <w:pPr>
        <w:spacing w:line="360" w:lineRule="auto"/>
        <w:rPr>
          <w:rFonts w:ascii="Arial" w:eastAsia="Arial" w:hAnsi="Arial" w:cs="Arial"/>
          <w:sz w:val="22"/>
          <w:szCs w:val="22"/>
        </w:rPr>
      </w:pPr>
    </w:p>
    <w:p w14:paraId="15FF24A0" w14:textId="5B3C7167" w:rsidR="00673357" w:rsidRPr="00531498" w:rsidRDefault="781FC21D" w:rsidP="00531498">
      <w:pPr>
        <w:spacing w:line="360" w:lineRule="auto"/>
        <w:rPr>
          <w:rFonts w:ascii="Arial" w:eastAsia="Arial" w:hAnsi="Arial" w:cs="Arial"/>
          <w:b/>
          <w:bCs/>
          <w:highlight w:val="cyan"/>
        </w:rPr>
      </w:pPr>
      <w:r w:rsidRPr="00531498">
        <w:rPr>
          <w:rFonts w:ascii="Arial" w:eastAsia="Arial" w:hAnsi="Arial" w:cs="Arial"/>
          <w:b/>
          <w:bCs/>
        </w:rPr>
        <w:t xml:space="preserve">J. Zero-field </w:t>
      </w:r>
      <w:proofErr w:type="spellStart"/>
      <w:r w:rsidRPr="00531498">
        <w:rPr>
          <w:rFonts w:ascii="Arial" w:eastAsia="Arial" w:hAnsi="Arial" w:cs="Arial"/>
          <w:b/>
          <w:bCs/>
        </w:rPr>
        <w:t>Chern</w:t>
      </w:r>
      <w:proofErr w:type="spellEnd"/>
      <w:r w:rsidRPr="00531498">
        <w:rPr>
          <w:rFonts w:ascii="Arial" w:eastAsia="Arial" w:hAnsi="Arial" w:cs="Arial"/>
          <w:b/>
          <w:bCs/>
        </w:rPr>
        <w:t xml:space="preserve"> insulator in moiré-commensurate MATBG aligned to </w:t>
      </w:r>
      <w:proofErr w:type="spellStart"/>
      <w:r w:rsidRPr="00531498">
        <w:rPr>
          <w:rFonts w:ascii="Arial" w:eastAsia="Arial" w:hAnsi="Arial" w:cs="Arial"/>
          <w:b/>
          <w:bCs/>
        </w:rPr>
        <w:t>hBN</w:t>
      </w:r>
      <w:proofErr w:type="spellEnd"/>
    </w:p>
    <w:p w14:paraId="782CC51F" w14:textId="29354718" w:rsidR="00673357" w:rsidRPr="00531498" w:rsidRDefault="00673357" w:rsidP="00531498">
      <w:pPr>
        <w:spacing w:line="360" w:lineRule="auto"/>
        <w:rPr>
          <w:rFonts w:ascii="Arial" w:eastAsia="Arial" w:hAnsi="Arial" w:cs="Arial"/>
          <w:sz w:val="22"/>
          <w:szCs w:val="22"/>
        </w:rPr>
      </w:pPr>
      <w:r w:rsidRPr="00531498">
        <w:rPr>
          <w:b/>
          <w:sz w:val="22"/>
          <w:szCs w:val="22"/>
        </w:rPr>
        <w:tab/>
      </w:r>
      <w:r w:rsidRPr="00531498">
        <w:rPr>
          <w:rFonts w:ascii="Arial" w:eastAsia="Arial" w:hAnsi="Arial" w:cs="Arial"/>
          <w:sz w:val="22"/>
          <w:szCs w:val="22"/>
        </w:rPr>
        <w:t xml:space="preserve">In the main text, we noted that the insulating gap at </w:t>
      </w:r>
      <m:oMath>
        <m:r>
          <w:rPr>
            <w:rFonts w:ascii="Cambria Math" w:hAnsi="Cambria Math"/>
            <w:sz w:val="22"/>
            <w:szCs w:val="22"/>
          </w:rPr>
          <m:t>ν</m:t>
        </m:r>
      </m:oMath>
      <w:r w:rsidRPr="00531498">
        <w:rPr>
          <w:rFonts w:ascii="Arial" w:eastAsia="Arial" w:hAnsi="Arial" w:cs="Arial"/>
          <w:sz w:val="22"/>
          <w:szCs w:val="22"/>
        </w:rPr>
        <w:t xml:space="preserve"> = +3 has a Chern number C = 1. We provide evidence for this claim here through a method presented in Refs.</w:t>
      </w:r>
      <w:r w:rsidR="00567AAE" w:rsidRPr="00531498">
        <w:rPr>
          <w:sz w:val="22"/>
          <w:szCs w:val="22"/>
          <w:vertAlign w:val="superscript"/>
        </w:rPr>
        <w:t>25,26</w:t>
      </w:r>
      <w:r w:rsidRPr="00531498">
        <w:rPr>
          <w:rFonts w:ascii="Arial" w:eastAsia="Arial" w:hAnsi="Arial" w:cs="Arial"/>
          <w:sz w:val="22"/>
          <w:szCs w:val="22"/>
        </w:rPr>
        <w:t>. Figs. S15</w:t>
      </w:r>
      <w:proofErr w:type="gramStart"/>
      <w:r w:rsidRPr="00531498">
        <w:rPr>
          <w:rFonts w:ascii="Arial" w:eastAsia="Arial" w:hAnsi="Arial" w:cs="Arial"/>
          <w:sz w:val="22"/>
          <w:szCs w:val="22"/>
        </w:rPr>
        <w:t>a,d</w:t>
      </w:r>
      <w:proofErr w:type="gramEnd"/>
      <w:r w:rsidRPr="00531498">
        <w:rPr>
          <w:rFonts w:ascii="Arial" w:eastAsia="Arial" w:hAnsi="Arial" w:cs="Arial"/>
          <w:sz w:val="22"/>
          <w:szCs w:val="22"/>
        </w:rPr>
        <w:t xml:space="preserve"> show two </w:t>
      </w:r>
      <w:proofErr w:type="spellStart"/>
      <w:r w:rsidRPr="00531498">
        <w:rPr>
          <w:rFonts w:ascii="Arial" w:eastAsia="Arial" w:hAnsi="Arial" w:cs="Arial"/>
          <w:sz w:val="22"/>
          <w:szCs w:val="22"/>
        </w:rPr>
        <w:t>d</w:t>
      </w:r>
      <w:r w:rsidRPr="00531498">
        <w:rPr>
          <w:rFonts w:ascii="Arial" w:eastAsia="Arial" w:hAnsi="Arial" w:cs="Arial"/>
          <w:i/>
          <w:iCs/>
          <w:sz w:val="22"/>
          <w:szCs w:val="22"/>
        </w:rPr>
        <w:t>I</w:t>
      </w:r>
      <w:proofErr w:type="spellEnd"/>
      <w:r w:rsidRPr="00531498">
        <w:rPr>
          <w:rFonts w:ascii="Arial" w:eastAsia="Arial" w:hAnsi="Arial" w:cs="Arial"/>
          <w:sz w:val="22"/>
          <w:szCs w:val="22"/>
        </w:rPr>
        <w:t>/</w:t>
      </w:r>
      <w:proofErr w:type="spellStart"/>
      <w:r w:rsidRPr="00531498">
        <w:rPr>
          <w:rFonts w:ascii="Arial" w:eastAsia="Arial" w:hAnsi="Arial" w:cs="Arial"/>
          <w:sz w:val="22"/>
          <w:szCs w:val="22"/>
        </w:rPr>
        <w:t>d</w:t>
      </w:r>
      <w:r w:rsidRPr="00531498">
        <w:rPr>
          <w:rFonts w:ascii="Arial" w:eastAsia="Arial" w:hAnsi="Arial" w:cs="Arial"/>
          <w:i/>
          <w:iCs/>
          <w:sz w:val="22"/>
          <w:szCs w:val="22"/>
        </w:rPr>
        <w:t>V</w:t>
      </w:r>
      <w:proofErr w:type="spellEnd"/>
      <w:r w:rsidRPr="00531498">
        <w:rPr>
          <w:rFonts w:ascii="Arial" w:eastAsia="Arial" w:hAnsi="Arial" w:cs="Arial"/>
          <w:sz w:val="22"/>
          <w:szCs w:val="22"/>
        </w:rPr>
        <w:t>(</w:t>
      </w:r>
      <w:r w:rsidRPr="00531498">
        <w:rPr>
          <w:rFonts w:ascii="Arial" w:eastAsia="Arial" w:hAnsi="Arial" w:cs="Arial"/>
          <w:i/>
          <w:iCs/>
          <w:sz w:val="22"/>
          <w:szCs w:val="22"/>
        </w:rPr>
        <w:t>V</w:t>
      </w:r>
      <w:r w:rsidRPr="00531498">
        <w:rPr>
          <w:rFonts w:ascii="Arial" w:eastAsia="Arial" w:hAnsi="Arial" w:cs="Arial"/>
          <w:i/>
          <w:iCs/>
          <w:sz w:val="22"/>
          <w:szCs w:val="22"/>
          <w:vertAlign w:val="subscript"/>
        </w:rPr>
        <w:t>s</w:t>
      </w:r>
      <w:r w:rsidRPr="00531498">
        <w:rPr>
          <w:rFonts w:ascii="Arial" w:eastAsia="Arial" w:hAnsi="Arial" w:cs="Arial"/>
          <w:i/>
          <w:iCs/>
          <w:sz w:val="22"/>
          <w:szCs w:val="22"/>
        </w:rPr>
        <w:t>, V</w:t>
      </w:r>
      <w:r w:rsidRPr="00531498">
        <w:rPr>
          <w:rFonts w:ascii="Arial" w:eastAsia="Arial" w:hAnsi="Arial" w:cs="Arial"/>
          <w:i/>
          <w:iCs/>
          <w:sz w:val="22"/>
          <w:szCs w:val="22"/>
          <w:vertAlign w:val="subscript"/>
        </w:rPr>
        <w:t>g</w:t>
      </w:r>
      <w:r w:rsidRPr="00531498">
        <w:rPr>
          <w:rFonts w:ascii="Arial" w:eastAsia="Arial" w:hAnsi="Arial" w:cs="Arial"/>
          <w:sz w:val="22"/>
          <w:szCs w:val="22"/>
        </w:rPr>
        <w:t xml:space="preserve">) data sets (acquired on </w:t>
      </w:r>
      <w:proofErr w:type="spellStart"/>
      <w:r w:rsidRPr="00531498">
        <w:rPr>
          <w:rFonts w:ascii="Arial" w:eastAsia="Arial" w:hAnsi="Arial" w:cs="Arial"/>
          <w:sz w:val="22"/>
          <w:szCs w:val="22"/>
        </w:rPr>
        <w:t>AAb</w:t>
      </w:r>
      <w:proofErr w:type="spellEnd"/>
      <w:r w:rsidRPr="00531498">
        <w:rPr>
          <w:rFonts w:ascii="Arial" w:eastAsia="Arial" w:hAnsi="Arial" w:cs="Arial"/>
          <w:sz w:val="22"/>
          <w:szCs w:val="22"/>
        </w:rPr>
        <w:t xml:space="preserve"> sites) from two similar regions of Device C that are both moiré-commensurate, and Figs. S15b,c are zoomed-in </w:t>
      </w:r>
      <w:proofErr w:type="spellStart"/>
      <w:r w:rsidRPr="00531498">
        <w:rPr>
          <w:rFonts w:ascii="Arial" w:eastAsia="Arial" w:hAnsi="Arial" w:cs="Arial"/>
          <w:sz w:val="22"/>
          <w:szCs w:val="22"/>
        </w:rPr>
        <w:t>d</w:t>
      </w:r>
      <w:r w:rsidRPr="00531498">
        <w:rPr>
          <w:rFonts w:ascii="Arial" w:eastAsia="Arial" w:hAnsi="Arial" w:cs="Arial"/>
          <w:i/>
          <w:iCs/>
          <w:sz w:val="22"/>
          <w:szCs w:val="22"/>
        </w:rPr>
        <w:t>I</w:t>
      </w:r>
      <w:proofErr w:type="spellEnd"/>
      <w:r w:rsidRPr="00531498">
        <w:rPr>
          <w:rFonts w:ascii="Arial" w:eastAsia="Arial" w:hAnsi="Arial" w:cs="Arial"/>
          <w:sz w:val="22"/>
          <w:szCs w:val="22"/>
        </w:rPr>
        <w:t>/</w:t>
      </w:r>
      <w:proofErr w:type="spellStart"/>
      <w:r w:rsidRPr="00531498">
        <w:rPr>
          <w:rFonts w:ascii="Arial" w:eastAsia="Arial" w:hAnsi="Arial" w:cs="Arial"/>
          <w:sz w:val="22"/>
          <w:szCs w:val="22"/>
        </w:rPr>
        <w:t>d</w:t>
      </w:r>
      <w:r w:rsidRPr="00531498">
        <w:rPr>
          <w:rFonts w:ascii="Arial" w:eastAsia="Arial" w:hAnsi="Arial" w:cs="Arial"/>
          <w:i/>
          <w:iCs/>
          <w:sz w:val="22"/>
          <w:szCs w:val="22"/>
        </w:rPr>
        <w:t>V</w:t>
      </w:r>
      <w:proofErr w:type="spellEnd"/>
      <w:r w:rsidRPr="00531498">
        <w:rPr>
          <w:rFonts w:ascii="Arial" w:eastAsia="Arial" w:hAnsi="Arial" w:cs="Arial"/>
          <w:sz w:val="22"/>
          <w:szCs w:val="22"/>
        </w:rPr>
        <w:t>(</w:t>
      </w:r>
      <w:r w:rsidRPr="00531498">
        <w:rPr>
          <w:rFonts w:ascii="Arial" w:eastAsia="Arial" w:hAnsi="Arial" w:cs="Arial"/>
          <w:i/>
          <w:iCs/>
          <w:sz w:val="22"/>
          <w:szCs w:val="22"/>
        </w:rPr>
        <w:t>V</w:t>
      </w:r>
      <w:r w:rsidRPr="00531498">
        <w:rPr>
          <w:rFonts w:ascii="Arial" w:eastAsia="Arial" w:hAnsi="Arial" w:cs="Arial"/>
          <w:i/>
          <w:iCs/>
          <w:sz w:val="22"/>
          <w:szCs w:val="22"/>
          <w:vertAlign w:val="subscript"/>
        </w:rPr>
        <w:t>s</w:t>
      </w:r>
      <w:r w:rsidRPr="00531498">
        <w:rPr>
          <w:rFonts w:ascii="Arial" w:eastAsia="Arial" w:hAnsi="Arial" w:cs="Arial"/>
          <w:i/>
          <w:iCs/>
          <w:sz w:val="22"/>
          <w:szCs w:val="22"/>
        </w:rPr>
        <w:t>, V</w:t>
      </w:r>
      <w:r w:rsidRPr="00531498">
        <w:rPr>
          <w:rFonts w:ascii="Arial" w:eastAsia="Arial" w:hAnsi="Arial" w:cs="Arial"/>
          <w:i/>
          <w:iCs/>
          <w:sz w:val="22"/>
          <w:szCs w:val="22"/>
          <w:vertAlign w:val="subscript"/>
        </w:rPr>
        <w:t>g</w:t>
      </w:r>
      <w:r w:rsidRPr="00531498">
        <w:rPr>
          <w:rFonts w:ascii="Arial" w:eastAsia="Arial" w:hAnsi="Arial" w:cs="Arial"/>
          <w:sz w:val="22"/>
          <w:szCs w:val="22"/>
        </w:rPr>
        <w:t xml:space="preserve">) near </w:t>
      </w:r>
      <m:oMath>
        <m:r>
          <w:rPr>
            <w:rFonts w:ascii="Cambria Math" w:hAnsi="Cambria Math"/>
            <w:sz w:val="22"/>
            <w:szCs w:val="22"/>
          </w:rPr>
          <m:t>ν</m:t>
        </m:r>
      </m:oMath>
      <w:r w:rsidRPr="00531498">
        <w:rPr>
          <w:rFonts w:ascii="Arial" w:eastAsia="Arial" w:hAnsi="Arial" w:cs="Arial"/>
          <w:sz w:val="22"/>
          <w:szCs w:val="22"/>
        </w:rPr>
        <w:t xml:space="preserve"> = +3. Fig. S15e shows the </w:t>
      </w:r>
      <m:oMath>
        <m:r>
          <w:rPr>
            <w:rFonts w:ascii="Cambria Math" w:hAnsi="Cambria Math"/>
            <w:sz w:val="22"/>
            <w:szCs w:val="22"/>
          </w:rPr>
          <m:t>ν</m:t>
        </m:r>
      </m:oMath>
      <w:r w:rsidRPr="00531498">
        <w:rPr>
          <w:rFonts w:ascii="Arial" w:eastAsia="Arial" w:hAnsi="Arial" w:cs="Arial"/>
          <w:sz w:val="22"/>
          <w:szCs w:val="22"/>
        </w:rPr>
        <w:t xml:space="preserve"> = +3 gap moving to higher gate voltages as the out-of-plane magnetic field is increased from 0 T to 4 T. Since </w:t>
      </w:r>
      <m:oMath>
        <m:f>
          <m:fPr>
            <m:ctrlPr>
              <w:rPr>
                <w:rFonts w:ascii="Cambria Math" w:hAnsi="Cambria Math"/>
                <w:sz w:val="22"/>
                <w:szCs w:val="22"/>
              </w:rPr>
            </m:ctrlPr>
          </m:fPr>
          <m:num>
            <m:r>
              <w:rPr>
                <w:rFonts w:ascii="Cambria Math" w:hAnsi="Cambria Math"/>
                <w:sz w:val="22"/>
                <w:szCs w:val="22"/>
              </w:rPr>
              <m:t>dn</m:t>
            </m:r>
          </m:num>
          <m:den>
            <m:r>
              <w:rPr>
                <w:rFonts w:ascii="Cambria Math" w:hAnsi="Cambria Math"/>
                <w:sz w:val="22"/>
                <w:szCs w:val="22"/>
              </w:rPr>
              <m:t>dB</m:t>
            </m:r>
          </m:den>
        </m:f>
        <m:r>
          <w:rPr>
            <w:rFonts w:ascii="Cambria Math" w:hAnsi="Cambria Math"/>
            <w:sz w:val="22"/>
            <w:szCs w:val="22"/>
          </w:rPr>
          <m:t>=</m:t>
        </m:r>
        <m:f>
          <m:fPr>
            <m:ctrlPr>
              <w:rPr>
                <w:rFonts w:ascii="Cambria Math" w:hAnsi="Cambria Math"/>
                <w:sz w:val="22"/>
                <w:szCs w:val="22"/>
              </w:rPr>
            </m:ctrlPr>
          </m:fPr>
          <m:num>
            <m:sSub>
              <m:sSubPr>
                <m:ctrlPr>
                  <w:rPr>
                    <w:rFonts w:ascii="Cambria Math" w:hAnsi="Cambria Math"/>
                    <w:sz w:val="22"/>
                    <w:szCs w:val="22"/>
                  </w:rPr>
                </m:ctrlPr>
              </m:sSubPr>
              <m:e>
                <m:r>
                  <w:rPr>
                    <w:rFonts w:ascii="Cambria Math" w:hAnsi="Cambria Math"/>
                    <w:sz w:val="22"/>
                    <w:szCs w:val="22"/>
                  </w:rPr>
                  <m:t>σ</m:t>
                </m:r>
              </m:e>
              <m:sub>
                <m:r>
                  <w:rPr>
                    <w:rFonts w:ascii="Cambria Math" w:hAnsi="Cambria Math"/>
                    <w:sz w:val="22"/>
                    <w:szCs w:val="22"/>
                  </w:rPr>
                  <m:t>xy</m:t>
                </m:r>
              </m:sub>
            </m:sSub>
          </m:num>
          <m:den>
            <m:r>
              <w:rPr>
                <w:rFonts w:ascii="Cambria Math" w:hAnsi="Cambria Math"/>
                <w:sz w:val="22"/>
                <w:szCs w:val="22"/>
              </w:rPr>
              <m:t>e</m:t>
            </m:r>
          </m:den>
        </m:f>
        <m:r>
          <w:rPr>
            <w:rFonts w:ascii="Cambria Math" w:hAnsi="Cambria Math"/>
            <w:sz w:val="22"/>
            <w:szCs w:val="22"/>
          </w:rPr>
          <m:t>=</m:t>
        </m:r>
        <m:f>
          <m:fPr>
            <m:ctrlPr>
              <w:rPr>
                <w:rFonts w:ascii="Cambria Math" w:hAnsi="Cambria Math"/>
                <w:sz w:val="22"/>
                <w:szCs w:val="22"/>
              </w:rPr>
            </m:ctrlPr>
          </m:fPr>
          <m:num>
            <m:r>
              <w:rPr>
                <w:rFonts w:ascii="Cambria Math" w:hAnsi="Cambria Math"/>
                <w:sz w:val="22"/>
                <w:szCs w:val="22"/>
              </w:rPr>
              <m:t>C</m:t>
            </m:r>
          </m:num>
          <m:den>
            <m:sSub>
              <m:sSubPr>
                <m:ctrlPr>
                  <w:rPr>
                    <w:rFonts w:ascii="Cambria Math" w:hAnsi="Cambria Math"/>
                    <w:sz w:val="22"/>
                    <w:szCs w:val="22"/>
                  </w:rPr>
                </m:ctrlPr>
              </m:sSubPr>
              <m:e>
                <m:r>
                  <w:rPr>
                    <w:rFonts w:ascii="Cambria Math" w:hAnsi="Cambria Math"/>
                    <w:sz w:val="22"/>
                    <w:szCs w:val="22"/>
                  </w:rPr>
                  <m:t>Φ</m:t>
                </m:r>
              </m:e>
              <m:sub>
                <m:r>
                  <w:rPr>
                    <w:rFonts w:ascii="Cambria Math" w:hAnsi="Cambria Math"/>
                    <w:sz w:val="22"/>
                    <w:szCs w:val="22"/>
                  </w:rPr>
                  <m:t>0</m:t>
                </m:r>
              </m:sub>
            </m:sSub>
          </m:den>
        </m:f>
      </m:oMath>
      <w:r w:rsidRPr="00531498">
        <w:rPr>
          <w:rFonts w:ascii="Arial" w:eastAsia="Arial" w:hAnsi="Arial" w:cs="Arial"/>
          <w:sz w:val="22"/>
          <w:szCs w:val="22"/>
        </w:rPr>
        <w:t xml:space="preserve"> (where </w:t>
      </w:r>
      <m:oMath>
        <m:sSub>
          <m:sSubPr>
            <m:ctrlPr>
              <w:rPr>
                <w:rFonts w:ascii="Cambria Math" w:hAnsi="Cambria Math"/>
                <w:sz w:val="22"/>
                <w:szCs w:val="22"/>
              </w:rPr>
            </m:ctrlPr>
          </m:sSubPr>
          <m:e>
            <m:r>
              <w:rPr>
                <w:rFonts w:ascii="Cambria Math" w:hAnsi="Cambria Math"/>
                <w:sz w:val="22"/>
                <w:szCs w:val="22"/>
              </w:rPr>
              <m:t>Φ</m:t>
            </m:r>
          </m:e>
          <m:sub>
            <m:r>
              <w:rPr>
                <w:rFonts w:ascii="Cambria Math" w:hAnsi="Cambria Math"/>
                <w:sz w:val="22"/>
                <w:szCs w:val="22"/>
              </w:rPr>
              <m:t>0</m:t>
            </m:r>
          </m:sub>
        </m:sSub>
      </m:oMath>
      <w:r w:rsidRPr="00531498">
        <w:rPr>
          <w:rFonts w:ascii="Arial" w:eastAsia="Arial" w:hAnsi="Arial" w:cs="Arial"/>
          <w:sz w:val="22"/>
          <w:szCs w:val="22"/>
        </w:rPr>
        <w:t xml:space="preserve"> is the magnetic flux quantum) for an insulating phase</w:t>
      </w:r>
      <w:r w:rsidR="00567AAE" w:rsidRPr="00531498">
        <w:rPr>
          <w:sz w:val="22"/>
          <w:szCs w:val="22"/>
          <w:vertAlign w:val="superscript"/>
        </w:rPr>
        <w:t>27</w:t>
      </w:r>
      <w:r w:rsidRPr="00531498">
        <w:rPr>
          <w:rFonts w:ascii="Arial" w:eastAsia="Arial" w:hAnsi="Arial" w:cs="Arial"/>
          <w:sz w:val="22"/>
          <w:szCs w:val="22"/>
        </w:rPr>
        <w:t>,</w:t>
      </w:r>
      <w:r w:rsidR="009D03F1" w:rsidRPr="00531498">
        <w:rPr>
          <w:rFonts w:ascii="Arial" w:eastAsia="Arial" w:hAnsi="Arial" w:cs="Arial"/>
          <w:sz w:val="22"/>
          <w:szCs w:val="22"/>
        </w:rPr>
        <w:t xml:space="preserve"> </w:t>
      </w:r>
      <w:r w:rsidRPr="00531498">
        <w:rPr>
          <w:rFonts w:ascii="Arial" w:eastAsia="Arial" w:hAnsi="Arial" w:cs="Arial"/>
          <w:sz w:val="22"/>
          <w:szCs w:val="22"/>
        </w:rPr>
        <w:t xml:space="preserve">we conclude the </w:t>
      </w:r>
      <m:oMath>
        <m:r>
          <w:rPr>
            <w:rFonts w:ascii="Cambria Math" w:hAnsi="Cambria Math"/>
            <w:sz w:val="22"/>
            <w:szCs w:val="22"/>
          </w:rPr>
          <m:t>ν</m:t>
        </m:r>
      </m:oMath>
      <w:r w:rsidRPr="00531498">
        <w:rPr>
          <w:rFonts w:ascii="Arial" w:eastAsia="Arial" w:hAnsi="Arial" w:cs="Arial"/>
          <w:sz w:val="22"/>
          <w:szCs w:val="22"/>
        </w:rPr>
        <w:t xml:space="preserve"> = +3 gap corresponds to a C = +1 insulating phase at zero magnetic field, in agreement with a previous transport study</w:t>
      </w:r>
      <w:r w:rsidR="00567AAE" w:rsidRPr="00531498">
        <w:rPr>
          <w:sz w:val="22"/>
          <w:szCs w:val="22"/>
          <w:vertAlign w:val="superscript"/>
        </w:rPr>
        <w:t>28</w:t>
      </w:r>
      <w:r w:rsidRPr="00531498">
        <w:rPr>
          <w:rFonts w:ascii="Arial" w:eastAsia="Arial" w:hAnsi="Arial" w:cs="Arial"/>
          <w:sz w:val="22"/>
          <w:szCs w:val="22"/>
        </w:rPr>
        <w:t>. In addition, we also observe an insulating phase with C = -2 of unknown origin.</w:t>
      </w:r>
    </w:p>
    <w:p w14:paraId="531B75E3" w14:textId="592BFDE2" w:rsidR="00B02DAE" w:rsidRDefault="00B02DAE" w:rsidP="00531498">
      <w:pPr>
        <w:spacing w:line="360" w:lineRule="auto"/>
        <w:rPr>
          <w:rFonts w:ascii="Arial" w:eastAsia="Arial" w:hAnsi="Arial" w:cs="Arial"/>
          <w:sz w:val="22"/>
          <w:szCs w:val="22"/>
        </w:rPr>
      </w:pPr>
    </w:p>
    <w:p w14:paraId="07B7AB5C" w14:textId="77777777" w:rsidR="001B6C3E" w:rsidRPr="00531498" w:rsidRDefault="001B6C3E" w:rsidP="00531498">
      <w:pPr>
        <w:spacing w:line="360" w:lineRule="auto"/>
        <w:rPr>
          <w:rFonts w:ascii="Arial" w:eastAsia="Arial" w:hAnsi="Arial" w:cs="Arial"/>
          <w:sz w:val="22"/>
          <w:szCs w:val="22"/>
        </w:rPr>
      </w:pPr>
    </w:p>
    <w:p w14:paraId="2E146A32" w14:textId="1D70466C" w:rsidR="00585A07" w:rsidRPr="00531498" w:rsidRDefault="00585A07" w:rsidP="00531498">
      <w:pPr>
        <w:spacing w:line="360" w:lineRule="auto"/>
        <w:rPr>
          <w:rFonts w:ascii="Arial" w:eastAsia="Arial" w:hAnsi="Arial" w:cs="Arial"/>
          <w:b/>
          <w:bCs/>
        </w:rPr>
      </w:pPr>
      <w:r w:rsidRPr="00531498">
        <w:rPr>
          <w:rFonts w:ascii="Arial" w:eastAsia="Arial" w:hAnsi="Arial" w:cs="Arial"/>
          <w:b/>
          <w:bCs/>
        </w:rPr>
        <w:lastRenderedPageBreak/>
        <w:t>K.</w:t>
      </w:r>
      <w:r w:rsidR="005569E0" w:rsidRPr="00531498">
        <w:rPr>
          <w:rFonts w:ascii="Arial" w:eastAsia="Arial" w:hAnsi="Arial" w:cs="Arial"/>
          <w:b/>
          <w:bCs/>
        </w:rPr>
        <w:t xml:space="preserve"> Summary of the superconducting states in </w:t>
      </w:r>
      <w:r w:rsidR="001111C9" w:rsidRPr="00531498">
        <w:rPr>
          <w:rFonts w:ascii="Arial" w:eastAsia="Arial" w:hAnsi="Arial" w:cs="Arial"/>
          <w:b/>
          <w:bCs/>
        </w:rPr>
        <w:t>six</w:t>
      </w:r>
      <w:r w:rsidR="005569E0" w:rsidRPr="00531498">
        <w:rPr>
          <w:rFonts w:ascii="Arial" w:eastAsia="Arial" w:hAnsi="Arial" w:cs="Arial"/>
          <w:b/>
          <w:bCs/>
        </w:rPr>
        <w:t xml:space="preserve"> devices</w:t>
      </w:r>
    </w:p>
    <w:p w14:paraId="14A7AAC8" w14:textId="1B1F5E45" w:rsidR="00B02DAE" w:rsidRPr="00531498" w:rsidRDefault="00D92DE3" w:rsidP="00531498">
      <w:pPr>
        <w:spacing w:line="360" w:lineRule="auto"/>
        <w:rPr>
          <w:rFonts w:ascii="Arial" w:eastAsia="Arial" w:hAnsi="Arial" w:cs="Arial"/>
          <w:sz w:val="22"/>
          <w:szCs w:val="22"/>
        </w:rPr>
      </w:pPr>
      <w:r w:rsidRPr="00531498">
        <w:rPr>
          <w:rFonts w:ascii="Arial" w:eastAsia="Arial" w:hAnsi="Arial" w:cs="Arial"/>
          <w:sz w:val="22"/>
          <w:szCs w:val="22"/>
        </w:rPr>
        <w:t>A summary of t</w:t>
      </w:r>
      <w:r w:rsidR="00B02DAE" w:rsidRPr="00531498">
        <w:rPr>
          <w:rFonts w:ascii="Arial" w:eastAsia="Arial" w:hAnsi="Arial" w:cs="Arial"/>
          <w:sz w:val="22"/>
          <w:szCs w:val="22"/>
        </w:rPr>
        <w:t xml:space="preserve">he experimental data </w:t>
      </w:r>
      <w:r w:rsidRPr="00531498">
        <w:rPr>
          <w:rFonts w:ascii="Arial" w:eastAsia="Arial" w:hAnsi="Arial" w:cs="Arial"/>
          <w:sz w:val="22"/>
          <w:szCs w:val="22"/>
        </w:rPr>
        <w:t>of</w:t>
      </w:r>
      <w:r w:rsidR="00B02DAE" w:rsidRPr="00531498">
        <w:rPr>
          <w:rFonts w:ascii="Arial" w:eastAsia="Arial" w:hAnsi="Arial" w:cs="Arial"/>
          <w:sz w:val="22"/>
          <w:szCs w:val="22"/>
        </w:rPr>
        <w:t xml:space="preserve"> the superconducting states shown in this study are listed here:</w:t>
      </w:r>
    </w:p>
    <w:p w14:paraId="6CACA98E" w14:textId="77777777" w:rsidR="00B02DAE" w:rsidRDefault="00B02DAE" w:rsidP="781FC21D">
      <w:pPr>
        <w:rPr>
          <w:rFonts w:ascii="Arial" w:eastAsia="Arial" w:hAnsi="Arial" w:cs="Arial"/>
          <w:b/>
          <w:bCs/>
        </w:rPr>
      </w:pPr>
    </w:p>
    <w:tbl>
      <w:tblPr>
        <w:tblW w:w="90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24"/>
        <w:gridCol w:w="1275"/>
        <w:gridCol w:w="1058"/>
        <w:gridCol w:w="1069"/>
        <w:gridCol w:w="1134"/>
        <w:gridCol w:w="1701"/>
        <w:gridCol w:w="1701"/>
      </w:tblGrid>
      <w:tr w:rsidR="001111C9" w14:paraId="76ED070C" w14:textId="77777777" w:rsidTr="13967A49">
        <w:trPr>
          <w:trHeight w:val="295"/>
        </w:trPr>
        <w:tc>
          <w:tcPr>
            <w:tcW w:w="1124" w:type="dxa"/>
            <w:shd w:val="clear" w:color="auto" w:fill="auto"/>
            <w:tcMar>
              <w:top w:w="86" w:type="dxa"/>
              <w:left w:w="86" w:type="dxa"/>
              <w:bottom w:w="86" w:type="dxa"/>
              <w:right w:w="86" w:type="dxa"/>
            </w:tcMar>
          </w:tcPr>
          <w:p w14:paraId="3606BA5C" w14:textId="245FD322" w:rsidR="001111C9" w:rsidRPr="001111C9" w:rsidRDefault="001111C9" w:rsidP="001F01C5">
            <w:pPr>
              <w:widowControl w:val="0"/>
              <w:pBdr>
                <w:top w:val="nil"/>
                <w:left w:val="nil"/>
                <w:bottom w:val="nil"/>
                <w:right w:val="nil"/>
                <w:between w:val="nil"/>
              </w:pBdr>
              <w:jc w:val="center"/>
              <w:rPr>
                <w:rFonts w:ascii="Arial" w:eastAsia="Arial" w:hAnsi="Arial" w:cs="Arial"/>
                <w:b/>
                <w:bCs/>
                <w:sz w:val="22"/>
                <w:szCs w:val="22"/>
              </w:rPr>
            </w:pPr>
            <w:r w:rsidRPr="001111C9">
              <w:rPr>
                <w:rFonts w:ascii="Arial" w:eastAsia="Arial" w:hAnsi="Arial" w:cs="Arial"/>
                <w:b/>
                <w:bCs/>
                <w:sz w:val="22"/>
                <w:szCs w:val="22"/>
              </w:rPr>
              <w:t>Device</w:t>
            </w:r>
          </w:p>
        </w:tc>
        <w:tc>
          <w:tcPr>
            <w:tcW w:w="1275" w:type="dxa"/>
            <w:shd w:val="clear" w:color="auto" w:fill="auto"/>
            <w:tcMar>
              <w:top w:w="86" w:type="dxa"/>
              <w:left w:w="86" w:type="dxa"/>
              <w:bottom w:w="86" w:type="dxa"/>
              <w:right w:w="86" w:type="dxa"/>
            </w:tcMar>
          </w:tcPr>
          <w:p w14:paraId="3B28229B" w14:textId="7427C12A" w:rsidR="001111C9" w:rsidRPr="001111C9" w:rsidRDefault="001111C9" w:rsidP="001F01C5">
            <w:pPr>
              <w:widowControl w:val="0"/>
              <w:pBdr>
                <w:top w:val="nil"/>
                <w:left w:val="nil"/>
                <w:bottom w:val="nil"/>
                <w:right w:val="nil"/>
                <w:between w:val="nil"/>
              </w:pBdr>
              <w:jc w:val="center"/>
              <w:rPr>
                <w:rFonts w:ascii="Arial" w:eastAsia="Arial" w:hAnsi="Arial" w:cs="Arial"/>
                <w:b/>
                <w:bCs/>
                <w:sz w:val="22"/>
                <w:szCs w:val="22"/>
              </w:rPr>
            </w:pPr>
            <w:r w:rsidRPr="001111C9">
              <w:rPr>
                <w:rFonts w:ascii="Arial" w:eastAsia="Arial" w:hAnsi="Arial" w:cs="Arial"/>
                <w:b/>
                <w:bCs/>
                <w:sz w:val="22"/>
                <w:szCs w:val="22"/>
              </w:rPr>
              <w:t xml:space="preserve">Angle </w:t>
            </w:r>
            <w:r w:rsidR="001B6C3E">
              <w:rPr>
                <w:rFonts w:ascii="Arial" w:eastAsia="Arial" w:hAnsi="Arial" w:cs="Arial"/>
                <w:b/>
                <w:bCs/>
                <w:sz w:val="22"/>
                <w:szCs w:val="22"/>
              </w:rPr>
              <w:t>(</w:t>
            </w:r>
            <w:r w:rsidR="001B6C3E" w:rsidRPr="001B6C3E">
              <w:rPr>
                <w:rFonts w:ascii="Arial" w:eastAsia="Arial" w:hAnsi="Arial" w:cs="Arial"/>
                <w:b/>
                <w:bCs/>
                <w:sz w:val="22"/>
                <w:szCs w:val="22"/>
              </w:rPr>
              <w:t>°</w:t>
            </w:r>
            <w:r w:rsidR="001B6C3E" w:rsidRPr="001B6C3E">
              <w:rPr>
                <w:rFonts w:ascii="Arial" w:eastAsia="Arial" w:hAnsi="Arial" w:cs="Arial"/>
                <w:b/>
                <w:bCs/>
                <w:sz w:val="22"/>
                <w:szCs w:val="22"/>
              </w:rPr>
              <w:t>)</w:t>
            </w:r>
          </w:p>
        </w:tc>
        <w:tc>
          <w:tcPr>
            <w:tcW w:w="1058" w:type="dxa"/>
          </w:tcPr>
          <w:p w14:paraId="7012E08B" w14:textId="5B53F082" w:rsidR="001111C9" w:rsidRPr="001111C9" w:rsidRDefault="001111C9" w:rsidP="001F01C5">
            <w:pPr>
              <w:widowControl w:val="0"/>
              <w:pBdr>
                <w:top w:val="nil"/>
                <w:left w:val="nil"/>
                <w:bottom w:val="nil"/>
                <w:right w:val="nil"/>
                <w:between w:val="nil"/>
              </w:pBdr>
              <w:jc w:val="center"/>
              <w:rPr>
                <w:rFonts w:ascii="Arial" w:eastAsia="Arial" w:hAnsi="Arial" w:cs="Arial"/>
                <w:b/>
                <w:bCs/>
                <w:sz w:val="22"/>
                <w:szCs w:val="22"/>
              </w:rPr>
            </w:pPr>
            <w:r w:rsidRPr="001111C9">
              <w:rPr>
                <w:rFonts w:ascii="Arial" w:eastAsia="Arial" w:hAnsi="Arial" w:cs="Arial"/>
                <w:b/>
                <w:bCs/>
                <w:sz w:val="22"/>
                <w:szCs w:val="22"/>
              </w:rPr>
              <w:t>V</w:t>
            </w:r>
            <w:r w:rsidRPr="001111C9">
              <w:rPr>
                <w:rFonts w:ascii="Arial" w:eastAsia="Arial" w:hAnsi="Arial" w:cs="Arial"/>
                <w:b/>
                <w:bCs/>
                <w:sz w:val="22"/>
                <w:szCs w:val="22"/>
                <w:vertAlign w:val="subscript"/>
              </w:rPr>
              <w:t>g</w:t>
            </w:r>
            <w:r w:rsidRPr="001111C9">
              <w:rPr>
                <w:rFonts w:ascii="Arial" w:eastAsia="Arial" w:hAnsi="Arial" w:cs="Arial"/>
                <w:b/>
                <w:bCs/>
                <w:sz w:val="22"/>
                <w:szCs w:val="22"/>
              </w:rPr>
              <w:t xml:space="preserve"> (V)</w:t>
            </w:r>
          </w:p>
        </w:tc>
        <w:tc>
          <w:tcPr>
            <w:tcW w:w="1069" w:type="dxa"/>
            <w:shd w:val="clear" w:color="auto" w:fill="auto"/>
            <w:tcMar>
              <w:top w:w="86" w:type="dxa"/>
              <w:left w:w="86" w:type="dxa"/>
              <w:bottom w:w="86" w:type="dxa"/>
              <w:right w:w="86" w:type="dxa"/>
            </w:tcMar>
          </w:tcPr>
          <w:p w14:paraId="0DC45D38" w14:textId="7576F7F1" w:rsidR="001111C9" w:rsidRPr="001111C9" w:rsidRDefault="001111C9" w:rsidP="001F01C5">
            <w:pPr>
              <w:widowControl w:val="0"/>
              <w:pBdr>
                <w:top w:val="nil"/>
                <w:left w:val="nil"/>
                <w:bottom w:val="nil"/>
                <w:right w:val="nil"/>
                <w:between w:val="nil"/>
              </w:pBdr>
              <w:jc w:val="center"/>
              <w:rPr>
                <w:rFonts w:ascii="Arial" w:eastAsia="Arial" w:hAnsi="Arial" w:cs="Arial"/>
                <w:b/>
                <w:bCs/>
                <w:sz w:val="22"/>
                <w:szCs w:val="22"/>
              </w:rPr>
            </w:pPr>
            <w:r w:rsidRPr="001111C9">
              <w:rPr>
                <w:rFonts w:ascii="Arial" w:eastAsia="Arial" w:hAnsi="Arial" w:cs="Arial"/>
                <w:b/>
                <w:bCs/>
                <w:sz w:val="22"/>
                <w:szCs w:val="22"/>
              </w:rPr>
              <w:t>T</w:t>
            </w:r>
            <w:r w:rsidRPr="001111C9">
              <w:rPr>
                <w:rFonts w:ascii="Arial" w:eastAsia="Arial" w:hAnsi="Arial" w:cs="Arial"/>
                <w:b/>
                <w:bCs/>
                <w:sz w:val="22"/>
                <w:szCs w:val="22"/>
                <w:vertAlign w:val="subscript"/>
              </w:rPr>
              <w:t>c</w:t>
            </w:r>
            <w:r w:rsidRPr="001111C9">
              <w:rPr>
                <w:rFonts w:ascii="Arial" w:eastAsia="Arial" w:hAnsi="Arial" w:cs="Arial"/>
                <w:b/>
                <w:bCs/>
                <w:sz w:val="22"/>
                <w:szCs w:val="22"/>
              </w:rPr>
              <w:t xml:space="preserve"> (K)</w:t>
            </w:r>
          </w:p>
        </w:tc>
        <w:tc>
          <w:tcPr>
            <w:tcW w:w="1134" w:type="dxa"/>
            <w:shd w:val="clear" w:color="auto" w:fill="auto"/>
            <w:tcMar>
              <w:top w:w="86" w:type="dxa"/>
              <w:left w:w="86" w:type="dxa"/>
              <w:bottom w:w="86" w:type="dxa"/>
              <w:right w:w="86" w:type="dxa"/>
            </w:tcMar>
          </w:tcPr>
          <w:p w14:paraId="4138D6B4" w14:textId="62A39715" w:rsidR="001111C9" w:rsidRPr="001111C9" w:rsidRDefault="001111C9" w:rsidP="001F01C5">
            <w:pPr>
              <w:widowControl w:val="0"/>
              <w:pBdr>
                <w:top w:val="nil"/>
                <w:left w:val="nil"/>
                <w:bottom w:val="nil"/>
                <w:right w:val="nil"/>
                <w:between w:val="nil"/>
              </w:pBdr>
              <w:jc w:val="center"/>
              <w:rPr>
                <w:rFonts w:ascii="Arial" w:eastAsia="Arial" w:hAnsi="Arial" w:cs="Arial"/>
                <w:b/>
                <w:bCs/>
                <w:sz w:val="22"/>
                <w:szCs w:val="22"/>
              </w:rPr>
            </w:pPr>
            <w:proofErr w:type="spellStart"/>
            <w:r w:rsidRPr="001111C9">
              <w:rPr>
                <w:rFonts w:ascii="Arial" w:eastAsia="Arial" w:hAnsi="Arial" w:cs="Arial"/>
                <w:b/>
                <w:bCs/>
                <w:sz w:val="22"/>
                <w:szCs w:val="22"/>
              </w:rPr>
              <w:t>B</w:t>
            </w:r>
            <w:r w:rsidRPr="001111C9">
              <w:rPr>
                <w:rFonts w:ascii="Arial" w:eastAsia="Arial" w:hAnsi="Arial" w:cs="Arial"/>
                <w:b/>
                <w:bCs/>
                <w:sz w:val="22"/>
                <w:szCs w:val="22"/>
                <w:vertAlign w:val="subscript"/>
              </w:rPr>
              <w:t>c</w:t>
            </w:r>
            <w:proofErr w:type="spellEnd"/>
            <w:r w:rsidRPr="001111C9">
              <w:rPr>
                <w:rFonts w:ascii="Arial" w:eastAsia="Arial" w:hAnsi="Arial" w:cs="Arial"/>
                <w:b/>
                <w:bCs/>
                <w:sz w:val="22"/>
                <w:szCs w:val="22"/>
              </w:rPr>
              <w:t xml:space="preserve"> (</w:t>
            </w:r>
            <w:proofErr w:type="spellStart"/>
            <w:r w:rsidRPr="001111C9">
              <w:rPr>
                <w:rFonts w:ascii="Arial" w:eastAsia="Arial" w:hAnsi="Arial" w:cs="Arial"/>
                <w:b/>
                <w:bCs/>
                <w:sz w:val="22"/>
                <w:szCs w:val="22"/>
              </w:rPr>
              <w:t>mT</w:t>
            </w:r>
            <w:proofErr w:type="spellEnd"/>
            <w:r w:rsidRPr="001111C9">
              <w:rPr>
                <w:rFonts w:ascii="Arial" w:eastAsia="Arial" w:hAnsi="Arial" w:cs="Arial"/>
                <w:b/>
                <w:bCs/>
                <w:sz w:val="22"/>
                <w:szCs w:val="22"/>
              </w:rPr>
              <w:t>)</w:t>
            </w:r>
          </w:p>
        </w:tc>
        <w:tc>
          <w:tcPr>
            <w:tcW w:w="1701" w:type="dxa"/>
            <w:shd w:val="clear" w:color="auto" w:fill="auto"/>
            <w:tcMar>
              <w:top w:w="86" w:type="dxa"/>
              <w:left w:w="86" w:type="dxa"/>
              <w:bottom w:w="86" w:type="dxa"/>
              <w:right w:w="86" w:type="dxa"/>
            </w:tcMar>
          </w:tcPr>
          <w:p w14:paraId="3C919B6C" w14:textId="3E3E83A4" w:rsidR="001111C9" w:rsidRPr="001111C9" w:rsidRDefault="001111C9" w:rsidP="001F01C5">
            <w:pPr>
              <w:widowControl w:val="0"/>
              <w:pBdr>
                <w:top w:val="nil"/>
                <w:left w:val="nil"/>
                <w:bottom w:val="nil"/>
                <w:right w:val="nil"/>
                <w:between w:val="nil"/>
              </w:pBdr>
              <w:jc w:val="center"/>
              <w:rPr>
                <w:rFonts w:ascii="Arial" w:eastAsia="Arial" w:hAnsi="Arial" w:cs="Arial"/>
                <w:b/>
                <w:bCs/>
                <w:sz w:val="22"/>
                <w:szCs w:val="22"/>
              </w:rPr>
            </w:pPr>
            <w:r w:rsidRPr="001111C9">
              <w:rPr>
                <w:rFonts w:ascii="Arial" w:eastAsia="Arial" w:hAnsi="Arial" w:cs="Arial"/>
                <w:b/>
                <w:bCs/>
                <w:sz w:val="22"/>
                <w:szCs w:val="22"/>
              </w:rPr>
              <w:t>2Δ</w:t>
            </w:r>
            <w:r w:rsidRPr="001111C9">
              <w:rPr>
                <w:rFonts w:ascii="Arial" w:eastAsia="Arial" w:hAnsi="Arial" w:cs="Arial"/>
                <w:b/>
                <w:bCs/>
                <w:sz w:val="22"/>
                <w:szCs w:val="22"/>
                <w:vertAlign w:val="subscript"/>
              </w:rPr>
              <w:t>T</w:t>
            </w:r>
            <w:r w:rsidRPr="001111C9">
              <w:rPr>
                <w:rFonts w:ascii="Arial" w:eastAsia="Arial" w:hAnsi="Arial" w:cs="Arial"/>
                <w:b/>
                <w:bCs/>
                <w:sz w:val="22"/>
                <w:szCs w:val="22"/>
              </w:rPr>
              <w:t xml:space="preserve"> (</w:t>
            </w:r>
            <w:proofErr w:type="spellStart"/>
            <w:r w:rsidRPr="001111C9">
              <w:rPr>
                <w:rFonts w:ascii="Arial" w:eastAsia="Arial" w:hAnsi="Arial" w:cs="Arial"/>
                <w:b/>
                <w:bCs/>
                <w:sz w:val="22"/>
                <w:szCs w:val="22"/>
              </w:rPr>
              <w:t>meV</w:t>
            </w:r>
            <w:proofErr w:type="spellEnd"/>
            <w:r w:rsidRPr="001111C9">
              <w:rPr>
                <w:rFonts w:ascii="Arial" w:eastAsia="Arial" w:hAnsi="Arial" w:cs="Arial"/>
                <w:b/>
                <w:bCs/>
                <w:sz w:val="22"/>
                <w:szCs w:val="22"/>
              </w:rPr>
              <w:t>)</w:t>
            </w:r>
          </w:p>
        </w:tc>
        <w:tc>
          <w:tcPr>
            <w:tcW w:w="1701" w:type="dxa"/>
            <w:shd w:val="clear" w:color="auto" w:fill="auto"/>
            <w:tcMar>
              <w:top w:w="86" w:type="dxa"/>
              <w:left w:w="86" w:type="dxa"/>
              <w:bottom w:w="86" w:type="dxa"/>
              <w:right w:w="86" w:type="dxa"/>
            </w:tcMar>
          </w:tcPr>
          <w:p w14:paraId="39044485" w14:textId="2D9ADE60" w:rsidR="001111C9" w:rsidRPr="001111C9" w:rsidRDefault="001111C9" w:rsidP="001F01C5">
            <w:pPr>
              <w:widowControl w:val="0"/>
              <w:pBdr>
                <w:top w:val="nil"/>
                <w:left w:val="nil"/>
                <w:bottom w:val="nil"/>
                <w:right w:val="nil"/>
                <w:between w:val="nil"/>
              </w:pBdr>
              <w:jc w:val="center"/>
              <w:rPr>
                <w:rFonts w:ascii="Arial" w:eastAsia="Arial" w:hAnsi="Arial" w:cs="Arial"/>
                <w:b/>
                <w:bCs/>
                <w:sz w:val="22"/>
                <w:szCs w:val="22"/>
                <w:vertAlign w:val="subscript"/>
              </w:rPr>
            </w:pPr>
            <w:r w:rsidRPr="001111C9">
              <w:rPr>
                <w:rFonts w:ascii="Arial" w:eastAsia="Arial" w:hAnsi="Arial" w:cs="Arial"/>
                <w:b/>
                <w:bCs/>
                <w:sz w:val="22"/>
                <w:szCs w:val="22"/>
              </w:rPr>
              <w:t>2Δ</w:t>
            </w:r>
            <w:r w:rsidRPr="001111C9">
              <w:rPr>
                <w:rFonts w:ascii="Arial" w:eastAsia="Arial" w:hAnsi="Arial" w:cs="Arial"/>
                <w:b/>
                <w:bCs/>
                <w:sz w:val="22"/>
                <w:szCs w:val="22"/>
                <w:vertAlign w:val="subscript"/>
              </w:rPr>
              <w:t>AR</w:t>
            </w:r>
            <w:r w:rsidRPr="001111C9">
              <w:rPr>
                <w:rFonts w:ascii="Arial" w:eastAsia="Arial" w:hAnsi="Arial" w:cs="Arial"/>
                <w:b/>
                <w:bCs/>
                <w:sz w:val="22"/>
                <w:szCs w:val="22"/>
              </w:rPr>
              <w:t xml:space="preserve"> (</w:t>
            </w:r>
            <w:proofErr w:type="spellStart"/>
            <w:r w:rsidRPr="001111C9">
              <w:rPr>
                <w:rFonts w:ascii="Arial" w:eastAsia="Arial" w:hAnsi="Arial" w:cs="Arial"/>
                <w:b/>
                <w:bCs/>
                <w:sz w:val="22"/>
                <w:szCs w:val="22"/>
              </w:rPr>
              <w:t>meV</w:t>
            </w:r>
            <w:proofErr w:type="spellEnd"/>
            <w:r w:rsidRPr="001111C9">
              <w:rPr>
                <w:rFonts w:ascii="Arial" w:eastAsia="Arial" w:hAnsi="Arial" w:cs="Arial"/>
                <w:b/>
                <w:bCs/>
                <w:sz w:val="22"/>
                <w:szCs w:val="22"/>
              </w:rPr>
              <w:t>)</w:t>
            </w:r>
          </w:p>
        </w:tc>
      </w:tr>
      <w:tr w:rsidR="001111C9" w:rsidRPr="001111C9" w14:paraId="544E9912" w14:textId="77777777" w:rsidTr="13967A49">
        <w:trPr>
          <w:trHeight w:val="295"/>
        </w:trPr>
        <w:tc>
          <w:tcPr>
            <w:tcW w:w="1124" w:type="dxa"/>
            <w:shd w:val="clear" w:color="auto" w:fill="auto"/>
            <w:tcMar>
              <w:top w:w="86" w:type="dxa"/>
              <w:left w:w="86" w:type="dxa"/>
              <w:bottom w:w="86" w:type="dxa"/>
              <w:right w:w="86" w:type="dxa"/>
            </w:tcMar>
          </w:tcPr>
          <w:p w14:paraId="7E3447F9" w14:textId="7E24636C" w:rsidR="001111C9" w:rsidRPr="001111C9" w:rsidRDefault="001111C9" w:rsidP="001111C9">
            <w:pPr>
              <w:widowControl w:val="0"/>
              <w:pBdr>
                <w:top w:val="nil"/>
                <w:left w:val="nil"/>
                <w:bottom w:val="nil"/>
                <w:right w:val="nil"/>
                <w:between w:val="nil"/>
              </w:pBdr>
              <w:jc w:val="center"/>
              <w:rPr>
                <w:rFonts w:ascii="Arial" w:eastAsia="Arial" w:hAnsi="Arial" w:cs="Arial"/>
                <w:sz w:val="22"/>
                <w:szCs w:val="22"/>
              </w:rPr>
            </w:pPr>
            <w:r w:rsidRPr="001111C9">
              <w:rPr>
                <w:rFonts w:ascii="Arial" w:hAnsi="Arial" w:cs="Arial"/>
                <w:sz w:val="22"/>
                <w:szCs w:val="22"/>
              </w:rPr>
              <w:t>A</w:t>
            </w:r>
          </w:p>
        </w:tc>
        <w:tc>
          <w:tcPr>
            <w:tcW w:w="1275" w:type="dxa"/>
            <w:shd w:val="clear" w:color="auto" w:fill="auto"/>
            <w:tcMar>
              <w:top w:w="86" w:type="dxa"/>
              <w:left w:w="86" w:type="dxa"/>
              <w:bottom w:w="86" w:type="dxa"/>
              <w:right w:w="86" w:type="dxa"/>
            </w:tcMar>
          </w:tcPr>
          <w:p w14:paraId="36BA1BF6" w14:textId="06C285F5" w:rsidR="001111C9" w:rsidRPr="001111C9" w:rsidRDefault="001111C9" w:rsidP="001111C9">
            <w:pPr>
              <w:widowControl w:val="0"/>
              <w:pBdr>
                <w:top w:val="nil"/>
                <w:left w:val="nil"/>
                <w:bottom w:val="nil"/>
                <w:right w:val="nil"/>
                <w:between w:val="nil"/>
              </w:pBdr>
              <w:jc w:val="center"/>
              <w:rPr>
                <w:rFonts w:ascii="Arial" w:eastAsia="Arial" w:hAnsi="Arial" w:cs="Arial"/>
                <w:sz w:val="22"/>
                <w:szCs w:val="22"/>
              </w:rPr>
            </w:pPr>
            <w:r w:rsidRPr="001111C9">
              <w:rPr>
                <w:rFonts w:ascii="Arial" w:hAnsi="Arial" w:cs="Arial"/>
                <w:sz w:val="22"/>
                <w:szCs w:val="22"/>
              </w:rPr>
              <w:t>1.13</w:t>
            </w:r>
          </w:p>
        </w:tc>
        <w:tc>
          <w:tcPr>
            <w:tcW w:w="1058" w:type="dxa"/>
          </w:tcPr>
          <w:p w14:paraId="08441DFD" w14:textId="3532FA88" w:rsidR="001111C9" w:rsidRPr="001111C9" w:rsidRDefault="001111C9" w:rsidP="001111C9">
            <w:pPr>
              <w:widowControl w:val="0"/>
              <w:pBdr>
                <w:top w:val="nil"/>
                <w:left w:val="nil"/>
                <w:bottom w:val="nil"/>
                <w:right w:val="nil"/>
                <w:between w:val="nil"/>
              </w:pBdr>
              <w:jc w:val="center"/>
              <w:rPr>
                <w:rFonts w:ascii="Arial" w:eastAsia="Arial" w:hAnsi="Arial" w:cs="Arial"/>
                <w:sz w:val="22"/>
                <w:szCs w:val="22"/>
              </w:rPr>
            </w:pPr>
            <w:r w:rsidRPr="001111C9">
              <w:rPr>
                <w:rFonts w:ascii="Arial" w:hAnsi="Arial" w:cs="Arial"/>
                <w:sz w:val="22"/>
                <w:szCs w:val="22"/>
              </w:rPr>
              <w:t>-25.8</w:t>
            </w:r>
          </w:p>
        </w:tc>
        <w:tc>
          <w:tcPr>
            <w:tcW w:w="1069" w:type="dxa"/>
            <w:shd w:val="clear" w:color="auto" w:fill="auto"/>
            <w:tcMar>
              <w:top w:w="86" w:type="dxa"/>
              <w:left w:w="86" w:type="dxa"/>
              <w:bottom w:w="86" w:type="dxa"/>
              <w:right w:w="86" w:type="dxa"/>
            </w:tcMar>
          </w:tcPr>
          <w:p w14:paraId="1CCF73A0" w14:textId="78BF397B" w:rsidR="001111C9" w:rsidRPr="001111C9" w:rsidRDefault="001111C9" w:rsidP="001111C9">
            <w:pPr>
              <w:widowControl w:val="0"/>
              <w:pBdr>
                <w:top w:val="nil"/>
                <w:left w:val="nil"/>
                <w:bottom w:val="nil"/>
                <w:right w:val="nil"/>
                <w:between w:val="nil"/>
              </w:pBdr>
              <w:jc w:val="center"/>
              <w:rPr>
                <w:rFonts w:ascii="Arial" w:eastAsia="Arial" w:hAnsi="Arial" w:cs="Arial"/>
                <w:sz w:val="22"/>
                <w:szCs w:val="22"/>
              </w:rPr>
            </w:pPr>
          </w:p>
        </w:tc>
        <w:tc>
          <w:tcPr>
            <w:tcW w:w="1134" w:type="dxa"/>
            <w:shd w:val="clear" w:color="auto" w:fill="auto"/>
            <w:tcMar>
              <w:top w:w="86" w:type="dxa"/>
              <w:left w:w="86" w:type="dxa"/>
              <w:bottom w:w="86" w:type="dxa"/>
              <w:right w:w="86" w:type="dxa"/>
            </w:tcMar>
          </w:tcPr>
          <w:p w14:paraId="5D9390FF" w14:textId="6E19B040" w:rsidR="001111C9" w:rsidRPr="001111C9" w:rsidRDefault="001111C9" w:rsidP="001111C9">
            <w:pPr>
              <w:widowControl w:val="0"/>
              <w:pBdr>
                <w:top w:val="nil"/>
                <w:left w:val="nil"/>
                <w:bottom w:val="nil"/>
                <w:right w:val="nil"/>
                <w:between w:val="nil"/>
              </w:pBdr>
              <w:jc w:val="center"/>
              <w:rPr>
                <w:rFonts w:ascii="Arial" w:eastAsia="Arial" w:hAnsi="Arial" w:cs="Arial"/>
                <w:sz w:val="22"/>
                <w:szCs w:val="22"/>
              </w:rPr>
            </w:pPr>
          </w:p>
        </w:tc>
        <w:tc>
          <w:tcPr>
            <w:tcW w:w="1701" w:type="dxa"/>
            <w:shd w:val="clear" w:color="auto" w:fill="auto"/>
            <w:tcMar>
              <w:top w:w="86" w:type="dxa"/>
              <w:left w:w="86" w:type="dxa"/>
              <w:bottom w:w="86" w:type="dxa"/>
              <w:right w:w="86" w:type="dxa"/>
            </w:tcMar>
          </w:tcPr>
          <w:p w14:paraId="012E789B" w14:textId="5EC56EDB" w:rsidR="001111C9" w:rsidRPr="001111C9" w:rsidRDefault="001111C9" w:rsidP="001111C9">
            <w:pPr>
              <w:widowControl w:val="0"/>
              <w:pBdr>
                <w:top w:val="nil"/>
                <w:left w:val="nil"/>
                <w:bottom w:val="nil"/>
                <w:right w:val="nil"/>
                <w:between w:val="nil"/>
              </w:pBdr>
              <w:jc w:val="center"/>
              <w:rPr>
                <w:rFonts w:ascii="Arial" w:eastAsia="Arial" w:hAnsi="Arial" w:cs="Arial"/>
                <w:sz w:val="22"/>
                <w:szCs w:val="22"/>
              </w:rPr>
            </w:pPr>
            <w:r w:rsidRPr="001111C9">
              <w:rPr>
                <w:rFonts w:ascii="Arial" w:eastAsia="Arial" w:hAnsi="Arial" w:cs="Arial"/>
                <w:sz w:val="22"/>
                <w:szCs w:val="22"/>
              </w:rPr>
              <w:t>1.8</w:t>
            </w:r>
          </w:p>
        </w:tc>
        <w:tc>
          <w:tcPr>
            <w:tcW w:w="1701" w:type="dxa"/>
            <w:shd w:val="clear" w:color="auto" w:fill="auto"/>
            <w:tcMar>
              <w:top w:w="86" w:type="dxa"/>
              <w:left w:w="86" w:type="dxa"/>
              <w:bottom w:w="86" w:type="dxa"/>
              <w:right w:w="86" w:type="dxa"/>
            </w:tcMar>
          </w:tcPr>
          <w:p w14:paraId="6ED59059" w14:textId="77777777" w:rsidR="001111C9" w:rsidRPr="001111C9" w:rsidRDefault="001111C9" w:rsidP="001111C9">
            <w:pPr>
              <w:widowControl w:val="0"/>
              <w:pBdr>
                <w:top w:val="nil"/>
                <w:left w:val="nil"/>
                <w:bottom w:val="nil"/>
                <w:right w:val="nil"/>
                <w:between w:val="nil"/>
              </w:pBdr>
              <w:jc w:val="center"/>
              <w:rPr>
                <w:rFonts w:ascii="Arial" w:eastAsia="Arial" w:hAnsi="Arial" w:cs="Arial"/>
                <w:sz w:val="22"/>
                <w:szCs w:val="22"/>
              </w:rPr>
            </w:pPr>
          </w:p>
        </w:tc>
      </w:tr>
      <w:tr w:rsidR="001111C9" w:rsidRPr="001111C9" w14:paraId="2D778E63" w14:textId="77777777" w:rsidTr="13967A49">
        <w:trPr>
          <w:trHeight w:val="295"/>
        </w:trPr>
        <w:tc>
          <w:tcPr>
            <w:tcW w:w="1124" w:type="dxa"/>
            <w:shd w:val="clear" w:color="auto" w:fill="auto"/>
            <w:tcMar>
              <w:top w:w="86" w:type="dxa"/>
              <w:left w:w="86" w:type="dxa"/>
              <w:bottom w:w="86" w:type="dxa"/>
              <w:right w:w="86" w:type="dxa"/>
            </w:tcMar>
          </w:tcPr>
          <w:p w14:paraId="665322E0" w14:textId="550725D6" w:rsidR="001111C9" w:rsidRPr="001111C9" w:rsidRDefault="001111C9" w:rsidP="001111C9">
            <w:pPr>
              <w:widowControl w:val="0"/>
              <w:pBdr>
                <w:top w:val="nil"/>
                <w:left w:val="nil"/>
                <w:bottom w:val="nil"/>
                <w:right w:val="nil"/>
                <w:between w:val="nil"/>
              </w:pBdr>
              <w:jc w:val="center"/>
              <w:rPr>
                <w:rFonts w:ascii="Arial" w:eastAsia="Arial" w:hAnsi="Arial" w:cs="Arial"/>
                <w:sz w:val="22"/>
                <w:szCs w:val="22"/>
              </w:rPr>
            </w:pPr>
            <w:r w:rsidRPr="001111C9">
              <w:rPr>
                <w:rFonts w:ascii="Arial" w:hAnsi="Arial" w:cs="Arial"/>
                <w:sz w:val="22"/>
                <w:szCs w:val="22"/>
              </w:rPr>
              <w:t>A'</w:t>
            </w:r>
          </w:p>
        </w:tc>
        <w:tc>
          <w:tcPr>
            <w:tcW w:w="1275" w:type="dxa"/>
            <w:shd w:val="clear" w:color="auto" w:fill="auto"/>
            <w:tcMar>
              <w:top w:w="86" w:type="dxa"/>
              <w:left w:w="86" w:type="dxa"/>
              <w:bottom w:w="86" w:type="dxa"/>
              <w:right w:w="86" w:type="dxa"/>
            </w:tcMar>
          </w:tcPr>
          <w:p w14:paraId="1E6DD553" w14:textId="75DD04D2" w:rsidR="001111C9" w:rsidRPr="001111C9" w:rsidRDefault="001111C9" w:rsidP="001111C9">
            <w:pPr>
              <w:widowControl w:val="0"/>
              <w:pBdr>
                <w:top w:val="nil"/>
                <w:left w:val="nil"/>
                <w:bottom w:val="nil"/>
                <w:right w:val="nil"/>
                <w:between w:val="nil"/>
              </w:pBdr>
              <w:jc w:val="center"/>
              <w:rPr>
                <w:rFonts w:ascii="Arial" w:eastAsia="Arial" w:hAnsi="Arial" w:cs="Arial"/>
                <w:sz w:val="22"/>
                <w:szCs w:val="22"/>
              </w:rPr>
            </w:pPr>
            <w:r w:rsidRPr="001111C9">
              <w:rPr>
                <w:rFonts w:ascii="Arial" w:hAnsi="Arial" w:cs="Arial"/>
                <w:sz w:val="22"/>
                <w:szCs w:val="22"/>
              </w:rPr>
              <w:t>1.01</w:t>
            </w:r>
          </w:p>
        </w:tc>
        <w:tc>
          <w:tcPr>
            <w:tcW w:w="1058" w:type="dxa"/>
          </w:tcPr>
          <w:p w14:paraId="687723BB" w14:textId="7FC20214" w:rsidR="001111C9" w:rsidRPr="001111C9" w:rsidRDefault="001111C9" w:rsidP="001111C9">
            <w:pPr>
              <w:widowControl w:val="0"/>
              <w:pBdr>
                <w:top w:val="nil"/>
                <w:left w:val="nil"/>
                <w:bottom w:val="nil"/>
                <w:right w:val="nil"/>
                <w:between w:val="nil"/>
              </w:pBdr>
              <w:jc w:val="center"/>
              <w:rPr>
                <w:rFonts w:ascii="Arial" w:eastAsia="Arial" w:hAnsi="Arial" w:cs="Arial"/>
                <w:sz w:val="22"/>
                <w:szCs w:val="22"/>
              </w:rPr>
            </w:pPr>
            <w:r w:rsidRPr="001111C9">
              <w:rPr>
                <w:rFonts w:ascii="Arial" w:hAnsi="Arial" w:cs="Arial"/>
                <w:sz w:val="22"/>
                <w:szCs w:val="22"/>
              </w:rPr>
              <w:t>-22.8</w:t>
            </w:r>
          </w:p>
        </w:tc>
        <w:tc>
          <w:tcPr>
            <w:tcW w:w="1069" w:type="dxa"/>
            <w:shd w:val="clear" w:color="auto" w:fill="auto"/>
            <w:tcMar>
              <w:top w:w="86" w:type="dxa"/>
              <w:left w:w="86" w:type="dxa"/>
              <w:bottom w:w="86" w:type="dxa"/>
              <w:right w:w="86" w:type="dxa"/>
            </w:tcMar>
          </w:tcPr>
          <w:p w14:paraId="769DA4D8" w14:textId="718093E1" w:rsidR="001111C9" w:rsidRPr="001111C9" w:rsidRDefault="001111C9" w:rsidP="001111C9">
            <w:pPr>
              <w:widowControl w:val="0"/>
              <w:pBdr>
                <w:top w:val="nil"/>
                <w:left w:val="nil"/>
                <w:bottom w:val="nil"/>
                <w:right w:val="nil"/>
                <w:between w:val="nil"/>
              </w:pBdr>
              <w:jc w:val="center"/>
              <w:rPr>
                <w:rFonts w:ascii="Arial" w:eastAsia="Arial" w:hAnsi="Arial" w:cs="Arial"/>
                <w:sz w:val="22"/>
                <w:szCs w:val="22"/>
              </w:rPr>
            </w:pPr>
            <w:r w:rsidRPr="001111C9">
              <w:rPr>
                <w:rFonts w:ascii="Arial" w:hAnsi="Arial" w:cs="Arial"/>
                <w:sz w:val="22"/>
                <w:szCs w:val="22"/>
              </w:rPr>
              <w:t>1.2</w:t>
            </w:r>
          </w:p>
        </w:tc>
        <w:tc>
          <w:tcPr>
            <w:tcW w:w="1134" w:type="dxa"/>
            <w:shd w:val="clear" w:color="auto" w:fill="auto"/>
            <w:tcMar>
              <w:top w:w="86" w:type="dxa"/>
              <w:left w:w="86" w:type="dxa"/>
              <w:bottom w:w="86" w:type="dxa"/>
              <w:right w:w="86" w:type="dxa"/>
            </w:tcMar>
          </w:tcPr>
          <w:p w14:paraId="18C9EE8D" w14:textId="38E7DCA4" w:rsidR="001111C9" w:rsidRPr="001111C9" w:rsidRDefault="001111C9" w:rsidP="001111C9">
            <w:pPr>
              <w:widowControl w:val="0"/>
              <w:pBdr>
                <w:top w:val="nil"/>
                <w:left w:val="nil"/>
                <w:bottom w:val="nil"/>
                <w:right w:val="nil"/>
                <w:between w:val="nil"/>
              </w:pBdr>
              <w:jc w:val="center"/>
              <w:rPr>
                <w:rFonts w:ascii="Arial" w:eastAsia="Arial" w:hAnsi="Arial" w:cs="Arial"/>
                <w:sz w:val="22"/>
                <w:szCs w:val="22"/>
              </w:rPr>
            </w:pPr>
            <w:r w:rsidRPr="001111C9">
              <w:rPr>
                <w:rFonts w:ascii="Arial" w:hAnsi="Arial" w:cs="Arial"/>
                <w:sz w:val="22"/>
                <w:szCs w:val="22"/>
              </w:rPr>
              <w:t>50</w:t>
            </w:r>
          </w:p>
        </w:tc>
        <w:tc>
          <w:tcPr>
            <w:tcW w:w="1701" w:type="dxa"/>
            <w:shd w:val="clear" w:color="auto" w:fill="auto"/>
            <w:tcMar>
              <w:top w:w="86" w:type="dxa"/>
              <w:left w:w="86" w:type="dxa"/>
              <w:bottom w:w="86" w:type="dxa"/>
              <w:right w:w="86" w:type="dxa"/>
            </w:tcMar>
          </w:tcPr>
          <w:p w14:paraId="24E24790" w14:textId="77777777" w:rsidR="001111C9" w:rsidRPr="001111C9" w:rsidRDefault="001111C9" w:rsidP="001111C9">
            <w:pPr>
              <w:widowControl w:val="0"/>
              <w:pBdr>
                <w:top w:val="nil"/>
                <w:left w:val="nil"/>
                <w:bottom w:val="nil"/>
                <w:right w:val="nil"/>
                <w:between w:val="nil"/>
              </w:pBdr>
              <w:jc w:val="center"/>
              <w:rPr>
                <w:rFonts w:ascii="Arial" w:eastAsia="Arial" w:hAnsi="Arial" w:cs="Arial"/>
                <w:sz w:val="22"/>
                <w:szCs w:val="22"/>
              </w:rPr>
            </w:pPr>
            <w:r w:rsidRPr="001111C9">
              <w:rPr>
                <w:rFonts w:ascii="Arial" w:eastAsia="Arial" w:hAnsi="Arial" w:cs="Arial"/>
                <w:sz w:val="22"/>
                <w:szCs w:val="22"/>
              </w:rPr>
              <w:t>2.8</w:t>
            </w:r>
          </w:p>
          <w:p w14:paraId="15D16946" w14:textId="63E4D865" w:rsidR="001111C9" w:rsidRPr="00E07B91" w:rsidRDefault="001111C9" w:rsidP="001111C9">
            <w:pPr>
              <w:widowControl w:val="0"/>
              <w:pBdr>
                <w:top w:val="nil"/>
                <w:left w:val="nil"/>
                <w:bottom w:val="nil"/>
                <w:right w:val="nil"/>
                <w:between w:val="nil"/>
              </w:pBdr>
              <w:jc w:val="center"/>
              <w:rPr>
                <w:rFonts w:ascii="Arial" w:eastAsia="Arial" w:hAnsi="Arial" w:cs="Arial"/>
                <w:sz w:val="20"/>
                <w:szCs w:val="20"/>
              </w:rPr>
            </w:pPr>
            <w:r w:rsidRPr="00E07B91">
              <w:rPr>
                <w:rFonts w:ascii="Arial" w:eastAsia="Arial" w:hAnsi="Arial" w:cs="Arial"/>
                <w:sz w:val="20"/>
                <w:szCs w:val="20"/>
              </w:rPr>
              <w:t>(2Δ</w:t>
            </w:r>
            <w:r w:rsidRPr="00E07B91">
              <w:rPr>
                <w:rFonts w:ascii="Arial" w:eastAsia="Arial" w:hAnsi="Arial" w:cs="Arial"/>
                <w:sz w:val="20"/>
                <w:szCs w:val="20"/>
                <w:vertAlign w:val="subscript"/>
              </w:rPr>
              <w:t>T</w:t>
            </w:r>
            <w:r w:rsidRPr="00E07B91">
              <w:rPr>
                <w:rFonts w:ascii="Arial" w:eastAsia="Arial" w:hAnsi="Arial" w:cs="Arial"/>
                <w:sz w:val="20"/>
                <w:szCs w:val="20"/>
              </w:rPr>
              <w:t>/</w:t>
            </w:r>
            <w:proofErr w:type="spellStart"/>
            <w:r w:rsidRPr="00E07B91">
              <w:rPr>
                <w:rFonts w:ascii="Arial" w:eastAsia="Arial" w:hAnsi="Arial" w:cs="Arial"/>
                <w:sz w:val="20"/>
                <w:szCs w:val="20"/>
              </w:rPr>
              <w:t>k</w:t>
            </w:r>
            <w:r w:rsidRPr="00E07B91">
              <w:rPr>
                <w:rFonts w:ascii="Arial" w:eastAsia="Arial" w:hAnsi="Arial" w:cs="Arial"/>
                <w:sz w:val="20"/>
                <w:szCs w:val="20"/>
                <w:vertAlign w:val="subscript"/>
              </w:rPr>
              <w:t>B</w:t>
            </w:r>
            <w:r w:rsidRPr="00E07B91">
              <w:rPr>
                <w:rFonts w:ascii="Arial" w:eastAsia="Arial" w:hAnsi="Arial" w:cs="Arial"/>
                <w:sz w:val="20"/>
                <w:szCs w:val="20"/>
              </w:rPr>
              <w:t>T</w:t>
            </w:r>
            <w:r w:rsidRPr="00E07B91">
              <w:rPr>
                <w:rFonts w:ascii="Arial" w:eastAsia="Arial" w:hAnsi="Arial" w:cs="Arial"/>
                <w:sz w:val="20"/>
                <w:szCs w:val="20"/>
                <w:vertAlign w:val="subscript"/>
              </w:rPr>
              <w:t>c</w:t>
            </w:r>
            <w:proofErr w:type="spellEnd"/>
            <w:r w:rsidRPr="00E07B91">
              <w:rPr>
                <w:rFonts w:ascii="Arial" w:eastAsia="Arial" w:hAnsi="Arial" w:cs="Arial"/>
                <w:sz w:val="20"/>
                <w:szCs w:val="20"/>
              </w:rPr>
              <w:t xml:space="preserve"> =</w:t>
            </w:r>
            <w:r w:rsidR="00E07B91">
              <w:rPr>
                <w:rFonts w:ascii="Arial" w:eastAsia="Arial" w:hAnsi="Arial" w:cs="Arial"/>
                <w:sz w:val="20"/>
                <w:szCs w:val="20"/>
              </w:rPr>
              <w:t xml:space="preserve"> </w:t>
            </w:r>
            <w:r w:rsidRPr="00E07B91">
              <w:rPr>
                <w:rFonts w:ascii="Arial" w:eastAsia="Arial" w:hAnsi="Arial" w:cs="Arial"/>
                <w:sz w:val="20"/>
                <w:szCs w:val="20"/>
              </w:rPr>
              <w:t>27)</w:t>
            </w:r>
          </w:p>
        </w:tc>
        <w:tc>
          <w:tcPr>
            <w:tcW w:w="1701" w:type="dxa"/>
            <w:shd w:val="clear" w:color="auto" w:fill="auto"/>
            <w:tcMar>
              <w:top w:w="86" w:type="dxa"/>
              <w:left w:w="86" w:type="dxa"/>
              <w:bottom w:w="86" w:type="dxa"/>
              <w:right w:w="86" w:type="dxa"/>
            </w:tcMar>
          </w:tcPr>
          <w:p w14:paraId="0A8C9C3C" w14:textId="77777777" w:rsidR="001111C9" w:rsidRDefault="001111C9" w:rsidP="001111C9">
            <w:pPr>
              <w:widowControl w:val="0"/>
              <w:pBdr>
                <w:top w:val="nil"/>
                <w:left w:val="nil"/>
                <w:bottom w:val="nil"/>
                <w:right w:val="nil"/>
                <w:between w:val="nil"/>
              </w:pBdr>
              <w:jc w:val="center"/>
              <w:rPr>
                <w:rFonts w:ascii="Arial" w:eastAsia="Arial" w:hAnsi="Arial" w:cs="Arial"/>
                <w:sz w:val="22"/>
                <w:szCs w:val="22"/>
              </w:rPr>
            </w:pPr>
            <w:r w:rsidRPr="001111C9">
              <w:rPr>
                <w:rFonts w:ascii="Arial" w:eastAsia="Arial" w:hAnsi="Arial" w:cs="Arial"/>
                <w:sz w:val="22"/>
                <w:szCs w:val="22"/>
              </w:rPr>
              <w:t>0.6</w:t>
            </w:r>
          </w:p>
          <w:p w14:paraId="1DC051F0" w14:textId="7BBB22F3" w:rsidR="00E07B91" w:rsidRPr="001111C9" w:rsidRDefault="13967A49" w:rsidP="001111C9">
            <w:pPr>
              <w:widowControl w:val="0"/>
              <w:pBdr>
                <w:top w:val="nil"/>
                <w:left w:val="nil"/>
                <w:bottom w:val="nil"/>
                <w:right w:val="nil"/>
                <w:between w:val="nil"/>
              </w:pBdr>
              <w:jc w:val="center"/>
              <w:rPr>
                <w:rFonts w:ascii="Arial" w:eastAsia="Arial" w:hAnsi="Arial" w:cs="Arial"/>
                <w:sz w:val="22"/>
                <w:szCs w:val="22"/>
              </w:rPr>
            </w:pPr>
            <w:r w:rsidRPr="13967A49">
              <w:rPr>
                <w:rFonts w:ascii="Arial" w:eastAsia="Arial" w:hAnsi="Arial" w:cs="Arial"/>
                <w:sz w:val="20"/>
                <w:szCs w:val="20"/>
              </w:rPr>
              <w:t>(2Δ</w:t>
            </w:r>
            <w:r w:rsidRPr="13967A49">
              <w:rPr>
                <w:rFonts w:ascii="Arial" w:eastAsia="Arial" w:hAnsi="Arial" w:cs="Arial"/>
                <w:sz w:val="20"/>
                <w:szCs w:val="20"/>
                <w:vertAlign w:val="subscript"/>
              </w:rPr>
              <w:t>AR</w:t>
            </w:r>
            <w:r w:rsidRPr="13967A49">
              <w:rPr>
                <w:rFonts w:ascii="Arial" w:eastAsia="Arial" w:hAnsi="Arial" w:cs="Arial"/>
                <w:sz w:val="20"/>
                <w:szCs w:val="20"/>
              </w:rPr>
              <w:t>/</w:t>
            </w:r>
            <w:proofErr w:type="spellStart"/>
            <w:r w:rsidRPr="13967A49">
              <w:rPr>
                <w:rFonts w:ascii="Arial" w:eastAsia="Arial" w:hAnsi="Arial" w:cs="Arial"/>
                <w:sz w:val="20"/>
                <w:szCs w:val="20"/>
              </w:rPr>
              <w:t>k</w:t>
            </w:r>
            <w:r w:rsidRPr="13967A49">
              <w:rPr>
                <w:rFonts w:ascii="Arial" w:eastAsia="Arial" w:hAnsi="Arial" w:cs="Arial"/>
                <w:sz w:val="20"/>
                <w:szCs w:val="20"/>
                <w:vertAlign w:val="subscript"/>
              </w:rPr>
              <w:t>B</w:t>
            </w:r>
            <w:r w:rsidRPr="13967A49">
              <w:rPr>
                <w:rFonts w:ascii="Arial" w:eastAsia="Arial" w:hAnsi="Arial" w:cs="Arial"/>
                <w:sz w:val="20"/>
                <w:szCs w:val="20"/>
              </w:rPr>
              <w:t>T</w:t>
            </w:r>
            <w:r w:rsidRPr="13967A49">
              <w:rPr>
                <w:rFonts w:ascii="Arial" w:eastAsia="Arial" w:hAnsi="Arial" w:cs="Arial"/>
                <w:sz w:val="20"/>
                <w:szCs w:val="20"/>
                <w:vertAlign w:val="subscript"/>
              </w:rPr>
              <w:t>c</w:t>
            </w:r>
            <w:proofErr w:type="spellEnd"/>
            <w:r w:rsidRPr="13967A49">
              <w:rPr>
                <w:rFonts w:ascii="Arial" w:eastAsia="Arial" w:hAnsi="Arial" w:cs="Arial"/>
                <w:sz w:val="20"/>
                <w:szCs w:val="20"/>
              </w:rPr>
              <w:t xml:space="preserve"> = 5.8)</w:t>
            </w:r>
          </w:p>
        </w:tc>
      </w:tr>
      <w:tr w:rsidR="001111C9" w:rsidRPr="001111C9" w14:paraId="1C9EB163" w14:textId="77777777" w:rsidTr="13967A49">
        <w:trPr>
          <w:trHeight w:val="295"/>
        </w:trPr>
        <w:tc>
          <w:tcPr>
            <w:tcW w:w="1124" w:type="dxa"/>
            <w:shd w:val="clear" w:color="auto" w:fill="auto"/>
            <w:tcMar>
              <w:top w:w="86" w:type="dxa"/>
              <w:left w:w="86" w:type="dxa"/>
              <w:bottom w:w="86" w:type="dxa"/>
              <w:right w:w="86" w:type="dxa"/>
            </w:tcMar>
          </w:tcPr>
          <w:p w14:paraId="5E9E329F" w14:textId="0E436979" w:rsidR="001111C9" w:rsidRPr="001111C9" w:rsidRDefault="001111C9" w:rsidP="001111C9">
            <w:pPr>
              <w:widowControl w:val="0"/>
              <w:pBdr>
                <w:top w:val="nil"/>
                <w:left w:val="nil"/>
                <w:bottom w:val="nil"/>
                <w:right w:val="nil"/>
                <w:between w:val="nil"/>
              </w:pBdr>
              <w:jc w:val="center"/>
              <w:rPr>
                <w:rFonts w:ascii="Arial" w:eastAsia="Arial" w:hAnsi="Arial" w:cs="Arial"/>
                <w:sz w:val="22"/>
                <w:szCs w:val="22"/>
              </w:rPr>
            </w:pPr>
            <w:r w:rsidRPr="001111C9">
              <w:rPr>
                <w:rFonts w:ascii="Arial" w:hAnsi="Arial" w:cs="Arial"/>
                <w:sz w:val="22"/>
                <w:szCs w:val="22"/>
              </w:rPr>
              <w:t>B</w:t>
            </w:r>
          </w:p>
        </w:tc>
        <w:tc>
          <w:tcPr>
            <w:tcW w:w="1275" w:type="dxa"/>
            <w:shd w:val="clear" w:color="auto" w:fill="auto"/>
            <w:tcMar>
              <w:top w:w="86" w:type="dxa"/>
              <w:left w:w="86" w:type="dxa"/>
              <w:bottom w:w="86" w:type="dxa"/>
              <w:right w:w="86" w:type="dxa"/>
            </w:tcMar>
          </w:tcPr>
          <w:p w14:paraId="7608E29D" w14:textId="458AFB6B" w:rsidR="001111C9" w:rsidRPr="001111C9" w:rsidRDefault="001111C9" w:rsidP="001111C9">
            <w:pPr>
              <w:widowControl w:val="0"/>
              <w:pBdr>
                <w:top w:val="nil"/>
                <w:left w:val="nil"/>
                <w:bottom w:val="nil"/>
                <w:right w:val="nil"/>
                <w:between w:val="nil"/>
              </w:pBdr>
              <w:jc w:val="center"/>
              <w:rPr>
                <w:rFonts w:ascii="Arial" w:eastAsia="Arial" w:hAnsi="Arial" w:cs="Arial"/>
                <w:sz w:val="22"/>
                <w:szCs w:val="22"/>
              </w:rPr>
            </w:pPr>
            <w:r w:rsidRPr="001111C9">
              <w:rPr>
                <w:rFonts w:ascii="Arial" w:hAnsi="Arial" w:cs="Arial"/>
                <w:sz w:val="22"/>
                <w:szCs w:val="22"/>
              </w:rPr>
              <w:t>1.06</w:t>
            </w:r>
          </w:p>
        </w:tc>
        <w:tc>
          <w:tcPr>
            <w:tcW w:w="1058" w:type="dxa"/>
          </w:tcPr>
          <w:p w14:paraId="25812D6F" w14:textId="50D6AED4" w:rsidR="001111C9" w:rsidRPr="001111C9" w:rsidRDefault="001111C9" w:rsidP="001111C9">
            <w:pPr>
              <w:widowControl w:val="0"/>
              <w:pBdr>
                <w:top w:val="nil"/>
                <w:left w:val="nil"/>
                <w:bottom w:val="nil"/>
                <w:right w:val="nil"/>
                <w:between w:val="nil"/>
              </w:pBdr>
              <w:jc w:val="center"/>
              <w:rPr>
                <w:rFonts w:ascii="Arial" w:eastAsia="Arial" w:hAnsi="Arial" w:cs="Arial"/>
                <w:sz w:val="22"/>
                <w:szCs w:val="22"/>
              </w:rPr>
            </w:pPr>
            <w:r w:rsidRPr="001111C9">
              <w:rPr>
                <w:rFonts w:ascii="Arial" w:hAnsi="Arial" w:cs="Arial"/>
                <w:sz w:val="22"/>
                <w:szCs w:val="22"/>
              </w:rPr>
              <w:t>-25.6</w:t>
            </w:r>
          </w:p>
        </w:tc>
        <w:tc>
          <w:tcPr>
            <w:tcW w:w="1069" w:type="dxa"/>
            <w:shd w:val="clear" w:color="auto" w:fill="auto"/>
            <w:tcMar>
              <w:top w:w="86" w:type="dxa"/>
              <w:left w:w="86" w:type="dxa"/>
              <w:bottom w:w="86" w:type="dxa"/>
              <w:right w:w="86" w:type="dxa"/>
            </w:tcMar>
          </w:tcPr>
          <w:p w14:paraId="4DEA8D9B" w14:textId="0F2ACDAD" w:rsidR="001111C9" w:rsidRPr="001111C9" w:rsidRDefault="001111C9" w:rsidP="001111C9">
            <w:pPr>
              <w:widowControl w:val="0"/>
              <w:pBdr>
                <w:top w:val="nil"/>
                <w:left w:val="nil"/>
                <w:bottom w:val="nil"/>
                <w:right w:val="nil"/>
                <w:between w:val="nil"/>
              </w:pBdr>
              <w:jc w:val="center"/>
              <w:rPr>
                <w:rFonts w:ascii="Arial" w:eastAsia="Arial" w:hAnsi="Arial" w:cs="Arial"/>
                <w:sz w:val="22"/>
                <w:szCs w:val="22"/>
              </w:rPr>
            </w:pPr>
          </w:p>
        </w:tc>
        <w:tc>
          <w:tcPr>
            <w:tcW w:w="1134" w:type="dxa"/>
            <w:shd w:val="clear" w:color="auto" w:fill="auto"/>
            <w:tcMar>
              <w:top w:w="86" w:type="dxa"/>
              <w:left w:w="86" w:type="dxa"/>
              <w:bottom w:w="86" w:type="dxa"/>
              <w:right w:w="86" w:type="dxa"/>
            </w:tcMar>
          </w:tcPr>
          <w:p w14:paraId="3A4754CA" w14:textId="77777777" w:rsidR="001111C9" w:rsidRPr="001111C9" w:rsidRDefault="001111C9" w:rsidP="001111C9">
            <w:pPr>
              <w:widowControl w:val="0"/>
              <w:pBdr>
                <w:top w:val="nil"/>
                <w:left w:val="nil"/>
                <w:bottom w:val="nil"/>
                <w:right w:val="nil"/>
                <w:between w:val="nil"/>
              </w:pBdr>
              <w:jc w:val="center"/>
              <w:rPr>
                <w:rFonts w:ascii="Arial" w:eastAsia="Arial" w:hAnsi="Arial" w:cs="Arial"/>
                <w:sz w:val="22"/>
                <w:szCs w:val="22"/>
              </w:rPr>
            </w:pPr>
          </w:p>
        </w:tc>
        <w:tc>
          <w:tcPr>
            <w:tcW w:w="1701" w:type="dxa"/>
            <w:shd w:val="clear" w:color="auto" w:fill="auto"/>
            <w:tcMar>
              <w:top w:w="86" w:type="dxa"/>
              <w:left w:w="86" w:type="dxa"/>
              <w:bottom w:w="86" w:type="dxa"/>
              <w:right w:w="86" w:type="dxa"/>
            </w:tcMar>
          </w:tcPr>
          <w:p w14:paraId="5D8CAF49" w14:textId="569E208B" w:rsidR="001111C9" w:rsidRPr="001111C9" w:rsidRDefault="001111C9" w:rsidP="001111C9">
            <w:pPr>
              <w:widowControl w:val="0"/>
              <w:pBdr>
                <w:top w:val="nil"/>
                <w:left w:val="nil"/>
                <w:bottom w:val="nil"/>
                <w:right w:val="nil"/>
                <w:between w:val="nil"/>
              </w:pBdr>
              <w:jc w:val="center"/>
              <w:rPr>
                <w:rFonts w:ascii="Arial" w:eastAsia="Arial" w:hAnsi="Arial" w:cs="Arial"/>
                <w:sz w:val="22"/>
                <w:szCs w:val="22"/>
              </w:rPr>
            </w:pPr>
            <w:r w:rsidRPr="001111C9">
              <w:rPr>
                <w:rFonts w:ascii="Arial" w:eastAsia="Arial" w:hAnsi="Arial" w:cs="Arial"/>
                <w:sz w:val="22"/>
                <w:szCs w:val="22"/>
              </w:rPr>
              <w:t>2.9</w:t>
            </w:r>
          </w:p>
        </w:tc>
        <w:tc>
          <w:tcPr>
            <w:tcW w:w="1701" w:type="dxa"/>
            <w:shd w:val="clear" w:color="auto" w:fill="auto"/>
            <w:tcMar>
              <w:top w:w="86" w:type="dxa"/>
              <w:left w:w="86" w:type="dxa"/>
              <w:bottom w:w="86" w:type="dxa"/>
              <w:right w:w="86" w:type="dxa"/>
            </w:tcMar>
          </w:tcPr>
          <w:p w14:paraId="792D5E8E" w14:textId="02A63ED8" w:rsidR="001111C9" w:rsidRPr="001111C9" w:rsidRDefault="001111C9" w:rsidP="001111C9">
            <w:pPr>
              <w:widowControl w:val="0"/>
              <w:pBdr>
                <w:top w:val="nil"/>
                <w:left w:val="nil"/>
                <w:bottom w:val="nil"/>
                <w:right w:val="nil"/>
                <w:between w:val="nil"/>
              </w:pBdr>
              <w:jc w:val="center"/>
              <w:rPr>
                <w:rFonts w:ascii="Arial" w:eastAsia="Arial" w:hAnsi="Arial" w:cs="Arial"/>
                <w:sz w:val="22"/>
                <w:szCs w:val="22"/>
              </w:rPr>
            </w:pPr>
          </w:p>
        </w:tc>
      </w:tr>
      <w:tr w:rsidR="001111C9" w:rsidRPr="001111C9" w14:paraId="40960B94" w14:textId="77777777" w:rsidTr="13967A49">
        <w:trPr>
          <w:trHeight w:val="295"/>
        </w:trPr>
        <w:tc>
          <w:tcPr>
            <w:tcW w:w="1124" w:type="dxa"/>
            <w:shd w:val="clear" w:color="auto" w:fill="auto"/>
            <w:tcMar>
              <w:top w:w="86" w:type="dxa"/>
              <w:left w:w="86" w:type="dxa"/>
              <w:bottom w:w="86" w:type="dxa"/>
              <w:right w:w="86" w:type="dxa"/>
            </w:tcMar>
          </w:tcPr>
          <w:p w14:paraId="0F07D47F" w14:textId="4B31FB8E" w:rsidR="001111C9" w:rsidRPr="001111C9" w:rsidRDefault="001111C9" w:rsidP="001111C9">
            <w:pPr>
              <w:widowControl w:val="0"/>
              <w:pBdr>
                <w:top w:val="nil"/>
                <w:left w:val="nil"/>
                <w:bottom w:val="nil"/>
                <w:right w:val="nil"/>
                <w:between w:val="nil"/>
              </w:pBdr>
              <w:jc w:val="center"/>
              <w:rPr>
                <w:rFonts w:ascii="Arial" w:eastAsia="Arial" w:hAnsi="Arial" w:cs="Arial"/>
                <w:sz w:val="22"/>
                <w:szCs w:val="22"/>
              </w:rPr>
            </w:pPr>
            <w:r w:rsidRPr="001111C9">
              <w:rPr>
                <w:rFonts w:ascii="Arial" w:hAnsi="Arial" w:cs="Arial"/>
                <w:sz w:val="22"/>
                <w:szCs w:val="22"/>
              </w:rPr>
              <w:t>D</w:t>
            </w:r>
          </w:p>
        </w:tc>
        <w:tc>
          <w:tcPr>
            <w:tcW w:w="1275" w:type="dxa"/>
            <w:shd w:val="clear" w:color="auto" w:fill="auto"/>
            <w:tcMar>
              <w:top w:w="86" w:type="dxa"/>
              <w:left w:w="86" w:type="dxa"/>
              <w:bottom w:w="86" w:type="dxa"/>
              <w:right w:w="86" w:type="dxa"/>
            </w:tcMar>
          </w:tcPr>
          <w:p w14:paraId="3A6FC216" w14:textId="38EDE14C" w:rsidR="001111C9" w:rsidRPr="001111C9" w:rsidRDefault="001111C9" w:rsidP="001111C9">
            <w:pPr>
              <w:widowControl w:val="0"/>
              <w:pBdr>
                <w:top w:val="nil"/>
                <w:left w:val="nil"/>
                <w:bottom w:val="nil"/>
                <w:right w:val="nil"/>
                <w:between w:val="nil"/>
              </w:pBdr>
              <w:jc w:val="center"/>
              <w:rPr>
                <w:rFonts w:ascii="Arial" w:eastAsia="Arial" w:hAnsi="Arial" w:cs="Arial"/>
                <w:sz w:val="22"/>
                <w:szCs w:val="22"/>
              </w:rPr>
            </w:pPr>
            <w:r w:rsidRPr="001111C9">
              <w:rPr>
                <w:rFonts w:ascii="Arial" w:hAnsi="Arial" w:cs="Arial"/>
                <w:sz w:val="22"/>
                <w:szCs w:val="22"/>
              </w:rPr>
              <w:t>1.06</w:t>
            </w:r>
          </w:p>
        </w:tc>
        <w:tc>
          <w:tcPr>
            <w:tcW w:w="1058" w:type="dxa"/>
          </w:tcPr>
          <w:p w14:paraId="36C2B5DB" w14:textId="56FDD4B4" w:rsidR="001111C9" w:rsidRPr="001111C9" w:rsidRDefault="001111C9" w:rsidP="001111C9">
            <w:pPr>
              <w:widowControl w:val="0"/>
              <w:pBdr>
                <w:top w:val="nil"/>
                <w:left w:val="nil"/>
                <w:bottom w:val="nil"/>
                <w:right w:val="nil"/>
                <w:between w:val="nil"/>
              </w:pBdr>
              <w:jc w:val="center"/>
              <w:rPr>
                <w:rFonts w:ascii="Arial" w:eastAsia="Arial" w:hAnsi="Arial" w:cs="Arial"/>
                <w:sz w:val="22"/>
                <w:szCs w:val="22"/>
              </w:rPr>
            </w:pPr>
            <w:r w:rsidRPr="001111C9">
              <w:rPr>
                <w:rFonts w:ascii="Arial" w:hAnsi="Arial" w:cs="Arial"/>
                <w:sz w:val="22"/>
                <w:szCs w:val="22"/>
              </w:rPr>
              <w:t>-30.5</w:t>
            </w:r>
          </w:p>
        </w:tc>
        <w:tc>
          <w:tcPr>
            <w:tcW w:w="1069" w:type="dxa"/>
            <w:shd w:val="clear" w:color="auto" w:fill="auto"/>
            <w:tcMar>
              <w:top w:w="86" w:type="dxa"/>
              <w:left w:w="86" w:type="dxa"/>
              <w:bottom w:w="86" w:type="dxa"/>
              <w:right w:w="86" w:type="dxa"/>
            </w:tcMar>
          </w:tcPr>
          <w:p w14:paraId="6C759770" w14:textId="782125C2" w:rsidR="001111C9" w:rsidRPr="001111C9" w:rsidRDefault="001111C9" w:rsidP="001111C9">
            <w:pPr>
              <w:widowControl w:val="0"/>
              <w:pBdr>
                <w:top w:val="nil"/>
                <w:left w:val="nil"/>
                <w:bottom w:val="nil"/>
                <w:right w:val="nil"/>
                <w:between w:val="nil"/>
              </w:pBdr>
              <w:jc w:val="center"/>
              <w:rPr>
                <w:rFonts w:ascii="Arial" w:eastAsia="Arial" w:hAnsi="Arial" w:cs="Arial"/>
                <w:sz w:val="22"/>
                <w:szCs w:val="22"/>
              </w:rPr>
            </w:pPr>
          </w:p>
        </w:tc>
        <w:tc>
          <w:tcPr>
            <w:tcW w:w="1134" w:type="dxa"/>
            <w:shd w:val="clear" w:color="auto" w:fill="auto"/>
            <w:tcMar>
              <w:top w:w="86" w:type="dxa"/>
              <w:left w:w="86" w:type="dxa"/>
              <w:bottom w:w="86" w:type="dxa"/>
              <w:right w:w="86" w:type="dxa"/>
            </w:tcMar>
          </w:tcPr>
          <w:p w14:paraId="763F8E88" w14:textId="05ABABED" w:rsidR="001111C9" w:rsidRPr="001111C9" w:rsidRDefault="001111C9" w:rsidP="001111C9">
            <w:pPr>
              <w:widowControl w:val="0"/>
              <w:pBdr>
                <w:top w:val="nil"/>
                <w:left w:val="nil"/>
                <w:bottom w:val="nil"/>
                <w:right w:val="nil"/>
                <w:between w:val="nil"/>
              </w:pBdr>
              <w:jc w:val="center"/>
              <w:rPr>
                <w:rFonts w:ascii="Arial" w:eastAsia="Arial" w:hAnsi="Arial" w:cs="Arial"/>
                <w:sz w:val="22"/>
                <w:szCs w:val="22"/>
              </w:rPr>
            </w:pPr>
            <w:r w:rsidRPr="001111C9">
              <w:rPr>
                <w:rFonts w:ascii="Arial" w:hAnsi="Arial" w:cs="Arial"/>
                <w:sz w:val="22"/>
                <w:szCs w:val="22"/>
              </w:rPr>
              <w:t>200</w:t>
            </w:r>
          </w:p>
        </w:tc>
        <w:tc>
          <w:tcPr>
            <w:tcW w:w="1701" w:type="dxa"/>
            <w:shd w:val="clear" w:color="auto" w:fill="auto"/>
            <w:tcMar>
              <w:top w:w="86" w:type="dxa"/>
              <w:left w:w="86" w:type="dxa"/>
              <w:bottom w:w="86" w:type="dxa"/>
              <w:right w:w="86" w:type="dxa"/>
            </w:tcMar>
          </w:tcPr>
          <w:p w14:paraId="7F4BF881" w14:textId="5DDE154E" w:rsidR="001111C9" w:rsidRPr="001111C9" w:rsidRDefault="001111C9" w:rsidP="001111C9">
            <w:pPr>
              <w:widowControl w:val="0"/>
              <w:pBdr>
                <w:top w:val="nil"/>
                <w:left w:val="nil"/>
                <w:bottom w:val="nil"/>
                <w:right w:val="nil"/>
                <w:between w:val="nil"/>
              </w:pBdr>
              <w:jc w:val="center"/>
              <w:rPr>
                <w:rFonts w:ascii="Arial" w:eastAsia="Arial" w:hAnsi="Arial" w:cs="Arial"/>
                <w:sz w:val="22"/>
                <w:szCs w:val="22"/>
              </w:rPr>
            </w:pPr>
          </w:p>
        </w:tc>
        <w:tc>
          <w:tcPr>
            <w:tcW w:w="1701" w:type="dxa"/>
            <w:shd w:val="clear" w:color="auto" w:fill="auto"/>
            <w:tcMar>
              <w:top w:w="86" w:type="dxa"/>
              <w:left w:w="86" w:type="dxa"/>
              <w:bottom w:w="86" w:type="dxa"/>
              <w:right w:w="86" w:type="dxa"/>
            </w:tcMar>
          </w:tcPr>
          <w:p w14:paraId="20896BDE" w14:textId="12138060" w:rsidR="001111C9" w:rsidRPr="001111C9" w:rsidRDefault="001111C9" w:rsidP="001111C9">
            <w:pPr>
              <w:widowControl w:val="0"/>
              <w:pBdr>
                <w:top w:val="nil"/>
                <w:left w:val="nil"/>
                <w:bottom w:val="nil"/>
                <w:right w:val="nil"/>
                <w:between w:val="nil"/>
              </w:pBdr>
              <w:jc w:val="center"/>
              <w:rPr>
                <w:rFonts w:ascii="Arial" w:eastAsia="Arial" w:hAnsi="Arial" w:cs="Arial"/>
                <w:sz w:val="22"/>
                <w:szCs w:val="22"/>
              </w:rPr>
            </w:pPr>
            <w:r w:rsidRPr="001111C9">
              <w:rPr>
                <w:rFonts w:ascii="Arial" w:eastAsia="Arial" w:hAnsi="Arial" w:cs="Arial"/>
                <w:sz w:val="22"/>
                <w:szCs w:val="22"/>
              </w:rPr>
              <w:t>1.4</w:t>
            </w:r>
          </w:p>
        </w:tc>
      </w:tr>
      <w:tr w:rsidR="001111C9" w:rsidRPr="001111C9" w14:paraId="3CDADE62" w14:textId="77777777" w:rsidTr="13967A49">
        <w:trPr>
          <w:trHeight w:val="295"/>
        </w:trPr>
        <w:tc>
          <w:tcPr>
            <w:tcW w:w="1124" w:type="dxa"/>
            <w:shd w:val="clear" w:color="auto" w:fill="auto"/>
            <w:tcMar>
              <w:top w:w="86" w:type="dxa"/>
              <w:left w:w="86" w:type="dxa"/>
              <w:bottom w:w="86" w:type="dxa"/>
              <w:right w:w="86" w:type="dxa"/>
            </w:tcMar>
          </w:tcPr>
          <w:p w14:paraId="57470AE0" w14:textId="578C640E" w:rsidR="001111C9" w:rsidRPr="001111C9" w:rsidRDefault="001111C9" w:rsidP="001111C9">
            <w:pPr>
              <w:widowControl w:val="0"/>
              <w:pBdr>
                <w:top w:val="nil"/>
                <w:left w:val="nil"/>
                <w:bottom w:val="nil"/>
                <w:right w:val="nil"/>
                <w:between w:val="nil"/>
              </w:pBdr>
              <w:jc w:val="center"/>
              <w:rPr>
                <w:rFonts w:ascii="Arial" w:eastAsia="Arial" w:hAnsi="Arial" w:cs="Arial"/>
                <w:sz w:val="22"/>
                <w:szCs w:val="22"/>
              </w:rPr>
            </w:pPr>
            <w:r w:rsidRPr="001111C9">
              <w:rPr>
                <w:rFonts w:ascii="Arial" w:hAnsi="Arial" w:cs="Arial"/>
                <w:sz w:val="22"/>
                <w:szCs w:val="22"/>
              </w:rPr>
              <w:t>F</w:t>
            </w:r>
          </w:p>
        </w:tc>
        <w:tc>
          <w:tcPr>
            <w:tcW w:w="1275" w:type="dxa"/>
            <w:shd w:val="clear" w:color="auto" w:fill="auto"/>
            <w:tcMar>
              <w:top w:w="86" w:type="dxa"/>
              <w:left w:w="86" w:type="dxa"/>
              <w:bottom w:w="86" w:type="dxa"/>
              <w:right w:w="86" w:type="dxa"/>
            </w:tcMar>
          </w:tcPr>
          <w:p w14:paraId="5B79129C" w14:textId="3D611980" w:rsidR="001111C9" w:rsidRPr="001111C9" w:rsidRDefault="001111C9" w:rsidP="001111C9">
            <w:pPr>
              <w:widowControl w:val="0"/>
              <w:pBdr>
                <w:top w:val="nil"/>
                <w:left w:val="nil"/>
                <w:bottom w:val="nil"/>
                <w:right w:val="nil"/>
                <w:between w:val="nil"/>
              </w:pBdr>
              <w:jc w:val="center"/>
              <w:rPr>
                <w:rFonts w:ascii="Arial" w:eastAsia="Arial" w:hAnsi="Arial" w:cs="Arial"/>
                <w:sz w:val="22"/>
                <w:szCs w:val="22"/>
              </w:rPr>
            </w:pPr>
            <w:r w:rsidRPr="001111C9">
              <w:rPr>
                <w:rFonts w:ascii="Arial" w:hAnsi="Arial" w:cs="Arial"/>
                <w:sz w:val="22"/>
                <w:szCs w:val="22"/>
              </w:rPr>
              <w:t>1.1</w:t>
            </w:r>
          </w:p>
        </w:tc>
        <w:tc>
          <w:tcPr>
            <w:tcW w:w="1058" w:type="dxa"/>
          </w:tcPr>
          <w:p w14:paraId="0ACA3FEA" w14:textId="62D5E77D" w:rsidR="001111C9" w:rsidRPr="001111C9" w:rsidRDefault="001111C9" w:rsidP="001111C9">
            <w:pPr>
              <w:widowControl w:val="0"/>
              <w:pBdr>
                <w:top w:val="nil"/>
                <w:left w:val="nil"/>
                <w:bottom w:val="nil"/>
                <w:right w:val="nil"/>
                <w:between w:val="nil"/>
              </w:pBdr>
              <w:jc w:val="center"/>
              <w:rPr>
                <w:rFonts w:ascii="Arial" w:eastAsia="Arial" w:hAnsi="Arial" w:cs="Arial"/>
                <w:sz w:val="22"/>
                <w:szCs w:val="22"/>
              </w:rPr>
            </w:pPr>
            <w:r w:rsidRPr="001111C9">
              <w:rPr>
                <w:rFonts w:ascii="Arial" w:hAnsi="Arial" w:cs="Arial"/>
                <w:sz w:val="22"/>
                <w:szCs w:val="22"/>
              </w:rPr>
              <w:t>-25.6</w:t>
            </w:r>
          </w:p>
        </w:tc>
        <w:tc>
          <w:tcPr>
            <w:tcW w:w="1069" w:type="dxa"/>
            <w:shd w:val="clear" w:color="auto" w:fill="auto"/>
            <w:tcMar>
              <w:top w:w="86" w:type="dxa"/>
              <w:left w:w="86" w:type="dxa"/>
              <w:bottom w:w="86" w:type="dxa"/>
              <w:right w:w="86" w:type="dxa"/>
            </w:tcMar>
          </w:tcPr>
          <w:p w14:paraId="4ECBBF57" w14:textId="2AB2815C" w:rsidR="001111C9" w:rsidRPr="001111C9" w:rsidRDefault="001111C9" w:rsidP="001111C9">
            <w:pPr>
              <w:widowControl w:val="0"/>
              <w:pBdr>
                <w:top w:val="nil"/>
                <w:left w:val="nil"/>
                <w:bottom w:val="nil"/>
                <w:right w:val="nil"/>
                <w:between w:val="nil"/>
              </w:pBdr>
              <w:jc w:val="center"/>
              <w:rPr>
                <w:rFonts w:ascii="Arial" w:eastAsia="Arial" w:hAnsi="Arial" w:cs="Arial"/>
                <w:sz w:val="22"/>
                <w:szCs w:val="22"/>
              </w:rPr>
            </w:pPr>
          </w:p>
        </w:tc>
        <w:tc>
          <w:tcPr>
            <w:tcW w:w="1134" w:type="dxa"/>
            <w:shd w:val="clear" w:color="auto" w:fill="auto"/>
            <w:tcMar>
              <w:top w:w="86" w:type="dxa"/>
              <w:left w:w="86" w:type="dxa"/>
              <w:bottom w:w="86" w:type="dxa"/>
              <w:right w:w="86" w:type="dxa"/>
            </w:tcMar>
          </w:tcPr>
          <w:p w14:paraId="7978502F" w14:textId="77777777" w:rsidR="001111C9" w:rsidRPr="001111C9" w:rsidRDefault="001111C9" w:rsidP="001111C9">
            <w:pPr>
              <w:widowControl w:val="0"/>
              <w:pBdr>
                <w:top w:val="nil"/>
                <w:left w:val="nil"/>
                <w:bottom w:val="nil"/>
                <w:right w:val="nil"/>
                <w:between w:val="nil"/>
              </w:pBdr>
              <w:jc w:val="center"/>
              <w:rPr>
                <w:rFonts w:ascii="Arial" w:eastAsia="Arial" w:hAnsi="Arial" w:cs="Arial"/>
                <w:sz w:val="22"/>
                <w:szCs w:val="22"/>
              </w:rPr>
            </w:pPr>
          </w:p>
        </w:tc>
        <w:tc>
          <w:tcPr>
            <w:tcW w:w="1701" w:type="dxa"/>
            <w:shd w:val="clear" w:color="auto" w:fill="auto"/>
            <w:tcMar>
              <w:top w:w="86" w:type="dxa"/>
              <w:left w:w="86" w:type="dxa"/>
              <w:bottom w:w="86" w:type="dxa"/>
              <w:right w:w="86" w:type="dxa"/>
            </w:tcMar>
          </w:tcPr>
          <w:p w14:paraId="17A90447" w14:textId="0626B82C" w:rsidR="001111C9" w:rsidRPr="001111C9" w:rsidRDefault="001111C9" w:rsidP="001111C9">
            <w:pPr>
              <w:widowControl w:val="0"/>
              <w:pBdr>
                <w:top w:val="nil"/>
                <w:left w:val="nil"/>
                <w:bottom w:val="nil"/>
                <w:right w:val="nil"/>
                <w:between w:val="nil"/>
              </w:pBdr>
              <w:jc w:val="center"/>
              <w:rPr>
                <w:rFonts w:ascii="Arial" w:eastAsia="Arial" w:hAnsi="Arial" w:cs="Arial"/>
                <w:sz w:val="22"/>
                <w:szCs w:val="22"/>
              </w:rPr>
            </w:pPr>
            <w:r w:rsidRPr="001111C9">
              <w:rPr>
                <w:rFonts w:ascii="Arial" w:eastAsia="Arial" w:hAnsi="Arial" w:cs="Arial"/>
                <w:sz w:val="22"/>
                <w:szCs w:val="22"/>
              </w:rPr>
              <w:t>1.3</w:t>
            </w:r>
          </w:p>
        </w:tc>
        <w:tc>
          <w:tcPr>
            <w:tcW w:w="1701" w:type="dxa"/>
            <w:shd w:val="clear" w:color="auto" w:fill="auto"/>
            <w:tcMar>
              <w:top w:w="86" w:type="dxa"/>
              <w:left w:w="86" w:type="dxa"/>
              <w:bottom w:w="86" w:type="dxa"/>
              <w:right w:w="86" w:type="dxa"/>
            </w:tcMar>
          </w:tcPr>
          <w:p w14:paraId="4A15CC2B" w14:textId="28BE1A84" w:rsidR="001111C9" w:rsidRPr="001111C9" w:rsidRDefault="001111C9" w:rsidP="001111C9">
            <w:pPr>
              <w:widowControl w:val="0"/>
              <w:pBdr>
                <w:top w:val="nil"/>
                <w:left w:val="nil"/>
                <w:bottom w:val="nil"/>
                <w:right w:val="nil"/>
                <w:between w:val="nil"/>
              </w:pBdr>
              <w:jc w:val="center"/>
              <w:rPr>
                <w:rFonts w:ascii="Arial" w:eastAsia="Arial" w:hAnsi="Arial" w:cs="Arial"/>
                <w:sz w:val="22"/>
                <w:szCs w:val="22"/>
              </w:rPr>
            </w:pPr>
          </w:p>
        </w:tc>
      </w:tr>
      <w:tr w:rsidR="001111C9" w:rsidRPr="001111C9" w14:paraId="0F4DDF3A" w14:textId="77777777" w:rsidTr="13967A49">
        <w:trPr>
          <w:trHeight w:val="295"/>
        </w:trPr>
        <w:tc>
          <w:tcPr>
            <w:tcW w:w="1124" w:type="dxa"/>
            <w:shd w:val="clear" w:color="auto" w:fill="auto"/>
            <w:tcMar>
              <w:top w:w="86" w:type="dxa"/>
              <w:left w:w="86" w:type="dxa"/>
              <w:bottom w:w="86" w:type="dxa"/>
              <w:right w:w="86" w:type="dxa"/>
            </w:tcMar>
          </w:tcPr>
          <w:p w14:paraId="08619FF6" w14:textId="3FE75563" w:rsidR="001111C9" w:rsidRPr="001111C9" w:rsidRDefault="001111C9" w:rsidP="001111C9">
            <w:pPr>
              <w:widowControl w:val="0"/>
              <w:pBdr>
                <w:top w:val="nil"/>
                <w:left w:val="nil"/>
                <w:bottom w:val="nil"/>
                <w:right w:val="nil"/>
                <w:between w:val="nil"/>
              </w:pBdr>
              <w:jc w:val="center"/>
              <w:rPr>
                <w:rFonts w:ascii="Arial" w:eastAsia="Arial" w:hAnsi="Arial" w:cs="Arial"/>
                <w:sz w:val="22"/>
                <w:szCs w:val="22"/>
              </w:rPr>
            </w:pPr>
            <w:r w:rsidRPr="001111C9">
              <w:rPr>
                <w:rFonts w:ascii="Arial" w:hAnsi="Arial" w:cs="Arial"/>
                <w:sz w:val="22"/>
                <w:szCs w:val="22"/>
              </w:rPr>
              <w:t>G</w:t>
            </w:r>
          </w:p>
        </w:tc>
        <w:tc>
          <w:tcPr>
            <w:tcW w:w="1275" w:type="dxa"/>
            <w:shd w:val="clear" w:color="auto" w:fill="auto"/>
            <w:tcMar>
              <w:top w:w="86" w:type="dxa"/>
              <w:left w:w="86" w:type="dxa"/>
              <w:bottom w:w="86" w:type="dxa"/>
              <w:right w:w="86" w:type="dxa"/>
            </w:tcMar>
          </w:tcPr>
          <w:p w14:paraId="24424DC7" w14:textId="511C1F23" w:rsidR="001111C9" w:rsidRPr="001111C9" w:rsidRDefault="001111C9" w:rsidP="001111C9">
            <w:pPr>
              <w:widowControl w:val="0"/>
              <w:pBdr>
                <w:top w:val="nil"/>
                <w:left w:val="nil"/>
                <w:bottom w:val="nil"/>
                <w:right w:val="nil"/>
                <w:between w:val="nil"/>
              </w:pBdr>
              <w:jc w:val="center"/>
              <w:rPr>
                <w:rFonts w:ascii="Arial" w:eastAsia="Arial" w:hAnsi="Arial" w:cs="Arial"/>
                <w:sz w:val="22"/>
                <w:szCs w:val="22"/>
              </w:rPr>
            </w:pPr>
            <w:r w:rsidRPr="001111C9">
              <w:rPr>
                <w:rFonts w:ascii="Arial" w:hAnsi="Arial" w:cs="Arial"/>
                <w:sz w:val="22"/>
                <w:szCs w:val="22"/>
              </w:rPr>
              <w:t>1.17</w:t>
            </w:r>
          </w:p>
        </w:tc>
        <w:tc>
          <w:tcPr>
            <w:tcW w:w="1058" w:type="dxa"/>
          </w:tcPr>
          <w:p w14:paraId="5AA9CB32" w14:textId="431E880B" w:rsidR="001111C9" w:rsidRPr="001111C9" w:rsidRDefault="001111C9" w:rsidP="001111C9">
            <w:pPr>
              <w:widowControl w:val="0"/>
              <w:pBdr>
                <w:top w:val="nil"/>
                <w:left w:val="nil"/>
                <w:bottom w:val="nil"/>
                <w:right w:val="nil"/>
                <w:between w:val="nil"/>
              </w:pBdr>
              <w:jc w:val="center"/>
              <w:rPr>
                <w:rFonts w:ascii="Arial" w:eastAsia="Arial" w:hAnsi="Arial" w:cs="Arial"/>
                <w:sz w:val="22"/>
                <w:szCs w:val="22"/>
              </w:rPr>
            </w:pPr>
            <w:r w:rsidRPr="001111C9">
              <w:rPr>
                <w:rFonts w:ascii="Arial" w:hAnsi="Arial" w:cs="Arial"/>
                <w:sz w:val="22"/>
                <w:szCs w:val="22"/>
              </w:rPr>
              <w:t>-30</w:t>
            </w:r>
          </w:p>
        </w:tc>
        <w:tc>
          <w:tcPr>
            <w:tcW w:w="1069" w:type="dxa"/>
            <w:shd w:val="clear" w:color="auto" w:fill="auto"/>
            <w:tcMar>
              <w:top w:w="86" w:type="dxa"/>
              <w:left w:w="86" w:type="dxa"/>
              <w:bottom w:w="86" w:type="dxa"/>
              <w:right w:w="86" w:type="dxa"/>
            </w:tcMar>
          </w:tcPr>
          <w:p w14:paraId="1EAE819E" w14:textId="1D195FE5" w:rsidR="001111C9" w:rsidRPr="001111C9" w:rsidRDefault="001111C9" w:rsidP="001111C9">
            <w:pPr>
              <w:widowControl w:val="0"/>
              <w:pBdr>
                <w:top w:val="nil"/>
                <w:left w:val="nil"/>
                <w:bottom w:val="nil"/>
                <w:right w:val="nil"/>
                <w:between w:val="nil"/>
              </w:pBdr>
              <w:jc w:val="center"/>
              <w:rPr>
                <w:rFonts w:ascii="Arial" w:eastAsia="Arial" w:hAnsi="Arial" w:cs="Arial"/>
                <w:sz w:val="22"/>
                <w:szCs w:val="22"/>
              </w:rPr>
            </w:pPr>
            <w:r w:rsidRPr="001111C9">
              <w:rPr>
                <w:rFonts w:ascii="Arial" w:hAnsi="Arial" w:cs="Arial"/>
                <w:sz w:val="22"/>
                <w:szCs w:val="22"/>
              </w:rPr>
              <w:t>1.2</w:t>
            </w:r>
          </w:p>
        </w:tc>
        <w:tc>
          <w:tcPr>
            <w:tcW w:w="1134" w:type="dxa"/>
            <w:shd w:val="clear" w:color="auto" w:fill="auto"/>
            <w:tcMar>
              <w:top w:w="86" w:type="dxa"/>
              <w:left w:w="86" w:type="dxa"/>
              <w:bottom w:w="86" w:type="dxa"/>
              <w:right w:w="86" w:type="dxa"/>
            </w:tcMar>
          </w:tcPr>
          <w:p w14:paraId="27AF5853" w14:textId="69BC585D" w:rsidR="001111C9" w:rsidRPr="001111C9" w:rsidRDefault="001111C9" w:rsidP="001111C9">
            <w:pPr>
              <w:widowControl w:val="0"/>
              <w:pBdr>
                <w:top w:val="nil"/>
                <w:left w:val="nil"/>
                <w:bottom w:val="nil"/>
                <w:right w:val="nil"/>
                <w:between w:val="nil"/>
              </w:pBdr>
              <w:jc w:val="center"/>
              <w:rPr>
                <w:rFonts w:ascii="Arial" w:eastAsia="Arial" w:hAnsi="Arial" w:cs="Arial"/>
                <w:sz w:val="22"/>
                <w:szCs w:val="22"/>
              </w:rPr>
            </w:pPr>
            <w:r w:rsidRPr="001111C9">
              <w:rPr>
                <w:rFonts w:ascii="Arial" w:hAnsi="Arial" w:cs="Arial"/>
                <w:sz w:val="22"/>
                <w:szCs w:val="22"/>
              </w:rPr>
              <w:t>75</w:t>
            </w:r>
          </w:p>
        </w:tc>
        <w:tc>
          <w:tcPr>
            <w:tcW w:w="1701" w:type="dxa"/>
            <w:shd w:val="clear" w:color="auto" w:fill="auto"/>
            <w:tcMar>
              <w:top w:w="86" w:type="dxa"/>
              <w:left w:w="86" w:type="dxa"/>
              <w:bottom w:w="86" w:type="dxa"/>
              <w:right w:w="86" w:type="dxa"/>
            </w:tcMar>
          </w:tcPr>
          <w:p w14:paraId="0CDC3E66" w14:textId="77777777" w:rsidR="001111C9" w:rsidRPr="001111C9" w:rsidRDefault="001111C9" w:rsidP="001111C9">
            <w:pPr>
              <w:widowControl w:val="0"/>
              <w:pBdr>
                <w:top w:val="nil"/>
                <w:left w:val="nil"/>
                <w:bottom w:val="nil"/>
                <w:right w:val="nil"/>
                <w:between w:val="nil"/>
              </w:pBdr>
              <w:jc w:val="center"/>
              <w:rPr>
                <w:rFonts w:ascii="Arial" w:eastAsia="Arial" w:hAnsi="Arial" w:cs="Arial"/>
                <w:sz w:val="22"/>
                <w:szCs w:val="22"/>
              </w:rPr>
            </w:pPr>
          </w:p>
        </w:tc>
        <w:tc>
          <w:tcPr>
            <w:tcW w:w="1701" w:type="dxa"/>
            <w:shd w:val="clear" w:color="auto" w:fill="auto"/>
            <w:tcMar>
              <w:top w:w="86" w:type="dxa"/>
              <w:left w:w="86" w:type="dxa"/>
              <w:bottom w:w="86" w:type="dxa"/>
              <w:right w:w="86" w:type="dxa"/>
            </w:tcMar>
          </w:tcPr>
          <w:p w14:paraId="78528526" w14:textId="1FAD4A12" w:rsidR="001111C9" w:rsidRPr="001111C9" w:rsidRDefault="001111C9" w:rsidP="001111C9">
            <w:pPr>
              <w:widowControl w:val="0"/>
              <w:pBdr>
                <w:top w:val="nil"/>
                <w:left w:val="nil"/>
                <w:bottom w:val="nil"/>
                <w:right w:val="nil"/>
                <w:between w:val="nil"/>
              </w:pBdr>
              <w:jc w:val="center"/>
              <w:rPr>
                <w:rFonts w:ascii="Arial" w:eastAsia="Arial" w:hAnsi="Arial" w:cs="Arial"/>
                <w:sz w:val="22"/>
                <w:szCs w:val="22"/>
              </w:rPr>
            </w:pPr>
            <w:r w:rsidRPr="001111C9">
              <w:rPr>
                <w:rFonts w:ascii="Arial" w:eastAsia="Arial" w:hAnsi="Arial" w:cs="Arial"/>
                <w:sz w:val="22"/>
                <w:szCs w:val="22"/>
              </w:rPr>
              <w:t>0.6</w:t>
            </w:r>
          </w:p>
        </w:tc>
      </w:tr>
    </w:tbl>
    <w:p w14:paraId="26BB1D64" w14:textId="73633D4C" w:rsidR="00585A07" w:rsidRPr="00531498" w:rsidRDefault="00585A07" w:rsidP="00531498">
      <w:pPr>
        <w:spacing w:line="360" w:lineRule="auto"/>
        <w:rPr>
          <w:rFonts w:ascii="Arial" w:eastAsia="Arial" w:hAnsi="Arial" w:cs="Arial"/>
          <w:b/>
          <w:bCs/>
          <w:sz w:val="22"/>
          <w:szCs w:val="22"/>
        </w:rPr>
      </w:pPr>
    </w:p>
    <w:p w14:paraId="2834DE03" w14:textId="77777777" w:rsidR="00B02DAE" w:rsidRPr="00531498" w:rsidRDefault="00B02DAE" w:rsidP="00531498">
      <w:pPr>
        <w:spacing w:line="360" w:lineRule="auto"/>
        <w:rPr>
          <w:rFonts w:ascii="Arial" w:eastAsia="Arial" w:hAnsi="Arial" w:cs="Arial"/>
          <w:sz w:val="22"/>
          <w:szCs w:val="22"/>
        </w:rPr>
      </w:pPr>
    </w:p>
    <w:p w14:paraId="0B40ED03" w14:textId="4B76F94C" w:rsidR="00673357" w:rsidRPr="00531498" w:rsidRDefault="00585A07" w:rsidP="00531498">
      <w:pPr>
        <w:spacing w:line="360" w:lineRule="auto"/>
        <w:rPr>
          <w:rFonts w:ascii="Arial" w:eastAsia="Arial" w:hAnsi="Arial" w:cs="Arial"/>
          <w:b/>
          <w:bCs/>
        </w:rPr>
      </w:pPr>
      <w:r w:rsidRPr="00531498">
        <w:rPr>
          <w:rFonts w:ascii="Arial" w:eastAsia="Arial" w:hAnsi="Arial" w:cs="Arial"/>
          <w:b/>
          <w:bCs/>
        </w:rPr>
        <w:t>L</w:t>
      </w:r>
      <w:r w:rsidR="781FC21D" w:rsidRPr="00531498">
        <w:rPr>
          <w:rFonts w:ascii="Arial" w:eastAsia="Arial" w:hAnsi="Arial" w:cs="Arial"/>
          <w:b/>
          <w:bCs/>
        </w:rPr>
        <w:t>. Tunneling and PCS parameters for main text figures</w:t>
      </w:r>
    </w:p>
    <w:p w14:paraId="54D147A8" w14:textId="77777777" w:rsidR="00673357" w:rsidRPr="00531498" w:rsidRDefault="05D87616" w:rsidP="00531498">
      <w:pPr>
        <w:spacing w:line="360" w:lineRule="auto"/>
        <w:rPr>
          <w:rFonts w:ascii="Arial" w:eastAsia="Arial" w:hAnsi="Arial" w:cs="Arial"/>
          <w:sz w:val="22"/>
          <w:szCs w:val="22"/>
          <w:highlight w:val="cyan"/>
        </w:rPr>
      </w:pPr>
      <w:r w:rsidRPr="00531498">
        <w:rPr>
          <w:rFonts w:ascii="Arial" w:eastAsia="Arial" w:hAnsi="Arial" w:cs="Arial"/>
          <w:sz w:val="22"/>
          <w:szCs w:val="22"/>
        </w:rPr>
        <w:t>The tunneling setpoint and PCS parameters for the main text figures are listed here:</w:t>
      </w:r>
    </w:p>
    <w:p w14:paraId="4BE3EA8C" w14:textId="57012AC1" w:rsidR="05D87616" w:rsidRPr="00531498" w:rsidRDefault="05D87616" w:rsidP="00531498">
      <w:pPr>
        <w:spacing w:line="360" w:lineRule="auto"/>
        <w:rPr>
          <w:sz w:val="22"/>
          <w:szCs w:val="22"/>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28"/>
        <w:gridCol w:w="1128"/>
        <w:gridCol w:w="1128"/>
        <w:gridCol w:w="1129"/>
        <w:gridCol w:w="1129"/>
        <w:gridCol w:w="1129"/>
        <w:gridCol w:w="1129"/>
        <w:gridCol w:w="1129"/>
      </w:tblGrid>
      <w:tr w:rsidR="00673357" w14:paraId="22D559D9" w14:textId="77777777" w:rsidTr="781FC21D">
        <w:tc>
          <w:tcPr>
            <w:tcW w:w="1128" w:type="dxa"/>
            <w:shd w:val="clear" w:color="auto" w:fill="auto"/>
            <w:tcMar>
              <w:top w:w="86" w:type="dxa"/>
              <w:left w:w="86" w:type="dxa"/>
              <w:bottom w:w="86" w:type="dxa"/>
              <w:right w:w="86" w:type="dxa"/>
            </w:tcMar>
          </w:tcPr>
          <w:p w14:paraId="7BB6E161" w14:textId="77777777" w:rsidR="00673357" w:rsidRDefault="781FC21D" w:rsidP="781FC21D">
            <w:pPr>
              <w:widowControl w:val="0"/>
              <w:pBdr>
                <w:top w:val="nil"/>
                <w:left w:val="nil"/>
                <w:bottom w:val="nil"/>
                <w:right w:val="nil"/>
                <w:between w:val="nil"/>
              </w:pBdr>
              <w:jc w:val="center"/>
              <w:rPr>
                <w:rFonts w:ascii="Arial" w:eastAsia="Arial" w:hAnsi="Arial" w:cs="Arial"/>
                <w:b/>
                <w:bCs/>
                <w:sz w:val="20"/>
                <w:szCs w:val="20"/>
              </w:rPr>
            </w:pPr>
            <w:r w:rsidRPr="781FC21D">
              <w:rPr>
                <w:rFonts w:ascii="Arial" w:eastAsia="Arial" w:hAnsi="Arial" w:cs="Arial"/>
                <w:b/>
                <w:bCs/>
                <w:sz w:val="20"/>
                <w:szCs w:val="20"/>
              </w:rPr>
              <w:t>Figure</w:t>
            </w:r>
          </w:p>
        </w:tc>
        <w:tc>
          <w:tcPr>
            <w:tcW w:w="1128" w:type="dxa"/>
            <w:shd w:val="clear" w:color="auto" w:fill="auto"/>
            <w:tcMar>
              <w:top w:w="86" w:type="dxa"/>
              <w:left w:w="86" w:type="dxa"/>
              <w:bottom w:w="86" w:type="dxa"/>
              <w:right w:w="86" w:type="dxa"/>
            </w:tcMar>
          </w:tcPr>
          <w:p w14:paraId="31F12EEA" w14:textId="77777777" w:rsidR="00673357" w:rsidRDefault="781FC21D" w:rsidP="781FC21D">
            <w:pPr>
              <w:widowControl w:val="0"/>
              <w:pBdr>
                <w:top w:val="nil"/>
                <w:left w:val="nil"/>
                <w:bottom w:val="nil"/>
                <w:right w:val="nil"/>
                <w:between w:val="nil"/>
              </w:pBdr>
              <w:jc w:val="center"/>
              <w:rPr>
                <w:rFonts w:ascii="Arial" w:eastAsia="Arial" w:hAnsi="Arial" w:cs="Arial"/>
                <w:b/>
                <w:bCs/>
                <w:sz w:val="20"/>
                <w:szCs w:val="20"/>
              </w:rPr>
            </w:pPr>
            <w:r w:rsidRPr="781FC21D">
              <w:rPr>
                <w:rFonts w:ascii="Arial" w:eastAsia="Arial" w:hAnsi="Arial" w:cs="Arial"/>
                <w:b/>
                <w:bCs/>
                <w:sz w:val="20"/>
                <w:szCs w:val="20"/>
              </w:rPr>
              <w:t>V</w:t>
            </w:r>
            <w:r w:rsidRPr="781FC21D">
              <w:rPr>
                <w:rFonts w:ascii="Arial" w:eastAsia="Arial" w:hAnsi="Arial" w:cs="Arial"/>
                <w:b/>
                <w:bCs/>
                <w:sz w:val="20"/>
                <w:szCs w:val="20"/>
                <w:vertAlign w:val="subscript"/>
              </w:rPr>
              <w:t>s</w:t>
            </w:r>
            <w:r w:rsidRPr="781FC21D">
              <w:rPr>
                <w:rFonts w:ascii="Arial" w:eastAsia="Arial" w:hAnsi="Arial" w:cs="Arial"/>
                <w:b/>
                <w:bCs/>
                <w:sz w:val="20"/>
                <w:szCs w:val="20"/>
              </w:rPr>
              <w:t xml:space="preserve"> (mV)</w:t>
            </w:r>
          </w:p>
        </w:tc>
        <w:tc>
          <w:tcPr>
            <w:tcW w:w="1128" w:type="dxa"/>
            <w:shd w:val="clear" w:color="auto" w:fill="auto"/>
            <w:tcMar>
              <w:top w:w="86" w:type="dxa"/>
              <w:left w:w="86" w:type="dxa"/>
              <w:bottom w:w="86" w:type="dxa"/>
              <w:right w:w="86" w:type="dxa"/>
            </w:tcMar>
          </w:tcPr>
          <w:p w14:paraId="0CA19769" w14:textId="77777777" w:rsidR="00673357" w:rsidRDefault="781FC21D" w:rsidP="781FC21D">
            <w:pPr>
              <w:widowControl w:val="0"/>
              <w:pBdr>
                <w:top w:val="nil"/>
                <w:left w:val="nil"/>
                <w:bottom w:val="nil"/>
                <w:right w:val="nil"/>
                <w:between w:val="nil"/>
              </w:pBdr>
              <w:jc w:val="center"/>
              <w:rPr>
                <w:rFonts w:ascii="Arial" w:eastAsia="Arial" w:hAnsi="Arial" w:cs="Arial"/>
                <w:b/>
                <w:bCs/>
                <w:sz w:val="20"/>
                <w:szCs w:val="20"/>
              </w:rPr>
            </w:pPr>
            <w:r w:rsidRPr="781FC21D">
              <w:rPr>
                <w:rFonts w:ascii="Arial" w:eastAsia="Arial" w:hAnsi="Arial" w:cs="Arial"/>
                <w:b/>
                <w:bCs/>
                <w:sz w:val="20"/>
                <w:szCs w:val="20"/>
              </w:rPr>
              <w:t>I (</w:t>
            </w:r>
            <w:proofErr w:type="spellStart"/>
            <w:r w:rsidRPr="781FC21D">
              <w:rPr>
                <w:rFonts w:ascii="Arial" w:eastAsia="Arial" w:hAnsi="Arial" w:cs="Arial"/>
                <w:b/>
                <w:bCs/>
                <w:sz w:val="20"/>
                <w:szCs w:val="20"/>
              </w:rPr>
              <w:t>nA</w:t>
            </w:r>
            <w:proofErr w:type="spellEnd"/>
            <w:r w:rsidRPr="781FC21D">
              <w:rPr>
                <w:rFonts w:ascii="Arial" w:eastAsia="Arial" w:hAnsi="Arial" w:cs="Arial"/>
                <w:b/>
                <w:bCs/>
                <w:sz w:val="20"/>
                <w:szCs w:val="20"/>
              </w:rPr>
              <w:t>)</w:t>
            </w:r>
          </w:p>
        </w:tc>
        <w:tc>
          <w:tcPr>
            <w:tcW w:w="1128" w:type="dxa"/>
            <w:shd w:val="clear" w:color="auto" w:fill="auto"/>
            <w:tcMar>
              <w:top w:w="86" w:type="dxa"/>
              <w:left w:w="86" w:type="dxa"/>
              <w:bottom w:w="86" w:type="dxa"/>
              <w:right w:w="86" w:type="dxa"/>
            </w:tcMar>
          </w:tcPr>
          <w:p w14:paraId="2E3A46CD" w14:textId="77777777" w:rsidR="00673357" w:rsidRDefault="781FC21D" w:rsidP="781FC21D">
            <w:pPr>
              <w:widowControl w:val="0"/>
              <w:pBdr>
                <w:top w:val="nil"/>
                <w:left w:val="nil"/>
                <w:bottom w:val="nil"/>
                <w:right w:val="nil"/>
                <w:between w:val="nil"/>
              </w:pBdr>
              <w:jc w:val="center"/>
              <w:rPr>
                <w:rFonts w:ascii="Arial" w:eastAsia="Arial" w:hAnsi="Arial" w:cs="Arial"/>
                <w:b/>
                <w:bCs/>
                <w:sz w:val="20"/>
                <w:szCs w:val="20"/>
              </w:rPr>
            </w:pPr>
            <w:r w:rsidRPr="781FC21D">
              <w:rPr>
                <w:rFonts w:ascii="Arial" w:eastAsia="Arial" w:hAnsi="Arial" w:cs="Arial"/>
                <w:b/>
                <w:bCs/>
                <w:sz w:val="20"/>
                <w:szCs w:val="20"/>
              </w:rPr>
              <w:t>V</w:t>
            </w:r>
            <w:r w:rsidRPr="781FC21D">
              <w:rPr>
                <w:rFonts w:ascii="Arial" w:eastAsia="Arial" w:hAnsi="Arial" w:cs="Arial"/>
                <w:b/>
                <w:bCs/>
                <w:sz w:val="20"/>
                <w:szCs w:val="20"/>
                <w:vertAlign w:val="subscript"/>
              </w:rPr>
              <w:t>g</w:t>
            </w:r>
            <w:r w:rsidRPr="781FC21D">
              <w:rPr>
                <w:rFonts w:ascii="Arial" w:eastAsia="Arial" w:hAnsi="Arial" w:cs="Arial"/>
                <w:b/>
                <w:bCs/>
                <w:sz w:val="20"/>
                <w:szCs w:val="20"/>
              </w:rPr>
              <w:t xml:space="preserve"> (V)</w:t>
            </w:r>
          </w:p>
        </w:tc>
        <w:tc>
          <w:tcPr>
            <w:tcW w:w="1128" w:type="dxa"/>
            <w:shd w:val="clear" w:color="auto" w:fill="auto"/>
            <w:tcMar>
              <w:top w:w="86" w:type="dxa"/>
              <w:left w:w="86" w:type="dxa"/>
              <w:bottom w:w="86" w:type="dxa"/>
              <w:right w:w="86" w:type="dxa"/>
            </w:tcMar>
          </w:tcPr>
          <w:p w14:paraId="0CBAEE08" w14:textId="77777777" w:rsidR="00673357" w:rsidRDefault="781FC21D" w:rsidP="781FC21D">
            <w:pPr>
              <w:widowControl w:val="0"/>
              <w:pBdr>
                <w:top w:val="nil"/>
                <w:left w:val="nil"/>
                <w:bottom w:val="nil"/>
                <w:right w:val="nil"/>
                <w:between w:val="nil"/>
              </w:pBdr>
              <w:jc w:val="center"/>
              <w:rPr>
                <w:rFonts w:ascii="Arial" w:eastAsia="Arial" w:hAnsi="Arial" w:cs="Arial"/>
                <w:b/>
                <w:bCs/>
                <w:sz w:val="20"/>
                <w:szCs w:val="20"/>
              </w:rPr>
            </w:pPr>
            <w:proofErr w:type="spellStart"/>
            <w:r w:rsidRPr="781FC21D">
              <w:rPr>
                <w:rFonts w:ascii="Arial" w:eastAsia="Arial" w:hAnsi="Arial" w:cs="Arial"/>
                <w:b/>
                <w:bCs/>
                <w:sz w:val="20"/>
                <w:szCs w:val="20"/>
              </w:rPr>
              <w:t>V</w:t>
            </w:r>
            <w:r w:rsidRPr="781FC21D">
              <w:rPr>
                <w:rFonts w:ascii="Arial" w:eastAsia="Arial" w:hAnsi="Arial" w:cs="Arial"/>
                <w:b/>
                <w:bCs/>
                <w:sz w:val="20"/>
                <w:szCs w:val="20"/>
                <w:vertAlign w:val="subscript"/>
              </w:rPr>
              <w:t>rms</w:t>
            </w:r>
            <w:proofErr w:type="spellEnd"/>
            <w:r w:rsidRPr="781FC21D">
              <w:rPr>
                <w:rFonts w:ascii="Arial" w:eastAsia="Arial" w:hAnsi="Arial" w:cs="Arial"/>
                <w:b/>
                <w:bCs/>
                <w:sz w:val="20"/>
                <w:szCs w:val="20"/>
              </w:rPr>
              <w:t xml:space="preserve"> (mV)</w:t>
            </w:r>
          </w:p>
        </w:tc>
        <w:tc>
          <w:tcPr>
            <w:tcW w:w="1128" w:type="dxa"/>
            <w:shd w:val="clear" w:color="auto" w:fill="auto"/>
            <w:tcMar>
              <w:top w:w="86" w:type="dxa"/>
              <w:left w:w="86" w:type="dxa"/>
              <w:bottom w:w="86" w:type="dxa"/>
              <w:right w:w="86" w:type="dxa"/>
            </w:tcMar>
          </w:tcPr>
          <w:p w14:paraId="7A4A6E49" w14:textId="77777777" w:rsidR="00673357" w:rsidRDefault="781FC21D" w:rsidP="781FC21D">
            <w:pPr>
              <w:widowControl w:val="0"/>
              <w:pBdr>
                <w:top w:val="nil"/>
                <w:left w:val="nil"/>
                <w:bottom w:val="nil"/>
                <w:right w:val="nil"/>
                <w:between w:val="nil"/>
              </w:pBdr>
              <w:jc w:val="center"/>
              <w:rPr>
                <w:rFonts w:ascii="Arial" w:eastAsia="Arial" w:hAnsi="Arial" w:cs="Arial"/>
                <w:b/>
                <w:bCs/>
                <w:sz w:val="20"/>
                <w:szCs w:val="20"/>
                <w:vertAlign w:val="subscript"/>
              </w:rPr>
            </w:pPr>
            <w:proofErr w:type="spellStart"/>
            <w:r w:rsidRPr="781FC21D">
              <w:rPr>
                <w:rFonts w:ascii="Arial" w:eastAsia="Arial" w:hAnsi="Arial" w:cs="Arial"/>
                <w:b/>
                <w:bCs/>
                <w:sz w:val="20"/>
                <w:szCs w:val="20"/>
              </w:rPr>
              <w:t>f</w:t>
            </w:r>
            <w:r w:rsidRPr="781FC21D">
              <w:rPr>
                <w:rFonts w:ascii="Arial" w:eastAsia="Arial" w:hAnsi="Arial" w:cs="Arial"/>
                <w:b/>
                <w:bCs/>
                <w:sz w:val="20"/>
                <w:szCs w:val="20"/>
                <w:vertAlign w:val="subscript"/>
              </w:rPr>
              <w:t>rms</w:t>
            </w:r>
            <w:proofErr w:type="spellEnd"/>
            <w:r w:rsidRPr="781FC21D">
              <w:rPr>
                <w:rFonts w:ascii="Arial" w:eastAsia="Arial" w:hAnsi="Arial" w:cs="Arial"/>
                <w:b/>
                <w:bCs/>
                <w:sz w:val="20"/>
                <w:szCs w:val="20"/>
              </w:rPr>
              <w:t xml:space="preserve"> (Hz)</w:t>
            </w:r>
          </w:p>
        </w:tc>
        <w:tc>
          <w:tcPr>
            <w:tcW w:w="1128" w:type="dxa"/>
            <w:shd w:val="clear" w:color="auto" w:fill="auto"/>
            <w:tcMar>
              <w:top w:w="86" w:type="dxa"/>
              <w:left w:w="86" w:type="dxa"/>
              <w:bottom w:w="86" w:type="dxa"/>
              <w:right w:w="86" w:type="dxa"/>
            </w:tcMar>
          </w:tcPr>
          <w:p w14:paraId="1475EE5E" w14:textId="77777777" w:rsidR="00673357" w:rsidRDefault="781FC21D" w:rsidP="781FC21D">
            <w:pPr>
              <w:widowControl w:val="0"/>
              <w:pBdr>
                <w:top w:val="nil"/>
                <w:left w:val="nil"/>
                <w:bottom w:val="nil"/>
                <w:right w:val="nil"/>
                <w:between w:val="nil"/>
              </w:pBdr>
              <w:jc w:val="center"/>
              <w:rPr>
                <w:rFonts w:ascii="Arial" w:eastAsia="Arial" w:hAnsi="Arial" w:cs="Arial"/>
                <w:b/>
                <w:bCs/>
                <w:sz w:val="20"/>
                <w:szCs w:val="20"/>
              </w:rPr>
            </w:pPr>
            <w:r w:rsidRPr="781FC21D">
              <w:rPr>
                <w:rFonts w:ascii="Arial" w:eastAsia="Arial" w:hAnsi="Arial" w:cs="Arial"/>
                <w:b/>
                <w:bCs/>
                <w:sz w:val="20"/>
                <w:szCs w:val="20"/>
              </w:rPr>
              <w:t>T (</w:t>
            </w:r>
            <w:proofErr w:type="spellStart"/>
            <w:r w:rsidRPr="781FC21D">
              <w:rPr>
                <w:rFonts w:ascii="Arial" w:eastAsia="Arial" w:hAnsi="Arial" w:cs="Arial"/>
                <w:b/>
                <w:bCs/>
                <w:sz w:val="20"/>
                <w:szCs w:val="20"/>
              </w:rPr>
              <w:t>mK</w:t>
            </w:r>
            <w:proofErr w:type="spellEnd"/>
            <w:r w:rsidRPr="781FC21D">
              <w:rPr>
                <w:rFonts w:ascii="Arial" w:eastAsia="Arial" w:hAnsi="Arial" w:cs="Arial"/>
                <w:b/>
                <w:bCs/>
                <w:sz w:val="20"/>
                <w:szCs w:val="20"/>
              </w:rPr>
              <w:t>)</w:t>
            </w:r>
          </w:p>
        </w:tc>
        <w:tc>
          <w:tcPr>
            <w:tcW w:w="1128" w:type="dxa"/>
            <w:shd w:val="clear" w:color="auto" w:fill="auto"/>
            <w:tcMar>
              <w:top w:w="86" w:type="dxa"/>
              <w:left w:w="86" w:type="dxa"/>
              <w:bottom w:w="86" w:type="dxa"/>
              <w:right w:w="86" w:type="dxa"/>
            </w:tcMar>
          </w:tcPr>
          <w:p w14:paraId="0B464BC4" w14:textId="77777777" w:rsidR="00673357" w:rsidRDefault="781FC21D" w:rsidP="781FC21D">
            <w:pPr>
              <w:widowControl w:val="0"/>
              <w:pBdr>
                <w:top w:val="nil"/>
                <w:left w:val="nil"/>
                <w:bottom w:val="nil"/>
                <w:right w:val="nil"/>
                <w:between w:val="nil"/>
              </w:pBdr>
              <w:jc w:val="center"/>
              <w:rPr>
                <w:rFonts w:ascii="Arial" w:eastAsia="Arial" w:hAnsi="Arial" w:cs="Arial"/>
                <w:b/>
                <w:bCs/>
                <w:sz w:val="20"/>
                <w:szCs w:val="20"/>
              </w:rPr>
            </w:pPr>
            <w:r w:rsidRPr="781FC21D">
              <w:rPr>
                <w:rFonts w:ascii="Arial" w:eastAsia="Arial" w:hAnsi="Arial" w:cs="Arial"/>
                <w:b/>
                <w:bCs/>
                <w:sz w:val="20"/>
                <w:szCs w:val="20"/>
              </w:rPr>
              <w:t>B (T)</w:t>
            </w:r>
          </w:p>
        </w:tc>
      </w:tr>
      <w:tr w:rsidR="00673357" w14:paraId="5EE659AC" w14:textId="77777777" w:rsidTr="00FF4B0D">
        <w:trPr>
          <w:trHeight w:val="301"/>
        </w:trPr>
        <w:tc>
          <w:tcPr>
            <w:tcW w:w="1128" w:type="dxa"/>
            <w:shd w:val="clear" w:color="auto" w:fill="auto"/>
            <w:tcMar>
              <w:top w:w="86" w:type="dxa"/>
              <w:left w:w="86" w:type="dxa"/>
              <w:bottom w:w="86" w:type="dxa"/>
              <w:right w:w="86" w:type="dxa"/>
            </w:tcMar>
          </w:tcPr>
          <w:p w14:paraId="6DE4A3C9"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1b</w:t>
            </w:r>
          </w:p>
        </w:tc>
        <w:tc>
          <w:tcPr>
            <w:tcW w:w="1128" w:type="dxa"/>
            <w:shd w:val="clear" w:color="auto" w:fill="auto"/>
            <w:tcMar>
              <w:top w:w="86" w:type="dxa"/>
              <w:left w:w="86" w:type="dxa"/>
              <w:bottom w:w="86" w:type="dxa"/>
              <w:right w:w="86" w:type="dxa"/>
            </w:tcMar>
          </w:tcPr>
          <w:p w14:paraId="776C3A92"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-70</w:t>
            </w:r>
          </w:p>
        </w:tc>
        <w:tc>
          <w:tcPr>
            <w:tcW w:w="1128" w:type="dxa"/>
            <w:shd w:val="clear" w:color="auto" w:fill="auto"/>
            <w:tcMar>
              <w:top w:w="86" w:type="dxa"/>
              <w:left w:w="86" w:type="dxa"/>
              <w:bottom w:w="86" w:type="dxa"/>
              <w:right w:w="86" w:type="dxa"/>
            </w:tcMar>
          </w:tcPr>
          <w:p w14:paraId="0E0FEA41"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0.3</w:t>
            </w:r>
          </w:p>
        </w:tc>
        <w:tc>
          <w:tcPr>
            <w:tcW w:w="1128" w:type="dxa"/>
            <w:shd w:val="clear" w:color="auto" w:fill="auto"/>
            <w:tcMar>
              <w:top w:w="86" w:type="dxa"/>
              <w:left w:w="86" w:type="dxa"/>
              <w:bottom w:w="86" w:type="dxa"/>
              <w:right w:w="86" w:type="dxa"/>
            </w:tcMar>
          </w:tcPr>
          <w:p w14:paraId="139A72CB"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-25.8</w:t>
            </w:r>
          </w:p>
        </w:tc>
        <w:tc>
          <w:tcPr>
            <w:tcW w:w="1128" w:type="dxa"/>
            <w:shd w:val="clear" w:color="auto" w:fill="auto"/>
            <w:tcMar>
              <w:top w:w="86" w:type="dxa"/>
              <w:left w:w="86" w:type="dxa"/>
              <w:bottom w:w="86" w:type="dxa"/>
              <w:right w:w="86" w:type="dxa"/>
            </w:tcMar>
          </w:tcPr>
          <w:p w14:paraId="27328B8C" w14:textId="77777777" w:rsidR="00673357" w:rsidRDefault="00673357" w:rsidP="781FC21D">
            <w:pPr>
              <w:widowControl w:val="0"/>
              <w:pBdr>
                <w:top w:val="nil"/>
                <w:left w:val="nil"/>
                <w:bottom w:val="nil"/>
                <w:right w:val="nil"/>
                <w:between w:val="nil"/>
              </w:pBdr>
              <w:jc w:val="center"/>
              <w:rPr>
                <w:rFonts w:ascii="Arial" w:eastAsia="Arial" w:hAnsi="Arial" w:cs="Arial"/>
                <w:sz w:val="20"/>
                <w:szCs w:val="20"/>
              </w:rPr>
            </w:pPr>
          </w:p>
        </w:tc>
        <w:tc>
          <w:tcPr>
            <w:tcW w:w="1128" w:type="dxa"/>
            <w:shd w:val="clear" w:color="auto" w:fill="auto"/>
            <w:tcMar>
              <w:top w:w="86" w:type="dxa"/>
              <w:left w:w="86" w:type="dxa"/>
              <w:bottom w:w="86" w:type="dxa"/>
              <w:right w:w="86" w:type="dxa"/>
            </w:tcMar>
          </w:tcPr>
          <w:p w14:paraId="59203D5E" w14:textId="77777777" w:rsidR="00673357" w:rsidRDefault="00673357" w:rsidP="781FC21D">
            <w:pPr>
              <w:widowControl w:val="0"/>
              <w:pBdr>
                <w:top w:val="nil"/>
                <w:left w:val="nil"/>
                <w:bottom w:val="nil"/>
                <w:right w:val="nil"/>
                <w:between w:val="nil"/>
              </w:pBdr>
              <w:jc w:val="center"/>
              <w:rPr>
                <w:rFonts w:ascii="Arial" w:eastAsia="Arial" w:hAnsi="Arial" w:cs="Arial"/>
                <w:sz w:val="20"/>
                <w:szCs w:val="20"/>
              </w:rPr>
            </w:pPr>
          </w:p>
        </w:tc>
        <w:tc>
          <w:tcPr>
            <w:tcW w:w="1128" w:type="dxa"/>
            <w:shd w:val="clear" w:color="auto" w:fill="auto"/>
            <w:tcMar>
              <w:top w:w="86" w:type="dxa"/>
              <w:left w:w="86" w:type="dxa"/>
              <w:bottom w:w="86" w:type="dxa"/>
              <w:right w:w="86" w:type="dxa"/>
            </w:tcMar>
          </w:tcPr>
          <w:p w14:paraId="44DF323D" w14:textId="77777777" w:rsidR="00673357" w:rsidRDefault="00673357" w:rsidP="781FC21D">
            <w:pPr>
              <w:widowControl w:val="0"/>
              <w:pBdr>
                <w:top w:val="nil"/>
                <w:left w:val="nil"/>
                <w:bottom w:val="nil"/>
                <w:right w:val="nil"/>
                <w:between w:val="nil"/>
              </w:pBdr>
              <w:jc w:val="center"/>
              <w:rPr>
                <w:rFonts w:ascii="Arial" w:eastAsia="Arial" w:hAnsi="Arial" w:cs="Arial"/>
                <w:sz w:val="20"/>
                <w:szCs w:val="20"/>
              </w:rPr>
            </w:pPr>
          </w:p>
        </w:tc>
        <w:tc>
          <w:tcPr>
            <w:tcW w:w="1128" w:type="dxa"/>
            <w:shd w:val="clear" w:color="auto" w:fill="auto"/>
            <w:tcMar>
              <w:top w:w="86" w:type="dxa"/>
              <w:left w:w="86" w:type="dxa"/>
              <w:bottom w:w="86" w:type="dxa"/>
              <w:right w:w="86" w:type="dxa"/>
            </w:tcMar>
          </w:tcPr>
          <w:p w14:paraId="41972800" w14:textId="77777777" w:rsidR="00673357" w:rsidRDefault="00673357" w:rsidP="781FC21D">
            <w:pPr>
              <w:widowControl w:val="0"/>
              <w:pBdr>
                <w:top w:val="nil"/>
                <w:left w:val="nil"/>
                <w:bottom w:val="nil"/>
                <w:right w:val="nil"/>
                <w:between w:val="nil"/>
              </w:pBdr>
              <w:jc w:val="center"/>
              <w:rPr>
                <w:rFonts w:ascii="Arial" w:eastAsia="Arial" w:hAnsi="Arial" w:cs="Arial"/>
                <w:sz w:val="20"/>
                <w:szCs w:val="20"/>
              </w:rPr>
            </w:pPr>
          </w:p>
        </w:tc>
      </w:tr>
      <w:tr w:rsidR="00673357" w14:paraId="0BDC6194" w14:textId="77777777" w:rsidTr="781FC21D">
        <w:tc>
          <w:tcPr>
            <w:tcW w:w="1128" w:type="dxa"/>
            <w:shd w:val="clear" w:color="auto" w:fill="auto"/>
            <w:tcMar>
              <w:top w:w="86" w:type="dxa"/>
              <w:left w:w="86" w:type="dxa"/>
              <w:bottom w:w="86" w:type="dxa"/>
              <w:right w:w="86" w:type="dxa"/>
            </w:tcMar>
          </w:tcPr>
          <w:p w14:paraId="460AF4E0"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1c</w:t>
            </w:r>
          </w:p>
        </w:tc>
        <w:tc>
          <w:tcPr>
            <w:tcW w:w="1128" w:type="dxa"/>
            <w:shd w:val="clear" w:color="auto" w:fill="auto"/>
            <w:tcMar>
              <w:top w:w="86" w:type="dxa"/>
              <w:left w:w="86" w:type="dxa"/>
              <w:bottom w:w="86" w:type="dxa"/>
              <w:right w:w="86" w:type="dxa"/>
            </w:tcMar>
          </w:tcPr>
          <w:p w14:paraId="2D61039A"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-80</w:t>
            </w:r>
          </w:p>
        </w:tc>
        <w:tc>
          <w:tcPr>
            <w:tcW w:w="1128" w:type="dxa"/>
            <w:shd w:val="clear" w:color="auto" w:fill="auto"/>
            <w:tcMar>
              <w:top w:w="86" w:type="dxa"/>
              <w:left w:w="86" w:type="dxa"/>
              <w:bottom w:w="86" w:type="dxa"/>
              <w:right w:w="86" w:type="dxa"/>
            </w:tcMar>
          </w:tcPr>
          <w:p w14:paraId="7DD3F6B2"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0.8</w:t>
            </w:r>
          </w:p>
        </w:tc>
        <w:tc>
          <w:tcPr>
            <w:tcW w:w="1128" w:type="dxa"/>
            <w:shd w:val="clear" w:color="auto" w:fill="auto"/>
            <w:tcMar>
              <w:top w:w="86" w:type="dxa"/>
              <w:left w:w="86" w:type="dxa"/>
              <w:bottom w:w="86" w:type="dxa"/>
              <w:right w:w="86" w:type="dxa"/>
            </w:tcMar>
          </w:tcPr>
          <w:p w14:paraId="47ABFD01" w14:textId="77777777" w:rsidR="00673357" w:rsidRDefault="00673357" w:rsidP="781FC21D">
            <w:pPr>
              <w:widowControl w:val="0"/>
              <w:pBdr>
                <w:top w:val="nil"/>
                <w:left w:val="nil"/>
                <w:bottom w:val="nil"/>
                <w:right w:val="nil"/>
                <w:between w:val="nil"/>
              </w:pBdr>
              <w:jc w:val="center"/>
              <w:rPr>
                <w:rFonts w:ascii="Arial" w:eastAsia="Arial" w:hAnsi="Arial" w:cs="Arial"/>
                <w:sz w:val="20"/>
                <w:szCs w:val="20"/>
              </w:rPr>
            </w:pPr>
          </w:p>
        </w:tc>
        <w:tc>
          <w:tcPr>
            <w:tcW w:w="1128" w:type="dxa"/>
            <w:shd w:val="clear" w:color="auto" w:fill="auto"/>
            <w:tcMar>
              <w:top w:w="86" w:type="dxa"/>
              <w:left w:w="86" w:type="dxa"/>
              <w:bottom w:w="86" w:type="dxa"/>
              <w:right w:w="86" w:type="dxa"/>
            </w:tcMar>
          </w:tcPr>
          <w:p w14:paraId="2C15F066"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0.5</w:t>
            </w:r>
          </w:p>
        </w:tc>
        <w:tc>
          <w:tcPr>
            <w:tcW w:w="1128" w:type="dxa"/>
            <w:shd w:val="clear" w:color="auto" w:fill="auto"/>
            <w:tcMar>
              <w:top w:w="86" w:type="dxa"/>
              <w:left w:w="86" w:type="dxa"/>
              <w:bottom w:w="86" w:type="dxa"/>
              <w:right w:w="86" w:type="dxa"/>
            </w:tcMar>
          </w:tcPr>
          <w:p w14:paraId="60B43525"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1262.7</w:t>
            </w:r>
          </w:p>
        </w:tc>
        <w:tc>
          <w:tcPr>
            <w:tcW w:w="1128" w:type="dxa"/>
            <w:shd w:val="clear" w:color="auto" w:fill="auto"/>
            <w:tcMar>
              <w:top w:w="86" w:type="dxa"/>
              <w:left w:w="86" w:type="dxa"/>
              <w:bottom w:w="86" w:type="dxa"/>
              <w:right w:w="86" w:type="dxa"/>
            </w:tcMar>
          </w:tcPr>
          <w:p w14:paraId="7C67C034"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250</w:t>
            </w:r>
          </w:p>
        </w:tc>
        <w:tc>
          <w:tcPr>
            <w:tcW w:w="1128" w:type="dxa"/>
            <w:shd w:val="clear" w:color="auto" w:fill="auto"/>
            <w:tcMar>
              <w:top w:w="86" w:type="dxa"/>
              <w:left w:w="86" w:type="dxa"/>
              <w:bottom w:w="86" w:type="dxa"/>
              <w:right w:w="86" w:type="dxa"/>
            </w:tcMar>
          </w:tcPr>
          <w:p w14:paraId="33457D15"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0</w:t>
            </w:r>
          </w:p>
        </w:tc>
      </w:tr>
      <w:tr w:rsidR="00673357" w14:paraId="02EF1B89" w14:textId="77777777" w:rsidTr="781FC21D">
        <w:tc>
          <w:tcPr>
            <w:tcW w:w="1128" w:type="dxa"/>
            <w:shd w:val="clear" w:color="auto" w:fill="auto"/>
            <w:tcMar>
              <w:top w:w="86" w:type="dxa"/>
              <w:left w:w="86" w:type="dxa"/>
              <w:bottom w:w="86" w:type="dxa"/>
              <w:right w:w="86" w:type="dxa"/>
            </w:tcMar>
          </w:tcPr>
          <w:p w14:paraId="2098212A"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1d</w:t>
            </w:r>
          </w:p>
        </w:tc>
        <w:tc>
          <w:tcPr>
            <w:tcW w:w="1128" w:type="dxa"/>
            <w:shd w:val="clear" w:color="auto" w:fill="auto"/>
            <w:tcMar>
              <w:top w:w="86" w:type="dxa"/>
              <w:left w:w="86" w:type="dxa"/>
              <w:bottom w:w="86" w:type="dxa"/>
              <w:right w:w="86" w:type="dxa"/>
            </w:tcMar>
          </w:tcPr>
          <w:p w14:paraId="073D1D28"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-80</w:t>
            </w:r>
          </w:p>
        </w:tc>
        <w:tc>
          <w:tcPr>
            <w:tcW w:w="1128" w:type="dxa"/>
            <w:shd w:val="clear" w:color="auto" w:fill="auto"/>
            <w:tcMar>
              <w:top w:w="86" w:type="dxa"/>
              <w:left w:w="86" w:type="dxa"/>
              <w:bottom w:w="86" w:type="dxa"/>
              <w:right w:w="86" w:type="dxa"/>
            </w:tcMar>
          </w:tcPr>
          <w:p w14:paraId="4E94334A"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1.8</w:t>
            </w:r>
          </w:p>
        </w:tc>
        <w:tc>
          <w:tcPr>
            <w:tcW w:w="1128" w:type="dxa"/>
            <w:shd w:val="clear" w:color="auto" w:fill="auto"/>
            <w:tcMar>
              <w:top w:w="86" w:type="dxa"/>
              <w:left w:w="86" w:type="dxa"/>
              <w:bottom w:w="86" w:type="dxa"/>
              <w:right w:w="86" w:type="dxa"/>
            </w:tcMar>
          </w:tcPr>
          <w:p w14:paraId="26807AB9" w14:textId="77777777" w:rsidR="00673357" w:rsidRDefault="00673357" w:rsidP="781FC21D">
            <w:pPr>
              <w:widowControl w:val="0"/>
              <w:pBdr>
                <w:top w:val="nil"/>
                <w:left w:val="nil"/>
                <w:bottom w:val="nil"/>
                <w:right w:val="nil"/>
                <w:between w:val="nil"/>
              </w:pBdr>
              <w:jc w:val="center"/>
              <w:rPr>
                <w:rFonts w:ascii="Arial" w:eastAsia="Arial" w:hAnsi="Arial" w:cs="Arial"/>
                <w:sz w:val="20"/>
                <w:szCs w:val="20"/>
              </w:rPr>
            </w:pPr>
          </w:p>
        </w:tc>
        <w:tc>
          <w:tcPr>
            <w:tcW w:w="1128" w:type="dxa"/>
            <w:shd w:val="clear" w:color="auto" w:fill="auto"/>
            <w:tcMar>
              <w:top w:w="86" w:type="dxa"/>
              <w:left w:w="86" w:type="dxa"/>
              <w:bottom w:w="86" w:type="dxa"/>
              <w:right w:w="86" w:type="dxa"/>
            </w:tcMar>
          </w:tcPr>
          <w:p w14:paraId="29F0C0B5"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0.15</w:t>
            </w:r>
          </w:p>
        </w:tc>
        <w:tc>
          <w:tcPr>
            <w:tcW w:w="1128" w:type="dxa"/>
            <w:shd w:val="clear" w:color="auto" w:fill="auto"/>
            <w:tcMar>
              <w:top w:w="86" w:type="dxa"/>
              <w:left w:w="86" w:type="dxa"/>
              <w:bottom w:w="86" w:type="dxa"/>
              <w:right w:w="86" w:type="dxa"/>
            </w:tcMar>
          </w:tcPr>
          <w:p w14:paraId="141DADC2"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1262.7</w:t>
            </w:r>
          </w:p>
        </w:tc>
        <w:tc>
          <w:tcPr>
            <w:tcW w:w="1128" w:type="dxa"/>
            <w:shd w:val="clear" w:color="auto" w:fill="auto"/>
            <w:tcMar>
              <w:top w:w="86" w:type="dxa"/>
              <w:left w:w="86" w:type="dxa"/>
              <w:bottom w:w="86" w:type="dxa"/>
              <w:right w:w="86" w:type="dxa"/>
            </w:tcMar>
          </w:tcPr>
          <w:p w14:paraId="519FA253"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200</w:t>
            </w:r>
          </w:p>
        </w:tc>
        <w:tc>
          <w:tcPr>
            <w:tcW w:w="1128" w:type="dxa"/>
            <w:shd w:val="clear" w:color="auto" w:fill="auto"/>
            <w:tcMar>
              <w:top w:w="86" w:type="dxa"/>
              <w:left w:w="86" w:type="dxa"/>
              <w:bottom w:w="86" w:type="dxa"/>
              <w:right w:w="86" w:type="dxa"/>
            </w:tcMar>
          </w:tcPr>
          <w:p w14:paraId="7423227D"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0</w:t>
            </w:r>
          </w:p>
        </w:tc>
      </w:tr>
      <w:tr w:rsidR="00673357" w14:paraId="05A06EE9" w14:textId="77777777" w:rsidTr="781FC21D">
        <w:tc>
          <w:tcPr>
            <w:tcW w:w="1128" w:type="dxa"/>
            <w:shd w:val="clear" w:color="auto" w:fill="auto"/>
            <w:tcMar>
              <w:top w:w="86" w:type="dxa"/>
              <w:left w:w="86" w:type="dxa"/>
              <w:bottom w:w="86" w:type="dxa"/>
              <w:right w:w="86" w:type="dxa"/>
            </w:tcMar>
          </w:tcPr>
          <w:p w14:paraId="2A000FA4"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1e (upper)</w:t>
            </w:r>
          </w:p>
        </w:tc>
        <w:tc>
          <w:tcPr>
            <w:tcW w:w="1128" w:type="dxa"/>
            <w:shd w:val="clear" w:color="auto" w:fill="auto"/>
            <w:tcMar>
              <w:top w:w="86" w:type="dxa"/>
              <w:left w:w="86" w:type="dxa"/>
              <w:bottom w:w="86" w:type="dxa"/>
              <w:right w:w="86" w:type="dxa"/>
            </w:tcMar>
          </w:tcPr>
          <w:p w14:paraId="5F64DB3F"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-80</w:t>
            </w:r>
          </w:p>
        </w:tc>
        <w:tc>
          <w:tcPr>
            <w:tcW w:w="1128" w:type="dxa"/>
            <w:shd w:val="clear" w:color="auto" w:fill="auto"/>
            <w:tcMar>
              <w:top w:w="86" w:type="dxa"/>
              <w:left w:w="86" w:type="dxa"/>
              <w:bottom w:w="86" w:type="dxa"/>
              <w:right w:w="86" w:type="dxa"/>
            </w:tcMar>
          </w:tcPr>
          <w:p w14:paraId="3B3BFA78"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1.8</w:t>
            </w:r>
          </w:p>
        </w:tc>
        <w:tc>
          <w:tcPr>
            <w:tcW w:w="1128" w:type="dxa"/>
            <w:shd w:val="clear" w:color="auto" w:fill="auto"/>
            <w:tcMar>
              <w:top w:w="86" w:type="dxa"/>
              <w:left w:w="86" w:type="dxa"/>
              <w:bottom w:w="86" w:type="dxa"/>
              <w:right w:w="86" w:type="dxa"/>
            </w:tcMar>
          </w:tcPr>
          <w:p w14:paraId="0704ADBB" w14:textId="77777777" w:rsidR="00673357" w:rsidRDefault="00673357" w:rsidP="781FC21D">
            <w:pPr>
              <w:widowControl w:val="0"/>
              <w:pBdr>
                <w:top w:val="nil"/>
                <w:left w:val="nil"/>
                <w:bottom w:val="nil"/>
                <w:right w:val="nil"/>
                <w:between w:val="nil"/>
              </w:pBdr>
              <w:jc w:val="center"/>
              <w:rPr>
                <w:rFonts w:ascii="Arial" w:eastAsia="Arial" w:hAnsi="Arial" w:cs="Arial"/>
                <w:sz w:val="20"/>
                <w:szCs w:val="20"/>
              </w:rPr>
            </w:pPr>
          </w:p>
        </w:tc>
        <w:tc>
          <w:tcPr>
            <w:tcW w:w="1128" w:type="dxa"/>
            <w:shd w:val="clear" w:color="auto" w:fill="auto"/>
            <w:tcMar>
              <w:top w:w="86" w:type="dxa"/>
              <w:left w:w="86" w:type="dxa"/>
              <w:bottom w:w="86" w:type="dxa"/>
              <w:right w:w="86" w:type="dxa"/>
            </w:tcMar>
          </w:tcPr>
          <w:p w14:paraId="59899422"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0.15</w:t>
            </w:r>
          </w:p>
        </w:tc>
        <w:tc>
          <w:tcPr>
            <w:tcW w:w="1128" w:type="dxa"/>
            <w:shd w:val="clear" w:color="auto" w:fill="auto"/>
            <w:tcMar>
              <w:top w:w="86" w:type="dxa"/>
              <w:left w:w="86" w:type="dxa"/>
              <w:bottom w:w="86" w:type="dxa"/>
              <w:right w:w="86" w:type="dxa"/>
            </w:tcMar>
          </w:tcPr>
          <w:p w14:paraId="0E04B4D8"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1262.7</w:t>
            </w:r>
          </w:p>
        </w:tc>
        <w:tc>
          <w:tcPr>
            <w:tcW w:w="1128" w:type="dxa"/>
            <w:shd w:val="clear" w:color="auto" w:fill="auto"/>
            <w:tcMar>
              <w:top w:w="86" w:type="dxa"/>
              <w:left w:w="86" w:type="dxa"/>
              <w:bottom w:w="86" w:type="dxa"/>
              <w:right w:w="86" w:type="dxa"/>
            </w:tcMar>
          </w:tcPr>
          <w:p w14:paraId="659A89CC"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200</w:t>
            </w:r>
          </w:p>
        </w:tc>
        <w:tc>
          <w:tcPr>
            <w:tcW w:w="1128" w:type="dxa"/>
            <w:shd w:val="clear" w:color="auto" w:fill="auto"/>
            <w:tcMar>
              <w:top w:w="86" w:type="dxa"/>
              <w:left w:w="86" w:type="dxa"/>
              <w:bottom w:w="86" w:type="dxa"/>
              <w:right w:w="86" w:type="dxa"/>
            </w:tcMar>
          </w:tcPr>
          <w:p w14:paraId="74A55450"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0</w:t>
            </w:r>
          </w:p>
        </w:tc>
      </w:tr>
      <w:tr w:rsidR="00673357" w14:paraId="7D18B136" w14:textId="77777777" w:rsidTr="781FC21D">
        <w:tc>
          <w:tcPr>
            <w:tcW w:w="1128" w:type="dxa"/>
            <w:shd w:val="clear" w:color="auto" w:fill="auto"/>
            <w:tcMar>
              <w:top w:w="86" w:type="dxa"/>
              <w:left w:w="86" w:type="dxa"/>
              <w:bottom w:w="86" w:type="dxa"/>
              <w:right w:w="86" w:type="dxa"/>
            </w:tcMar>
          </w:tcPr>
          <w:p w14:paraId="76CB9F35"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1e (lower)</w:t>
            </w:r>
          </w:p>
        </w:tc>
        <w:tc>
          <w:tcPr>
            <w:tcW w:w="1128" w:type="dxa"/>
            <w:shd w:val="clear" w:color="auto" w:fill="auto"/>
            <w:tcMar>
              <w:top w:w="86" w:type="dxa"/>
              <w:left w:w="86" w:type="dxa"/>
              <w:bottom w:w="86" w:type="dxa"/>
              <w:right w:w="86" w:type="dxa"/>
            </w:tcMar>
          </w:tcPr>
          <w:p w14:paraId="7CA7A7CA"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-80</w:t>
            </w:r>
          </w:p>
        </w:tc>
        <w:tc>
          <w:tcPr>
            <w:tcW w:w="1128" w:type="dxa"/>
            <w:shd w:val="clear" w:color="auto" w:fill="auto"/>
            <w:tcMar>
              <w:top w:w="86" w:type="dxa"/>
              <w:left w:w="86" w:type="dxa"/>
              <w:bottom w:w="86" w:type="dxa"/>
              <w:right w:w="86" w:type="dxa"/>
            </w:tcMar>
          </w:tcPr>
          <w:p w14:paraId="46DCF42E"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1.8</w:t>
            </w:r>
          </w:p>
        </w:tc>
        <w:tc>
          <w:tcPr>
            <w:tcW w:w="1128" w:type="dxa"/>
            <w:shd w:val="clear" w:color="auto" w:fill="auto"/>
            <w:tcMar>
              <w:top w:w="86" w:type="dxa"/>
              <w:left w:w="86" w:type="dxa"/>
              <w:bottom w:w="86" w:type="dxa"/>
              <w:right w:w="86" w:type="dxa"/>
            </w:tcMar>
          </w:tcPr>
          <w:p w14:paraId="25907609" w14:textId="77777777" w:rsidR="00673357" w:rsidRDefault="00673357" w:rsidP="781FC21D">
            <w:pPr>
              <w:widowControl w:val="0"/>
              <w:pBdr>
                <w:top w:val="nil"/>
                <w:left w:val="nil"/>
                <w:bottom w:val="nil"/>
                <w:right w:val="nil"/>
                <w:between w:val="nil"/>
              </w:pBdr>
              <w:jc w:val="center"/>
              <w:rPr>
                <w:rFonts w:ascii="Arial" w:eastAsia="Arial" w:hAnsi="Arial" w:cs="Arial"/>
                <w:sz w:val="20"/>
                <w:szCs w:val="20"/>
              </w:rPr>
            </w:pPr>
          </w:p>
        </w:tc>
        <w:tc>
          <w:tcPr>
            <w:tcW w:w="1128" w:type="dxa"/>
            <w:shd w:val="clear" w:color="auto" w:fill="auto"/>
            <w:tcMar>
              <w:top w:w="86" w:type="dxa"/>
              <w:left w:w="86" w:type="dxa"/>
              <w:bottom w:w="86" w:type="dxa"/>
              <w:right w:w="86" w:type="dxa"/>
            </w:tcMar>
          </w:tcPr>
          <w:p w14:paraId="320CEB45"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0.05</w:t>
            </w:r>
          </w:p>
        </w:tc>
        <w:tc>
          <w:tcPr>
            <w:tcW w:w="1128" w:type="dxa"/>
            <w:shd w:val="clear" w:color="auto" w:fill="auto"/>
            <w:tcMar>
              <w:top w:w="86" w:type="dxa"/>
              <w:left w:w="86" w:type="dxa"/>
              <w:bottom w:w="86" w:type="dxa"/>
              <w:right w:w="86" w:type="dxa"/>
            </w:tcMar>
          </w:tcPr>
          <w:p w14:paraId="34AA9227"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1262.7</w:t>
            </w:r>
          </w:p>
        </w:tc>
        <w:tc>
          <w:tcPr>
            <w:tcW w:w="1128" w:type="dxa"/>
            <w:shd w:val="clear" w:color="auto" w:fill="auto"/>
            <w:tcMar>
              <w:top w:w="86" w:type="dxa"/>
              <w:left w:w="86" w:type="dxa"/>
              <w:bottom w:w="86" w:type="dxa"/>
              <w:right w:w="86" w:type="dxa"/>
            </w:tcMar>
          </w:tcPr>
          <w:p w14:paraId="0EB5C514"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200</w:t>
            </w:r>
          </w:p>
        </w:tc>
        <w:tc>
          <w:tcPr>
            <w:tcW w:w="1128" w:type="dxa"/>
            <w:shd w:val="clear" w:color="auto" w:fill="auto"/>
            <w:tcMar>
              <w:top w:w="86" w:type="dxa"/>
              <w:left w:w="86" w:type="dxa"/>
              <w:bottom w:w="86" w:type="dxa"/>
              <w:right w:w="86" w:type="dxa"/>
            </w:tcMar>
          </w:tcPr>
          <w:p w14:paraId="6E563ABF"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0</w:t>
            </w:r>
          </w:p>
        </w:tc>
      </w:tr>
      <w:tr w:rsidR="00673357" w14:paraId="2A4CA5D9" w14:textId="77777777" w:rsidTr="781FC21D">
        <w:tc>
          <w:tcPr>
            <w:tcW w:w="1128" w:type="dxa"/>
            <w:shd w:val="clear" w:color="auto" w:fill="auto"/>
            <w:tcMar>
              <w:top w:w="86" w:type="dxa"/>
              <w:left w:w="86" w:type="dxa"/>
              <w:bottom w:w="86" w:type="dxa"/>
              <w:right w:w="86" w:type="dxa"/>
            </w:tcMar>
          </w:tcPr>
          <w:p w14:paraId="37536053"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1f</w:t>
            </w:r>
          </w:p>
        </w:tc>
        <w:tc>
          <w:tcPr>
            <w:tcW w:w="1128" w:type="dxa"/>
            <w:shd w:val="clear" w:color="auto" w:fill="auto"/>
            <w:tcMar>
              <w:top w:w="86" w:type="dxa"/>
              <w:left w:w="86" w:type="dxa"/>
              <w:bottom w:w="86" w:type="dxa"/>
              <w:right w:w="86" w:type="dxa"/>
            </w:tcMar>
          </w:tcPr>
          <w:p w14:paraId="14A325CC"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-80</w:t>
            </w:r>
          </w:p>
        </w:tc>
        <w:tc>
          <w:tcPr>
            <w:tcW w:w="1128" w:type="dxa"/>
            <w:shd w:val="clear" w:color="auto" w:fill="auto"/>
            <w:tcMar>
              <w:top w:w="86" w:type="dxa"/>
              <w:left w:w="86" w:type="dxa"/>
              <w:bottom w:w="86" w:type="dxa"/>
              <w:right w:w="86" w:type="dxa"/>
            </w:tcMar>
          </w:tcPr>
          <w:p w14:paraId="51EDCE30"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1.5</w:t>
            </w:r>
          </w:p>
        </w:tc>
        <w:tc>
          <w:tcPr>
            <w:tcW w:w="1128" w:type="dxa"/>
            <w:shd w:val="clear" w:color="auto" w:fill="auto"/>
            <w:tcMar>
              <w:top w:w="86" w:type="dxa"/>
              <w:left w:w="86" w:type="dxa"/>
              <w:bottom w:w="86" w:type="dxa"/>
              <w:right w:w="86" w:type="dxa"/>
            </w:tcMar>
          </w:tcPr>
          <w:p w14:paraId="2B0BE16E" w14:textId="77777777" w:rsidR="00673357" w:rsidRDefault="00673357" w:rsidP="781FC21D">
            <w:pPr>
              <w:widowControl w:val="0"/>
              <w:pBdr>
                <w:top w:val="nil"/>
                <w:left w:val="nil"/>
                <w:bottom w:val="nil"/>
                <w:right w:val="nil"/>
                <w:between w:val="nil"/>
              </w:pBdr>
              <w:jc w:val="center"/>
              <w:rPr>
                <w:rFonts w:ascii="Arial" w:eastAsia="Arial" w:hAnsi="Arial" w:cs="Arial"/>
                <w:sz w:val="20"/>
                <w:szCs w:val="20"/>
              </w:rPr>
            </w:pPr>
          </w:p>
        </w:tc>
        <w:tc>
          <w:tcPr>
            <w:tcW w:w="1128" w:type="dxa"/>
            <w:shd w:val="clear" w:color="auto" w:fill="auto"/>
            <w:tcMar>
              <w:top w:w="86" w:type="dxa"/>
              <w:left w:w="86" w:type="dxa"/>
              <w:bottom w:w="86" w:type="dxa"/>
              <w:right w:w="86" w:type="dxa"/>
            </w:tcMar>
          </w:tcPr>
          <w:p w14:paraId="01D3F236"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0.2</w:t>
            </w:r>
          </w:p>
        </w:tc>
        <w:tc>
          <w:tcPr>
            <w:tcW w:w="1128" w:type="dxa"/>
            <w:shd w:val="clear" w:color="auto" w:fill="auto"/>
            <w:tcMar>
              <w:top w:w="86" w:type="dxa"/>
              <w:left w:w="86" w:type="dxa"/>
              <w:bottom w:w="86" w:type="dxa"/>
              <w:right w:w="86" w:type="dxa"/>
            </w:tcMar>
          </w:tcPr>
          <w:p w14:paraId="3AFFAC67"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4121</w:t>
            </w:r>
          </w:p>
        </w:tc>
        <w:tc>
          <w:tcPr>
            <w:tcW w:w="1128" w:type="dxa"/>
            <w:shd w:val="clear" w:color="auto" w:fill="auto"/>
            <w:tcMar>
              <w:top w:w="86" w:type="dxa"/>
              <w:left w:w="86" w:type="dxa"/>
              <w:bottom w:w="86" w:type="dxa"/>
              <w:right w:w="86" w:type="dxa"/>
            </w:tcMar>
          </w:tcPr>
          <w:p w14:paraId="7D85BA64"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200</w:t>
            </w:r>
          </w:p>
        </w:tc>
        <w:tc>
          <w:tcPr>
            <w:tcW w:w="1128" w:type="dxa"/>
            <w:shd w:val="clear" w:color="auto" w:fill="auto"/>
            <w:tcMar>
              <w:top w:w="86" w:type="dxa"/>
              <w:left w:w="86" w:type="dxa"/>
              <w:bottom w:w="86" w:type="dxa"/>
              <w:right w:w="86" w:type="dxa"/>
            </w:tcMar>
          </w:tcPr>
          <w:p w14:paraId="0E4C9068"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0</w:t>
            </w:r>
          </w:p>
        </w:tc>
      </w:tr>
      <w:tr w:rsidR="00673357" w14:paraId="121889D9" w14:textId="77777777" w:rsidTr="781FC21D">
        <w:tc>
          <w:tcPr>
            <w:tcW w:w="1128" w:type="dxa"/>
            <w:shd w:val="clear" w:color="auto" w:fill="auto"/>
            <w:tcMar>
              <w:top w:w="86" w:type="dxa"/>
              <w:left w:w="86" w:type="dxa"/>
              <w:bottom w:w="86" w:type="dxa"/>
              <w:right w:w="86" w:type="dxa"/>
            </w:tcMar>
          </w:tcPr>
          <w:p w14:paraId="598334EC"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1g (both)</w:t>
            </w:r>
          </w:p>
        </w:tc>
        <w:tc>
          <w:tcPr>
            <w:tcW w:w="1128" w:type="dxa"/>
            <w:shd w:val="clear" w:color="auto" w:fill="auto"/>
            <w:tcMar>
              <w:top w:w="86" w:type="dxa"/>
              <w:left w:w="86" w:type="dxa"/>
              <w:bottom w:w="86" w:type="dxa"/>
              <w:right w:w="86" w:type="dxa"/>
            </w:tcMar>
          </w:tcPr>
          <w:p w14:paraId="19921954"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-80</w:t>
            </w:r>
          </w:p>
        </w:tc>
        <w:tc>
          <w:tcPr>
            <w:tcW w:w="1128" w:type="dxa"/>
            <w:shd w:val="clear" w:color="auto" w:fill="auto"/>
            <w:tcMar>
              <w:top w:w="86" w:type="dxa"/>
              <w:left w:w="86" w:type="dxa"/>
              <w:bottom w:w="86" w:type="dxa"/>
              <w:right w:w="86" w:type="dxa"/>
            </w:tcMar>
          </w:tcPr>
          <w:p w14:paraId="14E26BF5"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1.5</w:t>
            </w:r>
          </w:p>
        </w:tc>
        <w:tc>
          <w:tcPr>
            <w:tcW w:w="1128" w:type="dxa"/>
            <w:shd w:val="clear" w:color="auto" w:fill="auto"/>
            <w:tcMar>
              <w:top w:w="86" w:type="dxa"/>
              <w:left w:w="86" w:type="dxa"/>
              <w:bottom w:w="86" w:type="dxa"/>
              <w:right w:w="86" w:type="dxa"/>
            </w:tcMar>
          </w:tcPr>
          <w:p w14:paraId="4D545192" w14:textId="77777777" w:rsidR="00673357" w:rsidRDefault="00673357" w:rsidP="781FC21D">
            <w:pPr>
              <w:widowControl w:val="0"/>
              <w:pBdr>
                <w:top w:val="nil"/>
                <w:left w:val="nil"/>
                <w:bottom w:val="nil"/>
                <w:right w:val="nil"/>
                <w:between w:val="nil"/>
              </w:pBdr>
              <w:jc w:val="center"/>
              <w:rPr>
                <w:rFonts w:ascii="Arial" w:eastAsia="Arial" w:hAnsi="Arial" w:cs="Arial"/>
                <w:sz w:val="20"/>
                <w:szCs w:val="20"/>
              </w:rPr>
            </w:pPr>
          </w:p>
        </w:tc>
        <w:tc>
          <w:tcPr>
            <w:tcW w:w="1128" w:type="dxa"/>
            <w:shd w:val="clear" w:color="auto" w:fill="auto"/>
            <w:tcMar>
              <w:top w:w="86" w:type="dxa"/>
              <w:left w:w="86" w:type="dxa"/>
              <w:bottom w:w="86" w:type="dxa"/>
              <w:right w:w="86" w:type="dxa"/>
            </w:tcMar>
          </w:tcPr>
          <w:p w14:paraId="36CA3764"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0.06</w:t>
            </w:r>
          </w:p>
        </w:tc>
        <w:tc>
          <w:tcPr>
            <w:tcW w:w="1128" w:type="dxa"/>
            <w:shd w:val="clear" w:color="auto" w:fill="auto"/>
            <w:tcMar>
              <w:top w:w="86" w:type="dxa"/>
              <w:left w:w="86" w:type="dxa"/>
              <w:bottom w:w="86" w:type="dxa"/>
              <w:right w:w="86" w:type="dxa"/>
            </w:tcMar>
          </w:tcPr>
          <w:p w14:paraId="06BBB9A5"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4121</w:t>
            </w:r>
          </w:p>
        </w:tc>
        <w:tc>
          <w:tcPr>
            <w:tcW w:w="1128" w:type="dxa"/>
            <w:shd w:val="clear" w:color="auto" w:fill="auto"/>
            <w:tcMar>
              <w:top w:w="86" w:type="dxa"/>
              <w:left w:w="86" w:type="dxa"/>
              <w:bottom w:w="86" w:type="dxa"/>
              <w:right w:w="86" w:type="dxa"/>
            </w:tcMar>
          </w:tcPr>
          <w:p w14:paraId="6ACD98E6"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200</w:t>
            </w:r>
          </w:p>
        </w:tc>
        <w:tc>
          <w:tcPr>
            <w:tcW w:w="1128" w:type="dxa"/>
            <w:shd w:val="clear" w:color="auto" w:fill="auto"/>
            <w:tcMar>
              <w:top w:w="86" w:type="dxa"/>
              <w:left w:w="86" w:type="dxa"/>
              <w:bottom w:w="86" w:type="dxa"/>
              <w:right w:w="86" w:type="dxa"/>
            </w:tcMar>
          </w:tcPr>
          <w:p w14:paraId="6C6FA4F7"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0</w:t>
            </w:r>
          </w:p>
        </w:tc>
      </w:tr>
      <w:tr w:rsidR="00673357" w14:paraId="6F5AFC93" w14:textId="77777777" w:rsidTr="781FC21D">
        <w:tc>
          <w:tcPr>
            <w:tcW w:w="1128" w:type="dxa"/>
            <w:shd w:val="clear" w:color="auto" w:fill="auto"/>
            <w:tcMar>
              <w:top w:w="86" w:type="dxa"/>
              <w:left w:w="86" w:type="dxa"/>
              <w:bottom w:w="86" w:type="dxa"/>
              <w:right w:w="86" w:type="dxa"/>
            </w:tcMar>
          </w:tcPr>
          <w:p w14:paraId="526D15E2"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2b, 2c, 2e, 2g-PCS</w:t>
            </w:r>
          </w:p>
        </w:tc>
        <w:tc>
          <w:tcPr>
            <w:tcW w:w="1128" w:type="dxa"/>
            <w:shd w:val="clear" w:color="auto" w:fill="auto"/>
            <w:tcMar>
              <w:top w:w="86" w:type="dxa"/>
              <w:left w:w="86" w:type="dxa"/>
              <w:bottom w:w="86" w:type="dxa"/>
              <w:right w:w="86" w:type="dxa"/>
            </w:tcMar>
          </w:tcPr>
          <w:p w14:paraId="3DED66F4" w14:textId="77777777" w:rsidR="00673357" w:rsidRDefault="00673357" w:rsidP="781FC21D">
            <w:pPr>
              <w:widowControl w:val="0"/>
              <w:pBdr>
                <w:top w:val="nil"/>
                <w:left w:val="nil"/>
                <w:bottom w:val="nil"/>
                <w:right w:val="nil"/>
                <w:between w:val="nil"/>
              </w:pBdr>
              <w:jc w:val="center"/>
              <w:rPr>
                <w:rFonts w:ascii="Arial" w:eastAsia="Arial" w:hAnsi="Arial" w:cs="Arial"/>
                <w:sz w:val="20"/>
                <w:szCs w:val="20"/>
              </w:rPr>
            </w:pPr>
          </w:p>
        </w:tc>
        <w:tc>
          <w:tcPr>
            <w:tcW w:w="1128" w:type="dxa"/>
            <w:shd w:val="clear" w:color="auto" w:fill="auto"/>
            <w:tcMar>
              <w:top w:w="86" w:type="dxa"/>
              <w:left w:w="86" w:type="dxa"/>
              <w:bottom w:w="86" w:type="dxa"/>
              <w:right w:w="86" w:type="dxa"/>
            </w:tcMar>
          </w:tcPr>
          <w:p w14:paraId="57936F0A" w14:textId="77777777" w:rsidR="00673357" w:rsidRDefault="00673357" w:rsidP="781FC21D">
            <w:pPr>
              <w:widowControl w:val="0"/>
              <w:pBdr>
                <w:top w:val="nil"/>
                <w:left w:val="nil"/>
                <w:bottom w:val="nil"/>
                <w:right w:val="nil"/>
                <w:between w:val="nil"/>
              </w:pBdr>
              <w:jc w:val="center"/>
              <w:rPr>
                <w:rFonts w:ascii="Arial" w:eastAsia="Arial" w:hAnsi="Arial" w:cs="Arial"/>
                <w:sz w:val="20"/>
                <w:szCs w:val="20"/>
              </w:rPr>
            </w:pPr>
          </w:p>
        </w:tc>
        <w:tc>
          <w:tcPr>
            <w:tcW w:w="1128" w:type="dxa"/>
            <w:shd w:val="clear" w:color="auto" w:fill="auto"/>
            <w:tcMar>
              <w:top w:w="86" w:type="dxa"/>
              <w:left w:w="86" w:type="dxa"/>
              <w:bottom w:w="86" w:type="dxa"/>
              <w:right w:w="86" w:type="dxa"/>
            </w:tcMar>
          </w:tcPr>
          <w:p w14:paraId="4E17A8A6" w14:textId="77777777" w:rsidR="00673357" w:rsidRDefault="00673357" w:rsidP="781FC21D">
            <w:pPr>
              <w:widowControl w:val="0"/>
              <w:pBdr>
                <w:top w:val="nil"/>
                <w:left w:val="nil"/>
                <w:bottom w:val="nil"/>
                <w:right w:val="nil"/>
                <w:between w:val="nil"/>
              </w:pBdr>
              <w:jc w:val="center"/>
              <w:rPr>
                <w:rFonts w:ascii="Arial" w:eastAsia="Arial" w:hAnsi="Arial" w:cs="Arial"/>
                <w:sz w:val="20"/>
                <w:szCs w:val="20"/>
              </w:rPr>
            </w:pPr>
          </w:p>
        </w:tc>
        <w:tc>
          <w:tcPr>
            <w:tcW w:w="1128" w:type="dxa"/>
            <w:shd w:val="clear" w:color="auto" w:fill="auto"/>
            <w:tcMar>
              <w:top w:w="86" w:type="dxa"/>
              <w:left w:w="86" w:type="dxa"/>
              <w:bottom w:w="86" w:type="dxa"/>
              <w:right w:w="86" w:type="dxa"/>
            </w:tcMar>
          </w:tcPr>
          <w:p w14:paraId="7CADD639"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0.05</w:t>
            </w:r>
          </w:p>
        </w:tc>
        <w:tc>
          <w:tcPr>
            <w:tcW w:w="1128" w:type="dxa"/>
            <w:shd w:val="clear" w:color="auto" w:fill="auto"/>
            <w:tcMar>
              <w:top w:w="86" w:type="dxa"/>
              <w:left w:w="86" w:type="dxa"/>
              <w:bottom w:w="86" w:type="dxa"/>
              <w:right w:w="86" w:type="dxa"/>
            </w:tcMar>
          </w:tcPr>
          <w:p w14:paraId="34003474"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381.7</w:t>
            </w:r>
          </w:p>
        </w:tc>
        <w:tc>
          <w:tcPr>
            <w:tcW w:w="1128" w:type="dxa"/>
            <w:shd w:val="clear" w:color="auto" w:fill="auto"/>
            <w:tcMar>
              <w:top w:w="86" w:type="dxa"/>
              <w:left w:w="86" w:type="dxa"/>
              <w:bottom w:w="86" w:type="dxa"/>
              <w:right w:w="86" w:type="dxa"/>
            </w:tcMar>
          </w:tcPr>
          <w:p w14:paraId="06E927C7"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270</w:t>
            </w:r>
          </w:p>
        </w:tc>
        <w:tc>
          <w:tcPr>
            <w:tcW w:w="1128" w:type="dxa"/>
            <w:shd w:val="clear" w:color="auto" w:fill="auto"/>
            <w:tcMar>
              <w:top w:w="86" w:type="dxa"/>
              <w:left w:w="86" w:type="dxa"/>
              <w:bottom w:w="86" w:type="dxa"/>
              <w:right w:w="86" w:type="dxa"/>
            </w:tcMar>
          </w:tcPr>
          <w:p w14:paraId="39A7A468" w14:textId="77777777" w:rsidR="00673357" w:rsidRDefault="00673357" w:rsidP="781FC21D">
            <w:pPr>
              <w:widowControl w:val="0"/>
              <w:pBdr>
                <w:top w:val="nil"/>
                <w:left w:val="nil"/>
                <w:bottom w:val="nil"/>
                <w:right w:val="nil"/>
                <w:between w:val="nil"/>
              </w:pBdr>
              <w:jc w:val="center"/>
              <w:rPr>
                <w:rFonts w:ascii="Arial" w:eastAsia="Arial" w:hAnsi="Arial" w:cs="Arial"/>
                <w:sz w:val="20"/>
                <w:szCs w:val="20"/>
              </w:rPr>
            </w:pPr>
          </w:p>
        </w:tc>
      </w:tr>
      <w:tr w:rsidR="00673357" w14:paraId="33156CA0" w14:textId="77777777" w:rsidTr="781FC21D">
        <w:tc>
          <w:tcPr>
            <w:tcW w:w="1128" w:type="dxa"/>
            <w:shd w:val="clear" w:color="auto" w:fill="auto"/>
            <w:tcMar>
              <w:top w:w="86" w:type="dxa"/>
              <w:left w:w="86" w:type="dxa"/>
              <w:bottom w:w="86" w:type="dxa"/>
              <w:right w:w="86" w:type="dxa"/>
            </w:tcMar>
          </w:tcPr>
          <w:p w14:paraId="10988898"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2d, 2f</w:t>
            </w:r>
          </w:p>
        </w:tc>
        <w:tc>
          <w:tcPr>
            <w:tcW w:w="1128" w:type="dxa"/>
            <w:shd w:val="clear" w:color="auto" w:fill="auto"/>
            <w:tcMar>
              <w:top w:w="86" w:type="dxa"/>
              <w:left w:w="86" w:type="dxa"/>
              <w:bottom w:w="86" w:type="dxa"/>
              <w:right w:w="86" w:type="dxa"/>
            </w:tcMar>
          </w:tcPr>
          <w:p w14:paraId="46BCE5FE" w14:textId="77777777" w:rsidR="00673357" w:rsidRDefault="00673357" w:rsidP="781FC21D">
            <w:pPr>
              <w:widowControl w:val="0"/>
              <w:pBdr>
                <w:top w:val="nil"/>
                <w:left w:val="nil"/>
                <w:bottom w:val="nil"/>
                <w:right w:val="nil"/>
                <w:between w:val="nil"/>
              </w:pBdr>
              <w:jc w:val="center"/>
              <w:rPr>
                <w:rFonts w:ascii="Arial" w:eastAsia="Arial" w:hAnsi="Arial" w:cs="Arial"/>
                <w:sz w:val="20"/>
                <w:szCs w:val="20"/>
              </w:rPr>
            </w:pPr>
          </w:p>
        </w:tc>
        <w:tc>
          <w:tcPr>
            <w:tcW w:w="1128" w:type="dxa"/>
            <w:shd w:val="clear" w:color="auto" w:fill="auto"/>
            <w:tcMar>
              <w:top w:w="86" w:type="dxa"/>
              <w:left w:w="86" w:type="dxa"/>
              <w:bottom w:w="86" w:type="dxa"/>
              <w:right w:w="86" w:type="dxa"/>
            </w:tcMar>
          </w:tcPr>
          <w:p w14:paraId="57D012A5" w14:textId="77777777" w:rsidR="00673357" w:rsidRDefault="00673357" w:rsidP="781FC21D">
            <w:pPr>
              <w:widowControl w:val="0"/>
              <w:pBdr>
                <w:top w:val="nil"/>
                <w:left w:val="nil"/>
                <w:bottom w:val="nil"/>
                <w:right w:val="nil"/>
                <w:between w:val="nil"/>
              </w:pBdr>
              <w:jc w:val="center"/>
              <w:rPr>
                <w:rFonts w:ascii="Arial" w:eastAsia="Arial" w:hAnsi="Arial" w:cs="Arial"/>
                <w:sz w:val="20"/>
                <w:szCs w:val="20"/>
              </w:rPr>
            </w:pPr>
          </w:p>
        </w:tc>
        <w:tc>
          <w:tcPr>
            <w:tcW w:w="1128" w:type="dxa"/>
            <w:shd w:val="clear" w:color="auto" w:fill="auto"/>
            <w:tcMar>
              <w:top w:w="86" w:type="dxa"/>
              <w:left w:w="86" w:type="dxa"/>
              <w:bottom w:w="86" w:type="dxa"/>
              <w:right w:w="86" w:type="dxa"/>
            </w:tcMar>
          </w:tcPr>
          <w:p w14:paraId="646827D2" w14:textId="77777777" w:rsidR="00673357" w:rsidRDefault="00673357" w:rsidP="781FC21D">
            <w:pPr>
              <w:widowControl w:val="0"/>
              <w:pBdr>
                <w:top w:val="nil"/>
                <w:left w:val="nil"/>
                <w:bottom w:val="nil"/>
                <w:right w:val="nil"/>
                <w:between w:val="nil"/>
              </w:pBdr>
              <w:jc w:val="center"/>
              <w:rPr>
                <w:rFonts w:ascii="Arial" w:eastAsia="Arial" w:hAnsi="Arial" w:cs="Arial"/>
                <w:sz w:val="20"/>
                <w:szCs w:val="20"/>
              </w:rPr>
            </w:pPr>
          </w:p>
        </w:tc>
        <w:tc>
          <w:tcPr>
            <w:tcW w:w="1128" w:type="dxa"/>
            <w:shd w:val="clear" w:color="auto" w:fill="auto"/>
            <w:tcMar>
              <w:top w:w="86" w:type="dxa"/>
              <w:left w:w="86" w:type="dxa"/>
              <w:bottom w:w="86" w:type="dxa"/>
              <w:right w:w="86" w:type="dxa"/>
            </w:tcMar>
          </w:tcPr>
          <w:p w14:paraId="0ACC8201"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0.05</w:t>
            </w:r>
          </w:p>
        </w:tc>
        <w:tc>
          <w:tcPr>
            <w:tcW w:w="1128" w:type="dxa"/>
            <w:shd w:val="clear" w:color="auto" w:fill="auto"/>
            <w:tcMar>
              <w:top w:w="86" w:type="dxa"/>
              <w:left w:w="86" w:type="dxa"/>
              <w:bottom w:w="86" w:type="dxa"/>
              <w:right w:w="86" w:type="dxa"/>
            </w:tcMar>
          </w:tcPr>
          <w:p w14:paraId="62A40441"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381.7</w:t>
            </w:r>
          </w:p>
        </w:tc>
        <w:tc>
          <w:tcPr>
            <w:tcW w:w="1128" w:type="dxa"/>
            <w:shd w:val="clear" w:color="auto" w:fill="auto"/>
            <w:tcMar>
              <w:top w:w="86" w:type="dxa"/>
              <w:left w:w="86" w:type="dxa"/>
              <w:bottom w:w="86" w:type="dxa"/>
              <w:right w:w="86" w:type="dxa"/>
            </w:tcMar>
          </w:tcPr>
          <w:p w14:paraId="49440BAD" w14:textId="77777777" w:rsidR="00673357" w:rsidRDefault="00673357" w:rsidP="781FC21D">
            <w:pPr>
              <w:widowControl w:val="0"/>
              <w:pBdr>
                <w:top w:val="nil"/>
                <w:left w:val="nil"/>
                <w:bottom w:val="nil"/>
                <w:right w:val="nil"/>
                <w:between w:val="nil"/>
              </w:pBdr>
              <w:jc w:val="center"/>
              <w:rPr>
                <w:rFonts w:ascii="Arial" w:eastAsia="Arial" w:hAnsi="Arial" w:cs="Arial"/>
                <w:sz w:val="20"/>
                <w:szCs w:val="20"/>
              </w:rPr>
            </w:pPr>
          </w:p>
        </w:tc>
        <w:tc>
          <w:tcPr>
            <w:tcW w:w="1128" w:type="dxa"/>
            <w:shd w:val="clear" w:color="auto" w:fill="auto"/>
            <w:tcMar>
              <w:top w:w="86" w:type="dxa"/>
              <w:left w:w="86" w:type="dxa"/>
              <w:bottom w:w="86" w:type="dxa"/>
              <w:right w:w="86" w:type="dxa"/>
            </w:tcMar>
          </w:tcPr>
          <w:p w14:paraId="5280D26C"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0</w:t>
            </w:r>
          </w:p>
        </w:tc>
      </w:tr>
      <w:tr w:rsidR="00673357" w14:paraId="7019CDF9" w14:textId="77777777" w:rsidTr="781FC21D">
        <w:tc>
          <w:tcPr>
            <w:tcW w:w="1128" w:type="dxa"/>
            <w:shd w:val="clear" w:color="auto" w:fill="auto"/>
            <w:tcMar>
              <w:top w:w="86" w:type="dxa"/>
              <w:left w:w="86" w:type="dxa"/>
              <w:bottom w:w="86" w:type="dxa"/>
              <w:right w:w="86" w:type="dxa"/>
            </w:tcMar>
          </w:tcPr>
          <w:p w14:paraId="57F50579"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2g-STS</w:t>
            </w:r>
          </w:p>
        </w:tc>
        <w:tc>
          <w:tcPr>
            <w:tcW w:w="1128" w:type="dxa"/>
            <w:shd w:val="clear" w:color="auto" w:fill="auto"/>
            <w:tcMar>
              <w:top w:w="86" w:type="dxa"/>
              <w:left w:w="86" w:type="dxa"/>
              <w:bottom w:w="86" w:type="dxa"/>
              <w:right w:w="86" w:type="dxa"/>
            </w:tcMar>
          </w:tcPr>
          <w:p w14:paraId="6DDFDA81"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-80</w:t>
            </w:r>
          </w:p>
        </w:tc>
        <w:tc>
          <w:tcPr>
            <w:tcW w:w="1128" w:type="dxa"/>
            <w:shd w:val="clear" w:color="auto" w:fill="auto"/>
            <w:tcMar>
              <w:top w:w="86" w:type="dxa"/>
              <w:left w:w="86" w:type="dxa"/>
              <w:bottom w:w="86" w:type="dxa"/>
              <w:right w:w="86" w:type="dxa"/>
            </w:tcMar>
          </w:tcPr>
          <w:p w14:paraId="3FCE881D"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0.5</w:t>
            </w:r>
          </w:p>
        </w:tc>
        <w:tc>
          <w:tcPr>
            <w:tcW w:w="1128" w:type="dxa"/>
            <w:shd w:val="clear" w:color="auto" w:fill="auto"/>
            <w:tcMar>
              <w:top w:w="86" w:type="dxa"/>
              <w:left w:w="86" w:type="dxa"/>
              <w:bottom w:w="86" w:type="dxa"/>
              <w:right w:w="86" w:type="dxa"/>
            </w:tcMar>
          </w:tcPr>
          <w:p w14:paraId="7148A71C" w14:textId="77777777" w:rsidR="00673357" w:rsidRDefault="00673357" w:rsidP="781FC21D">
            <w:pPr>
              <w:widowControl w:val="0"/>
              <w:pBdr>
                <w:top w:val="nil"/>
                <w:left w:val="nil"/>
                <w:bottom w:val="nil"/>
                <w:right w:val="nil"/>
                <w:between w:val="nil"/>
              </w:pBdr>
              <w:jc w:val="center"/>
              <w:rPr>
                <w:rFonts w:ascii="Arial" w:eastAsia="Arial" w:hAnsi="Arial" w:cs="Arial"/>
                <w:sz w:val="20"/>
                <w:szCs w:val="20"/>
              </w:rPr>
            </w:pPr>
          </w:p>
        </w:tc>
        <w:tc>
          <w:tcPr>
            <w:tcW w:w="1128" w:type="dxa"/>
            <w:shd w:val="clear" w:color="auto" w:fill="auto"/>
            <w:tcMar>
              <w:top w:w="86" w:type="dxa"/>
              <w:left w:w="86" w:type="dxa"/>
              <w:bottom w:w="86" w:type="dxa"/>
              <w:right w:w="86" w:type="dxa"/>
            </w:tcMar>
          </w:tcPr>
          <w:p w14:paraId="0B3FD091"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0.5</w:t>
            </w:r>
          </w:p>
        </w:tc>
        <w:tc>
          <w:tcPr>
            <w:tcW w:w="1128" w:type="dxa"/>
            <w:shd w:val="clear" w:color="auto" w:fill="auto"/>
            <w:tcMar>
              <w:top w:w="86" w:type="dxa"/>
              <w:left w:w="86" w:type="dxa"/>
              <w:bottom w:w="86" w:type="dxa"/>
              <w:right w:w="86" w:type="dxa"/>
            </w:tcMar>
          </w:tcPr>
          <w:p w14:paraId="2A30F3AA"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1262.7</w:t>
            </w:r>
          </w:p>
        </w:tc>
        <w:tc>
          <w:tcPr>
            <w:tcW w:w="1128" w:type="dxa"/>
            <w:shd w:val="clear" w:color="auto" w:fill="auto"/>
            <w:tcMar>
              <w:top w:w="86" w:type="dxa"/>
              <w:left w:w="86" w:type="dxa"/>
              <w:bottom w:w="86" w:type="dxa"/>
              <w:right w:w="86" w:type="dxa"/>
            </w:tcMar>
          </w:tcPr>
          <w:p w14:paraId="330081F2"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280</w:t>
            </w:r>
          </w:p>
        </w:tc>
        <w:tc>
          <w:tcPr>
            <w:tcW w:w="1128" w:type="dxa"/>
            <w:shd w:val="clear" w:color="auto" w:fill="auto"/>
            <w:tcMar>
              <w:top w:w="86" w:type="dxa"/>
              <w:left w:w="86" w:type="dxa"/>
              <w:bottom w:w="86" w:type="dxa"/>
              <w:right w:w="86" w:type="dxa"/>
            </w:tcMar>
          </w:tcPr>
          <w:p w14:paraId="3585FBCE"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0</w:t>
            </w:r>
          </w:p>
        </w:tc>
      </w:tr>
      <w:tr w:rsidR="00673357" w14:paraId="57DF67D1" w14:textId="77777777" w:rsidTr="781FC21D">
        <w:tc>
          <w:tcPr>
            <w:tcW w:w="1128" w:type="dxa"/>
            <w:shd w:val="clear" w:color="auto" w:fill="auto"/>
            <w:tcMar>
              <w:top w:w="86" w:type="dxa"/>
              <w:left w:w="86" w:type="dxa"/>
              <w:bottom w:w="86" w:type="dxa"/>
              <w:right w:w="86" w:type="dxa"/>
            </w:tcMar>
          </w:tcPr>
          <w:p w14:paraId="28FFB5E1"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3e</w:t>
            </w:r>
          </w:p>
        </w:tc>
        <w:tc>
          <w:tcPr>
            <w:tcW w:w="1128" w:type="dxa"/>
            <w:shd w:val="clear" w:color="auto" w:fill="auto"/>
            <w:tcMar>
              <w:top w:w="86" w:type="dxa"/>
              <w:left w:w="86" w:type="dxa"/>
              <w:bottom w:w="86" w:type="dxa"/>
              <w:right w:w="86" w:type="dxa"/>
            </w:tcMar>
          </w:tcPr>
          <w:p w14:paraId="74F14C48"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-100</w:t>
            </w:r>
          </w:p>
        </w:tc>
        <w:tc>
          <w:tcPr>
            <w:tcW w:w="1128" w:type="dxa"/>
            <w:shd w:val="clear" w:color="auto" w:fill="auto"/>
            <w:tcMar>
              <w:top w:w="86" w:type="dxa"/>
              <w:left w:w="86" w:type="dxa"/>
              <w:bottom w:w="86" w:type="dxa"/>
              <w:right w:w="86" w:type="dxa"/>
            </w:tcMar>
          </w:tcPr>
          <w:p w14:paraId="6808544C"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0.5</w:t>
            </w:r>
          </w:p>
        </w:tc>
        <w:tc>
          <w:tcPr>
            <w:tcW w:w="1128" w:type="dxa"/>
            <w:shd w:val="clear" w:color="auto" w:fill="auto"/>
            <w:tcMar>
              <w:top w:w="86" w:type="dxa"/>
              <w:left w:w="86" w:type="dxa"/>
              <w:bottom w:w="86" w:type="dxa"/>
              <w:right w:w="86" w:type="dxa"/>
            </w:tcMar>
          </w:tcPr>
          <w:p w14:paraId="2296E86A" w14:textId="77777777" w:rsidR="00673357" w:rsidRDefault="00673357" w:rsidP="781FC21D">
            <w:pPr>
              <w:widowControl w:val="0"/>
              <w:pBdr>
                <w:top w:val="nil"/>
                <w:left w:val="nil"/>
                <w:bottom w:val="nil"/>
                <w:right w:val="nil"/>
                <w:between w:val="nil"/>
              </w:pBdr>
              <w:jc w:val="center"/>
              <w:rPr>
                <w:rFonts w:ascii="Arial" w:eastAsia="Arial" w:hAnsi="Arial" w:cs="Arial"/>
                <w:sz w:val="20"/>
                <w:szCs w:val="20"/>
              </w:rPr>
            </w:pPr>
          </w:p>
        </w:tc>
        <w:tc>
          <w:tcPr>
            <w:tcW w:w="1128" w:type="dxa"/>
            <w:shd w:val="clear" w:color="auto" w:fill="auto"/>
            <w:tcMar>
              <w:top w:w="86" w:type="dxa"/>
              <w:left w:w="86" w:type="dxa"/>
              <w:bottom w:w="86" w:type="dxa"/>
              <w:right w:w="86" w:type="dxa"/>
            </w:tcMar>
          </w:tcPr>
          <w:p w14:paraId="125EE734"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0.5</w:t>
            </w:r>
          </w:p>
        </w:tc>
        <w:tc>
          <w:tcPr>
            <w:tcW w:w="1128" w:type="dxa"/>
            <w:shd w:val="clear" w:color="auto" w:fill="auto"/>
            <w:tcMar>
              <w:top w:w="86" w:type="dxa"/>
              <w:left w:w="86" w:type="dxa"/>
              <w:bottom w:w="86" w:type="dxa"/>
              <w:right w:w="86" w:type="dxa"/>
            </w:tcMar>
          </w:tcPr>
          <w:p w14:paraId="5DD86E4F"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381.7</w:t>
            </w:r>
          </w:p>
        </w:tc>
        <w:tc>
          <w:tcPr>
            <w:tcW w:w="1128" w:type="dxa"/>
            <w:shd w:val="clear" w:color="auto" w:fill="auto"/>
            <w:tcMar>
              <w:top w:w="86" w:type="dxa"/>
              <w:left w:w="86" w:type="dxa"/>
              <w:bottom w:w="86" w:type="dxa"/>
              <w:right w:w="86" w:type="dxa"/>
            </w:tcMar>
          </w:tcPr>
          <w:p w14:paraId="530CC449"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4.1</w:t>
            </w:r>
          </w:p>
        </w:tc>
        <w:tc>
          <w:tcPr>
            <w:tcW w:w="1128" w:type="dxa"/>
            <w:shd w:val="clear" w:color="auto" w:fill="auto"/>
            <w:tcMar>
              <w:top w:w="86" w:type="dxa"/>
              <w:left w:w="86" w:type="dxa"/>
              <w:bottom w:w="86" w:type="dxa"/>
              <w:right w:w="86" w:type="dxa"/>
            </w:tcMar>
          </w:tcPr>
          <w:p w14:paraId="2BD2FA77"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0</w:t>
            </w:r>
          </w:p>
        </w:tc>
      </w:tr>
      <w:tr w:rsidR="00673357" w14:paraId="751D2E74" w14:textId="77777777" w:rsidTr="781FC21D">
        <w:tc>
          <w:tcPr>
            <w:tcW w:w="1128" w:type="dxa"/>
            <w:shd w:val="clear" w:color="auto" w:fill="auto"/>
            <w:tcMar>
              <w:top w:w="86" w:type="dxa"/>
              <w:left w:w="86" w:type="dxa"/>
              <w:bottom w:w="86" w:type="dxa"/>
              <w:right w:w="86" w:type="dxa"/>
            </w:tcMar>
          </w:tcPr>
          <w:p w14:paraId="309EACCC"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4a</w:t>
            </w:r>
          </w:p>
        </w:tc>
        <w:tc>
          <w:tcPr>
            <w:tcW w:w="1128" w:type="dxa"/>
            <w:shd w:val="clear" w:color="auto" w:fill="auto"/>
            <w:tcMar>
              <w:top w:w="86" w:type="dxa"/>
              <w:left w:w="86" w:type="dxa"/>
              <w:bottom w:w="86" w:type="dxa"/>
              <w:right w:w="86" w:type="dxa"/>
            </w:tcMar>
          </w:tcPr>
          <w:p w14:paraId="5257C8DA"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-80</w:t>
            </w:r>
          </w:p>
        </w:tc>
        <w:tc>
          <w:tcPr>
            <w:tcW w:w="1128" w:type="dxa"/>
            <w:shd w:val="clear" w:color="auto" w:fill="auto"/>
            <w:tcMar>
              <w:top w:w="86" w:type="dxa"/>
              <w:left w:w="86" w:type="dxa"/>
              <w:bottom w:w="86" w:type="dxa"/>
              <w:right w:w="86" w:type="dxa"/>
            </w:tcMar>
          </w:tcPr>
          <w:p w14:paraId="0CC13C9F"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1.8</w:t>
            </w:r>
          </w:p>
        </w:tc>
        <w:tc>
          <w:tcPr>
            <w:tcW w:w="1128" w:type="dxa"/>
            <w:shd w:val="clear" w:color="auto" w:fill="auto"/>
            <w:tcMar>
              <w:top w:w="86" w:type="dxa"/>
              <w:left w:w="86" w:type="dxa"/>
              <w:bottom w:w="86" w:type="dxa"/>
              <w:right w:w="86" w:type="dxa"/>
            </w:tcMar>
          </w:tcPr>
          <w:p w14:paraId="6C3F690A" w14:textId="77777777" w:rsidR="00673357" w:rsidRDefault="00673357" w:rsidP="781FC21D">
            <w:pPr>
              <w:widowControl w:val="0"/>
              <w:pBdr>
                <w:top w:val="nil"/>
                <w:left w:val="nil"/>
                <w:bottom w:val="nil"/>
                <w:right w:val="nil"/>
                <w:between w:val="nil"/>
              </w:pBdr>
              <w:jc w:val="center"/>
              <w:rPr>
                <w:rFonts w:ascii="Arial" w:eastAsia="Arial" w:hAnsi="Arial" w:cs="Arial"/>
                <w:sz w:val="20"/>
                <w:szCs w:val="20"/>
              </w:rPr>
            </w:pPr>
          </w:p>
        </w:tc>
        <w:tc>
          <w:tcPr>
            <w:tcW w:w="1128" w:type="dxa"/>
            <w:shd w:val="clear" w:color="auto" w:fill="auto"/>
            <w:tcMar>
              <w:top w:w="86" w:type="dxa"/>
              <w:left w:w="86" w:type="dxa"/>
              <w:bottom w:w="86" w:type="dxa"/>
              <w:right w:w="86" w:type="dxa"/>
            </w:tcMar>
          </w:tcPr>
          <w:p w14:paraId="57AD9732"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0.15</w:t>
            </w:r>
          </w:p>
        </w:tc>
        <w:tc>
          <w:tcPr>
            <w:tcW w:w="1128" w:type="dxa"/>
            <w:shd w:val="clear" w:color="auto" w:fill="auto"/>
            <w:tcMar>
              <w:top w:w="86" w:type="dxa"/>
              <w:left w:w="86" w:type="dxa"/>
              <w:bottom w:w="86" w:type="dxa"/>
              <w:right w:w="86" w:type="dxa"/>
            </w:tcMar>
          </w:tcPr>
          <w:p w14:paraId="398E4F07"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1262.7</w:t>
            </w:r>
          </w:p>
        </w:tc>
        <w:tc>
          <w:tcPr>
            <w:tcW w:w="1128" w:type="dxa"/>
            <w:shd w:val="clear" w:color="auto" w:fill="auto"/>
            <w:tcMar>
              <w:top w:w="86" w:type="dxa"/>
              <w:left w:w="86" w:type="dxa"/>
              <w:bottom w:w="86" w:type="dxa"/>
              <w:right w:w="86" w:type="dxa"/>
            </w:tcMar>
          </w:tcPr>
          <w:p w14:paraId="237A8EAB"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200</w:t>
            </w:r>
          </w:p>
        </w:tc>
        <w:tc>
          <w:tcPr>
            <w:tcW w:w="1128" w:type="dxa"/>
            <w:shd w:val="clear" w:color="auto" w:fill="auto"/>
            <w:tcMar>
              <w:top w:w="86" w:type="dxa"/>
              <w:left w:w="86" w:type="dxa"/>
              <w:bottom w:w="86" w:type="dxa"/>
              <w:right w:w="86" w:type="dxa"/>
            </w:tcMar>
          </w:tcPr>
          <w:p w14:paraId="2FC008C5"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0</w:t>
            </w:r>
          </w:p>
        </w:tc>
      </w:tr>
      <w:tr w:rsidR="00673357" w14:paraId="05103902" w14:textId="77777777" w:rsidTr="781FC21D">
        <w:tc>
          <w:tcPr>
            <w:tcW w:w="1128" w:type="dxa"/>
            <w:shd w:val="clear" w:color="auto" w:fill="auto"/>
            <w:tcMar>
              <w:top w:w="86" w:type="dxa"/>
              <w:left w:w="86" w:type="dxa"/>
              <w:bottom w:w="86" w:type="dxa"/>
              <w:right w:w="86" w:type="dxa"/>
            </w:tcMar>
          </w:tcPr>
          <w:p w14:paraId="7B8BFD84" w14:textId="77777777" w:rsidR="00673357" w:rsidRDefault="00673357" w:rsidP="781FC21D">
            <w:pPr>
              <w:widowControl w:val="0"/>
              <w:pBdr>
                <w:top w:val="nil"/>
                <w:left w:val="nil"/>
                <w:bottom w:val="nil"/>
                <w:right w:val="nil"/>
                <w:between w:val="nil"/>
              </w:pBdr>
              <w:jc w:val="center"/>
              <w:rPr>
                <w:rFonts w:ascii="Arial" w:eastAsia="Arial" w:hAnsi="Arial" w:cs="Arial"/>
                <w:sz w:val="20"/>
                <w:szCs w:val="20"/>
              </w:rPr>
            </w:pPr>
          </w:p>
        </w:tc>
        <w:tc>
          <w:tcPr>
            <w:tcW w:w="1128" w:type="dxa"/>
            <w:shd w:val="clear" w:color="auto" w:fill="auto"/>
            <w:tcMar>
              <w:top w:w="86" w:type="dxa"/>
              <w:left w:w="86" w:type="dxa"/>
              <w:bottom w:w="86" w:type="dxa"/>
              <w:right w:w="86" w:type="dxa"/>
            </w:tcMar>
          </w:tcPr>
          <w:p w14:paraId="4489A804"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-70</w:t>
            </w:r>
          </w:p>
        </w:tc>
        <w:tc>
          <w:tcPr>
            <w:tcW w:w="1128" w:type="dxa"/>
            <w:shd w:val="clear" w:color="auto" w:fill="auto"/>
            <w:tcMar>
              <w:top w:w="86" w:type="dxa"/>
              <w:left w:w="86" w:type="dxa"/>
              <w:bottom w:w="86" w:type="dxa"/>
              <w:right w:w="86" w:type="dxa"/>
            </w:tcMar>
          </w:tcPr>
          <w:p w14:paraId="6FFF6D0E"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1.7</w:t>
            </w:r>
          </w:p>
        </w:tc>
        <w:tc>
          <w:tcPr>
            <w:tcW w:w="1128" w:type="dxa"/>
            <w:shd w:val="clear" w:color="auto" w:fill="auto"/>
            <w:tcMar>
              <w:top w:w="86" w:type="dxa"/>
              <w:left w:w="86" w:type="dxa"/>
              <w:bottom w:w="86" w:type="dxa"/>
              <w:right w:w="86" w:type="dxa"/>
            </w:tcMar>
          </w:tcPr>
          <w:p w14:paraId="3507967E" w14:textId="77777777" w:rsidR="00673357" w:rsidRDefault="00673357" w:rsidP="781FC21D">
            <w:pPr>
              <w:widowControl w:val="0"/>
              <w:pBdr>
                <w:top w:val="nil"/>
                <w:left w:val="nil"/>
                <w:bottom w:val="nil"/>
                <w:right w:val="nil"/>
                <w:between w:val="nil"/>
              </w:pBdr>
              <w:jc w:val="center"/>
              <w:rPr>
                <w:rFonts w:ascii="Arial" w:eastAsia="Arial" w:hAnsi="Arial" w:cs="Arial"/>
                <w:sz w:val="20"/>
                <w:szCs w:val="20"/>
              </w:rPr>
            </w:pPr>
          </w:p>
        </w:tc>
        <w:tc>
          <w:tcPr>
            <w:tcW w:w="1128" w:type="dxa"/>
            <w:shd w:val="clear" w:color="auto" w:fill="auto"/>
            <w:tcMar>
              <w:top w:w="86" w:type="dxa"/>
              <w:left w:w="86" w:type="dxa"/>
              <w:bottom w:w="86" w:type="dxa"/>
              <w:right w:w="86" w:type="dxa"/>
            </w:tcMar>
          </w:tcPr>
          <w:p w14:paraId="7F252288"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0.15</w:t>
            </w:r>
          </w:p>
        </w:tc>
        <w:tc>
          <w:tcPr>
            <w:tcW w:w="1128" w:type="dxa"/>
            <w:shd w:val="clear" w:color="auto" w:fill="auto"/>
            <w:tcMar>
              <w:top w:w="86" w:type="dxa"/>
              <w:left w:w="86" w:type="dxa"/>
              <w:bottom w:w="86" w:type="dxa"/>
              <w:right w:w="86" w:type="dxa"/>
            </w:tcMar>
          </w:tcPr>
          <w:p w14:paraId="4EAAB58A"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1262.7</w:t>
            </w:r>
          </w:p>
        </w:tc>
        <w:tc>
          <w:tcPr>
            <w:tcW w:w="1128" w:type="dxa"/>
            <w:shd w:val="clear" w:color="auto" w:fill="auto"/>
            <w:tcMar>
              <w:top w:w="86" w:type="dxa"/>
              <w:left w:w="86" w:type="dxa"/>
              <w:bottom w:w="86" w:type="dxa"/>
              <w:right w:w="86" w:type="dxa"/>
            </w:tcMar>
          </w:tcPr>
          <w:p w14:paraId="06034BF9"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185</w:t>
            </w:r>
          </w:p>
        </w:tc>
        <w:tc>
          <w:tcPr>
            <w:tcW w:w="1128" w:type="dxa"/>
            <w:shd w:val="clear" w:color="auto" w:fill="auto"/>
            <w:tcMar>
              <w:top w:w="86" w:type="dxa"/>
              <w:left w:w="86" w:type="dxa"/>
              <w:bottom w:w="86" w:type="dxa"/>
              <w:right w:w="86" w:type="dxa"/>
            </w:tcMar>
          </w:tcPr>
          <w:p w14:paraId="478644F5"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0.5</w:t>
            </w:r>
          </w:p>
        </w:tc>
      </w:tr>
      <w:tr w:rsidR="00673357" w14:paraId="55C3907E" w14:textId="77777777" w:rsidTr="781FC21D">
        <w:tc>
          <w:tcPr>
            <w:tcW w:w="1128" w:type="dxa"/>
            <w:shd w:val="clear" w:color="auto" w:fill="auto"/>
            <w:tcMar>
              <w:top w:w="86" w:type="dxa"/>
              <w:left w:w="86" w:type="dxa"/>
              <w:bottom w:w="86" w:type="dxa"/>
              <w:right w:w="86" w:type="dxa"/>
            </w:tcMar>
          </w:tcPr>
          <w:p w14:paraId="5A67B893" w14:textId="77777777" w:rsidR="00673357" w:rsidRDefault="00673357" w:rsidP="781FC21D">
            <w:pPr>
              <w:widowControl w:val="0"/>
              <w:pBdr>
                <w:top w:val="nil"/>
                <w:left w:val="nil"/>
                <w:bottom w:val="nil"/>
                <w:right w:val="nil"/>
                <w:between w:val="nil"/>
              </w:pBdr>
              <w:jc w:val="center"/>
              <w:rPr>
                <w:rFonts w:ascii="Arial" w:eastAsia="Arial" w:hAnsi="Arial" w:cs="Arial"/>
                <w:sz w:val="20"/>
                <w:szCs w:val="20"/>
              </w:rPr>
            </w:pPr>
          </w:p>
        </w:tc>
        <w:tc>
          <w:tcPr>
            <w:tcW w:w="1128" w:type="dxa"/>
            <w:shd w:val="clear" w:color="auto" w:fill="auto"/>
            <w:tcMar>
              <w:top w:w="86" w:type="dxa"/>
              <w:left w:w="86" w:type="dxa"/>
              <w:bottom w:w="86" w:type="dxa"/>
              <w:right w:w="86" w:type="dxa"/>
            </w:tcMar>
          </w:tcPr>
          <w:p w14:paraId="5820B7BE"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-80</w:t>
            </w:r>
          </w:p>
        </w:tc>
        <w:tc>
          <w:tcPr>
            <w:tcW w:w="1128" w:type="dxa"/>
            <w:shd w:val="clear" w:color="auto" w:fill="auto"/>
            <w:tcMar>
              <w:top w:w="86" w:type="dxa"/>
              <w:left w:w="86" w:type="dxa"/>
              <w:bottom w:w="86" w:type="dxa"/>
              <w:right w:w="86" w:type="dxa"/>
            </w:tcMar>
          </w:tcPr>
          <w:p w14:paraId="7A35D3C7"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1.5</w:t>
            </w:r>
          </w:p>
        </w:tc>
        <w:tc>
          <w:tcPr>
            <w:tcW w:w="1128" w:type="dxa"/>
            <w:shd w:val="clear" w:color="auto" w:fill="auto"/>
            <w:tcMar>
              <w:top w:w="86" w:type="dxa"/>
              <w:left w:w="86" w:type="dxa"/>
              <w:bottom w:w="86" w:type="dxa"/>
              <w:right w:w="86" w:type="dxa"/>
            </w:tcMar>
          </w:tcPr>
          <w:p w14:paraId="7E0A7EBD" w14:textId="77777777" w:rsidR="00673357" w:rsidRDefault="00673357" w:rsidP="781FC21D">
            <w:pPr>
              <w:widowControl w:val="0"/>
              <w:pBdr>
                <w:top w:val="nil"/>
                <w:left w:val="nil"/>
                <w:bottom w:val="nil"/>
                <w:right w:val="nil"/>
                <w:between w:val="nil"/>
              </w:pBdr>
              <w:jc w:val="center"/>
              <w:rPr>
                <w:rFonts w:ascii="Arial" w:eastAsia="Arial" w:hAnsi="Arial" w:cs="Arial"/>
                <w:sz w:val="20"/>
                <w:szCs w:val="20"/>
              </w:rPr>
            </w:pPr>
          </w:p>
        </w:tc>
        <w:tc>
          <w:tcPr>
            <w:tcW w:w="1128" w:type="dxa"/>
            <w:shd w:val="clear" w:color="auto" w:fill="auto"/>
            <w:tcMar>
              <w:top w:w="86" w:type="dxa"/>
              <w:left w:w="86" w:type="dxa"/>
              <w:bottom w:w="86" w:type="dxa"/>
              <w:right w:w="86" w:type="dxa"/>
            </w:tcMar>
          </w:tcPr>
          <w:p w14:paraId="73AD05D4"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0.15</w:t>
            </w:r>
          </w:p>
        </w:tc>
        <w:tc>
          <w:tcPr>
            <w:tcW w:w="1128" w:type="dxa"/>
            <w:shd w:val="clear" w:color="auto" w:fill="auto"/>
            <w:tcMar>
              <w:top w:w="86" w:type="dxa"/>
              <w:left w:w="86" w:type="dxa"/>
              <w:bottom w:w="86" w:type="dxa"/>
              <w:right w:w="86" w:type="dxa"/>
            </w:tcMar>
          </w:tcPr>
          <w:p w14:paraId="4FC588E1"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1262.7</w:t>
            </w:r>
          </w:p>
        </w:tc>
        <w:tc>
          <w:tcPr>
            <w:tcW w:w="1128" w:type="dxa"/>
            <w:shd w:val="clear" w:color="auto" w:fill="auto"/>
            <w:tcMar>
              <w:top w:w="86" w:type="dxa"/>
              <w:left w:w="86" w:type="dxa"/>
              <w:bottom w:w="86" w:type="dxa"/>
              <w:right w:w="86" w:type="dxa"/>
            </w:tcMar>
          </w:tcPr>
          <w:p w14:paraId="68210B1C"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250</w:t>
            </w:r>
          </w:p>
        </w:tc>
        <w:tc>
          <w:tcPr>
            <w:tcW w:w="1128" w:type="dxa"/>
            <w:shd w:val="clear" w:color="auto" w:fill="auto"/>
            <w:tcMar>
              <w:top w:w="86" w:type="dxa"/>
              <w:left w:w="86" w:type="dxa"/>
              <w:bottom w:w="86" w:type="dxa"/>
              <w:right w:w="86" w:type="dxa"/>
            </w:tcMar>
          </w:tcPr>
          <w:p w14:paraId="56B4162D"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1</w:t>
            </w:r>
          </w:p>
        </w:tc>
      </w:tr>
      <w:tr w:rsidR="00673357" w14:paraId="529A75FB" w14:textId="77777777" w:rsidTr="781FC21D">
        <w:trPr>
          <w:trHeight w:val="349"/>
        </w:trPr>
        <w:tc>
          <w:tcPr>
            <w:tcW w:w="1128" w:type="dxa"/>
            <w:shd w:val="clear" w:color="auto" w:fill="auto"/>
            <w:tcMar>
              <w:top w:w="86" w:type="dxa"/>
              <w:left w:w="86" w:type="dxa"/>
              <w:bottom w:w="86" w:type="dxa"/>
              <w:right w:w="86" w:type="dxa"/>
            </w:tcMar>
          </w:tcPr>
          <w:p w14:paraId="4A8B0AF0"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4b</w:t>
            </w:r>
          </w:p>
        </w:tc>
        <w:tc>
          <w:tcPr>
            <w:tcW w:w="1128" w:type="dxa"/>
            <w:shd w:val="clear" w:color="auto" w:fill="auto"/>
            <w:tcMar>
              <w:top w:w="86" w:type="dxa"/>
              <w:left w:w="86" w:type="dxa"/>
              <w:bottom w:w="86" w:type="dxa"/>
              <w:right w:w="86" w:type="dxa"/>
            </w:tcMar>
          </w:tcPr>
          <w:p w14:paraId="532F78DF"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-80</w:t>
            </w:r>
          </w:p>
        </w:tc>
        <w:tc>
          <w:tcPr>
            <w:tcW w:w="1128" w:type="dxa"/>
            <w:shd w:val="clear" w:color="auto" w:fill="auto"/>
            <w:tcMar>
              <w:top w:w="86" w:type="dxa"/>
              <w:left w:w="86" w:type="dxa"/>
              <w:bottom w:w="86" w:type="dxa"/>
              <w:right w:w="86" w:type="dxa"/>
            </w:tcMar>
          </w:tcPr>
          <w:p w14:paraId="5F3CDB20"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1.5</w:t>
            </w:r>
          </w:p>
        </w:tc>
        <w:tc>
          <w:tcPr>
            <w:tcW w:w="1128" w:type="dxa"/>
            <w:shd w:val="clear" w:color="auto" w:fill="auto"/>
            <w:tcMar>
              <w:top w:w="86" w:type="dxa"/>
              <w:left w:w="86" w:type="dxa"/>
              <w:bottom w:w="86" w:type="dxa"/>
              <w:right w:w="86" w:type="dxa"/>
            </w:tcMar>
          </w:tcPr>
          <w:p w14:paraId="3CAF4BD8" w14:textId="77777777" w:rsidR="00673357" w:rsidRDefault="00673357" w:rsidP="781FC21D">
            <w:pPr>
              <w:widowControl w:val="0"/>
              <w:pBdr>
                <w:top w:val="nil"/>
                <w:left w:val="nil"/>
                <w:bottom w:val="nil"/>
                <w:right w:val="nil"/>
                <w:between w:val="nil"/>
              </w:pBdr>
              <w:jc w:val="center"/>
              <w:rPr>
                <w:rFonts w:ascii="Arial" w:eastAsia="Arial" w:hAnsi="Arial" w:cs="Arial"/>
                <w:sz w:val="20"/>
                <w:szCs w:val="20"/>
              </w:rPr>
            </w:pPr>
          </w:p>
        </w:tc>
        <w:tc>
          <w:tcPr>
            <w:tcW w:w="1128" w:type="dxa"/>
            <w:shd w:val="clear" w:color="auto" w:fill="auto"/>
            <w:tcMar>
              <w:top w:w="86" w:type="dxa"/>
              <w:left w:w="86" w:type="dxa"/>
              <w:bottom w:w="86" w:type="dxa"/>
              <w:right w:w="86" w:type="dxa"/>
            </w:tcMar>
          </w:tcPr>
          <w:p w14:paraId="2BFD628E"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0.2</w:t>
            </w:r>
          </w:p>
        </w:tc>
        <w:tc>
          <w:tcPr>
            <w:tcW w:w="1128" w:type="dxa"/>
            <w:shd w:val="clear" w:color="auto" w:fill="auto"/>
            <w:tcMar>
              <w:top w:w="86" w:type="dxa"/>
              <w:left w:w="86" w:type="dxa"/>
              <w:bottom w:w="86" w:type="dxa"/>
              <w:right w:w="86" w:type="dxa"/>
            </w:tcMar>
          </w:tcPr>
          <w:p w14:paraId="32BAA732"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4121</w:t>
            </w:r>
          </w:p>
        </w:tc>
        <w:tc>
          <w:tcPr>
            <w:tcW w:w="1128" w:type="dxa"/>
            <w:shd w:val="clear" w:color="auto" w:fill="auto"/>
            <w:tcMar>
              <w:top w:w="86" w:type="dxa"/>
              <w:left w:w="86" w:type="dxa"/>
              <w:bottom w:w="86" w:type="dxa"/>
              <w:right w:w="86" w:type="dxa"/>
            </w:tcMar>
          </w:tcPr>
          <w:p w14:paraId="3DACF930"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200</w:t>
            </w:r>
          </w:p>
        </w:tc>
        <w:tc>
          <w:tcPr>
            <w:tcW w:w="1128" w:type="dxa"/>
            <w:shd w:val="clear" w:color="auto" w:fill="auto"/>
            <w:tcMar>
              <w:top w:w="86" w:type="dxa"/>
              <w:left w:w="86" w:type="dxa"/>
              <w:bottom w:w="86" w:type="dxa"/>
              <w:right w:w="86" w:type="dxa"/>
            </w:tcMar>
          </w:tcPr>
          <w:p w14:paraId="2FE07FFA"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0</w:t>
            </w:r>
          </w:p>
        </w:tc>
      </w:tr>
      <w:tr w:rsidR="00673357" w14:paraId="67D5E8EE" w14:textId="77777777" w:rsidTr="781FC21D">
        <w:tc>
          <w:tcPr>
            <w:tcW w:w="1128" w:type="dxa"/>
            <w:shd w:val="clear" w:color="auto" w:fill="auto"/>
            <w:tcMar>
              <w:top w:w="86" w:type="dxa"/>
              <w:left w:w="86" w:type="dxa"/>
              <w:bottom w:w="86" w:type="dxa"/>
              <w:right w:w="86" w:type="dxa"/>
            </w:tcMar>
          </w:tcPr>
          <w:p w14:paraId="0AAD0810" w14:textId="77777777" w:rsidR="00673357" w:rsidRDefault="00673357" w:rsidP="781FC21D">
            <w:pPr>
              <w:widowControl w:val="0"/>
              <w:pBdr>
                <w:top w:val="nil"/>
                <w:left w:val="nil"/>
                <w:bottom w:val="nil"/>
                <w:right w:val="nil"/>
                <w:between w:val="nil"/>
              </w:pBdr>
              <w:jc w:val="center"/>
              <w:rPr>
                <w:rFonts w:ascii="Arial" w:eastAsia="Arial" w:hAnsi="Arial" w:cs="Arial"/>
                <w:sz w:val="20"/>
                <w:szCs w:val="20"/>
              </w:rPr>
            </w:pPr>
          </w:p>
        </w:tc>
        <w:tc>
          <w:tcPr>
            <w:tcW w:w="1128" w:type="dxa"/>
            <w:shd w:val="clear" w:color="auto" w:fill="auto"/>
            <w:tcMar>
              <w:top w:w="86" w:type="dxa"/>
              <w:left w:w="86" w:type="dxa"/>
              <w:bottom w:w="86" w:type="dxa"/>
              <w:right w:w="86" w:type="dxa"/>
            </w:tcMar>
          </w:tcPr>
          <w:p w14:paraId="2B1AF42D"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-80</w:t>
            </w:r>
          </w:p>
        </w:tc>
        <w:tc>
          <w:tcPr>
            <w:tcW w:w="1128" w:type="dxa"/>
            <w:shd w:val="clear" w:color="auto" w:fill="auto"/>
            <w:tcMar>
              <w:top w:w="86" w:type="dxa"/>
              <w:left w:w="86" w:type="dxa"/>
              <w:bottom w:w="86" w:type="dxa"/>
              <w:right w:w="86" w:type="dxa"/>
            </w:tcMar>
          </w:tcPr>
          <w:p w14:paraId="44163C30"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1.5</w:t>
            </w:r>
          </w:p>
        </w:tc>
        <w:tc>
          <w:tcPr>
            <w:tcW w:w="1128" w:type="dxa"/>
            <w:shd w:val="clear" w:color="auto" w:fill="auto"/>
            <w:tcMar>
              <w:top w:w="86" w:type="dxa"/>
              <w:left w:w="86" w:type="dxa"/>
              <w:bottom w:w="86" w:type="dxa"/>
              <w:right w:w="86" w:type="dxa"/>
            </w:tcMar>
          </w:tcPr>
          <w:p w14:paraId="240FCF1D" w14:textId="77777777" w:rsidR="00673357" w:rsidRDefault="00673357" w:rsidP="781FC21D">
            <w:pPr>
              <w:widowControl w:val="0"/>
              <w:pBdr>
                <w:top w:val="nil"/>
                <w:left w:val="nil"/>
                <w:bottom w:val="nil"/>
                <w:right w:val="nil"/>
                <w:between w:val="nil"/>
              </w:pBdr>
              <w:jc w:val="center"/>
              <w:rPr>
                <w:rFonts w:ascii="Arial" w:eastAsia="Arial" w:hAnsi="Arial" w:cs="Arial"/>
                <w:sz w:val="20"/>
                <w:szCs w:val="20"/>
              </w:rPr>
            </w:pPr>
          </w:p>
        </w:tc>
        <w:tc>
          <w:tcPr>
            <w:tcW w:w="1128" w:type="dxa"/>
            <w:shd w:val="clear" w:color="auto" w:fill="auto"/>
            <w:tcMar>
              <w:top w:w="86" w:type="dxa"/>
              <w:left w:w="86" w:type="dxa"/>
              <w:bottom w:w="86" w:type="dxa"/>
              <w:right w:w="86" w:type="dxa"/>
            </w:tcMar>
          </w:tcPr>
          <w:p w14:paraId="0D893E91"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0.2</w:t>
            </w:r>
          </w:p>
        </w:tc>
        <w:tc>
          <w:tcPr>
            <w:tcW w:w="1128" w:type="dxa"/>
            <w:shd w:val="clear" w:color="auto" w:fill="auto"/>
            <w:tcMar>
              <w:top w:w="86" w:type="dxa"/>
              <w:left w:w="86" w:type="dxa"/>
              <w:bottom w:w="86" w:type="dxa"/>
              <w:right w:w="86" w:type="dxa"/>
            </w:tcMar>
          </w:tcPr>
          <w:p w14:paraId="6531E889"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4121</w:t>
            </w:r>
          </w:p>
        </w:tc>
        <w:tc>
          <w:tcPr>
            <w:tcW w:w="1128" w:type="dxa"/>
            <w:shd w:val="clear" w:color="auto" w:fill="auto"/>
            <w:tcMar>
              <w:top w:w="86" w:type="dxa"/>
              <w:left w:w="86" w:type="dxa"/>
              <w:bottom w:w="86" w:type="dxa"/>
              <w:right w:w="86" w:type="dxa"/>
            </w:tcMar>
          </w:tcPr>
          <w:p w14:paraId="46B2C1E3"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200</w:t>
            </w:r>
          </w:p>
        </w:tc>
        <w:tc>
          <w:tcPr>
            <w:tcW w:w="1128" w:type="dxa"/>
            <w:shd w:val="clear" w:color="auto" w:fill="auto"/>
            <w:tcMar>
              <w:top w:w="86" w:type="dxa"/>
              <w:left w:w="86" w:type="dxa"/>
              <w:bottom w:w="86" w:type="dxa"/>
              <w:right w:w="86" w:type="dxa"/>
            </w:tcMar>
          </w:tcPr>
          <w:p w14:paraId="52C4ED71"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3</w:t>
            </w:r>
          </w:p>
        </w:tc>
      </w:tr>
      <w:tr w:rsidR="00673357" w14:paraId="6E2E15B1" w14:textId="77777777" w:rsidTr="781FC21D">
        <w:tc>
          <w:tcPr>
            <w:tcW w:w="1128" w:type="dxa"/>
            <w:shd w:val="clear" w:color="auto" w:fill="auto"/>
            <w:tcMar>
              <w:top w:w="86" w:type="dxa"/>
              <w:left w:w="86" w:type="dxa"/>
              <w:bottom w:w="86" w:type="dxa"/>
              <w:right w:w="86" w:type="dxa"/>
            </w:tcMar>
          </w:tcPr>
          <w:p w14:paraId="1455ED59" w14:textId="77777777" w:rsidR="00673357" w:rsidRDefault="00673357" w:rsidP="781FC21D">
            <w:pPr>
              <w:widowControl w:val="0"/>
              <w:pBdr>
                <w:top w:val="nil"/>
                <w:left w:val="nil"/>
                <w:bottom w:val="nil"/>
                <w:right w:val="nil"/>
                <w:between w:val="nil"/>
              </w:pBdr>
              <w:jc w:val="center"/>
              <w:rPr>
                <w:rFonts w:ascii="Arial" w:eastAsia="Arial" w:hAnsi="Arial" w:cs="Arial"/>
                <w:sz w:val="20"/>
                <w:szCs w:val="20"/>
              </w:rPr>
            </w:pPr>
          </w:p>
        </w:tc>
        <w:tc>
          <w:tcPr>
            <w:tcW w:w="1128" w:type="dxa"/>
            <w:shd w:val="clear" w:color="auto" w:fill="auto"/>
            <w:tcMar>
              <w:top w:w="86" w:type="dxa"/>
              <w:left w:w="86" w:type="dxa"/>
              <w:bottom w:w="86" w:type="dxa"/>
              <w:right w:w="86" w:type="dxa"/>
            </w:tcMar>
          </w:tcPr>
          <w:p w14:paraId="3F7F1E9D"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-80</w:t>
            </w:r>
          </w:p>
        </w:tc>
        <w:tc>
          <w:tcPr>
            <w:tcW w:w="1128" w:type="dxa"/>
            <w:shd w:val="clear" w:color="auto" w:fill="auto"/>
            <w:tcMar>
              <w:top w:w="86" w:type="dxa"/>
              <w:left w:w="86" w:type="dxa"/>
              <w:bottom w:w="86" w:type="dxa"/>
              <w:right w:w="86" w:type="dxa"/>
            </w:tcMar>
          </w:tcPr>
          <w:p w14:paraId="0AC6381E"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1.0</w:t>
            </w:r>
          </w:p>
        </w:tc>
        <w:tc>
          <w:tcPr>
            <w:tcW w:w="1128" w:type="dxa"/>
            <w:shd w:val="clear" w:color="auto" w:fill="auto"/>
            <w:tcMar>
              <w:top w:w="86" w:type="dxa"/>
              <w:left w:w="86" w:type="dxa"/>
              <w:bottom w:w="86" w:type="dxa"/>
              <w:right w:w="86" w:type="dxa"/>
            </w:tcMar>
          </w:tcPr>
          <w:p w14:paraId="71638A85" w14:textId="77777777" w:rsidR="00673357" w:rsidRDefault="00673357" w:rsidP="781FC21D">
            <w:pPr>
              <w:widowControl w:val="0"/>
              <w:pBdr>
                <w:top w:val="nil"/>
                <w:left w:val="nil"/>
                <w:bottom w:val="nil"/>
                <w:right w:val="nil"/>
                <w:between w:val="nil"/>
              </w:pBdr>
              <w:jc w:val="center"/>
              <w:rPr>
                <w:rFonts w:ascii="Arial" w:eastAsia="Arial" w:hAnsi="Arial" w:cs="Arial"/>
                <w:sz w:val="20"/>
                <w:szCs w:val="20"/>
              </w:rPr>
            </w:pPr>
          </w:p>
        </w:tc>
        <w:tc>
          <w:tcPr>
            <w:tcW w:w="1128" w:type="dxa"/>
            <w:shd w:val="clear" w:color="auto" w:fill="auto"/>
            <w:tcMar>
              <w:top w:w="86" w:type="dxa"/>
              <w:left w:w="86" w:type="dxa"/>
              <w:bottom w:w="86" w:type="dxa"/>
              <w:right w:w="86" w:type="dxa"/>
            </w:tcMar>
          </w:tcPr>
          <w:p w14:paraId="12C6164B"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0.2</w:t>
            </w:r>
          </w:p>
        </w:tc>
        <w:tc>
          <w:tcPr>
            <w:tcW w:w="1128" w:type="dxa"/>
            <w:shd w:val="clear" w:color="auto" w:fill="auto"/>
            <w:tcMar>
              <w:top w:w="86" w:type="dxa"/>
              <w:left w:w="86" w:type="dxa"/>
              <w:bottom w:w="86" w:type="dxa"/>
              <w:right w:w="86" w:type="dxa"/>
            </w:tcMar>
          </w:tcPr>
          <w:p w14:paraId="5451E607"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4121</w:t>
            </w:r>
          </w:p>
        </w:tc>
        <w:tc>
          <w:tcPr>
            <w:tcW w:w="1128" w:type="dxa"/>
            <w:shd w:val="clear" w:color="auto" w:fill="auto"/>
            <w:tcMar>
              <w:top w:w="86" w:type="dxa"/>
              <w:left w:w="86" w:type="dxa"/>
              <w:bottom w:w="86" w:type="dxa"/>
              <w:right w:w="86" w:type="dxa"/>
            </w:tcMar>
          </w:tcPr>
          <w:p w14:paraId="64F28FE1"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200</w:t>
            </w:r>
          </w:p>
        </w:tc>
        <w:tc>
          <w:tcPr>
            <w:tcW w:w="1128" w:type="dxa"/>
            <w:shd w:val="clear" w:color="auto" w:fill="auto"/>
            <w:tcMar>
              <w:top w:w="86" w:type="dxa"/>
              <w:left w:w="86" w:type="dxa"/>
              <w:bottom w:w="86" w:type="dxa"/>
              <w:right w:w="86" w:type="dxa"/>
            </w:tcMar>
          </w:tcPr>
          <w:p w14:paraId="488695D0"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6</w:t>
            </w:r>
          </w:p>
        </w:tc>
      </w:tr>
      <w:tr w:rsidR="00673357" w14:paraId="511ADC3B" w14:textId="77777777" w:rsidTr="781FC21D">
        <w:tc>
          <w:tcPr>
            <w:tcW w:w="1128" w:type="dxa"/>
            <w:shd w:val="clear" w:color="auto" w:fill="auto"/>
            <w:tcMar>
              <w:top w:w="86" w:type="dxa"/>
              <w:left w:w="86" w:type="dxa"/>
              <w:bottom w:w="86" w:type="dxa"/>
              <w:right w:w="86" w:type="dxa"/>
            </w:tcMar>
          </w:tcPr>
          <w:p w14:paraId="79030BED"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5a</w:t>
            </w:r>
          </w:p>
        </w:tc>
        <w:tc>
          <w:tcPr>
            <w:tcW w:w="1128" w:type="dxa"/>
            <w:shd w:val="clear" w:color="auto" w:fill="auto"/>
            <w:tcMar>
              <w:top w:w="86" w:type="dxa"/>
              <w:left w:w="86" w:type="dxa"/>
              <w:bottom w:w="86" w:type="dxa"/>
              <w:right w:w="86" w:type="dxa"/>
            </w:tcMar>
          </w:tcPr>
          <w:p w14:paraId="04ED8135"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-400</w:t>
            </w:r>
          </w:p>
        </w:tc>
        <w:tc>
          <w:tcPr>
            <w:tcW w:w="1128" w:type="dxa"/>
            <w:shd w:val="clear" w:color="auto" w:fill="auto"/>
            <w:tcMar>
              <w:top w:w="86" w:type="dxa"/>
              <w:left w:w="86" w:type="dxa"/>
              <w:bottom w:w="86" w:type="dxa"/>
              <w:right w:w="86" w:type="dxa"/>
            </w:tcMar>
          </w:tcPr>
          <w:p w14:paraId="26827658"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0.1</w:t>
            </w:r>
          </w:p>
        </w:tc>
        <w:tc>
          <w:tcPr>
            <w:tcW w:w="1128" w:type="dxa"/>
            <w:shd w:val="clear" w:color="auto" w:fill="auto"/>
            <w:tcMar>
              <w:top w:w="86" w:type="dxa"/>
              <w:left w:w="86" w:type="dxa"/>
              <w:bottom w:w="86" w:type="dxa"/>
              <w:right w:w="86" w:type="dxa"/>
            </w:tcMar>
          </w:tcPr>
          <w:p w14:paraId="7602C843"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8</w:t>
            </w:r>
          </w:p>
        </w:tc>
        <w:tc>
          <w:tcPr>
            <w:tcW w:w="1128" w:type="dxa"/>
            <w:shd w:val="clear" w:color="auto" w:fill="auto"/>
            <w:tcMar>
              <w:top w:w="86" w:type="dxa"/>
              <w:left w:w="86" w:type="dxa"/>
              <w:bottom w:w="86" w:type="dxa"/>
              <w:right w:w="86" w:type="dxa"/>
            </w:tcMar>
          </w:tcPr>
          <w:p w14:paraId="63C99851" w14:textId="77777777" w:rsidR="00673357" w:rsidRDefault="00673357" w:rsidP="781FC21D">
            <w:pPr>
              <w:widowControl w:val="0"/>
              <w:pBdr>
                <w:top w:val="nil"/>
                <w:left w:val="nil"/>
                <w:bottom w:val="nil"/>
                <w:right w:val="nil"/>
                <w:between w:val="nil"/>
              </w:pBdr>
              <w:jc w:val="center"/>
              <w:rPr>
                <w:rFonts w:ascii="Arial" w:eastAsia="Arial" w:hAnsi="Arial" w:cs="Arial"/>
                <w:sz w:val="20"/>
                <w:szCs w:val="20"/>
              </w:rPr>
            </w:pPr>
          </w:p>
        </w:tc>
        <w:tc>
          <w:tcPr>
            <w:tcW w:w="1128" w:type="dxa"/>
            <w:shd w:val="clear" w:color="auto" w:fill="auto"/>
            <w:tcMar>
              <w:top w:w="86" w:type="dxa"/>
              <w:left w:w="86" w:type="dxa"/>
              <w:bottom w:w="86" w:type="dxa"/>
              <w:right w:w="86" w:type="dxa"/>
            </w:tcMar>
          </w:tcPr>
          <w:p w14:paraId="47E53D82" w14:textId="77777777" w:rsidR="00673357" w:rsidRDefault="00673357" w:rsidP="781FC21D">
            <w:pPr>
              <w:widowControl w:val="0"/>
              <w:pBdr>
                <w:top w:val="nil"/>
                <w:left w:val="nil"/>
                <w:bottom w:val="nil"/>
                <w:right w:val="nil"/>
                <w:between w:val="nil"/>
              </w:pBdr>
              <w:jc w:val="center"/>
              <w:rPr>
                <w:rFonts w:ascii="Arial" w:eastAsia="Arial" w:hAnsi="Arial" w:cs="Arial"/>
                <w:sz w:val="20"/>
                <w:szCs w:val="20"/>
              </w:rPr>
            </w:pPr>
          </w:p>
        </w:tc>
        <w:tc>
          <w:tcPr>
            <w:tcW w:w="1128" w:type="dxa"/>
            <w:shd w:val="clear" w:color="auto" w:fill="auto"/>
            <w:tcMar>
              <w:top w:w="86" w:type="dxa"/>
              <w:left w:w="86" w:type="dxa"/>
              <w:bottom w:w="86" w:type="dxa"/>
              <w:right w:w="86" w:type="dxa"/>
            </w:tcMar>
          </w:tcPr>
          <w:p w14:paraId="40757526" w14:textId="77777777" w:rsidR="00673357" w:rsidRDefault="00673357" w:rsidP="781FC21D">
            <w:pPr>
              <w:widowControl w:val="0"/>
              <w:pBdr>
                <w:top w:val="nil"/>
                <w:left w:val="nil"/>
                <w:bottom w:val="nil"/>
                <w:right w:val="nil"/>
                <w:between w:val="nil"/>
              </w:pBdr>
              <w:jc w:val="center"/>
              <w:rPr>
                <w:rFonts w:ascii="Arial" w:eastAsia="Arial" w:hAnsi="Arial" w:cs="Arial"/>
                <w:sz w:val="20"/>
                <w:szCs w:val="20"/>
              </w:rPr>
            </w:pPr>
          </w:p>
        </w:tc>
        <w:tc>
          <w:tcPr>
            <w:tcW w:w="1128" w:type="dxa"/>
            <w:shd w:val="clear" w:color="auto" w:fill="auto"/>
            <w:tcMar>
              <w:top w:w="86" w:type="dxa"/>
              <w:left w:w="86" w:type="dxa"/>
              <w:bottom w:w="86" w:type="dxa"/>
              <w:right w:w="86" w:type="dxa"/>
            </w:tcMar>
          </w:tcPr>
          <w:p w14:paraId="751C133C" w14:textId="77777777" w:rsidR="00673357" w:rsidRDefault="00673357" w:rsidP="781FC21D">
            <w:pPr>
              <w:widowControl w:val="0"/>
              <w:pBdr>
                <w:top w:val="nil"/>
                <w:left w:val="nil"/>
                <w:bottom w:val="nil"/>
                <w:right w:val="nil"/>
                <w:between w:val="nil"/>
              </w:pBdr>
              <w:jc w:val="center"/>
              <w:rPr>
                <w:rFonts w:ascii="Arial" w:eastAsia="Arial" w:hAnsi="Arial" w:cs="Arial"/>
                <w:sz w:val="20"/>
                <w:szCs w:val="20"/>
              </w:rPr>
            </w:pPr>
          </w:p>
        </w:tc>
      </w:tr>
      <w:tr w:rsidR="00673357" w14:paraId="247D7DA7" w14:textId="77777777" w:rsidTr="781FC21D">
        <w:tc>
          <w:tcPr>
            <w:tcW w:w="1128" w:type="dxa"/>
            <w:shd w:val="clear" w:color="auto" w:fill="auto"/>
            <w:tcMar>
              <w:top w:w="86" w:type="dxa"/>
              <w:left w:w="86" w:type="dxa"/>
              <w:bottom w:w="86" w:type="dxa"/>
              <w:right w:w="86" w:type="dxa"/>
            </w:tcMar>
          </w:tcPr>
          <w:p w14:paraId="0E7FB1F5"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5b</w:t>
            </w:r>
          </w:p>
        </w:tc>
        <w:tc>
          <w:tcPr>
            <w:tcW w:w="1128" w:type="dxa"/>
            <w:shd w:val="clear" w:color="auto" w:fill="auto"/>
            <w:tcMar>
              <w:top w:w="86" w:type="dxa"/>
              <w:left w:w="86" w:type="dxa"/>
              <w:bottom w:w="86" w:type="dxa"/>
              <w:right w:w="86" w:type="dxa"/>
            </w:tcMar>
          </w:tcPr>
          <w:p w14:paraId="53DAB468"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-300</w:t>
            </w:r>
          </w:p>
        </w:tc>
        <w:tc>
          <w:tcPr>
            <w:tcW w:w="1128" w:type="dxa"/>
            <w:shd w:val="clear" w:color="auto" w:fill="auto"/>
            <w:tcMar>
              <w:top w:w="86" w:type="dxa"/>
              <w:left w:w="86" w:type="dxa"/>
              <w:bottom w:w="86" w:type="dxa"/>
              <w:right w:w="86" w:type="dxa"/>
            </w:tcMar>
          </w:tcPr>
          <w:p w14:paraId="0847E0A9"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0.01</w:t>
            </w:r>
          </w:p>
        </w:tc>
        <w:tc>
          <w:tcPr>
            <w:tcW w:w="1128" w:type="dxa"/>
            <w:shd w:val="clear" w:color="auto" w:fill="auto"/>
            <w:tcMar>
              <w:top w:w="86" w:type="dxa"/>
              <w:left w:w="86" w:type="dxa"/>
              <w:bottom w:w="86" w:type="dxa"/>
              <w:right w:w="86" w:type="dxa"/>
            </w:tcMar>
          </w:tcPr>
          <w:p w14:paraId="488275EE"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0</w:t>
            </w:r>
          </w:p>
        </w:tc>
        <w:tc>
          <w:tcPr>
            <w:tcW w:w="1128" w:type="dxa"/>
            <w:shd w:val="clear" w:color="auto" w:fill="auto"/>
            <w:tcMar>
              <w:top w:w="86" w:type="dxa"/>
              <w:left w:w="86" w:type="dxa"/>
              <w:bottom w:w="86" w:type="dxa"/>
              <w:right w:w="86" w:type="dxa"/>
            </w:tcMar>
          </w:tcPr>
          <w:p w14:paraId="4FF310B0" w14:textId="77777777" w:rsidR="00673357" w:rsidRDefault="00673357" w:rsidP="781FC21D">
            <w:pPr>
              <w:widowControl w:val="0"/>
              <w:pBdr>
                <w:top w:val="nil"/>
                <w:left w:val="nil"/>
                <w:bottom w:val="nil"/>
                <w:right w:val="nil"/>
                <w:between w:val="nil"/>
              </w:pBdr>
              <w:jc w:val="center"/>
              <w:rPr>
                <w:rFonts w:ascii="Arial" w:eastAsia="Arial" w:hAnsi="Arial" w:cs="Arial"/>
                <w:sz w:val="20"/>
                <w:szCs w:val="20"/>
              </w:rPr>
            </w:pPr>
          </w:p>
        </w:tc>
        <w:tc>
          <w:tcPr>
            <w:tcW w:w="1128" w:type="dxa"/>
            <w:shd w:val="clear" w:color="auto" w:fill="auto"/>
            <w:tcMar>
              <w:top w:w="86" w:type="dxa"/>
              <w:left w:w="86" w:type="dxa"/>
              <w:bottom w:w="86" w:type="dxa"/>
              <w:right w:w="86" w:type="dxa"/>
            </w:tcMar>
          </w:tcPr>
          <w:p w14:paraId="3AD418FD" w14:textId="77777777" w:rsidR="00673357" w:rsidRDefault="00673357" w:rsidP="781FC21D">
            <w:pPr>
              <w:widowControl w:val="0"/>
              <w:pBdr>
                <w:top w:val="nil"/>
                <w:left w:val="nil"/>
                <w:bottom w:val="nil"/>
                <w:right w:val="nil"/>
                <w:between w:val="nil"/>
              </w:pBdr>
              <w:jc w:val="center"/>
              <w:rPr>
                <w:rFonts w:ascii="Arial" w:eastAsia="Arial" w:hAnsi="Arial" w:cs="Arial"/>
                <w:sz w:val="20"/>
                <w:szCs w:val="20"/>
              </w:rPr>
            </w:pPr>
          </w:p>
        </w:tc>
        <w:tc>
          <w:tcPr>
            <w:tcW w:w="1128" w:type="dxa"/>
            <w:shd w:val="clear" w:color="auto" w:fill="auto"/>
            <w:tcMar>
              <w:top w:w="86" w:type="dxa"/>
              <w:left w:w="86" w:type="dxa"/>
              <w:bottom w:w="86" w:type="dxa"/>
              <w:right w:w="86" w:type="dxa"/>
            </w:tcMar>
          </w:tcPr>
          <w:p w14:paraId="75CF6EB5" w14:textId="77777777" w:rsidR="00673357" w:rsidRDefault="00673357" w:rsidP="781FC21D">
            <w:pPr>
              <w:widowControl w:val="0"/>
              <w:pBdr>
                <w:top w:val="nil"/>
                <w:left w:val="nil"/>
                <w:bottom w:val="nil"/>
                <w:right w:val="nil"/>
                <w:between w:val="nil"/>
              </w:pBdr>
              <w:jc w:val="center"/>
              <w:rPr>
                <w:rFonts w:ascii="Arial" w:eastAsia="Arial" w:hAnsi="Arial" w:cs="Arial"/>
                <w:sz w:val="20"/>
                <w:szCs w:val="20"/>
              </w:rPr>
            </w:pPr>
          </w:p>
        </w:tc>
        <w:tc>
          <w:tcPr>
            <w:tcW w:w="1128" w:type="dxa"/>
            <w:shd w:val="clear" w:color="auto" w:fill="auto"/>
            <w:tcMar>
              <w:top w:w="86" w:type="dxa"/>
              <w:left w:w="86" w:type="dxa"/>
              <w:bottom w:w="86" w:type="dxa"/>
              <w:right w:w="86" w:type="dxa"/>
            </w:tcMar>
          </w:tcPr>
          <w:p w14:paraId="31D71CED" w14:textId="77777777" w:rsidR="00673357" w:rsidRDefault="00673357" w:rsidP="781FC21D">
            <w:pPr>
              <w:widowControl w:val="0"/>
              <w:pBdr>
                <w:top w:val="nil"/>
                <w:left w:val="nil"/>
                <w:bottom w:val="nil"/>
                <w:right w:val="nil"/>
                <w:between w:val="nil"/>
              </w:pBdr>
              <w:jc w:val="center"/>
              <w:rPr>
                <w:rFonts w:ascii="Arial" w:eastAsia="Arial" w:hAnsi="Arial" w:cs="Arial"/>
                <w:sz w:val="20"/>
                <w:szCs w:val="20"/>
              </w:rPr>
            </w:pPr>
          </w:p>
        </w:tc>
      </w:tr>
      <w:tr w:rsidR="00673357" w14:paraId="5CE6F10D" w14:textId="77777777" w:rsidTr="781FC21D">
        <w:tc>
          <w:tcPr>
            <w:tcW w:w="1128" w:type="dxa"/>
            <w:shd w:val="clear" w:color="auto" w:fill="auto"/>
            <w:tcMar>
              <w:top w:w="86" w:type="dxa"/>
              <w:left w:w="86" w:type="dxa"/>
              <w:bottom w:w="86" w:type="dxa"/>
              <w:right w:w="86" w:type="dxa"/>
            </w:tcMar>
          </w:tcPr>
          <w:p w14:paraId="7D4A2311" w14:textId="77777777" w:rsidR="00673357" w:rsidRDefault="00673357" w:rsidP="781FC21D">
            <w:pPr>
              <w:widowControl w:val="0"/>
              <w:pBdr>
                <w:top w:val="nil"/>
                <w:left w:val="nil"/>
                <w:bottom w:val="nil"/>
                <w:right w:val="nil"/>
                <w:between w:val="nil"/>
              </w:pBdr>
              <w:jc w:val="center"/>
              <w:rPr>
                <w:rFonts w:ascii="Arial" w:eastAsia="Arial" w:hAnsi="Arial" w:cs="Arial"/>
                <w:sz w:val="20"/>
                <w:szCs w:val="20"/>
              </w:rPr>
            </w:pPr>
          </w:p>
        </w:tc>
        <w:tc>
          <w:tcPr>
            <w:tcW w:w="1128" w:type="dxa"/>
            <w:shd w:val="clear" w:color="auto" w:fill="auto"/>
            <w:tcMar>
              <w:top w:w="86" w:type="dxa"/>
              <w:left w:w="86" w:type="dxa"/>
              <w:bottom w:w="86" w:type="dxa"/>
              <w:right w:w="86" w:type="dxa"/>
            </w:tcMar>
          </w:tcPr>
          <w:p w14:paraId="2030343F"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-100</w:t>
            </w:r>
          </w:p>
        </w:tc>
        <w:tc>
          <w:tcPr>
            <w:tcW w:w="1128" w:type="dxa"/>
            <w:shd w:val="clear" w:color="auto" w:fill="auto"/>
            <w:tcMar>
              <w:top w:w="86" w:type="dxa"/>
              <w:left w:w="86" w:type="dxa"/>
              <w:bottom w:w="86" w:type="dxa"/>
              <w:right w:w="86" w:type="dxa"/>
            </w:tcMar>
          </w:tcPr>
          <w:p w14:paraId="74510C1B"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0.01</w:t>
            </w:r>
          </w:p>
        </w:tc>
        <w:tc>
          <w:tcPr>
            <w:tcW w:w="1128" w:type="dxa"/>
            <w:shd w:val="clear" w:color="auto" w:fill="auto"/>
            <w:tcMar>
              <w:top w:w="86" w:type="dxa"/>
              <w:left w:w="86" w:type="dxa"/>
              <w:bottom w:w="86" w:type="dxa"/>
              <w:right w:w="86" w:type="dxa"/>
            </w:tcMar>
          </w:tcPr>
          <w:p w14:paraId="644A62FD"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0</w:t>
            </w:r>
          </w:p>
        </w:tc>
        <w:tc>
          <w:tcPr>
            <w:tcW w:w="1128" w:type="dxa"/>
            <w:shd w:val="clear" w:color="auto" w:fill="auto"/>
            <w:tcMar>
              <w:top w:w="86" w:type="dxa"/>
              <w:left w:w="86" w:type="dxa"/>
              <w:bottom w:w="86" w:type="dxa"/>
              <w:right w:w="86" w:type="dxa"/>
            </w:tcMar>
          </w:tcPr>
          <w:p w14:paraId="14C4756E" w14:textId="77777777" w:rsidR="00673357" w:rsidRDefault="00673357" w:rsidP="781FC21D">
            <w:pPr>
              <w:widowControl w:val="0"/>
              <w:pBdr>
                <w:top w:val="nil"/>
                <w:left w:val="nil"/>
                <w:bottom w:val="nil"/>
                <w:right w:val="nil"/>
                <w:between w:val="nil"/>
              </w:pBdr>
              <w:jc w:val="center"/>
              <w:rPr>
                <w:rFonts w:ascii="Arial" w:eastAsia="Arial" w:hAnsi="Arial" w:cs="Arial"/>
                <w:sz w:val="20"/>
                <w:szCs w:val="20"/>
              </w:rPr>
            </w:pPr>
          </w:p>
        </w:tc>
        <w:tc>
          <w:tcPr>
            <w:tcW w:w="1128" w:type="dxa"/>
            <w:shd w:val="clear" w:color="auto" w:fill="auto"/>
            <w:tcMar>
              <w:top w:w="86" w:type="dxa"/>
              <w:left w:w="86" w:type="dxa"/>
              <w:bottom w:w="86" w:type="dxa"/>
              <w:right w:w="86" w:type="dxa"/>
            </w:tcMar>
          </w:tcPr>
          <w:p w14:paraId="4FD9B78E" w14:textId="77777777" w:rsidR="00673357" w:rsidRDefault="00673357" w:rsidP="781FC21D">
            <w:pPr>
              <w:widowControl w:val="0"/>
              <w:pBdr>
                <w:top w:val="nil"/>
                <w:left w:val="nil"/>
                <w:bottom w:val="nil"/>
                <w:right w:val="nil"/>
                <w:between w:val="nil"/>
              </w:pBdr>
              <w:jc w:val="center"/>
              <w:rPr>
                <w:rFonts w:ascii="Arial" w:eastAsia="Arial" w:hAnsi="Arial" w:cs="Arial"/>
                <w:sz w:val="20"/>
                <w:szCs w:val="20"/>
              </w:rPr>
            </w:pPr>
          </w:p>
        </w:tc>
        <w:tc>
          <w:tcPr>
            <w:tcW w:w="1128" w:type="dxa"/>
            <w:shd w:val="clear" w:color="auto" w:fill="auto"/>
            <w:tcMar>
              <w:top w:w="86" w:type="dxa"/>
              <w:left w:w="86" w:type="dxa"/>
              <w:bottom w:w="86" w:type="dxa"/>
              <w:right w:w="86" w:type="dxa"/>
            </w:tcMar>
          </w:tcPr>
          <w:p w14:paraId="6E639E12" w14:textId="77777777" w:rsidR="00673357" w:rsidRDefault="00673357" w:rsidP="781FC21D">
            <w:pPr>
              <w:widowControl w:val="0"/>
              <w:pBdr>
                <w:top w:val="nil"/>
                <w:left w:val="nil"/>
                <w:bottom w:val="nil"/>
                <w:right w:val="nil"/>
                <w:between w:val="nil"/>
              </w:pBdr>
              <w:jc w:val="center"/>
              <w:rPr>
                <w:rFonts w:ascii="Arial" w:eastAsia="Arial" w:hAnsi="Arial" w:cs="Arial"/>
                <w:sz w:val="20"/>
                <w:szCs w:val="20"/>
              </w:rPr>
            </w:pPr>
          </w:p>
        </w:tc>
        <w:tc>
          <w:tcPr>
            <w:tcW w:w="1128" w:type="dxa"/>
            <w:shd w:val="clear" w:color="auto" w:fill="auto"/>
            <w:tcMar>
              <w:top w:w="86" w:type="dxa"/>
              <w:left w:w="86" w:type="dxa"/>
              <w:bottom w:w="86" w:type="dxa"/>
              <w:right w:w="86" w:type="dxa"/>
            </w:tcMar>
          </w:tcPr>
          <w:p w14:paraId="7EB4106C" w14:textId="77777777" w:rsidR="00673357" w:rsidRDefault="00673357" w:rsidP="781FC21D">
            <w:pPr>
              <w:widowControl w:val="0"/>
              <w:pBdr>
                <w:top w:val="nil"/>
                <w:left w:val="nil"/>
                <w:bottom w:val="nil"/>
                <w:right w:val="nil"/>
                <w:between w:val="nil"/>
              </w:pBdr>
              <w:jc w:val="center"/>
              <w:rPr>
                <w:rFonts w:ascii="Arial" w:eastAsia="Arial" w:hAnsi="Arial" w:cs="Arial"/>
                <w:sz w:val="20"/>
                <w:szCs w:val="20"/>
              </w:rPr>
            </w:pPr>
          </w:p>
        </w:tc>
      </w:tr>
      <w:tr w:rsidR="00673357" w14:paraId="63E718E1" w14:textId="77777777" w:rsidTr="781FC21D">
        <w:tc>
          <w:tcPr>
            <w:tcW w:w="1128" w:type="dxa"/>
            <w:shd w:val="clear" w:color="auto" w:fill="auto"/>
            <w:tcMar>
              <w:top w:w="86" w:type="dxa"/>
              <w:left w:w="86" w:type="dxa"/>
              <w:bottom w:w="86" w:type="dxa"/>
              <w:right w:w="86" w:type="dxa"/>
            </w:tcMar>
          </w:tcPr>
          <w:p w14:paraId="22BA5644" w14:textId="77777777" w:rsidR="00673357" w:rsidRDefault="00673357" w:rsidP="781FC21D">
            <w:pPr>
              <w:widowControl w:val="0"/>
              <w:pBdr>
                <w:top w:val="nil"/>
                <w:left w:val="nil"/>
                <w:bottom w:val="nil"/>
                <w:right w:val="nil"/>
                <w:between w:val="nil"/>
              </w:pBdr>
              <w:jc w:val="center"/>
              <w:rPr>
                <w:rFonts w:ascii="Arial" w:eastAsia="Arial" w:hAnsi="Arial" w:cs="Arial"/>
                <w:sz w:val="20"/>
                <w:szCs w:val="20"/>
              </w:rPr>
            </w:pPr>
          </w:p>
        </w:tc>
        <w:tc>
          <w:tcPr>
            <w:tcW w:w="1128" w:type="dxa"/>
            <w:shd w:val="clear" w:color="auto" w:fill="auto"/>
            <w:tcMar>
              <w:top w:w="86" w:type="dxa"/>
              <w:left w:w="86" w:type="dxa"/>
              <w:bottom w:w="86" w:type="dxa"/>
              <w:right w:w="86" w:type="dxa"/>
            </w:tcMar>
          </w:tcPr>
          <w:p w14:paraId="618C40AC"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-300</w:t>
            </w:r>
          </w:p>
        </w:tc>
        <w:tc>
          <w:tcPr>
            <w:tcW w:w="1128" w:type="dxa"/>
            <w:shd w:val="clear" w:color="auto" w:fill="auto"/>
            <w:tcMar>
              <w:top w:w="86" w:type="dxa"/>
              <w:left w:w="86" w:type="dxa"/>
              <w:bottom w:w="86" w:type="dxa"/>
              <w:right w:w="86" w:type="dxa"/>
            </w:tcMar>
          </w:tcPr>
          <w:p w14:paraId="5C99FBBF"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0.01</w:t>
            </w:r>
          </w:p>
        </w:tc>
        <w:tc>
          <w:tcPr>
            <w:tcW w:w="1128" w:type="dxa"/>
            <w:shd w:val="clear" w:color="auto" w:fill="auto"/>
            <w:tcMar>
              <w:top w:w="86" w:type="dxa"/>
              <w:left w:w="86" w:type="dxa"/>
              <w:bottom w:w="86" w:type="dxa"/>
              <w:right w:w="86" w:type="dxa"/>
            </w:tcMar>
          </w:tcPr>
          <w:p w14:paraId="1A5BB27E"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-8</w:t>
            </w:r>
          </w:p>
        </w:tc>
        <w:tc>
          <w:tcPr>
            <w:tcW w:w="1128" w:type="dxa"/>
            <w:shd w:val="clear" w:color="auto" w:fill="auto"/>
            <w:tcMar>
              <w:top w:w="86" w:type="dxa"/>
              <w:left w:w="86" w:type="dxa"/>
              <w:bottom w:w="86" w:type="dxa"/>
              <w:right w:w="86" w:type="dxa"/>
            </w:tcMar>
          </w:tcPr>
          <w:p w14:paraId="4ADB5906" w14:textId="77777777" w:rsidR="00673357" w:rsidRDefault="00673357" w:rsidP="781FC21D">
            <w:pPr>
              <w:widowControl w:val="0"/>
              <w:pBdr>
                <w:top w:val="nil"/>
                <w:left w:val="nil"/>
                <w:bottom w:val="nil"/>
                <w:right w:val="nil"/>
                <w:between w:val="nil"/>
              </w:pBdr>
              <w:jc w:val="center"/>
              <w:rPr>
                <w:rFonts w:ascii="Arial" w:eastAsia="Arial" w:hAnsi="Arial" w:cs="Arial"/>
                <w:sz w:val="20"/>
                <w:szCs w:val="20"/>
              </w:rPr>
            </w:pPr>
          </w:p>
        </w:tc>
        <w:tc>
          <w:tcPr>
            <w:tcW w:w="1128" w:type="dxa"/>
            <w:shd w:val="clear" w:color="auto" w:fill="auto"/>
            <w:tcMar>
              <w:top w:w="86" w:type="dxa"/>
              <w:left w:w="86" w:type="dxa"/>
              <w:bottom w:w="86" w:type="dxa"/>
              <w:right w:w="86" w:type="dxa"/>
            </w:tcMar>
          </w:tcPr>
          <w:p w14:paraId="5BF31F6F" w14:textId="77777777" w:rsidR="00673357" w:rsidRDefault="00673357" w:rsidP="781FC21D">
            <w:pPr>
              <w:widowControl w:val="0"/>
              <w:pBdr>
                <w:top w:val="nil"/>
                <w:left w:val="nil"/>
                <w:bottom w:val="nil"/>
                <w:right w:val="nil"/>
                <w:between w:val="nil"/>
              </w:pBdr>
              <w:jc w:val="center"/>
              <w:rPr>
                <w:rFonts w:ascii="Arial" w:eastAsia="Arial" w:hAnsi="Arial" w:cs="Arial"/>
                <w:sz w:val="20"/>
                <w:szCs w:val="20"/>
              </w:rPr>
            </w:pPr>
          </w:p>
        </w:tc>
        <w:tc>
          <w:tcPr>
            <w:tcW w:w="1128" w:type="dxa"/>
            <w:shd w:val="clear" w:color="auto" w:fill="auto"/>
            <w:tcMar>
              <w:top w:w="86" w:type="dxa"/>
              <w:left w:w="86" w:type="dxa"/>
              <w:bottom w:w="86" w:type="dxa"/>
              <w:right w:w="86" w:type="dxa"/>
            </w:tcMar>
          </w:tcPr>
          <w:p w14:paraId="1909C084" w14:textId="77777777" w:rsidR="00673357" w:rsidRDefault="00673357" w:rsidP="781FC21D">
            <w:pPr>
              <w:widowControl w:val="0"/>
              <w:pBdr>
                <w:top w:val="nil"/>
                <w:left w:val="nil"/>
                <w:bottom w:val="nil"/>
                <w:right w:val="nil"/>
                <w:between w:val="nil"/>
              </w:pBdr>
              <w:jc w:val="center"/>
              <w:rPr>
                <w:rFonts w:ascii="Arial" w:eastAsia="Arial" w:hAnsi="Arial" w:cs="Arial"/>
                <w:sz w:val="20"/>
                <w:szCs w:val="20"/>
              </w:rPr>
            </w:pPr>
          </w:p>
        </w:tc>
        <w:tc>
          <w:tcPr>
            <w:tcW w:w="1128" w:type="dxa"/>
            <w:shd w:val="clear" w:color="auto" w:fill="auto"/>
            <w:tcMar>
              <w:top w:w="86" w:type="dxa"/>
              <w:left w:w="86" w:type="dxa"/>
              <w:bottom w:w="86" w:type="dxa"/>
              <w:right w:w="86" w:type="dxa"/>
            </w:tcMar>
          </w:tcPr>
          <w:p w14:paraId="262B3D9B" w14:textId="77777777" w:rsidR="00673357" w:rsidRDefault="00673357" w:rsidP="781FC21D">
            <w:pPr>
              <w:widowControl w:val="0"/>
              <w:pBdr>
                <w:top w:val="nil"/>
                <w:left w:val="nil"/>
                <w:bottom w:val="nil"/>
                <w:right w:val="nil"/>
                <w:between w:val="nil"/>
              </w:pBdr>
              <w:jc w:val="center"/>
              <w:rPr>
                <w:rFonts w:ascii="Arial" w:eastAsia="Arial" w:hAnsi="Arial" w:cs="Arial"/>
                <w:sz w:val="20"/>
                <w:szCs w:val="20"/>
              </w:rPr>
            </w:pPr>
          </w:p>
        </w:tc>
      </w:tr>
      <w:tr w:rsidR="00673357" w14:paraId="5EC8346D" w14:textId="77777777" w:rsidTr="781FC21D">
        <w:tc>
          <w:tcPr>
            <w:tcW w:w="1128" w:type="dxa"/>
            <w:shd w:val="clear" w:color="auto" w:fill="auto"/>
            <w:tcMar>
              <w:top w:w="86" w:type="dxa"/>
              <w:left w:w="86" w:type="dxa"/>
              <w:bottom w:w="86" w:type="dxa"/>
              <w:right w:w="86" w:type="dxa"/>
            </w:tcMar>
          </w:tcPr>
          <w:p w14:paraId="33B26B12" w14:textId="77777777" w:rsidR="00673357" w:rsidRDefault="00673357" w:rsidP="781FC21D">
            <w:pPr>
              <w:widowControl w:val="0"/>
              <w:pBdr>
                <w:top w:val="nil"/>
                <w:left w:val="nil"/>
                <w:bottom w:val="nil"/>
                <w:right w:val="nil"/>
                <w:between w:val="nil"/>
              </w:pBdr>
              <w:jc w:val="center"/>
              <w:rPr>
                <w:rFonts w:ascii="Arial" w:eastAsia="Arial" w:hAnsi="Arial" w:cs="Arial"/>
                <w:sz w:val="20"/>
                <w:szCs w:val="20"/>
              </w:rPr>
            </w:pPr>
          </w:p>
        </w:tc>
        <w:tc>
          <w:tcPr>
            <w:tcW w:w="1128" w:type="dxa"/>
            <w:shd w:val="clear" w:color="auto" w:fill="auto"/>
            <w:tcMar>
              <w:top w:w="86" w:type="dxa"/>
              <w:left w:w="86" w:type="dxa"/>
              <w:bottom w:w="86" w:type="dxa"/>
              <w:right w:w="86" w:type="dxa"/>
            </w:tcMar>
          </w:tcPr>
          <w:p w14:paraId="5EC26AA1"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-100</w:t>
            </w:r>
          </w:p>
        </w:tc>
        <w:tc>
          <w:tcPr>
            <w:tcW w:w="1128" w:type="dxa"/>
            <w:shd w:val="clear" w:color="auto" w:fill="auto"/>
            <w:tcMar>
              <w:top w:w="86" w:type="dxa"/>
              <w:left w:w="86" w:type="dxa"/>
              <w:bottom w:w="86" w:type="dxa"/>
              <w:right w:w="86" w:type="dxa"/>
            </w:tcMar>
          </w:tcPr>
          <w:p w14:paraId="63817B34"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0.01</w:t>
            </w:r>
          </w:p>
        </w:tc>
        <w:tc>
          <w:tcPr>
            <w:tcW w:w="1128" w:type="dxa"/>
            <w:shd w:val="clear" w:color="auto" w:fill="auto"/>
            <w:tcMar>
              <w:top w:w="86" w:type="dxa"/>
              <w:left w:w="86" w:type="dxa"/>
              <w:bottom w:w="86" w:type="dxa"/>
              <w:right w:w="86" w:type="dxa"/>
            </w:tcMar>
          </w:tcPr>
          <w:p w14:paraId="79605620"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-8</w:t>
            </w:r>
          </w:p>
        </w:tc>
        <w:tc>
          <w:tcPr>
            <w:tcW w:w="1128" w:type="dxa"/>
            <w:shd w:val="clear" w:color="auto" w:fill="auto"/>
            <w:tcMar>
              <w:top w:w="86" w:type="dxa"/>
              <w:left w:w="86" w:type="dxa"/>
              <w:bottom w:w="86" w:type="dxa"/>
              <w:right w:w="86" w:type="dxa"/>
            </w:tcMar>
          </w:tcPr>
          <w:p w14:paraId="7FD4FA77" w14:textId="77777777" w:rsidR="00673357" w:rsidRDefault="00673357" w:rsidP="781FC21D">
            <w:pPr>
              <w:widowControl w:val="0"/>
              <w:pBdr>
                <w:top w:val="nil"/>
                <w:left w:val="nil"/>
                <w:bottom w:val="nil"/>
                <w:right w:val="nil"/>
                <w:between w:val="nil"/>
              </w:pBdr>
              <w:jc w:val="center"/>
              <w:rPr>
                <w:rFonts w:ascii="Arial" w:eastAsia="Arial" w:hAnsi="Arial" w:cs="Arial"/>
                <w:sz w:val="20"/>
                <w:szCs w:val="20"/>
              </w:rPr>
            </w:pPr>
          </w:p>
        </w:tc>
        <w:tc>
          <w:tcPr>
            <w:tcW w:w="1128" w:type="dxa"/>
            <w:shd w:val="clear" w:color="auto" w:fill="auto"/>
            <w:tcMar>
              <w:top w:w="86" w:type="dxa"/>
              <w:left w:w="86" w:type="dxa"/>
              <w:bottom w:w="86" w:type="dxa"/>
              <w:right w:w="86" w:type="dxa"/>
            </w:tcMar>
          </w:tcPr>
          <w:p w14:paraId="2899965A" w14:textId="77777777" w:rsidR="00673357" w:rsidRDefault="00673357" w:rsidP="781FC21D">
            <w:pPr>
              <w:widowControl w:val="0"/>
              <w:pBdr>
                <w:top w:val="nil"/>
                <w:left w:val="nil"/>
                <w:bottom w:val="nil"/>
                <w:right w:val="nil"/>
                <w:between w:val="nil"/>
              </w:pBdr>
              <w:jc w:val="center"/>
              <w:rPr>
                <w:rFonts w:ascii="Arial" w:eastAsia="Arial" w:hAnsi="Arial" w:cs="Arial"/>
                <w:sz w:val="20"/>
                <w:szCs w:val="20"/>
              </w:rPr>
            </w:pPr>
          </w:p>
        </w:tc>
        <w:tc>
          <w:tcPr>
            <w:tcW w:w="1128" w:type="dxa"/>
            <w:shd w:val="clear" w:color="auto" w:fill="auto"/>
            <w:tcMar>
              <w:top w:w="86" w:type="dxa"/>
              <w:left w:w="86" w:type="dxa"/>
              <w:bottom w:w="86" w:type="dxa"/>
              <w:right w:w="86" w:type="dxa"/>
            </w:tcMar>
          </w:tcPr>
          <w:p w14:paraId="2729BC8F" w14:textId="77777777" w:rsidR="00673357" w:rsidRDefault="00673357" w:rsidP="781FC21D">
            <w:pPr>
              <w:widowControl w:val="0"/>
              <w:pBdr>
                <w:top w:val="nil"/>
                <w:left w:val="nil"/>
                <w:bottom w:val="nil"/>
                <w:right w:val="nil"/>
                <w:between w:val="nil"/>
              </w:pBdr>
              <w:jc w:val="center"/>
              <w:rPr>
                <w:rFonts w:ascii="Arial" w:eastAsia="Arial" w:hAnsi="Arial" w:cs="Arial"/>
                <w:sz w:val="20"/>
                <w:szCs w:val="20"/>
              </w:rPr>
            </w:pPr>
          </w:p>
        </w:tc>
        <w:tc>
          <w:tcPr>
            <w:tcW w:w="1128" w:type="dxa"/>
            <w:shd w:val="clear" w:color="auto" w:fill="auto"/>
            <w:tcMar>
              <w:top w:w="86" w:type="dxa"/>
              <w:left w:w="86" w:type="dxa"/>
              <w:bottom w:w="86" w:type="dxa"/>
              <w:right w:w="86" w:type="dxa"/>
            </w:tcMar>
          </w:tcPr>
          <w:p w14:paraId="073386D4" w14:textId="77777777" w:rsidR="00673357" w:rsidRDefault="00673357" w:rsidP="781FC21D">
            <w:pPr>
              <w:widowControl w:val="0"/>
              <w:pBdr>
                <w:top w:val="nil"/>
                <w:left w:val="nil"/>
                <w:bottom w:val="nil"/>
                <w:right w:val="nil"/>
                <w:between w:val="nil"/>
              </w:pBdr>
              <w:jc w:val="center"/>
              <w:rPr>
                <w:rFonts w:ascii="Arial" w:eastAsia="Arial" w:hAnsi="Arial" w:cs="Arial"/>
                <w:sz w:val="20"/>
                <w:szCs w:val="20"/>
              </w:rPr>
            </w:pPr>
          </w:p>
        </w:tc>
      </w:tr>
      <w:tr w:rsidR="00673357" w14:paraId="6E5080A0" w14:textId="77777777" w:rsidTr="781FC21D">
        <w:tc>
          <w:tcPr>
            <w:tcW w:w="1128" w:type="dxa"/>
            <w:shd w:val="clear" w:color="auto" w:fill="auto"/>
            <w:tcMar>
              <w:top w:w="86" w:type="dxa"/>
              <w:left w:w="86" w:type="dxa"/>
              <w:bottom w:w="86" w:type="dxa"/>
              <w:right w:w="86" w:type="dxa"/>
            </w:tcMar>
          </w:tcPr>
          <w:p w14:paraId="41902964"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5c-STS</w:t>
            </w:r>
          </w:p>
        </w:tc>
        <w:tc>
          <w:tcPr>
            <w:tcW w:w="1128" w:type="dxa"/>
            <w:shd w:val="clear" w:color="auto" w:fill="auto"/>
            <w:tcMar>
              <w:top w:w="86" w:type="dxa"/>
              <w:left w:w="86" w:type="dxa"/>
              <w:bottom w:w="86" w:type="dxa"/>
              <w:right w:w="86" w:type="dxa"/>
            </w:tcMar>
          </w:tcPr>
          <w:p w14:paraId="5290BB77"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-80</w:t>
            </w:r>
          </w:p>
        </w:tc>
        <w:tc>
          <w:tcPr>
            <w:tcW w:w="1128" w:type="dxa"/>
            <w:shd w:val="clear" w:color="auto" w:fill="auto"/>
            <w:tcMar>
              <w:top w:w="86" w:type="dxa"/>
              <w:left w:w="86" w:type="dxa"/>
              <w:bottom w:w="86" w:type="dxa"/>
              <w:right w:w="86" w:type="dxa"/>
            </w:tcMar>
          </w:tcPr>
          <w:p w14:paraId="1574B1C7"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1.5</w:t>
            </w:r>
          </w:p>
        </w:tc>
        <w:tc>
          <w:tcPr>
            <w:tcW w:w="1128" w:type="dxa"/>
            <w:shd w:val="clear" w:color="auto" w:fill="auto"/>
            <w:tcMar>
              <w:top w:w="86" w:type="dxa"/>
              <w:left w:w="86" w:type="dxa"/>
              <w:bottom w:w="86" w:type="dxa"/>
              <w:right w:w="86" w:type="dxa"/>
            </w:tcMar>
          </w:tcPr>
          <w:p w14:paraId="38D4E833" w14:textId="77777777" w:rsidR="00673357" w:rsidRDefault="00673357" w:rsidP="781FC21D">
            <w:pPr>
              <w:widowControl w:val="0"/>
              <w:pBdr>
                <w:top w:val="nil"/>
                <w:left w:val="nil"/>
                <w:bottom w:val="nil"/>
                <w:right w:val="nil"/>
                <w:between w:val="nil"/>
              </w:pBdr>
              <w:jc w:val="center"/>
              <w:rPr>
                <w:rFonts w:ascii="Arial" w:eastAsia="Arial" w:hAnsi="Arial" w:cs="Arial"/>
                <w:sz w:val="20"/>
                <w:szCs w:val="20"/>
              </w:rPr>
            </w:pPr>
          </w:p>
        </w:tc>
        <w:tc>
          <w:tcPr>
            <w:tcW w:w="1128" w:type="dxa"/>
            <w:shd w:val="clear" w:color="auto" w:fill="auto"/>
            <w:tcMar>
              <w:top w:w="86" w:type="dxa"/>
              <w:left w:w="86" w:type="dxa"/>
              <w:bottom w:w="86" w:type="dxa"/>
              <w:right w:w="86" w:type="dxa"/>
            </w:tcMar>
          </w:tcPr>
          <w:p w14:paraId="5ADCBC40"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1</w:t>
            </w:r>
          </w:p>
        </w:tc>
        <w:tc>
          <w:tcPr>
            <w:tcW w:w="1128" w:type="dxa"/>
            <w:shd w:val="clear" w:color="auto" w:fill="auto"/>
            <w:tcMar>
              <w:top w:w="86" w:type="dxa"/>
              <w:left w:w="86" w:type="dxa"/>
              <w:bottom w:w="86" w:type="dxa"/>
              <w:right w:w="86" w:type="dxa"/>
            </w:tcMar>
          </w:tcPr>
          <w:p w14:paraId="612EC747"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381.7</w:t>
            </w:r>
          </w:p>
        </w:tc>
        <w:tc>
          <w:tcPr>
            <w:tcW w:w="1128" w:type="dxa"/>
            <w:shd w:val="clear" w:color="auto" w:fill="auto"/>
            <w:tcMar>
              <w:top w:w="86" w:type="dxa"/>
              <w:left w:w="86" w:type="dxa"/>
              <w:bottom w:w="86" w:type="dxa"/>
              <w:right w:w="86" w:type="dxa"/>
            </w:tcMar>
          </w:tcPr>
          <w:p w14:paraId="5A9FDB70"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190</w:t>
            </w:r>
          </w:p>
        </w:tc>
        <w:tc>
          <w:tcPr>
            <w:tcW w:w="1128" w:type="dxa"/>
            <w:shd w:val="clear" w:color="auto" w:fill="auto"/>
            <w:tcMar>
              <w:top w:w="86" w:type="dxa"/>
              <w:left w:w="86" w:type="dxa"/>
              <w:bottom w:w="86" w:type="dxa"/>
              <w:right w:w="86" w:type="dxa"/>
            </w:tcMar>
          </w:tcPr>
          <w:p w14:paraId="41B24010"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0</w:t>
            </w:r>
          </w:p>
        </w:tc>
      </w:tr>
      <w:tr w:rsidR="00673357" w14:paraId="5BF0D006" w14:textId="77777777" w:rsidTr="781FC21D">
        <w:tc>
          <w:tcPr>
            <w:tcW w:w="1128" w:type="dxa"/>
            <w:shd w:val="clear" w:color="auto" w:fill="auto"/>
            <w:tcMar>
              <w:top w:w="86" w:type="dxa"/>
              <w:left w:w="86" w:type="dxa"/>
              <w:bottom w:w="86" w:type="dxa"/>
              <w:right w:w="86" w:type="dxa"/>
            </w:tcMar>
          </w:tcPr>
          <w:p w14:paraId="216359A9"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5c-PCS</w:t>
            </w:r>
          </w:p>
        </w:tc>
        <w:tc>
          <w:tcPr>
            <w:tcW w:w="1128" w:type="dxa"/>
            <w:shd w:val="clear" w:color="auto" w:fill="auto"/>
            <w:tcMar>
              <w:top w:w="86" w:type="dxa"/>
              <w:left w:w="86" w:type="dxa"/>
              <w:bottom w:w="86" w:type="dxa"/>
              <w:right w:w="86" w:type="dxa"/>
            </w:tcMar>
          </w:tcPr>
          <w:p w14:paraId="7B7372A5" w14:textId="77777777" w:rsidR="00673357" w:rsidRDefault="00673357" w:rsidP="781FC21D">
            <w:pPr>
              <w:widowControl w:val="0"/>
              <w:pBdr>
                <w:top w:val="nil"/>
                <w:left w:val="nil"/>
                <w:bottom w:val="nil"/>
                <w:right w:val="nil"/>
                <w:between w:val="nil"/>
              </w:pBdr>
              <w:jc w:val="center"/>
              <w:rPr>
                <w:rFonts w:ascii="Arial" w:eastAsia="Arial" w:hAnsi="Arial" w:cs="Arial"/>
                <w:sz w:val="20"/>
                <w:szCs w:val="20"/>
              </w:rPr>
            </w:pPr>
          </w:p>
        </w:tc>
        <w:tc>
          <w:tcPr>
            <w:tcW w:w="1128" w:type="dxa"/>
            <w:shd w:val="clear" w:color="auto" w:fill="auto"/>
            <w:tcMar>
              <w:top w:w="86" w:type="dxa"/>
              <w:left w:w="86" w:type="dxa"/>
              <w:bottom w:w="86" w:type="dxa"/>
              <w:right w:w="86" w:type="dxa"/>
            </w:tcMar>
          </w:tcPr>
          <w:p w14:paraId="1702245F" w14:textId="77777777" w:rsidR="00673357" w:rsidRDefault="00673357" w:rsidP="781FC21D">
            <w:pPr>
              <w:widowControl w:val="0"/>
              <w:pBdr>
                <w:top w:val="nil"/>
                <w:left w:val="nil"/>
                <w:bottom w:val="nil"/>
                <w:right w:val="nil"/>
                <w:between w:val="nil"/>
              </w:pBdr>
              <w:jc w:val="center"/>
              <w:rPr>
                <w:rFonts w:ascii="Arial" w:eastAsia="Arial" w:hAnsi="Arial" w:cs="Arial"/>
                <w:sz w:val="20"/>
                <w:szCs w:val="20"/>
              </w:rPr>
            </w:pPr>
          </w:p>
        </w:tc>
        <w:tc>
          <w:tcPr>
            <w:tcW w:w="1128" w:type="dxa"/>
            <w:shd w:val="clear" w:color="auto" w:fill="auto"/>
            <w:tcMar>
              <w:top w:w="86" w:type="dxa"/>
              <w:left w:w="86" w:type="dxa"/>
              <w:bottom w:w="86" w:type="dxa"/>
              <w:right w:w="86" w:type="dxa"/>
            </w:tcMar>
          </w:tcPr>
          <w:p w14:paraId="483A10E0" w14:textId="77777777" w:rsidR="00673357" w:rsidRDefault="00673357" w:rsidP="781FC21D">
            <w:pPr>
              <w:widowControl w:val="0"/>
              <w:pBdr>
                <w:top w:val="nil"/>
                <w:left w:val="nil"/>
                <w:bottom w:val="nil"/>
                <w:right w:val="nil"/>
                <w:between w:val="nil"/>
              </w:pBdr>
              <w:jc w:val="center"/>
              <w:rPr>
                <w:rFonts w:ascii="Arial" w:eastAsia="Arial" w:hAnsi="Arial" w:cs="Arial"/>
                <w:sz w:val="20"/>
                <w:szCs w:val="20"/>
              </w:rPr>
            </w:pPr>
          </w:p>
        </w:tc>
        <w:tc>
          <w:tcPr>
            <w:tcW w:w="1128" w:type="dxa"/>
            <w:shd w:val="clear" w:color="auto" w:fill="auto"/>
            <w:tcMar>
              <w:top w:w="86" w:type="dxa"/>
              <w:left w:w="86" w:type="dxa"/>
              <w:bottom w:w="86" w:type="dxa"/>
              <w:right w:w="86" w:type="dxa"/>
            </w:tcMar>
          </w:tcPr>
          <w:p w14:paraId="76A63C56"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0.2</w:t>
            </w:r>
          </w:p>
        </w:tc>
        <w:tc>
          <w:tcPr>
            <w:tcW w:w="1128" w:type="dxa"/>
            <w:shd w:val="clear" w:color="auto" w:fill="auto"/>
            <w:tcMar>
              <w:top w:w="86" w:type="dxa"/>
              <w:left w:w="86" w:type="dxa"/>
              <w:bottom w:w="86" w:type="dxa"/>
              <w:right w:w="86" w:type="dxa"/>
            </w:tcMar>
          </w:tcPr>
          <w:p w14:paraId="62659CB6"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381.7</w:t>
            </w:r>
          </w:p>
        </w:tc>
        <w:tc>
          <w:tcPr>
            <w:tcW w:w="1128" w:type="dxa"/>
            <w:shd w:val="clear" w:color="auto" w:fill="auto"/>
            <w:tcMar>
              <w:top w:w="86" w:type="dxa"/>
              <w:left w:w="86" w:type="dxa"/>
              <w:bottom w:w="86" w:type="dxa"/>
              <w:right w:w="86" w:type="dxa"/>
            </w:tcMar>
          </w:tcPr>
          <w:p w14:paraId="6F39DA7D"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255</w:t>
            </w:r>
          </w:p>
        </w:tc>
        <w:tc>
          <w:tcPr>
            <w:tcW w:w="1128" w:type="dxa"/>
            <w:shd w:val="clear" w:color="auto" w:fill="auto"/>
            <w:tcMar>
              <w:top w:w="86" w:type="dxa"/>
              <w:left w:w="86" w:type="dxa"/>
              <w:bottom w:w="86" w:type="dxa"/>
              <w:right w:w="86" w:type="dxa"/>
            </w:tcMar>
          </w:tcPr>
          <w:p w14:paraId="197FEE97" w14:textId="77777777" w:rsidR="00673357" w:rsidRDefault="781FC21D" w:rsidP="781FC21D">
            <w:pPr>
              <w:widowControl w:val="0"/>
              <w:pBdr>
                <w:top w:val="nil"/>
                <w:left w:val="nil"/>
                <w:bottom w:val="nil"/>
                <w:right w:val="nil"/>
                <w:between w:val="nil"/>
              </w:pBdr>
              <w:jc w:val="center"/>
              <w:rPr>
                <w:rFonts w:ascii="Arial" w:eastAsia="Arial" w:hAnsi="Arial" w:cs="Arial"/>
                <w:sz w:val="20"/>
                <w:szCs w:val="20"/>
              </w:rPr>
            </w:pPr>
            <w:r w:rsidRPr="781FC21D">
              <w:rPr>
                <w:rFonts w:ascii="Arial" w:eastAsia="Arial" w:hAnsi="Arial" w:cs="Arial"/>
                <w:sz w:val="20"/>
                <w:szCs w:val="20"/>
              </w:rPr>
              <w:t>0</w:t>
            </w:r>
          </w:p>
        </w:tc>
      </w:tr>
    </w:tbl>
    <w:p w14:paraId="406966B9" w14:textId="77777777" w:rsidR="00673357" w:rsidRDefault="00673357" w:rsidP="781FC21D">
      <w:pPr>
        <w:rPr>
          <w:rFonts w:ascii="Arial" w:eastAsia="Arial" w:hAnsi="Arial" w:cs="Arial"/>
        </w:rPr>
      </w:pPr>
      <w:r w:rsidRPr="781FC21D">
        <w:rPr>
          <w:rFonts w:ascii="Arial" w:eastAsia="Arial" w:hAnsi="Arial" w:cs="Arial"/>
        </w:rPr>
        <w:br w:type="page"/>
      </w:r>
    </w:p>
    <w:p w14:paraId="26969A4E" w14:textId="2B1304AB" w:rsidR="00673357" w:rsidRPr="00A62825" w:rsidRDefault="781FC21D" w:rsidP="781FC21D">
      <w:pPr>
        <w:rPr>
          <w:rFonts w:ascii="Arial" w:eastAsia="Arial" w:hAnsi="Arial" w:cs="Arial"/>
          <w:b/>
          <w:bCs/>
        </w:rPr>
      </w:pPr>
      <w:r w:rsidRPr="781FC21D">
        <w:rPr>
          <w:rFonts w:ascii="Arial" w:eastAsia="Arial" w:hAnsi="Arial" w:cs="Arial"/>
          <w:b/>
          <w:bCs/>
        </w:rPr>
        <w:lastRenderedPageBreak/>
        <w:t>References</w:t>
      </w:r>
    </w:p>
    <w:p w14:paraId="7AAA66AB" w14:textId="62A93B70" w:rsidR="00673357" w:rsidRDefault="00673357" w:rsidP="781FC21D">
      <w:pPr>
        <w:spacing w:line="360" w:lineRule="auto"/>
        <w:rPr>
          <w:rFonts w:ascii="Arial" w:eastAsia="Arial" w:hAnsi="Arial" w:cs="Arial"/>
        </w:rPr>
      </w:pPr>
    </w:p>
    <w:p w14:paraId="7B2A06BC" w14:textId="2759EA1F" w:rsidR="00567AAE" w:rsidRPr="00567AAE" w:rsidRDefault="00567AAE" w:rsidP="00567AAE">
      <w:pPr>
        <w:pStyle w:val="a9"/>
      </w:pPr>
      <w:r w:rsidRPr="00567AAE">
        <w:t>1.</w:t>
      </w:r>
      <w:r w:rsidRPr="00567AAE">
        <w:tab/>
        <w:t xml:space="preserve">Wu, F. &amp; Das Sarma, S. Identification of superconducting pairing symmetry in twisted bilayer graphene using in-plane magnetic field and strain. </w:t>
      </w:r>
      <w:r w:rsidRPr="00567AAE">
        <w:rPr>
          <w:i/>
          <w:iCs/>
        </w:rPr>
        <w:t>Phys. Rev. B</w:t>
      </w:r>
      <w:r w:rsidRPr="00567AAE">
        <w:t xml:space="preserve"> </w:t>
      </w:r>
      <w:r w:rsidRPr="00567AAE">
        <w:rPr>
          <w:b/>
          <w:bCs/>
        </w:rPr>
        <w:t>99</w:t>
      </w:r>
      <w:r w:rsidRPr="00567AAE">
        <w:t>, 220507 (2019).</w:t>
      </w:r>
    </w:p>
    <w:p w14:paraId="16515602" w14:textId="77777777" w:rsidR="00567AAE" w:rsidRPr="00567AAE" w:rsidRDefault="00567AAE" w:rsidP="00567AAE">
      <w:pPr>
        <w:pStyle w:val="a9"/>
      </w:pPr>
      <w:r w:rsidRPr="00567AAE">
        <w:t>2.</w:t>
      </w:r>
      <w:r w:rsidRPr="00567AAE">
        <w:tab/>
        <w:t xml:space="preserve">Deutscher, G. Andreev--Saint-James reflections: A probe of cuprate superconductors. </w:t>
      </w:r>
      <w:r w:rsidRPr="00567AAE">
        <w:rPr>
          <w:i/>
          <w:iCs/>
        </w:rPr>
        <w:t>Rev. Mod. Phys.</w:t>
      </w:r>
      <w:r w:rsidRPr="00567AAE">
        <w:t xml:space="preserve"> </w:t>
      </w:r>
      <w:r w:rsidRPr="00567AAE">
        <w:rPr>
          <w:b/>
          <w:bCs/>
        </w:rPr>
        <w:t>77</w:t>
      </w:r>
      <w:r w:rsidRPr="00567AAE">
        <w:t>, 109–135 (2005).</w:t>
      </w:r>
    </w:p>
    <w:p w14:paraId="495D3A02" w14:textId="77777777" w:rsidR="00567AAE" w:rsidRPr="00567AAE" w:rsidRDefault="00567AAE" w:rsidP="00567AAE">
      <w:pPr>
        <w:pStyle w:val="a9"/>
      </w:pPr>
      <w:r w:rsidRPr="00567AAE">
        <w:t>3.</w:t>
      </w:r>
      <w:r w:rsidRPr="00567AAE">
        <w:tab/>
        <w:t xml:space="preserve">Dynes, R. C., Narayanamurti, V. &amp; Garno, J. P. Direct Measurement of Quasiparticle-Lifetime Broadening in a Strong-Coupled Superconductor. </w:t>
      </w:r>
      <w:r w:rsidRPr="00567AAE">
        <w:rPr>
          <w:i/>
          <w:iCs/>
        </w:rPr>
        <w:t>Phys. Rev. Lett.</w:t>
      </w:r>
      <w:r w:rsidRPr="00567AAE">
        <w:t xml:space="preserve"> </w:t>
      </w:r>
      <w:r w:rsidRPr="00567AAE">
        <w:rPr>
          <w:b/>
          <w:bCs/>
        </w:rPr>
        <w:t>41</w:t>
      </w:r>
      <w:r w:rsidRPr="00567AAE">
        <w:t>, 1509–1512 (1978).</w:t>
      </w:r>
    </w:p>
    <w:p w14:paraId="188729CF" w14:textId="77777777" w:rsidR="00567AAE" w:rsidRPr="00567AAE" w:rsidRDefault="00567AAE" w:rsidP="00567AAE">
      <w:pPr>
        <w:pStyle w:val="a9"/>
      </w:pPr>
      <w:r w:rsidRPr="00567AAE">
        <w:t>4.</w:t>
      </w:r>
      <w:r w:rsidRPr="00567AAE">
        <w:tab/>
        <w:t xml:space="preserve">Ozyuzer, L., Zasadzinski, J. F., Gray, K. E., Kendziora, C. &amp; Miyakawa, N. Absence of pseudogap in heavily overdoped from tunneling spectroscopy of break junctions. </w:t>
      </w:r>
      <w:r w:rsidRPr="00567AAE">
        <w:rPr>
          <w:i/>
          <w:iCs/>
        </w:rPr>
        <w:t>Europhys. Lett.</w:t>
      </w:r>
      <w:r w:rsidRPr="00567AAE">
        <w:t xml:space="preserve"> </w:t>
      </w:r>
      <w:r w:rsidRPr="00567AAE">
        <w:rPr>
          <w:b/>
          <w:bCs/>
        </w:rPr>
        <w:t>58</w:t>
      </w:r>
      <w:r w:rsidRPr="00567AAE">
        <w:t>, 589–595 (2002).</w:t>
      </w:r>
    </w:p>
    <w:p w14:paraId="145B9DD4" w14:textId="77777777" w:rsidR="00567AAE" w:rsidRPr="00567AAE" w:rsidRDefault="00567AAE" w:rsidP="00567AAE">
      <w:pPr>
        <w:pStyle w:val="a9"/>
      </w:pPr>
      <w:r w:rsidRPr="00567AAE">
        <w:t>5.</w:t>
      </w:r>
      <w:r w:rsidRPr="00567AAE">
        <w:tab/>
        <w:t xml:space="preserve">Fischer, Ø., Kugler, M., Maggio-Aprile, I., Berthod, C. &amp; Renner, C. Scanning tunneling spectroscopy of high-temperature superconductors. </w:t>
      </w:r>
      <w:r w:rsidRPr="00567AAE">
        <w:rPr>
          <w:i/>
          <w:iCs/>
        </w:rPr>
        <w:t>Rev. Mod. Phys.</w:t>
      </w:r>
      <w:r w:rsidRPr="00567AAE">
        <w:t xml:space="preserve"> </w:t>
      </w:r>
      <w:r w:rsidRPr="00567AAE">
        <w:rPr>
          <w:b/>
          <w:bCs/>
        </w:rPr>
        <w:t>79</w:t>
      </w:r>
      <w:r w:rsidRPr="00567AAE">
        <w:t>, 353–419 (2007).</w:t>
      </w:r>
    </w:p>
    <w:p w14:paraId="19C28743" w14:textId="77777777" w:rsidR="00567AAE" w:rsidRPr="00567AAE" w:rsidRDefault="00567AAE" w:rsidP="00567AAE">
      <w:pPr>
        <w:pStyle w:val="a9"/>
      </w:pPr>
      <w:r w:rsidRPr="00567AAE">
        <w:t>6.</w:t>
      </w:r>
      <w:r w:rsidRPr="00567AAE">
        <w:tab/>
        <w:t xml:space="preserve">Yankowitz, M. </w:t>
      </w:r>
      <w:r w:rsidRPr="00567AAE">
        <w:rPr>
          <w:i/>
          <w:iCs/>
        </w:rPr>
        <w:t>et al.</w:t>
      </w:r>
      <w:r w:rsidRPr="00567AAE">
        <w:t xml:space="preserve"> Tuning superconductivity in twisted bilayer graphene. </w:t>
      </w:r>
      <w:r w:rsidRPr="00567AAE">
        <w:rPr>
          <w:i/>
          <w:iCs/>
        </w:rPr>
        <w:t>Science</w:t>
      </w:r>
      <w:r w:rsidRPr="00567AAE">
        <w:t xml:space="preserve"> </w:t>
      </w:r>
      <w:r w:rsidRPr="00567AAE">
        <w:rPr>
          <w:b/>
          <w:bCs/>
        </w:rPr>
        <w:t>363</w:t>
      </w:r>
      <w:r w:rsidRPr="00567AAE">
        <w:t>, 1059 (2019).</w:t>
      </w:r>
    </w:p>
    <w:p w14:paraId="56CBE67C" w14:textId="77777777" w:rsidR="00567AAE" w:rsidRPr="00567AAE" w:rsidRDefault="00567AAE" w:rsidP="00567AAE">
      <w:pPr>
        <w:pStyle w:val="a9"/>
      </w:pPr>
      <w:r w:rsidRPr="00567AAE">
        <w:t>7.</w:t>
      </w:r>
      <w:r w:rsidRPr="00567AAE">
        <w:tab/>
        <w:t xml:space="preserve">Huder, L. </w:t>
      </w:r>
      <w:r w:rsidRPr="00567AAE">
        <w:rPr>
          <w:i/>
          <w:iCs/>
        </w:rPr>
        <w:t>et al.</w:t>
      </w:r>
      <w:r w:rsidRPr="00567AAE">
        <w:t xml:space="preserve"> Electronic Spectrum of Twisted Graphene Layers under Heterostrain. </w:t>
      </w:r>
      <w:r w:rsidRPr="00567AAE">
        <w:rPr>
          <w:i/>
          <w:iCs/>
        </w:rPr>
        <w:t>Phys. Rev. Lett.</w:t>
      </w:r>
      <w:r w:rsidRPr="00567AAE">
        <w:t xml:space="preserve"> </w:t>
      </w:r>
      <w:r w:rsidRPr="00567AAE">
        <w:rPr>
          <w:b/>
          <w:bCs/>
        </w:rPr>
        <w:t>120</w:t>
      </w:r>
      <w:r w:rsidRPr="00567AAE">
        <w:t>, 156405 (2018).</w:t>
      </w:r>
    </w:p>
    <w:p w14:paraId="67561862" w14:textId="77777777" w:rsidR="00567AAE" w:rsidRPr="00567AAE" w:rsidRDefault="00567AAE" w:rsidP="00567AAE">
      <w:pPr>
        <w:pStyle w:val="a9"/>
      </w:pPr>
      <w:r w:rsidRPr="00567AAE">
        <w:t>8.</w:t>
      </w:r>
      <w:r w:rsidRPr="00567AAE">
        <w:tab/>
        <w:t xml:space="preserve">Bistritzer, R. &amp; MacDonald, A. H. Moiré bands in twisted double-layer graphene. </w:t>
      </w:r>
      <w:r w:rsidRPr="00567AAE">
        <w:rPr>
          <w:i/>
          <w:iCs/>
        </w:rPr>
        <w:t>Proc. Natl. Acad. Sci.</w:t>
      </w:r>
      <w:r w:rsidRPr="00567AAE">
        <w:t xml:space="preserve"> </w:t>
      </w:r>
      <w:r w:rsidRPr="00567AAE">
        <w:rPr>
          <w:b/>
          <w:bCs/>
        </w:rPr>
        <w:t>108</w:t>
      </w:r>
      <w:r w:rsidRPr="00567AAE">
        <w:t>, 12233 (2011).</w:t>
      </w:r>
    </w:p>
    <w:p w14:paraId="6CF252AC" w14:textId="77777777" w:rsidR="00567AAE" w:rsidRPr="00567AAE" w:rsidRDefault="00567AAE" w:rsidP="00567AAE">
      <w:pPr>
        <w:pStyle w:val="a9"/>
      </w:pPr>
      <w:r w:rsidRPr="00567AAE">
        <w:t>9.</w:t>
      </w:r>
      <w:r w:rsidRPr="00567AAE">
        <w:tab/>
        <w:t xml:space="preserve">Mesple, F. </w:t>
      </w:r>
      <w:r w:rsidRPr="00567AAE">
        <w:rPr>
          <w:i/>
          <w:iCs/>
        </w:rPr>
        <w:t>et al.</w:t>
      </w:r>
      <w:r w:rsidRPr="00567AAE">
        <w:t xml:space="preserve"> Heterostrain Determines Flat Bands in Magic-Angle Twisted Graphene Layers. </w:t>
      </w:r>
      <w:r w:rsidRPr="00567AAE">
        <w:rPr>
          <w:i/>
          <w:iCs/>
        </w:rPr>
        <w:t>Phys. Rev. Lett.</w:t>
      </w:r>
      <w:r w:rsidRPr="00567AAE">
        <w:t xml:space="preserve"> </w:t>
      </w:r>
      <w:r w:rsidRPr="00567AAE">
        <w:rPr>
          <w:b/>
          <w:bCs/>
        </w:rPr>
        <w:t>127</w:t>
      </w:r>
      <w:r w:rsidRPr="00567AAE">
        <w:t>, 126405 (2021).</w:t>
      </w:r>
    </w:p>
    <w:p w14:paraId="275A7FFB" w14:textId="77777777" w:rsidR="00567AAE" w:rsidRPr="00567AAE" w:rsidRDefault="00567AAE" w:rsidP="00567AAE">
      <w:pPr>
        <w:pStyle w:val="a9"/>
      </w:pPr>
      <w:r w:rsidRPr="00567AAE">
        <w:t>10.</w:t>
      </w:r>
      <w:r w:rsidRPr="00567AAE">
        <w:tab/>
        <w:t xml:space="preserve">Kashiwaya, S., Tanaka, Y., Koyanagi, M. &amp; Kajimura, K. Theory for tunneling spectroscopy of anisotropic superconductors. </w:t>
      </w:r>
      <w:r w:rsidRPr="00567AAE">
        <w:rPr>
          <w:i/>
          <w:iCs/>
        </w:rPr>
        <w:t>Phys. Rev. B</w:t>
      </w:r>
      <w:r w:rsidRPr="00567AAE">
        <w:t xml:space="preserve"> </w:t>
      </w:r>
      <w:r w:rsidRPr="00567AAE">
        <w:rPr>
          <w:b/>
          <w:bCs/>
        </w:rPr>
        <w:t>53</w:t>
      </w:r>
      <w:r w:rsidRPr="00567AAE">
        <w:t>, 2667–2676 (1996).</w:t>
      </w:r>
    </w:p>
    <w:p w14:paraId="55EC7E73" w14:textId="77777777" w:rsidR="00567AAE" w:rsidRPr="00567AAE" w:rsidRDefault="00567AAE" w:rsidP="00567AAE">
      <w:pPr>
        <w:pStyle w:val="a9"/>
      </w:pPr>
      <w:r w:rsidRPr="00567AAE">
        <w:lastRenderedPageBreak/>
        <w:t>11.</w:t>
      </w:r>
      <w:r w:rsidRPr="00567AAE">
        <w:tab/>
        <w:t xml:space="preserve">Daghero, D., Tortello, M., Pecchio, P., Stepanov, V. A. &amp; Gonnelli, R. S. Point-contact Andreev-reflection spectroscopy in anisotropic superconductors: The importance of directionality (Review Article). </w:t>
      </w:r>
      <w:r w:rsidRPr="00567AAE">
        <w:rPr>
          <w:i/>
          <w:iCs/>
        </w:rPr>
        <w:t>Low Temp. Phys.</w:t>
      </w:r>
      <w:r w:rsidRPr="00567AAE">
        <w:t xml:space="preserve"> </w:t>
      </w:r>
      <w:r w:rsidRPr="00567AAE">
        <w:rPr>
          <w:b/>
          <w:bCs/>
        </w:rPr>
        <w:t>39</w:t>
      </w:r>
      <w:r w:rsidRPr="00567AAE">
        <w:t>, 199–210 (2013).</w:t>
      </w:r>
    </w:p>
    <w:p w14:paraId="6CBBD971" w14:textId="77777777" w:rsidR="00567AAE" w:rsidRPr="00567AAE" w:rsidRDefault="00567AAE" w:rsidP="00567AAE">
      <w:pPr>
        <w:pStyle w:val="a9"/>
      </w:pPr>
      <w:r w:rsidRPr="00567AAE">
        <w:t>12.</w:t>
      </w:r>
      <w:r w:rsidRPr="00567AAE">
        <w:tab/>
        <w:t xml:space="preserve">Yamashiro, M., Tanaka, Y., Tanuma, Y. &amp; Kashiwaya, S. Theory of tunneling conductance for normal metal/insulator/triplet superconductor junction. </w:t>
      </w:r>
      <w:r w:rsidRPr="00567AAE">
        <w:rPr>
          <w:i/>
          <w:iCs/>
        </w:rPr>
        <w:t>Phys. C Supercond.</w:t>
      </w:r>
      <w:r w:rsidRPr="00567AAE">
        <w:t xml:space="preserve"> </w:t>
      </w:r>
      <w:r w:rsidRPr="00567AAE">
        <w:rPr>
          <w:b/>
          <w:bCs/>
        </w:rPr>
        <w:t>293</w:t>
      </w:r>
      <w:r w:rsidRPr="00567AAE">
        <w:t>, 239–243 (1997).</w:t>
      </w:r>
    </w:p>
    <w:p w14:paraId="7D91B1D1" w14:textId="77777777" w:rsidR="00567AAE" w:rsidRPr="00567AAE" w:rsidRDefault="00567AAE" w:rsidP="00567AAE">
      <w:pPr>
        <w:pStyle w:val="a9"/>
      </w:pPr>
      <w:r w:rsidRPr="00567AAE">
        <w:t>13.</w:t>
      </w:r>
      <w:r w:rsidRPr="00567AAE">
        <w:tab/>
        <w:t xml:space="preserve">Li, H. &amp; Yang, X. Tunneling spectrum in triplet p-wave superconductor-silicene junctions. </w:t>
      </w:r>
      <w:r w:rsidRPr="00567AAE">
        <w:rPr>
          <w:i/>
          <w:iCs/>
        </w:rPr>
        <w:t>Eur. Phys. J. B</w:t>
      </w:r>
      <w:r w:rsidRPr="00567AAE">
        <w:t xml:space="preserve"> </w:t>
      </w:r>
      <w:r w:rsidRPr="00567AAE">
        <w:rPr>
          <w:b/>
          <w:bCs/>
        </w:rPr>
        <w:t>92</w:t>
      </w:r>
      <w:r w:rsidRPr="00567AAE">
        <w:t>, 275 (2019).</w:t>
      </w:r>
    </w:p>
    <w:p w14:paraId="595FA32C" w14:textId="77777777" w:rsidR="00567AAE" w:rsidRPr="00567AAE" w:rsidRDefault="00567AAE" w:rsidP="00567AAE">
      <w:pPr>
        <w:pStyle w:val="a9"/>
      </w:pPr>
      <w:r w:rsidRPr="00567AAE">
        <w:t>14.</w:t>
      </w:r>
      <w:r w:rsidRPr="00567AAE">
        <w:tab/>
        <w:t xml:space="preserve">Sheet, G., Mukhopadhyay, S. &amp; Raychaudhuri, P. Role of critical current on the point-contact Andreev reflection spectra between a normal metal and a superconductor. </w:t>
      </w:r>
      <w:r w:rsidRPr="00567AAE">
        <w:rPr>
          <w:i/>
          <w:iCs/>
        </w:rPr>
        <w:t>Phys. Rev. B</w:t>
      </w:r>
      <w:r w:rsidRPr="00567AAE">
        <w:t xml:space="preserve"> </w:t>
      </w:r>
      <w:r w:rsidRPr="00567AAE">
        <w:rPr>
          <w:b/>
          <w:bCs/>
        </w:rPr>
        <w:t>69</w:t>
      </w:r>
      <w:r w:rsidRPr="00567AAE">
        <w:t>, 134507 (2004).</w:t>
      </w:r>
    </w:p>
    <w:p w14:paraId="4503BFC0" w14:textId="77777777" w:rsidR="00567AAE" w:rsidRPr="00567AAE" w:rsidRDefault="00567AAE" w:rsidP="00567AAE">
      <w:pPr>
        <w:pStyle w:val="a9"/>
      </w:pPr>
      <w:r w:rsidRPr="00567AAE">
        <w:t>15.</w:t>
      </w:r>
      <w:r w:rsidRPr="00567AAE">
        <w:tab/>
        <w:t xml:space="preserve">Blonder, G. E., Tinkham, M. &amp; Klapwijk, T. M. Transition from metallic to tunneling regimes in superconducting microconstrictions: Excess current, charge imbalance, and supercurrent conversion. </w:t>
      </w:r>
      <w:r w:rsidRPr="00567AAE">
        <w:rPr>
          <w:i/>
          <w:iCs/>
        </w:rPr>
        <w:t>Phys. Rev. B</w:t>
      </w:r>
      <w:r w:rsidRPr="00567AAE">
        <w:t xml:space="preserve"> </w:t>
      </w:r>
      <w:r w:rsidRPr="00567AAE">
        <w:rPr>
          <w:b/>
          <w:bCs/>
        </w:rPr>
        <w:t>25</w:t>
      </w:r>
      <w:r w:rsidRPr="00567AAE">
        <w:t>, 4515–4532 (1982).</w:t>
      </w:r>
    </w:p>
    <w:p w14:paraId="3BE010C0" w14:textId="77777777" w:rsidR="00567AAE" w:rsidRPr="00567AAE" w:rsidRDefault="00567AAE" w:rsidP="00567AAE">
      <w:pPr>
        <w:pStyle w:val="a9"/>
      </w:pPr>
      <w:r w:rsidRPr="00567AAE">
        <w:t>16.</w:t>
      </w:r>
      <w:r w:rsidRPr="00567AAE">
        <w:tab/>
        <w:t xml:space="preserve">Xue, J. </w:t>
      </w:r>
      <w:r w:rsidRPr="00567AAE">
        <w:rPr>
          <w:i/>
          <w:iCs/>
        </w:rPr>
        <w:t>et al.</w:t>
      </w:r>
      <w:r w:rsidRPr="00567AAE">
        <w:t xml:space="preserve"> Scanning tunnelling microscopy and spectroscopy of ultra-flat graphene on hexagonal boron nitride. </w:t>
      </w:r>
      <w:r w:rsidRPr="00567AAE">
        <w:rPr>
          <w:i/>
          <w:iCs/>
        </w:rPr>
        <w:t>Nat. Mater.</w:t>
      </w:r>
      <w:r w:rsidRPr="00567AAE">
        <w:t xml:space="preserve"> </w:t>
      </w:r>
      <w:r w:rsidRPr="00567AAE">
        <w:rPr>
          <w:b/>
          <w:bCs/>
        </w:rPr>
        <w:t>10</w:t>
      </w:r>
      <w:r w:rsidRPr="00567AAE">
        <w:t>, 282–285 (2011).</w:t>
      </w:r>
    </w:p>
    <w:p w14:paraId="1DEF7416" w14:textId="77777777" w:rsidR="00567AAE" w:rsidRPr="00567AAE" w:rsidRDefault="00567AAE" w:rsidP="00567AAE">
      <w:pPr>
        <w:pStyle w:val="a9"/>
      </w:pPr>
      <w:r w:rsidRPr="00567AAE">
        <w:t>17.</w:t>
      </w:r>
      <w:r w:rsidRPr="00567AAE">
        <w:tab/>
        <w:t xml:space="preserve">Decker, R. </w:t>
      </w:r>
      <w:r w:rsidRPr="00567AAE">
        <w:rPr>
          <w:i/>
          <w:iCs/>
        </w:rPr>
        <w:t>et al.</w:t>
      </w:r>
      <w:r w:rsidRPr="00567AAE">
        <w:t xml:space="preserve"> Local Electronic Properties of Graphene on a BN Substrate via Scanning Tunneling Microscopy. </w:t>
      </w:r>
      <w:r w:rsidRPr="00567AAE">
        <w:rPr>
          <w:i/>
          <w:iCs/>
        </w:rPr>
        <w:t>Nano Lett.</w:t>
      </w:r>
      <w:r w:rsidRPr="00567AAE">
        <w:t xml:space="preserve"> </w:t>
      </w:r>
      <w:r w:rsidRPr="00567AAE">
        <w:rPr>
          <w:b/>
          <w:bCs/>
        </w:rPr>
        <w:t>11</w:t>
      </w:r>
      <w:r w:rsidRPr="00567AAE">
        <w:t>, 2291–2295 (2011).</w:t>
      </w:r>
    </w:p>
    <w:p w14:paraId="06453DC6" w14:textId="77777777" w:rsidR="00567AAE" w:rsidRPr="00567AAE" w:rsidRDefault="00567AAE" w:rsidP="00567AAE">
      <w:pPr>
        <w:pStyle w:val="a9"/>
      </w:pPr>
      <w:r w:rsidRPr="00567AAE">
        <w:t>18.</w:t>
      </w:r>
      <w:r w:rsidRPr="00567AAE">
        <w:tab/>
        <w:t xml:space="preserve">Jung, J., DaSilva, A. M., MacDonald, A. H. &amp; Adam, S. Origin of band gaps in graphene on hexagonal boron nitride. </w:t>
      </w:r>
      <w:r w:rsidRPr="00567AAE">
        <w:rPr>
          <w:i/>
          <w:iCs/>
        </w:rPr>
        <w:t>Nat. Commun.</w:t>
      </w:r>
      <w:r w:rsidRPr="00567AAE">
        <w:t xml:space="preserve"> </w:t>
      </w:r>
      <w:r w:rsidRPr="00567AAE">
        <w:rPr>
          <w:b/>
          <w:bCs/>
        </w:rPr>
        <w:t>6</w:t>
      </w:r>
      <w:r w:rsidRPr="00567AAE">
        <w:t>, 6308 (2015).</w:t>
      </w:r>
    </w:p>
    <w:p w14:paraId="295F76E0" w14:textId="77777777" w:rsidR="00567AAE" w:rsidRPr="00567AAE" w:rsidRDefault="00567AAE" w:rsidP="00567AAE">
      <w:pPr>
        <w:pStyle w:val="a9"/>
      </w:pPr>
      <w:r w:rsidRPr="00567AAE">
        <w:t>19.</w:t>
      </w:r>
      <w:r w:rsidRPr="00567AAE">
        <w:tab/>
        <w:t xml:space="preserve">Freitag, N. M. </w:t>
      </w:r>
      <w:r w:rsidRPr="00567AAE">
        <w:rPr>
          <w:i/>
          <w:iCs/>
        </w:rPr>
        <w:t>et al.</w:t>
      </w:r>
      <w:r w:rsidRPr="00567AAE">
        <w:t xml:space="preserve"> Electrostatically Confined Monolayer Graphene Quantum Dots with Orbital and Valley Splittings. </w:t>
      </w:r>
      <w:r w:rsidRPr="00567AAE">
        <w:rPr>
          <w:i/>
          <w:iCs/>
        </w:rPr>
        <w:t>Nano Lett.</w:t>
      </w:r>
      <w:r w:rsidRPr="00567AAE">
        <w:t xml:space="preserve"> </w:t>
      </w:r>
      <w:r w:rsidRPr="00567AAE">
        <w:rPr>
          <w:b/>
          <w:bCs/>
        </w:rPr>
        <w:t>16</w:t>
      </w:r>
      <w:r w:rsidRPr="00567AAE">
        <w:t>, 5798–5805 (2016).</w:t>
      </w:r>
    </w:p>
    <w:p w14:paraId="4E602DB7" w14:textId="77777777" w:rsidR="00567AAE" w:rsidRPr="00567AAE" w:rsidRDefault="00567AAE" w:rsidP="00567AAE">
      <w:pPr>
        <w:pStyle w:val="a9"/>
      </w:pPr>
      <w:r w:rsidRPr="00567AAE">
        <w:t>20.</w:t>
      </w:r>
      <w:r w:rsidRPr="00567AAE">
        <w:tab/>
        <w:t xml:space="preserve">Yankowitz, M., Watanabe, K., Taniguchi, T., San-Jose, P. &amp; LeRoy, B. J. Pressure-induced commensurate stacking of graphene on boron nitride. </w:t>
      </w:r>
      <w:r w:rsidRPr="00567AAE">
        <w:rPr>
          <w:i/>
          <w:iCs/>
        </w:rPr>
        <w:t>Nat. Commun.</w:t>
      </w:r>
      <w:r w:rsidRPr="00567AAE">
        <w:t xml:space="preserve"> </w:t>
      </w:r>
      <w:r w:rsidRPr="00567AAE">
        <w:rPr>
          <w:b/>
          <w:bCs/>
        </w:rPr>
        <w:t>7</w:t>
      </w:r>
      <w:r w:rsidRPr="00567AAE">
        <w:t>, 13168 (2016).</w:t>
      </w:r>
    </w:p>
    <w:p w14:paraId="5AC6A41D" w14:textId="227E1E8C" w:rsidR="00567AAE" w:rsidRPr="00567AAE" w:rsidRDefault="00567AAE" w:rsidP="00567AAE">
      <w:pPr>
        <w:pStyle w:val="a9"/>
      </w:pPr>
      <w:r w:rsidRPr="00567AAE">
        <w:lastRenderedPageBreak/>
        <w:t>21.</w:t>
      </w:r>
      <w:r w:rsidRPr="00567AAE">
        <w:tab/>
        <w:t>Shi, J., Zhu, J. &amp; MacDonald, A. H. Moir</w:t>
      </w:r>
      <w:r w:rsidR="005F02FE">
        <w:t>é</w:t>
      </w:r>
      <w:r w:rsidRPr="00567AAE">
        <w:t xml:space="preserve"> commensurability and the quantum anomalous Hall effect in twisted bilayer graphene on hexagonal boron nitride. </w:t>
      </w:r>
      <w:r w:rsidRPr="00567AAE">
        <w:rPr>
          <w:i/>
          <w:iCs/>
        </w:rPr>
        <w:t>Phys. Rev. B</w:t>
      </w:r>
      <w:r w:rsidRPr="00567AAE">
        <w:t xml:space="preserve"> </w:t>
      </w:r>
      <w:r w:rsidRPr="00567AAE">
        <w:rPr>
          <w:b/>
          <w:bCs/>
        </w:rPr>
        <w:t>103</w:t>
      </w:r>
      <w:r w:rsidRPr="00567AAE">
        <w:t>, 075122 (2021).</w:t>
      </w:r>
    </w:p>
    <w:p w14:paraId="1192D630" w14:textId="425F82FD" w:rsidR="00567AAE" w:rsidRPr="00567AAE" w:rsidRDefault="00567AAE" w:rsidP="00567AAE">
      <w:pPr>
        <w:pStyle w:val="a9"/>
      </w:pPr>
      <w:r w:rsidRPr="00567AAE">
        <w:t>22.</w:t>
      </w:r>
      <w:r w:rsidRPr="00567AAE">
        <w:tab/>
        <w:t xml:space="preserve">Wong, D. </w:t>
      </w:r>
      <w:r w:rsidRPr="00567AAE">
        <w:rPr>
          <w:i/>
          <w:iCs/>
        </w:rPr>
        <w:t>et al.</w:t>
      </w:r>
      <w:r w:rsidRPr="00567AAE">
        <w:t xml:space="preserve"> Local spectroscopy of moir</w:t>
      </w:r>
      <w:r w:rsidR="005F02FE">
        <w:t>é</w:t>
      </w:r>
      <w:r w:rsidRPr="00567AAE">
        <w:t xml:space="preserve">-induced electronic structure in gate-tunable twisted bilayer graphene. </w:t>
      </w:r>
      <w:r w:rsidRPr="00567AAE">
        <w:rPr>
          <w:i/>
          <w:iCs/>
        </w:rPr>
        <w:t>Phys. Rev. B</w:t>
      </w:r>
      <w:r w:rsidRPr="00567AAE">
        <w:t xml:space="preserve"> </w:t>
      </w:r>
      <w:r w:rsidRPr="00567AAE">
        <w:rPr>
          <w:b/>
          <w:bCs/>
        </w:rPr>
        <w:t>92</w:t>
      </w:r>
      <w:r w:rsidRPr="00567AAE">
        <w:t>, 155409 (2015).</w:t>
      </w:r>
    </w:p>
    <w:p w14:paraId="492FA742" w14:textId="77777777" w:rsidR="00567AAE" w:rsidRPr="00567AAE" w:rsidRDefault="00567AAE" w:rsidP="00567AAE">
      <w:pPr>
        <w:pStyle w:val="a9"/>
      </w:pPr>
      <w:r w:rsidRPr="00567AAE">
        <w:t>23.</w:t>
      </w:r>
      <w:r w:rsidRPr="00567AAE">
        <w:tab/>
        <w:t xml:space="preserve">Zhang, Y.-H., Mao, D. &amp; Senthil, T. Twisted bilayer graphene aligned with hexagonal boron nitride: Anomalous Hall effect and a lattice model. </w:t>
      </w:r>
      <w:r w:rsidRPr="00567AAE">
        <w:rPr>
          <w:i/>
          <w:iCs/>
        </w:rPr>
        <w:t>Phys. Rev. Res.</w:t>
      </w:r>
      <w:r w:rsidRPr="00567AAE">
        <w:t xml:space="preserve"> </w:t>
      </w:r>
      <w:r w:rsidRPr="00567AAE">
        <w:rPr>
          <w:b/>
          <w:bCs/>
        </w:rPr>
        <w:t>1</w:t>
      </w:r>
      <w:r w:rsidRPr="00567AAE">
        <w:t>, 033126 (2019).</w:t>
      </w:r>
    </w:p>
    <w:p w14:paraId="4430752E" w14:textId="77777777" w:rsidR="00567AAE" w:rsidRPr="00567AAE" w:rsidRDefault="00567AAE" w:rsidP="00567AAE">
      <w:pPr>
        <w:pStyle w:val="a9"/>
      </w:pPr>
      <w:r w:rsidRPr="00567AAE">
        <w:t>24.</w:t>
      </w:r>
      <w:r w:rsidRPr="00567AAE">
        <w:tab/>
        <w:t xml:space="preserve">Lin, X., Su, K. &amp; Ni, J. Misalignment instability in magic-angle twisted bilayer graphene on hexagonal boron nitride. </w:t>
      </w:r>
      <w:r w:rsidRPr="00567AAE">
        <w:rPr>
          <w:i/>
          <w:iCs/>
        </w:rPr>
        <w:t>2D Mater.</w:t>
      </w:r>
      <w:r w:rsidRPr="00567AAE">
        <w:t xml:space="preserve"> </w:t>
      </w:r>
      <w:r w:rsidRPr="00567AAE">
        <w:rPr>
          <w:b/>
          <w:bCs/>
        </w:rPr>
        <w:t>8</w:t>
      </w:r>
      <w:r w:rsidRPr="00567AAE">
        <w:t>, 025025 (2021).</w:t>
      </w:r>
    </w:p>
    <w:p w14:paraId="120C3643" w14:textId="77777777" w:rsidR="00567AAE" w:rsidRPr="00567AAE" w:rsidRDefault="00567AAE" w:rsidP="00567AAE">
      <w:pPr>
        <w:pStyle w:val="a9"/>
      </w:pPr>
      <w:r w:rsidRPr="00567AAE">
        <w:t>25.</w:t>
      </w:r>
      <w:r w:rsidRPr="00567AAE">
        <w:tab/>
        <w:t xml:space="preserve">Nuckolls, K. P. </w:t>
      </w:r>
      <w:r w:rsidRPr="00567AAE">
        <w:rPr>
          <w:i/>
          <w:iCs/>
        </w:rPr>
        <w:t>et al.</w:t>
      </w:r>
      <w:r w:rsidRPr="00567AAE">
        <w:t xml:space="preserve"> Strongly correlated Chern insulators in magic-angle twisted bilayer graphene. </w:t>
      </w:r>
      <w:r w:rsidRPr="00567AAE">
        <w:rPr>
          <w:i/>
          <w:iCs/>
        </w:rPr>
        <w:t>Nature</w:t>
      </w:r>
      <w:r w:rsidRPr="00567AAE">
        <w:t xml:space="preserve"> </w:t>
      </w:r>
      <w:r w:rsidRPr="00567AAE">
        <w:rPr>
          <w:b/>
          <w:bCs/>
        </w:rPr>
        <w:t>588</w:t>
      </w:r>
      <w:r w:rsidRPr="00567AAE">
        <w:t>, 610–615 (2020).</w:t>
      </w:r>
    </w:p>
    <w:p w14:paraId="798A65ED" w14:textId="77777777" w:rsidR="00567AAE" w:rsidRPr="00567AAE" w:rsidRDefault="00567AAE" w:rsidP="00567AAE">
      <w:pPr>
        <w:pStyle w:val="a9"/>
      </w:pPr>
      <w:r w:rsidRPr="00567AAE">
        <w:t>26.</w:t>
      </w:r>
      <w:r w:rsidRPr="00567AAE">
        <w:tab/>
        <w:t xml:space="preserve">Choi, Y. </w:t>
      </w:r>
      <w:r w:rsidRPr="00567AAE">
        <w:rPr>
          <w:i/>
          <w:iCs/>
        </w:rPr>
        <w:t>et al.</w:t>
      </w:r>
      <w:r w:rsidRPr="00567AAE">
        <w:t xml:space="preserve"> Correlation-driven topological phases in magic-angle twisted bilayer graphene. </w:t>
      </w:r>
      <w:r w:rsidRPr="00567AAE">
        <w:rPr>
          <w:i/>
          <w:iCs/>
        </w:rPr>
        <w:t>Nature</w:t>
      </w:r>
      <w:r w:rsidRPr="00567AAE">
        <w:t xml:space="preserve"> </w:t>
      </w:r>
      <w:r w:rsidRPr="00567AAE">
        <w:rPr>
          <w:b/>
          <w:bCs/>
        </w:rPr>
        <w:t>589</w:t>
      </w:r>
      <w:r w:rsidRPr="00567AAE">
        <w:t>, 536–541 (2021).</w:t>
      </w:r>
    </w:p>
    <w:p w14:paraId="4D754123" w14:textId="77777777" w:rsidR="00567AAE" w:rsidRPr="00567AAE" w:rsidRDefault="00567AAE" w:rsidP="00567AAE">
      <w:pPr>
        <w:pStyle w:val="a9"/>
      </w:pPr>
      <w:r w:rsidRPr="00567AAE">
        <w:t>27.</w:t>
      </w:r>
      <w:r w:rsidRPr="00567AAE">
        <w:tab/>
        <w:t xml:space="preserve">Streda, P. Theory of quantised Hall conductivity in two dimensions. </w:t>
      </w:r>
      <w:r w:rsidRPr="00567AAE">
        <w:rPr>
          <w:i/>
          <w:iCs/>
        </w:rPr>
        <w:t>J. Phys. C Solid State Phys.</w:t>
      </w:r>
      <w:r w:rsidRPr="00567AAE">
        <w:t xml:space="preserve"> </w:t>
      </w:r>
      <w:r w:rsidRPr="00567AAE">
        <w:rPr>
          <w:b/>
          <w:bCs/>
        </w:rPr>
        <w:t>15</w:t>
      </w:r>
      <w:r w:rsidRPr="00567AAE">
        <w:t>, L717–L721 (1982).</w:t>
      </w:r>
    </w:p>
    <w:p w14:paraId="2650C84A" w14:textId="77777777" w:rsidR="00567AAE" w:rsidRPr="00567AAE" w:rsidRDefault="00567AAE" w:rsidP="00567AAE">
      <w:pPr>
        <w:pStyle w:val="a9"/>
      </w:pPr>
      <w:r w:rsidRPr="00567AAE">
        <w:t>28.</w:t>
      </w:r>
      <w:r w:rsidRPr="00567AAE">
        <w:tab/>
        <w:t xml:space="preserve">Serlin, M. </w:t>
      </w:r>
      <w:r w:rsidRPr="00567AAE">
        <w:rPr>
          <w:i/>
          <w:iCs/>
        </w:rPr>
        <w:t>et al.</w:t>
      </w:r>
      <w:r w:rsidRPr="00567AAE">
        <w:t xml:space="preserve"> Intrinsic quantized anomalous Hall effect in a moiré heterostructure. </w:t>
      </w:r>
      <w:r w:rsidRPr="00567AAE">
        <w:rPr>
          <w:i/>
          <w:iCs/>
        </w:rPr>
        <w:t>Science</w:t>
      </w:r>
      <w:r w:rsidRPr="00567AAE">
        <w:t xml:space="preserve"> (2019) doi:10.1126/science.aay5533.</w:t>
      </w:r>
    </w:p>
    <w:p w14:paraId="115A24B6" w14:textId="7F7ADC14" w:rsidR="007F2110" w:rsidRDefault="007F2110" w:rsidP="781FC21D">
      <w:pPr>
        <w:spacing w:line="360" w:lineRule="auto"/>
        <w:rPr>
          <w:rFonts w:ascii="Arial" w:eastAsia="Arial" w:hAnsi="Arial" w:cs="Arial"/>
        </w:rPr>
      </w:pPr>
    </w:p>
    <w:p w14:paraId="7631A122" w14:textId="77777777" w:rsidR="00673357" w:rsidRDefault="00673357" w:rsidP="781FC21D">
      <w:pPr>
        <w:jc w:val="center"/>
        <w:rPr>
          <w:rFonts w:ascii="Arial" w:eastAsia="Arial" w:hAnsi="Arial" w:cs="Arial"/>
        </w:rPr>
      </w:pPr>
      <w:r w:rsidRPr="781FC21D">
        <w:rPr>
          <w:rFonts w:ascii="Arial" w:eastAsia="Arial" w:hAnsi="Arial" w:cs="Arial"/>
        </w:rPr>
        <w:br w:type="page"/>
      </w:r>
    </w:p>
    <w:p w14:paraId="68FF8EA9" w14:textId="77777777" w:rsidR="00673357" w:rsidRDefault="781FC21D" w:rsidP="781FC21D">
      <w:pPr>
        <w:jc w:val="center"/>
        <w:rPr>
          <w:rFonts w:ascii="Arial" w:eastAsia="Arial" w:hAnsi="Arial" w:cs="Arial"/>
          <w:sz w:val="32"/>
          <w:szCs w:val="32"/>
        </w:rPr>
      </w:pPr>
      <w:r w:rsidRPr="781FC21D">
        <w:rPr>
          <w:rFonts w:ascii="Arial" w:eastAsia="Arial" w:hAnsi="Arial" w:cs="Arial"/>
          <w:sz w:val="32"/>
          <w:szCs w:val="32"/>
        </w:rPr>
        <w:lastRenderedPageBreak/>
        <w:t>SUPPLEMENTARY FIGURE S1</w:t>
      </w:r>
    </w:p>
    <w:p w14:paraId="6985AAF4" w14:textId="391B98A3" w:rsidR="0F6FA466" w:rsidRDefault="0F6FA466" w:rsidP="781FC21D">
      <w:pPr>
        <w:jc w:val="center"/>
        <w:rPr>
          <w:rFonts w:ascii="Arial" w:eastAsia="Arial" w:hAnsi="Arial" w:cs="Arial"/>
        </w:rPr>
      </w:pPr>
    </w:p>
    <w:p w14:paraId="2F10C63B" w14:textId="60451B17" w:rsidR="00673357" w:rsidRDefault="00673357" w:rsidP="781FC21D">
      <w:pPr>
        <w:jc w:val="center"/>
        <w:rPr>
          <w:rFonts w:ascii="Arial" w:eastAsia="Arial" w:hAnsi="Arial" w:cs="Arial"/>
        </w:rPr>
      </w:pPr>
      <w:r>
        <w:rPr>
          <w:noProof/>
        </w:rPr>
        <w:drawing>
          <wp:inline distT="0" distB="0" distL="0" distR="0" wp14:anchorId="4929D2AC" wp14:editId="781FC21D">
            <wp:extent cx="3923533" cy="4203785"/>
            <wp:effectExtent l="0" t="0" r="0" b="0"/>
            <wp:docPr id="938869488" name="그림 938869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938869488"/>
                    <pic:cNvPicPr/>
                  </pic:nvPicPr>
                  <pic:blipFill>
                    <a:blip r:embed="rId7">
                      <a:extLst>
                        <a:ext uri="{28A0092B-C50C-407E-A947-70E740481C1C}">
                          <a14:useLocalDpi xmlns:a14="http://schemas.microsoft.com/office/drawing/2010/main" val="0"/>
                        </a:ext>
                      </a:extLst>
                    </a:blip>
                    <a:stretch>
                      <a:fillRect/>
                    </a:stretch>
                  </pic:blipFill>
                  <pic:spPr>
                    <a:xfrm>
                      <a:off x="0" y="0"/>
                      <a:ext cx="3923533" cy="4203785"/>
                    </a:xfrm>
                    <a:prstGeom prst="rect">
                      <a:avLst/>
                    </a:prstGeom>
                  </pic:spPr>
                </pic:pic>
              </a:graphicData>
            </a:graphic>
          </wp:inline>
        </w:drawing>
      </w:r>
    </w:p>
    <w:p w14:paraId="3AE5AE9C" w14:textId="1D2391E9" w:rsidR="00673357" w:rsidRDefault="00673357" w:rsidP="781FC21D">
      <w:pPr>
        <w:jc w:val="center"/>
        <w:rPr>
          <w:rFonts w:ascii="Arial" w:eastAsia="Arial" w:hAnsi="Arial" w:cs="Arial"/>
        </w:rPr>
      </w:pPr>
    </w:p>
    <w:p w14:paraId="186873E3" w14:textId="64595ECF" w:rsidR="00673357" w:rsidRPr="005779BF" w:rsidRDefault="00673357" w:rsidP="005779BF">
      <w:pPr>
        <w:spacing w:line="360" w:lineRule="auto"/>
        <w:rPr>
          <w:rFonts w:ascii="Arial" w:eastAsia="Arial" w:hAnsi="Arial" w:cs="Arial"/>
          <w:sz w:val="22"/>
          <w:szCs w:val="22"/>
        </w:rPr>
      </w:pPr>
      <w:r w:rsidRPr="005779BF">
        <w:rPr>
          <w:rFonts w:ascii="Arial" w:eastAsia="Arial" w:hAnsi="Arial" w:cs="Arial"/>
          <w:b/>
          <w:bCs/>
          <w:sz w:val="22"/>
          <w:szCs w:val="22"/>
        </w:rPr>
        <w:t xml:space="preserve">Figure S1 | Two additional observations of the tunneling gaps near </w:t>
      </w:r>
      <m:oMath>
        <m:r>
          <w:rPr>
            <w:rFonts w:ascii="Cambria Math" w:hAnsi="Cambria Math"/>
            <w:sz w:val="22"/>
            <w:szCs w:val="22"/>
          </w:rPr>
          <m:t>ν</m:t>
        </m:r>
      </m:oMath>
      <w:r w:rsidRPr="005779BF">
        <w:rPr>
          <w:rFonts w:ascii="Arial" w:eastAsia="Arial" w:hAnsi="Arial" w:cs="Arial"/>
          <w:b/>
          <w:bCs/>
          <w:sz w:val="22"/>
          <w:szCs w:val="22"/>
        </w:rPr>
        <w:t xml:space="preserve"> = -2 and between -3 &lt; </w:t>
      </w:r>
      <m:oMath>
        <m:r>
          <w:rPr>
            <w:rFonts w:ascii="Cambria Math" w:hAnsi="Cambria Math"/>
            <w:sz w:val="22"/>
            <w:szCs w:val="22"/>
          </w:rPr>
          <m:t>ν</m:t>
        </m:r>
      </m:oMath>
      <w:r w:rsidRPr="005779BF">
        <w:rPr>
          <w:rFonts w:ascii="Arial" w:eastAsia="Arial" w:hAnsi="Arial" w:cs="Arial"/>
          <w:b/>
          <w:bCs/>
          <w:sz w:val="22"/>
          <w:szCs w:val="22"/>
        </w:rPr>
        <w:t xml:space="preserve"> &lt; -2. a, </w:t>
      </w:r>
      <w:r w:rsidRPr="005779BF">
        <w:rPr>
          <w:rFonts w:ascii="Arial" w:eastAsia="Arial" w:hAnsi="Arial" w:cs="Arial"/>
          <w:sz w:val="22"/>
          <w:szCs w:val="22"/>
        </w:rPr>
        <w:t xml:space="preserve">Tunneling </w:t>
      </w:r>
      <w:proofErr w:type="spellStart"/>
      <w:r w:rsidRPr="005779BF">
        <w:rPr>
          <w:rFonts w:ascii="Arial" w:eastAsia="Arial" w:hAnsi="Arial" w:cs="Arial"/>
          <w:sz w:val="22"/>
          <w:szCs w:val="22"/>
        </w:rPr>
        <w:t>d</w:t>
      </w:r>
      <w:r w:rsidRPr="005779BF">
        <w:rPr>
          <w:rFonts w:ascii="Arial" w:eastAsia="Arial" w:hAnsi="Arial" w:cs="Arial"/>
          <w:i/>
          <w:iCs/>
          <w:sz w:val="22"/>
          <w:szCs w:val="22"/>
        </w:rPr>
        <w:t>I</w:t>
      </w:r>
      <w:proofErr w:type="spellEnd"/>
      <w:r w:rsidRPr="005779BF">
        <w:rPr>
          <w:rFonts w:ascii="Arial" w:eastAsia="Arial" w:hAnsi="Arial" w:cs="Arial"/>
          <w:sz w:val="22"/>
          <w:szCs w:val="22"/>
        </w:rPr>
        <w:t>/</w:t>
      </w:r>
      <w:proofErr w:type="spellStart"/>
      <w:proofErr w:type="gramStart"/>
      <w:r w:rsidRPr="005779BF">
        <w:rPr>
          <w:rFonts w:ascii="Arial" w:eastAsia="Arial" w:hAnsi="Arial" w:cs="Arial"/>
          <w:sz w:val="22"/>
          <w:szCs w:val="22"/>
        </w:rPr>
        <w:t>d</w:t>
      </w:r>
      <w:r w:rsidRPr="005779BF">
        <w:rPr>
          <w:rFonts w:ascii="Arial" w:eastAsia="Arial" w:hAnsi="Arial" w:cs="Arial"/>
          <w:i/>
          <w:iCs/>
          <w:sz w:val="22"/>
          <w:szCs w:val="22"/>
        </w:rPr>
        <w:t>V</w:t>
      </w:r>
      <w:proofErr w:type="spellEnd"/>
      <w:r w:rsidRPr="005779BF">
        <w:rPr>
          <w:rFonts w:ascii="Arial" w:eastAsia="Arial" w:hAnsi="Arial" w:cs="Arial"/>
          <w:sz w:val="22"/>
          <w:szCs w:val="22"/>
        </w:rPr>
        <w:t>(</w:t>
      </w:r>
      <w:proofErr w:type="gramEnd"/>
      <w:r w:rsidRPr="005779BF">
        <w:rPr>
          <w:rFonts w:ascii="Arial" w:eastAsia="Arial" w:hAnsi="Arial" w:cs="Arial"/>
          <w:i/>
          <w:iCs/>
          <w:sz w:val="22"/>
          <w:szCs w:val="22"/>
        </w:rPr>
        <w:t>V</w:t>
      </w:r>
      <w:r w:rsidRPr="005779BF">
        <w:rPr>
          <w:rFonts w:ascii="Arial" w:eastAsia="Arial" w:hAnsi="Arial" w:cs="Arial"/>
          <w:i/>
          <w:iCs/>
          <w:sz w:val="22"/>
          <w:szCs w:val="22"/>
          <w:vertAlign w:val="subscript"/>
        </w:rPr>
        <w:t>s</w:t>
      </w:r>
      <w:r w:rsidRPr="005779BF">
        <w:rPr>
          <w:rFonts w:ascii="Arial" w:eastAsia="Arial" w:hAnsi="Arial" w:cs="Arial"/>
          <w:i/>
          <w:iCs/>
          <w:sz w:val="22"/>
          <w:szCs w:val="22"/>
        </w:rPr>
        <w:t>, V</w:t>
      </w:r>
      <w:r w:rsidRPr="005779BF">
        <w:rPr>
          <w:rFonts w:ascii="Arial" w:eastAsia="Arial" w:hAnsi="Arial" w:cs="Arial"/>
          <w:i/>
          <w:iCs/>
          <w:sz w:val="22"/>
          <w:szCs w:val="22"/>
          <w:vertAlign w:val="subscript"/>
        </w:rPr>
        <w:t>g</w:t>
      </w:r>
      <w:r w:rsidRPr="005779BF">
        <w:rPr>
          <w:rFonts w:ascii="Arial" w:eastAsia="Arial" w:hAnsi="Arial" w:cs="Arial"/>
          <w:sz w:val="22"/>
          <w:szCs w:val="22"/>
        </w:rPr>
        <w:t xml:space="preserve">) and spectroscopy line cut at </w:t>
      </w:r>
      <w:r w:rsidRPr="005779BF">
        <w:rPr>
          <w:rFonts w:ascii="Arial" w:eastAsia="Arial" w:hAnsi="Arial" w:cs="Arial"/>
          <w:i/>
          <w:iCs/>
          <w:sz w:val="22"/>
          <w:szCs w:val="22"/>
        </w:rPr>
        <w:t>V</w:t>
      </w:r>
      <w:r w:rsidRPr="005779BF">
        <w:rPr>
          <w:rFonts w:ascii="Arial" w:eastAsia="Arial" w:hAnsi="Arial" w:cs="Arial"/>
          <w:sz w:val="22"/>
          <w:szCs w:val="22"/>
          <w:vertAlign w:val="subscript"/>
        </w:rPr>
        <w:t>g</w:t>
      </w:r>
      <w:r w:rsidRPr="005779BF">
        <w:rPr>
          <w:rFonts w:ascii="Arial" w:eastAsia="Arial" w:hAnsi="Arial" w:cs="Arial"/>
          <w:sz w:val="22"/>
          <w:szCs w:val="22"/>
        </w:rPr>
        <w:t xml:space="preserve"> = -22.7 V acquired at the center of an AA site in Device E (angle : 1.10°) at zero magnetic field. An insulating gap with Coulomb charging effects opens near </w:t>
      </w:r>
      <w:r w:rsidRPr="005779BF">
        <w:rPr>
          <w:rFonts w:ascii="Arial" w:eastAsia="Arial" w:hAnsi="Arial" w:cs="Arial"/>
          <w:i/>
          <w:iCs/>
          <w:sz w:val="22"/>
          <w:szCs w:val="22"/>
        </w:rPr>
        <w:t>V</w:t>
      </w:r>
      <w:r w:rsidRPr="005779BF">
        <w:rPr>
          <w:rFonts w:ascii="Arial" w:eastAsia="Arial" w:hAnsi="Arial" w:cs="Arial"/>
          <w:sz w:val="22"/>
          <w:szCs w:val="22"/>
          <w:vertAlign w:val="subscript"/>
        </w:rPr>
        <w:t>g</w:t>
      </w:r>
      <w:r w:rsidRPr="005779BF">
        <w:rPr>
          <w:rFonts w:ascii="Arial" w:eastAsia="Arial" w:hAnsi="Arial" w:cs="Arial"/>
          <w:sz w:val="22"/>
          <w:szCs w:val="22"/>
        </w:rPr>
        <w:t xml:space="preserve"> = -15 V and closes near </w:t>
      </w:r>
      <w:r w:rsidRPr="005779BF">
        <w:rPr>
          <w:rFonts w:ascii="Arial" w:eastAsia="Arial" w:hAnsi="Arial" w:cs="Arial"/>
          <w:i/>
          <w:iCs/>
          <w:sz w:val="22"/>
          <w:szCs w:val="22"/>
        </w:rPr>
        <w:t>V</w:t>
      </w:r>
      <w:r w:rsidRPr="005779BF">
        <w:rPr>
          <w:rFonts w:ascii="Arial" w:eastAsia="Arial" w:hAnsi="Arial" w:cs="Arial"/>
          <w:sz w:val="22"/>
          <w:szCs w:val="22"/>
          <w:vertAlign w:val="subscript"/>
        </w:rPr>
        <w:t>g</w:t>
      </w:r>
      <w:r w:rsidRPr="005779BF">
        <w:rPr>
          <w:rFonts w:ascii="Arial" w:eastAsia="Arial" w:hAnsi="Arial" w:cs="Arial"/>
          <w:sz w:val="22"/>
          <w:szCs w:val="22"/>
        </w:rPr>
        <w:t xml:space="preserve"> = -19 V (i.e. surrounding </w:t>
      </w:r>
      <m:oMath>
        <m:r>
          <w:rPr>
            <w:rFonts w:ascii="Cambria Math" w:hAnsi="Cambria Math"/>
            <w:sz w:val="22"/>
            <w:szCs w:val="22"/>
          </w:rPr>
          <m:t>ν</m:t>
        </m:r>
      </m:oMath>
      <w:r w:rsidRPr="005779BF">
        <w:rPr>
          <w:rFonts w:ascii="Arial" w:eastAsia="Arial" w:hAnsi="Arial" w:cs="Arial"/>
          <w:b/>
          <w:bCs/>
          <w:sz w:val="22"/>
          <w:szCs w:val="22"/>
        </w:rPr>
        <w:t xml:space="preserve"> </w:t>
      </w:r>
      <w:r w:rsidRPr="005779BF">
        <w:rPr>
          <w:rFonts w:ascii="Arial" w:eastAsia="Arial" w:hAnsi="Arial" w:cs="Arial"/>
          <w:sz w:val="22"/>
          <w:szCs w:val="22"/>
        </w:rPr>
        <w:t xml:space="preserve">= -2). A second gap reopens below </w:t>
      </w:r>
      <m:oMath>
        <m:r>
          <w:rPr>
            <w:rFonts w:ascii="Cambria Math" w:hAnsi="Cambria Math"/>
            <w:sz w:val="22"/>
            <w:szCs w:val="22"/>
          </w:rPr>
          <m:t>ν</m:t>
        </m:r>
      </m:oMath>
      <w:r w:rsidRPr="005779BF">
        <w:rPr>
          <w:rFonts w:ascii="Arial" w:eastAsia="Arial" w:hAnsi="Arial" w:cs="Arial"/>
          <w:b/>
          <w:bCs/>
          <w:sz w:val="22"/>
          <w:szCs w:val="22"/>
        </w:rPr>
        <w:t xml:space="preserve"> </w:t>
      </w:r>
      <w:r w:rsidRPr="005779BF">
        <w:rPr>
          <w:rFonts w:ascii="Arial" w:eastAsia="Arial" w:hAnsi="Arial" w:cs="Arial"/>
          <w:sz w:val="22"/>
          <w:szCs w:val="22"/>
        </w:rPr>
        <w:t xml:space="preserve">= -2 and persists to near </w:t>
      </w:r>
      <m:oMath>
        <m:r>
          <w:rPr>
            <w:rFonts w:ascii="Cambria Math" w:hAnsi="Cambria Math"/>
            <w:sz w:val="22"/>
            <w:szCs w:val="22"/>
          </w:rPr>
          <m:t>ν</m:t>
        </m:r>
      </m:oMath>
      <w:r w:rsidRPr="005779BF">
        <w:rPr>
          <w:rFonts w:ascii="Arial" w:eastAsia="Arial" w:hAnsi="Arial" w:cs="Arial"/>
          <w:sz w:val="22"/>
          <w:szCs w:val="22"/>
        </w:rPr>
        <w:t xml:space="preserve"> = -3. The gap between -3 &lt; </w:t>
      </w:r>
      <m:oMath>
        <m:r>
          <w:rPr>
            <w:rFonts w:ascii="Cambria Math" w:hAnsi="Cambria Math"/>
            <w:sz w:val="22"/>
            <w:szCs w:val="22"/>
          </w:rPr>
          <m:t>ν</m:t>
        </m:r>
      </m:oMath>
      <w:r w:rsidRPr="005779BF">
        <w:rPr>
          <w:rFonts w:ascii="Arial" w:eastAsia="Arial" w:hAnsi="Arial" w:cs="Arial"/>
          <w:sz w:val="22"/>
          <w:szCs w:val="22"/>
        </w:rPr>
        <w:t xml:space="preserve"> &lt; -2 is less clear due to the slightly compromised tip condition.</w:t>
      </w:r>
      <w:r w:rsidRPr="005779BF">
        <w:rPr>
          <w:rFonts w:ascii="Arial" w:eastAsia="Arial" w:hAnsi="Arial" w:cs="Arial"/>
          <w:b/>
          <w:bCs/>
          <w:sz w:val="22"/>
          <w:szCs w:val="22"/>
        </w:rPr>
        <w:t xml:space="preserve"> b, </w:t>
      </w:r>
      <w:r w:rsidRPr="005779BF">
        <w:rPr>
          <w:rFonts w:ascii="Arial" w:eastAsia="Arial" w:hAnsi="Arial" w:cs="Arial"/>
          <w:sz w:val="22"/>
          <w:szCs w:val="22"/>
        </w:rPr>
        <w:t xml:space="preserve">Similar tunneling </w:t>
      </w:r>
      <w:proofErr w:type="spellStart"/>
      <w:r w:rsidRPr="005779BF">
        <w:rPr>
          <w:rFonts w:ascii="Arial" w:eastAsia="Arial" w:hAnsi="Arial" w:cs="Arial"/>
          <w:sz w:val="22"/>
          <w:szCs w:val="22"/>
        </w:rPr>
        <w:t>d</w:t>
      </w:r>
      <w:r w:rsidRPr="005779BF">
        <w:rPr>
          <w:rFonts w:ascii="Arial" w:eastAsia="Arial" w:hAnsi="Arial" w:cs="Arial"/>
          <w:i/>
          <w:iCs/>
          <w:sz w:val="22"/>
          <w:szCs w:val="22"/>
        </w:rPr>
        <w:t>I</w:t>
      </w:r>
      <w:proofErr w:type="spellEnd"/>
      <w:r w:rsidRPr="005779BF">
        <w:rPr>
          <w:rFonts w:ascii="Arial" w:eastAsia="Arial" w:hAnsi="Arial" w:cs="Arial"/>
          <w:sz w:val="22"/>
          <w:szCs w:val="22"/>
        </w:rPr>
        <w:t>/</w:t>
      </w:r>
      <w:proofErr w:type="spellStart"/>
      <w:proofErr w:type="gramStart"/>
      <w:r w:rsidRPr="005779BF">
        <w:rPr>
          <w:rFonts w:ascii="Arial" w:eastAsia="Arial" w:hAnsi="Arial" w:cs="Arial"/>
          <w:sz w:val="22"/>
          <w:szCs w:val="22"/>
        </w:rPr>
        <w:t>d</w:t>
      </w:r>
      <w:r w:rsidRPr="005779BF">
        <w:rPr>
          <w:rFonts w:ascii="Arial" w:eastAsia="Arial" w:hAnsi="Arial" w:cs="Arial"/>
          <w:i/>
          <w:iCs/>
          <w:sz w:val="22"/>
          <w:szCs w:val="22"/>
        </w:rPr>
        <w:t>V</w:t>
      </w:r>
      <w:proofErr w:type="spellEnd"/>
      <w:r w:rsidRPr="005779BF">
        <w:rPr>
          <w:rFonts w:ascii="Arial" w:eastAsia="Arial" w:hAnsi="Arial" w:cs="Arial"/>
          <w:sz w:val="22"/>
          <w:szCs w:val="22"/>
        </w:rPr>
        <w:t>(</w:t>
      </w:r>
      <w:proofErr w:type="gramEnd"/>
      <w:r w:rsidRPr="005779BF">
        <w:rPr>
          <w:rFonts w:ascii="Arial" w:eastAsia="Arial" w:hAnsi="Arial" w:cs="Arial"/>
          <w:i/>
          <w:iCs/>
          <w:sz w:val="22"/>
          <w:szCs w:val="22"/>
        </w:rPr>
        <w:t>V</w:t>
      </w:r>
      <w:r w:rsidRPr="005779BF">
        <w:rPr>
          <w:rFonts w:ascii="Arial" w:eastAsia="Arial" w:hAnsi="Arial" w:cs="Arial"/>
          <w:i/>
          <w:iCs/>
          <w:sz w:val="22"/>
          <w:szCs w:val="22"/>
          <w:vertAlign w:val="subscript"/>
        </w:rPr>
        <w:t>s</w:t>
      </w:r>
      <w:r w:rsidRPr="005779BF">
        <w:rPr>
          <w:rFonts w:ascii="Arial" w:eastAsia="Arial" w:hAnsi="Arial" w:cs="Arial"/>
          <w:i/>
          <w:iCs/>
          <w:sz w:val="22"/>
          <w:szCs w:val="22"/>
        </w:rPr>
        <w:t>, V</w:t>
      </w:r>
      <w:r w:rsidRPr="005779BF">
        <w:rPr>
          <w:rFonts w:ascii="Arial" w:eastAsia="Arial" w:hAnsi="Arial" w:cs="Arial"/>
          <w:i/>
          <w:iCs/>
          <w:sz w:val="22"/>
          <w:szCs w:val="22"/>
          <w:vertAlign w:val="subscript"/>
        </w:rPr>
        <w:t>g</w:t>
      </w:r>
      <w:r w:rsidRPr="005779BF">
        <w:rPr>
          <w:rFonts w:ascii="Arial" w:eastAsia="Arial" w:hAnsi="Arial" w:cs="Arial"/>
          <w:sz w:val="22"/>
          <w:szCs w:val="22"/>
        </w:rPr>
        <w:t xml:space="preserve">) and spectroscopy line cut at </w:t>
      </w:r>
      <w:r w:rsidRPr="005779BF">
        <w:rPr>
          <w:rFonts w:ascii="Arial" w:eastAsia="Arial" w:hAnsi="Arial" w:cs="Arial"/>
          <w:i/>
          <w:iCs/>
          <w:sz w:val="22"/>
          <w:szCs w:val="22"/>
        </w:rPr>
        <w:t>V</w:t>
      </w:r>
      <w:r w:rsidRPr="005779BF">
        <w:rPr>
          <w:rFonts w:ascii="Arial" w:eastAsia="Arial" w:hAnsi="Arial" w:cs="Arial"/>
          <w:sz w:val="22"/>
          <w:szCs w:val="22"/>
          <w:vertAlign w:val="subscript"/>
        </w:rPr>
        <w:t>g</w:t>
      </w:r>
      <w:r w:rsidRPr="005779BF">
        <w:rPr>
          <w:rFonts w:ascii="Arial" w:eastAsia="Arial" w:hAnsi="Arial" w:cs="Arial"/>
          <w:sz w:val="22"/>
          <w:szCs w:val="22"/>
        </w:rPr>
        <w:t xml:space="preserve"> = -26.2 V acquired at the center of an AA site in Device F (angle : 1.10°, strain : 0.1%) at zero magnetic field. A gap with Coulomb charging effects opens near </w:t>
      </w:r>
      <w:r w:rsidRPr="005779BF">
        <w:rPr>
          <w:rFonts w:ascii="Arial" w:eastAsia="Arial" w:hAnsi="Arial" w:cs="Arial"/>
          <w:i/>
          <w:iCs/>
          <w:sz w:val="22"/>
          <w:szCs w:val="22"/>
        </w:rPr>
        <w:t>V</w:t>
      </w:r>
      <w:r w:rsidRPr="005779BF">
        <w:rPr>
          <w:rFonts w:ascii="Arial" w:eastAsia="Arial" w:hAnsi="Arial" w:cs="Arial"/>
          <w:sz w:val="22"/>
          <w:szCs w:val="22"/>
          <w:vertAlign w:val="subscript"/>
        </w:rPr>
        <w:t>g</w:t>
      </w:r>
      <w:r w:rsidRPr="005779BF">
        <w:rPr>
          <w:rFonts w:ascii="Arial" w:eastAsia="Arial" w:hAnsi="Arial" w:cs="Arial"/>
          <w:sz w:val="22"/>
          <w:szCs w:val="22"/>
        </w:rPr>
        <w:t xml:space="preserve"> = -18 V and closes near </w:t>
      </w:r>
      <w:r w:rsidRPr="005779BF">
        <w:rPr>
          <w:rFonts w:ascii="Arial" w:eastAsia="Arial" w:hAnsi="Arial" w:cs="Arial"/>
          <w:i/>
          <w:iCs/>
          <w:sz w:val="22"/>
          <w:szCs w:val="22"/>
        </w:rPr>
        <w:t>V</w:t>
      </w:r>
      <w:r w:rsidRPr="005779BF">
        <w:rPr>
          <w:rFonts w:ascii="Arial" w:eastAsia="Arial" w:hAnsi="Arial" w:cs="Arial"/>
          <w:sz w:val="22"/>
          <w:szCs w:val="22"/>
          <w:vertAlign w:val="subscript"/>
        </w:rPr>
        <w:t>g</w:t>
      </w:r>
      <w:r w:rsidRPr="005779BF">
        <w:rPr>
          <w:rFonts w:ascii="Arial" w:eastAsia="Arial" w:hAnsi="Arial" w:cs="Arial"/>
          <w:sz w:val="22"/>
          <w:szCs w:val="22"/>
        </w:rPr>
        <w:t xml:space="preserve"> = -23 V (i.e. surrounding </w:t>
      </w:r>
      <m:oMath>
        <m:r>
          <w:rPr>
            <w:rFonts w:ascii="Cambria Math" w:hAnsi="Cambria Math"/>
            <w:sz w:val="22"/>
            <w:szCs w:val="22"/>
          </w:rPr>
          <m:t>ν</m:t>
        </m:r>
      </m:oMath>
      <w:r w:rsidRPr="005779BF">
        <w:rPr>
          <w:rFonts w:ascii="Arial" w:eastAsia="Arial" w:hAnsi="Arial" w:cs="Arial"/>
          <w:b/>
          <w:bCs/>
          <w:sz w:val="22"/>
          <w:szCs w:val="22"/>
        </w:rPr>
        <w:t xml:space="preserve"> </w:t>
      </w:r>
      <w:r w:rsidRPr="005779BF">
        <w:rPr>
          <w:rFonts w:ascii="Arial" w:eastAsia="Arial" w:hAnsi="Arial" w:cs="Arial"/>
          <w:sz w:val="22"/>
          <w:szCs w:val="22"/>
        </w:rPr>
        <w:t xml:space="preserve">= -2). A second gap reopens below </w:t>
      </w:r>
      <m:oMath>
        <m:r>
          <w:rPr>
            <w:rFonts w:ascii="Cambria Math" w:hAnsi="Cambria Math"/>
            <w:sz w:val="22"/>
            <w:szCs w:val="22"/>
          </w:rPr>
          <m:t>ν</m:t>
        </m:r>
      </m:oMath>
      <w:r w:rsidRPr="005779BF">
        <w:rPr>
          <w:rFonts w:ascii="Arial" w:eastAsia="Arial" w:hAnsi="Arial" w:cs="Arial"/>
          <w:b/>
          <w:bCs/>
          <w:sz w:val="22"/>
          <w:szCs w:val="22"/>
        </w:rPr>
        <w:t xml:space="preserve"> </w:t>
      </w:r>
      <w:r w:rsidRPr="005779BF">
        <w:rPr>
          <w:rFonts w:ascii="Arial" w:eastAsia="Arial" w:hAnsi="Arial" w:cs="Arial"/>
          <w:sz w:val="22"/>
          <w:szCs w:val="22"/>
        </w:rPr>
        <w:t xml:space="preserve">= -2 and persists to near </w:t>
      </w:r>
      <m:oMath>
        <m:r>
          <w:rPr>
            <w:rFonts w:ascii="Cambria Math" w:hAnsi="Cambria Math"/>
            <w:sz w:val="22"/>
            <w:szCs w:val="22"/>
          </w:rPr>
          <m:t>ν</m:t>
        </m:r>
      </m:oMath>
      <w:r w:rsidRPr="005779BF">
        <w:rPr>
          <w:rFonts w:ascii="Arial" w:eastAsia="Arial" w:hAnsi="Arial" w:cs="Arial"/>
          <w:sz w:val="22"/>
          <w:szCs w:val="22"/>
        </w:rPr>
        <w:t xml:space="preserve"> = -3. Between -3 &lt; </w:t>
      </w:r>
      <m:oMath>
        <m:r>
          <w:rPr>
            <w:rFonts w:ascii="Cambria Math" w:hAnsi="Cambria Math"/>
            <w:sz w:val="22"/>
            <w:szCs w:val="22"/>
          </w:rPr>
          <m:t>ν</m:t>
        </m:r>
      </m:oMath>
      <w:r w:rsidRPr="005779BF">
        <w:rPr>
          <w:rFonts w:ascii="Arial" w:eastAsia="Arial" w:hAnsi="Arial" w:cs="Arial"/>
          <w:sz w:val="22"/>
          <w:szCs w:val="22"/>
        </w:rPr>
        <w:t xml:space="preserve"> &lt; -2, spectra show prominent coherence peaks that flank both sides of the gap. In both spectroscopy line cuts in </w:t>
      </w:r>
      <w:r w:rsidRPr="005779BF">
        <w:rPr>
          <w:rFonts w:ascii="Arial" w:eastAsia="Arial" w:hAnsi="Arial" w:cs="Arial"/>
          <w:b/>
          <w:bCs/>
          <w:sz w:val="22"/>
          <w:szCs w:val="22"/>
        </w:rPr>
        <w:t>a</w:t>
      </w:r>
      <w:r w:rsidRPr="005779BF">
        <w:rPr>
          <w:rFonts w:ascii="Arial" w:eastAsia="Arial" w:hAnsi="Arial" w:cs="Arial"/>
          <w:sz w:val="22"/>
          <w:szCs w:val="22"/>
        </w:rPr>
        <w:t xml:space="preserve"> and </w:t>
      </w:r>
      <w:r w:rsidRPr="005779BF">
        <w:rPr>
          <w:rFonts w:ascii="Arial" w:eastAsia="Arial" w:hAnsi="Arial" w:cs="Arial"/>
          <w:b/>
          <w:bCs/>
          <w:sz w:val="22"/>
          <w:szCs w:val="22"/>
        </w:rPr>
        <w:t>b</w:t>
      </w:r>
      <w:r w:rsidRPr="005779BF">
        <w:rPr>
          <w:rFonts w:ascii="Arial" w:eastAsia="Arial" w:hAnsi="Arial" w:cs="Arial"/>
          <w:sz w:val="22"/>
          <w:szCs w:val="22"/>
        </w:rPr>
        <w:t>, the tunneling gaps do not show conventional s-wave features.</w:t>
      </w:r>
    </w:p>
    <w:p w14:paraId="7A327D70" w14:textId="77777777" w:rsidR="00673357" w:rsidRPr="00101544" w:rsidRDefault="00673357" w:rsidP="781FC21D">
      <w:pPr>
        <w:rPr>
          <w:rFonts w:ascii="Arial" w:eastAsia="Arial" w:hAnsi="Arial" w:cs="Arial"/>
        </w:rPr>
      </w:pPr>
      <w:r w:rsidRPr="781FC21D">
        <w:rPr>
          <w:rFonts w:ascii="Arial" w:eastAsia="Arial" w:hAnsi="Arial" w:cs="Arial"/>
        </w:rPr>
        <w:br w:type="page"/>
      </w:r>
    </w:p>
    <w:p w14:paraId="7E0337CE" w14:textId="77777777" w:rsidR="00673357" w:rsidRDefault="781FC21D" w:rsidP="781FC21D">
      <w:pPr>
        <w:jc w:val="center"/>
        <w:rPr>
          <w:rFonts w:ascii="Arial" w:eastAsia="Arial" w:hAnsi="Arial" w:cs="Arial"/>
          <w:sz w:val="32"/>
          <w:szCs w:val="32"/>
        </w:rPr>
      </w:pPr>
      <w:r w:rsidRPr="781FC21D">
        <w:rPr>
          <w:rFonts w:ascii="Arial" w:eastAsia="Arial" w:hAnsi="Arial" w:cs="Arial"/>
          <w:sz w:val="32"/>
          <w:szCs w:val="32"/>
        </w:rPr>
        <w:lastRenderedPageBreak/>
        <w:t>SUPPLEMENTARY FIGURE S2</w:t>
      </w:r>
    </w:p>
    <w:p w14:paraId="5C80DF6F" w14:textId="77777777" w:rsidR="00673357" w:rsidRDefault="00673357" w:rsidP="781FC21D">
      <w:pPr>
        <w:jc w:val="center"/>
        <w:rPr>
          <w:rFonts w:ascii="Arial" w:eastAsia="Arial" w:hAnsi="Arial" w:cs="Arial"/>
          <w:sz w:val="32"/>
          <w:szCs w:val="32"/>
        </w:rPr>
      </w:pPr>
    </w:p>
    <w:p w14:paraId="0EA41250" w14:textId="55A3FDA3" w:rsidR="0F6FA466" w:rsidRDefault="00D925B6" w:rsidP="781FC21D">
      <w:pPr>
        <w:jc w:val="center"/>
        <w:rPr>
          <w:rFonts w:ascii="Arial" w:eastAsia="Arial" w:hAnsi="Arial" w:cs="Arial"/>
        </w:rPr>
      </w:pPr>
      <w:r>
        <w:rPr>
          <w:noProof/>
        </w:rPr>
        <w:drawing>
          <wp:inline distT="0" distB="0" distL="0" distR="0" wp14:anchorId="0F4645A3" wp14:editId="466BDC29">
            <wp:extent cx="5439510" cy="4023259"/>
            <wp:effectExtent l="0" t="0" r="8890" b="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39510" cy="4023259"/>
                    </a:xfrm>
                    <a:prstGeom prst="rect">
                      <a:avLst/>
                    </a:prstGeom>
                  </pic:spPr>
                </pic:pic>
              </a:graphicData>
            </a:graphic>
          </wp:inline>
        </w:drawing>
      </w:r>
    </w:p>
    <w:p w14:paraId="1579B00F" w14:textId="708CEF61" w:rsidR="0F6FA466" w:rsidRDefault="0F6FA466" w:rsidP="781FC21D">
      <w:pPr>
        <w:rPr>
          <w:rFonts w:ascii="Arial" w:eastAsia="Arial" w:hAnsi="Arial" w:cs="Arial"/>
          <w:b/>
          <w:bCs/>
        </w:rPr>
      </w:pPr>
    </w:p>
    <w:p w14:paraId="59044649" w14:textId="5F8FD021" w:rsidR="00673357" w:rsidRPr="005779BF" w:rsidRDefault="00673357" w:rsidP="005779BF">
      <w:pPr>
        <w:spacing w:line="360" w:lineRule="auto"/>
        <w:rPr>
          <w:rFonts w:ascii="Arial" w:eastAsia="Arial" w:hAnsi="Arial" w:cs="Arial"/>
          <w:sz w:val="22"/>
          <w:szCs w:val="22"/>
        </w:rPr>
      </w:pPr>
      <w:r w:rsidRPr="005779BF">
        <w:rPr>
          <w:rFonts w:ascii="Arial" w:eastAsia="Arial" w:hAnsi="Arial" w:cs="Arial"/>
          <w:b/>
          <w:bCs/>
          <w:sz w:val="22"/>
          <w:szCs w:val="22"/>
        </w:rPr>
        <w:t xml:space="preserve">Figure S2 | Large Andreev energy gap in point-contact spectroscopy in Device D. a, </w:t>
      </w:r>
      <w:r w:rsidRPr="005779BF">
        <w:rPr>
          <w:rFonts w:ascii="Arial" w:eastAsia="Arial" w:hAnsi="Arial" w:cs="Arial"/>
          <w:sz w:val="22"/>
          <w:szCs w:val="22"/>
        </w:rPr>
        <w:t>Point-contact spectra G(</w:t>
      </w:r>
      <w:r w:rsidRPr="005779BF">
        <w:rPr>
          <w:rFonts w:ascii="Arial" w:eastAsia="Arial" w:hAnsi="Arial" w:cs="Arial"/>
          <w:i/>
          <w:iCs/>
          <w:sz w:val="22"/>
          <w:szCs w:val="22"/>
        </w:rPr>
        <w:t>V</w:t>
      </w:r>
      <w:r w:rsidRPr="005779BF">
        <w:rPr>
          <w:rFonts w:ascii="Arial" w:eastAsia="Arial" w:hAnsi="Arial" w:cs="Arial"/>
          <w:i/>
          <w:iCs/>
          <w:sz w:val="22"/>
          <w:szCs w:val="22"/>
          <w:vertAlign w:val="subscript"/>
        </w:rPr>
        <w:t>s</w:t>
      </w:r>
      <w:r w:rsidRPr="005779BF">
        <w:rPr>
          <w:rFonts w:ascii="Arial" w:eastAsia="Arial" w:hAnsi="Arial" w:cs="Arial"/>
          <w:sz w:val="22"/>
          <w:szCs w:val="22"/>
        </w:rPr>
        <w:t xml:space="preserve">) in Device D </w:t>
      </w:r>
      <w:r w:rsidR="005979C1" w:rsidRPr="005779BF">
        <w:rPr>
          <w:rFonts w:ascii="Arial" w:eastAsia="Arial" w:hAnsi="Arial" w:cs="Arial"/>
          <w:sz w:val="22"/>
          <w:szCs w:val="22"/>
        </w:rPr>
        <w:t>(</w:t>
      </w:r>
      <w:proofErr w:type="gramStart"/>
      <w:r w:rsidR="005979C1" w:rsidRPr="005779BF">
        <w:rPr>
          <w:rFonts w:ascii="Arial" w:eastAsia="Arial" w:hAnsi="Arial" w:cs="Arial"/>
          <w:sz w:val="22"/>
          <w:szCs w:val="22"/>
        </w:rPr>
        <w:t>angle :</w:t>
      </w:r>
      <w:proofErr w:type="gramEnd"/>
      <w:r w:rsidR="005979C1" w:rsidRPr="005779BF">
        <w:rPr>
          <w:rFonts w:ascii="Arial" w:eastAsia="Arial" w:hAnsi="Arial" w:cs="Arial"/>
          <w:sz w:val="22"/>
          <w:szCs w:val="22"/>
        </w:rPr>
        <w:t xml:space="preserve"> 1.06°) </w:t>
      </w:r>
      <w:r w:rsidRPr="005779BF">
        <w:rPr>
          <w:rFonts w:ascii="Arial" w:eastAsia="Arial" w:hAnsi="Arial" w:cs="Arial"/>
          <w:sz w:val="22"/>
          <w:szCs w:val="22"/>
        </w:rPr>
        <w:t xml:space="preserve">at </w:t>
      </w:r>
      <w:r w:rsidRPr="005779BF">
        <w:rPr>
          <w:rFonts w:ascii="Arial" w:eastAsia="Arial" w:hAnsi="Arial" w:cs="Arial"/>
          <w:i/>
          <w:iCs/>
          <w:sz w:val="22"/>
          <w:szCs w:val="22"/>
        </w:rPr>
        <w:t>T</w:t>
      </w:r>
      <w:r w:rsidRPr="005779BF">
        <w:rPr>
          <w:rFonts w:ascii="Arial" w:eastAsia="Arial" w:hAnsi="Arial" w:cs="Arial"/>
          <w:sz w:val="22"/>
          <w:szCs w:val="22"/>
        </w:rPr>
        <w:t xml:space="preserve"> = 200 </w:t>
      </w:r>
      <w:proofErr w:type="spellStart"/>
      <w:r w:rsidRPr="005779BF">
        <w:rPr>
          <w:rFonts w:ascii="Arial" w:eastAsia="Arial" w:hAnsi="Arial" w:cs="Arial"/>
          <w:sz w:val="22"/>
          <w:szCs w:val="22"/>
        </w:rPr>
        <w:t>mK</w:t>
      </w:r>
      <w:proofErr w:type="spellEnd"/>
      <w:r w:rsidRPr="005779BF">
        <w:rPr>
          <w:rFonts w:ascii="Arial" w:eastAsia="Arial" w:hAnsi="Arial" w:cs="Arial"/>
          <w:sz w:val="22"/>
          <w:szCs w:val="22"/>
        </w:rPr>
        <w:t xml:space="preserve">, </w:t>
      </w:r>
      <w:r w:rsidRPr="005779BF">
        <w:rPr>
          <w:rFonts w:ascii="Arial" w:eastAsia="Arial" w:hAnsi="Arial" w:cs="Arial"/>
          <w:i/>
          <w:iCs/>
          <w:sz w:val="22"/>
          <w:szCs w:val="22"/>
        </w:rPr>
        <w:t>B</w:t>
      </w:r>
      <w:r w:rsidRPr="005779BF">
        <w:rPr>
          <w:rFonts w:ascii="Arial" w:eastAsia="Arial" w:hAnsi="Arial" w:cs="Arial"/>
          <w:sz w:val="22"/>
          <w:szCs w:val="22"/>
        </w:rPr>
        <w:t xml:space="preserve"> = 0 T, and at nine gate voltages between </w:t>
      </w:r>
      <w:r w:rsidRPr="005779BF">
        <w:rPr>
          <w:rFonts w:ascii="Arial" w:eastAsia="Arial" w:hAnsi="Arial" w:cs="Arial"/>
          <w:i/>
          <w:iCs/>
          <w:sz w:val="22"/>
          <w:szCs w:val="22"/>
        </w:rPr>
        <w:t>V</w:t>
      </w:r>
      <w:r w:rsidRPr="005779BF">
        <w:rPr>
          <w:rFonts w:ascii="Arial" w:eastAsia="Arial" w:hAnsi="Arial" w:cs="Arial"/>
          <w:sz w:val="22"/>
          <w:szCs w:val="22"/>
          <w:vertAlign w:val="subscript"/>
        </w:rPr>
        <w:t>g</w:t>
      </w:r>
      <w:r w:rsidRPr="005779BF">
        <w:rPr>
          <w:rFonts w:ascii="Arial" w:eastAsia="Arial" w:hAnsi="Arial" w:cs="Arial"/>
          <w:sz w:val="22"/>
          <w:szCs w:val="22"/>
        </w:rPr>
        <w:t xml:space="preserve"> = -26 V and </w:t>
      </w:r>
      <w:r w:rsidRPr="005779BF">
        <w:rPr>
          <w:rFonts w:ascii="Arial" w:eastAsia="Arial" w:hAnsi="Arial" w:cs="Arial"/>
          <w:i/>
          <w:iCs/>
          <w:sz w:val="22"/>
          <w:szCs w:val="22"/>
        </w:rPr>
        <w:t>V</w:t>
      </w:r>
      <w:r w:rsidRPr="005779BF">
        <w:rPr>
          <w:rFonts w:ascii="Arial" w:eastAsia="Arial" w:hAnsi="Arial" w:cs="Arial"/>
          <w:sz w:val="22"/>
          <w:szCs w:val="22"/>
          <w:vertAlign w:val="subscript"/>
        </w:rPr>
        <w:t>g</w:t>
      </w:r>
      <w:r w:rsidRPr="005779BF">
        <w:rPr>
          <w:rFonts w:ascii="Arial" w:eastAsia="Arial" w:hAnsi="Arial" w:cs="Arial"/>
          <w:sz w:val="22"/>
          <w:szCs w:val="22"/>
        </w:rPr>
        <w:t xml:space="preserve"> = -34 V. In this device, the Andreev spectrum onsets smoothly, widening in energy to an optimal doping near </w:t>
      </w:r>
      <w:r w:rsidRPr="005779BF">
        <w:rPr>
          <w:rFonts w:ascii="Arial" w:eastAsia="Arial" w:hAnsi="Arial" w:cs="Arial"/>
          <w:i/>
          <w:iCs/>
          <w:sz w:val="22"/>
          <w:szCs w:val="22"/>
        </w:rPr>
        <w:t>V</w:t>
      </w:r>
      <w:r w:rsidRPr="005779BF">
        <w:rPr>
          <w:rFonts w:ascii="Arial" w:eastAsia="Arial" w:hAnsi="Arial" w:cs="Arial"/>
          <w:sz w:val="22"/>
          <w:szCs w:val="22"/>
          <w:vertAlign w:val="subscript"/>
        </w:rPr>
        <w:t>g</w:t>
      </w:r>
      <w:r w:rsidRPr="005779BF">
        <w:rPr>
          <w:rFonts w:ascii="Arial" w:eastAsia="Arial" w:hAnsi="Arial" w:cs="Arial"/>
          <w:sz w:val="22"/>
          <w:szCs w:val="22"/>
        </w:rPr>
        <w:t xml:space="preserve"> = -30.5 V, and then closes. </w:t>
      </w:r>
      <w:r w:rsidRPr="005779BF">
        <w:rPr>
          <w:rFonts w:ascii="Arial" w:eastAsia="Arial" w:hAnsi="Arial" w:cs="Arial"/>
          <w:b/>
          <w:bCs/>
          <w:sz w:val="22"/>
          <w:szCs w:val="22"/>
        </w:rPr>
        <w:t>b,</w:t>
      </w:r>
      <w:r w:rsidRPr="005779BF">
        <w:rPr>
          <w:rFonts w:ascii="Arial" w:eastAsia="Arial" w:hAnsi="Arial" w:cs="Arial"/>
          <w:sz w:val="22"/>
          <w:szCs w:val="22"/>
        </w:rPr>
        <w:t xml:space="preserve"> Point-contact spectroscopy G(</w:t>
      </w:r>
      <w:proofErr w:type="spellStart"/>
      <w:proofErr w:type="gramStart"/>
      <w:r w:rsidRPr="005779BF">
        <w:rPr>
          <w:rFonts w:ascii="Arial" w:eastAsia="Arial" w:hAnsi="Arial" w:cs="Arial"/>
          <w:i/>
          <w:iCs/>
          <w:sz w:val="22"/>
          <w:szCs w:val="22"/>
        </w:rPr>
        <w:t>V</w:t>
      </w:r>
      <w:r w:rsidRPr="005779BF">
        <w:rPr>
          <w:rFonts w:ascii="Arial" w:eastAsia="Arial" w:hAnsi="Arial" w:cs="Arial"/>
          <w:i/>
          <w:iCs/>
          <w:sz w:val="22"/>
          <w:szCs w:val="22"/>
          <w:vertAlign w:val="subscript"/>
        </w:rPr>
        <w:t>s</w:t>
      </w:r>
      <w:r w:rsidRPr="005779BF">
        <w:rPr>
          <w:rFonts w:ascii="Arial" w:eastAsia="Arial" w:hAnsi="Arial" w:cs="Arial"/>
          <w:i/>
          <w:iCs/>
          <w:sz w:val="22"/>
          <w:szCs w:val="22"/>
        </w:rPr>
        <w:t>,V</w:t>
      </w:r>
      <w:r w:rsidRPr="005779BF">
        <w:rPr>
          <w:rFonts w:ascii="Arial" w:eastAsia="Arial" w:hAnsi="Arial" w:cs="Arial"/>
          <w:i/>
          <w:iCs/>
          <w:sz w:val="22"/>
          <w:szCs w:val="22"/>
          <w:vertAlign w:val="subscript"/>
        </w:rPr>
        <w:t>g</w:t>
      </w:r>
      <w:proofErr w:type="spellEnd"/>
      <w:proofErr w:type="gramEnd"/>
      <w:r w:rsidRPr="005779BF">
        <w:rPr>
          <w:rFonts w:ascii="Arial" w:eastAsia="Arial" w:hAnsi="Arial" w:cs="Arial"/>
          <w:sz w:val="22"/>
          <w:szCs w:val="22"/>
        </w:rPr>
        <w:t xml:space="preserve">) in Device D at four magnetic-field strengths between 0 T and 300 </w:t>
      </w:r>
      <w:proofErr w:type="spellStart"/>
      <w:r w:rsidRPr="005779BF">
        <w:rPr>
          <w:rFonts w:ascii="Arial" w:eastAsia="Arial" w:hAnsi="Arial" w:cs="Arial"/>
          <w:sz w:val="22"/>
          <w:szCs w:val="22"/>
        </w:rPr>
        <w:t>mT.</w:t>
      </w:r>
      <w:proofErr w:type="spellEnd"/>
      <w:r w:rsidRPr="005779BF">
        <w:rPr>
          <w:rFonts w:ascii="Arial" w:eastAsia="Arial" w:hAnsi="Arial" w:cs="Arial"/>
          <w:sz w:val="22"/>
          <w:szCs w:val="22"/>
        </w:rPr>
        <w:t xml:space="preserve"> The critical magnetic field, as measured by the Andreev spectrum, is slightly higher than 200 </w:t>
      </w:r>
      <w:proofErr w:type="spellStart"/>
      <w:r w:rsidRPr="005779BF">
        <w:rPr>
          <w:rFonts w:ascii="Arial" w:eastAsia="Arial" w:hAnsi="Arial" w:cs="Arial"/>
          <w:sz w:val="22"/>
          <w:szCs w:val="22"/>
        </w:rPr>
        <w:t>mT.</w:t>
      </w:r>
      <w:proofErr w:type="spellEnd"/>
      <w:r w:rsidRPr="005779BF">
        <w:rPr>
          <w:rFonts w:ascii="Arial" w:eastAsia="Arial" w:hAnsi="Arial" w:cs="Arial"/>
          <w:sz w:val="22"/>
          <w:szCs w:val="22"/>
        </w:rPr>
        <w:t xml:space="preserve"> A persistent zero-bias suppression at 300 </w:t>
      </w:r>
      <w:proofErr w:type="spellStart"/>
      <w:r w:rsidRPr="005779BF">
        <w:rPr>
          <w:rFonts w:ascii="Arial" w:eastAsia="Arial" w:hAnsi="Arial" w:cs="Arial"/>
          <w:sz w:val="22"/>
          <w:szCs w:val="22"/>
        </w:rPr>
        <w:t>mT</w:t>
      </w:r>
      <w:proofErr w:type="spellEnd"/>
      <w:r w:rsidRPr="005779BF">
        <w:rPr>
          <w:rFonts w:ascii="Arial" w:eastAsia="Arial" w:hAnsi="Arial" w:cs="Arial"/>
          <w:sz w:val="22"/>
          <w:szCs w:val="22"/>
        </w:rPr>
        <w:t xml:space="preserve"> may indicate residual resistance in either the tip-sample junction or the sample contact electrode. </w:t>
      </w:r>
      <w:r w:rsidRPr="005779BF">
        <w:rPr>
          <w:rFonts w:ascii="Arial" w:eastAsia="Arial" w:hAnsi="Arial" w:cs="Arial"/>
          <w:b/>
          <w:bCs/>
          <w:sz w:val="22"/>
          <w:szCs w:val="22"/>
        </w:rPr>
        <w:t xml:space="preserve">c, </w:t>
      </w:r>
      <w:r w:rsidRPr="005779BF">
        <w:rPr>
          <w:rFonts w:ascii="Arial" w:eastAsia="Arial" w:hAnsi="Arial" w:cs="Arial"/>
          <w:sz w:val="22"/>
          <w:szCs w:val="22"/>
        </w:rPr>
        <w:t xml:space="preserve">BTK fitting analysis of the normalized zero-field Andreev spectrum at optimal doping, fit with s-wave and </w:t>
      </w:r>
      <w:r w:rsidR="00356C82" w:rsidRPr="005779BF">
        <w:rPr>
          <w:rFonts w:ascii="Arial" w:eastAsia="Arial" w:hAnsi="Arial" w:cs="Arial"/>
          <w:sz w:val="22"/>
          <w:szCs w:val="22"/>
        </w:rPr>
        <w:t>nodal</w:t>
      </w:r>
      <w:r w:rsidRPr="005779BF">
        <w:rPr>
          <w:rFonts w:ascii="Arial" w:eastAsia="Arial" w:hAnsi="Arial" w:cs="Arial"/>
          <w:sz w:val="22"/>
          <w:szCs w:val="22"/>
        </w:rPr>
        <w:t xml:space="preserve"> gap symmetries. </w:t>
      </w:r>
      <w:r w:rsidRPr="005779BF">
        <w:rPr>
          <w:rFonts w:ascii="Arial" w:eastAsia="Arial" w:hAnsi="Arial" w:cs="Arial"/>
          <w:b/>
          <w:bCs/>
          <w:sz w:val="22"/>
          <w:szCs w:val="22"/>
        </w:rPr>
        <w:t>d,</w:t>
      </w:r>
      <w:r w:rsidRPr="005779BF">
        <w:rPr>
          <w:rFonts w:ascii="Arial" w:eastAsia="Arial" w:hAnsi="Arial" w:cs="Arial"/>
          <w:sz w:val="22"/>
          <w:szCs w:val="22"/>
        </w:rPr>
        <w:t xml:space="preserve"> Extracted Andreev energy gaps </w:t>
      </w:r>
      <m:oMath>
        <m:sSub>
          <m:sSubPr>
            <m:ctrlPr>
              <w:rPr>
                <w:rFonts w:ascii="Cambria Math" w:hAnsi="Cambria Math"/>
                <w:sz w:val="22"/>
                <w:szCs w:val="22"/>
              </w:rPr>
            </m:ctrlPr>
          </m:sSubPr>
          <m:e>
            <m:r>
              <w:rPr>
                <w:rFonts w:ascii="Cambria Math" w:hAnsi="Cambria Math"/>
                <w:sz w:val="22"/>
                <w:szCs w:val="22"/>
              </w:rPr>
              <m:t>Δ</m:t>
            </m:r>
          </m:e>
          <m:sub>
            <m:r>
              <w:rPr>
                <w:rFonts w:ascii="Cambria Math" w:hAnsi="Cambria Math"/>
                <w:sz w:val="22"/>
                <w:szCs w:val="22"/>
              </w:rPr>
              <m:t>AR</m:t>
            </m:r>
          </m:sub>
        </m:sSub>
      </m:oMath>
      <w:r w:rsidRPr="005779BF">
        <w:rPr>
          <w:rFonts w:ascii="Arial" w:eastAsia="Arial" w:hAnsi="Arial" w:cs="Arial"/>
          <w:sz w:val="22"/>
          <w:szCs w:val="22"/>
        </w:rPr>
        <w:t xml:space="preserve"> as a function of gate voltage </w:t>
      </w:r>
      <w:r w:rsidRPr="005779BF">
        <w:rPr>
          <w:rFonts w:ascii="Arial" w:eastAsia="Arial" w:hAnsi="Arial" w:cs="Arial"/>
          <w:i/>
          <w:iCs/>
          <w:sz w:val="22"/>
          <w:szCs w:val="22"/>
        </w:rPr>
        <w:t>V</w:t>
      </w:r>
      <w:r w:rsidRPr="005779BF">
        <w:rPr>
          <w:rFonts w:ascii="Arial" w:eastAsia="Arial" w:hAnsi="Arial" w:cs="Arial"/>
          <w:sz w:val="22"/>
          <w:szCs w:val="22"/>
          <w:vertAlign w:val="subscript"/>
        </w:rPr>
        <w:t>g</w:t>
      </w:r>
      <w:r w:rsidRPr="005779BF">
        <w:rPr>
          <w:rFonts w:ascii="Arial" w:eastAsia="Arial" w:hAnsi="Arial" w:cs="Arial"/>
          <w:sz w:val="22"/>
          <w:szCs w:val="22"/>
        </w:rPr>
        <w:t xml:space="preserve"> from s-wave and </w:t>
      </w:r>
      <w:r w:rsidR="00356C82" w:rsidRPr="005779BF">
        <w:rPr>
          <w:rFonts w:ascii="Arial" w:eastAsia="Arial" w:hAnsi="Arial" w:cs="Arial"/>
          <w:sz w:val="22"/>
          <w:szCs w:val="22"/>
        </w:rPr>
        <w:t>nodal</w:t>
      </w:r>
      <w:r w:rsidRPr="005779BF">
        <w:rPr>
          <w:rFonts w:ascii="Arial" w:eastAsia="Arial" w:hAnsi="Arial" w:cs="Arial"/>
          <w:sz w:val="22"/>
          <w:szCs w:val="22"/>
        </w:rPr>
        <w:t xml:space="preserve"> fits, which show an expected dome shape. The gap in this device reaches an optimal value of </w:t>
      </w:r>
      <m:oMath>
        <m:sSub>
          <m:sSubPr>
            <m:ctrlPr>
              <w:rPr>
                <w:rFonts w:ascii="Cambria Math" w:hAnsi="Cambria Math"/>
                <w:sz w:val="22"/>
                <w:szCs w:val="22"/>
              </w:rPr>
            </m:ctrlPr>
          </m:sSubPr>
          <m:e>
            <m:r>
              <w:rPr>
                <w:rFonts w:ascii="Cambria Math" w:hAnsi="Cambria Math"/>
                <w:sz w:val="22"/>
                <w:szCs w:val="22"/>
              </w:rPr>
              <m:t>Δ</m:t>
            </m:r>
          </m:e>
          <m:sub>
            <m:r>
              <w:rPr>
                <w:rFonts w:ascii="Cambria Math" w:hAnsi="Cambria Math"/>
                <w:sz w:val="22"/>
                <w:szCs w:val="22"/>
              </w:rPr>
              <m:t>AR, s-wave</m:t>
            </m:r>
          </m:sub>
        </m:sSub>
      </m:oMath>
      <w:r w:rsidRPr="005779BF">
        <w:rPr>
          <w:rFonts w:ascii="Arial" w:eastAsia="Arial" w:hAnsi="Arial" w:cs="Arial"/>
          <w:sz w:val="22"/>
          <w:szCs w:val="22"/>
        </w:rPr>
        <w:t xml:space="preserve"> = 0.50 meV and </w:t>
      </w:r>
      <m:oMath>
        <m:sSub>
          <m:sSubPr>
            <m:ctrlPr>
              <w:rPr>
                <w:rFonts w:ascii="Cambria Math" w:hAnsi="Cambria Math"/>
                <w:sz w:val="22"/>
                <w:szCs w:val="22"/>
              </w:rPr>
            </m:ctrlPr>
          </m:sSubPr>
          <m:e>
            <m:r>
              <w:rPr>
                <w:rFonts w:ascii="Cambria Math" w:hAnsi="Cambria Math"/>
                <w:sz w:val="22"/>
                <w:szCs w:val="22"/>
              </w:rPr>
              <m:t>Δ</m:t>
            </m:r>
          </m:e>
          <m:sub>
            <m:r>
              <w:rPr>
                <w:rFonts w:ascii="Cambria Math" w:hAnsi="Cambria Math"/>
                <w:sz w:val="22"/>
                <w:szCs w:val="22"/>
              </w:rPr>
              <m:t>AR, nodal</m:t>
            </m:r>
          </m:sub>
        </m:sSub>
      </m:oMath>
      <w:r w:rsidRPr="005779BF">
        <w:rPr>
          <w:rFonts w:ascii="Arial" w:eastAsia="Arial" w:hAnsi="Arial" w:cs="Arial"/>
          <w:sz w:val="22"/>
          <w:szCs w:val="22"/>
        </w:rPr>
        <w:t xml:space="preserve"> = 0.71 meV at filling </w:t>
      </w:r>
      <m:oMath>
        <m:r>
          <w:rPr>
            <w:rFonts w:ascii="Cambria Math" w:hAnsi="Cambria Math"/>
            <w:sz w:val="22"/>
            <w:szCs w:val="22"/>
          </w:rPr>
          <m:t>ν</m:t>
        </m:r>
      </m:oMath>
      <w:r w:rsidRPr="005779BF">
        <w:rPr>
          <w:rFonts w:ascii="Arial" w:eastAsia="Arial" w:hAnsi="Arial" w:cs="Arial"/>
          <w:sz w:val="22"/>
          <w:szCs w:val="22"/>
        </w:rPr>
        <w:t xml:space="preserve"> = -2.44.</w:t>
      </w:r>
    </w:p>
    <w:p w14:paraId="140939B6" w14:textId="77777777" w:rsidR="00673357" w:rsidRPr="00101544" w:rsidRDefault="00673357" w:rsidP="781FC21D">
      <w:pPr>
        <w:rPr>
          <w:rFonts w:ascii="Arial" w:eastAsia="Arial" w:hAnsi="Arial" w:cs="Arial"/>
        </w:rPr>
      </w:pPr>
      <w:r w:rsidRPr="781FC21D">
        <w:rPr>
          <w:rFonts w:ascii="Arial" w:eastAsia="Arial" w:hAnsi="Arial" w:cs="Arial"/>
        </w:rPr>
        <w:br w:type="page"/>
      </w:r>
    </w:p>
    <w:p w14:paraId="40F7B0C4" w14:textId="77777777" w:rsidR="00673357" w:rsidRDefault="781FC21D" w:rsidP="781FC21D">
      <w:pPr>
        <w:jc w:val="center"/>
        <w:rPr>
          <w:rFonts w:ascii="Arial" w:eastAsia="Arial" w:hAnsi="Arial" w:cs="Arial"/>
          <w:sz w:val="32"/>
          <w:szCs w:val="32"/>
        </w:rPr>
      </w:pPr>
      <w:r w:rsidRPr="781FC21D">
        <w:rPr>
          <w:rFonts w:ascii="Arial" w:eastAsia="Arial" w:hAnsi="Arial" w:cs="Arial"/>
          <w:sz w:val="32"/>
          <w:szCs w:val="32"/>
        </w:rPr>
        <w:lastRenderedPageBreak/>
        <w:t>SUPPLEMENTARY FIGURE S3</w:t>
      </w:r>
    </w:p>
    <w:p w14:paraId="330809D5" w14:textId="6F1CB4CF" w:rsidR="0F6FA466" w:rsidRDefault="0F6FA466" w:rsidP="781FC21D">
      <w:pPr>
        <w:jc w:val="center"/>
        <w:rPr>
          <w:rFonts w:ascii="Arial" w:eastAsia="Arial" w:hAnsi="Arial" w:cs="Arial"/>
        </w:rPr>
      </w:pPr>
    </w:p>
    <w:p w14:paraId="6D94D90B" w14:textId="169124BE" w:rsidR="00673357" w:rsidRDefault="00323816" w:rsidP="781FC21D">
      <w:pPr>
        <w:jc w:val="center"/>
        <w:rPr>
          <w:rFonts w:ascii="Arial" w:eastAsia="Arial" w:hAnsi="Arial" w:cs="Arial"/>
          <w:sz w:val="32"/>
          <w:szCs w:val="32"/>
        </w:rPr>
      </w:pPr>
      <w:r>
        <w:rPr>
          <w:noProof/>
        </w:rPr>
        <w:drawing>
          <wp:inline distT="0" distB="0" distL="0" distR="0" wp14:anchorId="593B5015" wp14:editId="2A1FFBF9">
            <wp:extent cx="3658295" cy="4711702"/>
            <wp:effectExtent l="0" t="0" r="0" b="0"/>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6"/>
                    <pic:cNvPicPr/>
                  </pic:nvPicPr>
                  <pic:blipFill>
                    <a:blip r:embed="rId9">
                      <a:extLst>
                        <a:ext uri="{28A0092B-C50C-407E-A947-70E740481C1C}">
                          <a14:useLocalDpi xmlns:a14="http://schemas.microsoft.com/office/drawing/2010/main" val="0"/>
                        </a:ext>
                      </a:extLst>
                    </a:blip>
                    <a:stretch>
                      <a:fillRect/>
                    </a:stretch>
                  </pic:blipFill>
                  <pic:spPr>
                    <a:xfrm>
                      <a:off x="0" y="0"/>
                      <a:ext cx="3658295" cy="4711702"/>
                    </a:xfrm>
                    <a:prstGeom prst="rect">
                      <a:avLst/>
                    </a:prstGeom>
                  </pic:spPr>
                </pic:pic>
              </a:graphicData>
            </a:graphic>
          </wp:inline>
        </w:drawing>
      </w:r>
    </w:p>
    <w:p w14:paraId="02577A9A" w14:textId="77777777" w:rsidR="00673357" w:rsidRDefault="00673357" w:rsidP="781FC21D">
      <w:pPr>
        <w:jc w:val="center"/>
        <w:rPr>
          <w:rFonts w:ascii="Arial" w:eastAsia="Arial" w:hAnsi="Arial" w:cs="Arial"/>
        </w:rPr>
      </w:pPr>
    </w:p>
    <w:p w14:paraId="7107264E" w14:textId="5C56F45F" w:rsidR="00673357" w:rsidRPr="005779BF" w:rsidRDefault="00673357" w:rsidP="005779BF">
      <w:pPr>
        <w:spacing w:line="360" w:lineRule="auto"/>
        <w:rPr>
          <w:rFonts w:ascii="Arial" w:eastAsia="Arial" w:hAnsi="Arial" w:cs="Arial"/>
          <w:sz w:val="22"/>
          <w:szCs w:val="22"/>
        </w:rPr>
      </w:pPr>
      <w:r w:rsidRPr="005779BF">
        <w:rPr>
          <w:rFonts w:ascii="Arial" w:eastAsia="Arial" w:hAnsi="Arial" w:cs="Arial"/>
          <w:b/>
          <w:bCs/>
          <w:sz w:val="22"/>
          <w:szCs w:val="22"/>
        </w:rPr>
        <w:t xml:space="preserve">Figure S3 | Dynes-function fitting analysis of the tunneling gap between -3 &lt; </w:t>
      </w:r>
      <m:oMath>
        <m:r>
          <w:rPr>
            <w:rFonts w:ascii="Cambria Math" w:hAnsi="Cambria Math"/>
            <w:sz w:val="22"/>
            <w:szCs w:val="22"/>
          </w:rPr>
          <m:t>ν</m:t>
        </m:r>
      </m:oMath>
      <w:r w:rsidRPr="005779BF">
        <w:rPr>
          <w:rFonts w:ascii="Arial" w:eastAsia="Arial" w:hAnsi="Arial" w:cs="Arial"/>
          <w:b/>
          <w:bCs/>
          <w:sz w:val="22"/>
          <w:szCs w:val="22"/>
        </w:rPr>
        <w:t xml:space="preserve"> &lt; -2. a, </w:t>
      </w:r>
      <w:r w:rsidRPr="005779BF">
        <w:rPr>
          <w:rFonts w:ascii="Arial" w:eastAsia="Arial" w:hAnsi="Arial" w:cs="Arial"/>
          <w:sz w:val="22"/>
          <w:szCs w:val="22"/>
        </w:rPr>
        <w:t xml:space="preserve">s-wave-superconductor fit (left) and nodal-superconductor fit (right) of the tunneling spectrum </w:t>
      </w:r>
      <w:proofErr w:type="spellStart"/>
      <w:r w:rsidRPr="005779BF">
        <w:rPr>
          <w:rFonts w:ascii="Arial" w:eastAsia="Arial" w:hAnsi="Arial" w:cs="Arial"/>
          <w:sz w:val="22"/>
          <w:szCs w:val="22"/>
        </w:rPr>
        <w:t>d</w:t>
      </w:r>
      <w:r w:rsidRPr="005779BF">
        <w:rPr>
          <w:rFonts w:ascii="Arial" w:eastAsia="Arial" w:hAnsi="Arial" w:cs="Arial"/>
          <w:i/>
          <w:iCs/>
          <w:sz w:val="22"/>
          <w:szCs w:val="22"/>
        </w:rPr>
        <w:t>I</w:t>
      </w:r>
      <w:proofErr w:type="spellEnd"/>
      <w:r w:rsidRPr="005779BF">
        <w:rPr>
          <w:rFonts w:ascii="Arial" w:eastAsia="Arial" w:hAnsi="Arial" w:cs="Arial"/>
          <w:sz w:val="22"/>
          <w:szCs w:val="22"/>
        </w:rPr>
        <w:t>/</w:t>
      </w:r>
      <w:proofErr w:type="spellStart"/>
      <w:proofErr w:type="gramStart"/>
      <w:r w:rsidRPr="005779BF">
        <w:rPr>
          <w:rFonts w:ascii="Arial" w:eastAsia="Arial" w:hAnsi="Arial" w:cs="Arial"/>
          <w:sz w:val="22"/>
          <w:szCs w:val="22"/>
        </w:rPr>
        <w:t>d</w:t>
      </w:r>
      <w:r w:rsidRPr="005779BF">
        <w:rPr>
          <w:rFonts w:ascii="Arial" w:eastAsia="Arial" w:hAnsi="Arial" w:cs="Arial"/>
          <w:i/>
          <w:iCs/>
          <w:sz w:val="22"/>
          <w:szCs w:val="22"/>
        </w:rPr>
        <w:t>V</w:t>
      </w:r>
      <w:proofErr w:type="spellEnd"/>
      <w:r w:rsidRPr="005779BF">
        <w:rPr>
          <w:rFonts w:ascii="Arial" w:eastAsia="Arial" w:hAnsi="Arial" w:cs="Arial"/>
          <w:sz w:val="22"/>
          <w:szCs w:val="22"/>
        </w:rPr>
        <w:t>(</w:t>
      </w:r>
      <w:proofErr w:type="gramEnd"/>
      <w:r w:rsidRPr="005779BF">
        <w:rPr>
          <w:rFonts w:ascii="Arial" w:eastAsia="Arial" w:hAnsi="Arial" w:cs="Arial"/>
          <w:i/>
          <w:iCs/>
          <w:sz w:val="22"/>
          <w:szCs w:val="22"/>
        </w:rPr>
        <w:t>V</w:t>
      </w:r>
      <w:r w:rsidRPr="005779BF">
        <w:rPr>
          <w:rFonts w:ascii="Arial" w:eastAsia="Arial" w:hAnsi="Arial" w:cs="Arial"/>
          <w:i/>
          <w:iCs/>
          <w:sz w:val="22"/>
          <w:szCs w:val="22"/>
          <w:vertAlign w:val="subscript"/>
        </w:rPr>
        <w:t>s</w:t>
      </w:r>
      <w:r w:rsidRPr="005779BF">
        <w:rPr>
          <w:rFonts w:ascii="Arial" w:eastAsia="Arial" w:hAnsi="Arial" w:cs="Arial"/>
          <w:sz w:val="22"/>
          <w:szCs w:val="22"/>
        </w:rPr>
        <w:t xml:space="preserve">) at </w:t>
      </w:r>
      <w:r w:rsidRPr="005779BF">
        <w:rPr>
          <w:rFonts w:ascii="Arial" w:eastAsia="Arial" w:hAnsi="Arial" w:cs="Arial"/>
          <w:i/>
          <w:iCs/>
          <w:sz w:val="22"/>
          <w:szCs w:val="22"/>
        </w:rPr>
        <w:t>V</w:t>
      </w:r>
      <w:r w:rsidRPr="005779BF">
        <w:rPr>
          <w:rFonts w:ascii="Arial" w:eastAsia="Arial" w:hAnsi="Arial" w:cs="Arial"/>
          <w:sz w:val="22"/>
          <w:szCs w:val="22"/>
          <w:vertAlign w:val="subscript"/>
        </w:rPr>
        <w:t xml:space="preserve">g </w:t>
      </w:r>
      <w:r w:rsidRPr="005779BF">
        <w:rPr>
          <w:rFonts w:ascii="Arial" w:eastAsia="Arial" w:hAnsi="Arial" w:cs="Arial"/>
          <w:sz w:val="22"/>
          <w:szCs w:val="22"/>
        </w:rPr>
        <w:t xml:space="preserve">= -25.6 V in Device B using the Dynes function. The energy gap </w:t>
      </w:r>
      <m:oMath>
        <m:r>
          <w:rPr>
            <w:rFonts w:ascii="Cambria Math" w:hAnsi="Cambria Math"/>
            <w:sz w:val="22"/>
            <w:szCs w:val="22"/>
          </w:rPr>
          <m:t>Δ</m:t>
        </m:r>
      </m:oMath>
      <w:r w:rsidRPr="005779BF">
        <w:rPr>
          <w:rFonts w:ascii="Arial" w:eastAsia="Arial" w:hAnsi="Arial" w:cs="Arial"/>
          <w:sz w:val="22"/>
          <w:szCs w:val="22"/>
        </w:rPr>
        <w:t xml:space="preserve"> and the quasiparticle lifetime broadening </w:t>
      </w:r>
      <m:oMath>
        <m:r>
          <w:rPr>
            <w:rFonts w:ascii="Cambria Math" w:hAnsi="Cambria Math"/>
            <w:sz w:val="22"/>
            <w:szCs w:val="22"/>
          </w:rPr>
          <m:t>Γ</m:t>
        </m:r>
      </m:oMath>
      <w:r w:rsidRPr="005779BF">
        <w:rPr>
          <w:rFonts w:ascii="Arial" w:eastAsia="Arial" w:hAnsi="Arial" w:cs="Arial"/>
          <w:sz w:val="22"/>
          <w:szCs w:val="22"/>
        </w:rPr>
        <w:t xml:space="preserve"> are free parameters. </w:t>
      </w:r>
      <w:r w:rsidRPr="005779BF">
        <w:rPr>
          <w:rFonts w:ascii="Arial" w:eastAsia="Arial" w:hAnsi="Arial" w:cs="Arial"/>
          <w:b/>
          <w:bCs/>
          <w:sz w:val="22"/>
          <w:szCs w:val="22"/>
        </w:rPr>
        <w:t xml:space="preserve">b, </w:t>
      </w:r>
      <w:r w:rsidRPr="005779BF">
        <w:rPr>
          <w:rFonts w:ascii="Arial" w:eastAsia="Arial" w:hAnsi="Arial" w:cs="Arial"/>
          <w:sz w:val="22"/>
          <w:szCs w:val="22"/>
        </w:rPr>
        <w:t xml:space="preserve">same as </w:t>
      </w:r>
      <w:r w:rsidRPr="005779BF">
        <w:rPr>
          <w:rFonts w:ascii="Arial" w:eastAsia="Arial" w:hAnsi="Arial" w:cs="Arial"/>
          <w:b/>
          <w:bCs/>
          <w:sz w:val="22"/>
          <w:szCs w:val="22"/>
        </w:rPr>
        <w:t>a</w:t>
      </w:r>
      <w:r w:rsidRPr="005779BF">
        <w:rPr>
          <w:rFonts w:ascii="Arial" w:eastAsia="Arial" w:hAnsi="Arial" w:cs="Arial"/>
          <w:sz w:val="22"/>
          <w:szCs w:val="22"/>
        </w:rPr>
        <w:t>, but at</w:t>
      </w:r>
      <w:r w:rsidRPr="005779BF">
        <w:rPr>
          <w:rFonts w:ascii="Arial" w:eastAsia="Arial" w:hAnsi="Arial" w:cs="Arial"/>
          <w:b/>
          <w:bCs/>
          <w:sz w:val="22"/>
          <w:szCs w:val="22"/>
        </w:rPr>
        <w:t xml:space="preserve"> </w:t>
      </w:r>
      <w:r w:rsidRPr="005779BF">
        <w:rPr>
          <w:rFonts w:ascii="Arial" w:eastAsia="Arial" w:hAnsi="Arial" w:cs="Arial"/>
          <w:i/>
          <w:iCs/>
          <w:sz w:val="22"/>
          <w:szCs w:val="22"/>
        </w:rPr>
        <w:t>V</w:t>
      </w:r>
      <w:r w:rsidRPr="005779BF">
        <w:rPr>
          <w:rFonts w:ascii="Arial" w:eastAsia="Arial" w:hAnsi="Arial" w:cs="Arial"/>
          <w:sz w:val="22"/>
          <w:szCs w:val="22"/>
          <w:vertAlign w:val="subscript"/>
        </w:rPr>
        <w:t xml:space="preserve">g </w:t>
      </w:r>
      <w:r w:rsidRPr="005779BF">
        <w:rPr>
          <w:rFonts w:ascii="Arial" w:eastAsia="Arial" w:hAnsi="Arial" w:cs="Arial"/>
          <w:sz w:val="22"/>
          <w:szCs w:val="22"/>
        </w:rPr>
        <w:t xml:space="preserve">= -26.2 V in Device F. In both cases, nodal-SC fits capture spectroscopic features better than the s-wave fits. </w:t>
      </w:r>
      <w:r w:rsidRPr="005779BF">
        <w:rPr>
          <w:rFonts w:ascii="Arial" w:eastAsia="Arial" w:hAnsi="Arial" w:cs="Arial"/>
          <w:b/>
          <w:bCs/>
          <w:sz w:val="22"/>
          <w:szCs w:val="22"/>
        </w:rPr>
        <w:t xml:space="preserve">c, </w:t>
      </w:r>
      <w:r w:rsidRPr="005779BF">
        <w:rPr>
          <w:rFonts w:ascii="Arial" w:eastAsia="Arial" w:hAnsi="Arial" w:cs="Arial"/>
          <w:sz w:val="22"/>
          <w:szCs w:val="22"/>
        </w:rPr>
        <w:t xml:space="preserve">BCS s-wave fit of tunneling data on a superconducting </w:t>
      </w:r>
      <w:proofErr w:type="gramStart"/>
      <w:r w:rsidRPr="005779BF">
        <w:rPr>
          <w:rFonts w:ascii="Arial" w:eastAsia="Arial" w:hAnsi="Arial" w:cs="Arial"/>
          <w:sz w:val="22"/>
          <w:szCs w:val="22"/>
        </w:rPr>
        <w:t>Al(</w:t>
      </w:r>
      <w:proofErr w:type="gramEnd"/>
      <w:r w:rsidRPr="005779BF">
        <w:rPr>
          <w:rFonts w:ascii="Arial" w:eastAsia="Arial" w:hAnsi="Arial" w:cs="Arial"/>
          <w:sz w:val="22"/>
          <w:szCs w:val="22"/>
        </w:rPr>
        <w:t xml:space="preserve">100) surface at base temperature using the Dynes function. </w:t>
      </w:r>
      <m:oMath>
        <m:r>
          <w:rPr>
            <w:rFonts w:ascii="Cambria Math" w:hAnsi="Cambria Math"/>
            <w:sz w:val="22"/>
            <w:szCs w:val="22"/>
          </w:rPr>
          <m:t>Δ</m:t>
        </m:r>
      </m:oMath>
      <w:r w:rsidRPr="005779BF">
        <w:rPr>
          <w:rFonts w:ascii="Arial" w:eastAsia="Arial" w:hAnsi="Arial" w:cs="Arial"/>
          <w:sz w:val="22"/>
          <w:szCs w:val="22"/>
        </w:rPr>
        <w:t xml:space="preserve">, </w:t>
      </w:r>
      <m:oMath>
        <m:r>
          <w:rPr>
            <w:rFonts w:ascii="Cambria Math" w:hAnsi="Cambria Math"/>
            <w:sz w:val="22"/>
            <w:szCs w:val="22"/>
          </w:rPr>
          <m:t>Γ</m:t>
        </m:r>
      </m:oMath>
      <w:r w:rsidRPr="005779BF">
        <w:rPr>
          <w:rFonts w:ascii="Arial" w:eastAsia="Arial" w:hAnsi="Arial" w:cs="Arial"/>
          <w:sz w:val="22"/>
          <w:szCs w:val="22"/>
        </w:rPr>
        <w:t>, and T are all free fitting parameters. Aluminum has a superconducting transition temperature similar</w:t>
      </w:r>
      <w:r w:rsidR="00786627" w:rsidRPr="005779BF">
        <w:rPr>
          <w:rFonts w:ascii="Arial" w:eastAsia="Arial" w:hAnsi="Arial" w:cs="Arial"/>
          <w:sz w:val="22"/>
          <w:szCs w:val="22"/>
        </w:rPr>
        <w:t xml:space="preserve"> </w:t>
      </w:r>
      <w:r w:rsidRPr="005779BF">
        <w:rPr>
          <w:rFonts w:ascii="Arial" w:eastAsia="Arial" w:hAnsi="Arial" w:cs="Arial"/>
          <w:sz w:val="22"/>
          <w:szCs w:val="22"/>
        </w:rPr>
        <w:t xml:space="preserve">to MATBG. The broadening observed in this tunneling spectra was used as a calibration of the energy resolution (~50 </w:t>
      </w:r>
      <w:proofErr w:type="spellStart"/>
      <w:r w:rsidRPr="005779BF">
        <w:rPr>
          <w:rFonts w:ascii="Arial" w:eastAsia="Arial" w:hAnsi="Arial" w:cs="Arial"/>
          <w:sz w:val="22"/>
          <w:szCs w:val="22"/>
        </w:rPr>
        <w:t>μeV</w:t>
      </w:r>
      <w:proofErr w:type="spellEnd"/>
      <w:r w:rsidRPr="005779BF">
        <w:rPr>
          <w:rFonts w:ascii="Arial" w:eastAsia="Arial" w:hAnsi="Arial" w:cs="Arial"/>
          <w:sz w:val="22"/>
          <w:szCs w:val="22"/>
        </w:rPr>
        <w:t>) of our homebuilt dilution-refrigerator STM.</w:t>
      </w:r>
    </w:p>
    <w:p w14:paraId="37D1725C" w14:textId="18D6E159" w:rsidR="3A0D197E" w:rsidRDefault="3A0D197E" w:rsidP="781FC21D">
      <w:pPr>
        <w:rPr>
          <w:rFonts w:ascii="Arial" w:eastAsia="Arial" w:hAnsi="Arial" w:cs="Arial"/>
        </w:rPr>
      </w:pPr>
      <w:r w:rsidRPr="781FC21D">
        <w:rPr>
          <w:rFonts w:ascii="Arial" w:eastAsia="Arial" w:hAnsi="Arial" w:cs="Arial"/>
        </w:rPr>
        <w:br w:type="page"/>
      </w:r>
    </w:p>
    <w:p w14:paraId="3C7B74BC" w14:textId="77777777" w:rsidR="3A0D197E" w:rsidRDefault="781FC21D" w:rsidP="781FC21D">
      <w:pPr>
        <w:jc w:val="center"/>
        <w:rPr>
          <w:rFonts w:ascii="Arial" w:eastAsia="Arial" w:hAnsi="Arial" w:cs="Arial"/>
          <w:sz w:val="32"/>
          <w:szCs w:val="32"/>
        </w:rPr>
      </w:pPr>
      <w:r w:rsidRPr="781FC21D">
        <w:rPr>
          <w:rFonts w:ascii="Arial" w:eastAsia="Arial" w:hAnsi="Arial" w:cs="Arial"/>
          <w:sz w:val="32"/>
          <w:szCs w:val="32"/>
        </w:rPr>
        <w:lastRenderedPageBreak/>
        <w:t>SUPPLEMENTARY FIGURE S4</w:t>
      </w:r>
    </w:p>
    <w:p w14:paraId="47E1131B" w14:textId="18C09449" w:rsidR="3A0D197E" w:rsidRDefault="3A0D197E" w:rsidP="781FC21D">
      <w:pPr>
        <w:jc w:val="center"/>
        <w:rPr>
          <w:rFonts w:ascii="Arial" w:eastAsia="Arial" w:hAnsi="Arial" w:cs="Arial"/>
        </w:rPr>
      </w:pPr>
    </w:p>
    <w:p w14:paraId="63AC3693" w14:textId="6D51CCE7" w:rsidR="3A0D197E" w:rsidRDefault="3A0D197E" w:rsidP="781FC21D">
      <w:pPr>
        <w:jc w:val="center"/>
        <w:rPr>
          <w:rFonts w:ascii="Arial" w:eastAsia="Arial" w:hAnsi="Arial" w:cs="Arial"/>
        </w:rPr>
      </w:pPr>
      <w:r>
        <w:rPr>
          <w:noProof/>
        </w:rPr>
        <w:drawing>
          <wp:inline distT="0" distB="0" distL="0" distR="0" wp14:anchorId="7E17CB73" wp14:editId="53AE2D71">
            <wp:extent cx="5839688" cy="3941792"/>
            <wp:effectExtent l="0" t="0" r="0" b="0"/>
            <wp:docPr id="555868736" name="Picture 555868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39688" cy="3941792"/>
                    </a:xfrm>
                    <a:prstGeom prst="rect">
                      <a:avLst/>
                    </a:prstGeom>
                  </pic:spPr>
                </pic:pic>
              </a:graphicData>
            </a:graphic>
          </wp:inline>
        </w:drawing>
      </w:r>
    </w:p>
    <w:p w14:paraId="6A8E81A5" w14:textId="02D34CBD" w:rsidR="045A2242" w:rsidRPr="005779BF" w:rsidRDefault="045A2242" w:rsidP="005779BF">
      <w:pPr>
        <w:spacing w:line="360" w:lineRule="auto"/>
        <w:rPr>
          <w:rFonts w:ascii="Arial" w:eastAsia="Arial" w:hAnsi="Arial" w:cs="Arial"/>
          <w:b/>
          <w:bCs/>
          <w:sz w:val="22"/>
          <w:szCs w:val="22"/>
        </w:rPr>
      </w:pPr>
    </w:p>
    <w:p w14:paraId="105E7F37" w14:textId="666314CF" w:rsidR="3A0D197E" w:rsidRPr="005779BF" w:rsidRDefault="781FC21D" w:rsidP="005779BF">
      <w:pPr>
        <w:spacing w:line="360" w:lineRule="auto"/>
        <w:rPr>
          <w:rFonts w:ascii="Arial" w:eastAsia="Arial" w:hAnsi="Arial" w:cs="Arial"/>
          <w:b/>
          <w:bCs/>
          <w:sz w:val="22"/>
          <w:szCs w:val="22"/>
        </w:rPr>
      </w:pPr>
      <w:r w:rsidRPr="005779BF">
        <w:rPr>
          <w:rFonts w:ascii="Arial" w:eastAsia="Arial" w:hAnsi="Arial" w:cs="Arial"/>
          <w:b/>
          <w:bCs/>
          <w:sz w:val="22"/>
          <w:szCs w:val="22"/>
        </w:rPr>
        <w:t xml:space="preserve">Figure S4 | Dynes-function fitting analysis of the low-energy parts of tunneling spectra at various gate voltages throughout the -3 &lt; </w:t>
      </w:r>
      <m:oMath>
        <m:r>
          <m:rPr>
            <m:sty m:val="bi"/>
          </m:rPr>
          <w:rPr>
            <w:rFonts w:ascii="Cambria Math" w:hAnsi="Cambria Math"/>
            <w:sz w:val="22"/>
            <w:szCs w:val="22"/>
          </w:rPr>
          <m:t>ν</m:t>
        </m:r>
      </m:oMath>
      <w:r w:rsidRPr="005779BF">
        <w:rPr>
          <w:rFonts w:ascii="Arial" w:eastAsia="Arial" w:hAnsi="Arial" w:cs="Arial"/>
          <w:b/>
          <w:bCs/>
          <w:sz w:val="22"/>
          <w:szCs w:val="22"/>
        </w:rPr>
        <w:t xml:space="preserve"> &lt; -2 gap. a, </w:t>
      </w:r>
      <w:r w:rsidRPr="005779BF">
        <w:rPr>
          <w:rFonts w:ascii="Arial" w:eastAsia="Arial" w:hAnsi="Arial" w:cs="Arial"/>
          <w:sz w:val="22"/>
          <w:szCs w:val="22"/>
        </w:rPr>
        <w:t xml:space="preserve">Tunneling </w:t>
      </w:r>
      <w:proofErr w:type="spellStart"/>
      <w:r w:rsidRPr="005779BF">
        <w:rPr>
          <w:rFonts w:ascii="Arial" w:eastAsia="Arial" w:hAnsi="Arial" w:cs="Arial"/>
          <w:sz w:val="22"/>
          <w:szCs w:val="22"/>
        </w:rPr>
        <w:t>d</w:t>
      </w:r>
      <w:r w:rsidRPr="005779BF">
        <w:rPr>
          <w:rFonts w:ascii="Arial" w:eastAsia="Arial" w:hAnsi="Arial" w:cs="Arial"/>
          <w:i/>
          <w:iCs/>
          <w:sz w:val="22"/>
          <w:szCs w:val="22"/>
        </w:rPr>
        <w:t>I</w:t>
      </w:r>
      <w:proofErr w:type="spellEnd"/>
      <w:r w:rsidRPr="005779BF">
        <w:rPr>
          <w:rFonts w:ascii="Arial" w:eastAsia="Arial" w:hAnsi="Arial" w:cs="Arial"/>
          <w:sz w:val="22"/>
          <w:szCs w:val="22"/>
        </w:rPr>
        <w:t>/</w:t>
      </w:r>
      <w:proofErr w:type="spellStart"/>
      <w:proofErr w:type="gramStart"/>
      <w:r w:rsidRPr="005779BF">
        <w:rPr>
          <w:rFonts w:ascii="Arial" w:eastAsia="Arial" w:hAnsi="Arial" w:cs="Arial"/>
          <w:sz w:val="22"/>
          <w:szCs w:val="22"/>
        </w:rPr>
        <w:t>d</w:t>
      </w:r>
      <w:r w:rsidRPr="005779BF">
        <w:rPr>
          <w:rFonts w:ascii="Arial" w:eastAsia="Arial" w:hAnsi="Arial" w:cs="Arial"/>
          <w:i/>
          <w:iCs/>
          <w:sz w:val="22"/>
          <w:szCs w:val="22"/>
        </w:rPr>
        <w:t>V</w:t>
      </w:r>
      <w:proofErr w:type="spellEnd"/>
      <w:r w:rsidRPr="005779BF">
        <w:rPr>
          <w:rFonts w:ascii="Arial" w:eastAsia="Arial" w:hAnsi="Arial" w:cs="Arial"/>
          <w:sz w:val="22"/>
          <w:szCs w:val="22"/>
        </w:rPr>
        <w:t>(</w:t>
      </w:r>
      <w:proofErr w:type="gramEnd"/>
      <w:r w:rsidRPr="005779BF">
        <w:rPr>
          <w:rFonts w:ascii="Arial" w:eastAsia="Arial" w:hAnsi="Arial" w:cs="Arial"/>
          <w:sz w:val="22"/>
          <w:szCs w:val="22"/>
        </w:rPr>
        <w:t>V</w:t>
      </w:r>
      <w:r w:rsidRPr="005779BF">
        <w:rPr>
          <w:rFonts w:ascii="Arial" w:eastAsia="Arial" w:hAnsi="Arial" w:cs="Arial"/>
          <w:sz w:val="22"/>
          <w:szCs w:val="22"/>
          <w:vertAlign w:val="subscript"/>
        </w:rPr>
        <w:t>s</w:t>
      </w:r>
      <w:r w:rsidRPr="005779BF">
        <w:rPr>
          <w:rFonts w:ascii="Arial" w:eastAsia="Arial" w:hAnsi="Arial" w:cs="Arial"/>
          <w:sz w:val="22"/>
          <w:szCs w:val="22"/>
        </w:rPr>
        <w:t xml:space="preserve">) spectra on an AA site in Device A at 200 </w:t>
      </w:r>
      <w:proofErr w:type="spellStart"/>
      <w:r w:rsidRPr="005779BF">
        <w:rPr>
          <w:rFonts w:ascii="Arial" w:eastAsia="Arial" w:hAnsi="Arial" w:cs="Arial"/>
          <w:sz w:val="22"/>
          <w:szCs w:val="22"/>
        </w:rPr>
        <w:t>mK</w:t>
      </w:r>
      <w:proofErr w:type="spellEnd"/>
      <w:r w:rsidRPr="005779BF">
        <w:rPr>
          <w:rFonts w:ascii="Arial" w:eastAsia="Arial" w:hAnsi="Arial" w:cs="Arial"/>
          <w:sz w:val="22"/>
          <w:szCs w:val="22"/>
        </w:rPr>
        <w:t xml:space="preserve"> and zero magnetic field, shown for gate voltages between </w:t>
      </w:r>
      <w:r w:rsidRPr="005779BF">
        <w:rPr>
          <w:rFonts w:ascii="Arial" w:eastAsia="Arial" w:hAnsi="Arial" w:cs="Arial"/>
          <w:i/>
          <w:iCs/>
          <w:sz w:val="22"/>
          <w:szCs w:val="22"/>
        </w:rPr>
        <w:t>V</w:t>
      </w:r>
      <w:r w:rsidRPr="005779BF">
        <w:rPr>
          <w:rFonts w:ascii="Arial" w:eastAsia="Arial" w:hAnsi="Arial" w:cs="Arial"/>
          <w:sz w:val="22"/>
          <w:szCs w:val="22"/>
          <w:vertAlign w:val="subscript"/>
        </w:rPr>
        <w:t>g</w:t>
      </w:r>
      <w:r w:rsidRPr="005779BF">
        <w:rPr>
          <w:rFonts w:ascii="Arial" w:eastAsia="Arial" w:hAnsi="Arial" w:cs="Arial"/>
          <w:sz w:val="22"/>
          <w:szCs w:val="22"/>
        </w:rPr>
        <w:t xml:space="preserve"> = -20 V and </w:t>
      </w:r>
      <w:r w:rsidRPr="005779BF">
        <w:rPr>
          <w:rFonts w:ascii="Arial" w:eastAsia="Arial" w:hAnsi="Arial" w:cs="Arial"/>
          <w:i/>
          <w:iCs/>
          <w:sz w:val="22"/>
          <w:szCs w:val="22"/>
        </w:rPr>
        <w:t>V</w:t>
      </w:r>
      <w:r w:rsidRPr="005779BF">
        <w:rPr>
          <w:rFonts w:ascii="Arial" w:eastAsia="Arial" w:hAnsi="Arial" w:cs="Arial"/>
          <w:sz w:val="22"/>
          <w:szCs w:val="22"/>
          <w:vertAlign w:val="subscript"/>
        </w:rPr>
        <w:t>g</w:t>
      </w:r>
      <w:r w:rsidRPr="005779BF">
        <w:rPr>
          <w:rFonts w:ascii="Arial" w:eastAsia="Arial" w:hAnsi="Arial" w:cs="Arial"/>
          <w:sz w:val="22"/>
          <w:szCs w:val="22"/>
        </w:rPr>
        <w:t xml:space="preserve"> = -40 V. Curves are offset by 10 </w:t>
      </w:r>
      <w:proofErr w:type="spellStart"/>
      <w:r w:rsidRPr="005779BF">
        <w:rPr>
          <w:rFonts w:ascii="Arial" w:eastAsia="Arial" w:hAnsi="Arial" w:cs="Arial"/>
          <w:sz w:val="22"/>
          <w:szCs w:val="22"/>
        </w:rPr>
        <w:t>nS</w:t>
      </w:r>
      <w:proofErr w:type="spellEnd"/>
      <w:r w:rsidRPr="005779BF">
        <w:rPr>
          <w:rFonts w:ascii="Arial" w:eastAsia="Arial" w:hAnsi="Arial" w:cs="Arial"/>
          <w:sz w:val="22"/>
          <w:szCs w:val="22"/>
        </w:rPr>
        <w:t xml:space="preserve"> for clarity. The dashed-line box highlights a set of gaps between -3 &lt; </w:t>
      </w:r>
      <m:oMath>
        <m:r>
          <w:rPr>
            <w:rFonts w:ascii="Cambria Math" w:hAnsi="Cambria Math"/>
            <w:sz w:val="22"/>
            <w:szCs w:val="22"/>
          </w:rPr>
          <m:t>ν</m:t>
        </m:r>
      </m:oMath>
      <w:r w:rsidR="00EF1CCF" w:rsidRPr="005779BF">
        <w:rPr>
          <w:rFonts w:ascii="Arial" w:eastAsia="Arial" w:hAnsi="Arial" w:cs="Arial"/>
          <w:sz w:val="22"/>
          <w:szCs w:val="22"/>
        </w:rPr>
        <w:t xml:space="preserve"> </w:t>
      </w:r>
      <w:r w:rsidRPr="005779BF">
        <w:rPr>
          <w:rFonts w:ascii="Arial" w:eastAsia="Arial" w:hAnsi="Arial" w:cs="Arial"/>
          <w:sz w:val="22"/>
          <w:szCs w:val="22"/>
        </w:rPr>
        <w:t xml:space="preserve">&lt; -2. </w:t>
      </w:r>
      <w:r w:rsidRPr="005779BF">
        <w:rPr>
          <w:rFonts w:ascii="Arial" w:eastAsia="Arial" w:hAnsi="Arial" w:cs="Arial"/>
          <w:b/>
          <w:bCs/>
          <w:sz w:val="22"/>
          <w:szCs w:val="22"/>
        </w:rPr>
        <w:t>b,</w:t>
      </w:r>
      <w:r w:rsidRPr="005779BF">
        <w:rPr>
          <w:rFonts w:ascii="Arial" w:eastAsia="Arial" w:hAnsi="Arial" w:cs="Arial"/>
          <w:sz w:val="22"/>
          <w:szCs w:val="22"/>
        </w:rPr>
        <w:t xml:space="preserve"> s-wave superconductor fits and </w:t>
      </w:r>
      <w:r w:rsidRPr="005779BF">
        <w:rPr>
          <w:rFonts w:ascii="Arial" w:eastAsia="Arial" w:hAnsi="Arial" w:cs="Arial"/>
          <w:b/>
          <w:bCs/>
          <w:sz w:val="22"/>
          <w:szCs w:val="22"/>
        </w:rPr>
        <w:t>c,</w:t>
      </w:r>
      <w:r w:rsidRPr="005779BF">
        <w:rPr>
          <w:rFonts w:ascii="Arial" w:eastAsia="Arial" w:hAnsi="Arial" w:cs="Arial"/>
          <w:sz w:val="22"/>
          <w:szCs w:val="22"/>
        </w:rPr>
        <w:t xml:space="preserve"> nodal-superconductor fits of the low-energy part of eleven tunneling spectra taken from </w:t>
      </w:r>
      <w:r w:rsidRPr="005779BF">
        <w:rPr>
          <w:rFonts w:ascii="Arial" w:eastAsia="Arial" w:hAnsi="Arial" w:cs="Arial"/>
          <w:b/>
          <w:bCs/>
          <w:sz w:val="22"/>
          <w:szCs w:val="22"/>
        </w:rPr>
        <w:t>a</w:t>
      </w:r>
      <w:r w:rsidRPr="005779BF">
        <w:rPr>
          <w:rFonts w:ascii="Arial" w:eastAsia="Arial" w:hAnsi="Arial" w:cs="Arial"/>
          <w:sz w:val="22"/>
          <w:szCs w:val="22"/>
        </w:rPr>
        <w:t xml:space="preserve"> from </w:t>
      </w:r>
      <w:r w:rsidRPr="005779BF">
        <w:rPr>
          <w:rFonts w:ascii="Arial" w:eastAsia="Arial" w:hAnsi="Arial" w:cs="Arial"/>
          <w:i/>
          <w:iCs/>
          <w:sz w:val="22"/>
          <w:szCs w:val="22"/>
        </w:rPr>
        <w:t>V</w:t>
      </w:r>
      <w:r w:rsidRPr="005779BF">
        <w:rPr>
          <w:rFonts w:ascii="Arial" w:eastAsia="Arial" w:hAnsi="Arial" w:cs="Arial"/>
          <w:sz w:val="22"/>
          <w:szCs w:val="22"/>
          <w:vertAlign w:val="subscript"/>
        </w:rPr>
        <w:t>g</w:t>
      </w:r>
      <w:r w:rsidRPr="005779BF">
        <w:rPr>
          <w:rFonts w:ascii="Arial" w:eastAsia="Arial" w:hAnsi="Arial" w:cs="Arial"/>
          <w:sz w:val="22"/>
          <w:szCs w:val="22"/>
        </w:rPr>
        <w:t xml:space="preserve"> = -24 V to </w:t>
      </w:r>
      <w:proofErr w:type="gramStart"/>
      <w:r w:rsidRPr="005779BF">
        <w:rPr>
          <w:rFonts w:ascii="Arial" w:eastAsia="Arial" w:hAnsi="Arial" w:cs="Arial"/>
          <w:i/>
          <w:iCs/>
          <w:sz w:val="22"/>
          <w:szCs w:val="22"/>
        </w:rPr>
        <w:t>V</w:t>
      </w:r>
      <w:r w:rsidRPr="005779BF">
        <w:rPr>
          <w:rFonts w:ascii="Arial" w:eastAsia="Arial" w:hAnsi="Arial" w:cs="Arial"/>
          <w:sz w:val="22"/>
          <w:szCs w:val="22"/>
          <w:vertAlign w:val="subscript"/>
        </w:rPr>
        <w:t xml:space="preserve">g </w:t>
      </w:r>
      <w:r w:rsidRPr="005779BF">
        <w:rPr>
          <w:rFonts w:ascii="Arial" w:eastAsia="Arial" w:hAnsi="Arial" w:cs="Arial"/>
          <w:sz w:val="22"/>
          <w:szCs w:val="22"/>
        </w:rPr>
        <w:t xml:space="preserve"> =</w:t>
      </w:r>
      <w:proofErr w:type="gramEnd"/>
      <w:r w:rsidRPr="005779BF">
        <w:rPr>
          <w:rFonts w:ascii="Arial" w:eastAsia="Arial" w:hAnsi="Arial" w:cs="Arial"/>
          <w:sz w:val="22"/>
          <w:szCs w:val="22"/>
        </w:rPr>
        <w:t xml:space="preserve"> -28 V. Curves are offset by 6.7 </w:t>
      </w:r>
      <w:proofErr w:type="spellStart"/>
      <w:r w:rsidRPr="005779BF">
        <w:rPr>
          <w:rFonts w:ascii="Arial" w:eastAsia="Arial" w:hAnsi="Arial" w:cs="Arial"/>
          <w:sz w:val="22"/>
          <w:szCs w:val="22"/>
        </w:rPr>
        <w:t>nS</w:t>
      </w:r>
      <w:proofErr w:type="spellEnd"/>
      <w:r w:rsidRPr="005779BF">
        <w:rPr>
          <w:rFonts w:ascii="Arial" w:eastAsia="Arial" w:hAnsi="Arial" w:cs="Arial"/>
          <w:sz w:val="22"/>
          <w:szCs w:val="22"/>
        </w:rPr>
        <w:t xml:space="preserve"> for clarity. For evaluating the goodness of each fit, </w:t>
      </w:r>
      <m:oMath>
        <m:sSup>
          <m:sSupPr>
            <m:ctrlPr>
              <w:rPr>
                <w:rFonts w:ascii="Cambria Math" w:eastAsia="Arial" w:hAnsi="Cambria Math" w:cs="Arial"/>
                <w:i/>
                <w:sz w:val="22"/>
                <w:szCs w:val="22"/>
              </w:rPr>
            </m:ctrlPr>
          </m:sSupPr>
          <m:e>
            <m:r>
              <w:rPr>
                <w:rFonts w:ascii="Cambria Math" w:eastAsia="Arial" w:hAnsi="Cambria Math" w:cs="Arial"/>
                <w:sz w:val="22"/>
                <w:szCs w:val="22"/>
              </w:rPr>
              <m:t>χ</m:t>
            </m:r>
          </m:e>
          <m:sup>
            <m:r>
              <w:rPr>
                <w:rFonts w:ascii="Cambria Math" w:eastAsia="Arial" w:hAnsi="Cambria Math" w:cs="Arial"/>
                <w:sz w:val="22"/>
                <w:szCs w:val="22"/>
              </w:rPr>
              <m:t>2</m:t>
            </m:r>
          </m:sup>
        </m:sSup>
      </m:oMath>
      <w:r w:rsidR="00EF1CCF" w:rsidRPr="005779BF">
        <w:rPr>
          <w:rFonts w:ascii="Arial" w:eastAsia="Arial" w:hAnsi="Arial" w:cs="Arial"/>
          <w:sz w:val="22"/>
          <w:szCs w:val="22"/>
        </w:rPr>
        <w:t xml:space="preserve"> </w:t>
      </w:r>
      <w:r w:rsidRPr="005779BF">
        <w:rPr>
          <w:rFonts w:ascii="Arial" w:eastAsia="Arial" w:hAnsi="Arial" w:cs="Arial"/>
          <w:sz w:val="22"/>
          <w:szCs w:val="22"/>
        </w:rPr>
        <w:t>divided by the number of degrees of freedom</w:t>
      </w:r>
      <w:r w:rsidR="004F01B7" w:rsidRPr="005779BF">
        <w:rPr>
          <w:rFonts w:ascii="Arial" w:eastAsia="Arial" w:hAnsi="Arial" w:cs="Arial"/>
          <w:sz w:val="22"/>
          <w:szCs w:val="22"/>
        </w:rPr>
        <w:t xml:space="preserve"> (</w:t>
      </w:r>
      <m:oMath>
        <m:sSup>
          <m:sSupPr>
            <m:ctrlPr>
              <w:rPr>
                <w:rFonts w:ascii="Cambria Math" w:eastAsia="Arial" w:hAnsi="Cambria Math" w:cs="Arial"/>
                <w:i/>
                <w:sz w:val="22"/>
                <w:szCs w:val="22"/>
              </w:rPr>
            </m:ctrlPr>
          </m:sSupPr>
          <m:e>
            <m:r>
              <w:rPr>
                <w:rFonts w:ascii="Cambria Math" w:eastAsia="Arial" w:hAnsi="Cambria Math" w:cs="Arial"/>
                <w:sz w:val="22"/>
                <w:szCs w:val="22"/>
              </w:rPr>
              <m:t>χ</m:t>
            </m:r>
          </m:e>
          <m:sup>
            <m:r>
              <w:rPr>
                <w:rFonts w:ascii="Cambria Math" w:eastAsia="Arial" w:hAnsi="Cambria Math" w:cs="Arial"/>
                <w:sz w:val="22"/>
                <w:szCs w:val="22"/>
              </w:rPr>
              <m:t>2</m:t>
            </m:r>
          </m:sup>
        </m:sSup>
        <m:r>
          <w:rPr>
            <w:rFonts w:ascii="Cambria Math" w:eastAsia="Arial" w:hAnsi="Cambria Math" w:cs="Arial"/>
            <w:sz w:val="22"/>
            <w:szCs w:val="22"/>
          </w:rPr>
          <m:t>/</m:t>
        </m:r>
        <m:r>
          <w:rPr>
            <w:rFonts w:ascii="Cambria Math" w:eastAsia="Malgun Gothic" w:hAnsi="Cambria Math" w:cs="Malgun Gothic"/>
            <w:sz w:val="22"/>
            <w:szCs w:val="22"/>
            <w:lang w:eastAsia="ko-KR"/>
          </w:rPr>
          <m:t>df</m:t>
        </m:r>
      </m:oMath>
      <w:r w:rsidR="004F01B7" w:rsidRPr="005779BF">
        <w:rPr>
          <w:rFonts w:ascii="Arial" w:eastAsiaTheme="minorEastAsia" w:hAnsi="Arial" w:cs="Arial" w:hint="eastAsia"/>
          <w:sz w:val="22"/>
          <w:szCs w:val="22"/>
          <w:lang w:eastAsia="ko-KR"/>
        </w:rPr>
        <w:t>)</w:t>
      </w:r>
      <w:r w:rsidRPr="005779BF">
        <w:rPr>
          <w:rFonts w:ascii="Arial" w:eastAsia="Arial" w:hAnsi="Arial" w:cs="Arial"/>
          <w:sz w:val="22"/>
          <w:szCs w:val="22"/>
        </w:rPr>
        <w:t xml:space="preserve"> is evaluated for each curve. When comparing s-wave and nodal fits performed on the same spectrum at every gate voltage, the nodal fits are consistently superior, with each nodal fit showing a lower </w:t>
      </w:r>
      <m:oMath>
        <m:sSup>
          <m:sSupPr>
            <m:ctrlPr>
              <w:rPr>
                <w:rFonts w:ascii="Cambria Math" w:eastAsia="Arial" w:hAnsi="Cambria Math" w:cs="Arial"/>
                <w:i/>
                <w:sz w:val="22"/>
                <w:szCs w:val="22"/>
              </w:rPr>
            </m:ctrlPr>
          </m:sSupPr>
          <m:e>
            <m:r>
              <w:rPr>
                <w:rFonts w:ascii="Cambria Math" w:eastAsia="Arial" w:hAnsi="Cambria Math" w:cs="Arial"/>
                <w:sz w:val="22"/>
                <w:szCs w:val="22"/>
              </w:rPr>
              <m:t>χ</m:t>
            </m:r>
          </m:e>
          <m:sup>
            <m:r>
              <w:rPr>
                <w:rFonts w:ascii="Cambria Math" w:eastAsia="Arial" w:hAnsi="Cambria Math" w:cs="Arial"/>
                <w:sz w:val="22"/>
                <w:szCs w:val="22"/>
              </w:rPr>
              <m:t>2</m:t>
            </m:r>
          </m:sup>
        </m:sSup>
        <m:r>
          <w:rPr>
            <w:rFonts w:ascii="Cambria Math" w:eastAsia="Arial" w:hAnsi="Cambria Math" w:cs="Arial"/>
            <w:sz w:val="22"/>
            <w:szCs w:val="22"/>
          </w:rPr>
          <m:t>/</m:t>
        </m:r>
        <m:r>
          <w:rPr>
            <w:rFonts w:ascii="Cambria Math" w:eastAsia="Malgun Gothic" w:hAnsi="Cambria Math" w:cs="Malgun Gothic"/>
            <w:sz w:val="22"/>
            <w:szCs w:val="22"/>
            <w:lang w:eastAsia="ko-KR"/>
          </w:rPr>
          <m:t>df</m:t>
        </m:r>
      </m:oMath>
      <w:r w:rsidR="004F01B7" w:rsidRPr="005779BF">
        <w:rPr>
          <w:rFonts w:ascii="Arial" w:eastAsia="Arial" w:hAnsi="Arial" w:cs="Arial"/>
          <w:sz w:val="22"/>
          <w:szCs w:val="22"/>
        </w:rPr>
        <w:t xml:space="preserve"> </w:t>
      </w:r>
      <w:r w:rsidRPr="005779BF">
        <w:rPr>
          <w:rFonts w:ascii="Arial" w:eastAsia="Arial" w:hAnsi="Arial" w:cs="Arial"/>
          <w:sz w:val="22"/>
          <w:szCs w:val="22"/>
        </w:rPr>
        <w:t xml:space="preserve">value than the corresponding s-wave fit. </w:t>
      </w:r>
      <w:r w:rsidRPr="005779BF">
        <w:rPr>
          <w:rFonts w:ascii="Arial" w:eastAsia="Arial" w:hAnsi="Arial" w:cs="Arial"/>
          <w:b/>
          <w:bCs/>
          <w:sz w:val="22"/>
          <w:szCs w:val="22"/>
        </w:rPr>
        <w:t xml:space="preserve">d, </w:t>
      </w:r>
      <w:r w:rsidRPr="005779BF">
        <w:rPr>
          <w:rFonts w:ascii="Arial" w:eastAsia="Arial" w:hAnsi="Arial" w:cs="Arial"/>
          <w:sz w:val="22"/>
          <w:szCs w:val="22"/>
        </w:rPr>
        <w:t xml:space="preserve">same as </w:t>
      </w:r>
      <w:r w:rsidRPr="005779BF">
        <w:rPr>
          <w:rFonts w:ascii="Arial" w:eastAsia="Arial" w:hAnsi="Arial" w:cs="Arial"/>
          <w:b/>
          <w:bCs/>
          <w:sz w:val="22"/>
          <w:szCs w:val="22"/>
        </w:rPr>
        <w:t>b</w:t>
      </w:r>
      <w:r w:rsidRPr="005779BF">
        <w:rPr>
          <w:rFonts w:ascii="Arial" w:eastAsia="Arial" w:hAnsi="Arial" w:cs="Arial"/>
          <w:sz w:val="22"/>
          <w:szCs w:val="22"/>
        </w:rPr>
        <w:t xml:space="preserve">, but with quasiparticle lifetime broadening </w:t>
      </w:r>
      <m:oMath>
        <m:r>
          <w:rPr>
            <w:rFonts w:ascii="Cambria Math" w:eastAsia="Arial" w:hAnsi="Cambria Math" w:cs="Arial"/>
            <w:sz w:val="22"/>
            <w:szCs w:val="22"/>
          </w:rPr>
          <m:t>Γ</m:t>
        </m:r>
      </m:oMath>
      <w:r w:rsidRPr="005779BF">
        <w:rPr>
          <w:rFonts w:ascii="Arial" w:eastAsia="Arial" w:hAnsi="Arial" w:cs="Arial"/>
          <w:sz w:val="22"/>
          <w:szCs w:val="22"/>
        </w:rPr>
        <w:t xml:space="preserve"> of nodal fit for corresponding </w:t>
      </w:r>
      <w:r w:rsidRPr="005779BF">
        <w:rPr>
          <w:rFonts w:ascii="Arial" w:eastAsia="Arial" w:hAnsi="Arial" w:cs="Arial"/>
          <w:i/>
          <w:iCs/>
          <w:sz w:val="22"/>
          <w:szCs w:val="22"/>
        </w:rPr>
        <w:t>V</w:t>
      </w:r>
      <w:r w:rsidRPr="005779BF">
        <w:rPr>
          <w:rFonts w:ascii="Arial" w:eastAsia="Arial" w:hAnsi="Arial" w:cs="Arial"/>
          <w:sz w:val="22"/>
          <w:szCs w:val="22"/>
          <w:vertAlign w:val="subscript"/>
        </w:rPr>
        <w:t>g</w:t>
      </w:r>
      <w:r w:rsidRPr="005779BF">
        <w:rPr>
          <w:rFonts w:ascii="Arial" w:eastAsia="Arial" w:hAnsi="Arial" w:cs="Arial"/>
          <w:sz w:val="22"/>
          <w:szCs w:val="22"/>
        </w:rPr>
        <w:t xml:space="preserve">.  </w:t>
      </w:r>
      <w:r w:rsidRPr="005779BF">
        <w:rPr>
          <w:rFonts w:ascii="Arial" w:eastAsia="Arial" w:hAnsi="Arial" w:cs="Arial"/>
          <w:b/>
          <w:bCs/>
          <w:sz w:val="22"/>
          <w:szCs w:val="22"/>
        </w:rPr>
        <w:t xml:space="preserve">e, </w:t>
      </w:r>
      <w:r w:rsidRPr="005779BF">
        <w:rPr>
          <w:rFonts w:ascii="Arial" w:eastAsia="Arial" w:hAnsi="Arial" w:cs="Arial"/>
          <w:sz w:val="22"/>
          <w:szCs w:val="22"/>
        </w:rPr>
        <w:t xml:space="preserve">quasiparticle lifetime broadening factors </w:t>
      </w:r>
      <m:oMath>
        <m:r>
          <w:rPr>
            <w:rFonts w:ascii="Cambria Math" w:eastAsia="Arial" w:hAnsi="Cambria Math" w:cs="Arial"/>
            <w:sz w:val="22"/>
            <w:szCs w:val="22"/>
          </w:rPr>
          <m:t>Γ</m:t>
        </m:r>
      </m:oMath>
      <w:r w:rsidRPr="005779BF">
        <w:rPr>
          <w:rFonts w:ascii="Arial" w:eastAsia="Arial" w:hAnsi="Arial" w:cs="Arial"/>
          <w:sz w:val="22"/>
          <w:szCs w:val="22"/>
        </w:rPr>
        <w:t xml:space="preserve"> estimated from s-wave fits and nodal fits.</w:t>
      </w:r>
    </w:p>
    <w:p w14:paraId="17C4885E" w14:textId="146109E8" w:rsidR="3A0D197E" w:rsidRDefault="3A0D197E" w:rsidP="781FC21D">
      <w:pPr>
        <w:rPr>
          <w:rFonts w:ascii="Arial" w:eastAsia="Arial" w:hAnsi="Arial" w:cs="Arial"/>
        </w:rPr>
      </w:pPr>
    </w:p>
    <w:p w14:paraId="3A557FAA" w14:textId="77777777" w:rsidR="00673357" w:rsidRPr="00101544" w:rsidRDefault="00673357" w:rsidP="781FC21D">
      <w:pPr>
        <w:rPr>
          <w:rFonts w:ascii="Arial" w:eastAsia="Arial" w:hAnsi="Arial" w:cs="Arial"/>
        </w:rPr>
      </w:pPr>
      <w:r w:rsidRPr="781FC21D">
        <w:rPr>
          <w:rFonts w:ascii="Arial" w:eastAsia="Arial" w:hAnsi="Arial" w:cs="Arial"/>
        </w:rPr>
        <w:br w:type="page"/>
      </w:r>
    </w:p>
    <w:p w14:paraId="7D0F7AF0" w14:textId="3E1EA26B" w:rsidR="00673357" w:rsidRDefault="781FC21D" w:rsidP="781FC21D">
      <w:pPr>
        <w:jc w:val="center"/>
        <w:rPr>
          <w:rFonts w:ascii="Arial" w:eastAsia="Arial" w:hAnsi="Arial" w:cs="Arial"/>
          <w:sz w:val="32"/>
          <w:szCs w:val="32"/>
        </w:rPr>
      </w:pPr>
      <w:r w:rsidRPr="781FC21D">
        <w:rPr>
          <w:rFonts w:ascii="Arial" w:eastAsia="Arial" w:hAnsi="Arial" w:cs="Arial"/>
          <w:sz w:val="32"/>
          <w:szCs w:val="32"/>
        </w:rPr>
        <w:lastRenderedPageBreak/>
        <w:t>SUPPLEMENTARY FIGURE S5</w:t>
      </w:r>
    </w:p>
    <w:p w14:paraId="55EC55C1" w14:textId="77777777" w:rsidR="00673357" w:rsidRDefault="00673357" w:rsidP="781FC21D">
      <w:pPr>
        <w:jc w:val="center"/>
        <w:rPr>
          <w:rFonts w:ascii="Arial" w:eastAsia="Arial" w:hAnsi="Arial" w:cs="Arial"/>
          <w:sz w:val="32"/>
          <w:szCs w:val="32"/>
        </w:rPr>
      </w:pPr>
    </w:p>
    <w:p w14:paraId="66A29DA9" w14:textId="77777777" w:rsidR="00673357" w:rsidRDefault="00673357" w:rsidP="781FC21D">
      <w:pPr>
        <w:jc w:val="center"/>
        <w:rPr>
          <w:rFonts w:ascii="Arial" w:eastAsia="Arial" w:hAnsi="Arial" w:cs="Arial"/>
          <w:sz w:val="32"/>
          <w:szCs w:val="32"/>
        </w:rPr>
      </w:pPr>
      <w:r>
        <w:rPr>
          <w:noProof/>
          <w:sz w:val="32"/>
          <w:szCs w:val="32"/>
        </w:rPr>
        <w:drawing>
          <wp:inline distT="114300" distB="114300" distL="114300" distR="114300" wp14:anchorId="458AA8A5" wp14:editId="73749ABB">
            <wp:extent cx="5731200" cy="3937000"/>
            <wp:effectExtent l="0" t="0" r="0" b="0"/>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5731200" cy="3937000"/>
                    </a:xfrm>
                    <a:prstGeom prst="rect">
                      <a:avLst/>
                    </a:prstGeom>
                    <a:ln/>
                  </pic:spPr>
                </pic:pic>
              </a:graphicData>
            </a:graphic>
          </wp:inline>
        </w:drawing>
      </w:r>
    </w:p>
    <w:p w14:paraId="0787405A" w14:textId="77777777" w:rsidR="00673357" w:rsidRDefault="00673357" w:rsidP="781FC21D">
      <w:pPr>
        <w:rPr>
          <w:rFonts w:ascii="Arial" w:eastAsia="Arial" w:hAnsi="Arial" w:cs="Arial"/>
          <w:b/>
          <w:bCs/>
        </w:rPr>
      </w:pPr>
    </w:p>
    <w:p w14:paraId="6ABC7C02" w14:textId="3AE6C240" w:rsidR="00673357" w:rsidRPr="005779BF" w:rsidRDefault="00673357" w:rsidP="005779BF">
      <w:pPr>
        <w:spacing w:line="360" w:lineRule="auto"/>
        <w:rPr>
          <w:rFonts w:ascii="Arial" w:eastAsia="Arial" w:hAnsi="Arial" w:cs="Arial"/>
          <w:sz w:val="22"/>
          <w:szCs w:val="22"/>
        </w:rPr>
      </w:pPr>
      <w:r w:rsidRPr="005779BF">
        <w:rPr>
          <w:rFonts w:ascii="Arial" w:eastAsia="Arial" w:hAnsi="Arial" w:cs="Arial"/>
          <w:b/>
          <w:bCs/>
          <w:sz w:val="22"/>
          <w:szCs w:val="22"/>
        </w:rPr>
        <w:t xml:space="preserve">Figure S5 | The local nature of density-tuned point-contact spectroscopy (DT-PCS). a, </w:t>
      </w:r>
      <w:r w:rsidRPr="005779BF">
        <w:rPr>
          <w:rFonts w:ascii="Arial" w:eastAsia="Arial" w:hAnsi="Arial" w:cs="Arial"/>
          <w:sz w:val="22"/>
          <w:szCs w:val="22"/>
        </w:rPr>
        <w:t xml:space="preserve">Schematic diagram of the simple intuition model for the locality of our PCS method. A voltage </w:t>
      </w:r>
      <m:oMath>
        <m:r>
          <w:rPr>
            <w:rFonts w:ascii="Cambria Math" w:hAnsi="Cambria Math"/>
            <w:sz w:val="22"/>
            <w:szCs w:val="22"/>
          </w:rPr>
          <m:t>V</m:t>
        </m:r>
      </m:oMath>
      <w:r w:rsidRPr="005779BF">
        <w:rPr>
          <w:rFonts w:ascii="Arial" w:eastAsia="Arial" w:hAnsi="Arial" w:cs="Arial"/>
          <w:sz w:val="22"/>
          <w:szCs w:val="22"/>
        </w:rPr>
        <w:t xml:space="preserve"> is placed on an STM tip of contact radius </w:t>
      </w:r>
      <m:oMath>
        <m:sSub>
          <m:sSubPr>
            <m:ctrlPr>
              <w:rPr>
                <w:rFonts w:ascii="Cambria Math" w:hAnsi="Cambria Math"/>
                <w:sz w:val="22"/>
                <w:szCs w:val="22"/>
              </w:rPr>
            </m:ctrlPr>
          </m:sSubPr>
          <m:e>
            <m:r>
              <w:rPr>
                <w:rFonts w:ascii="Cambria Math" w:hAnsi="Cambria Math"/>
                <w:sz w:val="22"/>
                <w:szCs w:val="22"/>
              </w:rPr>
              <m:t>R</m:t>
            </m:r>
          </m:e>
          <m:sub>
            <m:r>
              <w:rPr>
                <w:rFonts w:ascii="Cambria Math" w:hAnsi="Cambria Math"/>
                <w:sz w:val="22"/>
                <w:szCs w:val="22"/>
              </w:rPr>
              <m:t>0</m:t>
            </m:r>
          </m:sub>
        </m:sSub>
      </m:oMath>
      <w:r w:rsidRPr="005779BF">
        <w:rPr>
          <w:rFonts w:ascii="Arial" w:eastAsia="Arial" w:hAnsi="Arial" w:cs="Arial"/>
          <w:sz w:val="22"/>
          <w:szCs w:val="22"/>
        </w:rPr>
        <w:t xml:space="preserve">, which touches the center of a circular sample of radius </w:t>
      </w:r>
      <m:oMath>
        <m:r>
          <w:rPr>
            <w:rFonts w:ascii="Cambria Math" w:hAnsi="Cambria Math"/>
            <w:sz w:val="22"/>
            <w:szCs w:val="22"/>
          </w:rPr>
          <m:t>R</m:t>
        </m:r>
      </m:oMath>
      <w:r w:rsidRPr="005779BF">
        <w:rPr>
          <w:rFonts w:ascii="Arial" w:eastAsia="Arial" w:hAnsi="Arial" w:cs="Arial"/>
          <w:sz w:val="22"/>
          <w:szCs w:val="22"/>
        </w:rPr>
        <w:t>, whose outer perimeter is held at ground (</w:t>
      </w:r>
      <m:oMath>
        <m:r>
          <w:rPr>
            <w:rFonts w:ascii="Cambria Math" w:hAnsi="Cambria Math"/>
            <w:sz w:val="22"/>
            <w:szCs w:val="22"/>
          </w:rPr>
          <m:t>V=0</m:t>
        </m:r>
      </m:oMath>
      <w:r w:rsidRPr="005779BF">
        <w:rPr>
          <w:rFonts w:ascii="Arial" w:eastAsia="Arial" w:hAnsi="Arial" w:cs="Arial"/>
          <w:sz w:val="22"/>
          <w:szCs w:val="22"/>
        </w:rPr>
        <w:t xml:space="preserve"> V). </w:t>
      </w:r>
      <w:r w:rsidRPr="005779BF">
        <w:rPr>
          <w:rFonts w:ascii="Arial" w:eastAsia="Arial" w:hAnsi="Arial" w:cs="Arial"/>
          <w:b/>
          <w:bCs/>
          <w:sz w:val="22"/>
          <w:szCs w:val="22"/>
        </w:rPr>
        <w:t xml:space="preserve">b, </w:t>
      </w:r>
      <w:proofErr w:type="spellStart"/>
      <w:r w:rsidRPr="005779BF">
        <w:rPr>
          <w:rFonts w:ascii="Arial" w:eastAsia="Arial" w:hAnsi="Arial" w:cs="Arial"/>
          <w:sz w:val="22"/>
          <w:szCs w:val="22"/>
        </w:rPr>
        <w:t>Nomarski</w:t>
      </w:r>
      <w:proofErr w:type="spellEnd"/>
      <w:r w:rsidRPr="005779BF">
        <w:rPr>
          <w:rFonts w:ascii="Arial" w:eastAsia="Arial" w:hAnsi="Arial" w:cs="Arial"/>
          <w:sz w:val="22"/>
          <w:szCs w:val="22"/>
        </w:rPr>
        <w:t xml:space="preserve"> differential interference contrast image of Device A. </w:t>
      </w:r>
      <w:r w:rsidRPr="005779BF">
        <w:rPr>
          <w:rFonts w:ascii="Arial" w:eastAsia="Arial" w:hAnsi="Arial" w:cs="Arial"/>
          <w:b/>
          <w:bCs/>
          <w:sz w:val="22"/>
          <w:szCs w:val="22"/>
        </w:rPr>
        <w:t xml:space="preserve">c, </w:t>
      </w:r>
      <w:r w:rsidRPr="005779BF">
        <w:rPr>
          <w:rFonts w:ascii="Arial" w:eastAsia="Arial" w:hAnsi="Arial" w:cs="Arial"/>
          <w:sz w:val="22"/>
          <w:szCs w:val="22"/>
        </w:rPr>
        <w:t>Point-contact G(</w:t>
      </w:r>
      <w:r w:rsidRPr="005779BF">
        <w:rPr>
          <w:rFonts w:ascii="Arial" w:eastAsia="Arial" w:hAnsi="Arial" w:cs="Arial"/>
          <w:i/>
          <w:iCs/>
          <w:sz w:val="22"/>
          <w:szCs w:val="22"/>
        </w:rPr>
        <w:t>V</w:t>
      </w:r>
      <w:r w:rsidRPr="005779BF">
        <w:rPr>
          <w:rFonts w:ascii="Arial" w:eastAsia="Arial" w:hAnsi="Arial" w:cs="Arial"/>
          <w:i/>
          <w:iCs/>
          <w:sz w:val="22"/>
          <w:szCs w:val="22"/>
          <w:vertAlign w:val="subscript"/>
        </w:rPr>
        <w:t>g</w:t>
      </w:r>
      <w:r w:rsidRPr="005779BF">
        <w:rPr>
          <w:rFonts w:ascii="Arial" w:eastAsia="Arial" w:hAnsi="Arial" w:cs="Arial"/>
          <w:sz w:val="22"/>
          <w:szCs w:val="22"/>
        </w:rPr>
        <w:t xml:space="preserve">) at </w:t>
      </w:r>
      <w:r w:rsidRPr="005779BF">
        <w:rPr>
          <w:rFonts w:ascii="Arial" w:eastAsia="Arial" w:hAnsi="Arial" w:cs="Arial"/>
          <w:i/>
          <w:iCs/>
          <w:sz w:val="22"/>
          <w:szCs w:val="22"/>
        </w:rPr>
        <w:t>V</w:t>
      </w:r>
      <w:r w:rsidRPr="005779BF">
        <w:rPr>
          <w:rFonts w:ascii="Arial" w:eastAsia="Arial" w:hAnsi="Arial" w:cs="Arial"/>
          <w:sz w:val="22"/>
          <w:szCs w:val="22"/>
          <w:vertAlign w:val="subscript"/>
        </w:rPr>
        <w:t>s</w:t>
      </w:r>
      <w:r w:rsidRPr="005779BF">
        <w:rPr>
          <w:rFonts w:ascii="Arial" w:eastAsia="Arial" w:hAnsi="Arial" w:cs="Arial"/>
          <w:sz w:val="22"/>
          <w:szCs w:val="22"/>
        </w:rPr>
        <w:t xml:space="preserve"> = 0 V, taken in aligned Device C. A very weak suppression of the conductance is observed at </w:t>
      </w:r>
      <m:oMath>
        <m:r>
          <w:rPr>
            <w:rFonts w:ascii="Cambria Math" w:hAnsi="Cambria Math"/>
            <w:sz w:val="22"/>
            <w:szCs w:val="22"/>
          </w:rPr>
          <m:t>ν</m:t>
        </m:r>
      </m:oMath>
      <w:r w:rsidRPr="005779BF">
        <w:rPr>
          <w:rFonts w:ascii="Arial" w:eastAsia="Arial" w:hAnsi="Arial" w:cs="Arial"/>
          <w:sz w:val="22"/>
          <w:szCs w:val="22"/>
        </w:rPr>
        <w:t xml:space="preserve"> = -1 at this location. </w:t>
      </w:r>
      <w:r w:rsidRPr="005779BF">
        <w:rPr>
          <w:rFonts w:ascii="Arial" w:eastAsia="Arial" w:hAnsi="Arial" w:cs="Arial"/>
          <w:b/>
          <w:bCs/>
          <w:sz w:val="22"/>
          <w:szCs w:val="22"/>
        </w:rPr>
        <w:t xml:space="preserve">d, </w:t>
      </w:r>
      <w:r w:rsidRPr="005779BF">
        <w:rPr>
          <w:rFonts w:ascii="Arial" w:eastAsia="Arial" w:hAnsi="Arial" w:cs="Arial"/>
          <w:sz w:val="22"/>
          <w:szCs w:val="22"/>
        </w:rPr>
        <w:t>Point-contact G(</w:t>
      </w:r>
      <w:r w:rsidRPr="005779BF">
        <w:rPr>
          <w:rFonts w:ascii="Arial" w:eastAsia="Arial" w:hAnsi="Arial" w:cs="Arial"/>
          <w:i/>
          <w:iCs/>
          <w:sz w:val="22"/>
          <w:szCs w:val="22"/>
        </w:rPr>
        <w:t>V</w:t>
      </w:r>
      <w:r w:rsidRPr="005779BF">
        <w:rPr>
          <w:rFonts w:ascii="Arial" w:eastAsia="Arial" w:hAnsi="Arial" w:cs="Arial"/>
          <w:i/>
          <w:iCs/>
          <w:sz w:val="22"/>
          <w:szCs w:val="22"/>
          <w:vertAlign w:val="subscript"/>
        </w:rPr>
        <w:t>g</w:t>
      </w:r>
      <w:r w:rsidRPr="005779BF">
        <w:rPr>
          <w:rFonts w:ascii="Arial" w:eastAsia="Arial" w:hAnsi="Arial" w:cs="Arial"/>
          <w:sz w:val="22"/>
          <w:szCs w:val="22"/>
        </w:rPr>
        <w:t xml:space="preserve">) at </w:t>
      </w:r>
      <w:r w:rsidRPr="005779BF">
        <w:rPr>
          <w:rFonts w:ascii="Arial" w:eastAsia="Arial" w:hAnsi="Arial" w:cs="Arial"/>
          <w:i/>
          <w:iCs/>
          <w:sz w:val="22"/>
          <w:szCs w:val="22"/>
        </w:rPr>
        <w:t>V</w:t>
      </w:r>
      <w:r w:rsidRPr="005779BF">
        <w:rPr>
          <w:rFonts w:ascii="Arial" w:eastAsia="Arial" w:hAnsi="Arial" w:cs="Arial"/>
          <w:sz w:val="22"/>
          <w:szCs w:val="22"/>
          <w:vertAlign w:val="subscript"/>
        </w:rPr>
        <w:t>s</w:t>
      </w:r>
      <w:r w:rsidRPr="005779BF">
        <w:rPr>
          <w:rFonts w:ascii="Arial" w:eastAsia="Arial" w:hAnsi="Arial" w:cs="Arial"/>
          <w:sz w:val="22"/>
          <w:szCs w:val="22"/>
        </w:rPr>
        <w:t xml:space="preserve"> = 0 V, taken in aligned Device C. A strong, nearly complete suppression of the conductance is observed at </w:t>
      </w:r>
      <m:oMath>
        <m:r>
          <w:rPr>
            <w:rFonts w:ascii="Cambria Math" w:hAnsi="Cambria Math"/>
            <w:sz w:val="22"/>
            <w:szCs w:val="22"/>
          </w:rPr>
          <m:t>ν</m:t>
        </m:r>
      </m:oMath>
      <w:r w:rsidRPr="005779BF">
        <w:rPr>
          <w:rFonts w:ascii="Arial" w:eastAsia="Arial" w:hAnsi="Arial" w:cs="Arial"/>
          <w:sz w:val="22"/>
          <w:szCs w:val="22"/>
        </w:rPr>
        <w:t xml:space="preserve"> = -1 at this location, roughly 200 nm away from the data location in </w:t>
      </w:r>
      <w:r w:rsidRPr="005779BF">
        <w:rPr>
          <w:rFonts w:ascii="Arial" w:eastAsia="Arial" w:hAnsi="Arial" w:cs="Arial"/>
          <w:b/>
          <w:bCs/>
          <w:sz w:val="22"/>
          <w:szCs w:val="22"/>
        </w:rPr>
        <w:t>c</w:t>
      </w:r>
      <w:r w:rsidRPr="005779BF">
        <w:rPr>
          <w:rFonts w:ascii="Arial" w:eastAsia="Arial" w:hAnsi="Arial" w:cs="Arial"/>
          <w:sz w:val="22"/>
          <w:szCs w:val="22"/>
        </w:rPr>
        <w:t>.</w:t>
      </w:r>
    </w:p>
    <w:p w14:paraId="562CF7BB" w14:textId="56B3C541" w:rsidR="3A0D197E" w:rsidRDefault="3A0D197E" w:rsidP="781FC21D">
      <w:pPr>
        <w:rPr>
          <w:rFonts w:ascii="Arial" w:eastAsia="Arial" w:hAnsi="Arial" w:cs="Arial"/>
        </w:rPr>
      </w:pPr>
      <w:r w:rsidRPr="781FC21D">
        <w:rPr>
          <w:rFonts w:ascii="Arial" w:eastAsia="Arial" w:hAnsi="Arial" w:cs="Arial"/>
        </w:rPr>
        <w:br w:type="page"/>
      </w:r>
    </w:p>
    <w:p w14:paraId="49C5615A" w14:textId="7F01062F" w:rsidR="3A0D197E" w:rsidRDefault="781FC21D" w:rsidP="781FC21D">
      <w:pPr>
        <w:jc w:val="center"/>
        <w:rPr>
          <w:rFonts w:ascii="Arial" w:eastAsia="Arial" w:hAnsi="Arial" w:cs="Arial"/>
          <w:sz w:val="32"/>
          <w:szCs w:val="32"/>
        </w:rPr>
      </w:pPr>
      <w:r w:rsidRPr="781FC21D">
        <w:rPr>
          <w:rFonts w:ascii="Arial" w:eastAsia="Arial" w:hAnsi="Arial" w:cs="Arial"/>
          <w:sz w:val="32"/>
          <w:szCs w:val="32"/>
        </w:rPr>
        <w:lastRenderedPageBreak/>
        <w:t>SUPPLEMENTARY FIGURE S6</w:t>
      </w:r>
    </w:p>
    <w:p w14:paraId="22EF030E" w14:textId="77777777" w:rsidR="3A0D197E" w:rsidRDefault="3A0D197E" w:rsidP="781FC21D">
      <w:pPr>
        <w:rPr>
          <w:rFonts w:ascii="Arial" w:eastAsia="Arial" w:hAnsi="Arial" w:cs="Arial"/>
        </w:rPr>
      </w:pPr>
    </w:p>
    <w:p w14:paraId="167DAAD6" w14:textId="7136465E" w:rsidR="3A0D197E" w:rsidRDefault="3A0D197E" w:rsidP="781FC21D">
      <w:pPr>
        <w:jc w:val="center"/>
        <w:rPr>
          <w:rFonts w:ascii="Arial" w:eastAsia="Arial" w:hAnsi="Arial" w:cs="Arial"/>
        </w:rPr>
      </w:pPr>
      <w:r>
        <w:rPr>
          <w:noProof/>
        </w:rPr>
        <w:drawing>
          <wp:inline distT="0" distB="0" distL="0" distR="0" wp14:anchorId="0AE0EC54" wp14:editId="56D4E905">
            <wp:extent cx="5219702" cy="2501106"/>
            <wp:effectExtent l="0" t="0" r="0" b="0"/>
            <wp:docPr id="1418954966" name="Picture 1418954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8954966"/>
                    <pic:cNvPicPr/>
                  </pic:nvPicPr>
                  <pic:blipFill>
                    <a:blip r:embed="rId12">
                      <a:extLst>
                        <a:ext uri="{28A0092B-C50C-407E-A947-70E740481C1C}">
                          <a14:useLocalDpi xmlns:a14="http://schemas.microsoft.com/office/drawing/2010/main" val="0"/>
                        </a:ext>
                      </a:extLst>
                    </a:blip>
                    <a:stretch>
                      <a:fillRect/>
                    </a:stretch>
                  </pic:blipFill>
                  <pic:spPr>
                    <a:xfrm>
                      <a:off x="0" y="0"/>
                      <a:ext cx="5219702" cy="2501106"/>
                    </a:xfrm>
                    <a:prstGeom prst="rect">
                      <a:avLst/>
                    </a:prstGeom>
                  </pic:spPr>
                </pic:pic>
              </a:graphicData>
            </a:graphic>
          </wp:inline>
        </w:drawing>
      </w:r>
    </w:p>
    <w:p w14:paraId="59B31F75" w14:textId="3167CD84" w:rsidR="3A0D197E" w:rsidRDefault="3A0D197E" w:rsidP="781FC21D">
      <w:pPr>
        <w:rPr>
          <w:rFonts w:ascii="Arial" w:eastAsia="Arial" w:hAnsi="Arial" w:cs="Arial"/>
        </w:rPr>
      </w:pPr>
    </w:p>
    <w:p w14:paraId="3B238278" w14:textId="1628509B" w:rsidR="3A0D197E" w:rsidRPr="005779BF" w:rsidRDefault="781FC21D" w:rsidP="005779BF">
      <w:pPr>
        <w:spacing w:line="360" w:lineRule="auto"/>
        <w:rPr>
          <w:rFonts w:ascii="Arial" w:eastAsia="Arial" w:hAnsi="Arial" w:cs="Arial"/>
          <w:sz w:val="22"/>
          <w:szCs w:val="22"/>
        </w:rPr>
      </w:pPr>
      <w:r w:rsidRPr="005779BF">
        <w:rPr>
          <w:rFonts w:ascii="Arial" w:eastAsia="Arial" w:hAnsi="Arial" w:cs="Arial"/>
          <w:b/>
          <w:bCs/>
          <w:sz w:val="22"/>
          <w:szCs w:val="22"/>
        </w:rPr>
        <w:t xml:space="preserve">Figure S6 | Point-contact measurement vs. tip depth. a, </w:t>
      </w:r>
      <w:r w:rsidRPr="005779BF">
        <w:rPr>
          <w:rFonts w:ascii="Arial" w:eastAsia="Arial" w:hAnsi="Arial" w:cs="Arial"/>
          <w:sz w:val="22"/>
          <w:szCs w:val="22"/>
        </w:rPr>
        <w:t>Point-contact spectra G(</w:t>
      </w:r>
      <w:r w:rsidRPr="005779BF">
        <w:rPr>
          <w:rFonts w:ascii="Arial" w:eastAsia="Arial" w:hAnsi="Arial" w:cs="Arial"/>
          <w:i/>
          <w:iCs/>
          <w:sz w:val="22"/>
          <w:szCs w:val="22"/>
        </w:rPr>
        <w:t>V</w:t>
      </w:r>
      <w:r w:rsidRPr="005779BF">
        <w:rPr>
          <w:rFonts w:ascii="Arial" w:eastAsia="Arial" w:hAnsi="Arial" w:cs="Arial"/>
          <w:i/>
          <w:iCs/>
          <w:sz w:val="22"/>
          <w:szCs w:val="22"/>
          <w:vertAlign w:val="subscript"/>
        </w:rPr>
        <w:t>s</w:t>
      </w:r>
      <w:r w:rsidRPr="005779BF">
        <w:rPr>
          <w:rFonts w:ascii="Arial" w:eastAsia="Arial" w:hAnsi="Arial" w:cs="Arial"/>
          <w:sz w:val="22"/>
          <w:szCs w:val="22"/>
        </w:rPr>
        <w:t xml:space="preserve">) obtained at </w:t>
      </w:r>
      <w:r w:rsidRPr="005779BF">
        <w:rPr>
          <w:rFonts w:ascii="Arial" w:eastAsia="Arial" w:hAnsi="Arial" w:cs="Arial"/>
          <w:i/>
          <w:iCs/>
          <w:sz w:val="22"/>
          <w:szCs w:val="22"/>
        </w:rPr>
        <w:t>V</w:t>
      </w:r>
      <w:r w:rsidRPr="005779BF">
        <w:rPr>
          <w:rFonts w:ascii="Arial" w:eastAsia="Arial" w:hAnsi="Arial" w:cs="Arial"/>
          <w:i/>
          <w:iCs/>
          <w:sz w:val="22"/>
          <w:szCs w:val="22"/>
          <w:vertAlign w:val="subscript"/>
        </w:rPr>
        <w:t xml:space="preserve">g </w:t>
      </w:r>
      <w:r w:rsidRPr="005779BF">
        <w:rPr>
          <w:rFonts w:ascii="Arial" w:eastAsia="Arial" w:hAnsi="Arial" w:cs="Arial"/>
          <w:sz w:val="22"/>
          <w:szCs w:val="22"/>
        </w:rPr>
        <w:t xml:space="preserve">= -30 V, </w:t>
      </w:r>
      <w:r w:rsidRPr="005779BF">
        <w:rPr>
          <w:rFonts w:ascii="Arial" w:eastAsia="Arial" w:hAnsi="Arial" w:cs="Arial"/>
          <w:i/>
          <w:iCs/>
          <w:sz w:val="22"/>
          <w:szCs w:val="22"/>
        </w:rPr>
        <w:t>B</w:t>
      </w:r>
      <w:r w:rsidRPr="005779BF">
        <w:rPr>
          <w:rFonts w:ascii="Arial" w:eastAsia="Arial" w:hAnsi="Arial" w:cs="Arial"/>
          <w:sz w:val="22"/>
          <w:szCs w:val="22"/>
        </w:rPr>
        <w:t xml:space="preserve"> = 0 T, and T = 200 </w:t>
      </w:r>
      <w:proofErr w:type="spellStart"/>
      <w:r w:rsidRPr="005779BF">
        <w:rPr>
          <w:rFonts w:ascii="Arial" w:eastAsia="Arial" w:hAnsi="Arial" w:cs="Arial"/>
          <w:sz w:val="22"/>
          <w:szCs w:val="22"/>
        </w:rPr>
        <w:t>mK</w:t>
      </w:r>
      <w:proofErr w:type="spellEnd"/>
      <w:r w:rsidRPr="005779BF">
        <w:rPr>
          <w:rFonts w:ascii="Arial" w:eastAsia="Arial" w:hAnsi="Arial" w:cs="Arial"/>
          <w:sz w:val="22"/>
          <w:szCs w:val="22"/>
        </w:rPr>
        <w:t xml:space="preserve"> in Device D. Between each spectrum, the STM was vertically displaced by 1-2 nm. Here, </w:t>
      </w:r>
      <w:proofErr w:type="spellStart"/>
      <w:r w:rsidRPr="005779BF">
        <w:rPr>
          <w:rFonts w:ascii="Arial" w:eastAsia="Arial" w:hAnsi="Arial" w:cs="Arial"/>
          <w:sz w:val="22"/>
          <w:szCs w:val="22"/>
        </w:rPr>
        <w:t>Δz</w:t>
      </w:r>
      <w:proofErr w:type="spellEnd"/>
      <w:r w:rsidRPr="005779BF">
        <w:rPr>
          <w:rFonts w:ascii="Arial" w:eastAsia="Arial" w:hAnsi="Arial" w:cs="Arial"/>
          <w:sz w:val="22"/>
          <w:szCs w:val="22"/>
        </w:rPr>
        <w:t xml:space="preserve"> is the tip height relative to the bottom curve (i.e., the largest tip-sample separation shown). As the STM tip comes into contact with the superconducting MATBG sample, the V-shaped dip transforms into a double-peaked Andreev spectrum. The barrier strength parameter Z for this tip contact is larger than that of main text Fig. 2 but similar to that of Fig. S2. The energy difference of the two peaks of the Andreev spectral feature which is around ~2Δ</w:t>
      </w:r>
      <w:r w:rsidRPr="005779BF">
        <w:rPr>
          <w:rFonts w:ascii="Arial" w:eastAsia="Arial" w:hAnsi="Arial" w:cs="Arial"/>
          <w:sz w:val="22"/>
          <w:szCs w:val="22"/>
          <w:vertAlign w:val="subscript"/>
        </w:rPr>
        <w:t>c</w:t>
      </w:r>
      <w:r w:rsidRPr="005779BF">
        <w:rPr>
          <w:rFonts w:ascii="Arial" w:eastAsia="Arial" w:hAnsi="Arial" w:cs="Arial"/>
          <w:sz w:val="22"/>
          <w:szCs w:val="22"/>
        </w:rPr>
        <w:t xml:space="preserve"> and is independent of the vertical tip displacement over </w:t>
      </w:r>
      <w:proofErr w:type="spellStart"/>
      <w:r w:rsidRPr="005779BF">
        <w:rPr>
          <w:rFonts w:ascii="Arial" w:eastAsia="Arial" w:hAnsi="Arial" w:cs="Arial"/>
          <w:sz w:val="22"/>
          <w:szCs w:val="22"/>
        </w:rPr>
        <w:t>Δz</w:t>
      </w:r>
      <w:proofErr w:type="spellEnd"/>
      <w:r w:rsidRPr="005779BF">
        <w:rPr>
          <w:rFonts w:ascii="Arial" w:eastAsia="Arial" w:hAnsi="Arial" w:cs="Arial"/>
          <w:sz w:val="22"/>
          <w:szCs w:val="22"/>
        </w:rPr>
        <w:t xml:space="preserve"> ~ 5 nm (spectra labeled “3 nm” to “8 nm”). </w:t>
      </w:r>
      <w:r w:rsidRPr="005779BF">
        <w:rPr>
          <w:rFonts w:ascii="Arial" w:eastAsia="Arial" w:hAnsi="Arial" w:cs="Arial"/>
          <w:b/>
          <w:bCs/>
          <w:sz w:val="22"/>
          <w:szCs w:val="22"/>
        </w:rPr>
        <w:t>b</w:t>
      </w:r>
      <w:r w:rsidRPr="005779BF">
        <w:rPr>
          <w:rFonts w:ascii="Arial" w:eastAsia="Arial" w:hAnsi="Arial" w:cs="Arial"/>
          <w:sz w:val="22"/>
          <w:szCs w:val="22"/>
        </w:rPr>
        <w:t>, Point-contact spectra G(</w:t>
      </w:r>
      <w:r w:rsidRPr="005779BF">
        <w:rPr>
          <w:rFonts w:ascii="Arial" w:eastAsia="Arial" w:hAnsi="Arial" w:cs="Arial"/>
          <w:i/>
          <w:iCs/>
          <w:sz w:val="22"/>
          <w:szCs w:val="22"/>
        </w:rPr>
        <w:t>V</w:t>
      </w:r>
      <w:r w:rsidRPr="005779BF">
        <w:rPr>
          <w:rFonts w:ascii="Arial" w:eastAsia="Arial" w:hAnsi="Arial" w:cs="Arial"/>
          <w:i/>
          <w:iCs/>
          <w:sz w:val="22"/>
          <w:szCs w:val="22"/>
          <w:vertAlign w:val="subscript"/>
        </w:rPr>
        <w:t>s</w:t>
      </w:r>
      <w:r w:rsidRPr="005779BF">
        <w:rPr>
          <w:rFonts w:ascii="Arial" w:eastAsia="Arial" w:hAnsi="Arial" w:cs="Arial"/>
          <w:sz w:val="22"/>
          <w:szCs w:val="22"/>
        </w:rPr>
        <w:t xml:space="preserve">) obtained at </w:t>
      </w:r>
      <w:r w:rsidRPr="005779BF">
        <w:rPr>
          <w:rFonts w:ascii="Arial" w:eastAsia="Arial" w:hAnsi="Arial" w:cs="Arial"/>
          <w:i/>
          <w:iCs/>
          <w:sz w:val="22"/>
          <w:szCs w:val="22"/>
        </w:rPr>
        <w:t>V</w:t>
      </w:r>
      <w:r w:rsidRPr="005779BF">
        <w:rPr>
          <w:rFonts w:ascii="Arial" w:eastAsia="Arial" w:hAnsi="Arial" w:cs="Arial"/>
          <w:i/>
          <w:iCs/>
          <w:sz w:val="22"/>
          <w:szCs w:val="22"/>
          <w:vertAlign w:val="subscript"/>
        </w:rPr>
        <w:t xml:space="preserve">g </w:t>
      </w:r>
      <w:r w:rsidRPr="005779BF">
        <w:rPr>
          <w:rFonts w:ascii="Arial" w:eastAsia="Arial" w:hAnsi="Arial" w:cs="Arial"/>
          <w:sz w:val="22"/>
          <w:szCs w:val="22"/>
        </w:rPr>
        <w:t xml:space="preserve">= -30.4 V, </w:t>
      </w:r>
      <w:r w:rsidRPr="005779BF">
        <w:rPr>
          <w:rFonts w:ascii="Arial" w:eastAsia="Arial" w:hAnsi="Arial" w:cs="Arial"/>
          <w:i/>
          <w:iCs/>
          <w:sz w:val="22"/>
          <w:szCs w:val="22"/>
        </w:rPr>
        <w:t>B</w:t>
      </w:r>
      <w:r w:rsidRPr="005779BF">
        <w:rPr>
          <w:rFonts w:ascii="Arial" w:eastAsia="Arial" w:hAnsi="Arial" w:cs="Arial"/>
          <w:sz w:val="22"/>
          <w:szCs w:val="22"/>
        </w:rPr>
        <w:t xml:space="preserve"> = 0 T, and T = 265 </w:t>
      </w:r>
      <w:proofErr w:type="spellStart"/>
      <w:r w:rsidRPr="005779BF">
        <w:rPr>
          <w:rFonts w:ascii="Arial" w:eastAsia="Arial" w:hAnsi="Arial" w:cs="Arial"/>
          <w:sz w:val="22"/>
          <w:szCs w:val="22"/>
        </w:rPr>
        <w:t>mK</w:t>
      </w:r>
      <w:proofErr w:type="spellEnd"/>
      <w:r w:rsidRPr="005779BF">
        <w:rPr>
          <w:rFonts w:ascii="Arial" w:eastAsia="Arial" w:hAnsi="Arial" w:cs="Arial"/>
          <w:sz w:val="22"/>
          <w:szCs w:val="22"/>
        </w:rPr>
        <w:t xml:space="preserve"> in Device G. Larger values of </w:t>
      </w:r>
      <m:oMath>
        <m:r>
          <m:rPr>
            <m:sty m:val="p"/>
          </m:rPr>
          <w:rPr>
            <w:rFonts w:ascii="Cambria Math" w:eastAsia="Arial" w:hAnsi="Cambria Math" w:cs="Arial"/>
            <w:sz w:val="22"/>
            <w:szCs w:val="22"/>
          </w:rPr>
          <m:t>Δ</m:t>
        </m:r>
        <m:r>
          <w:rPr>
            <w:rFonts w:ascii="Cambria Math" w:eastAsia="Arial" w:hAnsi="Cambria Math" w:cs="Arial"/>
            <w:sz w:val="22"/>
            <w:szCs w:val="22"/>
          </w:rPr>
          <m:t>z</m:t>
        </m:r>
      </m:oMath>
      <w:r w:rsidRPr="005779BF">
        <w:rPr>
          <w:rFonts w:ascii="Arial" w:eastAsia="Arial" w:hAnsi="Arial" w:cs="Arial"/>
          <w:sz w:val="22"/>
          <w:szCs w:val="22"/>
        </w:rPr>
        <w:t xml:space="preserve"> correspond to the tip displaced deeper into the surface. The evolution of the PCS with </w:t>
      </w:r>
      <m:oMath>
        <m:r>
          <m:rPr>
            <m:sty m:val="p"/>
          </m:rPr>
          <w:rPr>
            <w:rFonts w:ascii="Cambria Math" w:eastAsia="Arial" w:hAnsi="Cambria Math" w:cs="Arial"/>
            <w:sz w:val="22"/>
            <w:szCs w:val="22"/>
          </w:rPr>
          <m:t>Δ</m:t>
        </m:r>
        <m:r>
          <w:rPr>
            <w:rFonts w:ascii="Cambria Math" w:eastAsia="Arial" w:hAnsi="Cambria Math" w:cs="Arial"/>
            <w:sz w:val="22"/>
            <w:szCs w:val="22"/>
          </w:rPr>
          <m:t>z</m:t>
        </m:r>
      </m:oMath>
      <w:r w:rsidRPr="005779BF">
        <w:rPr>
          <w:rFonts w:ascii="Arial" w:eastAsia="Arial" w:hAnsi="Arial" w:cs="Arial"/>
          <w:sz w:val="22"/>
          <w:szCs w:val="22"/>
        </w:rPr>
        <w:t xml:space="preserve"> is nonmonotonic, possibly because the tip deforms as it is pressed into the surface. </w:t>
      </w:r>
      <w:r w:rsidRPr="005779BF">
        <w:rPr>
          <w:rFonts w:ascii="Arial" w:eastAsia="Arial" w:hAnsi="Arial" w:cs="Arial"/>
          <w:b/>
          <w:bCs/>
          <w:sz w:val="22"/>
          <w:szCs w:val="22"/>
        </w:rPr>
        <w:t>c</w:t>
      </w:r>
      <w:r w:rsidRPr="005779BF">
        <w:rPr>
          <w:rFonts w:ascii="Arial" w:eastAsia="Arial" w:hAnsi="Arial" w:cs="Arial"/>
          <w:sz w:val="22"/>
          <w:szCs w:val="22"/>
        </w:rPr>
        <w:t xml:space="preserve">, PCS line cuts at select values of </w:t>
      </w:r>
      <m:oMath>
        <m:r>
          <m:rPr>
            <m:sty m:val="p"/>
          </m:rPr>
          <w:rPr>
            <w:rFonts w:ascii="Cambria Math" w:eastAsia="Arial" w:hAnsi="Cambria Math" w:cs="Arial"/>
            <w:sz w:val="22"/>
            <w:szCs w:val="22"/>
          </w:rPr>
          <m:t>Δ</m:t>
        </m:r>
        <m:r>
          <w:rPr>
            <w:rFonts w:ascii="Cambria Math" w:eastAsia="Arial" w:hAnsi="Cambria Math" w:cs="Arial"/>
            <w:sz w:val="22"/>
            <w:szCs w:val="22"/>
          </w:rPr>
          <m:t>z</m:t>
        </m:r>
      </m:oMath>
      <w:r w:rsidR="00EF1CCF" w:rsidRPr="005779BF">
        <w:rPr>
          <w:rFonts w:ascii="Arial" w:eastAsia="Arial" w:hAnsi="Arial" w:cs="Arial"/>
          <w:sz w:val="22"/>
          <w:szCs w:val="22"/>
        </w:rPr>
        <w:t xml:space="preserve"> </w:t>
      </w:r>
      <w:r w:rsidRPr="005779BF">
        <w:rPr>
          <w:rFonts w:ascii="Arial" w:eastAsia="Arial" w:hAnsi="Arial" w:cs="Arial"/>
          <w:sz w:val="22"/>
          <w:szCs w:val="22"/>
        </w:rPr>
        <w:t xml:space="preserve">indicated by the dashed lines in </w:t>
      </w:r>
      <w:r w:rsidRPr="005779BF">
        <w:rPr>
          <w:rFonts w:ascii="Arial" w:eastAsia="Arial" w:hAnsi="Arial" w:cs="Arial"/>
          <w:b/>
          <w:bCs/>
          <w:sz w:val="22"/>
          <w:szCs w:val="22"/>
        </w:rPr>
        <w:t>b</w:t>
      </w:r>
      <w:r w:rsidRPr="005779BF">
        <w:rPr>
          <w:rFonts w:ascii="Arial" w:eastAsia="Arial" w:hAnsi="Arial" w:cs="Arial"/>
          <w:sz w:val="22"/>
          <w:szCs w:val="22"/>
        </w:rPr>
        <w:t>.</w:t>
      </w:r>
    </w:p>
    <w:p w14:paraId="659925FA" w14:textId="6496008C" w:rsidR="3A0D197E" w:rsidRDefault="3A0D197E" w:rsidP="781FC21D">
      <w:pPr>
        <w:rPr>
          <w:rFonts w:ascii="Arial" w:eastAsia="Arial" w:hAnsi="Arial" w:cs="Arial"/>
        </w:rPr>
      </w:pPr>
    </w:p>
    <w:p w14:paraId="5BEE4539" w14:textId="77777777" w:rsidR="00673357" w:rsidRPr="00101544" w:rsidRDefault="00673357" w:rsidP="781FC21D">
      <w:pPr>
        <w:rPr>
          <w:rFonts w:ascii="Arial" w:eastAsia="Arial" w:hAnsi="Arial" w:cs="Arial"/>
        </w:rPr>
      </w:pPr>
      <w:r w:rsidRPr="781FC21D">
        <w:rPr>
          <w:rFonts w:ascii="Arial" w:eastAsia="Arial" w:hAnsi="Arial" w:cs="Arial"/>
        </w:rPr>
        <w:br w:type="page"/>
      </w:r>
    </w:p>
    <w:p w14:paraId="5EE27625" w14:textId="71A4C271" w:rsidR="00673357" w:rsidRDefault="781FC21D" w:rsidP="781FC21D">
      <w:pPr>
        <w:jc w:val="center"/>
        <w:rPr>
          <w:rFonts w:ascii="Arial" w:eastAsia="Arial" w:hAnsi="Arial" w:cs="Arial"/>
          <w:sz w:val="32"/>
          <w:szCs w:val="32"/>
        </w:rPr>
      </w:pPr>
      <w:r w:rsidRPr="781FC21D">
        <w:rPr>
          <w:rFonts w:ascii="Arial" w:eastAsia="Arial" w:hAnsi="Arial" w:cs="Arial"/>
          <w:sz w:val="32"/>
          <w:szCs w:val="32"/>
        </w:rPr>
        <w:lastRenderedPageBreak/>
        <w:t>SUPPLEMENTARY FIGURE S7</w:t>
      </w:r>
    </w:p>
    <w:p w14:paraId="30DB4C7F" w14:textId="77777777" w:rsidR="00673357" w:rsidRDefault="00673357" w:rsidP="781FC21D">
      <w:pPr>
        <w:jc w:val="center"/>
        <w:rPr>
          <w:rFonts w:ascii="Arial" w:eastAsia="Arial" w:hAnsi="Arial" w:cs="Arial"/>
          <w:sz w:val="32"/>
          <w:szCs w:val="32"/>
        </w:rPr>
      </w:pPr>
    </w:p>
    <w:p w14:paraId="681282EB" w14:textId="77777777" w:rsidR="00673357" w:rsidRDefault="00673357" w:rsidP="781FC21D">
      <w:pPr>
        <w:jc w:val="center"/>
        <w:rPr>
          <w:rFonts w:ascii="Arial" w:eastAsia="Arial" w:hAnsi="Arial" w:cs="Arial"/>
          <w:sz w:val="32"/>
          <w:szCs w:val="32"/>
          <w:vertAlign w:val="subscript"/>
        </w:rPr>
      </w:pPr>
      <w:r>
        <w:rPr>
          <w:noProof/>
          <w:sz w:val="32"/>
          <w:szCs w:val="32"/>
          <w:vertAlign w:val="subscript"/>
        </w:rPr>
        <w:drawing>
          <wp:inline distT="114300" distB="114300" distL="114300" distR="114300" wp14:anchorId="5B60DB23" wp14:editId="02762CAA">
            <wp:extent cx="3002260" cy="3487615"/>
            <wp:effectExtent l="0" t="0" r="8255" b="0"/>
            <wp:docPr id="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3013117" cy="3500227"/>
                    </a:xfrm>
                    <a:prstGeom prst="rect">
                      <a:avLst/>
                    </a:prstGeom>
                    <a:ln/>
                  </pic:spPr>
                </pic:pic>
              </a:graphicData>
            </a:graphic>
          </wp:inline>
        </w:drawing>
      </w:r>
    </w:p>
    <w:p w14:paraId="293568F5" w14:textId="77777777" w:rsidR="00673357" w:rsidRDefault="00673357" w:rsidP="781FC21D">
      <w:pPr>
        <w:jc w:val="center"/>
        <w:rPr>
          <w:rFonts w:ascii="Arial" w:eastAsia="Arial" w:hAnsi="Arial" w:cs="Arial"/>
          <w:sz w:val="32"/>
          <w:szCs w:val="32"/>
          <w:vertAlign w:val="subscript"/>
        </w:rPr>
      </w:pPr>
    </w:p>
    <w:p w14:paraId="50D4B1A4" w14:textId="0361F409" w:rsidR="00673357" w:rsidRPr="009D68D7" w:rsidRDefault="781FC21D" w:rsidP="009D68D7">
      <w:pPr>
        <w:spacing w:line="360" w:lineRule="auto"/>
        <w:rPr>
          <w:rFonts w:ascii="Arial" w:eastAsia="Arial" w:hAnsi="Arial" w:cs="Arial"/>
          <w:sz w:val="22"/>
          <w:szCs w:val="22"/>
        </w:rPr>
      </w:pPr>
      <w:r w:rsidRPr="009D68D7">
        <w:rPr>
          <w:rFonts w:ascii="Arial" w:eastAsia="Arial" w:hAnsi="Arial" w:cs="Arial"/>
          <w:b/>
          <w:bCs/>
          <w:sz w:val="22"/>
          <w:szCs w:val="22"/>
        </w:rPr>
        <w:t xml:space="preserve">Figure S7 | Circuit diagram for the point-contact measurement. a, </w:t>
      </w:r>
      <w:r w:rsidRPr="009D68D7">
        <w:rPr>
          <w:rFonts w:ascii="Arial" w:eastAsia="Arial" w:hAnsi="Arial" w:cs="Arial"/>
          <w:sz w:val="22"/>
          <w:szCs w:val="22"/>
        </w:rPr>
        <w:t>Circuit diagram for the point-contact measurement. R</w:t>
      </w:r>
      <w:r w:rsidRPr="009D68D7">
        <w:rPr>
          <w:rFonts w:ascii="Arial" w:eastAsia="Arial" w:hAnsi="Arial" w:cs="Arial"/>
          <w:sz w:val="22"/>
          <w:szCs w:val="22"/>
          <w:vertAlign w:val="subscript"/>
        </w:rPr>
        <w:t>1</w:t>
      </w:r>
      <w:r w:rsidRPr="009D68D7">
        <w:rPr>
          <w:rFonts w:ascii="Arial" w:eastAsia="Arial" w:hAnsi="Arial" w:cs="Arial"/>
          <w:sz w:val="22"/>
          <w:szCs w:val="22"/>
        </w:rPr>
        <w:t xml:space="preserve"> = 100 </w:t>
      </w:r>
      <w:proofErr w:type="spellStart"/>
      <w:r w:rsidRPr="009D68D7">
        <w:rPr>
          <w:rFonts w:ascii="Arial" w:eastAsia="Arial" w:hAnsi="Arial" w:cs="Arial"/>
          <w:sz w:val="22"/>
          <w:szCs w:val="22"/>
        </w:rPr>
        <w:t>kΩ</w:t>
      </w:r>
      <w:proofErr w:type="spellEnd"/>
      <w:r w:rsidRPr="009D68D7">
        <w:rPr>
          <w:rFonts w:ascii="Arial" w:eastAsia="Arial" w:hAnsi="Arial" w:cs="Arial"/>
          <w:sz w:val="22"/>
          <w:szCs w:val="22"/>
        </w:rPr>
        <w:t xml:space="preserve"> and R</w:t>
      </w:r>
      <w:r w:rsidRPr="009D68D7">
        <w:rPr>
          <w:rFonts w:ascii="Arial" w:eastAsia="Arial" w:hAnsi="Arial" w:cs="Arial"/>
          <w:sz w:val="22"/>
          <w:szCs w:val="22"/>
          <w:vertAlign w:val="subscript"/>
        </w:rPr>
        <w:t>2</w:t>
      </w:r>
      <w:r w:rsidRPr="009D68D7">
        <w:rPr>
          <w:rFonts w:ascii="Arial" w:eastAsia="Arial" w:hAnsi="Arial" w:cs="Arial"/>
          <w:sz w:val="22"/>
          <w:szCs w:val="22"/>
        </w:rPr>
        <w:t xml:space="preserve"> = 1 </w:t>
      </w:r>
      <w:proofErr w:type="spellStart"/>
      <w:r w:rsidRPr="009D68D7">
        <w:rPr>
          <w:rFonts w:ascii="Arial" w:eastAsia="Arial" w:hAnsi="Arial" w:cs="Arial"/>
          <w:sz w:val="22"/>
          <w:szCs w:val="22"/>
        </w:rPr>
        <w:t>kΩ</w:t>
      </w:r>
      <w:proofErr w:type="spellEnd"/>
      <w:r w:rsidRPr="009D68D7">
        <w:rPr>
          <w:rFonts w:ascii="Arial" w:eastAsia="Arial" w:hAnsi="Arial" w:cs="Arial"/>
          <w:sz w:val="22"/>
          <w:szCs w:val="22"/>
        </w:rPr>
        <w:t xml:space="preserve"> for the 1:100 voltage divider for the DC source voltage </w:t>
      </w:r>
      <w:proofErr w:type="spellStart"/>
      <w:r w:rsidRPr="009D68D7">
        <w:rPr>
          <w:rFonts w:ascii="Arial" w:eastAsia="Arial" w:hAnsi="Arial" w:cs="Arial"/>
          <w:sz w:val="22"/>
          <w:szCs w:val="22"/>
        </w:rPr>
        <w:t>V</w:t>
      </w:r>
      <w:r w:rsidRPr="009D68D7">
        <w:rPr>
          <w:rFonts w:ascii="Arial" w:eastAsia="Arial" w:hAnsi="Arial" w:cs="Arial"/>
          <w:sz w:val="22"/>
          <w:szCs w:val="22"/>
          <w:vertAlign w:val="subscript"/>
        </w:rPr>
        <w:t>source</w:t>
      </w:r>
      <w:proofErr w:type="spellEnd"/>
      <w:r w:rsidRPr="009D68D7">
        <w:rPr>
          <w:rFonts w:ascii="Arial" w:eastAsia="Arial" w:hAnsi="Arial" w:cs="Arial"/>
          <w:sz w:val="22"/>
          <w:szCs w:val="22"/>
        </w:rPr>
        <w:t xml:space="preserve">, </w:t>
      </w:r>
      <w:proofErr w:type="spellStart"/>
      <w:r w:rsidRPr="009D68D7">
        <w:rPr>
          <w:rFonts w:ascii="Arial" w:eastAsia="Arial" w:hAnsi="Arial" w:cs="Arial"/>
          <w:sz w:val="22"/>
          <w:szCs w:val="22"/>
        </w:rPr>
        <w:t>R</w:t>
      </w:r>
      <w:r w:rsidRPr="009D68D7">
        <w:rPr>
          <w:rFonts w:ascii="Arial" w:eastAsia="Arial" w:hAnsi="Arial" w:cs="Arial"/>
          <w:sz w:val="22"/>
          <w:szCs w:val="22"/>
          <w:vertAlign w:val="subscript"/>
        </w:rPr>
        <w:t>cable</w:t>
      </w:r>
      <w:proofErr w:type="spellEnd"/>
      <w:r w:rsidRPr="009D68D7">
        <w:rPr>
          <w:rFonts w:ascii="Arial" w:eastAsia="Arial" w:hAnsi="Arial" w:cs="Arial"/>
          <w:sz w:val="22"/>
          <w:szCs w:val="22"/>
        </w:rPr>
        <w:t xml:space="preserve"> = 400 Ω is the cryostat cable resistance, and R</w:t>
      </w:r>
      <w:r w:rsidRPr="009D68D7">
        <w:rPr>
          <w:rFonts w:ascii="Arial" w:eastAsia="Arial" w:hAnsi="Arial" w:cs="Arial"/>
          <w:sz w:val="22"/>
          <w:szCs w:val="22"/>
          <w:vertAlign w:val="subscript"/>
        </w:rPr>
        <w:t>C</w:t>
      </w:r>
      <w:r w:rsidRPr="009D68D7">
        <w:rPr>
          <w:rFonts w:ascii="Arial" w:eastAsia="Arial" w:hAnsi="Arial" w:cs="Arial"/>
          <w:sz w:val="22"/>
          <w:szCs w:val="22"/>
        </w:rPr>
        <w:t xml:space="preserve"> and R</w:t>
      </w:r>
      <w:r w:rsidRPr="009D68D7">
        <w:rPr>
          <w:rFonts w:ascii="Arial" w:eastAsia="Arial" w:hAnsi="Arial" w:cs="Arial"/>
          <w:sz w:val="22"/>
          <w:szCs w:val="22"/>
          <w:vertAlign w:val="subscript"/>
        </w:rPr>
        <w:t>J</w:t>
      </w:r>
      <w:r w:rsidRPr="009D68D7">
        <w:rPr>
          <w:rFonts w:ascii="Arial" w:eastAsia="Arial" w:hAnsi="Arial" w:cs="Arial"/>
          <w:sz w:val="22"/>
          <w:szCs w:val="22"/>
        </w:rPr>
        <w:t xml:space="preserve"> are the electrode-device contact resistance and the tip-sample junction resistance, respectively. We refer to the series combination of R</w:t>
      </w:r>
      <w:r w:rsidRPr="009D68D7">
        <w:rPr>
          <w:rFonts w:ascii="Arial" w:eastAsia="Arial" w:hAnsi="Arial" w:cs="Arial"/>
          <w:sz w:val="22"/>
          <w:szCs w:val="22"/>
          <w:vertAlign w:val="subscript"/>
        </w:rPr>
        <w:t>C</w:t>
      </w:r>
      <w:r w:rsidRPr="009D68D7">
        <w:rPr>
          <w:rFonts w:ascii="Arial" w:eastAsia="Arial" w:hAnsi="Arial" w:cs="Arial"/>
          <w:sz w:val="22"/>
          <w:szCs w:val="22"/>
        </w:rPr>
        <w:t xml:space="preserve"> and R</w:t>
      </w:r>
      <w:r w:rsidRPr="009D68D7">
        <w:rPr>
          <w:rFonts w:ascii="Arial" w:eastAsia="Arial" w:hAnsi="Arial" w:cs="Arial"/>
          <w:sz w:val="22"/>
          <w:szCs w:val="22"/>
          <w:vertAlign w:val="subscript"/>
        </w:rPr>
        <w:t>J</w:t>
      </w:r>
      <w:r w:rsidRPr="009D68D7">
        <w:rPr>
          <w:rFonts w:ascii="Arial" w:eastAsia="Arial" w:hAnsi="Arial" w:cs="Arial"/>
          <w:sz w:val="22"/>
          <w:szCs w:val="22"/>
        </w:rPr>
        <w:t xml:space="preserve"> as R</w:t>
      </w:r>
      <w:r w:rsidRPr="009D68D7">
        <w:rPr>
          <w:rFonts w:ascii="Arial" w:eastAsia="Arial" w:hAnsi="Arial" w:cs="Arial"/>
          <w:sz w:val="22"/>
          <w:szCs w:val="22"/>
          <w:vertAlign w:val="subscript"/>
        </w:rPr>
        <w:t>T</w:t>
      </w:r>
      <w:r w:rsidRPr="009D68D7">
        <w:rPr>
          <w:rFonts w:ascii="Arial" w:eastAsia="Arial" w:hAnsi="Arial" w:cs="Arial"/>
          <w:sz w:val="22"/>
          <w:szCs w:val="22"/>
        </w:rPr>
        <w:t>. In PCS, R</w:t>
      </w:r>
      <w:r w:rsidRPr="009D68D7">
        <w:rPr>
          <w:rFonts w:ascii="Arial" w:eastAsia="Arial" w:hAnsi="Arial" w:cs="Arial"/>
          <w:sz w:val="22"/>
          <w:szCs w:val="22"/>
          <w:vertAlign w:val="subscript"/>
        </w:rPr>
        <w:t>T</w:t>
      </w:r>
      <w:r w:rsidRPr="009D68D7">
        <w:rPr>
          <w:rFonts w:ascii="Arial" w:eastAsia="Arial" w:hAnsi="Arial" w:cs="Arial"/>
          <w:sz w:val="22"/>
          <w:szCs w:val="22"/>
        </w:rPr>
        <w:t xml:space="preserve"> is comparable to R</w:t>
      </w:r>
      <w:r w:rsidRPr="009D68D7">
        <w:rPr>
          <w:rFonts w:ascii="Arial" w:eastAsia="Arial" w:hAnsi="Arial" w:cs="Arial"/>
          <w:sz w:val="22"/>
          <w:szCs w:val="22"/>
          <w:vertAlign w:val="subscript"/>
        </w:rPr>
        <w:t>2</w:t>
      </w:r>
      <w:r w:rsidRPr="009D68D7">
        <w:rPr>
          <w:rFonts w:ascii="Arial" w:eastAsia="Arial" w:hAnsi="Arial" w:cs="Arial"/>
          <w:sz w:val="22"/>
          <w:szCs w:val="22"/>
        </w:rPr>
        <w:t xml:space="preserve">, so the output voltage of the voltage divider </w:t>
      </w:r>
      <w:proofErr w:type="spellStart"/>
      <w:r w:rsidRPr="009D68D7">
        <w:rPr>
          <w:rFonts w:ascii="Arial" w:eastAsia="Arial" w:hAnsi="Arial" w:cs="Arial"/>
          <w:sz w:val="22"/>
          <w:szCs w:val="22"/>
        </w:rPr>
        <w:t>V</w:t>
      </w:r>
      <w:r w:rsidRPr="009D68D7">
        <w:rPr>
          <w:rFonts w:ascii="Arial" w:eastAsia="Arial" w:hAnsi="Arial" w:cs="Arial"/>
          <w:sz w:val="22"/>
          <w:szCs w:val="22"/>
          <w:vertAlign w:val="subscript"/>
        </w:rPr>
        <w:t>out</w:t>
      </w:r>
      <w:proofErr w:type="spellEnd"/>
      <w:r w:rsidRPr="009D68D7">
        <w:rPr>
          <w:rFonts w:ascii="Arial" w:eastAsia="Arial" w:hAnsi="Arial" w:cs="Arial"/>
          <w:sz w:val="22"/>
          <w:szCs w:val="22"/>
        </w:rPr>
        <w:t xml:space="preserve"> can be smaller than 1/100 of the source voltage. </w:t>
      </w:r>
      <w:r w:rsidRPr="009D68D7">
        <w:rPr>
          <w:rFonts w:ascii="Arial" w:eastAsia="Arial" w:hAnsi="Arial" w:cs="Arial"/>
          <w:b/>
          <w:bCs/>
          <w:sz w:val="22"/>
          <w:szCs w:val="22"/>
        </w:rPr>
        <w:t xml:space="preserve">b, </w:t>
      </w:r>
      <w:proofErr w:type="gramStart"/>
      <w:r w:rsidRPr="009D68D7">
        <w:rPr>
          <w:rFonts w:ascii="Arial" w:eastAsia="Arial" w:hAnsi="Arial" w:cs="Arial"/>
          <w:sz w:val="22"/>
          <w:szCs w:val="22"/>
        </w:rPr>
        <w:t>The</w:t>
      </w:r>
      <w:proofErr w:type="gramEnd"/>
      <w:r w:rsidRPr="009D68D7">
        <w:rPr>
          <w:rFonts w:ascii="Arial" w:eastAsia="Arial" w:hAnsi="Arial" w:cs="Arial"/>
          <w:sz w:val="22"/>
          <w:szCs w:val="22"/>
        </w:rPr>
        <w:t xml:space="preserve"> voltage error with respect to the expected sample bias voltage V</w:t>
      </w:r>
      <w:r w:rsidRPr="009D68D7">
        <w:rPr>
          <w:rFonts w:ascii="Arial" w:eastAsia="Arial" w:hAnsi="Arial" w:cs="Arial"/>
          <w:sz w:val="22"/>
          <w:szCs w:val="22"/>
          <w:vertAlign w:val="subscript"/>
        </w:rPr>
        <w:t>s</w:t>
      </w:r>
      <w:r w:rsidRPr="009D68D7">
        <w:rPr>
          <w:rFonts w:ascii="Arial" w:eastAsia="Arial" w:hAnsi="Arial" w:cs="Arial"/>
          <w:sz w:val="22"/>
          <w:szCs w:val="22"/>
        </w:rPr>
        <w:t xml:space="preserve"> = </w:t>
      </w:r>
      <w:proofErr w:type="spellStart"/>
      <w:r w:rsidRPr="009D68D7">
        <w:rPr>
          <w:rFonts w:ascii="Arial" w:eastAsia="Arial" w:hAnsi="Arial" w:cs="Arial"/>
          <w:sz w:val="22"/>
          <w:szCs w:val="22"/>
        </w:rPr>
        <w:t>V</w:t>
      </w:r>
      <w:r w:rsidRPr="009D68D7">
        <w:rPr>
          <w:rFonts w:ascii="Arial" w:eastAsia="Arial" w:hAnsi="Arial" w:cs="Arial"/>
          <w:sz w:val="22"/>
          <w:szCs w:val="22"/>
          <w:vertAlign w:val="subscript"/>
        </w:rPr>
        <w:t>source</w:t>
      </w:r>
      <w:proofErr w:type="spellEnd"/>
      <w:r w:rsidRPr="009D68D7">
        <w:rPr>
          <w:rFonts w:ascii="Arial" w:eastAsia="Arial" w:hAnsi="Arial" w:cs="Arial"/>
          <w:sz w:val="22"/>
          <w:szCs w:val="22"/>
        </w:rPr>
        <w:t>/100, plotted as a function of R</w:t>
      </w:r>
      <w:r w:rsidRPr="009D68D7">
        <w:rPr>
          <w:rFonts w:ascii="Arial" w:eastAsia="Arial" w:hAnsi="Arial" w:cs="Arial"/>
          <w:sz w:val="22"/>
          <w:szCs w:val="22"/>
          <w:vertAlign w:val="subscript"/>
        </w:rPr>
        <w:t>T</w:t>
      </w:r>
      <w:r w:rsidRPr="009D68D7">
        <w:rPr>
          <w:rFonts w:ascii="Arial" w:eastAsia="Arial" w:hAnsi="Arial" w:cs="Arial"/>
          <w:sz w:val="22"/>
          <w:szCs w:val="22"/>
        </w:rPr>
        <w:t>. In our measurements, R</w:t>
      </w:r>
      <w:r w:rsidRPr="009D68D7">
        <w:rPr>
          <w:rFonts w:ascii="Arial" w:eastAsia="Arial" w:hAnsi="Arial" w:cs="Arial"/>
          <w:sz w:val="22"/>
          <w:szCs w:val="22"/>
          <w:vertAlign w:val="subscript"/>
        </w:rPr>
        <w:t>T</w:t>
      </w:r>
      <w:r w:rsidRPr="009D68D7">
        <w:rPr>
          <w:rFonts w:ascii="Arial" w:eastAsia="Arial" w:hAnsi="Arial" w:cs="Arial"/>
          <w:sz w:val="22"/>
          <w:szCs w:val="22"/>
        </w:rPr>
        <w:t xml:space="preserve"> falls within the range between 10 </w:t>
      </w:r>
      <w:proofErr w:type="spellStart"/>
      <w:r w:rsidRPr="009D68D7">
        <w:rPr>
          <w:rFonts w:ascii="Arial" w:eastAsia="Arial" w:hAnsi="Arial" w:cs="Arial"/>
          <w:sz w:val="22"/>
          <w:szCs w:val="22"/>
        </w:rPr>
        <w:t>kΩ</w:t>
      </w:r>
      <w:proofErr w:type="spellEnd"/>
      <w:r w:rsidRPr="009D68D7">
        <w:rPr>
          <w:rFonts w:ascii="Arial" w:eastAsia="Arial" w:hAnsi="Arial" w:cs="Arial"/>
          <w:sz w:val="22"/>
          <w:szCs w:val="22"/>
        </w:rPr>
        <w:t xml:space="preserve"> and 25 </w:t>
      </w:r>
      <w:proofErr w:type="spellStart"/>
      <w:r w:rsidRPr="009D68D7">
        <w:rPr>
          <w:rFonts w:ascii="Arial" w:eastAsia="Arial" w:hAnsi="Arial" w:cs="Arial"/>
          <w:sz w:val="22"/>
          <w:szCs w:val="22"/>
        </w:rPr>
        <w:t>kΩ</w:t>
      </w:r>
      <w:proofErr w:type="spellEnd"/>
      <w:r w:rsidRPr="009D68D7">
        <w:rPr>
          <w:rFonts w:ascii="Arial" w:eastAsia="Arial" w:hAnsi="Arial" w:cs="Arial"/>
          <w:sz w:val="22"/>
          <w:szCs w:val="22"/>
        </w:rPr>
        <w:t>, which may cause overestimation of Andreev energy gaps by ~10%.</w:t>
      </w:r>
      <w:r w:rsidR="3A0D197E" w:rsidRPr="009D68D7">
        <w:rPr>
          <w:rFonts w:ascii="Arial" w:eastAsia="Arial" w:hAnsi="Arial" w:cs="Arial"/>
          <w:sz w:val="22"/>
          <w:szCs w:val="22"/>
        </w:rPr>
        <w:br w:type="page"/>
      </w:r>
    </w:p>
    <w:p w14:paraId="010854F3" w14:textId="75690566" w:rsidR="00673357" w:rsidRDefault="781FC21D" w:rsidP="781FC21D">
      <w:pPr>
        <w:jc w:val="center"/>
        <w:rPr>
          <w:rFonts w:ascii="Arial" w:eastAsia="Arial" w:hAnsi="Arial" w:cs="Arial"/>
          <w:sz w:val="32"/>
          <w:szCs w:val="32"/>
        </w:rPr>
      </w:pPr>
      <w:r w:rsidRPr="781FC21D">
        <w:rPr>
          <w:rFonts w:ascii="Arial" w:eastAsia="Arial" w:hAnsi="Arial" w:cs="Arial"/>
          <w:sz w:val="32"/>
          <w:szCs w:val="32"/>
        </w:rPr>
        <w:lastRenderedPageBreak/>
        <w:t>SUPPLEMENTARY FIGURE S8</w:t>
      </w:r>
    </w:p>
    <w:p w14:paraId="37AFAEDE" w14:textId="77777777" w:rsidR="00673357" w:rsidRDefault="00673357" w:rsidP="781FC21D">
      <w:pPr>
        <w:jc w:val="center"/>
        <w:rPr>
          <w:rFonts w:ascii="Arial" w:eastAsia="Arial" w:hAnsi="Arial" w:cs="Arial"/>
          <w:sz w:val="32"/>
          <w:szCs w:val="32"/>
        </w:rPr>
      </w:pPr>
    </w:p>
    <w:p w14:paraId="69D44427" w14:textId="7F65127B" w:rsidR="00673357" w:rsidRDefault="00850630" w:rsidP="781FC21D">
      <w:pPr>
        <w:jc w:val="center"/>
        <w:rPr>
          <w:rFonts w:ascii="Arial" w:eastAsia="Arial" w:hAnsi="Arial" w:cs="Arial"/>
          <w:sz w:val="32"/>
          <w:szCs w:val="32"/>
        </w:rPr>
      </w:pPr>
      <w:r>
        <w:rPr>
          <w:rFonts w:ascii="Arial" w:eastAsia="Arial" w:hAnsi="Arial" w:cs="Arial"/>
          <w:noProof/>
          <w:sz w:val="32"/>
          <w:szCs w:val="32"/>
        </w:rPr>
        <w:drawing>
          <wp:inline distT="0" distB="0" distL="0" distR="0" wp14:anchorId="6382E81A" wp14:editId="6D6E38CC">
            <wp:extent cx="5618018" cy="4395379"/>
            <wp:effectExtent l="0" t="0" r="1905" b="5715"/>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그림 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23237" cy="4399463"/>
                    </a:xfrm>
                    <a:prstGeom prst="rect">
                      <a:avLst/>
                    </a:prstGeom>
                  </pic:spPr>
                </pic:pic>
              </a:graphicData>
            </a:graphic>
          </wp:inline>
        </w:drawing>
      </w:r>
    </w:p>
    <w:p w14:paraId="0F4778BE" w14:textId="77777777" w:rsidR="00673357" w:rsidRDefault="00673357" w:rsidP="781FC21D">
      <w:pPr>
        <w:rPr>
          <w:rFonts w:ascii="Arial" w:eastAsia="Arial" w:hAnsi="Arial" w:cs="Arial"/>
          <w:b/>
          <w:bCs/>
        </w:rPr>
      </w:pPr>
    </w:p>
    <w:p w14:paraId="43EFCC11" w14:textId="725A4559" w:rsidR="00673357" w:rsidRPr="009D68D7" w:rsidRDefault="00673357" w:rsidP="009D68D7">
      <w:pPr>
        <w:spacing w:line="360" w:lineRule="auto"/>
        <w:rPr>
          <w:rFonts w:ascii="Arial" w:eastAsia="Arial" w:hAnsi="Arial" w:cs="Arial"/>
          <w:sz w:val="22"/>
          <w:szCs w:val="22"/>
        </w:rPr>
      </w:pPr>
      <w:r w:rsidRPr="009D68D7">
        <w:rPr>
          <w:rFonts w:ascii="Arial" w:eastAsia="Arial" w:hAnsi="Arial" w:cs="Arial"/>
          <w:b/>
          <w:bCs/>
          <w:sz w:val="22"/>
          <w:szCs w:val="22"/>
        </w:rPr>
        <w:t xml:space="preserve">Figure S8 | Tunneling spectroscopy and point-contact spectroscopy at -3 &lt; </w:t>
      </w:r>
      <m:oMath>
        <m:r>
          <w:rPr>
            <w:rFonts w:ascii="Cambria Math" w:hAnsi="Cambria Math"/>
            <w:sz w:val="22"/>
            <w:szCs w:val="22"/>
          </w:rPr>
          <m:t>ν</m:t>
        </m:r>
      </m:oMath>
      <w:r w:rsidRPr="009D68D7">
        <w:rPr>
          <w:rFonts w:ascii="Arial" w:eastAsia="Arial" w:hAnsi="Arial" w:cs="Arial"/>
          <w:b/>
          <w:bCs/>
          <w:sz w:val="22"/>
          <w:szCs w:val="22"/>
        </w:rPr>
        <w:t xml:space="preserve"> &lt; -2 in Device A’. a, </w:t>
      </w:r>
      <w:r w:rsidRPr="009D68D7">
        <w:rPr>
          <w:rFonts w:ascii="Arial" w:eastAsia="Arial" w:hAnsi="Arial" w:cs="Arial"/>
          <w:sz w:val="22"/>
          <w:szCs w:val="22"/>
        </w:rPr>
        <w:t xml:space="preserve">Side-by-side tunneling </w:t>
      </w:r>
      <w:proofErr w:type="spellStart"/>
      <w:r w:rsidRPr="009D68D7">
        <w:rPr>
          <w:rFonts w:ascii="Arial" w:eastAsia="Arial" w:hAnsi="Arial" w:cs="Arial"/>
          <w:sz w:val="22"/>
          <w:szCs w:val="22"/>
        </w:rPr>
        <w:t>d</w:t>
      </w:r>
      <w:r w:rsidRPr="009D68D7">
        <w:rPr>
          <w:rFonts w:ascii="Arial" w:eastAsia="Arial" w:hAnsi="Arial" w:cs="Arial"/>
          <w:i/>
          <w:iCs/>
          <w:sz w:val="22"/>
          <w:szCs w:val="22"/>
        </w:rPr>
        <w:t>I</w:t>
      </w:r>
      <w:proofErr w:type="spellEnd"/>
      <w:r w:rsidRPr="009D68D7">
        <w:rPr>
          <w:rFonts w:ascii="Arial" w:eastAsia="Arial" w:hAnsi="Arial" w:cs="Arial"/>
          <w:sz w:val="22"/>
          <w:szCs w:val="22"/>
        </w:rPr>
        <w:t>/</w:t>
      </w:r>
      <w:proofErr w:type="spellStart"/>
      <w:proofErr w:type="gramStart"/>
      <w:r w:rsidRPr="009D68D7">
        <w:rPr>
          <w:rFonts w:ascii="Arial" w:eastAsia="Arial" w:hAnsi="Arial" w:cs="Arial"/>
          <w:sz w:val="22"/>
          <w:szCs w:val="22"/>
        </w:rPr>
        <w:t>d</w:t>
      </w:r>
      <w:r w:rsidRPr="009D68D7">
        <w:rPr>
          <w:rFonts w:ascii="Arial" w:eastAsia="Arial" w:hAnsi="Arial" w:cs="Arial"/>
          <w:i/>
          <w:iCs/>
          <w:sz w:val="22"/>
          <w:szCs w:val="22"/>
        </w:rPr>
        <w:t>V</w:t>
      </w:r>
      <w:proofErr w:type="spellEnd"/>
      <w:r w:rsidRPr="009D68D7">
        <w:rPr>
          <w:rFonts w:ascii="Arial" w:eastAsia="Arial" w:hAnsi="Arial" w:cs="Arial"/>
          <w:sz w:val="22"/>
          <w:szCs w:val="22"/>
        </w:rPr>
        <w:t>(</w:t>
      </w:r>
      <w:proofErr w:type="gramEnd"/>
      <w:r w:rsidRPr="009D68D7">
        <w:rPr>
          <w:rFonts w:ascii="Arial" w:eastAsia="Arial" w:hAnsi="Arial" w:cs="Arial"/>
          <w:i/>
          <w:iCs/>
          <w:sz w:val="22"/>
          <w:szCs w:val="22"/>
        </w:rPr>
        <w:t>V</w:t>
      </w:r>
      <w:r w:rsidRPr="009D68D7">
        <w:rPr>
          <w:rFonts w:ascii="Arial" w:eastAsia="Arial" w:hAnsi="Arial" w:cs="Arial"/>
          <w:i/>
          <w:iCs/>
          <w:sz w:val="22"/>
          <w:szCs w:val="22"/>
          <w:vertAlign w:val="subscript"/>
        </w:rPr>
        <w:t>s</w:t>
      </w:r>
      <w:r w:rsidRPr="009D68D7">
        <w:rPr>
          <w:rFonts w:ascii="Arial" w:eastAsia="Arial" w:hAnsi="Arial" w:cs="Arial"/>
          <w:i/>
          <w:iCs/>
          <w:sz w:val="22"/>
          <w:szCs w:val="22"/>
        </w:rPr>
        <w:t>, V</w:t>
      </w:r>
      <w:r w:rsidRPr="009D68D7">
        <w:rPr>
          <w:rFonts w:ascii="Arial" w:eastAsia="Arial" w:hAnsi="Arial" w:cs="Arial"/>
          <w:i/>
          <w:iCs/>
          <w:sz w:val="22"/>
          <w:szCs w:val="22"/>
          <w:vertAlign w:val="subscript"/>
        </w:rPr>
        <w:t>g</w:t>
      </w:r>
      <w:r w:rsidRPr="009D68D7">
        <w:rPr>
          <w:rFonts w:ascii="Arial" w:eastAsia="Arial" w:hAnsi="Arial" w:cs="Arial"/>
          <w:sz w:val="22"/>
          <w:szCs w:val="22"/>
        </w:rPr>
        <w:t>) into an AA site and point-contact G(</w:t>
      </w:r>
      <w:r w:rsidRPr="009D68D7">
        <w:rPr>
          <w:rFonts w:ascii="Arial" w:eastAsia="Arial" w:hAnsi="Arial" w:cs="Arial"/>
          <w:i/>
          <w:iCs/>
          <w:sz w:val="22"/>
          <w:szCs w:val="22"/>
        </w:rPr>
        <w:t>V</w:t>
      </w:r>
      <w:r w:rsidRPr="009D68D7">
        <w:rPr>
          <w:rFonts w:ascii="Arial" w:eastAsia="Arial" w:hAnsi="Arial" w:cs="Arial"/>
          <w:i/>
          <w:iCs/>
          <w:sz w:val="22"/>
          <w:szCs w:val="22"/>
          <w:vertAlign w:val="subscript"/>
        </w:rPr>
        <w:t>s</w:t>
      </w:r>
      <w:r w:rsidRPr="009D68D7">
        <w:rPr>
          <w:rFonts w:ascii="Arial" w:eastAsia="Arial" w:hAnsi="Arial" w:cs="Arial"/>
          <w:i/>
          <w:iCs/>
          <w:sz w:val="22"/>
          <w:szCs w:val="22"/>
        </w:rPr>
        <w:t>, V</w:t>
      </w:r>
      <w:r w:rsidRPr="009D68D7">
        <w:rPr>
          <w:rFonts w:ascii="Arial" w:eastAsia="Arial" w:hAnsi="Arial" w:cs="Arial"/>
          <w:i/>
          <w:iCs/>
          <w:sz w:val="22"/>
          <w:szCs w:val="22"/>
          <w:vertAlign w:val="subscript"/>
        </w:rPr>
        <w:t>g</w:t>
      </w:r>
      <w:r w:rsidRPr="009D68D7">
        <w:rPr>
          <w:rFonts w:ascii="Arial" w:eastAsia="Arial" w:hAnsi="Arial" w:cs="Arial"/>
          <w:sz w:val="22"/>
          <w:szCs w:val="22"/>
        </w:rPr>
        <w:t xml:space="preserve">) in the same location in Device A’. </w:t>
      </w:r>
      <w:proofErr w:type="spellStart"/>
      <w:r w:rsidRPr="009D68D7">
        <w:rPr>
          <w:rFonts w:ascii="Arial" w:eastAsia="Arial" w:hAnsi="Arial" w:cs="Arial"/>
          <w:sz w:val="22"/>
          <w:szCs w:val="22"/>
        </w:rPr>
        <w:t>d</w:t>
      </w:r>
      <w:r w:rsidRPr="009D68D7">
        <w:rPr>
          <w:rFonts w:ascii="Arial" w:eastAsia="Arial" w:hAnsi="Arial" w:cs="Arial"/>
          <w:i/>
          <w:iCs/>
          <w:sz w:val="22"/>
          <w:szCs w:val="22"/>
        </w:rPr>
        <w:t>I</w:t>
      </w:r>
      <w:proofErr w:type="spellEnd"/>
      <w:r w:rsidRPr="009D68D7">
        <w:rPr>
          <w:rFonts w:ascii="Arial" w:eastAsia="Arial" w:hAnsi="Arial" w:cs="Arial"/>
          <w:sz w:val="22"/>
          <w:szCs w:val="22"/>
        </w:rPr>
        <w:t>/</w:t>
      </w:r>
      <w:proofErr w:type="spellStart"/>
      <w:proofErr w:type="gramStart"/>
      <w:r w:rsidRPr="009D68D7">
        <w:rPr>
          <w:rFonts w:ascii="Arial" w:eastAsia="Arial" w:hAnsi="Arial" w:cs="Arial"/>
          <w:sz w:val="22"/>
          <w:szCs w:val="22"/>
        </w:rPr>
        <w:t>d</w:t>
      </w:r>
      <w:r w:rsidRPr="009D68D7">
        <w:rPr>
          <w:rFonts w:ascii="Arial" w:eastAsia="Arial" w:hAnsi="Arial" w:cs="Arial"/>
          <w:i/>
          <w:iCs/>
          <w:sz w:val="22"/>
          <w:szCs w:val="22"/>
        </w:rPr>
        <w:t>V</w:t>
      </w:r>
      <w:proofErr w:type="spellEnd"/>
      <w:r w:rsidRPr="009D68D7">
        <w:rPr>
          <w:rFonts w:ascii="Arial" w:eastAsia="Arial" w:hAnsi="Arial" w:cs="Arial"/>
          <w:sz w:val="22"/>
          <w:szCs w:val="22"/>
        </w:rPr>
        <w:t>(</w:t>
      </w:r>
      <w:proofErr w:type="gramEnd"/>
      <w:r w:rsidRPr="009D68D7">
        <w:rPr>
          <w:rFonts w:ascii="Arial" w:eastAsia="Arial" w:hAnsi="Arial" w:cs="Arial"/>
          <w:i/>
          <w:iCs/>
          <w:sz w:val="22"/>
          <w:szCs w:val="22"/>
        </w:rPr>
        <w:t>V</w:t>
      </w:r>
      <w:r w:rsidRPr="009D68D7">
        <w:rPr>
          <w:rFonts w:ascii="Arial" w:eastAsia="Arial" w:hAnsi="Arial" w:cs="Arial"/>
          <w:i/>
          <w:iCs/>
          <w:sz w:val="22"/>
          <w:szCs w:val="22"/>
          <w:vertAlign w:val="subscript"/>
        </w:rPr>
        <w:t>s</w:t>
      </w:r>
      <w:r w:rsidRPr="009D68D7">
        <w:rPr>
          <w:rFonts w:ascii="Arial" w:eastAsia="Arial" w:hAnsi="Arial" w:cs="Arial"/>
          <w:i/>
          <w:iCs/>
          <w:sz w:val="22"/>
          <w:szCs w:val="22"/>
        </w:rPr>
        <w:t>, V</w:t>
      </w:r>
      <w:r w:rsidRPr="009D68D7">
        <w:rPr>
          <w:rFonts w:ascii="Arial" w:eastAsia="Arial" w:hAnsi="Arial" w:cs="Arial"/>
          <w:i/>
          <w:iCs/>
          <w:sz w:val="22"/>
          <w:szCs w:val="22"/>
          <w:vertAlign w:val="subscript"/>
        </w:rPr>
        <w:t>g</w:t>
      </w:r>
      <w:r w:rsidRPr="009D68D7">
        <w:rPr>
          <w:rFonts w:ascii="Arial" w:eastAsia="Arial" w:hAnsi="Arial" w:cs="Arial"/>
          <w:sz w:val="22"/>
          <w:szCs w:val="22"/>
        </w:rPr>
        <w:t xml:space="preserve">) shows the opening and closing of the correlated insulating and superconducting phases at the Fermi level. </w:t>
      </w:r>
      <w:proofErr w:type="gramStart"/>
      <w:r w:rsidRPr="009D68D7">
        <w:rPr>
          <w:rFonts w:ascii="Arial" w:eastAsia="Arial" w:hAnsi="Arial" w:cs="Arial"/>
          <w:sz w:val="22"/>
          <w:szCs w:val="22"/>
        </w:rPr>
        <w:t>G(</w:t>
      </w:r>
      <w:proofErr w:type="gramEnd"/>
      <w:r w:rsidRPr="009D68D7">
        <w:rPr>
          <w:rFonts w:ascii="Arial" w:eastAsia="Arial" w:hAnsi="Arial" w:cs="Arial"/>
          <w:i/>
          <w:iCs/>
          <w:sz w:val="22"/>
          <w:szCs w:val="22"/>
        </w:rPr>
        <w:t>V</w:t>
      </w:r>
      <w:r w:rsidRPr="009D68D7">
        <w:rPr>
          <w:rFonts w:ascii="Arial" w:eastAsia="Arial" w:hAnsi="Arial" w:cs="Arial"/>
          <w:i/>
          <w:iCs/>
          <w:sz w:val="22"/>
          <w:szCs w:val="22"/>
          <w:vertAlign w:val="subscript"/>
        </w:rPr>
        <w:t>s</w:t>
      </w:r>
      <w:r w:rsidRPr="009D68D7">
        <w:rPr>
          <w:rFonts w:ascii="Arial" w:eastAsia="Arial" w:hAnsi="Arial" w:cs="Arial"/>
          <w:i/>
          <w:iCs/>
          <w:sz w:val="22"/>
          <w:szCs w:val="22"/>
        </w:rPr>
        <w:t>, V</w:t>
      </w:r>
      <w:r w:rsidRPr="009D68D7">
        <w:rPr>
          <w:rFonts w:ascii="Arial" w:eastAsia="Arial" w:hAnsi="Arial" w:cs="Arial"/>
          <w:i/>
          <w:iCs/>
          <w:sz w:val="22"/>
          <w:szCs w:val="22"/>
          <w:vertAlign w:val="subscript"/>
        </w:rPr>
        <w:t>g</w:t>
      </w:r>
      <w:r w:rsidRPr="009D68D7">
        <w:rPr>
          <w:rFonts w:ascii="Arial" w:eastAsia="Arial" w:hAnsi="Arial" w:cs="Arial"/>
          <w:sz w:val="22"/>
          <w:szCs w:val="22"/>
        </w:rPr>
        <w:t>) allows us to differentiate between the origins of these two tunneling gap region, where Andreev reflection (orange peak near E</w:t>
      </w:r>
      <w:r w:rsidRPr="009D68D7">
        <w:rPr>
          <w:rFonts w:ascii="Arial" w:eastAsia="Arial" w:hAnsi="Arial" w:cs="Arial"/>
          <w:sz w:val="22"/>
          <w:szCs w:val="22"/>
          <w:vertAlign w:val="subscript"/>
        </w:rPr>
        <w:t>F</w:t>
      </w:r>
      <w:r w:rsidRPr="009D68D7">
        <w:rPr>
          <w:rFonts w:ascii="Arial" w:eastAsia="Arial" w:hAnsi="Arial" w:cs="Arial"/>
          <w:sz w:val="22"/>
          <w:szCs w:val="22"/>
        </w:rPr>
        <w:t>) occurs only in the superconducting phase, in contrast to the gapped spectroscopic feature (purple dip near E</w:t>
      </w:r>
      <w:r w:rsidRPr="009D68D7">
        <w:rPr>
          <w:rFonts w:ascii="Arial" w:eastAsia="Arial" w:hAnsi="Arial" w:cs="Arial"/>
          <w:sz w:val="22"/>
          <w:szCs w:val="22"/>
          <w:vertAlign w:val="subscript"/>
        </w:rPr>
        <w:t>F</w:t>
      </w:r>
      <w:r w:rsidRPr="009D68D7">
        <w:rPr>
          <w:rFonts w:ascii="Arial" w:eastAsia="Arial" w:hAnsi="Arial" w:cs="Arial"/>
          <w:sz w:val="22"/>
          <w:szCs w:val="22"/>
        </w:rPr>
        <w:t xml:space="preserve">) that marks the onset of the correlated insulating phase. </w:t>
      </w:r>
      <w:r w:rsidRPr="009D68D7">
        <w:rPr>
          <w:rFonts w:ascii="Arial" w:eastAsia="Arial" w:hAnsi="Arial" w:cs="Arial"/>
          <w:b/>
          <w:bCs/>
          <w:sz w:val="22"/>
          <w:szCs w:val="22"/>
        </w:rPr>
        <w:t xml:space="preserve">b, </w:t>
      </w:r>
      <w:proofErr w:type="gramStart"/>
      <w:r w:rsidRPr="009D68D7">
        <w:rPr>
          <w:rFonts w:ascii="Arial" w:eastAsia="Arial" w:hAnsi="Arial" w:cs="Arial"/>
          <w:sz w:val="22"/>
          <w:szCs w:val="22"/>
        </w:rPr>
        <w:t>Tunneling</w:t>
      </w:r>
      <w:proofErr w:type="gramEnd"/>
      <w:r w:rsidRPr="009D68D7">
        <w:rPr>
          <w:rFonts w:ascii="Arial" w:eastAsia="Arial" w:hAnsi="Arial" w:cs="Arial"/>
          <w:sz w:val="22"/>
          <w:szCs w:val="22"/>
        </w:rPr>
        <w:t xml:space="preserve"> spectroscopy of the correlated insulator gap at </w:t>
      </w:r>
      <w:r w:rsidRPr="009D68D7">
        <w:rPr>
          <w:rFonts w:ascii="Arial" w:eastAsia="Arial" w:hAnsi="Arial" w:cs="Arial"/>
          <w:i/>
          <w:iCs/>
          <w:sz w:val="22"/>
          <w:szCs w:val="22"/>
        </w:rPr>
        <w:t>V</w:t>
      </w:r>
      <w:r w:rsidRPr="009D68D7">
        <w:rPr>
          <w:rFonts w:ascii="Arial" w:eastAsia="Arial" w:hAnsi="Arial" w:cs="Arial"/>
          <w:sz w:val="22"/>
          <w:szCs w:val="22"/>
          <w:vertAlign w:val="subscript"/>
        </w:rPr>
        <w:t>g</w:t>
      </w:r>
      <w:r w:rsidRPr="009D68D7">
        <w:rPr>
          <w:rFonts w:ascii="Arial" w:eastAsia="Arial" w:hAnsi="Arial" w:cs="Arial"/>
          <w:sz w:val="22"/>
          <w:szCs w:val="22"/>
        </w:rPr>
        <w:t xml:space="preserve">= -18 V. </w:t>
      </w:r>
      <w:r w:rsidRPr="009D68D7">
        <w:rPr>
          <w:rFonts w:ascii="Arial" w:eastAsia="Arial" w:hAnsi="Arial" w:cs="Arial"/>
          <w:b/>
          <w:bCs/>
          <w:sz w:val="22"/>
          <w:szCs w:val="22"/>
        </w:rPr>
        <w:t xml:space="preserve">c, </w:t>
      </w:r>
      <w:r w:rsidRPr="009D68D7">
        <w:rPr>
          <w:rFonts w:ascii="Arial" w:eastAsia="Arial" w:hAnsi="Arial" w:cs="Arial"/>
          <w:sz w:val="22"/>
          <w:szCs w:val="22"/>
        </w:rPr>
        <w:t xml:space="preserve">Tunneling spectroscopy of the superconducting gap at </w:t>
      </w:r>
      <w:r w:rsidRPr="009D68D7">
        <w:rPr>
          <w:rFonts w:ascii="Arial" w:eastAsia="Arial" w:hAnsi="Arial" w:cs="Arial"/>
          <w:i/>
          <w:iCs/>
          <w:sz w:val="22"/>
          <w:szCs w:val="22"/>
        </w:rPr>
        <w:t>V</w:t>
      </w:r>
      <w:r w:rsidRPr="009D68D7">
        <w:rPr>
          <w:rFonts w:ascii="Arial" w:eastAsia="Arial" w:hAnsi="Arial" w:cs="Arial"/>
          <w:sz w:val="22"/>
          <w:szCs w:val="22"/>
          <w:vertAlign w:val="subscript"/>
        </w:rPr>
        <w:t>g</w:t>
      </w:r>
      <w:r w:rsidRPr="009D68D7">
        <w:rPr>
          <w:rFonts w:ascii="Arial" w:eastAsia="Arial" w:hAnsi="Arial" w:cs="Arial"/>
          <w:sz w:val="22"/>
          <w:szCs w:val="22"/>
        </w:rPr>
        <w:t>= -2</w:t>
      </w:r>
      <w:r w:rsidR="00D5046F" w:rsidRPr="009D68D7">
        <w:rPr>
          <w:rFonts w:ascii="Arial" w:eastAsia="Arial" w:hAnsi="Arial" w:cs="Arial"/>
          <w:sz w:val="22"/>
          <w:szCs w:val="22"/>
        </w:rPr>
        <w:t>2</w:t>
      </w:r>
      <w:r w:rsidRPr="009D68D7">
        <w:rPr>
          <w:rFonts w:ascii="Arial" w:eastAsia="Arial" w:hAnsi="Arial" w:cs="Arial"/>
          <w:sz w:val="22"/>
          <w:szCs w:val="22"/>
        </w:rPr>
        <w:t xml:space="preserve">.8 V. Point-contact spectrum (inset in </w:t>
      </w:r>
      <w:r w:rsidRPr="009D68D7">
        <w:rPr>
          <w:rFonts w:ascii="Arial" w:eastAsia="Arial" w:hAnsi="Arial" w:cs="Arial"/>
          <w:b/>
          <w:bCs/>
          <w:sz w:val="22"/>
          <w:szCs w:val="22"/>
        </w:rPr>
        <w:t>c</w:t>
      </w:r>
      <w:r w:rsidRPr="009D68D7">
        <w:rPr>
          <w:rFonts w:ascii="Arial" w:eastAsia="Arial" w:hAnsi="Arial" w:cs="Arial"/>
          <w:sz w:val="22"/>
          <w:szCs w:val="22"/>
        </w:rPr>
        <w:t xml:space="preserve">) of the corresponding tunneling gap of the superconducting phase shows a clear difference between the two energy scales </w:t>
      </w:r>
      <m:oMath>
        <m:sSub>
          <m:sSubPr>
            <m:ctrlPr>
              <w:rPr>
                <w:rFonts w:ascii="Cambria Math" w:hAnsi="Cambria Math"/>
                <w:sz w:val="22"/>
                <w:szCs w:val="22"/>
              </w:rPr>
            </m:ctrlPr>
          </m:sSubPr>
          <m:e>
            <m:r>
              <w:rPr>
                <w:rFonts w:ascii="Cambria Math" w:hAnsi="Cambria Math"/>
                <w:sz w:val="22"/>
                <w:szCs w:val="22"/>
              </w:rPr>
              <m:t>Δ</m:t>
            </m:r>
          </m:e>
          <m:sub>
            <m:r>
              <w:rPr>
                <w:rFonts w:ascii="Cambria Math" w:hAnsi="Cambria Math"/>
                <w:sz w:val="22"/>
                <w:szCs w:val="22"/>
              </w:rPr>
              <m:t>AR</m:t>
            </m:r>
          </m:sub>
        </m:sSub>
      </m:oMath>
      <w:r w:rsidRPr="009D68D7">
        <w:rPr>
          <w:rFonts w:ascii="Arial" w:eastAsia="Arial" w:hAnsi="Arial" w:cs="Arial"/>
          <w:sz w:val="22"/>
          <w:szCs w:val="22"/>
        </w:rPr>
        <w:t xml:space="preserve"> and </w:t>
      </w:r>
      <m:oMath>
        <m:sSub>
          <m:sSubPr>
            <m:ctrlPr>
              <w:rPr>
                <w:rFonts w:ascii="Cambria Math" w:hAnsi="Cambria Math"/>
                <w:sz w:val="22"/>
                <w:szCs w:val="22"/>
              </w:rPr>
            </m:ctrlPr>
          </m:sSubPr>
          <m:e>
            <m:r>
              <w:rPr>
                <w:rFonts w:ascii="Cambria Math" w:hAnsi="Cambria Math"/>
                <w:sz w:val="22"/>
                <w:szCs w:val="22"/>
              </w:rPr>
              <m:t>Δ</m:t>
            </m:r>
          </m:e>
          <m:sub>
            <m:r>
              <w:rPr>
                <w:rFonts w:ascii="Cambria Math" w:hAnsi="Cambria Math"/>
                <w:sz w:val="22"/>
                <w:szCs w:val="22"/>
              </w:rPr>
              <m:t>T</m:t>
            </m:r>
          </m:sub>
        </m:sSub>
      </m:oMath>
      <w:r w:rsidRPr="009D68D7">
        <w:rPr>
          <w:rFonts w:ascii="Arial" w:eastAsia="Arial" w:hAnsi="Arial" w:cs="Arial"/>
          <w:sz w:val="22"/>
          <w:szCs w:val="22"/>
        </w:rPr>
        <w:t>.</w:t>
      </w:r>
    </w:p>
    <w:p w14:paraId="6174871C" w14:textId="77777777" w:rsidR="00673357" w:rsidRPr="00101544" w:rsidRDefault="00673357" w:rsidP="781FC21D">
      <w:pPr>
        <w:rPr>
          <w:rFonts w:ascii="Arial" w:eastAsia="Arial" w:hAnsi="Arial" w:cs="Arial"/>
          <w:sz w:val="32"/>
          <w:szCs w:val="32"/>
        </w:rPr>
      </w:pPr>
      <w:r w:rsidRPr="781FC21D">
        <w:rPr>
          <w:rFonts w:ascii="Arial" w:eastAsia="Arial" w:hAnsi="Arial" w:cs="Arial"/>
        </w:rPr>
        <w:br w:type="page"/>
      </w:r>
    </w:p>
    <w:p w14:paraId="4E701C55" w14:textId="430204B5" w:rsidR="00673357" w:rsidRDefault="781FC21D" w:rsidP="781FC21D">
      <w:pPr>
        <w:jc w:val="center"/>
        <w:rPr>
          <w:rFonts w:ascii="Arial" w:eastAsia="Arial" w:hAnsi="Arial" w:cs="Arial"/>
          <w:sz w:val="32"/>
          <w:szCs w:val="32"/>
        </w:rPr>
      </w:pPr>
      <w:r w:rsidRPr="781FC21D">
        <w:rPr>
          <w:rFonts w:ascii="Arial" w:eastAsia="Arial" w:hAnsi="Arial" w:cs="Arial"/>
          <w:sz w:val="32"/>
          <w:szCs w:val="32"/>
        </w:rPr>
        <w:lastRenderedPageBreak/>
        <w:t>SUPPLEMENTARY FIGURE S9</w:t>
      </w:r>
    </w:p>
    <w:p w14:paraId="3EC3AF3E" w14:textId="5854F1B0" w:rsidR="0F6FA466" w:rsidRDefault="0F6FA466" w:rsidP="781FC21D">
      <w:pPr>
        <w:jc w:val="center"/>
        <w:rPr>
          <w:rFonts w:ascii="Arial" w:eastAsia="Arial" w:hAnsi="Arial" w:cs="Arial"/>
        </w:rPr>
      </w:pPr>
    </w:p>
    <w:p w14:paraId="75FB450D" w14:textId="0FFEFA8C" w:rsidR="00673357" w:rsidRDefault="0075644A" w:rsidP="009D68D7">
      <w:pPr>
        <w:jc w:val="center"/>
        <w:rPr>
          <w:rFonts w:ascii="Arial" w:eastAsia="Arial" w:hAnsi="Arial" w:cs="Arial"/>
          <w:sz w:val="32"/>
          <w:szCs w:val="32"/>
        </w:rPr>
      </w:pPr>
      <w:r>
        <w:rPr>
          <w:noProof/>
        </w:rPr>
        <w:drawing>
          <wp:inline distT="0" distB="0" distL="0" distR="0" wp14:anchorId="6A7E548B" wp14:editId="7B29DC8D">
            <wp:extent cx="4930430" cy="3427070"/>
            <wp:effectExtent l="0" t="0" r="3810" b="254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935612" cy="3430672"/>
                    </a:xfrm>
                    <a:prstGeom prst="rect">
                      <a:avLst/>
                    </a:prstGeom>
                  </pic:spPr>
                </pic:pic>
              </a:graphicData>
            </a:graphic>
          </wp:inline>
        </w:drawing>
      </w:r>
    </w:p>
    <w:p w14:paraId="43DE80EF" w14:textId="77777777" w:rsidR="009D68D7" w:rsidRPr="009D68D7" w:rsidRDefault="009D68D7" w:rsidP="009D68D7">
      <w:pPr>
        <w:jc w:val="center"/>
        <w:rPr>
          <w:rFonts w:ascii="Arial" w:eastAsia="Arial" w:hAnsi="Arial" w:cs="Arial"/>
          <w:sz w:val="20"/>
          <w:szCs w:val="20"/>
        </w:rPr>
      </w:pPr>
    </w:p>
    <w:p w14:paraId="4770E516" w14:textId="529853D6" w:rsidR="00673357" w:rsidRPr="009D68D7" w:rsidRDefault="00673357" w:rsidP="009D68D7">
      <w:pPr>
        <w:spacing w:line="360" w:lineRule="auto"/>
        <w:rPr>
          <w:rFonts w:ascii="Arial" w:eastAsia="Arial" w:hAnsi="Arial" w:cs="Arial"/>
          <w:sz w:val="22"/>
          <w:szCs w:val="22"/>
        </w:rPr>
      </w:pPr>
      <w:r w:rsidRPr="009D68D7">
        <w:rPr>
          <w:rFonts w:ascii="Arial" w:eastAsia="Arial" w:hAnsi="Arial" w:cs="Arial"/>
          <w:b/>
          <w:bCs/>
          <w:sz w:val="22"/>
          <w:szCs w:val="22"/>
        </w:rPr>
        <w:t>Figure S9 | Blonder-</w:t>
      </w:r>
      <w:proofErr w:type="spellStart"/>
      <w:r w:rsidRPr="009D68D7">
        <w:rPr>
          <w:rFonts w:ascii="Arial" w:eastAsia="Arial" w:hAnsi="Arial" w:cs="Arial"/>
          <w:b/>
          <w:bCs/>
          <w:sz w:val="22"/>
          <w:szCs w:val="22"/>
        </w:rPr>
        <w:t>Tinkham</w:t>
      </w:r>
      <w:proofErr w:type="spellEnd"/>
      <w:r w:rsidRPr="009D68D7">
        <w:rPr>
          <w:rFonts w:ascii="Arial" w:eastAsia="Arial" w:hAnsi="Arial" w:cs="Arial"/>
          <w:b/>
          <w:bCs/>
          <w:sz w:val="22"/>
          <w:szCs w:val="22"/>
        </w:rPr>
        <w:t>-</w:t>
      </w:r>
      <w:proofErr w:type="spellStart"/>
      <w:r w:rsidRPr="009D68D7">
        <w:rPr>
          <w:rFonts w:ascii="Arial" w:eastAsia="Arial" w:hAnsi="Arial" w:cs="Arial"/>
          <w:b/>
          <w:bCs/>
          <w:sz w:val="22"/>
          <w:szCs w:val="22"/>
        </w:rPr>
        <w:t>Klapwijk</w:t>
      </w:r>
      <w:proofErr w:type="spellEnd"/>
      <w:r w:rsidRPr="009D68D7">
        <w:rPr>
          <w:rFonts w:ascii="Arial" w:eastAsia="Arial" w:hAnsi="Arial" w:cs="Arial"/>
          <w:b/>
          <w:bCs/>
          <w:sz w:val="22"/>
          <w:szCs w:val="22"/>
        </w:rPr>
        <w:t xml:space="preserve"> (BTK) fitting analysis of the Andreev reflection spectrum at -3 &lt; </w:t>
      </w:r>
      <m:oMath>
        <m:r>
          <w:rPr>
            <w:rFonts w:ascii="Cambria Math" w:hAnsi="Cambria Math"/>
            <w:sz w:val="22"/>
            <w:szCs w:val="22"/>
          </w:rPr>
          <m:t>ν</m:t>
        </m:r>
      </m:oMath>
      <w:r w:rsidRPr="009D68D7">
        <w:rPr>
          <w:rFonts w:ascii="Arial" w:eastAsia="Arial" w:hAnsi="Arial" w:cs="Arial"/>
          <w:b/>
          <w:bCs/>
          <w:sz w:val="22"/>
          <w:szCs w:val="22"/>
        </w:rPr>
        <w:t xml:space="preserve"> &lt; -2. a</w:t>
      </w:r>
      <w:bookmarkStart w:id="0" w:name="_Hlk78451647"/>
      <w:r w:rsidRPr="009D68D7">
        <w:rPr>
          <w:rFonts w:ascii="Arial" w:eastAsia="Arial" w:hAnsi="Arial" w:cs="Arial"/>
          <w:b/>
          <w:bCs/>
          <w:sz w:val="22"/>
          <w:szCs w:val="22"/>
        </w:rPr>
        <w:t xml:space="preserve">, </w:t>
      </w:r>
      <w:r w:rsidRPr="009D68D7">
        <w:rPr>
          <w:rFonts w:ascii="Arial" w:eastAsia="Arial" w:hAnsi="Arial" w:cs="Arial"/>
          <w:sz w:val="22"/>
          <w:szCs w:val="22"/>
        </w:rPr>
        <w:t>Point-contact spectrum G(</w:t>
      </w:r>
      <w:r w:rsidRPr="009D68D7">
        <w:rPr>
          <w:rFonts w:ascii="Arial" w:eastAsia="Arial" w:hAnsi="Arial" w:cs="Arial"/>
          <w:i/>
          <w:iCs/>
          <w:sz w:val="22"/>
          <w:szCs w:val="22"/>
        </w:rPr>
        <w:t>V</w:t>
      </w:r>
      <w:r w:rsidRPr="009D68D7">
        <w:rPr>
          <w:rFonts w:ascii="Arial" w:eastAsia="Arial" w:hAnsi="Arial" w:cs="Arial"/>
          <w:i/>
          <w:iCs/>
          <w:sz w:val="22"/>
          <w:szCs w:val="22"/>
          <w:vertAlign w:val="subscript"/>
        </w:rPr>
        <w:t>s</w:t>
      </w:r>
      <w:r w:rsidRPr="009D68D7">
        <w:rPr>
          <w:rFonts w:ascii="Arial" w:eastAsia="Arial" w:hAnsi="Arial" w:cs="Arial"/>
          <w:sz w:val="22"/>
          <w:szCs w:val="22"/>
        </w:rPr>
        <w:t xml:space="preserve">) at </w:t>
      </w:r>
      <w:r w:rsidRPr="009D68D7">
        <w:rPr>
          <w:rFonts w:ascii="Arial" w:eastAsia="Arial" w:hAnsi="Arial" w:cs="Arial"/>
          <w:i/>
          <w:iCs/>
          <w:sz w:val="22"/>
          <w:szCs w:val="22"/>
        </w:rPr>
        <w:t>V</w:t>
      </w:r>
      <w:r w:rsidRPr="009D68D7">
        <w:rPr>
          <w:rFonts w:ascii="Arial" w:eastAsia="Arial" w:hAnsi="Arial" w:cs="Arial"/>
          <w:i/>
          <w:iCs/>
          <w:sz w:val="22"/>
          <w:szCs w:val="22"/>
          <w:vertAlign w:val="subscript"/>
        </w:rPr>
        <w:t xml:space="preserve">g </w:t>
      </w:r>
      <w:r w:rsidRPr="009D68D7">
        <w:rPr>
          <w:rFonts w:ascii="Arial" w:eastAsia="Arial" w:hAnsi="Arial" w:cs="Arial"/>
          <w:sz w:val="22"/>
          <w:szCs w:val="22"/>
        </w:rPr>
        <w:t xml:space="preserve">= -21 V at </w:t>
      </w:r>
      <w:r w:rsidRPr="009D68D7">
        <w:rPr>
          <w:rFonts w:ascii="Arial" w:eastAsia="Arial" w:hAnsi="Arial" w:cs="Arial"/>
          <w:i/>
          <w:iCs/>
          <w:sz w:val="22"/>
          <w:szCs w:val="22"/>
        </w:rPr>
        <w:t>B</w:t>
      </w:r>
      <w:r w:rsidRPr="009D68D7">
        <w:rPr>
          <w:rFonts w:ascii="Arial" w:eastAsia="Arial" w:hAnsi="Arial" w:cs="Arial"/>
          <w:sz w:val="22"/>
          <w:szCs w:val="22"/>
        </w:rPr>
        <w:t xml:space="preserve"> = 0 T </w:t>
      </w:r>
      <w:bookmarkEnd w:id="0"/>
      <w:r w:rsidRPr="009D68D7">
        <w:rPr>
          <w:rFonts w:ascii="Arial" w:eastAsia="Arial" w:hAnsi="Arial" w:cs="Arial"/>
          <w:sz w:val="22"/>
          <w:szCs w:val="22"/>
        </w:rPr>
        <w:t xml:space="preserve">(blue) and </w:t>
      </w:r>
      <w:r w:rsidRPr="009D68D7">
        <w:rPr>
          <w:rFonts w:ascii="Arial" w:eastAsia="Arial" w:hAnsi="Arial" w:cs="Arial"/>
          <w:i/>
          <w:iCs/>
          <w:sz w:val="22"/>
          <w:szCs w:val="22"/>
        </w:rPr>
        <w:t>B</w:t>
      </w:r>
      <w:r w:rsidRPr="009D68D7">
        <w:rPr>
          <w:rFonts w:ascii="Arial" w:eastAsia="Arial" w:hAnsi="Arial" w:cs="Arial"/>
          <w:sz w:val="22"/>
          <w:szCs w:val="22"/>
        </w:rPr>
        <w:t xml:space="preserve"> = 0.5 T (red) in Device A’. The blue curve is peaked at zero-bias, indicative of the Andreev reflection process at </w:t>
      </w:r>
      <w:r w:rsidRPr="009D68D7">
        <w:rPr>
          <w:rFonts w:ascii="Arial" w:eastAsia="Arial" w:hAnsi="Arial" w:cs="Arial"/>
          <w:i/>
          <w:iCs/>
          <w:sz w:val="22"/>
          <w:szCs w:val="22"/>
        </w:rPr>
        <w:t>B</w:t>
      </w:r>
      <w:r w:rsidRPr="009D68D7">
        <w:rPr>
          <w:rFonts w:ascii="Arial" w:eastAsia="Arial" w:hAnsi="Arial" w:cs="Arial"/>
          <w:sz w:val="22"/>
          <w:szCs w:val="22"/>
        </w:rPr>
        <w:t xml:space="preserve"> = 0 T. The red curve shows a weak minimum at zero-bias, indicative of residual resistance in the tip-sample junction or the sample contact, as the sample has entered the normal state at </w:t>
      </w:r>
      <w:r w:rsidRPr="009D68D7">
        <w:rPr>
          <w:rFonts w:ascii="Arial" w:eastAsia="Arial" w:hAnsi="Arial" w:cs="Arial"/>
          <w:i/>
          <w:iCs/>
          <w:sz w:val="22"/>
          <w:szCs w:val="22"/>
        </w:rPr>
        <w:t>B</w:t>
      </w:r>
      <w:r w:rsidRPr="009D68D7">
        <w:rPr>
          <w:rFonts w:ascii="Arial" w:eastAsia="Arial" w:hAnsi="Arial" w:cs="Arial"/>
          <w:sz w:val="22"/>
          <w:szCs w:val="22"/>
        </w:rPr>
        <w:t xml:space="preserve"> = 0.5 T. Normalized data </w:t>
      </w:r>
      <m:oMath>
        <m:r>
          <w:rPr>
            <w:rFonts w:ascii="Cambria Math" w:hAnsi="Cambria Math"/>
            <w:sz w:val="22"/>
            <w:szCs w:val="22"/>
          </w:rPr>
          <m:t>G/</m:t>
        </m:r>
        <m:sSub>
          <m:sSubPr>
            <m:ctrlPr>
              <w:rPr>
                <w:rFonts w:ascii="Cambria Math" w:hAnsi="Cambria Math"/>
                <w:sz w:val="22"/>
                <w:szCs w:val="22"/>
              </w:rPr>
            </m:ctrlPr>
          </m:sSubPr>
          <m:e>
            <m:r>
              <w:rPr>
                <w:rFonts w:ascii="Cambria Math" w:hAnsi="Cambria Math"/>
                <w:sz w:val="22"/>
                <w:szCs w:val="22"/>
              </w:rPr>
              <m:t>G</m:t>
            </m:r>
          </m:e>
          <m:sub>
            <m:r>
              <w:rPr>
                <w:rFonts w:ascii="Cambria Math" w:hAnsi="Cambria Math"/>
                <w:sz w:val="22"/>
                <w:szCs w:val="22"/>
              </w:rPr>
              <m:t>N</m:t>
            </m:r>
          </m:sub>
        </m:sSub>
      </m:oMath>
      <w:r w:rsidRPr="009D68D7">
        <w:rPr>
          <w:rFonts w:ascii="Arial" w:eastAsia="Arial" w:hAnsi="Arial" w:cs="Arial"/>
          <w:sz w:val="22"/>
          <w:szCs w:val="22"/>
        </w:rPr>
        <w:t xml:space="preserve"> for the BTK model is obtained by dividing the 0 T superconducting-state data by the 0.5</w:t>
      </w:r>
      <w:r w:rsidRPr="009D68D7">
        <w:rPr>
          <w:rFonts w:ascii="Arial" w:eastAsia="Arial" w:hAnsi="Arial" w:cs="Arial"/>
          <w:i/>
          <w:iCs/>
          <w:sz w:val="22"/>
          <w:szCs w:val="22"/>
        </w:rPr>
        <w:t xml:space="preserve"> </w:t>
      </w:r>
      <w:r w:rsidRPr="009D68D7">
        <w:rPr>
          <w:rFonts w:ascii="Arial" w:eastAsia="Arial" w:hAnsi="Arial" w:cs="Arial"/>
          <w:sz w:val="22"/>
          <w:szCs w:val="22"/>
        </w:rPr>
        <w:t xml:space="preserve">T normal-state data. </w:t>
      </w:r>
      <w:r w:rsidRPr="009D68D7">
        <w:rPr>
          <w:rFonts w:ascii="Arial" w:eastAsia="Arial" w:hAnsi="Arial" w:cs="Arial"/>
          <w:b/>
          <w:bCs/>
          <w:sz w:val="22"/>
          <w:szCs w:val="22"/>
        </w:rPr>
        <w:t xml:space="preserve">b, </w:t>
      </w:r>
      <w:r w:rsidRPr="009D68D7">
        <w:rPr>
          <w:rFonts w:ascii="Arial" w:eastAsia="Arial" w:hAnsi="Arial" w:cs="Arial"/>
          <w:sz w:val="22"/>
          <w:szCs w:val="22"/>
        </w:rPr>
        <w:t xml:space="preserve">Comparison of BTK simulations of c-axis transport between a normal-metal tip and an s-wave (left) or nodal (right) superconducting sample, plotted for various barrier strength parameters </w:t>
      </w:r>
      <m:oMath>
        <m:r>
          <w:rPr>
            <w:rFonts w:ascii="Cambria Math" w:hAnsi="Cambria Math"/>
            <w:sz w:val="22"/>
            <w:szCs w:val="22"/>
          </w:rPr>
          <m:t>Z</m:t>
        </m:r>
      </m:oMath>
      <w:r w:rsidRPr="009D68D7">
        <w:rPr>
          <w:rFonts w:ascii="Arial" w:eastAsia="Arial" w:hAnsi="Arial" w:cs="Arial"/>
          <w:sz w:val="22"/>
          <w:szCs w:val="22"/>
        </w:rPr>
        <w:t xml:space="preserve">. The s-wave model shows a flat-top-shaped spectrum when </w:t>
      </w:r>
      <m:oMath>
        <m:r>
          <w:rPr>
            <w:rFonts w:ascii="Cambria Math" w:hAnsi="Cambria Math"/>
            <w:sz w:val="22"/>
            <w:szCs w:val="22"/>
          </w:rPr>
          <m:t>E &lt; Δ</m:t>
        </m:r>
      </m:oMath>
      <w:r w:rsidRPr="009D68D7">
        <w:rPr>
          <w:rFonts w:ascii="Arial" w:eastAsia="Arial" w:hAnsi="Arial" w:cs="Arial"/>
          <w:sz w:val="22"/>
          <w:szCs w:val="22"/>
        </w:rPr>
        <w:t xml:space="preserve"> with a doubled conductance at </w:t>
      </w:r>
      <m:oMath>
        <m:r>
          <w:rPr>
            <w:rFonts w:ascii="Cambria Math" w:hAnsi="Cambria Math"/>
            <w:sz w:val="22"/>
            <w:szCs w:val="22"/>
          </w:rPr>
          <m:t>Z =0</m:t>
        </m:r>
      </m:oMath>
      <w:r w:rsidRPr="009D68D7">
        <w:rPr>
          <w:rFonts w:ascii="Arial" w:eastAsia="Arial" w:hAnsi="Arial" w:cs="Arial"/>
          <w:sz w:val="22"/>
          <w:szCs w:val="22"/>
        </w:rPr>
        <w:t xml:space="preserve">, while the nodal-superconductor (nodal-SC) model shows a point-shaped spectrum with a doubled conductance only at </w:t>
      </w:r>
      <m:oMath>
        <m:r>
          <w:rPr>
            <w:rFonts w:ascii="Cambria Math" w:hAnsi="Cambria Math"/>
            <w:sz w:val="22"/>
            <w:szCs w:val="22"/>
          </w:rPr>
          <m:t>E=0</m:t>
        </m:r>
      </m:oMath>
      <w:r w:rsidRPr="009D68D7">
        <w:rPr>
          <w:rFonts w:ascii="Arial" w:eastAsia="Arial" w:hAnsi="Arial" w:cs="Arial"/>
          <w:sz w:val="22"/>
          <w:szCs w:val="22"/>
        </w:rPr>
        <w:t xml:space="preserve"> and </w:t>
      </w:r>
      <m:oMath>
        <m:r>
          <w:rPr>
            <w:rFonts w:ascii="Cambria Math" w:hAnsi="Cambria Math"/>
            <w:sz w:val="22"/>
            <w:szCs w:val="22"/>
          </w:rPr>
          <m:t>Z=0</m:t>
        </m:r>
      </m:oMath>
      <w:r w:rsidRPr="009D68D7">
        <w:rPr>
          <w:rFonts w:ascii="Arial" w:eastAsia="Arial" w:hAnsi="Arial" w:cs="Arial"/>
          <w:sz w:val="22"/>
          <w:szCs w:val="22"/>
        </w:rPr>
        <w:t xml:space="preserve">. </w:t>
      </w:r>
      <w:r w:rsidRPr="009D68D7">
        <w:rPr>
          <w:rFonts w:ascii="Arial" w:eastAsia="Arial" w:hAnsi="Arial" w:cs="Arial"/>
          <w:b/>
          <w:bCs/>
          <w:sz w:val="22"/>
          <w:szCs w:val="22"/>
        </w:rPr>
        <w:t xml:space="preserve">c, </w:t>
      </w:r>
      <w:r w:rsidRPr="009D68D7">
        <w:rPr>
          <w:rFonts w:ascii="Arial" w:eastAsia="Arial" w:hAnsi="Arial" w:cs="Arial"/>
          <w:sz w:val="22"/>
          <w:szCs w:val="22"/>
        </w:rPr>
        <w:t xml:space="preserve">BTK-model fitting of a normalized spectrum from the data in </w:t>
      </w:r>
      <w:r w:rsidRPr="009D68D7">
        <w:rPr>
          <w:rFonts w:ascii="Arial" w:eastAsia="Arial" w:hAnsi="Arial" w:cs="Arial"/>
          <w:b/>
          <w:bCs/>
          <w:sz w:val="22"/>
          <w:szCs w:val="22"/>
        </w:rPr>
        <w:t>a,</w:t>
      </w:r>
      <w:r w:rsidRPr="009D68D7">
        <w:rPr>
          <w:rFonts w:ascii="Arial" w:eastAsia="Arial" w:hAnsi="Arial" w:cs="Arial"/>
          <w:sz w:val="22"/>
          <w:szCs w:val="22"/>
        </w:rPr>
        <w:t xml:space="preserve"> using an s-wave (left) and a nodal (right) superconducting order parameter. </w:t>
      </w:r>
      <m:oMath>
        <m:r>
          <w:rPr>
            <w:rFonts w:ascii="Cambria Math" w:hAnsi="Cambria Math"/>
            <w:sz w:val="22"/>
            <w:szCs w:val="22"/>
          </w:rPr>
          <m:t>Δ</m:t>
        </m:r>
      </m:oMath>
      <w:r w:rsidRPr="009D68D7">
        <w:rPr>
          <w:rFonts w:ascii="Arial" w:eastAsia="Arial" w:hAnsi="Arial" w:cs="Arial"/>
          <w:sz w:val="22"/>
          <w:szCs w:val="22"/>
        </w:rPr>
        <w:t xml:space="preserve">, </w:t>
      </w:r>
      <m:oMath>
        <m:r>
          <w:rPr>
            <w:rFonts w:ascii="Cambria Math" w:hAnsi="Cambria Math"/>
            <w:sz w:val="22"/>
            <w:szCs w:val="22"/>
          </w:rPr>
          <m:t>Γ</m:t>
        </m:r>
      </m:oMath>
      <w:r w:rsidRPr="009D68D7">
        <w:rPr>
          <w:rFonts w:ascii="Arial" w:eastAsia="Arial" w:hAnsi="Arial" w:cs="Arial"/>
          <w:sz w:val="22"/>
          <w:szCs w:val="22"/>
        </w:rPr>
        <w:t xml:space="preserve">, and </w:t>
      </w:r>
      <m:oMath>
        <m:r>
          <w:rPr>
            <w:rFonts w:ascii="Cambria Math" w:hAnsi="Cambria Math"/>
            <w:sz w:val="22"/>
            <w:szCs w:val="22"/>
          </w:rPr>
          <m:t>Z</m:t>
        </m:r>
      </m:oMath>
      <w:r w:rsidRPr="009D68D7">
        <w:rPr>
          <w:rFonts w:ascii="Arial" w:eastAsia="Arial" w:hAnsi="Arial" w:cs="Arial"/>
          <w:sz w:val="22"/>
          <w:szCs w:val="22"/>
        </w:rPr>
        <w:t xml:space="preserve"> are free fitting parameters. </w:t>
      </w:r>
      <w:r w:rsidR="7B801293" w:rsidRPr="009D68D7">
        <w:rPr>
          <w:rFonts w:ascii="Arial" w:eastAsia="Arial" w:hAnsi="Arial" w:cs="Arial"/>
          <w:sz w:val="22"/>
          <w:szCs w:val="22"/>
        </w:rPr>
        <w:t>Red dashed-line boxes highlight the apex of the peaks in each plot, where there is the largest discrepancy between the s-wave and the nodal fits (insets).</w:t>
      </w:r>
      <w:r w:rsidRPr="009D68D7">
        <w:rPr>
          <w:rFonts w:ascii="Arial" w:eastAsia="Arial" w:hAnsi="Arial" w:cs="Arial"/>
          <w:sz w:val="22"/>
          <w:szCs w:val="22"/>
        </w:rPr>
        <w:t xml:space="preserve"> In addition, the broadening in the s-wave scenario is large (</w:t>
      </w:r>
      <m:oMath>
        <m:r>
          <w:rPr>
            <w:rFonts w:ascii="Cambria Math" w:hAnsi="Cambria Math"/>
            <w:sz w:val="22"/>
            <w:szCs w:val="22"/>
          </w:rPr>
          <m:t>Γ&gt;0.2Δ</m:t>
        </m:r>
      </m:oMath>
      <w:r w:rsidRPr="009D68D7">
        <w:rPr>
          <w:rFonts w:ascii="Arial" w:eastAsia="Arial" w:hAnsi="Arial" w:cs="Arial"/>
          <w:sz w:val="22"/>
          <w:szCs w:val="22"/>
        </w:rPr>
        <w:t>), while the broadening in the nodal scenario is reasonable (</w:t>
      </w:r>
      <m:oMath>
        <m:r>
          <w:rPr>
            <w:rFonts w:ascii="Cambria Math" w:hAnsi="Cambria Math"/>
            <w:sz w:val="22"/>
            <w:szCs w:val="22"/>
          </w:rPr>
          <m:t>Γ≈0.08Δ</m:t>
        </m:r>
      </m:oMath>
      <w:r w:rsidRPr="009D68D7">
        <w:rPr>
          <w:rFonts w:ascii="Arial" w:eastAsia="Arial" w:hAnsi="Arial" w:cs="Arial"/>
          <w:sz w:val="22"/>
          <w:szCs w:val="22"/>
        </w:rPr>
        <w:t>).</w:t>
      </w:r>
    </w:p>
    <w:p w14:paraId="51114C44" w14:textId="671AB03F" w:rsidR="00673357" w:rsidRDefault="781FC21D" w:rsidP="781FC21D">
      <w:pPr>
        <w:jc w:val="center"/>
        <w:rPr>
          <w:rFonts w:ascii="Arial" w:eastAsia="Arial" w:hAnsi="Arial" w:cs="Arial"/>
          <w:sz w:val="32"/>
          <w:szCs w:val="32"/>
        </w:rPr>
      </w:pPr>
      <w:r w:rsidRPr="781FC21D">
        <w:rPr>
          <w:rFonts w:ascii="Arial" w:eastAsia="Arial" w:hAnsi="Arial" w:cs="Arial"/>
          <w:sz w:val="32"/>
          <w:szCs w:val="32"/>
        </w:rPr>
        <w:lastRenderedPageBreak/>
        <w:t>SUPPLEMENTARY FIGURE S10</w:t>
      </w:r>
    </w:p>
    <w:p w14:paraId="5B68A8AA" w14:textId="3F735A3D" w:rsidR="0F6FA466" w:rsidRDefault="0F6FA466" w:rsidP="781FC21D">
      <w:pPr>
        <w:jc w:val="center"/>
        <w:rPr>
          <w:rFonts w:ascii="Arial" w:eastAsia="Arial" w:hAnsi="Arial" w:cs="Arial"/>
        </w:rPr>
      </w:pPr>
    </w:p>
    <w:p w14:paraId="1FA7AD4A" w14:textId="7FE13CFE" w:rsidR="00673357" w:rsidRDefault="00323816" w:rsidP="781FC21D">
      <w:pPr>
        <w:jc w:val="center"/>
        <w:rPr>
          <w:rFonts w:ascii="Arial" w:eastAsia="Arial" w:hAnsi="Arial" w:cs="Arial"/>
          <w:sz w:val="32"/>
          <w:szCs w:val="32"/>
        </w:rPr>
      </w:pPr>
      <w:r>
        <w:rPr>
          <w:noProof/>
        </w:rPr>
        <w:drawing>
          <wp:inline distT="0" distB="0" distL="0" distR="0" wp14:anchorId="7EEDCA0A" wp14:editId="7C52E9E5">
            <wp:extent cx="4229100" cy="3537805"/>
            <wp:effectExtent l="0" t="0" r="0" b="5715"/>
            <wp:docPr id="12"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229100" cy="3537805"/>
                    </a:xfrm>
                    <a:prstGeom prst="rect">
                      <a:avLst/>
                    </a:prstGeom>
                  </pic:spPr>
                </pic:pic>
              </a:graphicData>
            </a:graphic>
          </wp:inline>
        </w:drawing>
      </w:r>
    </w:p>
    <w:p w14:paraId="7EAFA886" w14:textId="77777777" w:rsidR="00673357" w:rsidRPr="003169A4" w:rsidRDefault="00673357" w:rsidP="781FC21D">
      <w:pPr>
        <w:jc w:val="center"/>
        <w:rPr>
          <w:rFonts w:ascii="Arial" w:eastAsia="Arial" w:hAnsi="Arial" w:cs="Arial"/>
        </w:rPr>
      </w:pPr>
    </w:p>
    <w:p w14:paraId="5E02F3A9" w14:textId="6A94EF54" w:rsidR="00673357" w:rsidRPr="009D68D7" w:rsidRDefault="00673357" w:rsidP="009D68D7">
      <w:pPr>
        <w:spacing w:line="360" w:lineRule="auto"/>
        <w:rPr>
          <w:rFonts w:ascii="Arial" w:eastAsia="Arial" w:hAnsi="Arial" w:cs="Arial"/>
          <w:sz w:val="22"/>
          <w:szCs w:val="22"/>
        </w:rPr>
      </w:pPr>
      <w:r w:rsidRPr="009D68D7">
        <w:rPr>
          <w:rFonts w:ascii="Arial" w:eastAsia="Arial" w:hAnsi="Arial" w:cs="Arial"/>
          <w:b/>
          <w:bCs/>
          <w:sz w:val="22"/>
          <w:szCs w:val="22"/>
        </w:rPr>
        <w:t xml:space="preserve">Figure S10 | Temperature-dependent (BTK) fitting analysis of the Andreev reflection spectrum at -3 &lt; </w:t>
      </w:r>
      <m:oMath>
        <m:r>
          <w:rPr>
            <w:rFonts w:ascii="Cambria Math" w:hAnsi="Cambria Math"/>
            <w:sz w:val="22"/>
            <w:szCs w:val="22"/>
          </w:rPr>
          <m:t>ν</m:t>
        </m:r>
      </m:oMath>
      <w:r w:rsidRPr="009D68D7">
        <w:rPr>
          <w:rFonts w:ascii="Arial" w:eastAsia="Arial" w:hAnsi="Arial" w:cs="Arial"/>
          <w:b/>
          <w:bCs/>
          <w:sz w:val="22"/>
          <w:szCs w:val="22"/>
        </w:rPr>
        <w:t xml:space="preserve"> &lt; -2. a, </w:t>
      </w:r>
      <w:r w:rsidRPr="009D68D7">
        <w:rPr>
          <w:rFonts w:ascii="Arial" w:eastAsia="Arial" w:hAnsi="Arial" w:cs="Arial"/>
          <w:sz w:val="22"/>
          <w:szCs w:val="22"/>
        </w:rPr>
        <w:t>Normal state point-contact spectra G(</w:t>
      </w:r>
      <w:r w:rsidRPr="009D68D7">
        <w:rPr>
          <w:rFonts w:ascii="Arial" w:eastAsia="Arial" w:hAnsi="Arial" w:cs="Arial"/>
          <w:i/>
          <w:iCs/>
          <w:sz w:val="22"/>
          <w:szCs w:val="22"/>
        </w:rPr>
        <w:t>V</w:t>
      </w:r>
      <w:r w:rsidRPr="009D68D7">
        <w:rPr>
          <w:rFonts w:ascii="Arial" w:eastAsia="Arial" w:hAnsi="Arial" w:cs="Arial"/>
          <w:i/>
          <w:iCs/>
          <w:sz w:val="22"/>
          <w:szCs w:val="22"/>
          <w:vertAlign w:val="subscript"/>
        </w:rPr>
        <w:t>s</w:t>
      </w:r>
      <w:r w:rsidRPr="009D68D7">
        <w:rPr>
          <w:rFonts w:ascii="Arial" w:eastAsia="Arial" w:hAnsi="Arial" w:cs="Arial"/>
          <w:sz w:val="22"/>
          <w:szCs w:val="22"/>
        </w:rPr>
        <w:t xml:space="preserve">) estimated via linear interpolation between a spectrum taken in Device A’ at T = 299 </w:t>
      </w:r>
      <w:proofErr w:type="spellStart"/>
      <w:r w:rsidRPr="009D68D7">
        <w:rPr>
          <w:rFonts w:ascii="Arial" w:eastAsia="Arial" w:hAnsi="Arial" w:cs="Arial"/>
          <w:sz w:val="22"/>
          <w:szCs w:val="22"/>
        </w:rPr>
        <w:t>mK</w:t>
      </w:r>
      <w:proofErr w:type="spellEnd"/>
      <w:r w:rsidRPr="009D68D7">
        <w:rPr>
          <w:rFonts w:ascii="Arial" w:eastAsia="Arial" w:hAnsi="Arial" w:cs="Arial"/>
          <w:sz w:val="22"/>
          <w:szCs w:val="22"/>
        </w:rPr>
        <w:t xml:space="preserve">, B = 250 </w:t>
      </w:r>
      <w:proofErr w:type="spellStart"/>
      <w:r w:rsidRPr="009D68D7">
        <w:rPr>
          <w:rFonts w:ascii="Arial" w:eastAsia="Arial" w:hAnsi="Arial" w:cs="Arial"/>
          <w:sz w:val="22"/>
          <w:szCs w:val="22"/>
        </w:rPr>
        <w:t>mT</w:t>
      </w:r>
      <w:proofErr w:type="spellEnd"/>
      <w:r w:rsidRPr="009D68D7">
        <w:rPr>
          <w:rFonts w:ascii="Arial" w:eastAsia="Arial" w:hAnsi="Arial" w:cs="Arial"/>
          <w:sz w:val="22"/>
          <w:szCs w:val="22"/>
        </w:rPr>
        <w:t xml:space="preserve"> and a spectrum taken at T = 1.3 K, B = 0 T. The excess current depicted in main text Fig. 3d is calculated by subtracting the integral of each Andreev spectrum with respect to the bias voltage from the integral of these interpolated normal-state spectra. </w:t>
      </w:r>
      <w:r w:rsidRPr="009D68D7">
        <w:rPr>
          <w:rFonts w:ascii="Arial" w:eastAsia="Arial" w:hAnsi="Arial" w:cs="Arial"/>
          <w:b/>
          <w:bCs/>
          <w:sz w:val="22"/>
          <w:szCs w:val="22"/>
        </w:rPr>
        <w:t xml:space="preserve">b, </w:t>
      </w:r>
      <w:r w:rsidRPr="009D68D7">
        <w:rPr>
          <w:rFonts w:ascii="Arial" w:eastAsia="Arial" w:hAnsi="Arial" w:cs="Arial"/>
          <w:sz w:val="22"/>
          <w:szCs w:val="22"/>
        </w:rPr>
        <w:t>Temperature dependence of the superconducting-state current I</w:t>
      </w:r>
      <w:r w:rsidRPr="009D68D7">
        <w:rPr>
          <w:rFonts w:ascii="Arial" w:eastAsia="Arial" w:hAnsi="Arial" w:cs="Arial"/>
          <w:sz w:val="22"/>
          <w:szCs w:val="22"/>
          <w:vertAlign w:val="subscript"/>
        </w:rPr>
        <w:t>s</w:t>
      </w:r>
      <w:r w:rsidRPr="009D68D7">
        <w:rPr>
          <w:rFonts w:ascii="Arial" w:eastAsia="Arial" w:hAnsi="Arial" w:cs="Arial"/>
          <w:sz w:val="22"/>
          <w:szCs w:val="22"/>
        </w:rPr>
        <w:t xml:space="preserve"> at V = 2</w:t>
      </w:r>
      <m:oMath>
        <m:sSub>
          <m:sSubPr>
            <m:ctrlPr>
              <w:rPr>
                <w:rFonts w:ascii="Cambria Math" w:hAnsi="Cambria Math"/>
                <w:sz w:val="22"/>
                <w:szCs w:val="22"/>
              </w:rPr>
            </m:ctrlPr>
          </m:sSubPr>
          <m:e>
            <m:r>
              <w:rPr>
                <w:rFonts w:ascii="Cambria Math" w:hAnsi="Cambria Math"/>
                <w:sz w:val="22"/>
                <w:szCs w:val="22"/>
              </w:rPr>
              <m:t>Δ</m:t>
            </m:r>
          </m:e>
          <m:sub>
            <m:r>
              <w:rPr>
                <w:rFonts w:ascii="Cambria Math" w:hAnsi="Cambria Math"/>
                <w:sz w:val="22"/>
                <w:szCs w:val="22"/>
              </w:rPr>
              <m:t>0</m:t>
            </m:r>
          </m:sub>
        </m:sSub>
      </m:oMath>
      <w:r w:rsidRPr="009D68D7">
        <w:rPr>
          <w:rFonts w:ascii="Arial" w:eastAsia="Arial" w:hAnsi="Arial" w:cs="Arial"/>
          <w:sz w:val="22"/>
          <w:szCs w:val="22"/>
        </w:rPr>
        <w:t xml:space="preserve">, where </w:t>
      </w:r>
      <m:oMath>
        <m:sSub>
          <m:sSubPr>
            <m:ctrlPr>
              <w:rPr>
                <w:rFonts w:ascii="Cambria Math" w:hAnsi="Cambria Math"/>
                <w:sz w:val="22"/>
                <w:szCs w:val="22"/>
              </w:rPr>
            </m:ctrlPr>
          </m:sSubPr>
          <m:e>
            <m:r>
              <w:rPr>
                <w:rFonts w:ascii="Cambria Math" w:hAnsi="Cambria Math"/>
                <w:sz w:val="22"/>
                <w:szCs w:val="22"/>
              </w:rPr>
              <m:t>Δ</m:t>
            </m:r>
          </m:e>
          <m:sub>
            <m:r>
              <w:rPr>
                <w:rFonts w:ascii="Cambria Math" w:hAnsi="Cambria Math"/>
                <w:sz w:val="22"/>
                <w:szCs w:val="22"/>
              </w:rPr>
              <m:t>0</m:t>
            </m:r>
          </m:sub>
        </m:sSub>
      </m:oMath>
      <w:r w:rsidRPr="009D68D7">
        <w:rPr>
          <w:rFonts w:ascii="Arial" w:eastAsia="Arial" w:hAnsi="Arial" w:cs="Arial"/>
          <w:sz w:val="22"/>
          <w:szCs w:val="22"/>
        </w:rPr>
        <w:t xml:space="preserve">= 0.3 meV is the gap size extracted from the PCS data at 299 </w:t>
      </w:r>
      <w:proofErr w:type="spellStart"/>
      <w:r w:rsidRPr="009D68D7">
        <w:rPr>
          <w:rFonts w:ascii="Arial" w:eastAsia="Arial" w:hAnsi="Arial" w:cs="Arial"/>
          <w:sz w:val="22"/>
          <w:szCs w:val="22"/>
        </w:rPr>
        <w:t>mK.</w:t>
      </w:r>
      <w:proofErr w:type="spellEnd"/>
      <w:r w:rsidRPr="009D68D7">
        <w:rPr>
          <w:rFonts w:ascii="Arial" w:eastAsia="Arial" w:hAnsi="Arial" w:cs="Arial"/>
          <w:sz w:val="22"/>
          <w:szCs w:val="22"/>
        </w:rPr>
        <w:t xml:space="preserve"> This shows a linear relationship between I</w:t>
      </w:r>
      <w:r w:rsidRPr="009D68D7">
        <w:rPr>
          <w:rFonts w:ascii="Arial" w:eastAsia="Arial" w:hAnsi="Arial" w:cs="Arial"/>
          <w:sz w:val="22"/>
          <w:szCs w:val="22"/>
          <w:vertAlign w:val="subscript"/>
        </w:rPr>
        <w:t>s</w:t>
      </w:r>
      <w:r w:rsidRPr="009D68D7">
        <w:rPr>
          <w:rFonts w:ascii="Arial" w:eastAsia="Arial" w:hAnsi="Arial" w:cs="Arial"/>
          <w:sz w:val="22"/>
          <w:szCs w:val="22"/>
        </w:rPr>
        <w:t xml:space="preserve"> and T. </w:t>
      </w:r>
      <w:r w:rsidRPr="009D68D7">
        <w:rPr>
          <w:rFonts w:ascii="Arial" w:eastAsia="Arial" w:hAnsi="Arial" w:cs="Arial"/>
          <w:b/>
          <w:bCs/>
          <w:sz w:val="22"/>
          <w:szCs w:val="22"/>
        </w:rPr>
        <w:t xml:space="preserve">c, </w:t>
      </w:r>
      <w:r w:rsidRPr="009D68D7">
        <w:rPr>
          <w:rFonts w:ascii="Arial" w:eastAsia="Arial" w:hAnsi="Arial" w:cs="Arial"/>
          <w:sz w:val="22"/>
          <w:szCs w:val="22"/>
        </w:rPr>
        <w:t xml:space="preserve">BTK fits of the normalized PCS spectra at T = 299 </w:t>
      </w:r>
      <w:proofErr w:type="spellStart"/>
      <w:r w:rsidRPr="009D68D7">
        <w:rPr>
          <w:rFonts w:ascii="Arial" w:eastAsia="Arial" w:hAnsi="Arial" w:cs="Arial"/>
          <w:sz w:val="22"/>
          <w:szCs w:val="22"/>
        </w:rPr>
        <w:t>mK</w:t>
      </w:r>
      <w:proofErr w:type="spellEnd"/>
      <w:r w:rsidRPr="009D68D7">
        <w:rPr>
          <w:rFonts w:ascii="Arial" w:eastAsia="Arial" w:hAnsi="Arial" w:cs="Arial"/>
          <w:sz w:val="22"/>
          <w:szCs w:val="22"/>
        </w:rPr>
        <w:t xml:space="preserve">, used to estimate the barrier strength parameter </w:t>
      </w:r>
      <m:oMath>
        <m:r>
          <w:rPr>
            <w:rFonts w:ascii="Cambria Math" w:hAnsi="Cambria Math"/>
            <w:sz w:val="22"/>
            <w:szCs w:val="22"/>
          </w:rPr>
          <m:t>Z</m:t>
        </m:r>
      </m:oMath>
      <w:r w:rsidRPr="009D68D7">
        <w:rPr>
          <w:rFonts w:ascii="Arial" w:eastAsia="Arial" w:hAnsi="Arial" w:cs="Arial"/>
          <w:sz w:val="22"/>
          <w:szCs w:val="22"/>
        </w:rPr>
        <w:t xml:space="preserve"> in s-wave (left) and nodal (right) superconductor scenarios, with free fitting parameters </w:t>
      </w:r>
      <m:oMath>
        <m:r>
          <w:rPr>
            <w:rFonts w:ascii="Cambria Math" w:hAnsi="Cambria Math"/>
            <w:sz w:val="22"/>
            <w:szCs w:val="22"/>
          </w:rPr>
          <m:t>Δ</m:t>
        </m:r>
      </m:oMath>
      <w:r w:rsidRPr="009D68D7">
        <w:rPr>
          <w:rFonts w:ascii="Arial" w:eastAsia="Arial" w:hAnsi="Arial" w:cs="Arial"/>
          <w:sz w:val="22"/>
          <w:szCs w:val="22"/>
        </w:rPr>
        <w:t xml:space="preserve">, </w:t>
      </w:r>
      <m:oMath>
        <m:r>
          <w:rPr>
            <w:rFonts w:ascii="Cambria Math" w:hAnsi="Cambria Math"/>
            <w:sz w:val="22"/>
            <w:szCs w:val="22"/>
          </w:rPr>
          <m:t>Γ</m:t>
        </m:r>
      </m:oMath>
      <w:r w:rsidRPr="009D68D7">
        <w:rPr>
          <w:rFonts w:ascii="Arial" w:eastAsia="Arial" w:hAnsi="Arial" w:cs="Arial"/>
          <w:sz w:val="22"/>
          <w:szCs w:val="22"/>
        </w:rPr>
        <w:t xml:space="preserve"> and </w:t>
      </w:r>
      <m:oMath>
        <m:r>
          <w:rPr>
            <w:rFonts w:ascii="Cambria Math" w:hAnsi="Cambria Math"/>
            <w:sz w:val="22"/>
            <w:szCs w:val="22"/>
          </w:rPr>
          <m:t>Z</m:t>
        </m:r>
      </m:oMath>
      <w:r w:rsidRPr="009D68D7">
        <w:rPr>
          <w:rFonts w:ascii="Arial" w:eastAsia="Arial" w:hAnsi="Arial" w:cs="Arial"/>
          <w:sz w:val="22"/>
          <w:szCs w:val="22"/>
        </w:rPr>
        <w:t>.</w:t>
      </w:r>
    </w:p>
    <w:p w14:paraId="5FF546A3" w14:textId="043BE401" w:rsidR="00673357" w:rsidRPr="00101544" w:rsidRDefault="781FC21D" w:rsidP="009D68D7">
      <w:pPr>
        <w:spacing w:line="360" w:lineRule="auto"/>
        <w:rPr>
          <w:rFonts w:ascii="Arial" w:eastAsia="Arial" w:hAnsi="Arial" w:cs="Arial"/>
        </w:rPr>
      </w:pPr>
      <w:r w:rsidRPr="009D68D7">
        <w:rPr>
          <w:rFonts w:ascii="Arial" w:eastAsia="Arial" w:hAnsi="Arial" w:cs="Arial"/>
          <w:sz w:val="22"/>
          <w:szCs w:val="22"/>
        </w:rPr>
        <w:t xml:space="preserve"> Nodal superconductor fits better than s-wave. Thus</w:t>
      </w:r>
      <w:r w:rsidR="00565918">
        <w:rPr>
          <w:rFonts w:ascii="Arial" w:eastAsia="Arial" w:hAnsi="Arial" w:cs="Arial"/>
          <w:sz w:val="22"/>
          <w:szCs w:val="22"/>
        </w:rPr>
        <w:t>,</w:t>
      </w:r>
      <w:r w:rsidRPr="009D68D7">
        <w:rPr>
          <w:rFonts w:ascii="Arial" w:eastAsia="Arial" w:hAnsi="Arial" w:cs="Arial"/>
          <w:sz w:val="22"/>
          <w:szCs w:val="22"/>
        </w:rPr>
        <w:t xml:space="preserve"> we use nodal superconductor fits with Z ~ 0.1 extracted from this fit for temperature</w:t>
      </w:r>
      <w:r w:rsidR="00565918">
        <w:rPr>
          <w:rFonts w:ascii="Arial" w:eastAsia="Arial" w:hAnsi="Arial" w:cs="Arial"/>
          <w:sz w:val="22"/>
          <w:szCs w:val="22"/>
        </w:rPr>
        <w:t xml:space="preserve"> </w:t>
      </w:r>
      <w:r w:rsidRPr="009D68D7">
        <w:rPr>
          <w:rFonts w:ascii="Arial" w:eastAsia="Arial" w:hAnsi="Arial" w:cs="Arial"/>
          <w:sz w:val="22"/>
          <w:szCs w:val="22"/>
        </w:rPr>
        <w:t>dependent BTK analysis in main text Fig. 3c</w:t>
      </w:r>
      <w:r w:rsidR="009D68D7">
        <w:rPr>
          <w:rFonts w:ascii="Arial" w:eastAsia="Arial" w:hAnsi="Arial" w:cs="Arial"/>
        </w:rPr>
        <w:t>.</w:t>
      </w:r>
      <w:r w:rsidR="04E1BEB0" w:rsidRPr="781FC21D">
        <w:rPr>
          <w:rFonts w:ascii="Arial" w:eastAsia="Arial" w:hAnsi="Arial" w:cs="Arial"/>
        </w:rPr>
        <w:br w:type="page"/>
      </w:r>
      <w:r w:rsidRPr="781FC21D">
        <w:rPr>
          <w:rFonts w:ascii="Arial" w:eastAsia="Arial" w:hAnsi="Arial" w:cs="Arial"/>
        </w:rPr>
        <w:lastRenderedPageBreak/>
        <w:t xml:space="preserve"> </w:t>
      </w:r>
    </w:p>
    <w:p w14:paraId="5FA3CA42" w14:textId="2D865267" w:rsidR="00673357" w:rsidRDefault="781FC21D" w:rsidP="781FC21D">
      <w:pPr>
        <w:jc w:val="center"/>
        <w:rPr>
          <w:rFonts w:ascii="Arial" w:eastAsia="Arial" w:hAnsi="Arial" w:cs="Arial"/>
          <w:sz w:val="32"/>
          <w:szCs w:val="32"/>
        </w:rPr>
      </w:pPr>
      <w:r w:rsidRPr="781FC21D">
        <w:rPr>
          <w:rFonts w:ascii="Arial" w:eastAsia="Arial" w:hAnsi="Arial" w:cs="Arial"/>
          <w:sz w:val="32"/>
          <w:szCs w:val="32"/>
        </w:rPr>
        <w:t>SUPPLEMENTARY FIGURE S11</w:t>
      </w:r>
    </w:p>
    <w:p w14:paraId="29932729" w14:textId="77777777" w:rsidR="00673357" w:rsidRDefault="00673357" w:rsidP="781FC21D">
      <w:pPr>
        <w:jc w:val="center"/>
        <w:rPr>
          <w:rFonts w:ascii="Arial" w:eastAsia="Arial" w:hAnsi="Arial" w:cs="Arial"/>
          <w:sz w:val="32"/>
          <w:szCs w:val="32"/>
        </w:rPr>
      </w:pPr>
    </w:p>
    <w:p w14:paraId="0D5219ED" w14:textId="77777777" w:rsidR="00673357" w:rsidRDefault="00673357" w:rsidP="781FC21D">
      <w:pPr>
        <w:jc w:val="center"/>
        <w:rPr>
          <w:rFonts w:ascii="Arial" w:eastAsia="Arial" w:hAnsi="Arial" w:cs="Arial"/>
          <w:sz w:val="32"/>
          <w:szCs w:val="32"/>
        </w:rPr>
      </w:pPr>
      <w:r>
        <w:rPr>
          <w:noProof/>
          <w:sz w:val="32"/>
          <w:szCs w:val="32"/>
        </w:rPr>
        <w:drawing>
          <wp:inline distT="114300" distB="114300" distL="114300" distR="114300" wp14:anchorId="641FF6AD" wp14:editId="394729C8">
            <wp:extent cx="3925725" cy="4059861"/>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3925725" cy="4059861"/>
                    </a:xfrm>
                    <a:prstGeom prst="rect">
                      <a:avLst/>
                    </a:prstGeom>
                    <a:ln/>
                  </pic:spPr>
                </pic:pic>
              </a:graphicData>
            </a:graphic>
          </wp:inline>
        </w:drawing>
      </w:r>
    </w:p>
    <w:p w14:paraId="21B95E42" w14:textId="77777777" w:rsidR="00673357" w:rsidRDefault="00673357" w:rsidP="781FC21D">
      <w:pPr>
        <w:rPr>
          <w:rFonts w:ascii="Arial" w:eastAsia="Arial" w:hAnsi="Arial" w:cs="Arial"/>
          <w:b/>
          <w:bCs/>
        </w:rPr>
      </w:pPr>
    </w:p>
    <w:p w14:paraId="5F61D68D" w14:textId="3BDE086F" w:rsidR="00673357" w:rsidRPr="009D68D7" w:rsidRDefault="00673357" w:rsidP="009D68D7">
      <w:pPr>
        <w:spacing w:line="360" w:lineRule="auto"/>
        <w:rPr>
          <w:rFonts w:ascii="Arial" w:eastAsia="Arial" w:hAnsi="Arial" w:cs="Arial"/>
          <w:sz w:val="22"/>
          <w:szCs w:val="22"/>
        </w:rPr>
      </w:pPr>
      <w:r w:rsidRPr="009D68D7">
        <w:rPr>
          <w:rFonts w:ascii="Arial" w:eastAsia="Arial" w:hAnsi="Arial" w:cs="Arial"/>
          <w:b/>
          <w:bCs/>
          <w:sz w:val="22"/>
          <w:szCs w:val="22"/>
        </w:rPr>
        <w:t xml:space="preserve">Figure S11 | Tunneling spectroscopy at 1 T in Device B and comparison of tunneling spectra at various magnetic fields. a, </w:t>
      </w:r>
      <w:r w:rsidRPr="009D68D7">
        <w:rPr>
          <w:rFonts w:ascii="Arial" w:eastAsia="Arial" w:hAnsi="Arial" w:cs="Arial"/>
          <w:sz w:val="22"/>
          <w:szCs w:val="22"/>
        </w:rPr>
        <w:t xml:space="preserve">Tunneling </w:t>
      </w:r>
      <w:proofErr w:type="spellStart"/>
      <w:r w:rsidRPr="009D68D7">
        <w:rPr>
          <w:rFonts w:ascii="Arial" w:eastAsia="Arial" w:hAnsi="Arial" w:cs="Arial"/>
          <w:sz w:val="22"/>
          <w:szCs w:val="22"/>
        </w:rPr>
        <w:t>d</w:t>
      </w:r>
      <w:r w:rsidRPr="009D68D7">
        <w:rPr>
          <w:rFonts w:ascii="Arial" w:eastAsia="Arial" w:hAnsi="Arial" w:cs="Arial"/>
          <w:i/>
          <w:iCs/>
          <w:sz w:val="22"/>
          <w:szCs w:val="22"/>
        </w:rPr>
        <w:t>I</w:t>
      </w:r>
      <w:proofErr w:type="spellEnd"/>
      <w:r w:rsidRPr="009D68D7">
        <w:rPr>
          <w:rFonts w:ascii="Arial" w:eastAsia="Arial" w:hAnsi="Arial" w:cs="Arial"/>
          <w:sz w:val="22"/>
          <w:szCs w:val="22"/>
        </w:rPr>
        <w:t>/</w:t>
      </w:r>
      <w:proofErr w:type="spellStart"/>
      <w:proofErr w:type="gramStart"/>
      <w:r w:rsidRPr="009D68D7">
        <w:rPr>
          <w:rFonts w:ascii="Arial" w:eastAsia="Arial" w:hAnsi="Arial" w:cs="Arial"/>
          <w:sz w:val="22"/>
          <w:szCs w:val="22"/>
        </w:rPr>
        <w:t>d</w:t>
      </w:r>
      <w:r w:rsidRPr="009D68D7">
        <w:rPr>
          <w:rFonts w:ascii="Arial" w:eastAsia="Arial" w:hAnsi="Arial" w:cs="Arial"/>
          <w:i/>
          <w:iCs/>
          <w:sz w:val="22"/>
          <w:szCs w:val="22"/>
        </w:rPr>
        <w:t>V</w:t>
      </w:r>
      <w:proofErr w:type="spellEnd"/>
      <w:r w:rsidRPr="009D68D7">
        <w:rPr>
          <w:rFonts w:ascii="Arial" w:eastAsia="Arial" w:hAnsi="Arial" w:cs="Arial"/>
          <w:sz w:val="22"/>
          <w:szCs w:val="22"/>
        </w:rPr>
        <w:t>(</w:t>
      </w:r>
      <w:proofErr w:type="gramEnd"/>
      <w:r w:rsidRPr="009D68D7">
        <w:rPr>
          <w:rFonts w:ascii="Arial" w:eastAsia="Arial" w:hAnsi="Arial" w:cs="Arial"/>
          <w:i/>
          <w:iCs/>
          <w:sz w:val="22"/>
          <w:szCs w:val="22"/>
        </w:rPr>
        <w:t>V</w:t>
      </w:r>
      <w:r w:rsidRPr="009D68D7">
        <w:rPr>
          <w:rFonts w:ascii="Arial" w:eastAsia="Arial" w:hAnsi="Arial" w:cs="Arial"/>
          <w:i/>
          <w:iCs/>
          <w:sz w:val="22"/>
          <w:szCs w:val="22"/>
          <w:vertAlign w:val="subscript"/>
        </w:rPr>
        <w:t>s</w:t>
      </w:r>
      <w:r w:rsidRPr="009D68D7">
        <w:rPr>
          <w:rFonts w:ascii="Arial" w:eastAsia="Arial" w:hAnsi="Arial" w:cs="Arial"/>
          <w:i/>
          <w:iCs/>
          <w:sz w:val="22"/>
          <w:szCs w:val="22"/>
        </w:rPr>
        <w:t>, V</w:t>
      </w:r>
      <w:r w:rsidRPr="009D68D7">
        <w:rPr>
          <w:rFonts w:ascii="Arial" w:eastAsia="Arial" w:hAnsi="Arial" w:cs="Arial"/>
          <w:i/>
          <w:iCs/>
          <w:sz w:val="22"/>
          <w:szCs w:val="22"/>
          <w:vertAlign w:val="subscript"/>
        </w:rPr>
        <w:t>g</w:t>
      </w:r>
      <w:r w:rsidRPr="009D68D7">
        <w:rPr>
          <w:rFonts w:ascii="Arial" w:eastAsia="Arial" w:hAnsi="Arial" w:cs="Arial"/>
          <w:sz w:val="22"/>
          <w:szCs w:val="22"/>
        </w:rPr>
        <w:t xml:space="preserve">) and spectroscopy line cuts acquired at the center of an AA site in Device B for </w:t>
      </w:r>
      <w:r w:rsidRPr="009D68D7">
        <w:rPr>
          <w:rFonts w:ascii="Arial" w:eastAsia="Arial" w:hAnsi="Arial" w:cs="Arial"/>
          <w:i/>
          <w:iCs/>
          <w:sz w:val="22"/>
          <w:szCs w:val="22"/>
        </w:rPr>
        <w:t>V</w:t>
      </w:r>
      <w:r w:rsidRPr="009D68D7">
        <w:rPr>
          <w:rFonts w:ascii="Arial" w:eastAsia="Arial" w:hAnsi="Arial" w:cs="Arial"/>
          <w:sz w:val="22"/>
          <w:szCs w:val="22"/>
          <w:vertAlign w:val="subscript"/>
        </w:rPr>
        <w:t>g</w:t>
      </w:r>
      <w:r w:rsidRPr="009D68D7">
        <w:rPr>
          <w:rFonts w:ascii="Arial" w:eastAsia="Arial" w:hAnsi="Arial" w:cs="Arial"/>
          <w:sz w:val="22"/>
          <w:szCs w:val="22"/>
        </w:rPr>
        <w:t xml:space="preserve"> = -19 V to </w:t>
      </w:r>
      <w:r w:rsidRPr="009D68D7">
        <w:rPr>
          <w:rFonts w:ascii="Arial" w:eastAsia="Arial" w:hAnsi="Arial" w:cs="Arial"/>
          <w:i/>
          <w:iCs/>
          <w:sz w:val="22"/>
          <w:szCs w:val="22"/>
        </w:rPr>
        <w:t>V</w:t>
      </w:r>
      <w:r w:rsidRPr="009D68D7">
        <w:rPr>
          <w:rFonts w:ascii="Arial" w:eastAsia="Arial" w:hAnsi="Arial" w:cs="Arial"/>
          <w:sz w:val="22"/>
          <w:szCs w:val="22"/>
          <w:vertAlign w:val="subscript"/>
        </w:rPr>
        <w:t>g</w:t>
      </w:r>
      <w:r w:rsidRPr="009D68D7">
        <w:rPr>
          <w:rFonts w:ascii="Arial" w:eastAsia="Arial" w:hAnsi="Arial" w:cs="Arial"/>
          <w:sz w:val="22"/>
          <w:szCs w:val="22"/>
        </w:rPr>
        <w:t xml:space="preserve"> = -34 V and for </w:t>
      </w:r>
      <w:r w:rsidRPr="009D68D7">
        <w:rPr>
          <w:rFonts w:ascii="Arial" w:eastAsia="Arial" w:hAnsi="Arial" w:cs="Arial"/>
          <w:i/>
          <w:iCs/>
          <w:sz w:val="22"/>
          <w:szCs w:val="22"/>
        </w:rPr>
        <w:t>B</w:t>
      </w:r>
      <w:r w:rsidRPr="009D68D7">
        <w:rPr>
          <w:rFonts w:ascii="Arial" w:eastAsia="Arial" w:hAnsi="Arial" w:cs="Arial"/>
          <w:sz w:val="22"/>
          <w:szCs w:val="22"/>
          <w:vertAlign w:val="subscript"/>
        </w:rPr>
        <w:t>⊥</w:t>
      </w:r>
      <w:r w:rsidRPr="009D68D7">
        <w:rPr>
          <w:rFonts w:ascii="Arial" w:eastAsia="Arial" w:hAnsi="Arial" w:cs="Arial"/>
          <w:sz w:val="22"/>
          <w:szCs w:val="22"/>
        </w:rPr>
        <w:t xml:space="preserve"> = 1 T. Curves are offset by 7.5 </w:t>
      </w:r>
      <w:proofErr w:type="spellStart"/>
      <w:r w:rsidRPr="009D68D7">
        <w:rPr>
          <w:rFonts w:ascii="Arial" w:eastAsia="Arial" w:hAnsi="Arial" w:cs="Arial"/>
          <w:sz w:val="22"/>
          <w:szCs w:val="22"/>
        </w:rPr>
        <w:t>nS</w:t>
      </w:r>
      <w:proofErr w:type="spellEnd"/>
      <w:r w:rsidRPr="009D68D7">
        <w:rPr>
          <w:rFonts w:ascii="Arial" w:eastAsia="Arial" w:hAnsi="Arial" w:cs="Arial"/>
          <w:sz w:val="22"/>
          <w:szCs w:val="22"/>
        </w:rPr>
        <w:t xml:space="preserve"> for clarity. Although this is above the critical magnetic field for superconductivity in MATBG, we observe a suppression of the zero-bias conductance, indicating the presence of the high-field </w:t>
      </w:r>
      <w:proofErr w:type="spellStart"/>
      <w:r w:rsidRPr="009D68D7">
        <w:rPr>
          <w:rFonts w:ascii="Arial" w:eastAsia="Arial" w:hAnsi="Arial" w:cs="Arial"/>
          <w:sz w:val="22"/>
          <w:szCs w:val="22"/>
        </w:rPr>
        <w:t>pseudogap</w:t>
      </w:r>
      <w:proofErr w:type="spellEnd"/>
      <w:r w:rsidRPr="009D68D7">
        <w:rPr>
          <w:rFonts w:ascii="Arial" w:eastAsia="Arial" w:hAnsi="Arial" w:cs="Arial"/>
          <w:sz w:val="22"/>
          <w:szCs w:val="22"/>
        </w:rPr>
        <w:t xml:space="preserve"> state discussed in the main text between -3 &lt; </w:t>
      </w:r>
      <m:oMath>
        <m:r>
          <w:rPr>
            <w:rFonts w:ascii="Cambria Math" w:hAnsi="Cambria Math"/>
            <w:sz w:val="22"/>
            <w:szCs w:val="22"/>
          </w:rPr>
          <m:t>ν</m:t>
        </m:r>
      </m:oMath>
      <w:r w:rsidRPr="009D68D7">
        <w:rPr>
          <w:rFonts w:ascii="Arial" w:eastAsia="Arial" w:hAnsi="Arial" w:cs="Arial"/>
          <w:sz w:val="22"/>
          <w:szCs w:val="22"/>
        </w:rPr>
        <w:t xml:space="preserve"> &lt; -2. Initial tunneling parameters: </w:t>
      </w:r>
      <w:r w:rsidRPr="009D68D7">
        <w:rPr>
          <w:rFonts w:ascii="Arial" w:eastAsia="Arial" w:hAnsi="Arial" w:cs="Arial"/>
          <w:i/>
          <w:iCs/>
          <w:sz w:val="22"/>
          <w:szCs w:val="22"/>
        </w:rPr>
        <w:t>V</w:t>
      </w:r>
      <w:r w:rsidRPr="009D68D7">
        <w:rPr>
          <w:rFonts w:ascii="Arial" w:eastAsia="Arial" w:hAnsi="Arial" w:cs="Arial"/>
          <w:sz w:val="22"/>
          <w:szCs w:val="22"/>
          <w:vertAlign w:val="subscript"/>
        </w:rPr>
        <w:t>s</w:t>
      </w:r>
      <w:r w:rsidRPr="009D68D7">
        <w:rPr>
          <w:rFonts w:ascii="Arial" w:eastAsia="Arial" w:hAnsi="Arial" w:cs="Arial"/>
          <w:sz w:val="22"/>
          <w:szCs w:val="22"/>
        </w:rPr>
        <w:t xml:space="preserve"> = -80 mV, </w:t>
      </w:r>
      <w:r w:rsidRPr="009D68D7">
        <w:rPr>
          <w:rFonts w:ascii="Arial" w:eastAsia="Arial" w:hAnsi="Arial" w:cs="Arial"/>
          <w:i/>
          <w:iCs/>
          <w:sz w:val="22"/>
          <w:szCs w:val="22"/>
        </w:rPr>
        <w:t>I</w:t>
      </w:r>
      <w:r w:rsidRPr="009D68D7">
        <w:rPr>
          <w:rFonts w:ascii="Arial" w:eastAsia="Arial" w:hAnsi="Arial" w:cs="Arial"/>
          <w:sz w:val="22"/>
          <w:szCs w:val="22"/>
        </w:rPr>
        <w:t xml:space="preserve"> = 1500 </w:t>
      </w:r>
      <w:proofErr w:type="spellStart"/>
      <w:r w:rsidRPr="009D68D7">
        <w:rPr>
          <w:rFonts w:ascii="Arial" w:eastAsia="Arial" w:hAnsi="Arial" w:cs="Arial"/>
          <w:sz w:val="22"/>
          <w:szCs w:val="22"/>
        </w:rPr>
        <w:t>pA</w:t>
      </w:r>
      <w:proofErr w:type="spellEnd"/>
      <w:r w:rsidRPr="009D68D7">
        <w:rPr>
          <w:rFonts w:ascii="Arial" w:eastAsia="Arial" w:hAnsi="Arial" w:cs="Arial"/>
          <w:sz w:val="22"/>
          <w:szCs w:val="22"/>
        </w:rPr>
        <w:t xml:space="preserve">, </w:t>
      </w:r>
      <w:proofErr w:type="spellStart"/>
      <w:r w:rsidRPr="009D68D7">
        <w:rPr>
          <w:rFonts w:ascii="Arial" w:eastAsia="Arial" w:hAnsi="Arial" w:cs="Arial"/>
          <w:i/>
          <w:iCs/>
          <w:sz w:val="22"/>
          <w:szCs w:val="22"/>
        </w:rPr>
        <w:t>V</w:t>
      </w:r>
      <w:r w:rsidRPr="009D68D7">
        <w:rPr>
          <w:rFonts w:ascii="Arial" w:eastAsia="Arial" w:hAnsi="Arial" w:cs="Arial"/>
          <w:sz w:val="22"/>
          <w:szCs w:val="22"/>
          <w:vertAlign w:val="subscript"/>
        </w:rPr>
        <w:t>rms</w:t>
      </w:r>
      <w:proofErr w:type="spellEnd"/>
      <w:r w:rsidRPr="009D68D7">
        <w:rPr>
          <w:rFonts w:ascii="Arial" w:eastAsia="Arial" w:hAnsi="Arial" w:cs="Arial"/>
          <w:sz w:val="22"/>
          <w:szCs w:val="22"/>
        </w:rPr>
        <w:t xml:space="preserve"> = 0.2 mV at 4.121 kHz, </w:t>
      </w:r>
      <w:r w:rsidRPr="009D68D7">
        <w:rPr>
          <w:rFonts w:ascii="Arial" w:eastAsia="Arial" w:hAnsi="Arial" w:cs="Arial"/>
          <w:i/>
          <w:iCs/>
          <w:sz w:val="22"/>
          <w:szCs w:val="22"/>
        </w:rPr>
        <w:t>T</w:t>
      </w:r>
      <w:r w:rsidRPr="009D68D7">
        <w:rPr>
          <w:rFonts w:ascii="Arial" w:eastAsia="Arial" w:hAnsi="Arial" w:cs="Arial"/>
          <w:sz w:val="22"/>
          <w:szCs w:val="22"/>
        </w:rPr>
        <w:t xml:space="preserve"> = 200 </w:t>
      </w:r>
      <w:proofErr w:type="spellStart"/>
      <w:r w:rsidRPr="009D68D7">
        <w:rPr>
          <w:rFonts w:ascii="Arial" w:eastAsia="Arial" w:hAnsi="Arial" w:cs="Arial"/>
          <w:sz w:val="22"/>
          <w:szCs w:val="22"/>
        </w:rPr>
        <w:t>mK.</w:t>
      </w:r>
      <w:proofErr w:type="spellEnd"/>
      <w:r w:rsidRPr="009D68D7">
        <w:rPr>
          <w:rFonts w:ascii="Arial" w:eastAsia="Arial" w:hAnsi="Arial" w:cs="Arial"/>
          <w:sz w:val="22"/>
          <w:szCs w:val="22"/>
        </w:rPr>
        <w:t xml:space="preserve"> </w:t>
      </w:r>
      <w:r w:rsidRPr="009D68D7">
        <w:rPr>
          <w:rFonts w:ascii="Arial" w:eastAsia="Arial" w:hAnsi="Arial" w:cs="Arial"/>
          <w:b/>
          <w:bCs/>
          <w:sz w:val="22"/>
          <w:szCs w:val="22"/>
        </w:rPr>
        <w:t xml:space="preserve">b, </w:t>
      </w:r>
      <w:r w:rsidRPr="009D68D7">
        <w:rPr>
          <w:rFonts w:ascii="Arial" w:eastAsia="Arial" w:hAnsi="Arial" w:cs="Arial"/>
          <w:sz w:val="22"/>
          <w:szCs w:val="22"/>
        </w:rPr>
        <w:t xml:space="preserve">Direct comparison of tunneling spectra </w:t>
      </w:r>
      <w:proofErr w:type="spellStart"/>
      <w:r w:rsidRPr="009D68D7">
        <w:rPr>
          <w:rFonts w:ascii="Arial" w:eastAsia="Arial" w:hAnsi="Arial" w:cs="Arial"/>
          <w:sz w:val="22"/>
          <w:szCs w:val="22"/>
        </w:rPr>
        <w:t>d</w:t>
      </w:r>
      <w:r w:rsidRPr="009D68D7">
        <w:rPr>
          <w:rFonts w:ascii="Arial" w:eastAsia="Arial" w:hAnsi="Arial" w:cs="Arial"/>
          <w:i/>
          <w:iCs/>
          <w:sz w:val="22"/>
          <w:szCs w:val="22"/>
        </w:rPr>
        <w:t>I</w:t>
      </w:r>
      <w:proofErr w:type="spellEnd"/>
      <w:r w:rsidRPr="009D68D7">
        <w:rPr>
          <w:rFonts w:ascii="Arial" w:eastAsia="Arial" w:hAnsi="Arial" w:cs="Arial"/>
          <w:sz w:val="22"/>
          <w:szCs w:val="22"/>
        </w:rPr>
        <w:t>/</w:t>
      </w:r>
      <w:proofErr w:type="spellStart"/>
      <w:proofErr w:type="gramStart"/>
      <w:r w:rsidRPr="009D68D7">
        <w:rPr>
          <w:rFonts w:ascii="Arial" w:eastAsia="Arial" w:hAnsi="Arial" w:cs="Arial"/>
          <w:sz w:val="22"/>
          <w:szCs w:val="22"/>
        </w:rPr>
        <w:t>d</w:t>
      </w:r>
      <w:r w:rsidRPr="009D68D7">
        <w:rPr>
          <w:rFonts w:ascii="Arial" w:eastAsia="Arial" w:hAnsi="Arial" w:cs="Arial"/>
          <w:i/>
          <w:iCs/>
          <w:sz w:val="22"/>
          <w:szCs w:val="22"/>
        </w:rPr>
        <w:t>V</w:t>
      </w:r>
      <w:proofErr w:type="spellEnd"/>
      <w:r w:rsidRPr="009D68D7">
        <w:rPr>
          <w:rFonts w:ascii="Arial" w:eastAsia="Arial" w:hAnsi="Arial" w:cs="Arial"/>
          <w:sz w:val="22"/>
          <w:szCs w:val="22"/>
        </w:rPr>
        <w:t>(</w:t>
      </w:r>
      <w:proofErr w:type="gramEnd"/>
      <w:r w:rsidRPr="009D68D7">
        <w:rPr>
          <w:rFonts w:ascii="Arial" w:eastAsia="Arial" w:hAnsi="Arial" w:cs="Arial"/>
          <w:i/>
          <w:iCs/>
          <w:sz w:val="22"/>
          <w:szCs w:val="22"/>
        </w:rPr>
        <w:t>V</w:t>
      </w:r>
      <w:r w:rsidRPr="009D68D7">
        <w:rPr>
          <w:rFonts w:ascii="Arial" w:eastAsia="Arial" w:hAnsi="Arial" w:cs="Arial"/>
          <w:i/>
          <w:iCs/>
          <w:sz w:val="22"/>
          <w:szCs w:val="22"/>
          <w:vertAlign w:val="subscript"/>
        </w:rPr>
        <w:t>s</w:t>
      </w:r>
      <w:r w:rsidRPr="009D68D7">
        <w:rPr>
          <w:rFonts w:ascii="Arial" w:eastAsia="Arial" w:hAnsi="Arial" w:cs="Arial"/>
          <w:sz w:val="22"/>
          <w:szCs w:val="22"/>
        </w:rPr>
        <w:t xml:space="preserve">), normalized for their linear background, observed in Device A at </w:t>
      </w:r>
      <w:r w:rsidRPr="009D68D7">
        <w:rPr>
          <w:rFonts w:ascii="Arial" w:eastAsia="Arial" w:hAnsi="Arial" w:cs="Arial"/>
          <w:i/>
          <w:iCs/>
          <w:sz w:val="22"/>
          <w:szCs w:val="22"/>
        </w:rPr>
        <w:t>V</w:t>
      </w:r>
      <w:r w:rsidRPr="009D68D7">
        <w:rPr>
          <w:rFonts w:ascii="Arial" w:eastAsia="Arial" w:hAnsi="Arial" w:cs="Arial"/>
          <w:sz w:val="22"/>
          <w:szCs w:val="22"/>
          <w:vertAlign w:val="subscript"/>
        </w:rPr>
        <w:t>g</w:t>
      </w:r>
      <w:r w:rsidRPr="009D68D7">
        <w:rPr>
          <w:rFonts w:ascii="Arial" w:eastAsia="Arial" w:hAnsi="Arial" w:cs="Arial"/>
          <w:sz w:val="22"/>
          <w:szCs w:val="22"/>
        </w:rPr>
        <w:t xml:space="preserve"> = -25 V. Only the spectrum observed at </w:t>
      </w:r>
      <w:r w:rsidRPr="009D68D7">
        <w:rPr>
          <w:rFonts w:ascii="Arial" w:eastAsia="Arial" w:hAnsi="Arial" w:cs="Arial"/>
          <w:i/>
          <w:iCs/>
          <w:sz w:val="22"/>
          <w:szCs w:val="22"/>
        </w:rPr>
        <w:t>B</w:t>
      </w:r>
      <w:r w:rsidRPr="009D68D7">
        <w:rPr>
          <w:rFonts w:ascii="Arial" w:eastAsia="Arial" w:hAnsi="Arial" w:cs="Arial"/>
          <w:sz w:val="22"/>
          <w:szCs w:val="22"/>
          <w:vertAlign w:val="subscript"/>
        </w:rPr>
        <w:t>⊥</w:t>
      </w:r>
      <w:r w:rsidRPr="009D68D7">
        <w:rPr>
          <w:rFonts w:ascii="Arial" w:eastAsia="Arial" w:hAnsi="Arial" w:cs="Arial"/>
          <w:sz w:val="22"/>
          <w:szCs w:val="22"/>
        </w:rPr>
        <w:t>= 0 T was acquired in the superconducting state.</w:t>
      </w:r>
    </w:p>
    <w:p w14:paraId="3F09B162" w14:textId="46EC1E22" w:rsidR="3A0D197E" w:rsidRDefault="3A0D197E" w:rsidP="781FC21D">
      <w:pPr>
        <w:rPr>
          <w:rFonts w:ascii="Arial" w:eastAsia="Arial" w:hAnsi="Arial" w:cs="Arial"/>
        </w:rPr>
      </w:pPr>
      <w:r w:rsidRPr="781FC21D">
        <w:rPr>
          <w:rFonts w:ascii="Arial" w:eastAsia="Arial" w:hAnsi="Arial" w:cs="Arial"/>
        </w:rPr>
        <w:br w:type="page"/>
      </w:r>
    </w:p>
    <w:p w14:paraId="63B2B610" w14:textId="429A9E37" w:rsidR="3A0D197E" w:rsidRDefault="781FC21D" w:rsidP="781FC21D">
      <w:pPr>
        <w:jc w:val="center"/>
        <w:rPr>
          <w:rFonts w:ascii="Arial" w:eastAsia="Arial" w:hAnsi="Arial" w:cs="Arial"/>
          <w:sz w:val="32"/>
          <w:szCs w:val="32"/>
        </w:rPr>
      </w:pPr>
      <w:r w:rsidRPr="781FC21D">
        <w:rPr>
          <w:rFonts w:ascii="Arial" w:eastAsia="Arial" w:hAnsi="Arial" w:cs="Arial"/>
          <w:sz w:val="32"/>
          <w:szCs w:val="32"/>
        </w:rPr>
        <w:lastRenderedPageBreak/>
        <w:t>SUPPLEMENTARY FIGURE S12</w:t>
      </w:r>
    </w:p>
    <w:p w14:paraId="17D4F0B9" w14:textId="77777777" w:rsidR="3A0D197E" w:rsidRDefault="3A0D197E" w:rsidP="781FC21D">
      <w:pPr>
        <w:jc w:val="center"/>
        <w:rPr>
          <w:rFonts w:ascii="Arial" w:eastAsia="Arial" w:hAnsi="Arial" w:cs="Arial"/>
          <w:sz w:val="32"/>
          <w:szCs w:val="32"/>
        </w:rPr>
      </w:pPr>
    </w:p>
    <w:p w14:paraId="3E208B91" w14:textId="08A6A154" w:rsidR="3A0D197E" w:rsidRDefault="3A0D197E" w:rsidP="781FC21D">
      <w:pPr>
        <w:jc w:val="center"/>
        <w:rPr>
          <w:rFonts w:ascii="Arial" w:eastAsia="Arial" w:hAnsi="Arial" w:cs="Arial"/>
        </w:rPr>
      </w:pPr>
      <w:r>
        <w:rPr>
          <w:noProof/>
        </w:rPr>
        <w:drawing>
          <wp:inline distT="0" distB="0" distL="0" distR="0" wp14:anchorId="467535AB" wp14:editId="490B0F7A">
            <wp:extent cx="6057900" cy="3458051"/>
            <wp:effectExtent l="0" t="0" r="0" b="0"/>
            <wp:docPr id="1968028518" name="Picture 1968028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8028518"/>
                    <pic:cNvPicPr/>
                  </pic:nvPicPr>
                  <pic:blipFill>
                    <a:blip r:embed="rId18">
                      <a:extLst>
                        <a:ext uri="{28A0092B-C50C-407E-A947-70E740481C1C}">
                          <a14:useLocalDpi xmlns:a14="http://schemas.microsoft.com/office/drawing/2010/main" val="0"/>
                        </a:ext>
                      </a:extLst>
                    </a:blip>
                    <a:stretch>
                      <a:fillRect/>
                    </a:stretch>
                  </pic:blipFill>
                  <pic:spPr>
                    <a:xfrm>
                      <a:off x="0" y="0"/>
                      <a:ext cx="6057900" cy="3458051"/>
                    </a:xfrm>
                    <a:prstGeom prst="rect">
                      <a:avLst/>
                    </a:prstGeom>
                  </pic:spPr>
                </pic:pic>
              </a:graphicData>
            </a:graphic>
          </wp:inline>
        </w:drawing>
      </w:r>
    </w:p>
    <w:p w14:paraId="7B87D85F" w14:textId="77777777" w:rsidR="00565918" w:rsidRDefault="00565918" w:rsidP="781FC21D">
      <w:pPr>
        <w:jc w:val="center"/>
        <w:rPr>
          <w:rFonts w:ascii="Arial" w:eastAsia="Arial" w:hAnsi="Arial" w:cs="Arial"/>
        </w:rPr>
      </w:pPr>
    </w:p>
    <w:p w14:paraId="10CD46C7" w14:textId="545C7B12" w:rsidR="3A0D197E" w:rsidRPr="009D68D7" w:rsidRDefault="781FC21D" w:rsidP="009D68D7">
      <w:pPr>
        <w:spacing w:line="360" w:lineRule="auto"/>
        <w:rPr>
          <w:rFonts w:ascii="Arial" w:eastAsia="Arial" w:hAnsi="Arial" w:cs="Arial"/>
          <w:sz w:val="22"/>
          <w:szCs w:val="22"/>
        </w:rPr>
      </w:pPr>
      <w:r w:rsidRPr="009D68D7">
        <w:rPr>
          <w:rFonts w:ascii="Arial" w:eastAsia="Arial" w:hAnsi="Arial" w:cs="Arial"/>
          <w:b/>
          <w:bCs/>
          <w:sz w:val="22"/>
          <w:szCs w:val="22"/>
        </w:rPr>
        <w:t xml:space="preserve">Figure S12 | Tunneling spectroscopy at the center of different AA sites. a, </w:t>
      </w:r>
      <w:r w:rsidRPr="009D68D7">
        <w:rPr>
          <w:rFonts w:ascii="Arial" w:eastAsia="Arial" w:hAnsi="Arial" w:cs="Arial"/>
          <w:sz w:val="22"/>
          <w:szCs w:val="22"/>
        </w:rPr>
        <w:t xml:space="preserve">Topographic image of Device A. </w:t>
      </w:r>
      <w:r w:rsidRPr="009D68D7">
        <w:rPr>
          <w:rFonts w:ascii="Arial" w:eastAsia="Arial" w:hAnsi="Arial" w:cs="Arial"/>
          <w:b/>
          <w:bCs/>
          <w:sz w:val="22"/>
          <w:szCs w:val="22"/>
        </w:rPr>
        <w:t xml:space="preserve">b, </w:t>
      </w:r>
      <w:r w:rsidRPr="009D68D7">
        <w:rPr>
          <w:rFonts w:ascii="Arial" w:eastAsia="Arial" w:hAnsi="Arial" w:cs="Arial"/>
          <w:sz w:val="22"/>
          <w:szCs w:val="22"/>
        </w:rPr>
        <w:t xml:space="preserve">Tunneling </w:t>
      </w:r>
      <w:proofErr w:type="spellStart"/>
      <w:r w:rsidRPr="009D68D7">
        <w:rPr>
          <w:rFonts w:ascii="Arial" w:eastAsia="Arial" w:hAnsi="Arial" w:cs="Arial"/>
          <w:sz w:val="22"/>
          <w:szCs w:val="22"/>
        </w:rPr>
        <w:t>dI</w:t>
      </w:r>
      <w:proofErr w:type="spellEnd"/>
      <w:r w:rsidRPr="009D68D7">
        <w:rPr>
          <w:rFonts w:ascii="Arial" w:eastAsia="Arial" w:hAnsi="Arial" w:cs="Arial"/>
          <w:sz w:val="22"/>
          <w:szCs w:val="22"/>
        </w:rPr>
        <w:t>/</w:t>
      </w:r>
      <w:proofErr w:type="spellStart"/>
      <w:r w:rsidRPr="009D68D7">
        <w:rPr>
          <w:rFonts w:ascii="Arial" w:eastAsia="Arial" w:hAnsi="Arial" w:cs="Arial"/>
          <w:sz w:val="22"/>
          <w:szCs w:val="22"/>
        </w:rPr>
        <w:t>dV</w:t>
      </w:r>
      <w:proofErr w:type="spellEnd"/>
      <w:r w:rsidRPr="009D68D7">
        <w:rPr>
          <w:rFonts w:ascii="Arial" w:eastAsia="Arial" w:hAnsi="Arial" w:cs="Arial"/>
          <w:sz w:val="22"/>
          <w:szCs w:val="22"/>
        </w:rPr>
        <w:t>(V</w:t>
      </w:r>
      <w:r w:rsidRPr="009D68D7">
        <w:rPr>
          <w:rFonts w:ascii="Arial" w:eastAsia="Arial" w:hAnsi="Arial" w:cs="Arial"/>
          <w:sz w:val="22"/>
          <w:szCs w:val="22"/>
          <w:vertAlign w:val="subscript"/>
        </w:rPr>
        <w:t>s</w:t>
      </w:r>
      <w:r w:rsidRPr="009D68D7">
        <w:rPr>
          <w:rFonts w:ascii="Arial" w:eastAsia="Arial" w:hAnsi="Arial" w:cs="Arial"/>
          <w:sz w:val="22"/>
          <w:szCs w:val="22"/>
        </w:rPr>
        <w:t>, V</w:t>
      </w:r>
      <w:r w:rsidRPr="009D68D7">
        <w:rPr>
          <w:rFonts w:ascii="Arial" w:eastAsia="Arial" w:hAnsi="Arial" w:cs="Arial"/>
          <w:sz w:val="22"/>
          <w:szCs w:val="22"/>
          <w:vertAlign w:val="subscript"/>
        </w:rPr>
        <w:t xml:space="preserve"> g</w:t>
      </w:r>
      <w:r w:rsidRPr="009D68D7">
        <w:rPr>
          <w:rFonts w:ascii="Arial" w:eastAsia="Arial" w:hAnsi="Arial" w:cs="Arial"/>
          <w:sz w:val="22"/>
          <w:szCs w:val="22"/>
        </w:rPr>
        <w:t xml:space="preserve">) and </w:t>
      </w:r>
      <w:proofErr w:type="spellStart"/>
      <w:r w:rsidRPr="009D68D7">
        <w:rPr>
          <w:rFonts w:ascii="Arial" w:eastAsia="Arial" w:hAnsi="Arial" w:cs="Arial"/>
          <w:sz w:val="22"/>
          <w:szCs w:val="22"/>
        </w:rPr>
        <w:t>dI</w:t>
      </w:r>
      <w:proofErr w:type="spellEnd"/>
      <w:r w:rsidRPr="009D68D7">
        <w:rPr>
          <w:rFonts w:ascii="Arial" w:eastAsia="Arial" w:hAnsi="Arial" w:cs="Arial"/>
          <w:sz w:val="22"/>
          <w:szCs w:val="22"/>
        </w:rPr>
        <w:t>/</w:t>
      </w:r>
      <w:proofErr w:type="spellStart"/>
      <w:r w:rsidRPr="009D68D7">
        <w:rPr>
          <w:rFonts w:ascii="Arial" w:eastAsia="Arial" w:hAnsi="Arial" w:cs="Arial"/>
          <w:sz w:val="22"/>
          <w:szCs w:val="22"/>
        </w:rPr>
        <w:t>dV</w:t>
      </w:r>
      <w:proofErr w:type="spellEnd"/>
      <w:r w:rsidRPr="009D68D7">
        <w:rPr>
          <w:rFonts w:ascii="Arial" w:eastAsia="Arial" w:hAnsi="Arial" w:cs="Arial"/>
          <w:sz w:val="22"/>
          <w:szCs w:val="22"/>
        </w:rPr>
        <w:t>(V</w:t>
      </w:r>
      <w:r w:rsidRPr="009D68D7">
        <w:rPr>
          <w:rFonts w:ascii="Arial" w:eastAsia="Arial" w:hAnsi="Arial" w:cs="Arial"/>
          <w:sz w:val="22"/>
          <w:szCs w:val="22"/>
          <w:vertAlign w:val="subscript"/>
        </w:rPr>
        <w:t xml:space="preserve"> s</w:t>
      </w:r>
      <w:r w:rsidRPr="009D68D7">
        <w:rPr>
          <w:rFonts w:ascii="Arial" w:eastAsia="Arial" w:hAnsi="Arial" w:cs="Arial"/>
          <w:sz w:val="22"/>
          <w:szCs w:val="22"/>
        </w:rPr>
        <w:t xml:space="preserve">) </w:t>
      </w:r>
      <w:proofErr w:type="spellStart"/>
      <w:r w:rsidRPr="009D68D7">
        <w:rPr>
          <w:rFonts w:ascii="Arial" w:eastAsia="Arial" w:hAnsi="Arial" w:cs="Arial"/>
          <w:sz w:val="22"/>
          <w:szCs w:val="22"/>
        </w:rPr>
        <w:t>specra</w:t>
      </w:r>
      <w:proofErr w:type="spellEnd"/>
      <w:r w:rsidRPr="009D68D7">
        <w:rPr>
          <w:rFonts w:ascii="Arial" w:eastAsia="Arial" w:hAnsi="Arial" w:cs="Arial"/>
          <w:sz w:val="22"/>
          <w:szCs w:val="22"/>
        </w:rPr>
        <w:t xml:space="preserve"> from an AA site, obtained at B = 0 T in Device A for </w:t>
      </w:r>
      <w:r w:rsidRPr="009D68D7">
        <w:rPr>
          <w:rFonts w:ascii="Arial" w:eastAsia="Arial" w:hAnsi="Arial" w:cs="Arial"/>
          <w:i/>
          <w:iCs/>
          <w:sz w:val="22"/>
          <w:szCs w:val="22"/>
        </w:rPr>
        <w:t>V</w:t>
      </w:r>
      <w:r w:rsidRPr="009D68D7">
        <w:rPr>
          <w:rFonts w:ascii="Arial" w:eastAsia="Arial" w:hAnsi="Arial" w:cs="Arial"/>
          <w:sz w:val="22"/>
          <w:szCs w:val="22"/>
          <w:vertAlign w:val="subscript"/>
        </w:rPr>
        <w:t>g</w:t>
      </w:r>
      <w:r w:rsidRPr="009D68D7">
        <w:rPr>
          <w:rFonts w:ascii="Arial" w:eastAsia="Arial" w:hAnsi="Arial" w:cs="Arial"/>
          <w:sz w:val="22"/>
          <w:szCs w:val="22"/>
        </w:rPr>
        <w:t xml:space="preserve"> = -20 V to </w:t>
      </w:r>
      <w:r w:rsidRPr="009D68D7">
        <w:rPr>
          <w:rFonts w:ascii="Arial" w:eastAsia="Arial" w:hAnsi="Arial" w:cs="Arial"/>
          <w:i/>
          <w:iCs/>
          <w:sz w:val="22"/>
          <w:szCs w:val="22"/>
        </w:rPr>
        <w:t>V</w:t>
      </w:r>
      <w:r w:rsidRPr="009D68D7">
        <w:rPr>
          <w:rFonts w:ascii="Arial" w:eastAsia="Arial" w:hAnsi="Arial" w:cs="Arial"/>
          <w:sz w:val="22"/>
          <w:szCs w:val="22"/>
          <w:vertAlign w:val="subscript"/>
        </w:rPr>
        <w:t>g</w:t>
      </w:r>
      <w:r w:rsidRPr="009D68D7">
        <w:rPr>
          <w:rFonts w:ascii="Arial" w:eastAsia="Arial" w:hAnsi="Arial" w:cs="Arial"/>
          <w:sz w:val="22"/>
          <w:szCs w:val="22"/>
        </w:rPr>
        <w:t xml:space="preserve"> = -40 V, obtained at the spot labeled “A” in </w:t>
      </w:r>
      <w:r w:rsidRPr="009D68D7">
        <w:rPr>
          <w:rFonts w:ascii="Arial" w:eastAsia="Arial" w:hAnsi="Arial" w:cs="Arial"/>
          <w:b/>
          <w:bCs/>
          <w:sz w:val="22"/>
          <w:szCs w:val="22"/>
        </w:rPr>
        <w:t>a</w:t>
      </w:r>
      <w:r w:rsidRPr="009D68D7">
        <w:rPr>
          <w:rFonts w:ascii="Arial" w:eastAsia="Arial" w:hAnsi="Arial" w:cs="Arial"/>
          <w:sz w:val="22"/>
          <w:szCs w:val="22"/>
        </w:rPr>
        <w:t xml:space="preserve">. </w:t>
      </w:r>
      <w:r w:rsidRPr="009D68D7">
        <w:rPr>
          <w:rFonts w:ascii="Arial" w:eastAsia="Arial" w:hAnsi="Arial" w:cs="Arial"/>
          <w:b/>
          <w:bCs/>
          <w:sz w:val="22"/>
          <w:szCs w:val="22"/>
        </w:rPr>
        <w:t xml:space="preserve">c-e, </w:t>
      </w:r>
      <w:r w:rsidRPr="009D68D7">
        <w:rPr>
          <w:rFonts w:ascii="Arial" w:eastAsia="Arial" w:hAnsi="Arial" w:cs="Arial"/>
          <w:sz w:val="22"/>
          <w:szCs w:val="22"/>
        </w:rPr>
        <w:t xml:space="preserve">same as </w:t>
      </w:r>
      <w:r w:rsidRPr="009D68D7">
        <w:rPr>
          <w:rFonts w:ascii="Arial" w:eastAsia="Arial" w:hAnsi="Arial" w:cs="Arial"/>
          <w:b/>
          <w:bCs/>
          <w:sz w:val="22"/>
          <w:szCs w:val="22"/>
        </w:rPr>
        <w:t>b</w:t>
      </w:r>
      <w:r w:rsidRPr="009D68D7">
        <w:rPr>
          <w:rFonts w:ascii="Arial" w:eastAsia="Arial" w:hAnsi="Arial" w:cs="Arial"/>
          <w:sz w:val="22"/>
          <w:szCs w:val="22"/>
        </w:rPr>
        <w:t>, but for spot B (</w:t>
      </w:r>
      <w:r w:rsidRPr="009D68D7">
        <w:rPr>
          <w:rFonts w:ascii="Arial" w:eastAsia="Arial" w:hAnsi="Arial" w:cs="Arial"/>
          <w:b/>
          <w:bCs/>
          <w:sz w:val="22"/>
          <w:szCs w:val="22"/>
        </w:rPr>
        <w:t>c</w:t>
      </w:r>
      <w:r w:rsidRPr="009D68D7">
        <w:rPr>
          <w:rFonts w:ascii="Arial" w:eastAsia="Arial" w:hAnsi="Arial" w:cs="Arial"/>
          <w:sz w:val="22"/>
          <w:szCs w:val="22"/>
        </w:rPr>
        <w:t>), spot C (</w:t>
      </w:r>
      <w:r w:rsidRPr="009D68D7">
        <w:rPr>
          <w:rFonts w:ascii="Arial" w:eastAsia="Arial" w:hAnsi="Arial" w:cs="Arial"/>
          <w:b/>
          <w:bCs/>
          <w:sz w:val="22"/>
          <w:szCs w:val="22"/>
        </w:rPr>
        <w:t>d</w:t>
      </w:r>
      <w:r w:rsidRPr="009D68D7">
        <w:rPr>
          <w:rFonts w:ascii="Arial" w:eastAsia="Arial" w:hAnsi="Arial" w:cs="Arial"/>
          <w:sz w:val="22"/>
          <w:szCs w:val="22"/>
        </w:rPr>
        <w:t>), and spot D (</w:t>
      </w:r>
      <w:r w:rsidRPr="009D68D7">
        <w:rPr>
          <w:rFonts w:ascii="Arial" w:eastAsia="Arial" w:hAnsi="Arial" w:cs="Arial"/>
          <w:b/>
          <w:bCs/>
          <w:sz w:val="22"/>
          <w:szCs w:val="22"/>
        </w:rPr>
        <w:t>e</w:t>
      </w:r>
      <w:r w:rsidRPr="009D68D7">
        <w:rPr>
          <w:rFonts w:ascii="Arial" w:eastAsia="Arial" w:hAnsi="Arial" w:cs="Arial"/>
          <w:sz w:val="22"/>
          <w:szCs w:val="22"/>
        </w:rPr>
        <w:t>) obtained at B</w:t>
      </w:r>
      <w:r w:rsidRPr="009D68D7">
        <w:rPr>
          <w:rFonts w:ascii="Arial" w:eastAsia="Arial" w:hAnsi="Arial" w:cs="Arial"/>
          <w:sz w:val="22"/>
          <w:szCs w:val="22"/>
          <w:vertAlign w:val="subscript"/>
        </w:rPr>
        <w:t>⊥</w:t>
      </w:r>
      <w:r w:rsidRPr="009D68D7">
        <w:rPr>
          <w:rFonts w:ascii="Arial" w:eastAsia="Arial" w:hAnsi="Arial" w:cs="Arial"/>
          <w:sz w:val="22"/>
          <w:szCs w:val="22"/>
        </w:rPr>
        <w:t xml:space="preserve"> = 0.5 T. In </w:t>
      </w:r>
      <w:r w:rsidRPr="009D68D7">
        <w:rPr>
          <w:rFonts w:ascii="Arial" w:eastAsia="Arial" w:hAnsi="Arial" w:cs="Arial"/>
          <w:b/>
          <w:bCs/>
          <w:sz w:val="22"/>
          <w:szCs w:val="22"/>
        </w:rPr>
        <w:t>b-e</w:t>
      </w:r>
      <w:r w:rsidRPr="009D68D7">
        <w:rPr>
          <w:rFonts w:ascii="Arial" w:eastAsia="Arial" w:hAnsi="Arial" w:cs="Arial"/>
          <w:sz w:val="22"/>
          <w:szCs w:val="22"/>
        </w:rPr>
        <w:t xml:space="preserve">, curves are offset for clarity by 10 </w:t>
      </w:r>
      <w:proofErr w:type="spellStart"/>
      <w:r w:rsidRPr="009D68D7">
        <w:rPr>
          <w:rFonts w:ascii="Arial" w:eastAsia="Arial" w:hAnsi="Arial" w:cs="Arial"/>
          <w:sz w:val="22"/>
          <w:szCs w:val="22"/>
        </w:rPr>
        <w:t>nS</w:t>
      </w:r>
      <w:proofErr w:type="spellEnd"/>
      <w:r w:rsidRPr="009D68D7">
        <w:rPr>
          <w:rFonts w:ascii="Arial" w:eastAsia="Arial" w:hAnsi="Arial" w:cs="Arial"/>
          <w:sz w:val="22"/>
          <w:szCs w:val="22"/>
        </w:rPr>
        <w:t xml:space="preserve">, 12.8 nS,16 </w:t>
      </w:r>
      <w:proofErr w:type="spellStart"/>
      <w:r w:rsidRPr="009D68D7">
        <w:rPr>
          <w:rFonts w:ascii="Arial" w:eastAsia="Arial" w:hAnsi="Arial" w:cs="Arial"/>
          <w:sz w:val="22"/>
          <w:szCs w:val="22"/>
        </w:rPr>
        <w:t>nS</w:t>
      </w:r>
      <w:proofErr w:type="spellEnd"/>
      <w:r w:rsidRPr="009D68D7">
        <w:rPr>
          <w:rFonts w:ascii="Arial" w:eastAsia="Arial" w:hAnsi="Arial" w:cs="Arial"/>
          <w:sz w:val="22"/>
          <w:szCs w:val="22"/>
        </w:rPr>
        <w:t xml:space="preserve"> and 12.8 </w:t>
      </w:r>
      <w:proofErr w:type="spellStart"/>
      <w:r w:rsidRPr="009D68D7">
        <w:rPr>
          <w:rFonts w:ascii="Arial" w:eastAsia="Arial" w:hAnsi="Arial" w:cs="Arial"/>
          <w:sz w:val="22"/>
          <w:szCs w:val="22"/>
        </w:rPr>
        <w:t>nS</w:t>
      </w:r>
      <w:proofErr w:type="spellEnd"/>
      <w:r w:rsidRPr="009D68D7">
        <w:rPr>
          <w:rFonts w:ascii="Arial" w:eastAsia="Arial" w:hAnsi="Arial" w:cs="Arial"/>
          <w:sz w:val="22"/>
          <w:szCs w:val="22"/>
        </w:rPr>
        <w:t>, respectively.</w:t>
      </w:r>
    </w:p>
    <w:p w14:paraId="3CCD7208" w14:textId="0A7B3DE4" w:rsidR="3A0D197E" w:rsidRDefault="3A0D197E" w:rsidP="781FC21D">
      <w:pPr>
        <w:rPr>
          <w:rFonts w:ascii="Arial" w:eastAsia="Arial" w:hAnsi="Arial" w:cs="Arial"/>
        </w:rPr>
      </w:pPr>
    </w:p>
    <w:p w14:paraId="35527580" w14:textId="40B09285" w:rsidR="3A0D197E" w:rsidRDefault="3A0D197E" w:rsidP="781FC21D">
      <w:pPr>
        <w:rPr>
          <w:rFonts w:ascii="Arial" w:eastAsia="Arial" w:hAnsi="Arial" w:cs="Arial"/>
        </w:rPr>
      </w:pPr>
    </w:p>
    <w:p w14:paraId="1A2B8BD8" w14:textId="77777777" w:rsidR="3A0D197E" w:rsidRDefault="3A0D197E" w:rsidP="781FC21D">
      <w:pPr>
        <w:rPr>
          <w:rFonts w:ascii="Arial" w:eastAsia="Arial" w:hAnsi="Arial" w:cs="Arial"/>
        </w:rPr>
      </w:pPr>
      <w:r w:rsidRPr="781FC21D">
        <w:rPr>
          <w:rFonts w:ascii="Arial" w:eastAsia="Arial" w:hAnsi="Arial" w:cs="Arial"/>
        </w:rPr>
        <w:br w:type="page"/>
      </w:r>
    </w:p>
    <w:p w14:paraId="5FA54DCC" w14:textId="29260D86" w:rsidR="3A0D197E" w:rsidRDefault="781FC21D" w:rsidP="781FC21D">
      <w:pPr>
        <w:jc w:val="center"/>
        <w:rPr>
          <w:rFonts w:ascii="Arial" w:eastAsia="Arial" w:hAnsi="Arial" w:cs="Arial"/>
          <w:sz w:val="32"/>
          <w:szCs w:val="32"/>
        </w:rPr>
      </w:pPr>
      <w:r w:rsidRPr="781FC21D">
        <w:rPr>
          <w:rFonts w:ascii="Arial" w:eastAsia="Arial" w:hAnsi="Arial" w:cs="Arial"/>
          <w:sz w:val="32"/>
          <w:szCs w:val="32"/>
        </w:rPr>
        <w:lastRenderedPageBreak/>
        <w:t>SUPPLEMENTARY FIGURE S13</w:t>
      </w:r>
    </w:p>
    <w:p w14:paraId="3B264C60" w14:textId="77777777" w:rsidR="3A0D197E" w:rsidRDefault="3A0D197E" w:rsidP="781FC21D">
      <w:pPr>
        <w:jc w:val="center"/>
        <w:rPr>
          <w:rFonts w:ascii="Arial" w:eastAsia="Arial" w:hAnsi="Arial" w:cs="Arial"/>
          <w:sz w:val="32"/>
          <w:szCs w:val="32"/>
        </w:rPr>
      </w:pPr>
    </w:p>
    <w:p w14:paraId="0593F9AA" w14:textId="3C8E5958" w:rsidR="3A0D197E" w:rsidRDefault="3A0D197E" w:rsidP="781FC21D">
      <w:pPr>
        <w:jc w:val="center"/>
        <w:rPr>
          <w:rFonts w:ascii="Arial" w:eastAsia="Arial" w:hAnsi="Arial" w:cs="Arial"/>
        </w:rPr>
      </w:pPr>
      <w:r>
        <w:rPr>
          <w:noProof/>
        </w:rPr>
        <w:drawing>
          <wp:inline distT="0" distB="0" distL="0" distR="0" wp14:anchorId="239B21A4" wp14:editId="7CA4840D">
            <wp:extent cx="4333856" cy="4695824"/>
            <wp:effectExtent l="0" t="0" r="0" b="0"/>
            <wp:docPr id="465902263" name="Picture 465902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333856" cy="4695824"/>
                    </a:xfrm>
                    <a:prstGeom prst="rect">
                      <a:avLst/>
                    </a:prstGeom>
                  </pic:spPr>
                </pic:pic>
              </a:graphicData>
            </a:graphic>
          </wp:inline>
        </w:drawing>
      </w:r>
    </w:p>
    <w:p w14:paraId="3C066BEC" w14:textId="77777777" w:rsidR="00D341E9" w:rsidRDefault="00D341E9" w:rsidP="781FC21D">
      <w:pPr>
        <w:jc w:val="center"/>
        <w:rPr>
          <w:rFonts w:ascii="Arial" w:eastAsia="Arial" w:hAnsi="Arial" w:cs="Arial"/>
        </w:rPr>
      </w:pPr>
    </w:p>
    <w:p w14:paraId="4E44D7DB" w14:textId="3988FFA5" w:rsidR="3A0D197E" w:rsidRPr="009D68D7" w:rsidRDefault="781FC21D" w:rsidP="009D68D7">
      <w:pPr>
        <w:spacing w:line="360" w:lineRule="auto"/>
        <w:rPr>
          <w:rFonts w:ascii="Arial" w:eastAsia="Arial" w:hAnsi="Arial" w:cs="Arial"/>
          <w:sz w:val="22"/>
          <w:szCs w:val="22"/>
        </w:rPr>
      </w:pPr>
      <w:r w:rsidRPr="009D68D7">
        <w:rPr>
          <w:rFonts w:ascii="Arial" w:eastAsia="Arial" w:hAnsi="Arial" w:cs="Arial"/>
          <w:b/>
          <w:bCs/>
          <w:sz w:val="22"/>
          <w:szCs w:val="22"/>
        </w:rPr>
        <w:t xml:space="preserve">Figure S13 | Tunneling spectroscopy at AA and AB(BA) site, and spatial dependence of the -3 &lt; </w:t>
      </w:r>
      <m:oMath>
        <m:r>
          <m:rPr>
            <m:sty m:val="bi"/>
          </m:rPr>
          <w:rPr>
            <w:rFonts w:ascii="Cambria Math" w:eastAsia="Arial" w:hAnsi="Cambria Math" w:cs="Arial"/>
            <w:sz w:val="22"/>
            <w:szCs w:val="22"/>
          </w:rPr>
          <m:t>ν</m:t>
        </m:r>
      </m:oMath>
      <w:r w:rsidRPr="009D68D7">
        <w:rPr>
          <w:rFonts w:ascii="Arial" w:eastAsia="Arial" w:hAnsi="Arial" w:cs="Arial"/>
          <w:b/>
          <w:bCs/>
          <w:sz w:val="22"/>
          <w:szCs w:val="22"/>
        </w:rPr>
        <w:t xml:space="preserve"> &lt; -2 tunneling gap. a,</w:t>
      </w:r>
      <w:r w:rsidRPr="009D68D7">
        <w:rPr>
          <w:rFonts w:ascii="Arial" w:eastAsia="Arial" w:hAnsi="Arial" w:cs="Arial"/>
          <w:sz w:val="22"/>
          <w:szCs w:val="22"/>
        </w:rPr>
        <w:t xml:space="preserve"> Tunneling </w:t>
      </w:r>
      <w:proofErr w:type="spellStart"/>
      <w:r w:rsidRPr="009D68D7">
        <w:rPr>
          <w:rFonts w:ascii="Arial" w:eastAsia="Arial" w:hAnsi="Arial" w:cs="Arial"/>
          <w:sz w:val="22"/>
          <w:szCs w:val="22"/>
        </w:rPr>
        <w:t>dI</w:t>
      </w:r>
      <w:proofErr w:type="spellEnd"/>
      <w:r w:rsidRPr="009D68D7">
        <w:rPr>
          <w:rFonts w:ascii="Arial" w:eastAsia="Arial" w:hAnsi="Arial" w:cs="Arial"/>
          <w:sz w:val="22"/>
          <w:szCs w:val="22"/>
        </w:rPr>
        <w:t>/</w:t>
      </w:r>
      <w:proofErr w:type="spellStart"/>
      <w:proofErr w:type="gramStart"/>
      <w:r w:rsidRPr="009D68D7">
        <w:rPr>
          <w:rFonts w:ascii="Arial" w:eastAsia="Arial" w:hAnsi="Arial" w:cs="Arial"/>
          <w:sz w:val="22"/>
          <w:szCs w:val="22"/>
        </w:rPr>
        <w:t>dV</w:t>
      </w:r>
      <w:proofErr w:type="spellEnd"/>
      <w:r w:rsidRPr="009D68D7">
        <w:rPr>
          <w:rFonts w:ascii="Arial" w:eastAsia="Arial" w:hAnsi="Arial" w:cs="Arial"/>
          <w:sz w:val="22"/>
          <w:szCs w:val="22"/>
        </w:rPr>
        <w:t>(</w:t>
      </w:r>
      <w:proofErr w:type="gramEnd"/>
      <w:r w:rsidRPr="009D68D7">
        <w:rPr>
          <w:rFonts w:ascii="Arial" w:eastAsia="Arial" w:hAnsi="Arial" w:cs="Arial"/>
          <w:sz w:val="22"/>
          <w:szCs w:val="22"/>
        </w:rPr>
        <w:t>V</w:t>
      </w:r>
      <w:r w:rsidRPr="009D68D7">
        <w:rPr>
          <w:rFonts w:ascii="Arial" w:eastAsia="Arial" w:hAnsi="Arial" w:cs="Arial"/>
          <w:sz w:val="22"/>
          <w:szCs w:val="22"/>
          <w:vertAlign w:val="subscript"/>
        </w:rPr>
        <w:t>s</w:t>
      </w:r>
      <w:r w:rsidRPr="009D68D7">
        <w:rPr>
          <w:rFonts w:ascii="Arial" w:eastAsia="Arial" w:hAnsi="Arial" w:cs="Arial"/>
          <w:sz w:val="22"/>
          <w:szCs w:val="22"/>
        </w:rPr>
        <w:t>, V</w:t>
      </w:r>
      <w:r w:rsidRPr="009D68D7">
        <w:rPr>
          <w:rFonts w:ascii="Arial" w:eastAsia="Arial" w:hAnsi="Arial" w:cs="Arial"/>
          <w:sz w:val="22"/>
          <w:szCs w:val="22"/>
          <w:vertAlign w:val="subscript"/>
        </w:rPr>
        <w:t xml:space="preserve"> g</w:t>
      </w:r>
      <w:r w:rsidRPr="009D68D7">
        <w:rPr>
          <w:rFonts w:ascii="Arial" w:eastAsia="Arial" w:hAnsi="Arial" w:cs="Arial"/>
          <w:sz w:val="22"/>
          <w:szCs w:val="22"/>
        </w:rPr>
        <w:t xml:space="preserve">) obtained from an AA site in Device B’’ </w:t>
      </w:r>
      <w:r w:rsidR="002D7719" w:rsidRPr="009D68D7">
        <w:rPr>
          <w:rFonts w:ascii="Arial" w:eastAsia="Arial" w:hAnsi="Arial" w:cs="Arial"/>
          <w:sz w:val="22"/>
          <w:szCs w:val="22"/>
        </w:rPr>
        <w:t>(angle : 1.07°)</w:t>
      </w:r>
      <w:r w:rsidRPr="009D68D7">
        <w:rPr>
          <w:rFonts w:ascii="Arial" w:eastAsia="Arial" w:hAnsi="Arial" w:cs="Arial"/>
          <w:sz w:val="22"/>
          <w:szCs w:val="22"/>
        </w:rPr>
        <w:t xml:space="preserve">. </w:t>
      </w:r>
      <w:r w:rsidRPr="009D68D7">
        <w:rPr>
          <w:rFonts w:ascii="Arial" w:eastAsia="Arial" w:hAnsi="Arial" w:cs="Arial"/>
          <w:b/>
          <w:bCs/>
          <w:sz w:val="22"/>
          <w:szCs w:val="22"/>
        </w:rPr>
        <w:t>b,</w:t>
      </w:r>
      <w:r w:rsidRPr="009D68D7">
        <w:rPr>
          <w:rFonts w:ascii="Arial" w:eastAsia="Arial" w:hAnsi="Arial" w:cs="Arial"/>
          <w:sz w:val="22"/>
          <w:szCs w:val="22"/>
        </w:rPr>
        <w:t xml:space="preserve"> same as </w:t>
      </w:r>
      <w:r w:rsidRPr="009D68D7">
        <w:rPr>
          <w:rFonts w:ascii="Arial" w:eastAsia="Arial" w:hAnsi="Arial" w:cs="Arial"/>
          <w:b/>
          <w:bCs/>
          <w:sz w:val="22"/>
          <w:szCs w:val="22"/>
        </w:rPr>
        <w:t>a,</w:t>
      </w:r>
      <w:r w:rsidRPr="009D68D7">
        <w:rPr>
          <w:rFonts w:ascii="Arial" w:eastAsia="Arial" w:hAnsi="Arial" w:cs="Arial"/>
          <w:sz w:val="22"/>
          <w:szCs w:val="22"/>
        </w:rPr>
        <w:t xml:space="preserve"> but from an AB</w:t>
      </w:r>
      <w:r w:rsidR="00F4088B" w:rsidRPr="009D68D7">
        <w:rPr>
          <w:rFonts w:ascii="Arial" w:eastAsia="Arial" w:hAnsi="Arial" w:cs="Arial"/>
          <w:sz w:val="22"/>
          <w:szCs w:val="22"/>
        </w:rPr>
        <w:t xml:space="preserve"> </w:t>
      </w:r>
      <w:r w:rsidRPr="009D68D7">
        <w:rPr>
          <w:rFonts w:ascii="Arial" w:eastAsia="Arial" w:hAnsi="Arial" w:cs="Arial"/>
          <w:sz w:val="22"/>
          <w:szCs w:val="22"/>
        </w:rPr>
        <w:t xml:space="preserve">(or BA) site. Both </w:t>
      </w:r>
      <w:proofErr w:type="gramStart"/>
      <w:r w:rsidRPr="009D68D7">
        <w:rPr>
          <w:rFonts w:ascii="Arial" w:eastAsia="Arial" w:hAnsi="Arial" w:cs="Arial"/>
          <w:sz w:val="22"/>
          <w:szCs w:val="22"/>
        </w:rPr>
        <w:t>show</w:t>
      </w:r>
      <w:proofErr w:type="gramEnd"/>
      <w:r w:rsidRPr="009D68D7">
        <w:rPr>
          <w:rFonts w:ascii="Arial" w:eastAsia="Arial" w:hAnsi="Arial" w:cs="Arial"/>
          <w:sz w:val="22"/>
          <w:szCs w:val="22"/>
        </w:rPr>
        <w:t xml:space="preserve"> tunneling gaps at -3 &lt; </w:t>
      </w:r>
      <m:oMath>
        <m:r>
          <w:rPr>
            <w:rFonts w:ascii="Cambria Math" w:eastAsia="Arial" w:hAnsi="Cambria Math" w:cs="Arial"/>
            <w:sz w:val="22"/>
            <w:szCs w:val="22"/>
          </w:rPr>
          <m:t>ν</m:t>
        </m:r>
      </m:oMath>
      <w:r w:rsidRPr="009D68D7">
        <w:rPr>
          <w:rFonts w:ascii="Arial" w:eastAsia="Arial" w:hAnsi="Arial" w:cs="Arial"/>
          <w:sz w:val="22"/>
          <w:szCs w:val="22"/>
        </w:rPr>
        <w:t xml:space="preserve"> &lt; -2. </w:t>
      </w:r>
      <w:r w:rsidRPr="009D68D7">
        <w:rPr>
          <w:rFonts w:ascii="Arial" w:eastAsia="Arial" w:hAnsi="Arial" w:cs="Arial"/>
          <w:b/>
          <w:bCs/>
          <w:sz w:val="22"/>
          <w:szCs w:val="22"/>
        </w:rPr>
        <w:t xml:space="preserve">c, </w:t>
      </w:r>
      <w:r w:rsidRPr="009D68D7">
        <w:rPr>
          <w:rFonts w:ascii="Arial" w:eastAsia="Arial" w:hAnsi="Arial" w:cs="Arial"/>
          <w:sz w:val="22"/>
          <w:szCs w:val="22"/>
        </w:rPr>
        <w:t xml:space="preserve">Topographic image near AA site in Device A. </w:t>
      </w:r>
      <w:r w:rsidRPr="009D68D7">
        <w:rPr>
          <w:rFonts w:ascii="Arial" w:eastAsia="Arial" w:hAnsi="Arial" w:cs="Arial"/>
          <w:b/>
          <w:bCs/>
          <w:sz w:val="22"/>
          <w:szCs w:val="22"/>
        </w:rPr>
        <w:t>d,</w:t>
      </w:r>
      <w:r w:rsidRPr="009D68D7">
        <w:rPr>
          <w:rFonts w:ascii="Arial" w:eastAsia="Arial" w:hAnsi="Arial" w:cs="Arial"/>
          <w:sz w:val="22"/>
          <w:szCs w:val="22"/>
        </w:rPr>
        <w:t xml:space="preserve"> Line</w:t>
      </w:r>
      <w:r w:rsidR="00F4088B" w:rsidRPr="009D68D7">
        <w:rPr>
          <w:rFonts w:ascii="Arial" w:eastAsia="Arial" w:hAnsi="Arial" w:cs="Arial"/>
          <w:sz w:val="22"/>
          <w:szCs w:val="22"/>
        </w:rPr>
        <w:t xml:space="preserve"> </w:t>
      </w:r>
      <w:r w:rsidRPr="009D68D7">
        <w:rPr>
          <w:rFonts w:ascii="Arial" w:eastAsia="Arial" w:hAnsi="Arial" w:cs="Arial"/>
          <w:sz w:val="22"/>
          <w:szCs w:val="22"/>
        </w:rPr>
        <w:t xml:space="preserve">cut </w:t>
      </w:r>
      <w:r w:rsidR="00F4088B" w:rsidRPr="009D68D7">
        <w:rPr>
          <w:rFonts w:ascii="Arial" w:eastAsia="Arial" w:hAnsi="Arial" w:cs="Arial"/>
          <w:sz w:val="22"/>
          <w:szCs w:val="22"/>
        </w:rPr>
        <w:t xml:space="preserve">of </w:t>
      </w:r>
      <w:proofErr w:type="spellStart"/>
      <w:r w:rsidRPr="009D68D7">
        <w:rPr>
          <w:rFonts w:ascii="Arial" w:eastAsia="Arial" w:hAnsi="Arial" w:cs="Arial"/>
          <w:sz w:val="22"/>
          <w:szCs w:val="22"/>
        </w:rPr>
        <w:t>d</w:t>
      </w:r>
      <w:r w:rsidRPr="009D68D7">
        <w:rPr>
          <w:rFonts w:ascii="Arial" w:eastAsia="Arial" w:hAnsi="Arial" w:cs="Arial"/>
          <w:i/>
          <w:iCs/>
          <w:sz w:val="22"/>
          <w:szCs w:val="22"/>
        </w:rPr>
        <w:t>I</w:t>
      </w:r>
      <w:proofErr w:type="spellEnd"/>
      <w:r w:rsidRPr="009D68D7">
        <w:rPr>
          <w:rFonts w:ascii="Arial" w:eastAsia="Arial" w:hAnsi="Arial" w:cs="Arial"/>
          <w:sz w:val="22"/>
          <w:szCs w:val="22"/>
        </w:rPr>
        <w:t>/</w:t>
      </w:r>
      <w:proofErr w:type="spellStart"/>
      <w:proofErr w:type="gramStart"/>
      <w:r w:rsidRPr="009D68D7">
        <w:rPr>
          <w:rFonts w:ascii="Arial" w:eastAsia="Arial" w:hAnsi="Arial" w:cs="Arial"/>
          <w:sz w:val="22"/>
          <w:szCs w:val="22"/>
        </w:rPr>
        <w:t>d</w:t>
      </w:r>
      <w:r w:rsidRPr="009D68D7">
        <w:rPr>
          <w:rFonts w:ascii="Arial" w:eastAsia="Arial" w:hAnsi="Arial" w:cs="Arial"/>
          <w:i/>
          <w:iCs/>
          <w:sz w:val="22"/>
          <w:szCs w:val="22"/>
        </w:rPr>
        <w:t>V</w:t>
      </w:r>
      <w:proofErr w:type="spellEnd"/>
      <w:r w:rsidRPr="009D68D7">
        <w:rPr>
          <w:rFonts w:ascii="Arial" w:eastAsia="Arial" w:hAnsi="Arial" w:cs="Arial"/>
          <w:sz w:val="22"/>
          <w:szCs w:val="22"/>
        </w:rPr>
        <w:t>(</w:t>
      </w:r>
      <w:proofErr w:type="gramEnd"/>
      <w:r w:rsidRPr="009D68D7">
        <w:rPr>
          <w:rFonts w:ascii="Arial" w:eastAsia="Arial" w:hAnsi="Arial" w:cs="Arial"/>
          <w:sz w:val="22"/>
          <w:szCs w:val="22"/>
        </w:rPr>
        <w:t>V</w:t>
      </w:r>
      <w:r w:rsidRPr="009D68D7">
        <w:rPr>
          <w:rFonts w:ascii="Arial" w:eastAsia="Arial" w:hAnsi="Arial" w:cs="Arial"/>
          <w:sz w:val="22"/>
          <w:szCs w:val="22"/>
          <w:vertAlign w:val="subscript"/>
        </w:rPr>
        <w:t>s</w:t>
      </w:r>
      <w:r w:rsidRPr="009D68D7">
        <w:rPr>
          <w:rFonts w:ascii="Arial" w:eastAsia="Arial" w:hAnsi="Arial" w:cs="Arial"/>
          <w:sz w:val="22"/>
          <w:szCs w:val="22"/>
        </w:rPr>
        <w:t xml:space="preserve">) along the blue line drawn in </w:t>
      </w:r>
      <w:proofErr w:type="spellStart"/>
      <w:r w:rsidRPr="009D68D7">
        <w:rPr>
          <w:rFonts w:ascii="Arial" w:eastAsia="Arial" w:hAnsi="Arial" w:cs="Arial"/>
          <w:b/>
          <w:bCs/>
          <w:sz w:val="22"/>
          <w:szCs w:val="22"/>
        </w:rPr>
        <w:t>c</w:t>
      </w:r>
      <w:r w:rsidRPr="009D68D7">
        <w:rPr>
          <w:rFonts w:ascii="Arial" w:eastAsia="Arial" w:hAnsi="Arial" w:cs="Arial"/>
          <w:sz w:val="22"/>
          <w:szCs w:val="22"/>
        </w:rPr>
        <w:t xml:space="preserve"> at</w:t>
      </w:r>
      <w:proofErr w:type="spellEnd"/>
      <w:r w:rsidRPr="009D68D7">
        <w:rPr>
          <w:rFonts w:ascii="Arial" w:eastAsia="Arial" w:hAnsi="Arial" w:cs="Arial"/>
          <w:sz w:val="22"/>
          <w:szCs w:val="22"/>
        </w:rPr>
        <w:t xml:space="preserve"> </w:t>
      </w:r>
      <w:r w:rsidRPr="009D68D7">
        <w:rPr>
          <w:rFonts w:ascii="Arial" w:eastAsia="Arial" w:hAnsi="Arial" w:cs="Arial"/>
          <w:i/>
          <w:iCs/>
          <w:sz w:val="22"/>
          <w:szCs w:val="22"/>
        </w:rPr>
        <w:t>V</w:t>
      </w:r>
      <w:r w:rsidRPr="009D68D7">
        <w:rPr>
          <w:rFonts w:ascii="Arial" w:eastAsia="Arial" w:hAnsi="Arial" w:cs="Arial"/>
          <w:sz w:val="22"/>
          <w:szCs w:val="22"/>
          <w:vertAlign w:val="subscript"/>
        </w:rPr>
        <w:t>g</w:t>
      </w:r>
      <w:r w:rsidRPr="009D68D7">
        <w:rPr>
          <w:rFonts w:ascii="Arial" w:eastAsia="Arial" w:hAnsi="Arial" w:cs="Arial"/>
          <w:sz w:val="22"/>
          <w:szCs w:val="22"/>
        </w:rPr>
        <w:t xml:space="preserve"> = -25.8 V at B</w:t>
      </w:r>
      <w:r w:rsidRPr="009D68D7">
        <w:rPr>
          <w:rFonts w:ascii="Arial" w:eastAsia="Arial" w:hAnsi="Arial" w:cs="Arial"/>
          <w:sz w:val="22"/>
          <w:szCs w:val="22"/>
          <w:vertAlign w:val="subscript"/>
        </w:rPr>
        <w:t>⊥</w:t>
      </w:r>
      <w:r w:rsidRPr="009D68D7">
        <w:rPr>
          <w:rFonts w:ascii="Arial" w:eastAsia="Arial" w:hAnsi="Arial" w:cs="Arial"/>
          <w:sz w:val="22"/>
          <w:szCs w:val="22"/>
        </w:rPr>
        <w:t xml:space="preserve"> = 0.5 T. Tunneling gap sizes are almost independent on the location. Gray dashed lines highlight the location of the AB(BA) site (distance = 0 nm) and the AA site (distance = 6 nm). </w:t>
      </w:r>
      <w:r w:rsidRPr="009D68D7">
        <w:rPr>
          <w:rFonts w:ascii="Arial" w:eastAsia="Arial" w:hAnsi="Arial" w:cs="Arial"/>
          <w:b/>
          <w:bCs/>
          <w:sz w:val="22"/>
          <w:szCs w:val="22"/>
        </w:rPr>
        <w:t>e,</w:t>
      </w:r>
      <w:r w:rsidRPr="009D68D7">
        <w:rPr>
          <w:rFonts w:ascii="Arial" w:eastAsia="Arial" w:hAnsi="Arial" w:cs="Arial"/>
          <w:sz w:val="22"/>
          <w:szCs w:val="22"/>
        </w:rPr>
        <w:t xml:space="preserve"> </w:t>
      </w:r>
      <w:proofErr w:type="spellStart"/>
      <w:r w:rsidRPr="009D68D7">
        <w:rPr>
          <w:rFonts w:ascii="Arial" w:eastAsia="Arial" w:hAnsi="Arial" w:cs="Arial"/>
          <w:sz w:val="22"/>
          <w:szCs w:val="22"/>
        </w:rPr>
        <w:t>d</w:t>
      </w:r>
      <w:r w:rsidRPr="009D68D7">
        <w:rPr>
          <w:rFonts w:ascii="Arial" w:eastAsia="Arial" w:hAnsi="Arial" w:cs="Arial"/>
          <w:i/>
          <w:iCs/>
          <w:sz w:val="22"/>
          <w:szCs w:val="22"/>
        </w:rPr>
        <w:t>I</w:t>
      </w:r>
      <w:proofErr w:type="spellEnd"/>
      <w:r w:rsidRPr="009D68D7">
        <w:rPr>
          <w:rFonts w:ascii="Arial" w:eastAsia="Arial" w:hAnsi="Arial" w:cs="Arial"/>
          <w:sz w:val="22"/>
          <w:szCs w:val="22"/>
        </w:rPr>
        <w:t>/</w:t>
      </w:r>
      <w:proofErr w:type="spellStart"/>
      <w:proofErr w:type="gramStart"/>
      <w:r w:rsidRPr="009D68D7">
        <w:rPr>
          <w:rFonts w:ascii="Arial" w:eastAsia="Arial" w:hAnsi="Arial" w:cs="Arial"/>
          <w:sz w:val="22"/>
          <w:szCs w:val="22"/>
        </w:rPr>
        <w:t>d</w:t>
      </w:r>
      <w:r w:rsidRPr="009D68D7">
        <w:rPr>
          <w:rFonts w:ascii="Arial" w:eastAsia="Arial" w:hAnsi="Arial" w:cs="Arial"/>
          <w:i/>
          <w:iCs/>
          <w:sz w:val="22"/>
          <w:szCs w:val="22"/>
        </w:rPr>
        <w:t>V</w:t>
      </w:r>
      <w:proofErr w:type="spellEnd"/>
      <w:r w:rsidRPr="009D68D7">
        <w:rPr>
          <w:rFonts w:ascii="Arial" w:eastAsia="Arial" w:hAnsi="Arial" w:cs="Arial"/>
          <w:sz w:val="22"/>
          <w:szCs w:val="22"/>
        </w:rPr>
        <w:t>(</w:t>
      </w:r>
      <w:proofErr w:type="gramEnd"/>
      <w:r w:rsidRPr="009D68D7">
        <w:rPr>
          <w:rFonts w:ascii="Arial" w:eastAsia="Arial" w:hAnsi="Arial" w:cs="Arial"/>
          <w:sz w:val="22"/>
          <w:szCs w:val="22"/>
        </w:rPr>
        <w:t>V</w:t>
      </w:r>
      <w:r w:rsidRPr="009D68D7">
        <w:rPr>
          <w:rFonts w:ascii="Arial" w:eastAsia="Arial" w:hAnsi="Arial" w:cs="Arial"/>
          <w:sz w:val="22"/>
          <w:szCs w:val="22"/>
          <w:vertAlign w:val="subscript"/>
        </w:rPr>
        <w:t>s</w:t>
      </w:r>
      <w:r w:rsidRPr="009D68D7">
        <w:rPr>
          <w:rFonts w:ascii="Arial" w:eastAsia="Arial" w:hAnsi="Arial" w:cs="Arial"/>
          <w:sz w:val="22"/>
          <w:szCs w:val="22"/>
        </w:rPr>
        <w:t xml:space="preserve">) spectra at AA site (top), and </w:t>
      </w:r>
      <w:proofErr w:type="spellStart"/>
      <w:r w:rsidRPr="009D68D7">
        <w:rPr>
          <w:rFonts w:ascii="Arial" w:eastAsia="Arial" w:hAnsi="Arial" w:cs="Arial"/>
          <w:sz w:val="22"/>
          <w:szCs w:val="22"/>
        </w:rPr>
        <w:t>d</w:t>
      </w:r>
      <w:r w:rsidRPr="009D68D7">
        <w:rPr>
          <w:rFonts w:ascii="Arial" w:eastAsia="Arial" w:hAnsi="Arial" w:cs="Arial"/>
          <w:i/>
          <w:iCs/>
          <w:sz w:val="22"/>
          <w:szCs w:val="22"/>
        </w:rPr>
        <w:t>I</w:t>
      </w:r>
      <w:proofErr w:type="spellEnd"/>
      <w:r w:rsidRPr="009D68D7">
        <w:rPr>
          <w:rFonts w:ascii="Arial" w:eastAsia="Arial" w:hAnsi="Arial" w:cs="Arial"/>
          <w:sz w:val="22"/>
          <w:szCs w:val="22"/>
        </w:rPr>
        <w:t>/</w:t>
      </w:r>
      <w:proofErr w:type="spellStart"/>
      <w:r w:rsidRPr="009D68D7">
        <w:rPr>
          <w:rFonts w:ascii="Arial" w:eastAsia="Arial" w:hAnsi="Arial" w:cs="Arial"/>
          <w:sz w:val="22"/>
          <w:szCs w:val="22"/>
        </w:rPr>
        <w:t>d</w:t>
      </w:r>
      <w:r w:rsidRPr="009D68D7">
        <w:rPr>
          <w:rFonts w:ascii="Arial" w:eastAsia="Arial" w:hAnsi="Arial" w:cs="Arial"/>
          <w:i/>
          <w:iCs/>
          <w:sz w:val="22"/>
          <w:szCs w:val="22"/>
        </w:rPr>
        <w:t>V</w:t>
      </w:r>
      <w:proofErr w:type="spellEnd"/>
      <w:r w:rsidRPr="009D68D7">
        <w:rPr>
          <w:rFonts w:ascii="Arial" w:eastAsia="Arial" w:hAnsi="Arial" w:cs="Arial"/>
          <w:sz w:val="22"/>
          <w:szCs w:val="22"/>
        </w:rPr>
        <w:t>(V</w:t>
      </w:r>
      <w:r w:rsidRPr="009D68D7">
        <w:rPr>
          <w:rFonts w:ascii="Arial" w:eastAsia="Arial" w:hAnsi="Arial" w:cs="Arial"/>
          <w:sz w:val="22"/>
          <w:szCs w:val="22"/>
          <w:vertAlign w:val="subscript"/>
        </w:rPr>
        <w:t>s</w:t>
      </w:r>
      <w:r w:rsidRPr="009D68D7">
        <w:rPr>
          <w:rFonts w:ascii="Arial" w:eastAsia="Arial" w:hAnsi="Arial" w:cs="Arial"/>
          <w:sz w:val="22"/>
          <w:szCs w:val="22"/>
        </w:rPr>
        <w:t>) spectra at AB(BA) site (bottom).</w:t>
      </w:r>
    </w:p>
    <w:p w14:paraId="25A4010E" w14:textId="121AF1AC" w:rsidR="3A0D197E" w:rsidRDefault="3A0D197E" w:rsidP="781FC21D">
      <w:pPr>
        <w:rPr>
          <w:rFonts w:ascii="Arial" w:eastAsia="Arial" w:hAnsi="Arial" w:cs="Arial"/>
        </w:rPr>
      </w:pPr>
    </w:p>
    <w:p w14:paraId="4BE9F08A" w14:textId="7EBE1672" w:rsidR="00673357" w:rsidRDefault="00673357" w:rsidP="781FC21D">
      <w:pPr>
        <w:jc w:val="center"/>
        <w:rPr>
          <w:rFonts w:ascii="Arial" w:eastAsia="Arial" w:hAnsi="Arial" w:cs="Arial"/>
        </w:rPr>
      </w:pPr>
      <w:r w:rsidRPr="781FC21D">
        <w:rPr>
          <w:rFonts w:ascii="Arial" w:eastAsia="Arial" w:hAnsi="Arial" w:cs="Arial"/>
        </w:rPr>
        <w:br w:type="page"/>
      </w:r>
    </w:p>
    <w:p w14:paraId="4770D17D" w14:textId="302F80B9" w:rsidR="00673357" w:rsidRDefault="781FC21D" w:rsidP="781FC21D">
      <w:pPr>
        <w:jc w:val="center"/>
        <w:rPr>
          <w:rFonts w:ascii="Arial" w:eastAsia="Arial" w:hAnsi="Arial" w:cs="Arial"/>
          <w:sz w:val="32"/>
          <w:szCs w:val="32"/>
        </w:rPr>
      </w:pPr>
      <w:r w:rsidRPr="781FC21D">
        <w:rPr>
          <w:rFonts w:ascii="Arial" w:eastAsia="Arial" w:hAnsi="Arial" w:cs="Arial"/>
          <w:sz w:val="32"/>
          <w:szCs w:val="32"/>
        </w:rPr>
        <w:lastRenderedPageBreak/>
        <w:t>SUPPLEMENTARY FIGURE S14</w:t>
      </w:r>
    </w:p>
    <w:p w14:paraId="4E218253" w14:textId="77777777" w:rsidR="00673357" w:rsidRDefault="00673357" w:rsidP="781FC21D">
      <w:pPr>
        <w:jc w:val="center"/>
        <w:rPr>
          <w:rFonts w:ascii="Arial" w:eastAsia="Arial" w:hAnsi="Arial" w:cs="Arial"/>
          <w:sz w:val="32"/>
          <w:szCs w:val="32"/>
        </w:rPr>
      </w:pPr>
    </w:p>
    <w:p w14:paraId="769182CA" w14:textId="10667E1D" w:rsidR="00673357" w:rsidRDefault="00673357" w:rsidP="781FC21D">
      <w:pPr>
        <w:jc w:val="center"/>
        <w:rPr>
          <w:rFonts w:ascii="Arial" w:eastAsia="Arial" w:hAnsi="Arial" w:cs="Arial"/>
        </w:rPr>
      </w:pPr>
      <w:r>
        <w:rPr>
          <w:noProof/>
        </w:rPr>
        <w:drawing>
          <wp:inline distT="0" distB="0" distL="0" distR="0" wp14:anchorId="13B6B08D" wp14:editId="320F13EA">
            <wp:extent cx="5476876" cy="3434457"/>
            <wp:effectExtent l="0" t="0" r="0" b="0"/>
            <wp:docPr id="1495108364" name="그림 1495108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495108364"/>
                    <pic:cNvPicPr/>
                  </pic:nvPicPr>
                  <pic:blipFill>
                    <a:blip r:embed="rId20">
                      <a:extLst>
                        <a:ext uri="{28A0092B-C50C-407E-A947-70E740481C1C}">
                          <a14:useLocalDpi xmlns:a14="http://schemas.microsoft.com/office/drawing/2010/main" val="0"/>
                        </a:ext>
                      </a:extLst>
                    </a:blip>
                    <a:stretch>
                      <a:fillRect/>
                    </a:stretch>
                  </pic:blipFill>
                  <pic:spPr>
                    <a:xfrm>
                      <a:off x="0" y="0"/>
                      <a:ext cx="5476876" cy="3434457"/>
                    </a:xfrm>
                    <a:prstGeom prst="rect">
                      <a:avLst/>
                    </a:prstGeom>
                  </pic:spPr>
                </pic:pic>
              </a:graphicData>
            </a:graphic>
          </wp:inline>
        </w:drawing>
      </w:r>
    </w:p>
    <w:p w14:paraId="47537B04" w14:textId="77777777" w:rsidR="00673357" w:rsidRDefault="00673357" w:rsidP="781FC21D">
      <w:pPr>
        <w:rPr>
          <w:rFonts w:ascii="Arial" w:eastAsia="Arial" w:hAnsi="Arial" w:cs="Arial"/>
          <w:b/>
          <w:bCs/>
        </w:rPr>
      </w:pPr>
    </w:p>
    <w:p w14:paraId="68A31733" w14:textId="2F6E57C8" w:rsidR="00673357" w:rsidRPr="009D68D7" w:rsidRDefault="00673357" w:rsidP="009D68D7">
      <w:pPr>
        <w:spacing w:line="360" w:lineRule="auto"/>
        <w:rPr>
          <w:rFonts w:ascii="Arial" w:eastAsia="Arial" w:hAnsi="Arial" w:cs="Arial"/>
          <w:sz w:val="22"/>
          <w:szCs w:val="22"/>
        </w:rPr>
      </w:pPr>
      <w:r w:rsidRPr="009D68D7">
        <w:rPr>
          <w:rFonts w:ascii="Arial" w:eastAsia="Arial" w:hAnsi="Arial" w:cs="Arial"/>
          <w:b/>
          <w:bCs/>
          <w:sz w:val="22"/>
          <w:szCs w:val="22"/>
        </w:rPr>
        <w:t xml:space="preserve">Figure S14 | Tunneling spectroscopy of the </w:t>
      </w:r>
      <w:proofErr w:type="spellStart"/>
      <w:r w:rsidRPr="009D68D7">
        <w:rPr>
          <w:rFonts w:ascii="Arial" w:eastAsia="Arial" w:hAnsi="Arial" w:cs="Arial"/>
          <w:b/>
          <w:bCs/>
          <w:sz w:val="22"/>
          <w:szCs w:val="22"/>
        </w:rPr>
        <w:t>pseudogap</w:t>
      </w:r>
      <w:proofErr w:type="spellEnd"/>
      <w:r w:rsidRPr="009D68D7">
        <w:rPr>
          <w:rFonts w:ascii="Arial" w:eastAsia="Arial" w:hAnsi="Arial" w:cs="Arial"/>
          <w:b/>
          <w:bCs/>
          <w:sz w:val="22"/>
          <w:szCs w:val="22"/>
        </w:rPr>
        <w:t xml:space="preserve"> phase at temperatures above 4 K. a, </w:t>
      </w:r>
      <w:r w:rsidRPr="009D68D7">
        <w:rPr>
          <w:rFonts w:ascii="Arial" w:eastAsia="Arial" w:hAnsi="Arial" w:cs="Arial"/>
          <w:sz w:val="22"/>
          <w:szCs w:val="22"/>
        </w:rPr>
        <w:t xml:space="preserve">Tunneling </w:t>
      </w:r>
      <w:proofErr w:type="spellStart"/>
      <w:r w:rsidRPr="009D68D7">
        <w:rPr>
          <w:rFonts w:ascii="Arial" w:eastAsia="Arial" w:hAnsi="Arial" w:cs="Arial"/>
          <w:sz w:val="22"/>
          <w:szCs w:val="22"/>
        </w:rPr>
        <w:t>d</w:t>
      </w:r>
      <w:r w:rsidRPr="009D68D7">
        <w:rPr>
          <w:rFonts w:ascii="Arial" w:eastAsia="Arial" w:hAnsi="Arial" w:cs="Arial"/>
          <w:i/>
          <w:iCs/>
          <w:sz w:val="22"/>
          <w:szCs w:val="22"/>
        </w:rPr>
        <w:t>I</w:t>
      </w:r>
      <w:proofErr w:type="spellEnd"/>
      <w:r w:rsidRPr="009D68D7">
        <w:rPr>
          <w:rFonts w:ascii="Arial" w:eastAsia="Arial" w:hAnsi="Arial" w:cs="Arial"/>
          <w:sz w:val="22"/>
          <w:szCs w:val="22"/>
        </w:rPr>
        <w:t>/</w:t>
      </w:r>
      <w:proofErr w:type="spellStart"/>
      <w:proofErr w:type="gramStart"/>
      <w:r w:rsidRPr="009D68D7">
        <w:rPr>
          <w:rFonts w:ascii="Arial" w:eastAsia="Arial" w:hAnsi="Arial" w:cs="Arial"/>
          <w:sz w:val="22"/>
          <w:szCs w:val="22"/>
        </w:rPr>
        <w:t>d</w:t>
      </w:r>
      <w:r w:rsidRPr="009D68D7">
        <w:rPr>
          <w:rFonts w:ascii="Arial" w:eastAsia="Arial" w:hAnsi="Arial" w:cs="Arial"/>
          <w:i/>
          <w:iCs/>
          <w:sz w:val="22"/>
          <w:szCs w:val="22"/>
        </w:rPr>
        <w:t>V</w:t>
      </w:r>
      <w:proofErr w:type="spellEnd"/>
      <w:r w:rsidRPr="009D68D7">
        <w:rPr>
          <w:rFonts w:ascii="Arial" w:eastAsia="Arial" w:hAnsi="Arial" w:cs="Arial"/>
          <w:sz w:val="22"/>
          <w:szCs w:val="22"/>
        </w:rPr>
        <w:t>(</w:t>
      </w:r>
      <w:proofErr w:type="spellStart"/>
      <w:proofErr w:type="gramEnd"/>
      <w:r w:rsidRPr="009D68D7">
        <w:rPr>
          <w:rFonts w:ascii="Arial" w:eastAsia="Arial" w:hAnsi="Arial" w:cs="Arial"/>
          <w:i/>
          <w:iCs/>
          <w:sz w:val="22"/>
          <w:szCs w:val="22"/>
        </w:rPr>
        <w:t>V</w:t>
      </w:r>
      <w:r w:rsidRPr="009D68D7">
        <w:rPr>
          <w:rFonts w:ascii="Arial" w:eastAsia="Arial" w:hAnsi="Arial" w:cs="Arial"/>
          <w:i/>
          <w:iCs/>
          <w:sz w:val="22"/>
          <w:szCs w:val="22"/>
          <w:vertAlign w:val="subscript"/>
        </w:rPr>
        <w:t>s</w:t>
      </w:r>
      <w:r w:rsidRPr="009D68D7">
        <w:rPr>
          <w:rFonts w:ascii="Arial" w:eastAsia="Arial" w:hAnsi="Arial" w:cs="Arial"/>
          <w:i/>
          <w:iCs/>
          <w:sz w:val="22"/>
          <w:szCs w:val="22"/>
        </w:rPr>
        <w:t>,V</w:t>
      </w:r>
      <w:r w:rsidRPr="009D68D7">
        <w:rPr>
          <w:rFonts w:ascii="Arial" w:eastAsia="Arial" w:hAnsi="Arial" w:cs="Arial"/>
          <w:i/>
          <w:iCs/>
          <w:sz w:val="22"/>
          <w:szCs w:val="22"/>
          <w:vertAlign w:val="subscript"/>
        </w:rPr>
        <w:t>g</w:t>
      </w:r>
      <w:proofErr w:type="spellEnd"/>
      <w:r w:rsidRPr="009D68D7">
        <w:rPr>
          <w:rFonts w:ascii="Arial" w:eastAsia="Arial" w:hAnsi="Arial" w:cs="Arial"/>
          <w:sz w:val="22"/>
          <w:szCs w:val="22"/>
        </w:rPr>
        <w:t xml:space="preserve">) acquired at the center of an AA site in Device A'' (0.99°) at zero magnetic field and </w:t>
      </w:r>
      <w:r w:rsidRPr="009D68D7">
        <w:rPr>
          <w:rFonts w:ascii="Arial" w:eastAsia="Arial" w:hAnsi="Arial" w:cs="Arial"/>
          <w:i/>
          <w:iCs/>
          <w:sz w:val="22"/>
          <w:szCs w:val="22"/>
        </w:rPr>
        <w:t>T</w:t>
      </w:r>
      <w:r w:rsidRPr="009D68D7">
        <w:rPr>
          <w:rFonts w:ascii="Arial" w:eastAsia="Arial" w:hAnsi="Arial" w:cs="Arial"/>
          <w:sz w:val="22"/>
          <w:szCs w:val="22"/>
        </w:rPr>
        <w:t xml:space="preserve"> = 4.1 K. A spectral suppression near E</w:t>
      </w:r>
      <w:r w:rsidRPr="009D68D7">
        <w:rPr>
          <w:rFonts w:ascii="Arial" w:eastAsia="Arial" w:hAnsi="Arial" w:cs="Arial"/>
          <w:sz w:val="22"/>
          <w:szCs w:val="22"/>
          <w:vertAlign w:val="subscript"/>
        </w:rPr>
        <w:t>F</w:t>
      </w:r>
      <w:r w:rsidRPr="009D68D7">
        <w:rPr>
          <w:rFonts w:ascii="Arial" w:eastAsia="Arial" w:hAnsi="Arial" w:cs="Arial"/>
          <w:sz w:val="22"/>
          <w:szCs w:val="22"/>
        </w:rPr>
        <w:t xml:space="preserve"> appears in the valence flat band around </w:t>
      </w:r>
      <m:oMath>
        <m:r>
          <w:rPr>
            <w:rFonts w:ascii="Cambria Math" w:hAnsi="Cambria Math"/>
            <w:sz w:val="22"/>
            <w:szCs w:val="22"/>
          </w:rPr>
          <m:t>ν</m:t>
        </m:r>
      </m:oMath>
      <w:r w:rsidRPr="009D68D7">
        <w:rPr>
          <w:rFonts w:ascii="Arial" w:eastAsia="Arial" w:hAnsi="Arial" w:cs="Arial"/>
          <w:sz w:val="22"/>
          <w:szCs w:val="22"/>
        </w:rPr>
        <w:t xml:space="preserve"> &lt; -2, which we attribute to a high-temperature pseudogap state at this temperature.</w:t>
      </w:r>
      <w:r w:rsidRPr="009D68D7">
        <w:rPr>
          <w:rFonts w:ascii="Arial" w:eastAsia="Arial" w:hAnsi="Arial" w:cs="Arial"/>
          <w:b/>
          <w:bCs/>
          <w:sz w:val="22"/>
          <w:szCs w:val="22"/>
        </w:rPr>
        <w:t xml:space="preserve"> b, </w:t>
      </w:r>
      <w:r w:rsidRPr="009D68D7">
        <w:rPr>
          <w:rFonts w:ascii="Arial" w:eastAsia="Arial" w:hAnsi="Arial" w:cs="Arial"/>
          <w:sz w:val="22"/>
          <w:szCs w:val="22"/>
        </w:rPr>
        <w:t xml:space="preserve">Tunneling </w:t>
      </w:r>
      <w:proofErr w:type="spellStart"/>
      <w:r w:rsidRPr="009D68D7">
        <w:rPr>
          <w:rFonts w:ascii="Arial" w:eastAsia="Arial" w:hAnsi="Arial" w:cs="Arial"/>
          <w:sz w:val="22"/>
          <w:szCs w:val="22"/>
        </w:rPr>
        <w:t>d</w:t>
      </w:r>
      <w:r w:rsidRPr="009D68D7">
        <w:rPr>
          <w:rFonts w:ascii="Arial" w:eastAsia="Arial" w:hAnsi="Arial" w:cs="Arial"/>
          <w:i/>
          <w:iCs/>
          <w:sz w:val="22"/>
          <w:szCs w:val="22"/>
        </w:rPr>
        <w:t>I</w:t>
      </w:r>
      <w:proofErr w:type="spellEnd"/>
      <w:r w:rsidRPr="009D68D7">
        <w:rPr>
          <w:rFonts w:ascii="Arial" w:eastAsia="Arial" w:hAnsi="Arial" w:cs="Arial"/>
          <w:sz w:val="22"/>
          <w:szCs w:val="22"/>
        </w:rPr>
        <w:t>/</w:t>
      </w:r>
      <w:proofErr w:type="spellStart"/>
      <w:proofErr w:type="gramStart"/>
      <w:r w:rsidRPr="009D68D7">
        <w:rPr>
          <w:rFonts w:ascii="Arial" w:eastAsia="Arial" w:hAnsi="Arial" w:cs="Arial"/>
          <w:sz w:val="22"/>
          <w:szCs w:val="22"/>
        </w:rPr>
        <w:t>d</w:t>
      </w:r>
      <w:r w:rsidRPr="009D68D7">
        <w:rPr>
          <w:rFonts w:ascii="Arial" w:eastAsia="Arial" w:hAnsi="Arial" w:cs="Arial"/>
          <w:i/>
          <w:iCs/>
          <w:sz w:val="22"/>
          <w:szCs w:val="22"/>
        </w:rPr>
        <w:t>V</w:t>
      </w:r>
      <w:proofErr w:type="spellEnd"/>
      <w:r w:rsidRPr="009D68D7">
        <w:rPr>
          <w:rFonts w:ascii="Arial" w:eastAsia="Arial" w:hAnsi="Arial" w:cs="Arial"/>
          <w:sz w:val="22"/>
          <w:szCs w:val="22"/>
        </w:rPr>
        <w:t>(</w:t>
      </w:r>
      <w:proofErr w:type="spellStart"/>
      <w:proofErr w:type="gramEnd"/>
      <w:r w:rsidRPr="009D68D7">
        <w:rPr>
          <w:rFonts w:ascii="Arial" w:eastAsia="Arial" w:hAnsi="Arial" w:cs="Arial"/>
          <w:i/>
          <w:iCs/>
          <w:sz w:val="22"/>
          <w:szCs w:val="22"/>
        </w:rPr>
        <w:t>V</w:t>
      </w:r>
      <w:r w:rsidRPr="009D68D7">
        <w:rPr>
          <w:rFonts w:ascii="Arial" w:eastAsia="Arial" w:hAnsi="Arial" w:cs="Arial"/>
          <w:i/>
          <w:iCs/>
          <w:sz w:val="22"/>
          <w:szCs w:val="22"/>
          <w:vertAlign w:val="subscript"/>
        </w:rPr>
        <w:t>s</w:t>
      </w:r>
      <w:r w:rsidRPr="009D68D7">
        <w:rPr>
          <w:rFonts w:ascii="Arial" w:eastAsia="Arial" w:hAnsi="Arial" w:cs="Arial"/>
          <w:i/>
          <w:iCs/>
          <w:sz w:val="22"/>
          <w:szCs w:val="22"/>
        </w:rPr>
        <w:t>,V</w:t>
      </w:r>
      <w:r w:rsidRPr="009D68D7">
        <w:rPr>
          <w:rFonts w:ascii="Arial" w:eastAsia="Arial" w:hAnsi="Arial" w:cs="Arial"/>
          <w:i/>
          <w:iCs/>
          <w:sz w:val="22"/>
          <w:szCs w:val="22"/>
          <w:vertAlign w:val="subscript"/>
        </w:rPr>
        <w:t>g</w:t>
      </w:r>
      <w:proofErr w:type="spellEnd"/>
      <w:r w:rsidRPr="009D68D7">
        <w:rPr>
          <w:rFonts w:ascii="Arial" w:eastAsia="Arial" w:hAnsi="Arial" w:cs="Arial"/>
          <w:sz w:val="22"/>
          <w:szCs w:val="22"/>
        </w:rPr>
        <w:t>) acquired at the center of an AA site in Device E' (very nearly the same area as Device E millikelvin data; 1.01</w:t>
      </w:r>
      <w:r w:rsidR="0F6FA466" w:rsidRPr="009D68D7">
        <w:rPr>
          <w:rFonts w:ascii="Arial" w:eastAsia="Arial" w:hAnsi="Arial" w:cs="Arial"/>
          <w:sz w:val="22"/>
          <w:szCs w:val="22"/>
        </w:rPr>
        <w:t>°)</w:t>
      </w:r>
      <w:r w:rsidRPr="009D68D7">
        <w:rPr>
          <w:rFonts w:ascii="Arial" w:eastAsia="Arial" w:hAnsi="Arial" w:cs="Arial"/>
          <w:sz w:val="22"/>
          <w:szCs w:val="22"/>
        </w:rPr>
        <w:t xml:space="preserve"> at zero magnetic field and </w:t>
      </w:r>
      <w:r w:rsidRPr="009D68D7">
        <w:rPr>
          <w:rFonts w:ascii="Arial" w:eastAsia="Arial" w:hAnsi="Arial" w:cs="Arial"/>
          <w:i/>
          <w:iCs/>
          <w:sz w:val="22"/>
          <w:szCs w:val="22"/>
        </w:rPr>
        <w:t>T</w:t>
      </w:r>
      <w:r w:rsidRPr="009D68D7">
        <w:rPr>
          <w:rFonts w:ascii="Arial" w:eastAsia="Arial" w:hAnsi="Arial" w:cs="Arial"/>
          <w:sz w:val="22"/>
          <w:szCs w:val="22"/>
        </w:rPr>
        <w:t xml:space="preserve"> = 6.7 K. A spectral suppression near E</w:t>
      </w:r>
      <w:r w:rsidRPr="009D68D7">
        <w:rPr>
          <w:rFonts w:ascii="Arial" w:eastAsia="Arial" w:hAnsi="Arial" w:cs="Arial"/>
          <w:sz w:val="22"/>
          <w:szCs w:val="22"/>
          <w:vertAlign w:val="subscript"/>
        </w:rPr>
        <w:t>F</w:t>
      </w:r>
      <w:r w:rsidRPr="009D68D7">
        <w:rPr>
          <w:rFonts w:ascii="Arial" w:eastAsia="Arial" w:hAnsi="Arial" w:cs="Arial"/>
          <w:sz w:val="22"/>
          <w:szCs w:val="22"/>
        </w:rPr>
        <w:t xml:space="preserve"> appears in the valence flat band around -3 &lt; </w:t>
      </w:r>
      <m:oMath>
        <m:r>
          <w:rPr>
            <w:rFonts w:ascii="Cambria Math" w:hAnsi="Cambria Math"/>
            <w:sz w:val="22"/>
            <w:szCs w:val="22"/>
          </w:rPr>
          <m:t>ν</m:t>
        </m:r>
      </m:oMath>
      <w:r w:rsidRPr="009D68D7">
        <w:rPr>
          <w:rFonts w:ascii="Arial" w:eastAsia="Arial" w:hAnsi="Arial" w:cs="Arial"/>
          <w:sz w:val="22"/>
          <w:szCs w:val="22"/>
        </w:rPr>
        <w:t xml:space="preserve"> &lt; -2, which we attribute to the pseudogap state.</w:t>
      </w:r>
      <w:r w:rsidRPr="009D68D7">
        <w:rPr>
          <w:rFonts w:ascii="Arial" w:eastAsia="Arial" w:hAnsi="Arial" w:cs="Arial"/>
          <w:b/>
          <w:bCs/>
          <w:sz w:val="22"/>
          <w:szCs w:val="22"/>
        </w:rPr>
        <w:t xml:space="preserve"> c, </w:t>
      </w:r>
      <w:r w:rsidRPr="009D68D7">
        <w:rPr>
          <w:rFonts w:ascii="Arial" w:eastAsia="Arial" w:hAnsi="Arial" w:cs="Arial"/>
          <w:sz w:val="22"/>
          <w:szCs w:val="22"/>
        </w:rPr>
        <w:t xml:space="preserve">Tunneling </w:t>
      </w:r>
      <w:proofErr w:type="spellStart"/>
      <w:r w:rsidRPr="009D68D7">
        <w:rPr>
          <w:rFonts w:ascii="Arial" w:eastAsia="Arial" w:hAnsi="Arial" w:cs="Arial"/>
          <w:sz w:val="22"/>
          <w:szCs w:val="22"/>
        </w:rPr>
        <w:t>d</w:t>
      </w:r>
      <w:r w:rsidRPr="009D68D7">
        <w:rPr>
          <w:rFonts w:ascii="Arial" w:eastAsia="Arial" w:hAnsi="Arial" w:cs="Arial"/>
          <w:i/>
          <w:iCs/>
          <w:sz w:val="22"/>
          <w:szCs w:val="22"/>
        </w:rPr>
        <w:t>I</w:t>
      </w:r>
      <w:proofErr w:type="spellEnd"/>
      <w:r w:rsidRPr="009D68D7">
        <w:rPr>
          <w:rFonts w:ascii="Arial" w:eastAsia="Arial" w:hAnsi="Arial" w:cs="Arial"/>
          <w:sz w:val="22"/>
          <w:szCs w:val="22"/>
        </w:rPr>
        <w:t>/</w:t>
      </w:r>
      <w:proofErr w:type="spellStart"/>
      <w:proofErr w:type="gramStart"/>
      <w:r w:rsidRPr="009D68D7">
        <w:rPr>
          <w:rFonts w:ascii="Arial" w:eastAsia="Arial" w:hAnsi="Arial" w:cs="Arial"/>
          <w:sz w:val="22"/>
          <w:szCs w:val="22"/>
        </w:rPr>
        <w:t>d</w:t>
      </w:r>
      <w:r w:rsidRPr="009D68D7">
        <w:rPr>
          <w:rFonts w:ascii="Arial" w:eastAsia="Arial" w:hAnsi="Arial" w:cs="Arial"/>
          <w:i/>
          <w:iCs/>
          <w:sz w:val="22"/>
          <w:szCs w:val="22"/>
        </w:rPr>
        <w:t>V</w:t>
      </w:r>
      <w:proofErr w:type="spellEnd"/>
      <w:r w:rsidRPr="009D68D7">
        <w:rPr>
          <w:rFonts w:ascii="Arial" w:eastAsia="Arial" w:hAnsi="Arial" w:cs="Arial"/>
          <w:sz w:val="22"/>
          <w:szCs w:val="22"/>
        </w:rPr>
        <w:t>(</w:t>
      </w:r>
      <w:proofErr w:type="spellStart"/>
      <w:proofErr w:type="gramEnd"/>
      <w:r w:rsidRPr="009D68D7">
        <w:rPr>
          <w:rFonts w:ascii="Arial" w:eastAsia="Arial" w:hAnsi="Arial" w:cs="Arial"/>
          <w:i/>
          <w:iCs/>
          <w:sz w:val="22"/>
          <w:szCs w:val="22"/>
        </w:rPr>
        <w:t>V</w:t>
      </w:r>
      <w:r w:rsidRPr="009D68D7">
        <w:rPr>
          <w:rFonts w:ascii="Arial" w:eastAsia="Arial" w:hAnsi="Arial" w:cs="Arial"/>
          <w:i/>
          <w:iCs/>
          <w:sz w:val="22"/>
          <w:szCs w:val="22"/>
          <w:vertAlign w:val="subscript"/>
        </w:rPr>
        <w:t>s</w:t>
      </w:r>
      <w:r w:rsidRPr="009D68D7">
        <w:rPr>
          <w:rFonts w:ascii="Arial" w:eastAsia="Arial" w:hAnsi="Arial" w:cs="Arial"/>
          <w:i/>
          <w:iCs/>
          <w:sz w:val="22"/>
          <w:szCs w:val="22"/>
        </w:rPr>
        <w:t>,V</w:t>
      </w:r>
      <w:r w:rsidRPr="009D68D7">
        <w:rPr>
          <w:rFonts w:ascii="Arial" w:eastAsia="Arial" w:hAnsi="Arial" w:cs="Arial"/>
          <w:i/>
          <w:iCs/>
          <w:sz w:val="22"/>
          <w:szCs w:val="22"/>
          <w:vertAlign w:val="subscript"/>
        </w:rPr>
        <w:t>g</w:t>
      </w:r>
      <w:proofErr w:type="spellEnd"/>
      <w:r w:rsidRPr="009D68D7">
        <w:rPr>
          <w:rFonts w:ascii="Arial" w:eastAsia="Arial" w:hAnsi="Arial" w:cs="Arial"/>
          <w:sz w:val="22"/>
          <w:szCs w:val="22"/>
        </w:rPr>
        <w:t>) acquired at the center of an AA site in Device B' (different area in Device B; 1.08</w:t>
      </w:r>
      <w:r w:rsidR="0F6FA466" w:rsidRPr="009D68D7">
        <w:rPr>
          <w:rFonts w:ascii="Arial" w:eastAsia="Arial" w:hAnsi="Arial" w:cs="Arial"/>
          <w:sz w:val="22"/>
          <w:szCs w:val="22"/>
        </w:rPr>
        <w:t>°)</w:t>
      </w:r>
      <w:r w:rsidRPr="009D68D7">
        <w:rPr>
          <w:rFonts w:ascii="Arial" w:eastAsia="Arial" w:hAnsi="Arial" w:cs="Arial"/>
          <w:sz w:val="22"/>
          <w:szCs w:val="22"/>
        </w:rPr>
        <w:t xml:space="preserve"> at zero magnetic field and </w:t>
      </w:r>
      <w:r w:rsidRPr="009D68D7">
        <w:rPr>
          <w:rFonts w:ascii="Arial" w:eastAsia="Arial" w:hAnsi="Arial" w:cs="Arial"/>
          <w:i/>
          <w:iCs/>
          <w:sz w:val="22"/>
          <w:szCs w:val="22"/>
        </w:rPr>
        <w:t>T</w:t>
      </w:r>
      <w:r w:rsidRPr="009D68D7">
        <w:rPr>
          <w:rFonts w:ascii="Arial" w:eastAsia="Arial" w:hAnsi="Arial" w:cs="Arial"/>
          <w:sz w:val="22"/>
          <w:szCs w:val="22"/>
        </w:rPr>
        <w:t xml:space="preserve"> = 4.2 K. A gap-like spectral suppression near E</w:t>
      </w:r>
      <w:r w:rsidRPr="009D68D7">
        <w:rPr>
          <w:rFonts w:ascii="Arial" w:eastAsia="Arial" w:hAnsi="Arial" w:cs="Arial"/>
          <w:sz w:val="22"/>
          <w:szCs w:val="22"/>
          <w:vertAlign w:val="subscript"/>
        </w:rPr>
        <w:t>F</w:t>
      </w:r>
      <w:r w:rsidRPr="009D68D7">
        <w:rPr>
          <w:rFonts w:ascii="Arial" w:eastAsia="Arial" w:hAnsi="Arial" w:cs="Arial"/>
          <w:sz w:val="22"/>
          <w:szCs w:val="22"/>
        </w:rPr>
        <w:t xml:space="preserve"> appears in the valence flat band around -3 &lt; </w:t>
      </w:r>
      <m:oMath>
        <m:r>
          <w:rPr>
            <w:rFonts w:ascii="Cambria Math" w:hAnsi="Cambria Math"/>
            <w:sz w:val="22"/>
            <w:szCs w:val="22"/>
          </w:rPr>
          <m:t>ν</m:t>
        </m:r>
      </m:oMath>
      <w:r w:rsidRPr="009D68D7">
        <w:rPr>
          <w:rFonts w:ascii="Arial" w:eastAsia="Arial" w:hAnsi="Arial" w:cs="Arial"/>
          <w:sz w:val="22"/>
          <w:szCs w:val="22"/>
        </w:rPr>
        <w:t xml:space="preserve"> ≤ -2, which we attribute to the pseudogap state.</w:t>
      </w:r>
    </w:p>
    <w:p w14:paraId="53BDFC0F" w14:textId="77777777" w:rsidR="00673357" w:rsidRDefault="00673357" w:rsidP="781FC21D">
      <w:pPr>
        <w:rPr>
          <w:rFonts w:ascii="Arial" w:eastAsia="Arial" w:hAnsi="Arial" w:cs="Arial"/>
        </w:rPr>
      </w:pPr>
      <w:r w:rsidRPr="781FC21D">
        <w:rPr>
          <w:rFonts w:ascii="Arial" w:eastAsia="Arial" w:hAnsi="Arial" w:cs="Arial"/>
        </w:rPr>
        <w:br w:type="page"/>
      </w:r>
    </w:p>
    <w:p w14:paraId="3A7BA0F1" w14:textId="3D9D482D" w:rsidR="00673357" w:rsidRDefault="781FC21D" w:rsidP="781FC21D">
      <w:pPr>
        <w:jc w:val="center"/>
        <w:rPr>
          <w:rFonts w:ascii="Arial" w:eastAsia="Arial" w:hAnsi="Arial" w:cs="Arial"/>
          <w:sz w:val="32"/>
          <w:szCs w:val="32"/>
        </w:rPr>
      </w:pPr>
      <w:r w:rsidRPr="781FC21D">
        <w:rPr>
          <w:rFonts w:ascii="Arial" w:eastAsia="Arial" w:hAnsi="Arial" w:cs="Arial"/>
          <w:sz w:val="32"/>
          <w:szCs w:val="32"/>
        </w:rPr>
        <w:lastRenderedPageBreak/>
        <w:t>SUPPLEMENTARY FIGURE S15</w:t>
      </w:r>
    </w:p>
    <w:p w14:paraId="33DA210E" w14:textId="77777777" w:rsidR="00673357" w:rsidRPr="003169A4" w:rsidRDefault="00673357" w:rsidP="781FC21D">
      <w:pPr>
        <w:jc w:val="center"/>
        <w:rPr>
          <w:rFonts w:ascii="Arial" w:eastAsia="Arial" w:hAnsi="Arial" w:cs="Arial"/>
        </w:rPr>
      </w:pPr>
    </w:p>
    <w:p w14:paraId="5232F851" w14:textId="65279CAC" w:rsidR="00673357" w:rsidRDefault="00673357" w:rsidP="781FC21D">
      <w:pPr>
        <w:jc w:val="center"/>
        <w:rPr>
          <w:rFonts w:ascii="Arial" w:eastAsia="Arial" w:hAnsi="Arial" w:cs="Arial"/>
        </w:rPr>
      </w:pPr>
      <w:r>
        <w:rPr>
          <w:noProof/>
        </w:rPr>
        <w:drawing>
          <wp:inline distT="0" distB="0" distL="0" distR="0" wp14:anchorId="59445DEB" wp14:editId="504A351F">
            <wp:extent cx="3026904" cy="4260744"/>
            <wp:effectExtent l="0" t="0" r="0" b="0"/>
            <wp:docPr id="1806348613" name="그림 1806348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80634861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26904" cy="4260744"/>
                    </a:xfrm>
                    <a:prstGeom prst="rect">
                      <a:avLst/>
                    </a:prstGeom>
                  </pic:spPr>
                </pic:pic>
              </a:graphicData>
            </a:graphic>
          </wp:inline>
        </w:drawing>
      </w:r>
    </w:p>
    <w:p w14:paraId="086D1A4A" w14:textId="77777777" w:rsidR="00673357" w:rsidRDefault="00673357" w:rsidP="781FC21D">
      <w:pPr>
        <w:rPr>
          <w:rFonts w:ascii="Arial" w:eastAsia="Arial" w:hAnsi="Arial" w:cs="Arial"/>
          <w:b/>
          <w:bCs/>
        </w:rPr>
      </w:pPr>
    </w:p>
    <w:p w14:paraId="5CA3368E" w14:textId="1CDB8451" w:rsidR="009B388F" w:rsidRPr="009D68D7" w:rsidRDefault="00673357" w:rsidP="009D68D7">
      <w:pPr>
        <w:spacing w:line="360" w:lineRule="auto"/>
        <w:rPr>
          <w:rFonts w:ascii="Arial" w:eastAsia="Arial" w:hAnsi="Arial" w:cs="Arial"/>
          <w:sz w:val="22"/>
          <w:szCs w:val="22"/>
        </w:rPr>
      </w:pPr>
      <w:r w:rsidRPr="009D68D7">
        <w:rPr>
          <w:rFonts w:ascii="Arial" w:eastAsia="Arial" w:hAnsi="Arial" w:cs="Arial"/>
          <w:b/>
          <w:bCs/>
          <w:sz w:val="22"/>
          <w:szCs w:val="22"/>
        </w:rPr>
        <w:t xml:space="preserve">Figure S15 | Tunneling spectroscopy and </w:t>
      </w:r>
      <w:proofErr w:type="spellStart"/>
      <w:r w:rsidRPr="009D68D7">
        <w:rPr>
          <w:rFonts w:ascii="Arial" w:eastAsia="Arial" w:hAnsi="Arial" w:cs="Arial"/>
          <w:b/>
          <w:bCs/>
          <w:sz w:val="22"/>
          <w:szCs w:val="22"/>
        </w:rPr>
        <w:t>Chern</w:t>
      </w:r>
      <w:proofErr w:type="spellEnd"/>
      <w:r w:rsidRPr="009D68D7">
        <w:rPr>
          <w:rFonts w:ascii="Arial" w:eastAsia="Arial" w:hAnsi="Arial" w:cs="Arial"/>
          <w:b/>
          <w:bCs/>
          <w:sz w:val="22"/>
          <w:szCs w:val="22"/>
        </w:rPr>
        <w:t xml:space="preserve"> characterization of moiré-commensurate MATBG aligned to </w:t>
      </w:r>
      <w:proofErr w:type="spellStart"/>
      <w:r w:rsidRPr="009D68D7">
        <w:rPr>
          <w:rFonts w:ascii="Arial" w:eastAsia="Arial" w:hAnsi="Arial" w:cs="Arial"/>
          <w:b/>
          <w:bCs/>
          <w:sz w:val="22"/>
          <w:szCs w:val="22"/>
        </w:rPr>
        <w:t>hBN</w:t>
      </w:r>
      <w:proofErr w:type="spellEnd"/>
      <w:r w:rsidRPr="009D68D7">
        <w:rPr>
          <w:rFonts w:ascii="Arial" w:eastAsia="Arial" w:hAnsi="Arial" w:cs="Arial"/>
          <w:b/>
          <w:bCs/>
          <w:sz w:val="22"/>
          <w:szCs w:val="22"/>
        </w:rPr>
        <w:t xml:space="preserve">. a, </w:t>
      </w:r>
      <w:r w:rsidRPr="009D68D7">
        <w:rPr>
          <w:rFonts w:ascii="Arial" w:eastAsia="Arial" w:hAnsi="Arial" w:cs="Arial"/>
          <w:sz w:val="22"/>
          <w:szCs w:val="22"/>
        </w:rPr>
        <w:t xml:space="preserve">Tunneling </w:t>
      </w:r>
      <w:proofErr w:type="spellStart"/>
      <w:r w:rsidRPr="009D68D7">
        <w:rPr>
          <w:rFonts w:ascii="Arial" w:eastAsia="Arial" w:hAnsi="Arial" w:cs="Arial"/>
          <w:sz w:val="22"/>
          <w:szCs w:val="22"/>
        </w:rPr>
        <w:t>d</w:t>
      </w:r>
      <w:r w:rsidRPr="009D68D7">
        <w:rPr>
          <w:rFonts w:ascii="Arial" w:eastAsia="Arial" w:hAnsi="Arial" w:cs="Arial"/>
          <w:i/>
          <w:iCs/>
          <w:sz w:val="22"/>
          <w:szCs w:val="22"/>
        </w:rPr>
        <w:t>I</w:t>
      </w:r>
      <w:proofErr w:type="spellEnd"/>
      <w:r w:rsidRPr="009D68D7">
        <w:rPr>
          <w:rFonts w:ascii="Arial" w:eastAsia="Arial" w:hAnsi="Arial" w:cs="Arial"/>
          <w:sz w:val="22"/>
          <w:szCs w:val="22"/>
        </w:rPr>
        <w:t>/</w:t>
      </w:r>
      <w:proofErr w:type="spellStart"/>
      <w:proofErr w:type="gramStart"/>
      <w:r w:rsidRPr="009D68D7">
        <w:rPr>
          <w:rFonts w:ascii="Arial" w:eastAsia="Arial" w:hAnsi="Arial" w:cs="Arial"/>
          <w:sz w:val="22"/>
          <w:szCs w:val="22"/>
        </w:rPr>
        <w:t>d</w:t>
      </w:r>
      <w:r w:rsidRPr="009D68D7">
        <w:rPr>
          <w:rFonts w:ascii="Arial" w:eastAsia="Arial" w:hAnsi="Arial" w:cs="Arial"/>
          <w:i/>
          <w:iCs/>
          <w:sz w:val="22"/>
          <w:szCs w:val="22"/>
        </w:rPr>
        <w:t>V</w:t>
      </w:r>
      <w:proofErr w:type="spellEnd"/>
      <w:r w:rsidRPr="009D68D7">
        <w:rPr>
          <w:rFonts w:ascii="Arial" w:eastAsia="Arial" w:hAnsi="Arial" w:cs="Arial"/>
          <w:sz w:val="22"/>
          <w:szCs w:val="22"/>
        </w:rPr>
        <w:t>(</w:t>
      </w:r>
      <w:proofErr w:type="spellStart"/>
      <w:proofErr w:type="gramEnd"/>
      <w:r w:rsidRPr="009D68D7">
        <w:rPr>
          <w:rFonts w:ascii="Arial" w:eastAsia="Arial" w:hAnsi="Arial" w:cs="Arial"/>
          <w:i/>
          <w:iCs/>
          <w:sz w:val="22"/>
          <w:szCs w:val="22"/>
        </w:rPr>
        <w:t>V</w:t>
      </w:r>
      <w:r w:rsidRPr="009D68D7">
        <w:rPr>
          <w:rFonts w:ascii="Arial" w:eastAsia="Arial" w:hAnsi="Arial" w:cs="Arial"/>
          <w:i/>
          <w:iCs/>
          <w:sz w:val="22"/>
          <w:szCs w:val="22"/>
          <w:vertAlign w:val="subscript"/>
        </w:rPr>
        <w:t>s</w:t>
      </w:r>
      <w:r w:rsidRPr="009D68D7">
        <w:rPr>
          <w:rFonts w:ascii="Arial" w:eastAsia="Arial" w:hAnsi="Arial" w:cs="Arial"/>
          <w:i/>
          <w:iCs/>
          <w:sz w:val="22"/>
          <w:szCs w:val="22"/>
        </w:rPr>
        <w:t>,V</w:t>
      </w:r>
      <w:r w:rsidRPr="009D68D7">
        <w:rPr>
          <w:rFonts w:ascii="Arial" w:eastAsia="Arial" w:hAnsi="Arial" w:cs="Arial"/>
          <w:i/>
          <w:iCs/>
          <w:sz w:val="22"/>
          <w:szCs w:val="22"/>
          <w:vertAlign w:val="subscript"/>
        </w:rPr>
        <w:t>g</w:t>
      </w:r>
      <w:proofErr w:type="spellEnd"/>
      <w:r w:rsidRPr="009D68D7">
        <w:rPr>
          <w:rFonts w:ascii="Arial" w:eastAsia="Arial" w:hAnsi="Arial" w:cs="Arial"/>
          <w:sz w:val="22"/>
          <w:szCs w:val="22"/>
        </w:rPr>
        <w:t xml:space="preserve">) acquired at the center of an </w:t>
      </w:r>
      <w:proofErr w:type="spellStart"/>
      <w:r w:rsidRPr="009D68D7">
        <w:rPr>
          <w:rFonts w:ascii="Arial" w:eastAsia="Arial" w:hAnsi="Arial" w:cs="Arial"/>
          <w:sz w:val="22"/>
          <w:szCs w:val="22"/>
        </w:rPr>
        <w:t>AAb</w:t>
      </w:r>
      <w:proofErr w:type="spellEnd"/>
      <w:r w:rsidRPr="009D68D7">
        <w:rPr>
          <w:rFonts w:ascii="Arial" w:eastAsia="Arial" w:hAnsi="Arial" w:cs="Arial"/>
          <w:sz w:val="22"/>
          <w:szCs w:val="22"/>
        </w:rPr>
        <w:t xml:space="preserve"> site in a moiré-commensurate region of Device C (</w:t>
      </w:r>
      <w:r w:rsidRPr="009D68D7">
        <w:rPr>
          <w:rFonts w:ascii="Arial" w:eastAsia="Arial" w:hAnsi="Arial" w:cs="Arial"/>
          <w:sz w:val="22"/>
          <w:szCs w:val="22"/>
          <w:highlight w:val="white"/>
        </w:rPr>
        <w:t>1.08° G-G twist angle, 0.1% G-G interlayer strain, 0.5 ± 0.1° G-</w:t>
      </w:r>
      <w:proofErr w:type="spellStart"/>
      <w:r w:rsidRPr="009D68D7">
        <w:rPr>
          <w:rFonts w:ascii="Arial" w:eastAsia="Arial" w:hAnsi="Arial" w:cs="Arial"/>
          <w:sz w:val="22"/>
          <w:szCs w:val="22"/>
          <w:highlight w:val="white"/>
        </w:rPr>
        <w:t>hBN</w:t>
      </w:r>
      <w:proofErr w:type="spellEnd"/>
      <w:r w:rsidRPr="009D68D7">
        <w:rPr>
          <w:rFonts w:ascii="Arial" w:eastAsia="Arial" w:hAnsi="Arial" w:cs="Arial"/>
          <w:sz w:val="22"/>
          <w:szCs w:val="22"/>
          <w:highlight w:val="white"/>
        </w:rPr>
        <w:t xml:space="preserve"> twist angle</w:t>
      </w:r>
      <w:r w:rsidRPr="009D68D7">
        <w:rPr>
          <w:rFonts w:ascii="Arial" w:eastAsia="Arial" w:hAnsi="Arial" w:cs="Arial"/>
          <w:sz w:val="22"/>
          <w:szCs w:val="22"/>
        </w:rPr>
        <w:t xml:space="preserve">). A </w:t>
      </w:r>
      <m:oMath>
        <m:sSub>
          <m:sSubPr>
            <m:ctrlPr>
              <w:rPr>
                <w:rFonts w:ascii="Cambria Math" w:hAnsi="Cambria Math"/>
                <w:sz w:val="22"/>
                <w:szCs w:val="22"/>
              </w:rPr>
            </m:ctrlPr>
          </m:sSubPr>
          <m:e>
            <m:r>
              <w:rPr>
                <w:rFonts w:ascii="Cambria Math" w:hAnsi="Cambria Math"/>
                <w:sz w:val="22"/>
                <w:szCs w:val="22"/>
              </w:rPr>
              <m:t>C</m:t>
            </m:r>
          </m:e>
          <m:sub>
            <m:r>
              <w:rPr>
                <w:rFonts w:ascii="Cambria Math" w:hAnsi="Cambria Math"/>
                <w:sz w:val="22"/>
                <w:szCs w:val="22"/>
              </w:rPr>
              <m:t>2</m:t>
            </m:r>
          </m:sub>
        </m:sSub>
      </m:oMath>
      <w:r w:rsidRPr="009D68D7">
        <w:rPr>
          <w:rFonts w:ascii="Arial" w:eastAsia="Arial" w:hAnsi="Arial" w:cs="Arial"/>
          <w:sz w:val="22"/>
          <w:szCs w:val="22"/>
        </w:rPr>
        <w:t xml:space="preserve">-symmetry-broken gap, a correlated insulator gap, and a correlated Chern C = +1 gap appear near </w:t>
      </w:r>
      <m:oMath>
        <m:r>
          <w:rPr>
            <w:rFonts w:ascii="Cambria Math" w:hAnsi="Cambria Math"/>
            <w:sz w:val="22"/>
            <w:szCs w:val="22"/>
          </w:rPr>
          <m:t>ν</m:t>
        </m:r>
      </m:oMath>
      <w:r w:rsidRPr="009D68D7">
        <w:rPr>
          <w:rFonts w:ascii="Arial" w:eastAsia="Arial" w:hAnsi="Arial" w:cs="Arial"/>
          <w:sz w:val="22"/>
          <w:szCs w:val="22"/>
        </w:rPr>
        <w:t xml:space="preserve"> = 0, +2, and +3, respectively. </w:t>
      </w:r>
      <w:r w:rsidRPr="009D68D7">
        <w:rPr>
          <w:rFonts w:ascii="Arial" w:eastAsia="Arial" w:hAnsi="Arial" w:cs="Arial"/>
          <w:b/>
          <w:bCs/>
          <w:sz w:val="22"/>
          <w:szCs w:val="22"/>
        </w:rPr>
        <w:t>b,</w:t>
      </w:r>
      <w:r w:rsidRPr="009D68D7">
        <w:rPr>
          <w:rFonts w:ascii="Arial" w:eastAsia="Arial" w:hAnsi="Arial" w:cs="Arial"/>
          <w:sz w:val="22"/>
          <w:szCs w:val="22"/>
        </w:rPr>
        <w:t xml:space="preserve"> Zoomed-in </w:t>
      </w:r>
      <w:proofErr w:type="spellStart"/>
      <w:r w:rsidRPr="009D68D7">
        <w:rPr>
          <w:rFonts w:ascii="Arial" w:eastAsia="Arial" w:hAnsi="Arial" w:cs="Arial"/>
          <w:sz w:val="22"/>
          <w:szCs w:val="22"/>
        </w:rPr>
        <w:t>d</w:t>
      </w:r>
      <w:r w:rsidRPr="009D68D7">
        <w:rPr>
          <w:rFonts w:ascii="Arial" w:eastAsia="Arial" w:hAnsi="Arial" w:cs="Arial"/>
          <w:i/>
          <w:iCs/>
          <w:sz w:val="22"/>
          <w:szCs w:val="22"/>
        </w:rPr>
        <w:t>I</w:t>
      </w:r>
      <w:proofErr w:type="spellEnd"/>
      <w:r w:rsidRPr="009D68D7">
        <w:rPr>
          <w:rFonts w:ascii="Arial" w:eastAsia="Arial" w:hAnsi="Arial" w:cs="Arial"/>
          <w:sz w:val="22"/>
          <w:szCs w:val="22"/>
        </w:rPr>
        <w:t>/</w:t>
      </w:r>
      <w:proofErr w:type="spellStart"/>
      <w:proofErr w:type="gramStart"/>
      <w:r w:rsidRPr="009D68D7">
        <w:rPr>
          <w:rFonts w:ascii="Arial" w:eastAsia="Arial" w:hAnsi="Arial" w:cs="Arial"/>
          <w:sz w:val="22"/>
          <w:szCs w:val="22"/>
        </w:rPr>
        <w:t>d</w:t>
      </w:r>
      <w:r w:rsidRPr="009D68D7">
        <w:rPr>
          <w:rFonts w:ascii="Arial" w:eastAsia="Arial" w:hAnsi="Arial" w:cs="Arial"/>
          <w:i/>
          <w:iCs/>
          <w:sz w:val="22"/>
          <w:szCs w:val="22"/>
        </w:rPr>
        <w:t>V</w:t>
      </w:r>
      <w:proofErr w:type="spellEnd"/>
      <w:r w:rsidRPr="009D68D7">
        <w:rPr>
          <w:rFonts w:ascii="Arial" w:eastAsia="Arial" w:hAnsi="Arial" w:cs="Arial"/>
          <w:sz w:val="22"/>
          <w:szCs w:val="22"/>
        </w:rPr>
        <w:t>(</w:t>
      </w:r>
      <w:proofErr w:type="spellStart"/>
      <w:proofErr w:type="gramEnd"/>
      <w:r w:rsidRPr="009D68D7">
        <w:rPr>
          <w:rFonts w:ascii="Arial" w:eastAsia="Arial" w:hAnsi="Arial" w:cs="Arial"/>
          <w:i/>
          <w:iCs/>
          <w:sz w:val="22"/>
          <w:szCs w:val="22"/>
        </w:rPr>
        <w:t>V</w:t>
      </w:r>
      <w:r w:rsidRPr="009D68D7">
        <w:rPr>
          <w:rFonts w:ascii="Arial" w:eastAsia="Arial" w:hAnsi="Arial" w:cs="Arial"/>
          <w:i/>
          <w:iCs/>
          <w:sz w:val="22"/>
          <w:szCs w:val="22"/>
          <w:vertAlign w:val="subscript"/>
        </w:rPr>
        <w:t>s</w:t>
      </w:r>
      <w:r w:rsidRPr="009D68D7">
        <w:rPr>
          <w:rFonts w:ascii="Arial" w:eastAsia="Arial" w:hAnsi="Arial" w:cs="Arial"/>
          <w:i/>
          <w:iCs/>
          <w:sz w:val="22"/>
          <w:szCs w:val="22"/>
        </w:rPr>
        <w:t>,V</w:t>
      </w:r>
      <w:r w:rsidRPr="009D68D7">
        <w:rPr>
          <w:rFonts w:ascii="Arial" w:eastAsia="Arial" w:hAnsi="Arial" w:cs="Arial"/>
          <w:i/>
          <w:iCs/>
          <w:sz w:val="22"/>
          <w:szCs w:val="22"/>
          <w:vertAlign w:val="subscript"/>
        </w:rPr>
        <w:t>g</w:t>
      </w:r>
      <w:proofErr w:type="spellEnd"/>
      <w:r w:rsidRPr="009D68D7">
        <w:rPr>
          <w:rFonts w:ascii="Arial" w:eastAsia="Arial" w:hAnsi="Arial" w:cs="Arial"/>
          <w:sz w:val="22"/>
          <w:szCs w:val="22"/>
        </w:rPr>
        <w:t xml:space="preserve">) from </w:t>
      </w:r>
      <w:r w:rsidRPr="009D68D7">
        <w:rPr>
          <w:rFonts w:ascii="Arial" w:eastAsia="Arial" w:hAnsi="Arial" w:cs="Arial"/>
          <w:b/>
          <w:bCs/>
          <w:sz w:val="22"/>
          <w:szCs w:val="22"/>
        </w:rPr>
        <w:t>a</w:t>
      </w:r>
      <w:r w:rsidRPr="009D68D7">
        <w:rPr>
          <w:rFonts w:ascii="Arial" w:eastAsia="Arial" w:hAnsi="Arial" w:cs="Arial"/>
          <w:sz w:val="22"/>
          <w:szCs w:val="22"/>
        </w:rPr>
        <w:t xml:space="preserve"> to highlight the observed zero-field </w:t>
      </w:r>
      <w:proofErr w:type="spellStart"/>
      <w:r w:rsidRPr="009D68D7">
        <w:rPr>
          <w:rFonts w:ascii="Arial" w:eastAsia="Arial" w:hAnsi="Arial" w:cs="Arial"/>
          <w:sz w:val="22"/>
          <w:szCs w:val="22"/>
        </w:rPr>
        <w:t>Chern</w:t>
      </w:r>
      <w:proofErr w:type="spellEnd"/>
      <w:r w:rsidRPr="009D68D7">
        <w:rPr>
          <w:rFonts w:ascii="Arial" w:eastAsia="Arial" w:hAnsi="Arial" w:cs="Arial"/>
          <w:sz w:val="22"/>
          <w:szCs w:val="22"/>
        </w:rPr>
        <w:t xml:space="preserve"> C = +1 gap. </w:t>
      </w:r>
      <w:r w:rsidRPr="009D68D7">
        <w:rPr>
          <w:rFonts w:ascii="Arial" w:eastAsia="Arial" w:hAnsi="Arial" w:cs="Arial"/>
          <w:b/>
          <w:bCs/>
          <w:sz w:val="22"/>
          <w:szCs w:val="22"/>
        </w:rPr>
        <w:t>c,</w:t>
      </w:r>
      <w:r w:rsidRPr="009D68D7">
        <w:rPr>
          <w:rFonts w:ascii="Arial" w:eastAsia="Arial" w:hAnsi="Arial" w:cs="Arial"/>
          <w:sz w:val="22"/>
          <w:szCs w:val="22"/>
        </w:rPr>
        <w:t xml:space="preserve"> Zoomed in </w:t>
      </w:r>
      <w:proofErr w:type="spellStart"/>
      <w:r w:rsidRPr="009D68D7">
        <w:rPr>
          <w:rFonts w:ascii="Arial" w:eastAsia="Arial" w:hAnsi="Arial" w:cs="Arial"/>
          <w:sz w:val="22"/>
          <w:szCs w:val="22"/>
        </w:rPr>
        <w:t>d</w:t>
      </w:r>
      <w:r w:rsidRPr="009D68D7">
        <w:rPr>
          <w:rFonts w:ascii="Arial" w:eastAsia="Arial" w:hAnsi="Arial" w:cs="Arial"/>
          <w:i/>
          <w:iCs/>
          <w:sz w:val="22"/>
          <w:szCs w:val="22"/>
        </w:rPr>
        <w:t>I</w:t>
      </w:r>
      <w:proofErr w:type="spellEnd"/>
      <w:r w:rsidRPr="009D68D7">
        <w:rPr>
          <w:rFonts w:ascii="Arial" w:eastAsia="Arial" w:hAnsi="Arial" w:cs="Arial"/>
          <w:sz w:val="22"/>
          <w:szCs w:val="22"/>
        </w:rPr>
        <w:t>/</w:t>
      </w:r>
      <w:proofErr w:type="spellStart"/>
      <w:proofErr w:type="gramStart"/>
      <w:r w:rsidRPr="009D68D7">
        <w:rPr>
          <w:rFonts w:ascii="Arial" w:eastAsia="Arial" w:hAnsi="Arial" w:cs="Arial"/>
          <w:sz w:val="22"/>
          <w:szCs w:val="22"/>
        </w:rPr>
        <w:t>d</w:t>
      </w:r>
      <w:r w:rsidRPr="009D68D7">
        <w:rPr>
          <w:rFonts w:ascii="Arial" w:eastAsia="Arial" w:hAnsi="Arial" w:cs="Arial"/>
          <w:i/>
          <w:iCs/>
          <w:sz w:val="22"/>
          <w:szCs w:val="22"/>
        </w:rPr>
        <w:t>V</w:t>
      </w:r>
      <w:proofErr w:type="spellEnd"/>
      <w:r w:rsidRPr="009D68D7">
        <w:rPr>
          <w:rFonts w:ascii="Arial" w:eastAsia="Arial" w:hAnsi="Arial" w:cs="Arial"/>
          <w:sz w:val="22"/>
          <w:szCs w:val="22"/>
        </w:rPr>
        <w:t>(</w:t>
      </w:r>
      <w:proofErr w:type="spellStart"/>
      <w:proofErr w:type="gramEnd"/>
      <w:r w:rsidRPr="009D68D7">
        <w:rPr>
          <w:rFonts w:ascii="Arial" w:eastAsia="Arial" w:hAnsi="Arial" w:cs="Arial"/>
          <w:i/>
          <w:iCs/>
          <w:sz w:val="22"/>
          <w:szCs w:val="22"/>
        </w:rPr>
        <w:t>V</w:t>
      </w:r>
      <w:r w:rsidRPr="009D68D7">
        <w:rPr>
          <w:rFonts w:ascii="Arial" w:eastAsia="Arial" w:hAnsi="Arial" w:cs="Arial"/>
          <w:i/>
          <w:iCs/>
          <w:sz w:val="22"/>
          <w:szCs w:val="22"/>
          <w:vertAlign w:val="subscript"/>
        </w:rPr>
        <w:t>s</w:t>
      </w:r>
      <w:r w:rsidRPr="009D68D7">
        <w:rPr>
          <w:rFonts w:ascii="Arial" w:eastAsia="Arial" w:hAnsi="Arial" w:cs="Arial"/>
          <w:i/>
          <w:iCs/>
          <w:sz w:val="22"/>
          <w:szCs w:val="22"/>
        </w:rPr>
        <w:t>,V</w:t>
      </w:r>
      <w:r w:rsidRPr="009D68D7">
        <w:rPr>
          <w:rFonts w:ascii="Arial" w:eastAsia="Arial" w:hAnsi="Arial" w:cs="Arial"/>
          <w:i/>
          <w:iCs/>
          <w:sz w:val="22"/>
          <w:szCs w:val="22"/>
          <w:vertAlign w:val="subscript"/>
        </w:rPr>
        <w:t>g</w:t>
      </w:r>
      <w:proofErr w:type="spellEnd"/>
      <w:r w:rsidRPr="009D68D7">
        <w:rPr>
          <w:rFonts w:ascii="Arial" w:eastAsia="Arial" w:hAnsi="Arial" w:cs="Arial"/>
          <w:sz w:val="22"/>
          <w:szCs w:val="22"/>
        </w:rPr>
        <w:t xml:space="preserve">) from </w:t>
      </w:r>
      <w:r w:rsidRPr="009D68D7">
        <w:rPr>
          <w:rFonts w:ascii="Arial" w:eastAsia="Arial" w:hAnsi="Arial" w:cs="Arial"/>
          <w:b/>
          <w:bCs/>
          <w:sz w:val="22"/>
          <w:szCs w:val="22"/>
        </w:rPr>
        <w:t>d</w:t>
      </w:r>
      <w:r w:rsidRPr="009D68D7">
        <w:rPr>
          <w:rFonts w:ascii="Arial" w:eastAsia="Arial" w:hAnsi="Arial" w:cs="Arial"/>
          <w:sz w:val="22"/>
          <w:szCs w:val="22"/>
        </w:rPr>
        <w:t xml:space="preserve"> to highlight the observed zero-field </w:t>
      </w:r>
      <w:proofErr w:type="spellStart"/>
      <w:r w:rsidRPr="009D68D7">
        <w:rPr>
          <w:rFonts w:ascii="Arial" w:eastAsia="Arial" w:hAnsi="Arial" w:cs="Arial"/>
          <w:sz w:val="22"/>
          <w:szCs w:val="22"/>
        </w:rPr>
        <w:t>Chern</w:t>
      </w:r>
      <w:proofErr w:type="spellEnd"/>
      <w:r w:rsidRPr="009D68D7">
        <w:rPr>
          <w:rFonts w:ascii="Arial" w:eastAsia="Arial" w:hAnsi="Arial" w:cs="Arial"/>
          <w:sz w:val="22"/>
          <w:szCs w:val="22"/>
        </w:rPr>
        <w:t xml:space="preserve"> C = +1 gap. </w:t>
      </w:r>
      <w:r w:rsidRPr="009D68D7">
        <w:rPr>
          <w:rFonts w:ascii="Arial" w:eastAsia="Arial" w:hAnsi="Arial" w:cs="Arial"/>
          <w:b/>
          <w:bCs/>
          <w:sz w:val="22"/>
          <w:szCs w:val="22"/>
        </w:rPr>
        <w:t xml:space="preserve">d, </w:t>
      </w:r>
      <w:r w:rsidRPr="009D68D7">
        <w:rPr>
          <w:rFonts w:ascii="Arial" w:eastAsia="Arial" w:hAnsi="Arial" w:cs="Arial"/>
          <w:sz w:val="22"/>
          <w:szCs w:val="22"/>
        </w:rPr>
        <w:t xml:space="preserve">Tunneling </w:t>
      </w:r>
      <w:proofErr w:type="spellStart"/>
      <w:r w:rsidRPr="009D68D7">
        <w:rPr>
          <w:rFonts w:ascii="Arial" w:eastAsia="Arial" w:hAnsi="Arial" w:cs="Arial"/>
          <w:sz w:val="22"/>
          <w:szCs w:val="22"/>
        </w:rPr>
        <w:t>d</w:t>
      </w:r>
      <w:r w:rsidRPr="009D68D7">
        <w:rPr>
          <w:rFonts w:ascii="Arial" w:eastAsia="Arial" w:hAnsi="Arial" w:cs="Arial"/>
          <w:i/>
          <w:iCs/>
          <w:sz w:val="22"/>
          <w:szCs w:val="22"/>
        </w:rPr>
        <w:t>I</w:t>
      </w:r>
      <w:proofErr w:type="spellEnd"/>
      <w:r w:rsidRPr="009D68D7">
        <w:rPr>
          <w:rFonts w:ascii="Arial" w:eastAsia="Arial" w:hAnsi="Arial" w:cs="Arial"/>
          <w:sz w:val="22"/>
          <w:szCs w:val="22"/>
        </w:rPr>
        <w:t>/</w:t>
      </w:r>
      <w:proofErr w:type="spellStart"/>
      <w:proofErr w:type="gramStart"/>
      <w:r w:rsidRPr="009D68D7">
        <w:rPr>
          <w:rFonts w:ascii="Arial" w:eastAsia="Arial" w:hAnsi="Arial" w:cs="Arial"/>
          <w:sz w:val="22"/>
          <w:szCs w:val="22"/>
        </w:rPr>
        <w:t>d</w:t>
      </w:r>
      <w:r w:rsidRPr="009D68D7">
        <w:rPr>
          <w:rFonts w:ascii="Arial" w:eastAsia="Arial" w:hAnsi="Arial" w:cs="Arial"/>
          <w:i/>
          <w:iCs/>
          <w:sz w:val="22"/>
          <w:szCs w:val="22"/>
        </w:rPr>
        <w:t>V</w:t>
      </w:r>
      <w:proofErr w:type="spellEnd"/>
      <w:r w:rsidRPr="009D68D7">
        <w:rPr>
          <w:rFonts w:ascii="Arial" w:eastAsia="Arial" w:hAnsi="Arial" w:cs="Arial"/>
          <w:sz w:val="22"/>
          <w:szCs w:val="22"/>
        </w:rPr>
        <w:t>(</w:t>
      </w:r>
      <w:proofErr w:type="spellStart"/>
      <w:proofErr w:type="gramEnd"/>
      <w:r w:rsidRPr="009D68D7">
        <w:rPr>
          <w:rFonts w:ascii="Arial" w:eastAsia="Arial" w:hAnsi="Arial" w:cs="Arial"/>
          <w:i/>
          <w:iCs/>
          <w:sz w:val="22"/>
          <w:szCs w:val="22"/>
        </w:rPr>
        <w:t>V</w:t>
      </w:r>
      <w:r w:rsidRPr="009D68D7">
        <w:rPr>
          <w:rFonts w:ascii="Arial" w:eastAsia="Arial" w:hAnsi="Arial" w:cs="Arial"/>
          <w:i/>
          <w:iCs/>
          <w:sz w:val="22"/>
          <w:szCs w:val="22"/>
          <w:vertAlign w:val="subscript"/>
        </w:rPr>
        <w:t>s</w:t>
      </w:r>
      <w:r w:rsidRPr="009D68D7">
        <w:rPr>
          <w:rFonts w:ascii="Arial" w:eastAsia="Arial" w:hAnsi="Arial" w:cs="Arial"/>
          <w:i/>
          <w:iCs/>
          <w:sz w:val="22"/>
          <w:szCs w:val="22"/>
        </w:rPr>
        <w:t>,V</w:t>
      </w:r>
      <w:r w:rsidRPr="009D68D7">
        <w:rPr>
          <w:rFonts w:ascii="Arial" w:eastAsia="Arial" w:hAnsi="Arial" w:cs="Arial"/>
          <w:i/>
          <w:iCs/>
          <w:sz w:val="22"/>
          <w:szCs w:val="22"/>
          <w:vertAlign w:val="subscript"/>
        </w:rPr>
        <w:t>g</w:t>
      </w:r>
      <w:proofErr w:type="spellEnd"/>
      <w:r w:rsidRPr="009D68D7">
        <w:rPr>
          <w:rFonts w:ascii="Arial" w:eastAsia="Arial" w:hAnsi="Arial" w:cs="Arial"/>
          <w:sz w:val="22"/>
          <w:szCs w:val="22"/>
        </w:rPr>
        <w:t xml:space="preserve">) acquired at the center of an </w:t>
      </w:r>
      <w:proofErr w:type="spellStart"/>
      <w:r w:rsidRPr="009D68D7">
        <w:rPr>
          <w:rFonts w:ascii="Arial" w:eastAsia="Arial" w:hAnsi="Arial" w:cs="Arial"/>
          <w:sz w:val="22"/>
          <w:szCs w:val="22"/>
        </w:rPr>
        <w:t>AAb</w:t>
      </w:r>
      <w:proofErr w:type="spellEnd"/>
      <w:r w:rsidRPr="009D68D7">
        <w:rPr>
          <w:rFonts w:ascii="Arial" w:eastAsia="Arial" w:hAnsi="Arial" w:cs="Arial"/>
          <w:sz w:val="22"/>
          <w:szCs w:val="22"/>
        </w:rPr>
        <w:t xml:space="preserve"> site in Device C’ (same as Device C, at a different sample location; </w:t>
      </w:r>
      <w:r w:rsidR="0F6FA466" w:rsidRPr="009D68D7">
        <w:rPr>
          <w:rFonts w:ascii="Arial" w:eastAsia="Arial" w:hAnsi="Arial" w:cs="Arial"/>
          <w:sz w:val="22"/>
          <w:szCs w:val="22"/>
        </w:rPr>
        <w:t>1.10°</w:t>
      </w:r>
      <w:r w:rsidRPr="009D68D7">
        <w:rPr>
          <w:rFonts w:ascii="Arial" w:eastAsia="Arial" w:hAnsi="Arial" w:cs="Arial"/>
          <w:sz w:val="22"/>
          <w:szCs w:val="22"/>
        </w:rPr>
        <w:t xml:space="preserve">. A </w:t>
      </w:r>
      <m:oMath>
        <m:sSub>
          <m:sSubPr>
            <m:ctrlPr>
              <w:rPr>
                <w:rFonts w:ascii="Cambria Math" w:hAnsi="Cambria Math"/>
                <w:sz w:val="22"/>
                <w:szCs w:val="22"/>
              </w:rPr>
            </m:ctrlPr>
          </m:sSubPr>
          <m:e>
            <m:r>
              <w:rPr>
                <w:rFonts w:ascii="Cambria Math" w:hAnsi="Cambria Math"/>
                <w:sz w:val="22"/>
                <w:szCs w:val="22"/>
              </w:rPr>
              <m:t>C</m:t>
            </m:r>
          </m:e>
          <m:sub>
            <m:r>
              <w:rPr>
                <w:rFonts w:ascii="Cambria Math" w:hAnsi="Cambria Math"/>
                <w:sz w:val="22"/>
                <w:szCs w:val="22"/>
              </w:rPr>
              <m:t>2</m:t>
            </m:r>
          </m:sub>
        </m:sSub>
      </m:oMath>
      <w:r w:rsidRPr="009D68D7">
        <w:rPr>
          <w:rFonts w:ascii="Arial" w:eastAsia="Arial" w:hAnsi="Arial" w:cs="Arial"/>
          <w:sz w:val="22"/>
          <w:szCs w:val="22"/>
        </w:rPr>
        <w:t xml:space="preserve">-symmetry-broken gap and a correlated Chern C = +1 gap appear near </w:t>
      </w:r>
      <m:oMath>
        <m:r>
          <w:rPr>
            <w:rFonts w:ascii="Cambria Math" w:hAnsi="Cambria Math"/>
            <w:sz w:val="22"/>
            <w:szCs w:val="22"/>
          </w:rPr>
          <m:t>ν</m:t>
        </m:r>
      </m:oMath>
      <w:r w:rsidRPr="009D68D7">
        <w:rPr>
          <w:rFonts w:ascii="Arial" w:eastAsia="Arial" w:hAnsi="Arial" w:cs="Arial"/>
          <w:sz w:val="22"/>
          <w:szCs w:val="22"/>
        </w:rPr>
        <w:t xml:space="preserve"> = 0 and +3, respectively. </w:t>
      </w:r>
      <w:r w:rsidRPr="009D68D7">
        <w:rPr>
          <w:rFonts w:ascii="Arial" w:eastAsia="Arial" w:hAnsi="Arial" w:cs="Arial"/>
          <w:b/>
          <w:bCs/>
          <w:sz w:val="22"/>
          <w:szCs w:val="22"/>
        </w:rPr>
        <w:t>e,</w:t>
      </w:r>
      <w:r w:rsidRPr="009D68D7">
        <w:rPr>
          <w:rFonts w:ascii="Arial" w:eastAsia="Arial" w:hAnsi="Arial" w:cs="Arial"/>
          <w:sz w:val="22"/>
          <w:szCs w:val="22"/>
        </w:rPr>
        <w:t xml:space="preserve"> Tunneling </w:t>
      </w:r>
      <w:proofErr w:type="spellStart"/>
      <w:r w:rsidRPr="009D68D7">
        <w:rPr>
          <w:rFonts w:ascii="Arial" w:eastAsia="Arial" w:hAnsi="Arial" w:cs="Arial"/>
          <w:sz w:val="22"/>
          <w:szCs w:val="22"/>
        </w:rPr>
        <w:t>d</w:t>
      </w:r>
      <w:r w:rsidRPr="009D68D7">
        <w:rPr>
          <w:rFonts w:ascii="Arial" w:eastAsia="Arial" w:hAnsi="Arial" w:cs="Arial"/>
          <w:i/>
          <w:iCs/>
          <w:sz w:val="22"/>
          <w:szCs w:val="22"/>
        </w:rPr>
        <w:t>I</w:t>
      </w:r>
      <w:proofErr w:type="spellEnd"/>
      <w:r w:rsidRPr="009D68D7">
        <w:rPr>
          <w:rFonts w:ascii="Arial" w:eastAsia="Arial" w:hAnsi="Arial" w:cs="Arial"/>
          <w:sz w:val="22"/>
          <w:szCs w:val="22"/>
        </w:rPr>
        <w:t>/</w:t>
      </w:r>
      <w:proofErr w:type="spellStart"/>
      <w:proofErr w:type="gramStart"/>
      <w:r w:rsidRPr="009D68D7">
        <w:rPr>
          <w:rFonts w:ascii="Arial" w:eastAsia="Arial" w:hAnsi="Arial" w:cs="Arial"/>
          <w:sz w:val="22"/>
          <w:szCs w:val="22"/>
        </w:rPr>
        <w:t>d</w:t>
      </w:r>
      <w:r w:rsidRPr="009D68D7">
        <w:rPr>
          <w:rFonts w:ascii="Arial" w:eastAsia="Arial" w:hAnsi="Arial" w:cs="Arial"/>
          <w:i/>
          <w:iCs/>
          <w:sz w:val="22"/>
          <w:szCs w:val="22"/>
        </w:rPr>
        <w:t>V</w:t>
      </w:r>
      <w:proofErr w:type="spellEnd"/>
      <w:r w:rsidRPr="009D68D7">
        <w:rPr>
          <w:rFonts w:ascii="Arial" w:eastAsia="Arial" w:hAnsi="Arial" w:cs="Arial"/>
          <w:sz w:val="22"/>
          <w:szCs w:val="22"/>
        </w:rPr>
        <w:t>(</w:t>
      </w:r>
      <w:proofErr w:type="spellStart"/>
      <w:proofErr w:type="gramEnd"/>
      <w:r w:rsidRPr="009D68D7">
        <w:rPr>
          <w:rFonts w:ascii="Arial" w:eastAsia="Arial" w:hAnsi="Arial" w:cs="Arial"/>
          <w:i/>
          <w:iCs/>
          <w:sz w:val="22"/>
          <w:szCs w:val="22"/>
        </w:rPr>
        <w:t>V</w:t>
      </w:r>
      <w:r w:rsidRPr="009D68D7">
        <w:rPr>
          <w:rFonts w:ascii="Arial" w:eastAsia="Arial" w:hAnsi="Arial" w:cs="Arial"/>
          <w:i/>
          <w:iCs/>
          <w:sz w:val="22"/>
          <w:szCs w:val="22"/>
          <w:vertAlign w:val="subscript"/>
        </w:rPr>
        <w:t>s</w:t>
      </w:r>
      <w:r w:rsidRPr="009D68D7">
        <w:rPr>
          <w:rFonts w:ascii="Arial" w:eastAsia="Arial" w:hAnsi="Arial" w:cs="Arial"/>
          <w:i/>
          <w:iCs/>
          <w:sz w:val="22"/>
          <w:szCs w:val="22"/>
        </w:rPr>
        <w:t>,V</w:t>
      </w:r>
      <w:r w:rsidRPr="009D68D7">
        <w:rPr>
          <w:rFonts w:ascii="Arial" w:eastAsia="Arial" w:hAnsi="Arial" w:cs="Arial"/>
          <w:i/>
          <w:iCs/>
          <w:sz w:val="22"/>
          <w:szCs w:val="22"/>
          <w:vertAlign w:val="subscript"/>
        </w:rPr>
        <w:t>g</w:t>
      </w:r>
      <w:proofErr w:type="spellEnd"/>
      <w:r w:rsidRPr="009D68D7">
        <w:rPr>
          <w:rFonts w:ascii="Arial" w:eastAsia="Arial" w:hAnsi="Arial" w:cs="Arial"/>
          <w:sz w:val="22"/>
          <w:szCs w:val="22"/>
        </w:rPr>
        <w:t xml:space="preserve">) at five different magnetic-field strengths between 0 T and 4 T, at around </w:t>
      </w:r>
      <m:oMath>
        <m:r>
          <w:rPr>
            <w:rFonts w:ascii="Cambria Math" w:hAnsi="Cambria Math"/>
            <w:sz w:val="22"/>
            <w:szCs w:val="22"/>
          </w:rPr>
          <m:t>ν</m:t>
        </m:r>
      </m:oMath>
      <w:r w:rsidRPr="009D68D7">
        <w:rPr>
          <w:rFonts w:ascii="Arial" w:eastAsia="Arial" w:hAnsi="Arial" w:cs="Arial"/>
          <w:sz w:val="22"/>
          <w:szCs w:val="22"/>
        </w:rPr>
        <w:t xml:space="preserve"> = +3. We observe a correlated </w:t>
      </w:r>
      <w:proofErr w:type="spellStart"/>
      <w:r w:rsidRPr="009D68D7">
        <w:rPr>
          <w:rFonts w:ascii="Arial" w:eastAsia="Arial" w:hAnsi="Arial" w:cs="Arial"/>
          <w:sz w:val="22"/>
          <w:szCs w:val="22"/>
        </w:rPr>
        <w:t>Chern</w:t>
      </w:r>
      <w:proofErr w:type="spellEnd"/>
      <w:r w:rsidRPr="009D68D7">
        <w:rPr>
          <w:rFonts w:ascii="Arial" w:eastAsia="Arial" w:hAnsi="Arial" w:cs="Arial"/>
          <w:sz w:val="22"/>
          <w:szCs w:val="22"/>
        </w:rPr>
        <w:t xml:space="preserve"> C = +1 state at and emanating from </w:t>
      </w:r>
      <m:oMath>
        <m:r>
          <w:rPr>
            <w:rFonts w:ascii="Cambria Math" w:hAnsi="Cambria Math"/>
            <w:sz w:val="22"/>
            <w:szCs w:val="22"/>
          </w:rPr>
          <m:t>ν</m:t>
        </m:r>
      </m:oMath>
      <w:r w:rsidRPr="009D68D7">
        <w:rPr>
          <w:rFonts w:ascii="Arial" w:eastAsia="Arial" w:hAnsi="Arial" w:cs="Arial"/>
          <w:sz w:val="22"/>
          <w:szCs w:val="22"/>
        </w:rPr>
        <w:t xml:space="preserve"> = +3. We also observe weaker signatures of a topological gapped phase with Chern number -2, which is first resolved at 1 T.</w:t>
      </w:r>
    </w:p>
    <w:p w14:paraId="2C6FD1A6" w14:textId="58CA85F3" w:rsidR="000D09AC" w:rsidRDefault="000D09AC" w:rsidP="781FC21D">
      <w:pPr>
        <w:rPr>
          <w:rFonts w:ascii="Arial" w:eastAsia="Arial" w:hAnsi="Arial" w:cs="Arial"/>
        </w:rPr>
      </w:pPr>
      <w:r w:rsidRPr="781FC21D">
        <w:rPr>
          <w:rFonts w:ascii="Arial" w:eastAsia="Arial" w:hAnsi="Arial" w:cs="Arial"/>
        </w:rPr>
        <w:br w:type="page"/>
      </w:r>
    </w:p>
    <w:p w14:paraId="7774EA7C" w14:textId="54C5C03E" w:rsidR="000D09AC" w:rsidRDefault="781FC21D" w:rsidP="781FC21D">
      <w:pPr>
        <w:jc w:val="center"/>
        <w:rPr>
          <w:rFonts w:ascii="Arial" w:eastAsia="Arial" w:hAnsi="Arial" w:cs="Arial"/>
          <w:sz w:val="32"/>
          <w:szCs w:val="32"/>
        </w:rPr>
      </w:pPr>
      <w:r w:rsidRPr="781FC21D">
        <w:rPr>
          <w:rFonts w:ascii="Arial" w:eastAsia="Arial" w:hAnsi="Arial" w:cs="Arial"/>
          <w:sz w:val="32"/>
          <w:szCs w:val="32"/>
        </w:rPr>
        <w:lastRenderedPageBreak/>
        <w:t>SUPPLEMENTARY FIGURE S16</w:t>
      </w:r>
    </w:p>
    <w:p w14:paraId="6C81A167" w14:textId="416CF812" w:rsidR="000D09AC" w:rsidRDefault="000D09AC" w:rsidP="781FC21D">
      <w:pPr>
        <w:jc w:val="center"/>
        <w:rPr>
          <w:rFonts w:ascii="Arial" w:eastAsia="Arial" w:hAnsi="Arial" w:cs="Arial"/>
        </w:rPr>
      </w:pPr>
    </w:p>
    <w:p w14:paraId="0C759373" w14:textId="5E1E5C27" w:rsidR="000D09AC" w:rsidRDefault="000D09AC" w:rsidP="781FC21D">
      <w:pPr>
        <w:jc w:val="center"/>
        <w:rPr>
          <w:rFonts w:ascii="Arial" w:eastAsia="Arial" w:hAnsi="Arial" w:cs="Arial"/>
        </w:rPr>
      </w:pPr>
      <w:r>
        <w:rPr>
          <w:noProof/>
        </w:rPr>
        <w:drawing>
          <wp:inline distT="0" distB="0" distL="0" distR="0" wp14:anchorId="3BA34DF3" wp14:editId="5A3E3375">
            <wp:extent cx="3606800" cy="1924783"/>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606800" cy="1924783"/>
                    </a:xfrm>
                    <a:prstGeom prst="rect">
                      <a:avLst/>
                    </a:prstGeom>
                  </pic:spPr>
                </pic:pic>
              </a:graphicData>
            </a:graphic>
          </wp:inline>
        </w:drawing>
      </w:r>
    </w:p>
    <w:p w14:paraId="4DC21CBC" w14:textId="36734F0F" w:rsidR="000D09AC" w:rsidRPr="009D68D7" w:rsidRDefault="000D09AC" w:rsidP="009D68D7">
      <w:pPr>
        <w:spacing w:line="360" w:lineRule="auto"/>
        <w:jc w:val="center"/>
        <w:rPr>
          <w:rFonts w:ascii="Arial" w:eastAsia="Arial" w:hAnsi="Arial" w:cs="Arial"/>
          <w:sz w:val="22"/>
          <w:szCs w:val="22"/>
        </w:rPr>
      </w:pPr>
    </w:p>
    <w:p w14:paraId="00ACC373" w14:textId="1219A630" w:rsidR="000D09AC" w:rsidRPr="009D68D7" w:rsidRDefault="781FC21D" w:rsidP="009D68D7">
      <w:pPr>
        <w:spacing w:line="360" w:lineRule="auto"/>
        <w:rPr>
          <w:rFonts w:ascii="Arial" w:eastAsia="Arial" w:hAnsi="Arial" w:cs="Arial"/>
          <w:sz w:val="22"/>
          <w:szCs w:val="22"/>
          <w:highlight w:val="white"/>
        </w:rPr>
      </w:pPr>
      <w:r w:rsidRPr="009D68D7">
        <w:rPr>
          <w:rFonts w:ascii="Arial" w:eastAsia="Arial" w:hAnsi="Arial" w:cs="Arial"/>
          <w:b/>
          <w:bCs/>
          <w:sz w:val="22"/>
          <w:szCs w:val="22"/>
        </w:rPr>
        <w:t>Figure S16 | Topographic images at different tunneling setpoints. a</w:t>
      </w:r>
      <w:r w:rsidRPr="009D68D7">
        <w:rPr>
          <w:rFonts w:ascii="Arial" w:eastAsia="Arial" w:hAnsi="Arial" w:cs="Arial"/>
          <w:sz w:val="22"/>
          <w:szCs w:val="22"/>
        </w:rPr>
        <w:t>, Topographic image of Device G’ (</w:t>
      </w:r>
      <w:r w:rsidRPr="009D68D7">
        <w:rPr>
          <w:rFonts w:ascii="Arial" w:eastAsia="Arial" w:hAnsi="Arial" w:cs="Arial"/>
          <w:sz w:val="22"/>
          <w:szCs w:val="22"/>
          <w:highlight w:val="white"/>
        </w:rPr>
        <w:t xml:space="preserve">1.18°) at </w:t>
      </w:r>
      <w:r w:rsidRPr="009D68D7">
        <w:rPr>
          <w:rFonts w:ascii="Arial" w:eastAsia="Arial" w:hAnsi="Arial" w:cs="Arial"/>
          <w:i/>
          <w:iCs/>
          <w:sz w:val="22"/>
          <w:szCs w:val="22"/>
          <w:highlight w:val="white"/>
        </w:rPr>
        <w:t>I</w:t>
      </w:r>
      <w:r w:rsidRPr="009D68D7">
        <w:rPr>
          <w:rFonts w:ascii="Arial" w:eastAsia="Arial" w:hAnsi="Arial" w:cs="Arial"/>
          <w:sz w:val="22"/>
          <w:szCs w:val="22"/>
          <w:highlight w:val="white"/>
        </w:rPr>
        <w:t xml:space="preserve"> = 10 </w:t>
      </w:r>
      <w:proofErr w:type="spellStart"/>
      <w:r w:rsidRPr="009D68D7">
        <w:rPr>
          <w:rFonts w:ascii="Arial" w:eastAsia="Arial" w:hAnsi="Arial" w:cs="Arial"/>
          <w:sz w:val="22"/>
          <w:szCs w:val="22"/>
          <w:highlight w:val="white"/>
        </w:rPr>
        <w:t>pA</w:t>
      </w:r>
      <w:proofErr w:type="spellEnd"/>
      <w:r w:rsidRPr="009D68D7">
        <w:rPr>
          <w:rFonts w:ascii="Arial" w:eastAsia="Arial" w:hAnsi="Arial" w:cs="Arial"/>
          <w:sz w:val="22"/>
          <w:szCs w:val="22"/>
          <w:highlight w:val="white"/>
        </w:rPr>
        <w:t xml:space="preserve">, </w:t>
      </w:r>
      <w:r w:rsidRPr="009D68D7">
        <w:rPr>
          <w:rFonts w:ascii="Arial" w:eastAsia="Arial" w:hAnsi="Arial" w:cs="Arial"/>
          <w:i/>
          <w:iCs/>
          <w:sz w:val="22"/>
          <w:szCs w:val="22"/>
          <w:highlight w:val="white"/>
        </w:rPr>
        <w:t>V</w:t>
      </w:r>
      <w:r w:rsidRPr="009D68D7">
        <w:rPr>
          <w:rFonts w:ascii="Arial" w:eastAsia="Arial" w:hAnsi="Arial" w:cs="Arial"/>
          <w:sz w:val="22"/>
          <w:szCs w:val="22"/>
          <w:highlight w:val="white"/>
          <w:vertAlign w:val="subscript"/>
        </w:rPr>
        <w:t>s</w:t>
      </w:r>
      <w:r w:rsidRPr="009D68D7">
        <w:rPr>
          <w:rFonts w:ascii="Arial" w:eastAsia="Arial" w:hAnsi="Arial" w:cs="Arial"/>
          <w:sz w:val="22"/>
          <w:szCs w:val="22"/>
          <w:highlight w:val="white"/>
        </w:rPr>
        <w:t xml:space="preserve"> = -200 mV (20 GΩ tunnel resistance). </w:t>
      </w:r>
      <w:r w:rsidRPr="009D68D7">
        <w:rPr>
          <w:rFonts w:ascii="Arial" w:eastAsia="Arial" w:hAnsi="Arial" w:cs="Arial"/>
          <w:b/>
          <w:bCs/>
          <w:sz w:val="22"/>
          <w:szCs w:val="22"/>
          <w:highlight w:val="white"/>
        </w:rPr>
        <w:t>b</w:t>
      </w:r>
      <w:r w:rsidRPr="009D68D7">
        <w:rPr>
          <w:rFonts w:ascii="Arial" w:eastAsia="Arial" w:hAnsi="Arial" w:cs="Arial"/>
          <w:sz w:val="22"/>
          <w:szCs w:val="22"/>
          <w:highlight w:val="white"/>
        </w:rPr>
        <w:t xml:space="preserve">, Same as </w:t>
      </w:r>
      <w:r w:rsidRPr="009D68D7">
        <w:rPr>
          <w:rFonts w:ascii="Arial" w:eastAsia="Arial" w:hAnsi="Arial" w:cs="Arial"/>
          <w:b/>
          <w:bCs/>
          <w:sz w:val="22"/>
          <w:szCs w:val="22"/>
          <w:highlight w:val="white"/>
        </w:rPr>
        <w:t>a</w:t>
      </w:r>
      <w:r w:rsidRPr="009D68D7">
        <w:rPr>
          <w:rFonts w:ascii="Arial" w:eastAsia="Arial" w:hAnsi="Arial" w:cs="Arial"/>
          <w:sz w:val="22"/>
          <w:szCs w:val="22"/>
          <w:highlight w:val="white"/>
        </w:rPr>
        <w:t xml:space="preserve"> except at </w:t>
      </w:r>
      <w:r w:rsidRPr="009D68D7">
        <w:rPr>
          <w:rFonts w:ascii="Arial" w:eastAsia="Arial" w:hAnsi="Arial" w:cs="Arial"/>
          <w:i/>
          <w:iCs/>
          <w:sz w:val="22"/>
          <w:szCs w:val="22"/>
          <w:highlight w:val="white"/>
        </w:rPr>
        <w:t>I</w:t>
      </w:r>
      <w:r w:rsidRPr="009D68D7">
        <w:rPr>
          <w:rFonts w:ascii="Arial" w:eastAsia="Arial" w:hAnsi="Arial" w:cs="Arial"/>
          <w:sz w:val="22"/>
          <w:szCs w:val="22"/>
          <w:highlight w:val="white"/>
        </w:rPr>
        <w:t xml:space="preserve"> = 500 </w:t>
      </w:r>
      <w:proofErr w:type="spellStart"/>
      <w:r w:rsidRPr="009D68D7">
        <w:rPr>
          <w:rFonts w:ascii="Arial" w:eastAsia="Arial" w:hAnsi="Arial" w:cs="Arial"/>
          <w:sz w:val="22"/>
          <w:szCs w:val="22"/>
          <w:highlight w:val="white"/>
        </w:rPr>
        <w:t>pA</w:t>
      </w:r>
      <w:proofErr w:type="spellEnd"/>
      <w:r w:rsidRPr="009D68D7">
        <w:rPr>
          <w:rFonts w:ascii="Arial" w:eastAsia="Arial" w:hAnsi="Arial" w:cs="Arial"/>
          <w:sz w:val="22"/>
          <w:szCs w:val="22"/>
          <w:highlight w:val="white"/>
        </w:rPr>
        <w:t xml:space="preserve">, </w:t>
      </w:r>
      <w:r w:rsidRPr="009D68D7">
        <w:rPr>
          <w:rFonts w:ascii="Arial" w:eastAsia="Arial" w:hAnsi="Arial" w:cs="Arial"/>
          <w:i/>
          <w:iCs/>
          <w:sz w:val="22"/>
          <w:szCs w:val="22"/>
          <w:highlight w:val="white"/>
        </w:rPr>
        <w:t>V</w:t>
      </w:r>
      <w:r w:rsidRPr="009D68D7">
        <w:rPr>
          <w:rFonts w:ascii="Arial" w:eastAsia="Arial" w:hAnsi="Arial" w:cs="Arial"/>
          <w:sz w:val="22"/>
          <w:szCs w:val="22"/>
          <w:highlight w:val="white"/>
          <w:vertAlign w:val="subscript"/>
        </w:rPr>
        <w:t>s</w:t>
      </w:r>
      <w:r w:rsidRPr="009D68D7">
        <w:rPr>
          <w:rFonts w:ascii="Arial" w:eastAsia="Arial" w:hAnsi="Arial" w:cs="Arial"/>
          <w:sz w:val="22"/>
          <w:szCs w:val="22"/>
          <w:highlight w:val="white"/>
        </w:rPr>
        <w:t xml:space="preserve"> = -10 mV (0.02 GΩ tunnel resistance).</w:t>
      </w:r>
    </w:p>
    <w:sectPr w:rsidR="000D09AC" w:rsidRPr="009D68D7" w:rsidSect="001F01C5">
      <w:headerReference w:type="default" r:id="rId23"/>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4A410" w14:textId="77777777" w:rsidR="00E01CFE" w:rsidRDefault="00E01CFE">
      <w:r>
        <w:separator/>
      </w:r>
    </w:p>
  </w:endnote>
  <w:endnote w:type="continuationSeparator" w:id="0">
    <w:p w14:paraId="1B4A201F" w14:textId="77777777" w:rsidR="00E01CFE" w:rsidRDefault="00E01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82171D" w14:paraId="0A59BE21" w14:textId="77777777" w:rsidTr="001F01C5">
      <w:tc>
        <w:tcPr>
          <w:tcW w:w="3120" w:type="dxa"/>
        </w:tcPr>
        <w:p w14:paraId="21291EE5" w14:textId="77777777" w:rsidR="0082171D" w:rsidRDefault="0082171D" w:rsidP="001F01C5">
          <w:pPr>
            <w:pStyle w:val="a7"/>
            <w:ind w:left="-115"/>
            <w:rPr>
              <w:rFonts w:eastAsia="MS Mincho"/>
            </w:rPr>
          </w:pPr>
        </w:p>
      </w:tc>
      <w:tc>
        <w:tcPr>
          <w:tcW w:w="3120" w:type="dxa"/>
        </w:tcPr>
        <w:p w14:paraId="4192F861" w14:textId="77777777" w:rsidR="0082171D" w:rsidRDefault="0082171D" w:rsidP="001F01C5">
          <w:pPr>
            <w:pStyle w:val="a7"/>
            <w:jc w:val="center"/>
            <w:rPr>
              <w:rFonts w:eastAsia="MS Mincho"/>
            </w:rPr>
          </w:pPr>
        </w:p>
      </w:tc>
      <w:tc>
        <w:tcPr>
          <w:tcW w:w="3120" w:type="dxa"/>
        </w:tcPr>
        <w:p w14:paraId="3E4F7C20" w14:textId="77777777" w:rsidR="0082171D" w:rsidRDefault="0082171D" w:rsidP="001F01C5">
          <w:pPr>
            <w:pStyle w:val="a7"/>
            <w:ind w:right="-115"/>
            <w:jc w:val="right"/>
            <w:rPr>
              <w:rFonts w:eastAsia="MS Mincho"/>
            </w:rPr>
          </w:pPr>
        </w:p>
      </w:tc>
    </w:tr>
  </w:tbl>
  <w:p w14:paraId="2FDFBE0C" w14:textId="77777777" w:rsidR="0082171D" w:rsidRDefault="0082171D" w:rsidP="001F01C5">
    <w:pPr>
      <w:pStyle w:val="a8"/>
      <w:rPr>
        <w:rFonts w:eastAsia="MS Minch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DA47C" w14:textId="77777777" w:rsidR="00E01CFE" w:rsidRDefault="00E01CFE">
      <w:r>
        <w:separator/>
      </w:r>
    </w:p>
  </w:footnote>
  <w:footnote w:type="continuationSeparator" w:id="0">
    <w:p w14:paraId="3ACA0896" w14:textId="77777777" w:rsidR="00E01CFE" w:rsidRDefault="00E01C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82171D" w14:paraId="339D525D" w14:textId="77777777" w:rsidTr="001F01C5">
      <w:tc>
        <w:tcPr>
          <w:tcW w:w="3120" w:type="dxa"/>
        </w:tcPr>
        <w:p w14:paraId="781EDC16" w14:textId="77777777" w:rsidR="0082171D" w:rsidRDefault="0082171D" w:rsidP="001F01C5">
          <w:pPr>
            <w:pStyle w:val="a7"/>
            <w:ind w:left="-115"/>
            <w:rPr>
              <w:rFonts w:eastAsia="MS Mincho"/>
            </w:rPr>
          </w:pPr>
        </w:p>
      </w:tc>
      <w:tc>
        <w:tcPr>
          <w:tcW w:w="3120" w:type="dxa"/>
        </w:tcPr>
        <w:p w14:paraId="52EE3EB6" w14:textId="77777777" w:rsidR="0082171D" w:rsidRDefault="0082171D" w:rsidP="001F01C5">
          <w:pPr>
            <w:pStyle w:val="a7"/>
            <w:jc w:val="center"/>
            <w:rPr>
              <w:rFonts w:eastAsia="MS Mincho"/>
            </w:rPr>
          </w:pPr>
        </w:p>
      </w:tc>
      <w:tc>
        <w:tcPr>
          <w:tcW w:w="3120" w:type="dxa"/>
        </w:tcPr>
        <w:p w14:paraId="18E8BCBD" w14:textId="77777777" w:rsidR="0082171D" w:rsidRDefault="0082171D" w:rsidP="001F01C5">
          <w:pPr>
            <w:pStyle w:val="a7"/>
            <w:ind w:right="-115"/>
            <w:jc w:val="right"/>
            <w:rPr>
              <w:rFonts w:eastAsia="MS Mincho"/>
            </w:rPr>
          </w:pPr>
        </w:p>
      </w:tc>
    </w:tr>
  </w:tbl>
  <w:p w14:paraId="356D7A00" w14:textId="77777777" w:rsidR="0082171D" w:rsidRDefault="0082171D" w:rsidP="001F01C5">
    <w:pPr>
      <w:pStyle w:val="a7"/>
      <w:rPr>
        <w:rFonts w:eastAsia="MS Minch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953850"/>
    <w:multiLevelType w:val="multilevel"/>
    <w:tmpl w:val="25A467B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7AC47781"/>
    <w:multiLevelType w:val="hybridMultilevel"/>
    <w:tmpl w:val="AEFCA3B0"/>
    <w:lvl w:ilvl="0" w:tplc="157A3482">
      <w:start w:val="1"/>
      <w:numFmt w:val="bullet"/>
      <w:lvlText w:val=""/>
      <w:lvlJc w:val="left"/>
      <w:pPr>
        <w:ind w:left="720" w:hanging="360"/>
      </w:pPr>
      <w:rPr>
        <w:rFonts w:ascii="Symbol" w:hAnsi="Symbol" w:hint="default"/>
      </w:rPr>
    </w:lvl>
    <w:lvl w:ilvl="1" w:tplc="D56043AC">
      <w:start w:val="1"/>
      <w:numFmt w:val="bullet"/>
      <w:lvlText w:val=""/>
      <w:lvlJc w:val="left"/>
      <w:pPr>
        <w:ind w:left="1440" w:hanging="360"/>
      </w:pPr>
      <w:rPr>
        <w:rFonts w:ascii="Symbol" w:hAnsi="Symbol" w:hint="default"/>
      </w:rPr>
    </w:lvl>
    <w:lvl w:ilvl="2" w:tplc="A9886544">
      <w:start w:val="1"/>
      <w:numFmt w:val="bullet"/>
      <w:lvlText w:val=""/>
      <w:lvlJc w:val="left"/>
      <w:pPr>
        <w:ind w:left="2160" w:hanging="360"/>
      </w:pPr>
      <w:rPr>
        <w:rFonts w:ascii="Wingdings" w:hAnsi="Wingdings" w:hint="default"/>
      </w:rPr>
    </w:lvl>
    <w:lvl w:ilvl="3" w:tplc="74602916">
      <w:start w:val="1"/>
      <w:numFmt w:val="bullet"/>
      <w:lvlText w:val=""/>
      <w:lvlJc w:val="left"/>
      <w:pPr>
        <w:ind w:left="2880" w:hanging="360"/>
      </w:pPr>
      <w:rPr>
        <w:rFonts w:ascii="Symbol" w:hAnsi="Symbol" w:hint="default"/>
      </w:rPr>
    </w:lvl>
    <w:lvl w:ilvl="4" w:tplc="794CF894">
      <w:start w:val="1"/>
      <w:numFmt w:val="bullet"/>
      <w:lvlText w:val="o"/>
      <w:lvlJc w:val="left"/>
      <w:pPr>
        <w:ind w:left="3600" w:hanging="360"/>
      </w:pPr>
      <w:rPr>
        <w:rFonts w:ascii="Courier New" w:hAnsi="Courier New" w:hint="default"/>
      </w:rPr>
    </w:lvl>
    <w:lvl w:ilvl="5" w:tplc="04F812CE">
      <w:start w:val="1"/>
      <w:numFmt w:val="bullet"/>
      <w:lvlText w:val=""/>
      <w:lvlJc w:val="left"/>
      <w:pPr>
        <w:ind w:left="4320" w:hanging="360"/>
      </w:pPr>
      <w:rPr>
        <w:rFonts w:ascii="Wingdings" w:hAnsi="Wingdings" w:hint="default"/>
      </w:rPr>
    </w:lvl>
    <w:lvl w:ilvl="6" w:tplc="CC020FCA">
      <w:start w:val="1"/>
      <w:numFmt w:val="bullet"/>
      <w:lvlText w:val=""/>
      <w:lvlJc w:val="left"/>
      <w:pPr>
        <w:ind w:left="5040" w:hanging="360"/>
      </w:pPr>
      <w:rPr>
        <w:rFonts w:ascii="Symbol" w:hAnsi="Symbol" w:hint="default"/>
      </w:rPr>
    </w:lvl>
    <w:lvl w:ilvl="7" w:tplc="16588F72">
      <w:start w:val="1"/>
      <w:numFmt w:val="bullet"/>
      <w:lvlText w:val="o"/>
      <w:lvlJc w:val="left"/>
      <w:pPr>
        <w:ind w:left="5760" w:hanging="360"/>
      </w:pPr>
      <w:rPr>
        <w:rFonts w:ascii="Courier New" w:hAnsi="Courier New" w:hint="default"/>
      </w:rPr>
    </w:lvl>
    <w:lvl w:ilvl="8" w:tplc="6D3CF040">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357"/>
    <w:rsid w:val="00031CB5"/>
    <w:rsid w:val="00034FE4"/>
    <w:rsid w:val="0003630C"/>
    <w:rsid w:val="00051266"/>
    <w:rsid w:val="0007513D"/>
    <w:rsid w:val="00087F26"/>
    <w:rsid w:val="0009365D"/>
    <w:rsid w:val="000A7F85"/>
    <w:rsid w:val="000B35AD"/>
    <w:rsid w:val="000D09AC"/>
    <w:rsid w:val="000D4B3E"/>
    <w:rsid w:val="00101C74"/>
    <w:rsid w:val="001111C9"/>
    <w:rsid w:val="00134282"/>
    <w:rsid w:val="00137981"/>
    <w:rsid w:val="00140562"/>
    <w:rsid w:val="001516FC"/>
    <w:rsid w:val="00153BF0"/>
    <w:rsid w:val="00165799"/>
    <w:rsid w:val="00197C84"/>
    <w:rsid w:val="001B6C3E"/>
    <w:rsid w:val="001F01C5"/>
    <w:rsid w:val="001F19B6"/>
    <w:rsid w:val="002054E8"/>
    <w:rsid w:val="0021333F"/>
    <w:rsid w:val="002170C9"/>
    <w:rsid w:val="0023261A"/>
    <w:rsid w:val="00241C9E"/>
    <w:rsid w:val="00242135"/>
    <w:rsid w:val="002453A3"/>
    <w:rsid w:val="00264641"/>
    <w:rsid w:val="002720F2"/>
    <w:rsid w:val="002B21E4"/>
    <w:rsid w:val="002C7D15"/>
    <w:rsid w:val="002D7719"/>
    <w:rsid w:val="00323816"/>
    <w:rsid w:val="00330845"/>
    <w:rsid w:val="00331D08"/>
    <w:rsid w:val="00332294"/>
    <w:rsid w:val="003421FB"/>
    <w:rsid w:val="00351D1E"/>
    <w:rsid w:val="00356C82"/>
    <w:rsid w:val="00380394"/>
    <w:rsid w:val="003822EE"/>
    <w:rsid w:val="00387BB2"/>
    <w:rsid w:val="003A00A0"/>
    <w:rsid w:val="003A0DD3"/>
    <w:rsid w:val="003D0BDE"/>
    <w:rsid w:val="003D4AE5"/>
    <w:rsid w:val="0042154D"/>
    <w:rsid w:val="004735D7"/>
    <w:rsid w:val="0048279E"/>
    <w:rsid w:val="00492179"/>
    <w:rsid w:val="004B1607"/>
    <w:rsid w:val="004C7C5B"/>
    <w:rsid w:val="004D7BD2"/>
    <w:rsid w:val="004F01B7"/>
    <w:rsid w:val="00506FBA"/>
    <w:rsid w:val="00511126"/>
    <w:rsid w:val="0051602F"/>
    <w:rsid w:val="00525CF3"/>
    <w:rsid w:val="005312FD"/>
    <w:rsid w:val="00531498"/>
    <w:rsid w:val="00543AA5"/>
    <w:rsid w:val="005469A3"/>
    <w:rsid w:val="00551D1C"/>
    <w:rsid w:val="005569E0"/>
    <w:rsid w:val="00560EDC"/>
    <w:rsid w:val="00562B25"/>
    <w:rsid w:val="00565918"/>
    <w:rsid w:val="00567AAE"/>
    <w:rsid w:val="005715E2"/>
    <w:rsid w:val="00572C5B"/>
    <w:rsid w:val="0057783E"/>
    <w:rsid w:val="005779BF"/>
    <w:rsid w:val="00582B92"/>
    <w:rsid w:val="0058386C"/>
    <w:rsid w:val="00585A07"/>
    <w:rsid w:val="00587E42"/>
    <w:rsid w:val="00596BAB"/>
    <w:rsid w:val="005979C1"/>
    <w:rsid w:val="005A1F74"/>
    <w:rsid w:val="005C162E"/>
    <w:rsid w:val="005D4573"/>
    <w:rsid w:val="005E59F4"/>
    <w:rsid w:val="005F02FE"/>
    <w:rsid w:val="00625614"/>
    <w:rsid w:val="00627F4A"/>
    <w:rsid w:val="00666471"/>
    <w:rsid w:val="00673357"/>
    <w:rsid w:val="006842A7"/>
    <w:rsid w:val="006A4727"/>
    <w:rsid w:val="006A57C6"/>
    <w:rsid w:val="006A6CC4"/>
    <w:rsid w:val="006B40BB"/>
    <w:rsid w:val="006E1603"/>
    <w:rsid w:val="006E7395"/>
    <w:rsid w:val="006F668B"/>
    <w:rsid w:val="00700F14"/>
    <w:rsid w:val="00707FBE"/>
    <w:rsid w:val="00710D9C"/>
    <w:rsid w:val="00714188"/>
    <w:rsid w:val="00721668"/>
    <w:rsid w:val="00740CC1"/>
    <w:rsid w:val="0075644A"/>
    <w:rsid w:val="00775178"/>
    <w:rsid w:val="0078044E"/>
    <w:rsid w:val="0078130A"/>
    <w:rsid w:val="00786627"/>
    <w:rsid w:val="007A607C"/>
    <w:rsid w:val="007B0E34"/>
    <w:rsid w:val="007D7F82"/>
    <w:rsid w:val="007E2E73"/>
    <w:rsid w:val="007E58D1"/>
    <w:rsid w:val="007F2110"/>
    <w:rsid w:val="0082171D"/>
    <w:rsid w:val="00831B69"/>
    <w:rsid w:val="0083262E"/>
    <w:rsid w:val="00836DE6"/>
    <w:rsid w:val="00850630"/>
    <w:rsid w:val="00852F80"/>
    <w:rsid w:val="00857988"/>
    <w:rsid w:val="00875A72"/>
    <w:rsid w:val="00893F6C"/>
    <w:rsid w:val="00895154"/>
    <w:rsid w:val="008A0E24"/>
    <w:rsid w:val="008A6B79"/>
    <w:rsid w:val="008C0F04"/>
    <w:rsid w:val="008C6F78"/>
    <w:rsid w:val="008E206E"/>
    <w:rsid w:val="008E6BE3"/>
    <w:rsid w:val="009037C7"/>
    <w:rsid w:val="00914779"/>
    <w:rsid w:val="00944B44"/>
    <w:rsid w:val="009540D2"/>
    <w:rsid w:val="009557E9"/>
    <w:rsid w:val="00956CEC"/>
    <w:rsid w:val="00972AFA"/>
    <w:rsid w:val="00976E7F"/>
    <w:rsid w:val="00991E1F"/>
    <w:rsid w:val="009A7018"/>
    <w:rsid w:val="009B388F"/>
    <w:rsid w:val="009D03F1"/>
    <w:rsid w:val="009D5C48"/>
    <w:rsid w:val="009D68D7"/>
    <w:rsid w:val="009E4905"/>
    <w:rsid w:val="009F6A46"/>
    <w:rsid w:val="00A01B97"/>
    <w:rsid w:val="00A51D42"/>
    <w:rsid w:val="00A562C8"/>
    <w:rsid w:val="00A62825"/>
    <w:rsid w:val="00A8077A"/>
    <w:rsid w:val="00A86121"/>
    <w:rsid w:val="00A950CE"/>
    <w:rsid w:val="00AA7D2C"/>
    <w:rsid w:val="00AB4B62"/>
    <w:rsid w:val="00AD0D16"/>
    <w:rsid w:val="00AD136D"/>
    <w:rsid w:val="00AD257C"/>
    <w:rsid w:val="00AD5013"/>
    <w:rsid w:val="00AE0AD0"/>
    <w:rsid w:val="00AE66F3"/>
    <w:rsid w:val="00AF4859"/>
    <w:rsid w:val="00AF704B"/>
    <w:rsid w:val="00B01D82"/>
    <w:rsid w:val="00B02DAE"/>
    <w:rsid w:val="00B3690C"/>
    <w:rsid w:val="00B375E3"/>
    <w:rsid w:val="00B47D33"/>
    <w:rsid w:val="00B919FB"/>
    <w:rsid w:val="00BB038B"/>
    <w:rsid w:val="00BB4077"/>
    <w:rsid w:val="00BF653F"/>
    <w:rsid w:val="00C13FAC"/>
    <w:rsid w:val="00C35D65"/>
    <w:rsid w:val="00C74631"/>
    <w:rsid w:val="00CC0209"/>
    <w:rsid w:val="00CD275E"/>
    <w:rsid w:val="00CD31B2"/>
    <w:rsid w:val="00CF1001"/>
    <w:rsid w:val="00D2070B"/>
    <w:rsid w:val="00D2545D"/>
    <w:rsid w:val="00D341E9"/>
    <w:rsid w:val="00D5046F"/>
    <w:rsid w:val="00D54EDD"/>
    <w:rsid w:val="00D76007"/>
    <w:rsid w:val="00D76955"/>
    <w:rsid w:val="00D77238"/>
    <w:rsid w:val="00D925B6"/>
    <w:rsid w:val="00D92DE3"/>
    <w:rsid w:val="00DB39B8"/>
    <w:rsid w:val="00DB3FA6"/>
    <w:rsid w:val="00DC3BA1"/>
    <w:rsid w:val="00DC430A"/>
    <w:rsid w:val="00E01CFE"/>
    <w:rsid w:val="00E07B91"/>
    <w:rsid w:val="00E1076E"/>
    <w:rsid w:val="00E30C5F"/>
    <w:rsid w:val="00E32E39"/>
    <w:rsid w:val="00E32F47"/>
    <w:rsid w:val="00E33F21"/>
    <w:rsid w:val="00E36A9D"/>
    <w:rsid w:val="00E55402"/>
    <w:rsid w:val="00E66B77"/>
    <w:rsid w:val="00E71A6F"/>
    <w:rsid w:val="00E82191"/>
    <w:rsid w:val="00E87552"/>
    <w:rsid w:val="00EA51E1"/>
    <w:rsid w:val="00EB749F"/>
    <w:rsid w:val="00EE39BD"/>
    <w:rsid w:val="00EF1CCF"/>
    <w:rsid w:val="00F001CD"/>
    <w:rsid w:val="00F15B8D"/>
    <w:rsid w:val="00F257CF"/>
    <w:rsid w:val="00F373C5"/>
    <w:rsid w:val="00F4088B"/>
    <w:rsid w:val="00F55C80"/>
    <w:rsid w:val="00F6303D"/>
    <w:rsid w:val="00F637CF"/>
    <w:rsid w:val="00F723B7"/>
    <w:rsid w:val="00F750AD"/>
    <w:rsid w:val="00F808E7"/>
    <w:rsid w:val="00FB0A6D"/>
    <w:rsid w:val="00FD1BED"/>
    <w:rsid w:val="00FF4B0D"/>
    <w:rsid w:val="02D33249"/>
    <w:rsid w:val="045A2242"/>
    <w:rsid w:val="04E1BEB0"/>
    <w:rsid w:val="059331BA"/>
    <w:rsid w:val="05D87616"/>
    <w:rsid w:val="0F6FA466"/>
    <w:rsid w:val="12BD5BD0"/>
    <w:rsid w:val="13967A49"/>
    <w:rsid w:val="1446CE4E"/>
    <w:rsid w:val="184551F0"/>
    <w:rsid w:val="193FF59F"/>
    <w:rsid w:val="1B59ADFF"/>
    <w:rsid w:val="1C989DB4"/>
    <w:rsid w:val="1E33463F"/>
    <w:rsid w:val="2A846C10"/>
    <w:rsid w:val="2AB42938"/>
    <w:rsid w:val="2D791F7A"/>
    <w:rsid w:val="309D96CC"/>
    <w:rsid w:val="33458C21"/>
    <w:rsid w:val="34E6FF3D"/>
    <w:rsid w:val="3A0D197E"/>
    <w:rsid w:val="3A11A18B"/>
    <w:rsid w:val="3FCC43AB"/>
    <w:rsid w:val="48DD6468"/>
    <w:rsid w:val="492B6AD2"/>
    <w:rsid w:val="4C48EB64"/>
    <w:rsid w:val="4DD9B1DE"/>
    <w:rsid w:val="50D759C2"/>
    <w:rsid w:val="58FA3FDB"/>
    <w:rsid w:val="5B7F1672"/>
    <w:rsid w:val="5C5E78EF"/>
    <w:rsid w:val="5D8DA51D"/>
    <w:rsid w:val="5FF1D2E3"/>
    <w:rsid w:val="61AE9211"/>
    <w:rsid w:val="67D05427"/>
    <w:rsid w:val="688EE3B8"/>
    <w:rsid w:val="6A318219"/>
    <w:rsid w:val="6A3C0518"/>
    <w:rsid w:val="6AA519FB"/>
    <w:rsid w:val="6BFB743E"/>
    <w:rsid w:val="6C5D9F84"/>
    <w:rsid w:val="6E62E321"/>
    <w:rsid w:val="6E9F54FE"/>
    <w:rsid w:val="7101F8FF"/>
    <w:rsid w:val="727562CF"/>
    <w:rsid w:val="7559B95C"/>
    <w:rsid w:val="781FC21D"/>
    <w:rsid w:val="78E8C30E"/>
    <w:rsid w:val="7AD229B8"/>
    <w:rsid w:val="7B801293"/>
    <w:rsid w:val="7C213F2C"/>
    <w:rsid w:val="7EAE5AF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A92A0"/>
  <w15:chartTrackingRefBased/>
  <w15:docId w15:val="{9284EC50-CE2D-574E-B10F-88A45BAF8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09AC"/>
    <w:rPr>
      <w:rFonts w:ascii="Times New Roman" w:eastAsia="Times New Roman" w:hAnsi="Times New Roman" w:cs="Times New Roman"/>
    </w:rPr>
  </w:style>
  <w:style w:type="paragraph" w:styleId="1">
    <w:name w:val="heading 1"/>
    <w:basedOn w:val="a"/>
    <w:next w:val="a"/>
    <w:link w:val="1Char"/>
    <w:uiPriority w:val="9"/>
    <w:qFormat/>
    <w:rsid w:val="00673357"/>
    <w:pPr>
      <w:keepNext/>
      <w:keepLines/>
      <w:spacing w:before="400" w:after="120" w:line="276" w:lineRule="auto"/>
      <w:outlineLvl w:val="0"/>
    </w:pPr>
    <w:rPr>
      <w:rFonts w:ascii="Arial" w:eastAsiaTheme="minorEastAsia" w:hAnsi="Arial" w:cs="Arial"/>
      <w:sz w:val="40"/>
      <w:szCs w:val="40"/>
      <w:lang w:val="ko" w:eastAsia="ko-KR"/>
    </w:rPr>
  </w:style>
  <w:style w:type="paragraph" w:styleId="2">
    <w:name w:val="heading 2"/>
    <w:basedOn w:val="a"/>
    <w:next w:val="a"/>
    <w:link w:val="2Char"/>
    <w:uiPriority w:val="9"/>
    <w:semiHidden/>
    <w:unhideWhenUsed/>
    <w:qFormat/>
    <w:rsid w:val="00673357"/>
    <w:pPr>
      <w:keepNext/>
      <w:keepLines/>
      <w:spacing w:before="360" w:after="120" w:line="276" w:lineRule="auto"/>
      <w:outlineLvl w:val="1"/>
    </w:pPr>
    <w:rPr>
      <w:rFonts w:ascii="Arial" w:eastAsiaTheme="minorEastAsia" w:hAnsi="Arial" w:cs="Arial"/>
      <w:sz w:val="32"/>
      <w:szCs w:val="32"/>
      <w:lang w:val="ko" w:eastAsia="ko-KR"/>
    </w:rPr>
  </w:style>
  <w:style w:type="paragraph" w:styleId="3">
    <w:name w:val="heading 3"/>
    <w:basedOn w:val="a"/>
    <w:next w:val="a"/>
    <w:link w:val="3Char"/>
    <w:uiPriority w:val="9"/>
    <w:semiHidden/>
    <w:unhideWhenUsed/>
    <w:qFormat/>
    <w:rsid w:val="00673357"/>
    <w:pPr>
      <w:keepNext/>
      <w:keepLines/>
      <w:spacing w:before="320" w:after="80"/>
      <w:outlineLvl w:val="2"/>
    </w:pPr>
    <w:rPr>
      <w:color w:val="434343"/>
      <w:sz w:val="28"/>
      <w:szCs w:val="28"/>
      <w:lang w:val="ko"/>
    </w:rPr>
  </w:style>
  <w:style w:type="paragraph" w:styleId="4">
    <w:name w:val="heading 4"/>
    <w:basedOn w:val="a"/>
    <w:next w:val="a"/>
    <w:link w:val="4Char"/>
    <w:uiPriority w:val="9"/>
    <w:semiHidden/>
    <w:unhideWhenUsed/>
    <w:qFormat/>
    <w:rsid w:val="00673357"/>
    <w:pPr>
      <w:keepNext/>
      <w:keepLines/>
      <w:spacing w:before="280" w:after="80"/>
      <w:outlineLvl w:val="3"/>
    </w:pPr>
    <w:rPr>
      <w:color w:val="666666"/>
      <w:lang w:val="ko"/>
    </w:rPr>
  </w:style>
  <w:style w:type="paragraph" w:styleId="5">
    <w:name w:val="heading 5"/>
    <w:basedOn w:val="a"/>
    <w:next w:val="a"/>
    <w:link w:val="5Char"/>
    <w:uiPriority w:val="9"/>
    <w:semiHidden/>
    <w:unhideWhenUsed/>
    <w:qFormat/>
    <w:rsid w:val="00673357"/>
    <w:pPr>
      <w:keepNext/>
      <w:keepLines/>
      <w:spacing w:before="240" w:after="80"/>
      <w:outlineLvl w:val="4"/>
    </w:pPr>
    <w:rPr>
      <w:color w:val="666666"/>
      <w:lang w:val="ko"/>
    </w:rPr>
  </w:style>
  <w:style w:type="paragraph" w:styleId="6">
    <w:name w:val="heading 6"/>
    <w:basedOn w:val="a"/>
    <w:next w:val="a"/>
    <w:link w:val="6Char"/>
    <w:uiPriority w:val="9"/>
    <w:semiHidden/>
    <w:unhideWhenUsed/>
    <w:qFormat/>
    <w:rsid w:val="00673357"/>
    <w:pPr>
      <w:keepNext/>
      <w:keepLines/>
      <w:spacing w:before="240" w:after="80"/>
      <w:outlineLvl w:val="5"/>
    </w:pPr>
    <w:rPr>
      <w:i/>
      <w:color w:val="666666"/>
      <w:lang w:val="k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673357"/>
    <w:rPr>
      <w:rFonts w:ascii="Arial" w:eastAsiaTheme="minorEastAsia" w:hAnsi="Arial" w:cs="Arial"/>
      <w:sz w:val="40"/>
      <w:szCs w:val="40"/>
      <w:lang w:val="ko" w:eastAsia="ko-KR"/>
    </w:rPr>
  </w:style>
  <w:style w:type="character" w:customStyle="1" w:styleId="2Char">
    <w:name w:val="제목 2 Char"/>
    <w:basedOn w:val="a0"/>
    <w:link w:val="2"/>
    <w:uiPriority w:val="9"/>
    <w:semiHidden/>
    <w:rsid w:val="00673357"/>
    <w:rPr>
      <w:rFonts w:ascii="Arial" w:eastAsiaTheme="minorEastAsia" w:hAnsi="Arial" w:cs="Arial"/>
      <w:sz w:val="32"/>
      <w:szCs w:val="32"/>
      <w:lang w:val="ko" w:eastAsia="ko-KR"/>
    </w:rPr>
  </w:style>
  <w:style w:type="character" w:customStyle="1" w:styleId="3Char">
    <w:name w:val="제목 3 Char"/>
    <w:basedOn w:val="a0"/>
    <w:link w:val="3"/>
    <w:uiPriority w:val="9"/>
    <w:semiHidden/>
    <w:rsid w:val="00673357"/>
    <w:rPr>
      <w:rFonts w:ascii="Arial" w:eastAsiaTheme="minorEastAsia" w:hAnsi="Arial" w:cs="Arial"/>
      <w:color w:val="434343"/>
      <w:sz w:val="28"/>
      <w:szCs w:val="28"/>
      <w:lang w:val="ko" w:eastAsia="ko-KR"/>
    </w:rPr>
  </w:style>
  <w:style w:type="character" w:customStyle="1" w:styleId="4Char">
    <w:name w:val="제목 4 Char"/>
    <w:basedOn w:val="a0"/>
    <w:link w:val="4"/>
    <w:uiPriority w:val="9"/>
    <w:semiHidden/>
    <w:rsid w:val="00673357"/>
    <w:rPr>
      <w:rFonts w:ascii="Arial" w:eastAsiaTheme="minorEastAsia" w:hAnsi="Arial" w:cs="Arial"/>
      <w:color w:val="666666"/>
      <w:lang w:val="ko" w:eastAsia="ko-KR"/>
    </w:rPr>
  </w:style>
  <w:style w:type="character" w:customStyle="1" w:styleId="5Char">
    <w:name w:val="제목 5 Char"/>
    <w:basedOn w:val="a0"/>
    <w:link w:val="5"/>
    <w:uiPriority w:val="9"/>
    <w:semiHidden/>
    <w:rsid w:val="00673357"/>
    <w:rPr>
      <w:rFonts w:ascii="Arial" w:eastAsiaTheme="minorEastAsia" w:hAnsi="Arial" w:cs="Arial"/>
      <w:color w:val="666666"/>
      <w:sz w:val="22"/>
      <w:szCs w:val="22"/>
      <w:lang w:val="ko" w:eastAsia="ko-KR"/>
    </w:rPr>
  </w:style>
  <w:style w:type="character" w:customStyle="1" w:styleId="6Char">
    <w:name w:val="제목 6 Char"/>
    <w:basedOn w:val="a0"/>
    <w:link w:val="6"/>
    <w:uiPriority w:val="9"/>
    <w:semiHidden/>
    <w:rsid w:val="00673357"/>
    <w:rPr>
      <w:rFonts w:ascii="Arial" w:eastAsiaTheme="minorEastAsia" w:hAnsi="Arial" w:cs="Arial"/>
      <w:i/>
      <w:color w:val="666666"/>
      <w:sz w:val="22"/>
      <w:szCs w:val="22"/>
      <w:lang w:val="ko" w:eastAsia="ko-KR"/>
    </w:rPr>
  </w:style>
  <w:style w:type="paragraph" w:styleId="a3">
    <w:name w:val="Balloon Text"/>
    <w:basedOn w:val="a"/>
    <w:link w:val="Char"/>
    <w:uiPriority w:val="99"/>
    <w:semiHidden/>
    <w:unhideWhenUsed/>
    <w:rsid w:val="00673357"/>
    <w:rPr>
      <w:rFonts w:eastAsiaTheme="minorHAnsi"/>
      <w:sz w:val="18"/>
      <w:szCs w:val="18"/>
    </w:rPr>
  </w:style>
  <w:style w:type="character" w:customStyle="1" w:styleId="Char">
    <w:name w:val="풍선 도움말 텍스트 Char"/>
    <w:basedOn w:val="a0"/>
    <w:link w:val="a3"/>
    <w:uiPriority w:val="99"/>
    <w:semiHidden/>
    <w:rsid w:val="00673357"/>
    <w:rPr>
      <w:rFonts w:ascii="Times New Roman" w:hAnsi="Times New Roman" w:cs="Times New Roman"/>
      <w:sz w:val="18"/>
      <w:szCs w:val="18"/>
    </w:rPr>
  </w:style>
  <w:style w:type="paragraph" w:styleId="a4">
    <w:name w:val="annotation text"/>
    <w:basedOn w:val="a"/>
    <w:link w:val="Char0"/>
    <w:uiPriority w:val="99"/>
    <w:unhideWhenUsed/>
    <w:rsid w:val="00673357"/>
    <w:pPr>
      <w:spacing w:line="276" w:lineRule="auto"/>
    </w:pPr>
    <w:rPr>
      <w:rFonts w:ascii="Arial" w:eastAsiaTheme="minorEastAsia" w:hAnsi="Arial" w:cs="Arial"/>
      <w:sz w:val="22"/>
      <w:szCs w:val="22"/>
      <w:lang w:val="en" w:eastAsia="ko-KR"/>
    </w:rPr>
  </w:style>
  <w:style w:type="character" w:customStyle="1" w:styleId="Char0">
    <w:name w:val="메모 텍스트 Char"/>
    <w:basedOn w:val="a0"/>
    <w:link w:val="a4"/>
    <w:uiPriority w:val="99"/>
    <w:rsid w:val="00673357"/>
    <w:rPr>
      <w:rFonts w:ascii="Arial" w:eastAsiaTheme="minorEastAsia" w:hAnsi="Arial" w:cs="Arial"/>
      <w:sz w:val="22"/>
      <w:szCs w:val="22"/>
      <w:lang w:val="en" w:eastAsia="ko-KR"/>
    </w:rPr>
  </w:style>
  <w:style w:type="character" w:styleId="a5">
    <w:name w:val="annotation reference"/>
    <w:basedOn w:val="a0"/>
    <w:uiPriority w:val="99"/>
    <w:semiHidden/>
    <w:unhideWhenUsed/>
    <w:rsid w:val="00673357"/>
    <w:rPr>
      <w:sz w:val="18"/>
      <w:szCs w:val="18"/>
    </w:rPr>
  </w:style>
  <w:style w:type="table" w:styleId="a6">
    <w:name w:val="Table Grid"/>
    <w:basedOn w:val="a1"/>
    <w:uiPriority w:val="59"/>
    <w:rsid w:val="00673357"/>
    <w:rPr>
      <w:rFonts w:eastAsia="Batang"/>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har1">
    <w:name w:val="머리글 Char"/>
    <w:basedOn w:val="a0"/>
    <w:link w:val="a7"/>
    <w:uiPriority w:val="99"/>
    <w:rsid w:val="00673357"/>
  </w:style>
  <w:style w:type="paragraph" w:styleId="a7">
    <w:name w:val="header"/>
    <w:basedOn w:val="a"/>
    <w:link w:val="Char1"/>
    <w:uiPriority w:val="99"/>
    <w:unhideWhenUsed/>
    <w:rsid w:val="00673357"/>
    <w:pPr>
      <w:tabs>
        <w:tab w:val="center" w:pos="4513"/>
        <w:tab w:val="right" w:pos="9026"/>
      </w:tabs>
      <w:snapToGrid w:val="0"/>
      <w:spacing w:line="276" w:lineRule="auto"/>
    </w:pPr>
    <w:rPr>
      <w:rFonts w:asciiTheme="minorHAnsi" w:eastAsiaTheme="minorHAnsi" w:hAnsiTheme="minorHAnsi" w:cstheme="minorBidi"/>
    </w:rPr>
  </w:style>
  <w:style w:type="character" w:customStyle="1" w:styleId="HeaderChar1">
    <w:name w:val="Header Char1"/>
    <w:basedOn w:val="a0"/>
    <w:uiPriority w:val="99"/>
    <w:semiHidden/>
    <w:rsid w:val="00673357"/>
    <w:rPr>
      <w:rFonts w:ascii="Arial" w:eastAsiaTheme="minorEastAsia" w:hAnsi="Arial" w:cs="Arial"/>
      <w:sz w:val="22"/>
      <w:szCs w:val="22"/>
      <w:lang w:val="en" w:eastAsia="ko-KR"/>
    </w:rPr>
  </w:style>
  <w:style w:type="character" w:customStyle="1" w:styleId="Char2">
    <w:name w:val="바닥글 Char"/>
    <w:basedOn w:val="a0"/>
    <w:link w:val="a8"/>
    <w:uiPriority w:val="99"/>
    <w:rsid w:val="00673357"/>
  </w:style>
  <w:style w:type="paragraph" w:styleId="a8">
    <w:name w:val="footer"/>
    <w:basedOn w:val="a"/>
    <w:link w:val="Char2"/>
    <w:uiPriority w:val="99"/>
    <w:unhideWhenUsed/>
    <w:rsid w:val="00673357"/>
    <w:pPr>
      <w:tabs>
        <w:tab w:val="center" w:pos="4513"/>
        <w:tab w:val="right" w:pos="9026"/>
      </w:tabs>
      <w:snapToGrid w:val="0"/>
      <w:spacing w:line="276" w:lineRule="auto"/>
    </w:pPr>
    <w:rPr>
      <w:rFonts w:asciiTheme="minorHAnsi" w:eastAsiaTheme="minorHAnsi" w:hAnsiTheme="minorHAnsi" w:cstheme="minorBidi"/>
    </w:rPr>
  </w:style>
  <w:style w:type="character" w:customStyle="1" w:styleId="FooterChar1">
    <w:name w:val="Footer Char1"/>
    <w:basedOn w:val="a0"/>
    <w:uiPriority w:val="99"/>
    <w:semiHidden/>
    <w:rsid w:val="00673357"/>
    <w:rPr>
      <w:rFonts w:ascii="Arial" w:eastAsiaTheme="minorEastAsia" w:hAnsi="Arial" w:cs="Arial"/>
      <w:sz w:val="22"/>
      <w:szCs w:val="22"/>
      <w:lang w:val="en" w:eastAsia="ko-KR"/>
    </w:rPr>
  </w:style>
  <w:style w:type="paragraph" w:styleId="a9">
    <w:name w:val="Bibliography"/>
    <w:basedOn w:val="a"/>
    <w:next w:val="a"/>
    <w:uiPriority w:val="37"/>
    <w:unhideWhenUsed/>
    <w:rsid w:val="00673357"/>
    <w:pPr>
      <w:tabs>
        <w:tab w:val="left" w:pos="384"/>
      </w:tabs>
      <w:spacing w:line="480" w:lineRule="auto"/>
      <w:ind w:left="384" w:hanging="384"/>
    </w:pPr>
    <w:rPr>
      <w:rFonts w:ascii="Arial" w:eastAsiaTheme="minorEastAsia" w:hAnsi="Arial" w:cs="Arial"/>
      <w:sz w:val="22"/>
      <w:szCs w:val="22"/>
      <w:lang w:val="en" w:eastAsia="ko-KR"/>
    </w:rPr>
  </w:style>
  <w:style w:type="paragraph" w:styleId="aa">
    <w:name w:val="annotation subject"/>
    <w:basedOn w:val="a4"/>
    <w:next w:val="a4"/>
    <w:link w:val="Char3"/>
    <w:uiPriority w:val="99"/>
    <w:semiHidden/>
    <w:unhideWhenUsed/>
    <w:rsid w:val="00673357"/>
    <w:pPr>
      <w:spacing w:line="240" w:lineRule="auto"/>
    </w:pPr>
    <w:rPr>
      <w:b/>
      <w:bCs/>
      <w:sz w:val="20"/>
      <w:szCs w:val="20"/>
    </w:rPr>
  </w:style>
  <w:style w:type="character" w:customStyle="1" w:styleId="Char3">
    <w:name w:val="메모 주제 Char"/>
    <w:basedOn w:val="Char0"/>
    <w:link w:val="aa"/>
    <w:uiPriority w:val="99"/>
    <w:semiHidden/>
    <w:rsid w:val="00673357"/>
    <w:rPr>
      <w:rFonts w:ascii="Arial" w:eastAsiaTheme="minorEastAsia" w:hAnsi="Arial" w:cs="Arial"/>
      <w:b/>
      <w:bCs/>
      <w:sz w:val="20"/>
      <w:szCs w:val="20"/>
      <w:lang w:val="en" w:eastAsia="ko-KR"/>
    </w:rPr>
  </w:style>
  <w:style w:type="paragraph" w:styleId="ab">
    <w:name w:val="Revision"/>
    <w:hidden/>
    <w:uiPriority w:val="99"/>
    <w:semiHidden/>
    <w:rsid w:val="00673357"/>
    <w:rPr>
      <w:rFonts w:ascii="Arial" w:hAnsi="Arial" w:cs="Arial"/>
      <w:sz w:val="22"/>
      <w:szCs w:val="22"/>
      <w:lang w:val="en" w:eastAsia="ko-KR"/>
    </w:rPr>
  </w:style>
  <w:style w:type="table" w:customStyle="1" w:styleId="TableNormal1">
    <w:name w:val="Table Normal1"/>
    <w:rsid w:val="00673357"/>
    <w:pPr>
      <w:spacing w:line="276" w:lineRule="auto"/>
    </w:pPr>
    <w:rPr>
      <w:rFonts w:ascii="Arial" w:hAnsi="Arial" w:cs="Arial"/>
      <w:sz w:val="22"/>
      <w:szCs w:val="22"/>
      <w:lang w:val="ko" w:eastAsia="ko-KR"/>
    </w:rPr>
    <w:tblPr>
      <w:tblCellMar>
        <w:top w:w="0" w:type="dxa"/>
        <w:left w:w="0" w:type="dxa"/>
        <w:bottom w:w="0" w:type="dxa"/>
        <w:right w:w="0" w:type="dxa"/>
      </w:tblCellMar>
    </w:tblPr>
  </w:style>
  <w:style w:type="paragraph" w:styleId="ac">
    <w:name w:val="Title"/>
    <w:basedOn w:val="a"/>
    <w:next w:val="a"/>
    <w:link w:val="Char4"/>
    <w:uiPriority w:val="10"/>
    <w:qFormat/>
    <w:rsid w:val="00673357"/>
    <w:pPr>
      <w:keepNext/>
      <w:keepLines/>
      <w:spacing w:after="60" w:line="276" w:lineRule="auto"/>
    </w:pPr>
    <w:rPr>
      <w:rFonts w:ascii="Arial" w:eastAsiaTheme="minorEastAsia" w:hAnsi="Arial" w:cs="Arial"/>
      <w:sz w:val="52"/>
      <w:szCs w:val="52"/>
      <w:lang w:val="ko" w:eastAsia="ko-KR"/>
    </w:rPr>
  </w:style>
  <w:style w:type="character" w:customStyle="1" w:styleId="Char4">
    <w:name w:val="제목 Char"/>
    <w:basedOn w:val="a0"/>
    <w:link w:val="ac"/>
    <w:uiPriority w:val="10"/>
    <w:rsid w:val="00673357"/>
    <w:rPr>
      <w:rFonts w:ascii="Arial" w:eastAsiaTheme="minorEastAsia" w:hAnsi="Arial" w:cs="Arial"/>
      <w:sz w:val="52"/>
      <w:szCs w:val="52"/>
      <w:lang w:val="ko" w:eastAsia="ko-KR"/>
    </w:rPr>
  </w:style>
  <w:style w:type="paragraph" w:styleId="ad">
    <w:name w:val="Subtitle"/>
    <w:basedOn w:val="a"/>
    <w:next w:val="a"/>
    <w:link w:val="Char5"/>
    <w:uiPriority w:val="11"/>
    <w:qFormat/>
    <w:rsid w:val="00673357"/>
    <w:pPr>
      <w:keepNext/>
      <w:keepLines/>
      <w:spacing w:after="320" w:line="276" w:lineRule="auto"/>
    </w:pPr>
    <w:rPr>
      <w:rFonts w:ascii="Arial" w:eastAsia="Arial" w:hAnsi="Arial" w:cs="Arial"/>
      <w:color w:val="666666"/>
      <w:sz w:val="30"/>
      <w:szCs w:val="30"/>
      <w:lang w:val="ko" w:eastAsia="ko-KR"/>
    </w:rPr>
  </w:style>
  <w:style w:type="character" w:customStyle="1" w:styleId="Char5">
    <w:name w:val="부제 Char"/>
    <w:basedOn w:val="a0"/>
    <w:link w:val="ad"/>
    <w:uiPriority w:val="11"/>
    <w:rsid w:val="00673357"/>
    <w:rPr>
      <w:rFonts w:ascii="Arial" w:eastAsia="Arial" w:hAnsi="Arial" w:cs="Arial"/>
      <w:color w:val="666666"/>
      <w:sz w:val="30"/>
      <w:szCs w:val="30"/>
      <w:lang w:val="ko" w:eastAsia="ko-KR"/>
    </w:rPr>
  </w:style>
  <w:style w:type="character" w:styleId="ae">
    <w:name w:val="Placeholder Text"/>
    <w:basedOn w:val="a0"/>
    <w:uiPriority w:val="99"/>
    <w:semiHidden/>
    <w:rsid w:val="0067335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8045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34</Pages>
  <Words>7908</Words>
  <Characters>45081</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Dillon Wong</dc:creator>
  <cp:keywords/>
  <dc:description/>
  <cp:lastModifiedBy>Myungchul Oh</cp:lastModifiedBy>
  <cp:revision>17</cp:revision>
  <dcterms:created xsi:type="dcterms:W3CDTF">2021-10-01T01:04:00Z</dcterms:created>
  <dcterms:modified xsi:type="dcterms:W3CDTF">2021-10-01T03:15:00Z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id="gMeM9hSU"/&gt;&lt;style id="http://www.zotero.org/styles/nature" hasBibliography="1" bibliographyStyleHasBeenSet="1"/&gt;&lt;prefs&gt;&lt;pref name="fieldType" value="Field"/&gt;&lt;pref name="automaticJournalAbbrevia</vt:lpwstr>
  </property>
  <property fmtid="{D5CDD505-2E9C-101B-9397-08002B2CF9AE}" pid="3" name="ZOTERO_PREF_2">
    <vt:lpwstr>tions" value="true"/&gt;&lt;/prefs&gt;&lt;/data&gt;</vt:lpwstr>
  </property>
</Properties>
</file>