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959898" w14:textId="77777777" w:rsidR="008A2413" w:rsidRPr="00F45252" w:rsidRDefault="008A2413" w:rsidP="00841E98">
      <w:pPr>
        <w:rPr>
          <w:b/>
          <w:sz w:val="36"/>
          <w:szCs w:val="36"/>
        </w:rPr>
      </w:pPr>
    </w:p>
    <w:p w14:paraId="21880C0B" w14:textId="76A1ABAF" w:rsidR="00BA0217" w:rsidRPr="00F45252" w:rsidRDefault="00BA0217" w:rsidP="00841E98">
      <w:pPr>
        <w:jc w:val="center"/>
        <w:rPr>
          <w:b/>
          <w:sz w:val="36"/>
          <w:szCs w:val="36"/>
        </w:rPr>
      </w:pPr>
      <w:r w:rsidRPr="00F45252">
        <w:rPr>
          <w:b/>
          <w:sz w:val="36"/>
          <w:szCs w:val="36"/>
        </w:rPr>
        <w:t>Supplementary Information</w:t>
      </w:r>
    </w:p>
    <w:p w14:paraId="7D0BB478" w14:textId="77777777" w:rsidR="00BA0217" w:rsidRPr="00F45252" w:rsidRDefault="00BA0217" w:rsidP="008A2413">
      <w:pPr>
        <w:jc w:val="center"/>
        <w:rPr>
          <w:b/>
          <w:sz w:val="36"/>
          <w:szCs w:val="36"/>
        </w:rPr>
      </w:pPr>
    </w:p>
    <w:p w14:paraId="6104F776" w14:textId="082217D9" w:rsidR="00D65800" w:rsidRPr="00F45252" w:rsidRDefault="00200797" w:rsidP="008A2413">
      <w:pPr>
        <w:jc w:val="center"/>
        <w:rPr>
          <w:b/>
          <w:sz w:val="50"/>
          <w:szCs w:val="50"/>
        </w:rPr>
      </w:pPr>
      <w:r w:rsidRPr="00F45252">
        <w:rPr>
          <w:b/>
          <w:sz w:val="50"/>
          <w:szCs w:val="50"/>
        </w:rPr>
        <w:t>Entwined African and Asian Genetic Roots of Medieval Peoples of the Swahili Coast</w:t>
      </w:r>
    </w:p>
    <w:p w14:paraId="616359DE" w14:textId="77777777" w:rsidR="00BA0217" w:rsidRPr="00F45252" w:rsidRDefault="00BA0217" w:rsidP="008A2413">
      <w:pPr>
        <w:jc w:val="center"/>
        <w:rPr>
          <w:color w:val="000000"/>
        </w:rPr>
      </w:pPr>
    </w:p>
    <w:p w14:paraId="6747C1F9" w14:textId="402D215E" w:rsidR="00C82D1B" w:rsidRPr="00F45252" w:rsidRDefault="00C82D1B" w:rsidP="008A2413">
      <w:pPr>
        <w:jc w:val="center"/>
        <w:rPr>
          <w:rFonts w:eastAsiaTheme="majorEastAsia"/>
          <w:color w:val="000000"/>
        </w:rPr>
      </w:pPr>
      <w:r w:rsidRPr="00F45252">
        <w:rPr>
          <w:color w:val="000000"/>
        </w:rPr>
        <w:t xml:space="preserve">Correspondence to: </w:t>
      </w:r>
      <w:r w:rsidRPr="00F45252">
        <w:t>ebrielle@fas.harvard.edu, jfleisher@rice.edu, stephanie.wynne-jones@york.ac.uk, reich@genetics.med.harvard.edu, ckusimba@usf.edu.</w:t>
      </w:r>
    </w:p>
    <w:p w14:paraId="46E94DF7" w14:textId="77777777" w:rsidR="00C82D1B" w:rsidRPr="00F45252" w:rsidRDefault="00C82D1B" w:rsidP="008A2413">
      <w:pPr>
        <w:jc w:val="center"/>
        <w:rPr>
          <w:rFonts w:eastAsia="Helvetica Neue"/>
          <w:b/>
          <w:sz w:val="20"/>
          <w:szCs w:val="20"/>
        </w:rPr>
      </w:pPr>
    </w:p>
    <w:p w14:paraId="5CD88107" w14:textId="77777777" w:rsidR="00841E98" w:rsidRPr="00F45252" w:rsidRDefault="00841E98" w:rsidP="00B03BD0">
      <w:pPr>
        <w:rPr>
          <w:rFonts w:eastAsia="Helvetica Neue"/>
          <w:sz w:val="20"/>
          <w:szCs w:val="20"/>
        </w:rPr>
      </w:pPr>
    </w:p>
    <w:p w14:paraId="6CEC8BC4" w14:textId="49BAC05C" w:rsidR="00C82D1B" w:rsidRPr="00F45252" w:rsidRDefault="00C82D1B" w:rsidP="00B03BD0">
      <w:pPr>
        <w:rPr>
          <w:rFonts w:eastAsia="Helvetica Neue"/>
          <w:sz w:val="20"/>
          <w:szCs w:val="20"/>
        </w:rPr>
      </w:pPr>
    </w:p>
    <w:p w14:paraId="60FCA6FD" w14:textId="77777777" w:rsidR="00841E98" w:rsidRDefault="00841E98" w:rsidP="00841E98">
      <w:pPr>
        <w:rPr>
          <w:rFonts w:eastAsia="Helvetica Neue"/>
          <w:bCs/>
          <w:sz w:val="20"/>
          <w:szCs w:val="20"/>
        </w:rPr>
      </w:pPr>
      <w:r>
        <w:rPr>
          <w:rFonts w:eastAsia="Helvetica Neue"/>
          <w:b/>
          <w:sz w:val="20"/>
          <w:szCs w:val="20"/>
        </w:rPr>
        <w:t xml:space="preserve">SUPPLEMENTARY DATA FILES </w:t>
      </w:r>
      <w:r>
        <w:rPr>
          <w:rFonts w:eastAsia="Helvetica Neue"/>
          <w:bCs/>
          <w:sz w:val="20"/>
          <w:szCs w:val="20"/>
        </w:rPr>
        <w:tab/>
      </w:r>
      <w:r>
        <w:rPr>
          <w:rFonts w:eastAsia="Helvetica Neue"/>
          <w:bCs/>
          <w:sz w:val="20"/>
          <w:szCs w:val="20"/>
        </w:rPr>
        <w:tab/>
      </w:r>
      <w:r>
        <w:rPr>
          <w:rFonts w:eastAsia="Helvetica Neue"/>
          <w:bCs/>
          <w:sz w:val="20"/>
          <w:szCs w:val="20"/>
        </w:rPr>
        <w:tab/>
        <w:t xml:space="preserve">               </w:t>
      </w:r>
      <w:r w:rsidRPr="00E628BB">
        <w:rPr>
          <w:rFonts w:eastAsia="Helvetica Neue"/>
          <w:bCs/>
          <w:sz w:val="20"/>
          <w:szCs w:val="20"/>
        </w:rPr>
        <w:t>As seven tabs in a separate Excel (.xlsx) file</w:t>
      </w:r>
    </w:p>
    <w:p w14:paraId="579F3138" w14:textId="77777777" w:rsidR="00841E98" w:rsidRDefault="00841E98" w:rsidP="00841E98">
      <w:pPr>
        <w:rPr>
          <w:rFonts w:eastAsia="Helvetica Neue"/>
          <w:bCs/>
          <w:sz w:val="20"/>
          <w:szCs w:val="20"/>
        </w:rPr>
      </w:pPr>
    </w:p>
    <w:p w14:paraId="11300E1C"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r w:rsidRPr="00E628BB">
        <w:rPr>
          <w:rFonts w:ascii="Calibri" w:hAnsi="Calibri" w:cs="Calibri"/>
          <w:b/>
          <w:bCs/>
          <w:i w:val="0"/>
          <w:iCs w:val="0"/>
          <w:noProof/>
          <w:color w:val="auto"/>
          <w:sz w:val="22"/>
          <w:szCs w:val="22"/>
        </w:rPr>
        <w:t xml:space="preserve">Supplementary Data File </w:t>
      </w:r>
      <w:r w:rsidRPr="00E628BB">
        <w:rPr>
          <w:rFonts w:ascii="Calibri" w:hAnsi="Calibri" w:cs="Calibri"/>
          <w:b/>
          <w:bCs/>
          <w:i w:val="0"/>
          <w:iCs w:val="0"/>
          <w:noProof/>
          <w:color w:val="auto"/>
          <w:sz w:val="22"/>
          <w:szCs w:val="22"/>
        </w:rPr>
        <w:fldChar w:fldCharType="begin"/>
      </w:r>
      <w:r w:rsidRPr="00E628BB">
        <w:rPr>
          <w:rFonts w:ascii="Calibri" w:hAnsi="Calibri" w:cs="Calibri"/>
          <w:b/>
          <w:bCs/>
          <w:i w:val="0"/>
          <w:iCs w:val="0"/>
          <w:noProof/>
          <w:color w:val="auto"/>
          <w:sz w:val="22"/>
          <w:szCs w:val="22"/>
        </w:rPr>
        <w:instrText xml:space="preserve"> SEQ Figure_S \* ARABIC </w:instrText>
      </w:r>
      <w:r w:rsidRPr="00E628BB">
        <w:rPr>
          <w:rFonts w:ascii="Calibri" w:hAnsi="Calibri" w:cs="Calibri"/>
          <w:b/>
          <w:bCs/>
          <w:i w:val="0"/>
          <w:iCs w:val="0"/>
          <w:noProof/>
          <w:color w:val="auto"/>
          <w:sz w:val="22"/>
          <w:szCs w:val="22"/>
        </w:rPr>
        <w:fldChar w:fldCharType="separate"/>
      </w:r>
      <w:r w:rsidRPr="00E628BB">
        <w:rPr>
          <w:rFonts w:ascii="Calibri" w:hAnsi="Calibri" w:cs="Calibri"/>
          <w:b/>
          <w:bCs/>
          <w:i w:val="0"/>
          <w:iCs w:val="0"/>
          <w:noProof/>
          <w:color w:val="auto"/>
          <w:sz w:val="22"/>
          <w:szCs w:val="22"/>
        </w:rPr>
        <w:t>1</w:t>
      </w:r>
      <w:r w:rsidRPr="00E628BB">
        <w:rPr>
          <w:rFonts w:ascii="Calibri" w:hAnsi="Calibri" w:cs="Calibri"/>
          <w:b/>
          <w:bCs/>
          <w:i w:val="0"/>
          <w:iCs w:val="0"/>
          <w:noProof/>
          <w:color w:val="auto"/>
          <w:sz w:val="22"/>
          <w:szCs w:val="22"/>
        </w:rPr>
        <w:fldChar w:fldCharType="end"/>
      </w:r>
      <w:r w:rsidRPr="00E628BB">
        <w:rPr>
          <w:rFonts w:ascii="Calibri" w:hAnsi="Calibri" w:cs="Calibri"/>
          <w:i w:val="0"/>
          <w:iCs w:val="0"/>
          <w:noProof/>
          <w:color w:val="auto"/>
          <w:sz w:val="22"/>
          <w:szCs w:val="22"/>
        </w:rPr>
        <w:t xml:space="preserve">: </w:t>
      </w:r>
      <w:r w:rsidRPr="00E628BB">
        <w:rPr>
          <w:rFonts w:ascii="Calibri" w:hAnsi="Calibri" w:cs="Calibri"/>
          <w:b/>
          <w:bCs/>
          <w:i w:val="0"/>
          <w:iCs w:val="0"/>
          <w:noProof/>
          <w:color w:val="auto"/>
          <w:sz w:val="22"/>
          <w:szCs w:val="22"/>
        </w:rPr>
        <w:t>Newly reported ancient DNA libraries</w:t>
      </w:r>
      <w:r w:rsidRPr="00E628BB">
        <w:rPr>
          <w:rFonts w:ascii="Calibri" w:hAnsi="Calibri" w:cs="Calibri"/>
          <w:i w:val="0"/>
          <w:iCs w:val="0"/>
          <w:noProof/>
          <w:color w:val="auto"/>
          <w:sz w:val="22"/>
          <w:szCs w:val="22"/>
        </w:rPr>
        <w:t>. This file presents technical details and sequencing results for 179 Illumina libraries newly generated for this study. The file includes negative results: 68 libraries that failed screening, and 2 sites without libraries passing thresholds for ancient DNA authenticity (Bungule and Shanga).</w:t>
      </w:r>
    </w:p>
    <w:p w14:paraId="7B99F6B3"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p>
    <w:p w14:paraId="5C9A2983" w14:textId="77777777"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Supplementary Data File 2</w:t>
      </w:r>
      <w:r w:rsidRPr="00E628BB">
        <w:rPr>
          <w:rFonts w:ascii="Calibri" w:hAnsi="Calibri" w:cs="Calibri"/>
          <w:i w:val="0"/>
          <w:iCs w:val="0"/>
          <w:noProof/>
          <w:color w:val="auto"/>
          <w:sz w:val="22"/>
          <w:szCs w:val="22"/>
        </w:rPr>
        <w:t xml:space="preserve">: </w:t>
      </w:r>
      <w:r w:rsidRPr="00E628BB">
        <w:rPr>
          <w:rFonts w:ascii="Calibri" w:hAnsi="Calibri" w:cs="Calibri"/>
          <w:b/>
          <w:bCs/>
          <w:i w:val="0"/>
          <w:iCs w:val="0"/>
          <w:noProof/>
          <w:color w:val="auto"/>
          <w:sz w:val="22"/>
          <w:szCs w:val="22"/>
        </w:rPr>
        <w:t xml:space="preserve">Individuals with ancient DNA reported for first time. </w:t>
      </w:r>
      <w:r w:rsidRPr="00E628BB">
        <w:rPr>
          <w:rFonts w:ascii="Calibri" w:hAnsi="Calibri" w:cs="Calibri"/>
          <w:i w:val="0"/>
          <w:iCs w:val="0"/>
          <w:noProof/>
          <w:color w:val="auto"/>
          <w:sz w:val="22"/>
          <w:szCs w:val="22"/>
        </w:rPr>
        <w:t>This file presents archaeological contextual information and sequencing results for 80 individuals that yielded data usable for analysis.</w:t>
      </w:r>
    </w:p>
    <w:p w14:paraId="2137636E" w14:textId="77777777" w:rsidR="00841E98" w:rsidRPr="00E628BB" w:rsidRDefault="00841E98" w:rsidP="00841E98">
      <w:pPr>
        <w:rPr>
          <w:noProof/>
        </w:rPr>
      </w:pPr>
    </w:p>
    <w:p w14:paraId="64EE2875" w14:textId="019F561C"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Supplementary Data File 3</w:t>
      </w:r>
      <w:r w:rsidRPr="00E628BB">
        <w:rPr>
          <w:rFonts w:ascii="Calibri" w:hAnsi="Calibri" w:cs="Calibri"/>
          <w:i w:val="0"/>
          <w:iCs w:val="0"/>
          <w:noProof/>
          <w:color w:val="auto"/>
          <w:sz w:val="22"/>
          <w:szCs w:val="22"/>
        </w:rPr>
        <w:t xml:space="preserve">: </w:t>
      </w:r>
      <w:r w:rsidRPr="00E628BB">
        <w:rPr>
          <w:rFonts w:ascii="Calibri" w:hAnsi="Calibri" w:cs="Calibri"/>
          <w:b/>
          <w:bCs/>
          <w:i w:val="0"/>
          <w:iCs w:val="0"/>
          <w:noProof/>
          <w:color w:val="auto"/>
          <w:sz w:val="22"/>
          <w:szCs w:val="22"/>
        </w:rPr>
        <w:t>Newly reported radiocarbon dates</w:t>
      </w:r>
      <w:r w:rsidRPr="00E628BB">
        <w:rPr>
          <w:rFonts w:ascii="Calibri" w:hAnsi="Calibri" w:cs="Calibri"/>
          <w:i w:val="0"/>
          <w:iCs w:val="0"/>
          <w:noProof/>
          <w:color w:val="auto"/>
          <w:sz w:val="22"/>
          <w:szCs w:val="22"/>
        </w:rPr>
        <w:t xml:space="preserve">. This file presents </w:t>
      </w:r>
      <w:r w:rsidR="00161E04">
        <w:rPr>
          <w:rFonts w:ascii="Calibri" w:hAnsi="Calibri" w:cs="Calibri"/>
          <w:i w:val="0"/>
          <w:iCs w:val="0"/>
          <w:noProof/>
          <w:color w:val="auto"/>
          <w:sz w:val="22"/>
          <w:szCs w:val="22"/>
        </w:rPr>
        <w:t>33</w:t>
      </w:r>
      <w:r w:rsidR="00161E04" w:rsidRPr="00E628BB">
        <w:rPr>
          <w:rFonts w:ascii="Calibri" w:hAnsi="Calibri" w:cs="Calibri"/>
          <w:i w:val="0"/>
          <w:iCs w:val="0"/>
          <w:noProof/>
          <w:color w:val="auto"/>
          <w:sz w:val="22"/>
          <w:szCs w:val="22"/>
        </w:rPr>
        <w:t xml:space="preserve"> </w:t>
      </w:r>
      <w:r w:rsidRPr="00E628BB">
        <w:rPr>
          <w:rFonts w:ascii="Calibri" w:hAnsi="Calibri" w:cs="Calibri"/>
          <w:i w:val="0"/>
          <w:iCs w:val="0"/>
          <w:noProof/>
          <w:color w:val="auto"/>
          <w:sz w:val="22"/>
          <w:szCs w:val="22"/>
        </w:rPr>
        <w:t>newly reported accelerator mass spectrometry (AMS) radiocarbon dates generated for this study. It also provides assciated dietary isotope information such as δ13C and δ15N.</w:t>
      </w:r>
    </w:p>
    <w:p w14:paraId="1F9304DF"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p>
    <w:p w14:paraId="662E95DB" w14:textId="77777777"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Supplementary Data File 4</w:t>
      </w:r>
      <w:r w:rsidRPr="00E628BB">
        <w:rPr>
          <w:rFonts w:ascii="Calibri" w:hAnsi="Calibri" w:cs="Calibri"/>
          <w:i w:val="0"/>
          <w:iCs w:val="0"/>
          <w:noProof/>
          <w:color w:val="auto"/>
          <w:sz w:val="22"/>
          <w:szCs w:val="22"/>
        </w:rPr>
        <w:t xml:space="preserve">: </w:t>
      </w:r>
      <w:r w:rsidRPr="00E628BB">
        <w:rPr>
          <w:rFonts w:ascii="Calibri" w:hAnsi="Calibri" w:cs="Calibri"/>
          <w:b/>
          <w:bCs/>
          <w:i w:val="0"/>
          <w:iCs w:val="0"/>
          <w:noProof/>
          <w:color w:val="auto"/>
          <w:sz w:val="22"/>
          <w:szCs w:val="22"/>
        </w:rPr>
        <w:t xml:space="preserve">Newly reported genotyping data for modern individuals. </w:t>
      </w:r>
      <w:r w:rsidRPr="00E628BB">
        <w:rPr>
          <w:rFonts w:ascii="Calibri" w:hAnsi="Calibri" w:cs="Calibri"/>
          <w:i w:val="0"/>
          <w:iCs w:val="0"/>
          <w:noProof/>
          <w:color w:val="auto"/>
          <w:sz w:val="22"/>
          <w:szCs w:val="22"/>
        </w:rPr>
        <w:t xml:space="preserve">This file presents information on 122 individuals for whom we generated genome-wide genotyping data using the Affymetrix Human Origins array: 10 from the United Arab Emirates, 19 from two locations in Madagascar, and 93 from self-identified Swahili sampled in </w:t>
      </w:r>
      <w:r>
        <w:rPr>
          <w:rFonts w:ascii="Calibri" w:hAnsi="Calibri" w:cs="Calibri"/>
          <w:i w:val="0"/>
          <w:iCs w:val="0"/>
          <w:noProof/>
          <w:color w:val="auto"/>
          <w:sz w:val="22"/>
          <w:szCs w:val="22"/>
        </w:rPr>
        <w:t>7</w:t>
      </w:r>
      <w:r w:rsidRPr="00E628BB">
        <w:rPr>
          <w:rFonts w:ascii="Calibri" w:hAnsi="Calibri" w:cs="Calibri"/>
          <w:i w:val="0"/>
          <w:iCs w:val="0"/>
          <w:noProof/>
          <w:color w:val="auto"/>
          <w:sz w:val="22"/>
          <w:szCs w:val="22"/>
        </w:rPr>
        <w:t xml:space="preserve"> locations in Kenya.</w:t>
      </w:r>
    </w:p>
    <w:p w14:paraId="2437F144"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p>
    <w:p w14:paraId="112F771A" w14:textId="77777777"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 xml:space="preserve">Supplementary Data File 5: Previously published data we re-analyzed (genotyping data listed separately). </w:t>
      </w:r>
      <w:r w:rsidRPr="00E628BB">
        <w:rPr>
          <w:rFonts w:ascii="Calibri" w:hAnsi="Calibri" w:cs="Calibri"/>
          <w:i w:val="0"/>
          <w:iCs w:val="0"/>
          <w:noProof/>
          <w:color w:val="auto"/>
          <w:sz w:val="22"/>
          <w:szCs w:val="22"/>
        </w:rPr>
        <w:t>This file lists contextual information and sequencing results for previously published data from ancient and modern individuals we co-analyzed with the newly reported individuals in this study. The file excludes genotyping data.</w:t>
      </w:r>
    </w:p>
    <w:p w14:paraId="64F8D92A"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p>
    <w:p w14:paraId="39B00D5B" w14:textId="77777777"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Supplementary Data File 6</w:t>
      </w:r>
      <w:r w:rsidRPr="00E628BB">
        <w:rPr>
          <w:rFonts w:ascii="Calibri" w:hAnsi="Calibri" w:cs="Calibri"/>
          <w:i w:val="0"/>
          <w:iCs w:val="0"/>
          <w:noProof/>
          <w:color w:val="auto"/>
          <w:sz w:val="22"/>
          <w:szCs w:val="22"/>
        </w:rPr>
        <w:t xml:space="preserve">: </w:t>
      </w:r>
      <w:r w:rsidRPr="00E628BB">
        <w:rPr>
          <w:rFonts w:ascii="Calibri" w:hAnsi="Calibri" w:cs="Calibri"/>
          <w:b/>
          <w:bCs/>
          <w:i w:val="0"/>
          <w:iCs w:val="0"/>
          <w:noProof/>
          <w:color w:val="auto"/>
          <w:sz w:val="22"/>
          <w:szCs w:val="22"/>
        </w:rPr>
        <w:t xml:space="preserve">Previously published Affymetrix Human Origins SNP array data we reanalyzed. </w:t>
      </w:r>
      <w:r w:rsidRPr="00E628BB">
        <w:rPr>
          <w:rFonts w:ascii="Calibri" w:hAnsi="Calibri" w:cs="Calibri"/>
          <w:i w:val="0"/>
          <w:iCs w:val="0"/>
          <w:noProof/>
          <w:color w:val="auto"/>
          <w:sz w:val="22"/>
          <w:szCs w:val="22"/>
        </w:rPr>
        <w:t>This file lists contextual information and results for modern individuals we newly genotyped on the Affymetrix Human Origins SNP array.</w:t>
      </w:r>
    </w:p>
    <w:p w14:paraId="31FD2185" w14:textId="77777777" w:rsidR="00841E98" w:rsidRPr="00E628BB" w:rsidRDefault="00841E98" w:rsidP="00841E98">
      <w:pPr>
        <w:pStyle w:val="Caption"/>
        <w:spacing w:after="0"/>
        <w:ind w:left="720"/>
        <w:rPr>
          <w:rFonts w:ascii="Calibri" w:hAnsi="Calibri" w:cs="Calibri"/>
          <w:b/>
          <w:bCs/>
          <w:i w:val="0"/>
          <w:iCs w:val="0"/>
          <w:noProof/>
          <w:color w:val="auto"/>
          <w:sz w:val="22"/>
          <w:szCs w:val="22"/>
        </w:rPr>
      </w:pPr>
    </w:p>
    <w:p w14:paraId="56FBAD67" w14:textId="77777777" w:rsidR="00841E98" w:rsidRPr="00E628BB" w:rsidRDefault="00841E98" w:rsidP="00841E98">
      <w:pPr>
        <w:pStyle w:val="Caption"/>
        <w:spacing w:after="0"/>
        <w:ind w:left="720"/>
        <w:rPr>
          <w:rFonts w:ascii="Calibri" w:hAnsi="Calibri" w:cs="Calibri"/>
          <w:i w:val="0"/>
          <w:iCs w:val="0"/>
          <w:noProof/>
          <w:color w:val="auto"/>
          <w:sz w:val="22"/>
          <w:szCs w:val="22"/>
        </w:rPr>
      </w:pPr>
      <w:r w:rsidRPr="00E628BB">
        <w:rPr>
          <w:rFonts w:ascii="Calibri" w:hAnsi="Calibri" w:cs="Calibri"/>
          <w:b/>
          <w:bCs/>
          <w:i w:val="0"/>
          <w:iCs w:val="0"/>
          <w:noProof/>
          <w:color w:val="auto"/>
          <w:sz w:val="22"/>
          <w:szCs w:val="22"/>
        </w:rPr>
        <w:t xml:space="preserve">Supplementary Data File 7: Modeling of present-day Swahili. </w:t>
      </w:r>
      <w:r w:rsidRPr="00E628BB">
        <w:rPr>
          <w:rFonts w:ascii="Calibri" w:hAnsi="Calibri" w:cs="Calibri"/>
          <w:i w:val="0"/>
          <w:iCs w:val="0"/>
          <w:noProof/>
          <w:color w:val="auto"/>
          <w:sz w:val="22"/>
          <w:szCs w:val="22"/>
        </w:rPr>
        <w:t xml:space="preserve">This file presents summary results for </w:t>
      </w:r>
      <w:r w:rsidRPr="00E628BB">
        <w:rPr>
          <w:rFonts w:ascii="Calibri" w:hAnsi="Calibri" w:cs="Calibri"/>
          <w:noProof/>
          <w:color w:val="auto"/>
          <w:sz w:val="22"/>
          <w:szCs w:val="22"/>
        </w:rPr>
        <w:t xml:space="preserve">qpAdm </w:t>
      </w:r>
      <w:r w:rsidRPr="00E628BB">
        <w:rPr>
          <w:rFonts w:ascii="Calibri" w:hAnsi="Calibri" w:cs="Calibri"/>
          <w:i w:val="0"/>
          <w:iCs w:val="0"/>
          <w:noProof/>
          <w:color w:val="auto"/>
          <w:sz w:val="22"/>
          <w:szCs w:val="22"/>
        </w:rPr>
        <w:t>analyses of the 93 modern Swahili individuals for whom we generated new Affymetrix Human Origins array genotyping data.</w:t>
      </w:r>
    </w:p>
    <w:p w14:paraId="10382A34" w14:textId="77777777" w:rsidR="00841E98" w:rsidRDefault="00841E98" w:rsidP="00841E98">
      <w:pPr>
        <w:pStyle w:val="Caption"/>
        <w:spacing w:after="0"/>
        <w:ind w:left="720"/>
        <w:rPr>
          <w:b/>
          <w:bCs/>
          <w:i w:val="0"/>
          <w:iCs w:val="0"/>
          <w:noProof/>
          <w:color w:val="auto"/>
          <w:sz w:val="24"/>
          <w:szCs w:val="24"/>
        </w:rPr>
      </w:pPr>
    </w:p>
    <w:p w14:paraId="00000011" w14:textId="451748F1" w:rsidR="00220A22" w:rsidRPr="00F45252" w:rsidRDefault="000E747B" w:rsidP="00B03BD0">
      <w:pPr>
        <w:pStyle w:val="Heading1"/>
        <w:rPr>
          <w:rFonts w:ascii="Calibri" w:hAnsi="Calibri" w:cs="Calibri"/>
          <w:sz w:val="32"/>
          <w:szCs w:val="32"/>
        </w:rPr>
      </w:pPr>
      <w:bookmarkStart w:id="0" w:name="_Toc107942909"/>
      <w:r w:rsidRPr="00F45252">
        <w:rPr>
          <w:rFonts w:ascii="Calibri" w:hAnsi="Calibri" w:cs="Calibri"/>
          <w:sz w:val="32"/>
          <w:szCs w:val="32"/>
        </w:rPr>
        <w:lastRenderedPageBreak/>
        <w:t>Permissions and sampling protocols</w:t>
      </w:r>
      <w:bookmarkEnd w:id="0"/>
    </w:p>
    <w:p w14:paraId="00000013" w14:textId="0DD6E0AC" w:rsidR="00220A22" w:rsidRPr="00F45252" w:rsidRDefault="000E747B" w:rsidP="008A2974">
      <w:pPr>
        <w:pStyle w:val="Heading2"/>
        <w:spacing w:before="160"/>
        <w:rPr>
          <w:rFonts w:ascii="Calibri" w:eastAsia="Helvetica Neue" w:hAnsi="Calibri" w:cs="Calibri"/>
          <w:sz w:val="24"/>
          <w:szCs w:val="24"/>
        </w:rPr>
      </w:pPr>
      <w:bookmarkStart w:id="1" w:name="_Toc107942910"/>
      <w:r w:rsidRPr="00F45252">
        <w:rPr>
          <w:rFonts w:ascii="Calibri" w:eastAsia="Helvetica Neue" w:hAnsi="Calibri" w:cs="Calibri"/>
          <w:sz w:val="24"/>
          <w:szCs w:val="24"/>
        </w:rPr>
        <w:t>Permissions to export samples for destructive analysis</w:t>
      </w:r>
      <w:r w:rsidR="00686FD8" w:rsidRPr="00F45252">
        <w:rPr>
          <w:rFonts w:ascii="Calibri" w:eastAsia="Helvetica Neue" w:hAnsi="Calibri" w:cs="Calibri"/>
          <w:sz w:val="24"/>
          <w:szCs w:val="24"/>
        </w:rPr>
        <w:t xml:space="preserve"> and research</w:t>
      </w:r>
      <w:bookmarkEnd w:id="1"/>
    </w:p>
    <w:p w14:paraId="00000014" w14:textId="77777777" w:rsidR="00220A22" w:rsidRPr="00F45252" w:rsidRDefault="000E747B" w:rsidP="00B03BD0">
      <w:pPr>
        <w:spacing w:before="200"/>
        <w:rPr>
          <w:rFonts w:eastAsia="Helvetica Neue"/>
          <w:i/>
        </w:rPr>
      </w:pPr>
      <w:r w:rsidRPr="00F45252">
        <w:rPr>
          <w:rFonts w:eastAsia="Helvetica Neue"/>
          <w:i/>
        </w:rPr>
        <w:t>Songo Mnara</w:t>
      </w:r>
    </w:p>
    <w:p w14:paraId="00000016" w14:textId="0F278CD8" w:rsidR="00220A22" w:rsidRPr="00F45252" w:rsidRDefault="000E747B" w:rsidP="00B03BD0">
      <w:pPr>
        <w:rPr>
          <w:rFonts w:eastAsia="Helvetica Neue"/>
        </w:rPr>
      </w:pPr>
      <w:r w:rsidRPr="00F45252">
        <w:rPr>
          <w:rFonts w:eastAsia="Helvetica Neue"/>
        </w:rPr>
        <w:t xml:space="preserve">Permission to sample individuals from Songo Mnara was obtained from the United Republic of Tanzania, granted by the Commission for Science and Technology (COSTECH permit 2011-167-ER-2009-46 issued to </w:t>
      </w:r>
      <w:r w:rsidR="002F4ABB" w:rsidRPr="00F45252">
        <w:rPr>
          <w:rFonts w:eastAsia="Helvetica Neue"/>
        </w:rPr>
        <w:t xml:space="preserve">co-authors </w:t>
      </w:r>
      <w:r w:rsidRPr="00F45252">
        <w:rPr>
          <w:rFonts w:eastAsia="Helvetica Neue"/>
        </w:rPr>
        <w:t xml:space="preserve">J. Fleisher and S. Wynne-Jones) as well as the Ministry of Natural Resources and Tourism (Excavation License 06/2011). Permission to export the skeletal samples was granted by the Ministry of Natural Resources and Tourism, United Republic of Tanzania (Permit No. 5/2011, Ref. No. EA.402/606/01/9). </w:t>
      </w:r>
      <w:r w:rsidR="009B01C7" w:rsidRPr="00F45252">
        <w:rPr>
          <w:rFonts w:eastAsia="Helvetica Neue"/>
        </w:rPr>
        <w:t>After analysis and sampling</w:t>
      </w:r>
      <w:r w:rsidR="00924CC3" w:rsidRPr="00F45252">
        <w:rPr>
          <w:rFonts w:eastAsia="Helvetica Neue"/>
        </w:rPr>
        <w:t>,</w:t>
      </w:r>
      <w:r w:rsidR="009B01C7" w:rsidRPr="00F45252">
        <w:rPr>
          <w:rFonts w:eastAsia="Helvetica Neue"/>
        </w:rPr>
        <w:t xml:space="preserve"> all human skeletal remains were reburied in their original locations and a blessing was held.</w:t>
      </w:r>
    </w:p>
    <w:p w14:paraId="00000017" w14:textId="77777777" w:rsidR="00220A22" w:rsidRPr="00F45252" w:rsidRDefault="000E747B" w:rsidP="009E0690">
      <w:pPr>
        <w:spacing w:before="160"/>
        <w:rPr>
          <w:rFonts w:eastAsia="Helvetica Neue"/>
          <w:i/>
        </w:rPr>
      </w:pPr>
      <w:r w:rsidRPr="00F45252">
        <w:rPr>
          <w:rFonts w:eastAsia="Helvetica Neue"/>
          <w:i/>
        </w:rPr>
        <w:t>Kilwa</w:t>
      </w:r>
    </w:p>
    <w:p w14:paraId="00000019" w14:textId="58B728AB" w:rsidR="00220A22" w:rsidRPr="00F45252" w:rsidRDefault="00CF578B" w:rsidP="00345117">
      <w:pPr>
        <w:rPr>
          <w:rFonts w:eastAsia="Helvetica Neue"/>
        </w:rPr>
      </w:pPr>
      <w:r w:rsidRPr="00F45252">
        <w:rPr>
          <w:rFonts w:eastAsia="Helvetica Neue"/>
        </w:rPr>
        <w:t xml:space="preserve">Permissions to sample individuals from Kilwa were obtained from both the United Republic of Tanzania (where the site is located) and the Republic of Kenya (where the skeletal remains were curated at the time of sampling, at the British Institute in Eastern Africa in Nairobi). Permission from Tanzania was granted by the Commission for Science and Technology (COSTECH permits 2017-220/221-NA-2012-50 issued to </w:t>
      </w:r>
      <w:r w:rsidR="002F4ABB" w:rsidRPr="00F45252">
        <w:rPr>
          <w:rFonts w:eastAsia="Helvetica Neue"/>
        </w:rPr>
        <w:t xml:space="preserve">co-authors </w:t>
      </w:r>
      <w:r w:rsidRPr="00F45252">
        <w:rPr>
          <w:rFonts w:eastAsia="Helvetica Neue"/>
        </w:rPr>
        <w:t xml:space="preserve">M. Prendergast and E. Sawchuk). Permission to sample the remains in Kenya was obtained from the National Commission for Science, Technology, and Innovation (NACOSTI permit P/17/34239/17088 issued to </w:t>
      </w:r>
      <w:r w:rsidR="002F4ABB" w:rsidRPr="00F45252">
        <w:rPr>
          <w:rFonts w:eastAsia="Helvetica Neue"/>
        </w:rPr>
        <w:t xml:space="preserve">co-author </w:t>
      </w:r>
      <w:r w:rsidRPr="00F45252">
        <w:rPr>
          <w:rFonts w:eastAsia="Helvetica Neue"/>
        </w:rPr>
        <w:t>M. Prendergast), through affiliation with the National Museums of Kenya (NMK), as well as by the then-director of the British Institute in Eastern Africa, J. Fontein. Permission to export the skeletal samples was granted by the Cabinet Secretary, Ministry of Sports and Heritage, Republic of Kenya.</w:t>
      </w:r>
      <w:r w:rsidR="009B01C7" w:rsidRPr="00F45252">
        <w:rPr>
          <w:rFonts w:eastAsia="Helvetica Neue"/>
        </w:rPr>
        <w:t xml:space="preserve"> </w:t>
      </w:r>
      <w:r w:rsidR="00345117" w:rsidRPr="00F45252">
        <w:rPr>
          <w:rFonts w:eastAsia="Helvetica Neue"/>
        </w:rPr>
        <w:t>Since sampling, all skeletal remains held at the BIEA/NMK have been repatriated to Nairobi.</w:t>
      </w:r>
    </w:p>
    <w:p w14:paraId="0000001A" w14:textId="77777777" w:rsidR="00220A22" w:rsidRPr="00F45252" w:rsidRDefault="000E747B" w:rsidP="008A2974">
      <w:pPr>
        <w:spacing w:before="160"/>
        <w:rPr>
          <w:rFonts w:eastAsia="Helvetica Neue"/>
          <w:i/>
        </w:rPr>
      </w:pPr>
      <w:r w:rsidRPr="00F45252">
        <w:rPr>
          <w:rFonts w:eastAsia="Helvetica Neue"/>
          <w:i/>
        </w:rPr>
        <w:t>Lindi</w:t>
      </w:r>
    </w:p>
    <w:p w14:paraId="18E30827" w14:textId="0FCECAF5" w:rsidR="00B35E9A" w:rsidRPr="00F45252" w:rsidRDefault="00CF578B" w:rsidP="00B03BD0">
      <w:pPr>
        <w:rPr>
          <w:rFonts w:eastAsia="Helvetica Neue"/>
        </w:rPr>
      </w:pPr>
      <w:r w:rsidRPr="00F45252">
        <w:rPr>
          <w:rFonts w:eastAsia="Helvetica Neue"/>
        </w:rPr>
        <w:t xml:space="preserve">The individual from Lindi was sampled upon request by curators at the National Museums of Tanzania, under a permit from the Commission for Science and Technology (COSTECH permits 2017-220/221-NA-2012-50 issued to </w:t>
      </w:r>
      <w:r w:rsidR="002F4ABB" w:rsidRPr="00F45252">
        <w:rPr>
          <w:rFonts w:eastAsia="Helvetica Neue"/>
        </w:rPr>
        <w:t xml:space="preserve">co-authors </w:t>
      </w:r>
      <w:r w:rsidRPr="00F45252">
        <w:rPr>
          <w:rFonts w:eastAsia="Helvetica Neue"/>
        </w:rPr>
        <w:t xml:space="preserve">M. Prendergast and E. Sawchuk), through affiliation with the National Museums of Tanzania (NMT), and by NMT curator </w:t>
      </w:r>
      <w:r w:rsidR="002F4ABB" w:rsidRPr="00F45252">
        <w:rPr>
          <w:rFonts w:eastAsia="Helvetica Neue"/>
        </w:rPr>
        <w:t xml:space="preserve">co-author </w:t>
      </w:r>
      <w:r w:rsidRPr="00F45252">
        <w:rPr>
          <w:rFonts w:eastAsia="Helvetica Neue"/>
        </w:rPr>
        <w:t>A. Kwekason. Permission to export the skeletal samples was granted by the Division of Antiquities, Ministry of Natural Resources and Tourism (Export License 03/2018/2019).</w:t>
      </w:r>
    </w:p>
    <w:p w14:paraId="2A0ACDAD" w14:textId="7E552E51" w:rsidR="00023CF2" w:rsidRPr="00F45252" w:rsidRDefault="00023CF2" w:rsidP="00B03BD0">
      <w:pPr>
        <w:autoSpaceDE w:val="0"/>
        <w:autoSpaceDN w:val="0"/>
        <w:adjustRightInd w:val="0"/>
        <w:spacing w:before="200"/>
        <w:rPr>
          <w:rFonts w:eastAsia="Helvetica Neue"/>
          <w:i/>
          <w:iCs/>
        </w:rPr>
      </w:pPr>
      <w:r w:rsidRPr="00F45252">
        <w:rPr>
          <w:rFonts w:eastAsia="Helvetica Neue"/>
          <w:i/>
          <w:iCs/>
        </w:rPr>
        <w:t>Mtwapa</w:t>
      </w:r>
      <w:r w:rsidR="00924CC3" w:rsidRPr="00F45252">
        <w:rPr>
          <w:rFonts w:eastAsia="Helvetica Neue"/>
          <w:i/>
          <w:iCs/>
        </w:rPr>
        <w:t xml:space="preserve"> and Faza</w:t>
      </w:r>
    </w:p>
    <w:p w14:paraId="2444FBDA" w14:textId="7DB9E662" w:rsidR="00023CF2" w:rsidRPr="00F45252" w:rsidRDefault="00C95E23" w:rsidP="00B03BD0">
      <w:pPr>
        <w:autoSpaceDE w:val="0"/>
        <w:autoSpaceDN w:val="0"/>
        <w:adjustRightInd w:val="0"/>
        <w:rPr>
          <w:rFonts w:eastAsia="Helvetica Neue"/>
        </w:rPr>
      </w:pPr>
      <w:r w:rsidRPr="00F45252">
        <w:rPr>
          <w:rFonts w:eastAsia="Helvetica Neue"/>
        </w:rPr>
        <w:t>This research</w:t>
      </w:r>
      <w:r w:rsidR="00023CF2" w:rsidRPr="00F45252">
        <w:rPr>
          <w:rFonts w:eastAsia="Helvetica Neue"/>
        </w:rPr>
        <w:t xml:space="preserve"> was supported by the National Museums of Kenya and the Field Museum</w:t>
      </w:r>
      <w:r w:rsidR="002F4ABB" w:rsidRPr="00F45252">
        <w:rPr>
          <w:rFonts w:eastAsia="Helvetica Neue"/>
        </w:rPr>
        <w:t xml:space="preserve"> (Chicago, Illinois, USA)</w:t>
      </w:r>
      <w:r w:rsidR="00023CF2" w:rsidRPr="00F45252">
        <w:rPr>
          <w:rFonts w:eastAsia="Helvetica Neue"/>
        </w:rPr>
        <w:t>. Permission to sample</w:t>
      </w:r>
      <w:r w:rsidRPr="00F45252">
        <w:rPr>
          <w:rFonts w:eastAsia="Helvetica Neue"/>
        </w:rPr>
        <w:t xml:space="preserve"> medieval</w:t>
      </w:r>
      <w:r w:rsidR="00023CF2" w:rsidRPr="00F45252">
        <w:rPr>
          <w:rFonts w:eastAsia="Helvetica Neue"/>
        </w:rPr>
        <w:t xml:space="preserve"> </w:t>
      </w:r>
      <w:r w:rsidR="00924CC3" w:rsidRPr="00F45252">
        <w:rPr>
          <w:rFonts w:eastAsia="Helvetica Neue"/>
        </w:rPr>
        <w:t>skeletal remains</w:t>
      </w:r>
      <w:r w:rsidR="00023CF2" w:rsidRPr="00F45252">
        <w:rPr>
          <w:rFonts w:eastAsia="Helvetica Neue"/>
        </w:rPr>
        <w:t xml:space="preserve"> </w:t>
      </w:r>
      <w:r w:rsidR="00924CC3" w:rsidRPr="00F45252">
        <w:rPr>
          <w:rFonts w:eastAsia="Helvetica Neue"/>
        </w:rPr>
        <w:t xml:space="preserve">from the coast for bioarchaeological analysis </w:t>
      </w:r>
      <w:r w:rsidR="00023CF2" w:rsidRPr="00F45252">
        <w:rPr>
          <w:rFonts w:eastAsia="Helvetica Neue"/>
        </w:rPr>
        <w:t>was obtained from the Republic of Kenya through research permits and excavation permits: 0P/13/001/25C 86; MHE &amp; T 13/001/</w:t>
      </w:r>
      <w:r w:rsidR="0076567F" w:rsidRPr="00F45252">
        <w:t xml:space="preserve">35C264 </w:t>
      </w:r>
      <w:r w:rsidR="00023CF2" w:rsidRPr="00F45252">
        <w:rPr>
          <w:rFonts w:eastAsia="Helvetica Neue"/>
        </w:rPr>
        <w:t>issued to</w:t>
      </w:r>
      <w:r w:rsidR="002F4ABB" w:rsidRPr="00F45252">
        <w:rPr>
          <w:rFonts w:eastAsia="Helvetica Neue"/>
        </w:rPr>
        <w:t xml:space="preserve"> co-authors</w:t>
      </w:r>
      <w:r w:rsidR="00023CF2" w:rsidRPr="00F45252">
        <w:rPr>
          <w:rFonts w:eastAsia="Helvetica Neue"/>
        </w:rPr>
        <w:t xml:space="preserve"> </w:t>
      </w:r>
      <w:r w:rsidR="002F4ABB" w:rsidRPr="00F45252">
        <w:rPr>
          <w:rFonts w:eastAsia="Helvetica Neue"/>
        </w:rPr>
        <w:t>C.</w:t>
      </w:r>
      <w:r w:rsidR="00023CF2" w:rsidRPr="00F45252">
        <w:rPr>
          <w:rFonts w:eastAsia="Helvetica Neue"/>
        </w:rPr>
        <w:t xml:space="preserve">M. Kusimba, </w:t>
      </w:r>
      <w:r w:rsidR="002F4ABB" w:rsidRPr="00F45252">
        <w:rPr>
          <w:rFonts w:eastAsia="Helvetica Neue"/>
        </w:rPr>
        <w:t>S.</w:t>
      </w:r>
      <w:r w:rsidR="00023CF2" w:rsidRPr="00F45252">
        <w:rPr>
          <w:rFonts w:eastAsia="Helvetica Neue"/>
        </w:rPr>
        <w:t xml:space="preserve"> Williams, and </w:t>
      </w:r>
      <w:r w:rsidR="002F4ABB" w:rsidRPr="00F45252">
        <w:rPr>
          <w:rFonts w:eastAsia="Helvetica Neue"/>
        </w:rPr>
        <w:t>J.</w:t>
      </w:r>
      <w:r w:rsidR="00023CF2" w:rsidRPr="00F45252">
        <w:rPr>
          <w:rFonts w:eastAsia="Helvetica Neue"/>
        </w:rPr>
        <w:t xml:space="preserve"> Monge. After collecting samples </w:t>
      </w:r>
      <w:r w:rsidRPr="00F45252">
        <w:rPr>
          <w:rFonts w:eastAsia="Helvetica Neue"/>
        </w:rPr>
        <w:t>for scientific analysis</w:t>
      </w:r>
      <w:r w:rsidR="007F1CA7" w:rsidRPr="00F45252">
        <w:rPr>
          <w:rFonts w:eastAsia="Helvetica Neue"/>
        </w:rPr>
        <w:t xml:space="preserve">, </w:t>
      </w:r>
      <w:r w:rsidR="00023CF2" w:rsidRPr="00F45252">
        <w:rPr>
          <w:rFonts w:eastAsia="Helvetica Neue"/>
        </w:rPr>
        <w:t xml:space="preserve">all the </w:t>
      </w:r>
      <w:r w:rsidRPr="00F45252">
        <w:rPr>
          <w:rFonts w:eastAsia="Helvetica Neue"/>
        </w:rPr>
        <w:t xml:space="preserve">remaining </w:t>
      </w:r>
      <w:r w:rsidR="00023CF2" w:rsidRPr="00F45252">
        <w:rPr>
          <w:rFonts w:eastAsia="Helvetica Neue"/>
        </w:rPr>
        <w:t>human skeletal remains were reburied.</w:t>
      </w:r>
    </w:p>
    <w:p w14:paraId="057EAD25" w14:textId="77777777" w:rsidR="00023CF2" w:rsidRPr="00F45252" w:rsidRDefault="00023CF2" w:rsidP="00B03BD0">
      <w:pPr>
        <w:autoSpaceDE w:val="0"/>
        <w:autoSpaceDN w:val="0"/>
        <w:adjustRightInd w:val="0"/>
        <w:spacing w:before="200"/>
        <w:rPr>
          <w:rFonts w:eastAsia="Helvetica Neue"/>
          <w:i/>
          <w:iCs/>
        </w:rPr>
      </w:pPr>
      <w:r w:rsidRPr="00F45252">
        <w:rPr>
          <w:rFonts w:eastAsia="Helvetica Neue"/>
          <w:i/>
          <w:iCs/>
        </w:rPr>
        <w:t>Manda</w:t>
      </w:r>
    </w:p>
    <w:p w14:paraId="0FA37F01" w14:textId="302E85A3" w:rsidR="00023CF2" w:rsidRPr="00F45252" w:rsidRDefault="00023CF2" w:rsidP="00B03BD0">
      <w:pPr>
        <w:autoSpaceDE w:val="0"/>
        <w:autoSpaceDN w:val="0"/>
        <w:adjustRightInd w:val="0"/>
        <w:rPr>
          <w:rFonts w:eastAsia="Helvetica Neue"/>
        </w:rPr>
      </w:pPr>
      <w:r w:rsidRPr="00F45252">
        <w:rPr>
          <w:rFonts w:eastAsia="Helvetica Neue"/>
        </w:rPr>
        <w:t>Research at Manda was supported by the National Museums of Kenya and the Field Museum</w:t>
      </w:r>
      <w:r w:rsidR="002F4ABB" w:rsidRPr="00F45252">
        <w:rPr>
          <w:rFonts w:eastAsia="Helvetica Neue"/>
        </w:rPr>
        <w:t xml:space="preserve"> (Chicago, Illinois, USA)</w:t>
      </w:r>
      <w:r w:rsidRPr="00F45252">
        <w:rPr>
          <w:rFonts w:eastAsia="Helvetica Neue"/>
        </w:rPr>
        <w:t xml:space="preserve">. Permission to sample individuals from Manda was obtained from the Republic of Kenya through research permits: NACOSTI/P/17/811175/16914 issued to </w:t>
      </w:r>
      <w:r w:rsidR="002F4ABB" w:rsidRPr="00F45252">
        <w:rPr>
          <w:rFonts w:eastAsia="Helvetica Neue"/>
        </w:rPr>
        <w:t>co-authors C.</w:t>
      </w:r>
      <w:r w:rsidRPr="00F45252">
        <w:rPr>
          <w:rFonts w:eastAsia="Helvetica Neue"/>
        </w:rPr>
        <w:t xml:space="preserve">M. Kusimba, </w:t>
      </w:r>
      <w:r w:rsidR="002F4ABB" w:rsidRPr="00F45252">
        <w:rPr>
          <w:rFonts w:eastAsia="Helvetica Neue"/>
        </w:rPr>
        <w:t>S.</w:t>
      </w:r>
      <w:r w:rsidRPr="00F45252">
        <w:rPr>
          <w:rFonts w:eastAsia="Helvetica Neue"/>
        </w:rPr>
        <w:t xml:space="preserve"> Williams, and </w:t>
      </w:r>
      <w:r w:rsidR="002F4ABB" w:rsidRPr="00F45252">
        <w:rPr>
          <w:rFonts w:eastAsia="Helvetica Neue"/>
        </w:rPr>
        <w:t>J.</w:t>
      </w:r>
      <w:r w:rsidRPr="00F45252">
        <w:rPr>
          <w:rFonts w:eastAsia="Helvetica Neue"/>
        </w:rPr>
        <w:t xml:space="preserve"> Monge. All the remains were reburied at the sites following sample collection and study.</w:t>
      </w:r>
    </w:p>
    <w:p w14:paraId="0E4BF520" w14:textId="722C6CB5" w:rsidR="00023CF2" w:rsidRPr="00F45252" w:rsidRDefault="00023CF2" w:rsidP="008A2974">
      <w:pPr>
        <w:autoSpaceDE w:val="0"/>
        <w:autoSpaceDN w:val="0"/>
        <w:adjustRightInd w:val="0"/>
        <w:spacing w:before="160"/>
        <w:rPr>
          <w:i/>
          <w:iCs/>
        </w:rPr>
      </w:pPr>
      <w:r w:rsidRPr="00F45252">
        <w:rPr>
          <w:i/>
          <w:iCs/>
        </w:rPr>
        <w:t>Makwasinyi</w:t>
      </w:r>
    </w:p>
    <w:p w14:paraId="1307831A" w14:textId="2506EC4B" w:rsidR="00023CF2" w:rsidRPr="00F45252" w:rsidRDefault="00023CF2" w:rsidP="00B03BD0">
      <w:pPr>
        <w:autoSpaceDE w:val="0"/>
        <w:autoSpaceDN w:val="0"/>
        <w:adjustRightInd w:val="0"/>
        <w:rPr>
          <w:rFonts w:eastAsia="Helvetica Neue"/>
        </w:rPr>
      </w:pPr>
      <w:r w:rsidRPr="00F45252">
        <w:rPr>
          <w:rFonts w:eastAsia="Helvetica Neue"/>
        </w:rPr>
        <w:t>Research at Makwasinyi in Tsavo was supported by the National Museums of Kenya and the Field Museum</w:t>
      </w:r>
      <w:r w:rsidR="002F4ABB" w:rsidRPr="00F45252">
        <w:rPr>
          <w:rFonts w:eastAsia="Helvetica Neue"/>
        </w:rPr>
        <w:t xml:space="preserve"> (Chicago, Illinois, USA)</w:t>
      </w:r>
      <w:r w:rsidRPr="00F45252">
        <w:rPr>
          <w:rFonts w:eastAsia="Helvetica Neue"/>
        </w:rPr>
        <w:t xml:space="preserve">. Permission to sample individuals from </w:t>
      </w:r>
      <w:r w:rsidR="003872C0" w:rsidRPr="00F45252">
        <w:rPr>
          <w:rFonts w:eastAsia="Helvetica Neue"/>
        </w:rPr>
        <w:t>Makwasinyi</w:t>
      </w:r>
      <w:r w:rsidRPr="00F45252">
        <w:rPr>
          <w:rFonts w:eastAsia="Helvetica Neue"/>
        </w:rPr>
        <w:t xml:space="preserve"> was obtained from </w:t>
      </w:r>
      <w:r w:rsidRPr="00F45252">
        <w:rPr>
          <w:rFonts w:eastAsia="Helvetica Neue"/>
        </w:rPr>
        <w:lastRenderedPageBreak/>
        <w:t xml:space="preserve">the Republic of Kenya through research permit NCST/5/C/002/E/543 issued to </w:t>
      </w:r>
      <w:r w:rsidR="002F4ABB" w:rsidRPr="00F45252">
        <w:rPr>
          <w:rFonts w:eastAsia="Helvetica Neue"/>
        </w:rPr>
        <w:t>co-author C.</w:t>
      </w:r>
      <w:r w:rsidRPr="00F45252">
        <w:rPr>
          <w:rFonts w:eastAsia="Helvetica Neue"/>
        </w:rPr>
        <w:t>M. Kusimba. The skulls were left intact at their sites after samples were collected.</w:t>
      </w:r>
    </w:p>
    <w:p w14:paraId="0000001F" w14:textId="66F88E9F" w:rsidR="00220A22" w:rsidRPr="00F45252" w:rsidRDefault="000E747B" w:rsidP="008A2974">
      <w:pPr>
        <w:pStyle w:val="Heading2"/>
        <w:rPr>
          <w:rFonts w:ascii="Calibri" w:eastAsia="Helvetica Neue" w:hAnsi="Calibri" w:cs="Calibri"/>
          <w:sz w:val="24"/>
          <w:szCs w:val="24"/>
        </w:rPr>
      </w:pPr>
      <w:bookmarkStart w:id="2" w:name="_Toc107942911"/>
      <w:r w:rsidRPr="00F45252">
        <w:rPr>
          <w:rFonts w:ascii="Calibri" w:eastAsia="Helvetica Neue" w:hAnsi="Calibri" w:cs="Calibri"/>
          <w:sz w:val="24"/>
          <w:szCs w:val="24"/>
        </w:rPr>
        <w:t>Skeletal sampling protocols, sample return, and curation of derived products</w:t>
      </w:r>
      <w:bookmarkEnd w:id="2"/>
      <w:r w:rsidRPr="00F45252">
        <w:rPr>
          <w:rFonts w:ascii="Calibri" w:eastAsia="Helvetica Neue" w:hAnsi="Calibri" w:cs="Calibri"/>
          <w:sz w:val="24"/>
          <w:szCs w:val="24"/>
        </w:rPr>
        <w:t xml:space="preserve"> </w:t>
      </w:r>
    </w:p>
    <w:p w14:paraId="00000021" w14:textId="685A67D5" w:rsidR="00220A22" w:rsidRPr="00F45252" w:rsidRDefault="000E747B" w:rsidP="00B03BD0">
      <w:pPr>
        <w:spacing w:before="200"/>
        <w:rPr>
          <w:rFonts w:eastAsia="Helvetica Neue"/>
          <w:i/>
        </w:rPr>
      </w:pPr>
      <w:r w:rsidRPr="00F45252">
        <w:rPr>
          <w:rFonts w:eastAsia="Helvetica Neue"/>
          <w:i/>
        </w:rPr>
        <w:t>Songo Mnara</w:t>
      </w:r>
    </w:p>
    <w:p w14:paraId="00000023" w14:textId="1C37B320" w:rsidR="00220A22" w:rsidRPr="00F45252" w:rsidRDefault="000E747B" w:rsidP="00B03BD0">
      <w:pPr>
        <w:rPr>
          <w:rFonts w:eastAsia="Helvetica Neue"/>
        </w:rPr>
      </w:pPr>
      <w:r w:rsidRPr="00F45252">
        <w:rPr>
          <w:rFonts w:eastAsia="Helvetica Neue"/>
        </w:rPr>
        <w:t xml:space="preserve">Samples were selected from excavated skeletal remains at Songo Mnara. Samples from adult burials included 1-2 teeth for isotopic study as well as one metatarsal or metacarpal for aDNA analysis. Infants were not sampled during excavations. One infant mandible recovered during analysis of domestic faunal remains was also subjected to aDNA extraction. Teeth samples are stored at the University of Bristol. Bone samples are currently at Harvard University; after this study is </w:t>
      </w:r>
      <w:r w:rsidR="00AB1A39" w:rsidRPr="00F45252">
        <w:rPr>
          <w:rFonts w:eastAsia="Helvetica Neue"/>
        </w:rPr>
        <w:t>published</w:t>
      </w:r>
      <w:r w:rsidR="00E260FC" w:rsidRPr="00F45252">
        <w:rPr>
          <w:rFonts w:eastAsia="Helvetica Neue"/>
        </w:rPr>
        <w:t>,</w:t>
      </w:r>
      <w:r w:rsidRPr="00F45252">
        <w:rPr>
          <w:rFonts w:eastAsia="Helvetica Neue"/>
        </w:rPr>
        <w:t xml:space="preserve"> they will be returned to Tanzania via the National Museums of Tanzania. </w:t>
      </w:r>
    </w:p>
    <w:p w14:paraId="4AD3CFC8" w14:textId="6F4E5275" w:rsidR="007472AA" w:rsidRPr="00F45252" w:rsidRDefault="000E747B" w:rsidP="00B03BD0">
      <w:pPr>
        <w:spacing w:before="200"/>
        <w:rPr>
          <w:rFonts w:eastAsia="Helvetica Neue"/>
          <w:i/>
        </w:rPr>
      </w:pPr>
      <w:r w:rsidRPr="00F45252">
        <w:rPr>
          <w:rFonts w:eastAsia="Helvetica Neue"/>
          <w:i/>
        </w:rPr>
        <w:t>Kilwa and Lindi</w:t>
      </w:r>
    </w:p>
    <w:p w14:paraId="2B45110D" w14:textId="3B57C2B7" w:rsidR="00887E1A" w:rsidRPr="00F45252" w:rsidRDefault="00887E1A" w:rsidP="00B03BD0">
      <w:pPr>
        <w:rPr>
          <w:rFonts w:eastAsia="Helvetica Neue"/>
        </w:rPr>
      </w:pPr>
      <w:r w:rsidRPr="00F45252">
        <w:rPr>
          <w:rFonts w:eastAsia="Helvetica Neue"/>
        </w:rPr>
        <w:t xml:space="preserve">For Kilwa and Lindi, samples were selected following protocols outlined </w:t>
      </w:r>
      <w:r w:rsidR="004301ED" w:rsidRPr="00F45252">
        <w:rPr>
          <w:rFonts w:eastAsia="Helvetica Neue"/>
        </w:rPr>
        <w:t xml:space="preserve">in </w:t>
      </w:r>
      <w:r w:rsidR="004301ED" w:rsidRPr="00F45252">
        <w:rPr>
          <w:rFonts w:eastAsia="Helvetica Neue"/>
        </w:rPr>
        <w:fldChar w:fldCharType="begin">
          <w:fldData xml:space="preserve">PEVuZE5vdGU+PENpdGU+PEF1dGhvcj5QcmVuZGVyZ2FzdDwvQXV0aG9yPjxZZWFyPjIwMTg8L1ll
YXI+PFJlY051bT4xOTk8L1JlY051bT48RGlzcGxheVRleHQ+WzEsIDJdPC9EaXNwbGF5VGV4dD48
cmVjb3JkPjxyZWMtbnVtYmVyPjE5OTwvcmVjLW51bWJlcj48Zm9yZWlnbi1rZXlzPjxrZXkgYXBw
PSJFTiIgZGItaWQ9IndwdHg1ZHYwcXQwcDlyZXgwNXNwenN6cnJyNTJkcnN3ZHpkcCIgdGltZXN0
YW1wPSIxNjY3OTcwMDc0IiBndWlkPSJlMDI2ZDY3Yi1mNjgwLTRiMTMtYjdjYi02OTA2MzJlYTI3
YjAiPjE5OTwva2V5PjwvZm9yZWlnbi1rZXlzPjxyZWYtdHlwZSBuYW1lPSJKb3VybmFsIEFydGlj
bGUiPjE3PC9yZWYtdHlwZT48Y29udHJpYnV0b3JzPjxhdXRob3JzPjxhdXRob3I+UHJlbmRlcmdh
c3QsIE1hcnkgRS48L2F1dGhvcj48YXV0aG9yPlNhd2NodWssIEVsaXphYmV0aDwvYXV0aG9yPjwv
YXV0aG9ycz48L2NvbnRyaWJ1dG9ycz48dGl0bGVzPjx0aXRsZT5Cb290cyBvbiB0aGUgZ3JvdW5k
IGluIEFmcmljYSZhcG9zO3MgYW5jaWVudCBETkEg4oCYcmV2b2x1dGlvbuKAmTogYXJjaGFlb2xv
Z2ljYWwgcGVyc3BlY3RpdmVzIG9uIGV0aGljcyBhbmQgYmVzdCBwcmFjdGljZXM8L3RpdGxlPjxz
ZWNvbmRhcnktdGl0bGU+QW50aXF1aXR5PC9zZWNvbmRhcnktdGl0bGU+PC90aXRsZXM+PHBlcmlv
ZGljYWw+PGZ1bGwtdGl0bGU+QW50aXF1aXR5PC9mdWxsLXRpdGxlPjwvcGVyaW9kaWNhbD48cGFn
ZXM+ODAzLTgxNTwvcGFnZXM+PHZvbHVtZT45Mjwvdm9sdW1lPjxudW1iZXI+MzYzPC9udW1iZXI+
PGVkaXRpb24+MjAxOC8wNi8yNzwvZWRpdGlvbj48a2V5d29yZHM+PGtleXdvcmQ+U3ViLVNhaGFy
YW4gQWZyaWNhPC9rZXl3b3JkPjxrZXl3b3JkPmFyY2hhZW9nZW5ldGljczwva2V5d29yZD48a2V5
d29yZD5odW1hbiByZW1haW5zPC9rZXl3b3JkPjxrZXl3b3JkPmRlc3RydWN0aXZlIGFuYWx5c2lz
PC9rZXl3b3JkPjxrZXl3b3JkPm11c2V1bSBzdHVkaWVzPC9rZXl3b3JkPjwva2V5d29yZHM+PGRh
dGVzPjx5ZWFyPjIwMTg8L3llYXI+PC9kYXRlcz48cHVibGlzaGVyPkNhbWJyaWRnZSBVbml2ZXJz
aXR5IFByZXNzPC9wdWJsaXNoZXI+PGlzYm4+MDAwMy01OThYPC9pc2JuPjx1cmxzPjxyZWxhdGVk
LXVybHM+PHVybD5odHRwczovL3d3dy5jYW1icmlkZ2Uub3JnL2NvcmUvYXJ0aWNsZS9ib290cy1v
bi10aGUtZ3JvdW5kLWluLWFmcmljYXMtYW5jaWVudC1kbmEtcmV2b2x1dGlvbi1hcmNoYWVvbG9n
aWNhbC1wZXJzcGVjdGl2ZXMtb24tZXRoaWNzLWFuZC1iZXN0LXByYWN0aWNlcy9EMUVGNTMzNUNE
RkE0RTdCREE3MjQwRDMxNEZENDQ1NzwvdXJsPjwvcmVsYXRlZC11cmxzPjwvdXJscz48ZWxlY3Ry
b25pYy1yZXNvdXJjZS1udW0+MTAuMTUxODQvYXF5LjIwMTguNzA8L2VsZWN0cm9uaWMtcmVzb3Vy
Y2UtbnVtPjxyZW1vdGUtZGF0YWJhc2UtbmFtZT5DYW1icmlkZ2UgQ29yZTwvcmVtb3RlLWRhdGFi
YXNlLW5hbWU+PHJlbW90ZS1kYXRhYmFzZS1wcm92aWRlcj5DYW1icmlkZ2UgVW5pdmVyc2l0eSBQ
cmVzczwvcmVtb3RlLWRhdGFiYXNlLXByb3ZpZGVyPjwvcmVjb3JkPjwvQ2l0ZT48Q2l0ZT48QXV0
aG9yPlByZW5kZXJnYXN0IE1hcnk8L0F1dGhvcj48WWVhcj4yMDE5PC9ZZWFyPjxSZWNOdW0+Mjk8
L1JlY051bT48cmVjb3JkPjxyZWMtbnVtYmVyPjI5PC9yZWMtbnVtYmVyPjxmb3JlaWduLWtleXM+
PGtleSBhcHA9IkVOIiBkYi1pZD0id3B0eDVkdjBxdDBwOXJleDA1c3B6c3pycnI1MmRyc3dkemRw
IiB0aW1lc3RhbXA9IjE2Mzc5NTUzODYiIGd1aWQ9IjExYTA1Y2Q1LWJlMWEtNGE1ZC05OTc1LWFm
ZDE4MWRkMGY1OSI+Mjk8L2tleT48L2ZvcmVpZ24ta2V5cz48cmVmLXR5cGUgbmFtZT0iSm91cm5h
bCBBcnRpY2xlIj4xNzwvcmVmLXR5cGU+PGNvbnRyaWJ1dG9ycz48YXV0aG9ycz48YXV0aG9yPlBy
ZW5kZXJnYXN0IE1hcnksIEUuPC9hdXRob3I+PGF1dGhvcj5MaXBzb24sIE1hcms8L2F1dGhvcj48
YXV0aG9yPlNhd2NodWsgRWxpemFiZXRoLCBBLjwvYXV0aG9yPjxhdXRob3I+T2xhbGRlLCBJw7Fp
Z288L2F1dGhvcj48YXV0aG9yPk9nb2xhIENocmlzdGluZSwgQS48L2F1dGhvcj48YXV0aG9yPlJv
aGxhbmQsIE5hZGluPC9hdXRob3I+PGF1dGhvcj5TaXJhayBLZW5kcmEsIEEuPC9hdXRob3I+PGF1
dGhvcj5BZGFtc2tpLCBOaWNvbGU8L2F1dGhvcj48YXV0aG9yPkJlcm5hcmRvcywgUmViZWNjYTwv
YXV0aG9yPjxhdXRob3I+QnJvb21hbmRraG9zaGJhY2h0LCBOYXNyZWVuPC9hdXRob3I+PGF1dGhv
cj5DYWxsYW4sIEtpbWJlcmx5PC9hdXRob3I+PGF1dGhvcj5DdWxsZXRvbiBCcmVuZGFuLCBKLjwv
YXV0aG9yPjxhdXRob3I+RWNjbGVzLCBMYXVyaWU8L2F1dGhvcj48YXV0aG9yPkhhcnBlciBUaG9t
YXMsIEsuPC9hdXRob3I+PGF1dGhvcj5MYXdzb24gQW5uLCBNYXJpZTwvYXV0aG9yPjxhdXRob3I+
TWFoLCBNYXR0aGV3PC9hdXRob3I+PGF1dGhvcj5PcHBlbmhlaW1lciwgSm9uYXM8L2F1dGhvcj48
YXV0aG9yPlN0ZXdhcmRzb24sIEtyaXN0aW48L2F1dGhvcj48YXV0aG9yPlphbHphbGEsIEZhdG1h
PC9hdXRob3I+PGF1dGhvcj5BbWJyb3NlIFN0YW5sZXksIEguPC9hdXRob3I+PGF1dGhvcj5BeW9k
bywgR2VvcmdlPC9hdXRob3I+PGF1dGhvcj5HYXRlcyBIZW5yeSwgTG91aXM8L2F1dGhvcj48YXV0
aG9yPkdpZG5hIEFnbmVzcywgTy48L2F1dGhvcj48YXV0aG9yPkthdG9uZ28sIE1hZ2dpZTwvYXV0
aG9yPjxhdXRob3I+S3dla2Fzb24sIEFtYW5kdXM8L2F1dGhvcj48YXV0aG9yPk1hYnVsbGEgQXVk
YXgsIFouIFAuPC9hdXRob3I+PGF1dGhvcj5NdWRlbmRhIEdlb3JnZSwgUy48L2F1dGhvcj48YXV0
aG9yPk5kaWVtYSBFbW1hbnVlbCwgSy48L2F1dGhvcj48YXV0aG9yPk5lbHNvbiwgQ2hhcmxlczwv
YXV0aG9yPjxhdXRob3I+Um9iZXJ0c2hhdywgUGV0ZXI8L2F1dGhvcj48YXV0aG9yPktlbm5ldHQg
RG91Z2xhcywgSi48L2F1dGhvcj48YXV0aG9yPk1hbnRoaSBGcmVkcmljaywgSy48L2F1dGhvcj48
YXV0aG9yPlJlaWNoLCBEYXZpZDwvYXV0aG9yPjwvYXV0aG9ycz48L2NvbnRyaWJ1dG9ycz48dGl0
bGVzPjx0aXRsZT5BbmNpZW50IEROQSByZXZlYWxzIGEgbXVsdGlzdGVwIHNwcmVhZCBvZiB0aGUg
Zmlyc3QgaGVyZGVycyBpbnRvIHN1Yi1TYWhhcmFuIEFmcmljYTwvdGl0bGU+PHNlY29uZGFyeS10
aXRsZT5TY2llbmNlPC9zZWNvbmRhcnktdGl0bGU+PC90aXRsZXM+PHBlcmlvZGljYWw+PGZ1bGwt
dGl0bGU+U2NpZW5jZTwvZnVsbC10aXRsZT48L3BlcmlvZGljYWw+PHBhZ2VzPmVhYXc2Mjc1PC9w
YWdlcz48dm9sdW1lPjM2NTwvdm9sdW1lPjxudW1iZXI+NjQ0ODwvbnVtYmVyPjxkYXRlcz48eWVh
cj4yMDE5PC95ZWFyPjxwdWItZGF0ZXM+PGRhdGU+MjAxOS8wNy8wNTwvZGF0ZT48L3B1Yi1kYXRl
cz48L2RhdGVzPjxwdWJsaXNoZXI+QW1lcmljYW4gQXNzb2NpYXRpb24gZm9yIHRoZSBBZHZhbmNl
bWVudCBvZiBTY2llbmNlPC9wdWJsaXNoZXI+PHVybHM+PHJlbGF0ZWQtdXJscz48dXJsPmh0dHBz
Oi8vZG9pLm9yZy8xMC4xMTI2L3NjaWVuY2UuYWF3NjI3NTwvdXJsPjwvcmVsYXRlZC11cmxzPjwv
dXJscz48ZWxlY3Ryb25pYy1yZXNvdXJjZS1udW0+MTAuMTEyNi9zY2llbmNlLmFhdzYyNzU8L2Vs
ZWN0cm9uaWMtcmVzb3VyY2UtbnVtPjxhY2Nlc3MtZGF0ZT4yMDIxLzExLzI2PC9hY2Nlc3MtZGF0
ZT48L3JlY29yZD48L0NpdGU+PC9FbmROb3RlPgB=
</w:fldData>
        </w:fldChar>
      </w:r>
      <w:r w:rsidR="004E1772" w:rsidRPr="00F45252">
        <w:rPr>
          <w:rFonts w:eastAsia="Helvetica Neue"/>
        </w:rPr>
        <w:instrText xml:space="preserve"> ADDIN EN.CITE </w:instrText>
      </w:r>
      <w:r w:rsidR="004E1772" w:rsidRPr="00F45252">
        <w:rPr>
          <w:rFonts w:eastAsia="Helvetica Neue"/>
        </w:rPr>
        <w:fldChar w:fldCharType="begin">
          <w:fldData xml:space="preserve">PEVuZE5vdGU+PENpdGU+PEF1dGhvcj5QcmVuZGVyZ2FzdDwvQXV0aG9yPjxZZWFyPjIwMTg8L1ll
YXI+PFJlY051bT4xOTk8L1JlY051bT48RGlzcGxheVRleHQ+WzEsIDJdPC9EaXNwbGF5VGV4dD48
cmVjb3JkPjxyZWMtbnVtYmVyPjE5OTwvcmVjLW51bWJlcj48Zm9yZWlnbi1rZXlzPjxrZXkgYXBw
PSJFTiIgZGItaWQ9IndwdHg1ZHYwcXQwcDlyZXgwNXNwenN6cnJyNTJkcnN3ZHpkcCIgdGltZXN0
YW1wPSIxNjY3OTcwMDc0IiBndWlkPSJlMDI2ZDY3Yi1mNjgwLTRiMTMtYjdjYi02OTA2MzJlYTI3
YjAiPjE5OTwva2V5PjwvZm9yZWlnbi1rZXlzPjxyZWYtdHlwZSBuYW1lPSJKb3VybmFsIEFydGlj
bGUiPjE3PC9yZWYtdHlwZT48Y29udHJpYnV0b3JzPjxhdXRob3JzPjxhdXRob3I+UHJlbmRlcmdh
c3QsIE1hcnkgRS48L2F1dGhvcj48YXV0aG9yPlNhd2NodWssIEVsaXphYmV0aDwvYXV0aG9yPjwv
YXV0aG9ycz48L2NvbnRyaWJ1dG9ycz48dGl0bGVzPjx0aXRsZT5Cb290cyBvbiB0aGUgZ3JvdW5k
IGluIEFmcmljYSZhcG9zO3MgYW5jaWVudCBETkEg4oCYcmV2b2x1dGlvbuKAmTogYXJjaGFlb2xv
Z2ljYWwgcGVyc3BlY3RpdmVzIG9uIGV0aGljcyBhbmQgYmVzdCBwcmFjdGljZXM8L3RpdGxlPjxz
ZWNvbmRhcnktdGl0bGU+QW50aXF1aXR5PC9zZWNvbmRhcnktdGl0bGU+PC90aXRsZXM+PHBlcmlv
ZGljYWw+PGZ1bGwtdGl0bGU+QW50aXF1aXR5PC9mdWxsLXRpdGxlPjwvcGVyaW9kaWNhbD48cGFn
ZXM+ODAzLTgxNTwvcGFnZXM+PHZvbHVtZT45Mjwvdm9sdW1lPjxudW1iZXI+MzYzPC9udW1iZXI+
PGVkaXRpb24+MjAxOC8wNi8yNzwvZWRpdGlvbj48a2V5d29yZHM+PGtleXdvcmQ+U3ViLVNhaGFy
YW4gQWZyaWNhPC9rZXl3b3JkPjxrZXl3b3JkPmFyY2hhZW9nZW5ldGljczwva2V5d29yZD48a2V5
d29yZD5odW1hbiByZW1haW5zPC9rZXl3b3JkPjxrZXl3b3JkPmRlc3RydWN0aXZlIGFuYWx5c2lz
PC9rZXl3b3JkPjxrZXl3b3JkPm11c2V1bSBzdHVkaWVzPC9rZXl3b3JkPjwva2V5d29yZHM+PGRh
dGVzPjx5ZWFyPjIwMTg8L3llYXI+PC9kYXRlcz48cHVibGlzaGVyPkNhbWJyaWRnZSBVbml2ZXJz
aXR5IFByZXNzPC9wdWJsaXNoZXI+PGlzYm4+MDAwMy01OThYPC9pc2JuPjx1cmxzPjxyZWxhdGVk
LXVybHM+PHVybD5odHRwczovL3d3dy5jYW1icmlkZ2Uub3JnL2NvcmUvYXJ0aWNsZS9ib290cy1v
bi10aGUtZ3JvdW5kLWluLWFmcmljYXMtYW5jaWVudC1kbmEtcmV2b2x1dGlvbi1hcmNoYWVvbG9n
aWNhbC1wZXJzcGVjdGl2ZXMtb24tZXRoaWNzLWFuZC1iZXN0LXByYWN0aWNlcy9EMUVGNTMzNUNE
RkE0RTdCREE3MjQwRDMxNEZENDQ1NzwvdXJsPjwvcmVsYXRlZC11cmxzPjwvdXJscz48ZWxlY3Ry
b25pYy1yZXNvdXJjZS1udW0+MTAuMTUxODQvYXF5LjIwMTguNzA8L2VsZWN0cm9uaWMtcmVzb3Vy
Y2UtbnVtPjxyZW1vdGUtZGF0YWJhc2UtbmFtZT5DYW1icmlkZ2UgQ29yZTwvcmVtb3RlLWRhdGFi
YXNlLW5hbWU+PHJlbW90ZS1kYXRhYmFzZS1wcm92aWRlcj5DYW1icmlkZ2UgVW5pdmVyc2l0eSBQ
cmVzczwvcmVtb3RlLWRhdGFiYXNlLXByb3ZpZGVyPjwvcmVjb3JkPjwvQ2l0ZT48Q2l0ZT48QXV0
aG9yPlByZW5kZXJnYXN0IE1hcnk8L0F1dGhvcj48WWVhcj4yMDE5PC9ZZWFyPjxSZWNOdW0+Mjk8
L1JlY051bT48cmVjb3JkPjxyZWMtbnVtYmVyPjI5PC9yZWMtbnVtYmVyPjxmb3JlaWduLWtleXM+
PGtleSBhcHA9IkVOIiBkYi1pZD0id3B0eDVkdjBxdDBwOXJleDA1c3B6c3pycnI1MmRyc3dkemRw
IiB0aW1lc3RhbXA9IjE2Mzc5NTUzODYiIGd1aWQ9IjExYTA1Y2Q1LWJlMWEtNGE1ZC05OTc1LWFm
ZDE4MWRkMGY1OSI+Mjk8L2tleT48L2ZvcmVpZ24ta2V5cz48cmVmLXR5cGUgbmFtZT0iSm91cm5h
bCBBcnRpY2xlIj4xNzwvcmVmLXR5cGU+PGNvbnRyaWJ1dG9ycz48YXV0aG9ycz48YXV0aG9yPlBy
ZW5kZXJnYXN0IE1hcnksIEUuPC9hdXRob3I+PGF1dGhvcj5MaXBzb24sIE1hcms8L2F1dGhvcj48
YXV0aG9yPlNhd2NodWsgRWxpemFiZXRoLCBBLjwvYXV0aG9yPjxhdXRob3I+T2xhbGRlLCBJw7Fp
Z288L2F1dGhvcj48YXV0aG9yPk9nb2xhIENocmlzdGluZSwgQS48L2F1dGhvcj48YXV0aG9yPlJv
aGxhbmQsIE5hZGluPC9hdXRob3I+PGF1dGhvcj5TaXJhayBLZW5kcmEsIEEuPC9hdXRob3I+PGF1
dGhvcj5BZGFtc2tpLCBOaWNvbGU8L2F1dGhvcj48YXV0aG9yPkJlcm5hcmRvcywgUmViZWNjYTwv
YXV0aG9yPjxhdXRob3I+QnJvb21hbmRraG9zaGJhY2h0LCBOYXNyZWVuPC9hdXRob3I+PGF1dGhv
cj5DYWxsYW4sIEtpbWJlcmx5PC9hdXRob3I+PGF1dGhvcj5DdWxsZXRvbiBCcmVuZGFuLCBKLjwv
YXV0aG9yPjxhdXRob3I+RWNjbGVzLCBMYXVyaWU8L2F1dGhvcj48YXV0aG9yPkhhcnBlciBUaG9t
YXMsIEsuPC9hdXRob3I+PGF1dGhvcj5MYXdzb24gQW5uLCBNYXJpZTwvYXV0aG9yPjxhdXRob3I+
TWFoLCBNYXR0aGV3PC9hdXRob3I+PGF1dGhvcj5PcHBlbmhlaW1lciwgSm9uYXM8L2F1dGhvcj48
YXV0aG9yPlN0ZXdhcmRzb24sIEtyaXN0aW48L2F1dGhvcj48YXV0aG9yPlphbHphbGEsIEZhdG1h
PC9hdXRob3I+PGF1dGhvcj5BbWJyb3NlIFN0YW5sZXksIEguPC9hdXRob3I+PGF1dGhvcj5BeW9k
bywgR2VvcmdlPC9hdXRob3I+PGF1dGhvcj5HYXRlcyBIZW5yeSwgTG91aXM8L2F1dGhvcj48YXV0
aG9yPkdpZG5hIEFnbmVzcywgTy48L2F1dGhvcj48YXV0aG9yPkthdG9uZ28sIE1hZ2dpZTwvYXV0
aG9yPjxhdXRob3I+S3dla2Fzb24sIEFtYW5kdXM8L2F1dGhvcj48YXV0aG9yPk1hYnVsbGEgQXVk
YXgsIFouIFAuPC9hdXRob3I+PGF1dGhvcj5NdWRlbmRhIEdlb3JnZSwgUy48L2F1dGhvcj48YXV0
aG9yPk5kaWVtYSBFbW1hbnVlbCwgSy48L2F1dGhvcj48YXV0aG9yPk5lbHNvbiwgQ2hhcmxlczwv
YXV0aG9yPjxhdXRob3I+Um9iZXJ0c2hhdywgUGV0ZXI8L2F1dGhvcj48YXV0aG9yPktlbm5ldHQg
RG91Z2xhcywgSi48L2F1dGhvcj48YXV0aG9yPk1hbnRoaSBGcmVkcmljaywgSy48L2F1dGhvcj48
YXV0aG9yPlJlaWNoLCBEYXZpZDwvYXV0aG9yPjwvYXV0aG9ycz48L2NvbnRyaWJ1dG9ycz48dGl0
bGVzPjx0aXRsZT5BbmNpZW50IEROQSByZXZlYWxzIGEgbXVsdGlzdGVwIHNwcmVhZCBvZiB0aGUg
Zmlyc3QgaGVyZGVycyBpbnRvIHN1Yi1TYWhhcmFuIEFmcmljYTwvdGl0bGU+PHNlY29uZGFyeS10
aXRsZT5TY2llbmNlPC9zZWNvbmRhcnktdGl0bGU+PC90aXRsZXM+PHBlcmlvZGljYWw+PGZ1bGwt
dGl0bGU+U2NpZW5jZTwvZnVsbC10aXRsZT48L3BlcmlvZGljYWw+PHBhZ2VzPmVhYXc2Mjc1PC9w
YWdlcz48dm9sdW1lPjM2NTwvdm9sdW1lPjxudW1iZXI+NjQ0ODwvbnVtYmVyPjxkYXRlcz48eWVh
cj4yMDE5PC95ZWFyPjxwdWItZGF0ZXM+PGRhdGU+MjAxOS8wNy8wNTwvZGF0ZT48L3B1Yi1kYXRl
cz48L2RhdGVzPjxwdWJsaXNoZXI+QW1lcmljYW4gQXNzb2NpYXRpb24gZm9yIHRoZSBBZHZhbmNl
bWVudCBvZiBTY2llbmNlPC9wdWJsaXNoZXI+PHVybHM+PHJlbGF0ZWQtdXJscz48dXJsPmh0dHBz
Oi8vZG9pLm9yZy8xMC4xMTI2L3NjaWVuY2UuYWF3NjI3NTwvdXJsPjwvcmVsYXRlZC11cmxzPjwv
dXJscz48ZWxlY3Ryb25pYy1yZXNvdXJjZS1udW0+MTAuMTEyNi9zY2llbmNlLmFhdzYyNzU8L2Vs
ZWN0cm9uaWMtcmVzb3VyY2UtbnVtPjxhY2Nlc3MtZGF0ZT4yMDIxLzExLzI2PC9hY2Nlc3MtZGF0
ZT48L3JlY29yZD48L0NpdGU+PC9FbmROb3RlPgB=
</w:fldData>
        </w:fldChar>
      </w:r>
      <w:r w:rsidR="004E1772" w:rsidRPr="00F45252">
        <w:rPr>
          <w:rFonts w:eastAsia="Helvetica Neue"/>
        </w:rPr>
        <w:instrText xml:space="preserve"> ADDIN EN.CITE.DATA </w:instrText>
      </w:r>
      <w:r w:rsidR="004E1772" w:rsidRPr="00F45252">
        <w:rPr>
          <w:rFonts w:eastAsia="Helvetica Neue"/>
        </w:rPr>
      </w:r>
      <w:r w:rsidR="004E1772" w:rsidRPr="00F45252">
        <w:rPr>
          <w:rFonts w:eastAsia="Helvetica Neue"/>
        </w:rPr>
        <w:fldChar w:fldCharType="end"/>
      </w:r>
      <w:r w:rsidR="004301ED" w:rsidRPr="00F45252">
        <w:rPr>
          <w:rFonts w:eastAsia="Helvetica Neue"/>
        </w:rPr>
      </w:r>
      <w:r w:rsidR="004301ED" w:rsidRPr="00F45252">
        <w:rPr>
          <w:rFonts w:eastAsia="Helvetica Neue"/>
        </w:rPr>
        <w:fldChar w:fldCharType="separate"/>
      </w:r>
      <w:r w:rsidR="004301ED" w:rsidRPr="00F45252">
        <w:rPr>
          <w:rFonts w:eastAsia="Helvetica Neue"/>
          <w:noProof/>
        </w:rPr>
        <w:t>[1, 2]</w:t>
      </w:r>
      <w:r w:rsidR="004301ED" w:rsidRPr="00F45252">
        <w:rPr>
          <w:rFonts w:eastAsia="Helvetica Neue"/>
        </w:rPr>
        <w:fldChar w:fldCharType="end"/>
      </w:r>
      <w:r w:rsidR="004301ED" w:rsidRPr="00F45252">
        <w:rPr>
          <w:rFonts w:eastAsia="Helvetica Neue"/>
        </w:rPr>
        <w:t>.</w:t>
      </w:r>
    </w:p>
    <w:p w14:paraId="00000026" w14:textId="77777777" w:rsidR="00220A22" w:rsidRPr="00F45252" w:rsidRDefault="00220A22" w:rsidP="00B03BD0">
      <w:pPr>
        <w:rPr>
          <w:rFonts w:eastAsia="Helvetica Neue"/>
        </w:rPr>
      </w:pPr>
    </w:p>
    <w:p w14:paraId="19DE4203" w14:textId="72ED346B" w:rsidR="00704FF7" w:rsidRPr="00F45252" w:rsidRDefault="004B1D98" w:rsidP="00B03BD0">
      <w:pPr>
        <w:rPr>
          <w:rFonts w:eastAsia="Helvetica Neue"/>
        </w:rPr>
      </w:pPr>
      <w:r w:rsidRPr="00F45252">
        <w:rPr>
          <w:rFonts w:eastAsia="Helvetica Neue"/>
        </w:rPr>
        <w:t xml:space="preserve">For Kilwa, three individuals were identified by E. Sawchuk among the commingled and largely unlabeled remains. Two samples were collected for one individual (KS.01.01, KS.01.02; the latter was not sampled and was returned intact), and one for each of the other individuals (KS.02.01, KS.03.01). </w:t>
      </w:r>
      <w:r w:rsidR="00704FF7" w:rsidRPr="00704FF7">
        <w:rPr>
          <w:rFonts w:eastAsia="Helvetica Neue"/>
        </w:rPr>
        <w:t>Samples from Kilwa were exported and returned to the NMK by co-author C. Ogola in October 2017, and subsequently returned to the BIEA (where the rest of the remains are curated) by co-author E. Ndiema in November 2022. Arrangements have been made to repatriate all Kilwa human remains from the BIEA to the National Museum of Tanzania in Dar es Salaam.</w:t>
      </w:r>
    </w:p>
    <w:p w14:paraId="7338859D" w14:textId="77777777" w:rsidR="004B1D98" w:rsidRPr="00F45252" w:rsidRDefault="004B1D98" w:rsidP="00B03BD0">
      <w:pPr>
        <w:rPr>
          <w:rFonts w:eastAsia="Helvetica Neue"/>
        </w:rPr>
      </w:pPr>
      <w:r w:rsidRPr="00F45252">
        <w:rPr>
          <w:rFonts w:eastAsia="Helvetica Neue"/>
        </w:rPr>
        <w:t> </w:t>
      </w:r>
    </w:p>
    <w:p w14:paraId="70C8F9FF" w14:textId="38445A57" w:rsidR="007472AA" w:rsidRPr="00F45252" w:rsidRDefault="004B1D98" w:rsidP="00B03BD0">
      <w:pPr>
        <w:rPr>
          <w:rFonts w:eastAsia="Helvetica Neue"/>
        </w:rPr>
      </w:pPr>
      <w:r w:rsidRPr="00F45252">
        <w:rPr>
          <w:rFonts w:eastAsia="Helvetica Neue"/>
        </w:rPr>
        <w:t xml:space="preserve">For Lindi, two samples were chosen from the single </w:t>
      </w:r>
      <w:r w:rsidR="00C95E23" w:rsidRPr="00F45252">
        <w:rPr>
          <w:rFonts w:eastAsia="Helvetica Neue"/>
        </w:rPr>
        <w:t xml:space="preserve">adult male </w:t>
      </w:r>
      <w:r w:rsidRPr="00F45252">
        <w:rPr>
          <w:rFonts w:eastAsia="Helvetica Neue"/>
        </w:rPr>
        <w:t>individual at this site: the petrous portion of the left temporal bone (sample number LS1.02)</w:t>
      </w:r>
      <w:r w:rsidR="00C95E23" w:rsidRPr="00F45252">
        <w:rPr>
          <w:rFonts w:eastAsia="Helvetica Neue"/>
        </w:rPr>
        <w:t>,</w:t>
      </w:r>
      <w:r w:rsidRPr="00F45252">
        <w:rPr>
          <w:rFonts w:eastAsia="Helvetica Neue"/>
        </w:rPr>
        <w:t xml:space="preserve"> and the right upper central incisor (LS1.01). Only the petrous was sampled, and the remainder of this petrous, and the complete unsampled incisor, were both returned to the NMT by M. Prendergast, along with a complete record of sampling activity and aDNA and C14 results</w:t>
      </w:r>
      <w:r w:rsidR="00864428" w:rsidRPr="00F45252">
        <w:rPr>
          <w:rFonts w:eastAsia="Helvetica Neue"/>
        </w:rPr>
        <w:t xml:space="preserve"> (</w:t>
      </w:r>
      <w:r w:rsidRPr="00F45252">
        <w:rPr>
          <w:rFonts w:eastAsia="Helvetica Neue"/>
        </w:rPr>
        <w:t>in May 2019</w:t>
      </w:r>
      <w:r w:rsidR="00864428" w:rsidRPr="00F45252">
        <w:rPr>
          <w:rFonts w:eastAsia="Helvetica Neue"/>
        </w:rPr>
        <w:t>)</w:t>
      </w:r>
      <w:r w:rsidRPr="00F45252">
        <w:rPr>
          <w:rFonts w:eastAsia="Helvetica Neue"/>
        </w:rPr>
        <w:t xml:space="preserve">. </w:t>
      </w:r>
      <w:r w:rsidR="00075BB5" w:rsidRPr="00F45252">
        <w:rPr>
          <w:rFonts w:eastAsia="Helvetica Neue"/>
        </w:rPr>
        <w:t xml:space="preserve">As </w:t>
      </w:r>
      <w:r w:rsidR="008E3294" w:rsidRPr="00F45252">
        <w:rPr>
          <w:rFonts w:eastAsia="Helvetica Neue"/>
        </w:rPr>
        <w:t>described</w:t>
      </w:r>
      <w:r w:rsidR="00075BB5" w:rsidRPr="00F45252">
        <w:rPr>
          <w:rFonts w:eastAsia="Helvetica Neue"/>
        </w:rPr>
        <w:t xml:space="preserve"> in a Memorandum of Agreement (MOA) </w:t>
      </w:r>
      <w:r w:rsidR="00864428" w:rsidRPr="00F45252">
        <w:rPr>
          <w:rFonts w:eastAsia="Helvetica Neue"/>
        </w:rPr>
        <w:t>with</w:t>
      </w:r>
      <w:r w:rsidR="00075BB5" w:rsidRPr="00F45252">
        <w:rPr>
          <w:rFonts w:eastAsia="Helvetica Neue"/>
        </w:rPr>
        <w:t xml:space="preserve"> the National Museum of Tanzania, the r</w:t>
      </w:r>
      <w:r w:rsidRPr="00F45252">
        <w:rPr>
          <w:rFonts w:eastAsia="Helvetica Neue"/>
        </w:rPr>
        <w:t>emaining powder, DNA extracts, and libraries remain under curation at Harvard University.</w:t>
      </w:r>
    </w:p>
    <w:p w14:paraId="1AF715F1" w14:textId="5450B723" w:rsidR="00745BFC" w:rsidRPr="00F45252" w:rsidRDefault="00745BFC" w:rsidP="00B03BD0">
      <w:pPr>
        <w:spacing w:before="200"/>
        <w:rPr>
          <w:rFonts w:eastAsia="Helvetica Neue"/>
          <w:i/>
          <w:iCs/>
        </w:rPr>
      </w:pPr>
      <w:r w:rsidRPr="00F45252">
        <w:rPr>
          <w:rFonts w:eastAsia="Helvetica Neue"/>
          <w:i/>
          <w:iCs/>
        </w:rPr>
        <w:t>Mtwapa</w:t>
      </w:r>
    </w:p>
    <w:p w14:paraId="78B78F5D" w14:textId="1E5C10D8" w:rsidR="007472AA" w:rsidRPr="00F45252" w:rsidRDefault="00745BFC" w:rsidP="00B03BD0">
      <w:pPr>
        <w:rPr>
          <w:rFonts w:eastAsia="Helvetica Neue"/>
        </w:rPr>
      </w:pPr>
      <w:r w:rsidRPr="00F45252">
        <w:rPr>
          <w:rFonts w:eastAsia="Helvetica Neue"/>
        </w:rPr>
        <w:t>B</w:t>
      </w:r>
      <w:r w:rsidR="00C82D1B" w:rsidRPr="00F45252">
        <w:rPr>
          <w:rFonts w:eastAsia="Helvetica Neue"/>
        </w:rPr>
        <w:t>one and tooth samples were taken over the course of the excavations at the site, which began under the direction of Kusimba in 1996</w:t>
      </w:r>
      <w:r w:rsidR="00DD1C29" w:rsidRPr="00F45252">
        <w:rPr>
          <w:rFonts w:eastAsia="Helvetica Neue"/>
        </w:rPr>
        <w:t xml:space="preserve">. </w:t>
      </w:r>
      <w:r w:rsidR="00C82D1B" w:rsidRPr="00F45252">
        <w:rPr>
          <w:rFonts w:eastAsia="Helvetica Neue"/>
        </w:rPr>
        <w:t xml:space="preserve">Most of the samples were collected by Monge and Williams during the 2010 season, when excavations focused on the cemetery located near the </w:t>
      </w:r>
      <w:r w:rsidR="00CD40B9" w:rsidRPr="00F45252">
        <w:rPr>
          <w:rFonts w:eastAsia="Helvetica Neue"/>
        </w:rPr>
        <w:t>m</w:t>
      </w:r>
      <w:r w:rsidR="00C82D1B" w:rsidRPr="00F45252">
        <w:rPr>
          <w:rFonts w:eastAsia="Helvetica Neue"/>
        </w:rPr>
        <w:t>osque</w:t>
      </w:r>
      <w:r w:rsidR="00DD1C29" w:rsidRPr="00F45252">
        <w:rPr>
          <w:rFonts w:eastAsia="Helvetica Neue"/>
        </w:rPr>
        <w:t xml:space="preserve">. </w:t>
      </w:r>
      <w:r w:rsidR="00C82D1B" w:rsidRPr="00F45252">
        <w:rPr>
          <w:rFonts w:eastAsia="Helvetica Neue"/>
        </w:rPr>
        <w:t xml:space="preserve">Tooth samples were collected for radiocarbon dating, stable </w:t>
      </w:r>
      <w:r w:rsidR="000C7E48" w:rsidRPr="00F45252">
        <w:rPr>
          <w:rFonts w:eastAsia="Helvetica Neue"/>
        </w:rPr>
        <w:t>isotope,</w:t>
      </w:r>
      <w:r w:rsidR="00C82D1B" w:rsidRPr="00F45252">
        <w:rPr>
          <w:rFonts w:eastAsia="Helvetica Neue"/>
        </w:rPr>
        <w:t xml:space="preserve"> and genetic analyses</w:t>
      </w:r>
      <w:r w:rsidR="00DD1C29" w:rsidRPr="00F45252">
        <w:rPr>
          <w:rFonts w:eastAsia="Helvetica Neue"/>
        </w:rPr>
        <w:t xml:space="preserve">. </w:t>
      </w:r>
      <w:r w:rsidR="00C82D1B" w:rsidRPr="00F45252">
        <w:rPr>
          <w:rFonts w:eastAsia="Helvetica Neue"/>
        </w:rPr>
        <w:t>Long bone fragment</w:t>
      </w:r>
      <w:r w:rsidR="0048770D" w:rsidRPr="00F45252">
        <w:rPr>
          <w:rFonts w:eastAsia="Helvetica Neue"/>
        </w:rPr>
        <w:t>s</w:t>
      </w:r>
      <w:r w:rsidR="00C82D1B" w:rsidRPr="00F45252">
        <w:rPr>
          <w:rFonts w:eastAsia="Helvetica Neue"/>
        </w:rPr>
        <w:t xml:space="preserve"> and rib samples were collected for stable isotope analyses. After each excavation season, the human remains were reburied, except for one individual</w:t>
      </w:r>
      <w:r w:rsidR="009635E3" w:rsidRPr="00F45252">
        <w:rPr>
          <w:rFonts w:eastAsia="Helvetica Neue"/>
        </w:rPr>
        <w:t xml:space="preserve"> whose</w:t>
      </w:r>
      <w:r w:rsidR="00C82D1B" w:rsidRPr="00F45252">
        <w:rPr>
          <w:rFonts w:eastAsia="Helvetica Neue"/>
        </w:rPr>
        <w:t xml:space="preserve"> </w:t>
      </w:r>
      <w:r w:rsidR="00CD40B9" w:rsidRPr="00F45252">
        <w:rPr>
          <w:rFonts w:eastAsia="Helvetica Neue"/>
        </w:rPr>
        <w:t>remains</w:t>
      </w:r>
      <w:r w:rsidR="00C82D1B" w:rsidRPr="00F45252">
        <w:rPr>
          <w:rFonts w:eastAsia="Helvetica Neue"/>
        </w:rPr>
        <w:t xml:space="preserve"> </w:t>
      </w:r>
      <w:r w:rsidR="00CD40B9" w:rsidRPr="00F45252">
        <w:rPr>
          <w:rFonts w:eastAsia="Helvetica Neue"/>
        </w:rPr>
        <w:t>are</w:t>
      </w:r>
      <w:r w:rsidR="00C82D1B" w:rsidRPr="00F45252">
        <w:rPr>
          <w:rFonts w:eastAsia="Helvetica Neue"/>
        </w:rPr>
        <w:t xml:space="preserve"> curated at the NMK. Any sample material remaining after analysis either has been or will be returned to Kusimba for </w:t>
      </w:r>
      <w:r w:rsidR="00CD40B9" w:rsidRPr="00F45252">
        <w:rPr>
          <w:rFonts w:eastAsia="Helvetica Neue"/>
        </w:rPr>
        <w:t>curation at</w:t>
      </w:r>
      <w:r w:rsidR="00C82D1B" w:rsidRPr="00F45252">
        <w:rPr>
          <w:rFonts w:eastAsia="Helvetica Neue"/>
        </w:rPr>
        <w:t xml:space="preserve"> the NMK.</w:t>
      </w:r>
    </w:p>
    <w:p w14:paraId="73D67F38" w14:textId="1D5B228E" w:rsidR="00745BFC" w:rsidRPr="00F45252" w:rsidRDefault="00745BFC" w:rsidP="00B03BD0">
      <w:pPr>
        <w:spacing w:before="200"/>
        <w:rPr>
          <w:rFonts w:eastAsia="Helvetica Neue"/>
          <w:i/>
          <w:iCs/>
        </w:rPr>
      </w:pPr>
      <w:r w:rsidRPr="00F45252">
        <w:rPr>
          <w:rFonts w:eastAsia="Helvetica Neue"/>
          <w:i/>
          <w:iCs/>
        </w:rPr>
        <w:t>Manda</w:t>
      </w:r>
    </w:p>
    <w:p w14:paraId="022EB2CC" w14:textId="2BC8274D" w:rsidR="000C7E48" w:rsidRPr="00F45252" w:rsidRDefault="00745BFC" w:rsidP="00B03BD0">
      <w:pPr>
        <w:rPr>
          <w:rFonts w:eastAsia="Helvetica Neue"/>
        </w:rPr>
      </w:pPr>
      <w:r w:rsidRPr="00F45252">
        <w:rPr>
          <w:rFonts w:eastAsia="Helvetica Neue"/>
        </w:rPr>
        <w:t>A</w:t>
      </w:r>
      <w:r w:rsidR="00C82D1B" w:rsidRPr="00F45252">
        <w:rPr>
          <w:rFonts w:eastAsia="Helvetica Neue"/>
        </w:rPr>
        <w:t>ll samples were collected during a single excavation season in 2011-2012</w:t>
      </w:r>
      <w:r w:rsidR="00DD1C29" w:rsidRPr="00F45252">
        <w:rPr>
          <w:rFonts w:eastAsia="Helvetica Neue"/>
        </w:rPr>
        <w:t xml:space="preserve">. </w:t>
      </w:r>
      <w:r w:rsidR="00C82D1B" w:rsidRPr="00F45252">
        <w:rPr>
          <w:rFonts w:eastAsia="Helvetica Neue"/>
        </w:rPr>
        <w:t xml:space="preserve">Tooth samples were collected by </w:t>
      </w:r>
      <w:r w:rsidR="00CD40B9" w:rsidRPr="00F45252">
        <w:rPr>
          <w:rFonts w:eastAsia="Helvetica Neue"/>
        </w:rPr>
        <w:t xml:space="preserve">co-authors J. </w:t>
      </w:r>
      <w:r w:rsidR="00C82D1B" w:rsidRPr="00F45252">
        <w:rPr>
          <w:rFonts w:eastAsia="Helvetica Neue"/>
        </w:rPr>
        <w:t xml:space="preserve">Monge and </w:t>
      </w:r>
      <w:r w:rsidR="00CD40B9" w:rsidRPr="00F45252">
        <w:rPr>
          <w:rFonts w:eastAsia="Helvetica Neue"/>
        </w:rPr>
        <w:t xml:space="preserve">S. </w:t>
      </w:r>
      <w:r w:rsidR="00C82D1B" w:rsidRPr="00F45252">
        <w:rPr>
          <w:rFonts w:eastAsia="Helvetica Neue"/>
        </w:rPr>
        <w:t xml:space="preserve">Williams for radiocarbon dating, stable </w:t>
      </w:r>
      <w:r w:rsidR="000C7E48" w:rsidRPr="00F45252">
        <w:rPr>
          <w:rFonts w:eastAsia="Helvetica Neue"/>
        </w:rPr>
        <w:t>isotope,</w:t>
      </w:r>
      <w:r w:rsidR="00C82D1B" w:rsidRPr="00F45252">
        <w:rPr>
          <w:rFonts w:eastAsia="Helvetica Neue"/>
        </w:rPr>
        <w:t xml:space="preserve"> and genetic analyses</w:t>
      </w:r>
      <w:r w:rsidR="00DD1C29" w:rsidRPr="00F45252">
        <w:rPr>
          <w:rFonts w:eastAsia="Helvetica Neue"/>
        </w:rPr>
        <w:t xml:space="preserve">. </w:t>
      </w:r>
      <w:r w:rsidR="00C82D1B" w:rsidRPr="00F45252">
        <w:rPr>
          <w:rFonts w:eastAsia="Helvetica Neue"/>
        </w:rPr>
        <w:t>Long bone fragment</w:t>
      </w:r>
      <w:r w:rsidR="00543E0F" w:rsidRPr="00F45252">
        <w:rPr>
          <w:rFonts w:eastAsia="Helvetica Neue"/>
        </w:rPr>
        <w:t>s</w:t>
      </w:r>
      <w:r w:rsidR="00C82D1B" w:rsidRPr="00F45252">
        <w:rPr>
          <w:rFonts w:eastAsia="Helvetica Neue"/>
        </w:rPr>
        <w:t xml:space="preserve"> and rib samples were collected for stable isotope analyses. The human remains were reburied the following year when osteological analyses were completed. Any sample material remaining after analysis either has been or will be returned to </w:t>
      </w:r>
      <w:r w:rsidR="00CD40B9" w:rsidRPr="00F45252">
        <w:rPr>
          <w:rFonts w:eastAsia="Helvetica Neue"/>
        </w:rPr>
        <w:t xml:space="preserve">co-author C.M. </w:t>
      </w:r>
      <w:r w:rsidR="00C82D1B" w:rsidRPr="00F45252">
        <w:rPr>
          <w:rFonts w:eastAsia="Helvetica Neue"/>
        </w:rPr>
        <w:t xml:space="preserve">Kusimba for </w:t>
      </w:r>
      <w:r w:rsidR="00C349C3" w:rsidRPr="00F45252">
        <w:rPr>
          <w:rFonts w:eastAsia="Helvetica Neue"/>
        </w:rPr>
        <w:t>repatriation</w:t>
      </w:r>
      <w:r w:rsidR="00C82D1B" w:rsidRPr="00F45252">
        <w:rPr>
          <w:rFonts w:eastAsia="Helvetica Neue"/>
        </w:rPr>
        <w:t xml:space="preserve"> </w:t>
      </w:r>
      <w:r w:rsidR="00C349C3" w:rsidRPr="00F45252">
        <w:rPr>
          <w:rFonts w:eastAsia="Helvetica Neue"/>
        </w:rPr>
        <w:t>at</w:t>
      </w:r>
      <w:r w:rsidR="00C82D1B" w:rsidRPr="00F45252">
        <w:rPr>
          <w:rFonts w:eastAsia="Helvetica Neue"/>
        </w:rPr>
        <w:t xml:space="preserve"> the NMK.</w:t>
      </w:r>
    </w:p>
    <w:p w14:paraId="29CAD373" w14:textId="77777777" w:rsidR="008A2974" w:rsidRPr="00F45252" w:rsidRDefault="008A2974" w:rsidP="00B03BD0">
      <w:pPr>
        <w:spacing w:before="200"/>
        <w:rPr>
          <w:rFonts w:eastAsia="Helvetica Neue"/>
          <w:i/>
          <w:iCs/>
        </w:rPr>
      </w:pPr>
    </w:p>
    <w:p w14:paraId="5C908623" w14:textId="05A86F84" w:rsidR="00745BFC" w:rsidRPr="00F45252" w:rsidRDefault="00745BFC" w:rsidP="00B03BD0">
      <w:pPr>
        <w:spacing w:before="200"/>
        <w:rPr>
          <w:rFonts w:eastAsia="Helvetica Neue"/>
          <w:i/>
          <w:iCs/>
        </w:rPr>
      </w:pPr>
      <w:r w:rsidRPr="00F45252">
        <w:rPr>
          <w:rFonts w:eastAsia="Helvetica Neue"/>
          <w:i/>
          <w:iCs/>
        </w:rPr>
        <w:t>Makwasinyi</w:t>
      </w:r>
    </w:p>
    <w:p w14:paraId="00000031" w14:textId="3329694B" w:rsidR="00220A22" w:rsidRPr="00F45252" w:rsidRDefault="00745BFC" w:rsidP="00B03BD0">
      <w:pPr>
        <w:rPr>
          <w:rFonts w:eastAsia="Helvetica Neue"/>
        </w:rPr>
      </w:pPr>
      <w:r w:rsidRPr="00F45252">
        <w:rPr>
          <w:rFonts w:eastAsia="Helvetica Neue"/>
        </w:rPr>
        <w:t>T</w:t>
      </w:r>
      <w:r w:rsidR="00C82D1B" w:rsidRPr="00F45252">
        <w:rPr>
          <w:rFonts w:eastAsia="Helvetica Neue"/>
        </w:rPr>
        <w:t xml:space="preserve">ooth fragment samples were collected by </w:t>
      </w:r>
      <w:r w:rsidR="00CD40B9" w:rsidRPr="00F45252">
        <w:rPr>
          <w:rFonts w:eastAsia="Helvetica Neue"/>
        </w:rPr>
        <w:t xml:space="preserve">co-author C.M. </w:t>
      </w:r>
      <w:r w:rsidR="00C82D1B" w:rsidRPr="00F45252">
        <w:rPr>
          <w:rFonts w:eastAsia="Helvetica Neue"/>
        </w:rPr>
        <w:t>Kusimba</w:t>
      </w:r>
      <w:r w:rsidR="00DD1C29" w:rsidRPr="00F45252">
        <w:rPr>
          <w:rFonts w:eastAsia="Helvetica Neue"/>
        </w:rPr>
        <w:t xml:space="preserve">. </w:t>
      </w:r>
      <w:r w:rsidR="00C82D1B" w:rsidRPr="00F45252">
        <w:rPr>
          <w:rFonts w:eastAsia="Helvetica Neue"/>
        </w:rPr>
        <w:t xml:space="preserve">The crania were left undisturbed in their respective localities. Any remaining sample material has been </w:t>
      </w:r>
      <w:r w:rsidR="00AB1A39" w:rsidRPr="00F45252">
        <w:rPr>
          <w:rFonts w:eastAsia="Helvetica Neue"/>
        </w:rPr>
        <w:t>collected by</w:t>
      </w:r>
      <w:r w:rsidR="00C82D1B" w:rsidRPr="00F45252">
        <w:rPr>
          <w:rFonts w:eastAsia="Helvetica Neue"/>
        </w:rPr>
        <w:t xml:space="preserve"> </w:t>
      </w:r>
      <w:r w:rsidR="00CD40B9" w:rsidRPr="00F45252">
        <w:rPr>
          <w:rFonts w:eastAsia="Helvetica Neue"/>
        </w:rPr>
        <w:t xml:space="preserve">co-author C.M. </w:t>
      </w:r>
      <w:r w:rsidR="00C82D1B" w:rsidRPr="00F45252">
        <w:rPr>
          <w:rFonts w:eastAsia="Helvetica Neue"/>
        </w:rPr>
        <w:t>Kusimba for return to the NMK.</w:t>
      </w:r>
    </w:p>
    <w:p w14:paraId="04CF89B1" w14:textId="713120FF" w:rsidR="00134DE0" w:rsidRPr="00F45252" w:rsidRDefault="00134DE0" w:rsidP="00B03BD0">
      <w:pPr>
        <w:rPr>
          <w:rFonts w:eastAsia="Helvetica Neue"/>
        </w:rPr>
      </w:pPr>
    </w:p>
    <w:p w14:paraId="04CBCEAD" w14:textId="4192D461" w:rsidR="00134DE0" w:rsidRPr="00F45252" w:rsidRDefault="00134DE0" w:rsidP="00B03BD0">
      <w:pPr>
        <w:rPr>
          <w:rFonts w:eastAsia="Helvetica Neue"/>
          <w:i/>
          <w:iCs/>
        </w:rPr>
      </w:pPr>
      <w:r w:rsidRPr="00F45252">
        <w:rPr>
          <w:rFonts w:eastAsia="Helvetica Neue"/>
          <w:i/>
          <w:iCs/>
        </w:rPr>
        <w:t>Faza</w:t>
      </w:r>
    </w:p>
    <w:p w14:paraId="38EA53E5" w14:textId="3AA89881" w:rsidR="00134DE0" w:rsidRPr="00F45252" w:rsidRDefault="00134DE0" w:rsidP="00134DE0">
      <w:pPr>
        <w:rPr>
          <w:rFonts w:eastAsia="Helvetica Neue"/>
        </w:rPr>
      </w:pPr>
      <w:r w:rsidRPr="00F45252">
        <w:rPr>
          <w:rFonts w:eastAsia="Helvetica Neue"/>
        </w:rPr>
        <w:t xml:space="preserve">The single long bone was salvaged from a construction site in Faza. The </w:t>
      </w:r>
      <w:r w:rsidR="00005DB8" w:rsidRPr="00F45252">
        <w:rPr>
          <w:rFonts w:eastAsia="Helvetica Neue"/>
        </w:rPr>
        <w:t>bone</w:t>
      </w:r>
      <w:r w:rsidRPr="00F45252">
        <w:rPr>
          <w:rFonts w:eastAsia="Helvetica Neue"/>
        </w:rPr>
        <w:t xml:space="preserve"> </w:t>
      </w:r>
      <w:r w:rsidR="00005DB8" w:rsidRPr="00F45252">
        <w:rPr>
          <w:rFonts w:eastAsia="Helvetica Neue"/>
        </w:rPr>
        <w:t>is from the</w:t>
      </w:r>
      <w:r w:rsidRPr="00F45252">
        <w:rPr>
          <w:rFonts w:eastAsia="Helvetica Neue"/>
        </w:rPr>
        <w:t xml:space="preserve"> oldest cemetery of the town of Rasini, which is today known as Faza.</w:t>
      </w:r>
    </w:p>
    <w:p w14:paraId="1E40A0DE" w14:textId="17CCF09E" w:rsidR="00DD1C29" w:rsidRPr="00F45252" w:rsidRDefault="000E747B" w:rsidP="00B03BD0">
      <w:pPr>
        <w:pStyle w:val="Heading1"/>
        <w:rPr>
          <w:rFonts w:ascii="Calibri" w:hAnsi="Calibri" w:cs="Calibri"/>
          <w:sz w:val="24"/>
          <w:szCs w:val="24"/>
        </w:rPr>
      </w:pPr>
      <w:bookmarkStart w:id="3" w:name="_heading=h.otoovbazxg2v" w:colFirst="0" w:colLast="0"/>
      <w:bookmarkStart w:id="4" w:name="_Toc107942912"/>
      <w:bookmarkEnd w:id="3"/>
      <w:r w:rsidRPr="00F45252">
        <w:rPr>
          <w:rFonts w:ascii="Calibri" w:hAnsi="Calibri" w:cs="Calibri"/>
          <w:sz w:val="24"/>
          <w:szCs w:val="24"/>
        </w:rPr>
        <w:t>Archaeological site summaries</w:t>
      </w:r>
      <w:bookmarkEnd w:id="4"/>
    </w:p>
    <w:p w14:paraId="00000035" w14:textId="1B5DFE54" w:rsidR="00220A22" w:rsidRPr="00F45252" w:rsidRDefault="001425D4" w:rsidP="00B03BD0">
      <w:pPr>
        <w:rPr>
          <w:rFonts w:eastAsia="Helvetica Neue"/>
        </w:rPr>
      </w:pPr>
      <w:r w:rsidRPr="00F45252">
        <w:rPr>
          <w:rFonts w:eastAsia="Helvetica Neue"/>
        </w:rPr>
        <w:t>Latitude in degrees, longitude in degrees, and a</w:t>
      </w:r>
      <w:r w:rsidR="000E747B" w:rsidRPr="00F45252">
        <w:rPr>
          <w:rFonts w:eastAsia="Helvetica Neue"/>
        </w:rPr>
        <w:t>ltitude in meters above sea level (m asl</w:t>
      </w:r>
      <w:r w:rsidR="009D29DA" w:rsidRPr="00F45252">
        <w:rPr>
          <w:rFonts w:eastAsia="Helvetica Neue"/>
        </w:rPr>
        <w:t xml:space="preserve">) </w:t>
      </w:r>
      <w:r w:rsidRPr="00F45252">
        <w:rPr>
          <w:rFonts w:eastAsia="Helvetica Neue"/>
        </w:rPr>
        <w:t>are</w:t>
      </w:r>
      <w:r w:rsidR="000E747B" w:rsidRPr="00F45252">
        <w:rPr>
          <w:rFonts w:eastAsia="Helvetica Neue"/>
        </w:rPr>
        <w:t xml:space="preserve"> approximate. Calibrated dates</w:t>
      </w:r>
      <w:r w:rsidR="00822B4E" w:rsidRPr="00F45252">
        <w:rPr>
          <w:rFonts w:eastAsia="Helvetica Neue"/>
        </w:rPr>
        <w:t xml:space="preserve"> (cal BP or cal CE)</w:t>
      </w:r>
      <w:r w:rsidR="000E747B" w:rsidRPr="00F45252">
        <w:rPr>
          <w:rFonts w:eastAsia="Helvetica Neue"/>
        </w:rPr>
        <w:t xml:space="preserve"> were modeled in OxCal version 4.3.2 (</w:t>
      </w:r>
      <w:r w:rsidR="001B4090" w:rsidRPr="00F45252">
        <w:rPr>
          <w:rFonts w:eastAsia="Helvetica Neue"/>
        </w:rPr>
        <w:t>Bronk Ramsey (2009),</w:t>
      </w:r>
      <w:r w:rsidR="000E747B" w:rsidRPr="00F45252">
        <w:rPr>
          <w:rFonts w:eastAsia="Helvetica Neue"/>
        </w:rPr>
        <w:t xml:space="preserve"> </w:t>
      </w:r>
      <w:r w:rsidR="00FC5BEF" w:rsidRPr="00F45252">
        <w:rPr>
          <w:rFonts w:eastAsia="Helvetica Neue"/>
        </w:rPr>
        <w:t xml:space="preserve">using either the </w:t>
      </w:r>
      <w:r w:rsidR="000E747B" w:rsidRPr="00F45252">
        <w:rPr>
          <w:rFonts w:eastAsia="Helvetica Neue"/>
        </w:rPr>
        <w:t xml:space="preserve">IntCal20 (Reimer et al 2020) </w:t>
      </w:r>
      <w:r w:rsidR="00FC5BEF" w:rsidRPr="00F45252">
        <w:rPr>
          <w:rFonts w:eastAsia="Helvetica Neue"/>
        </w:rPr>
        <w:t>or</w:t>
      </w:r>
      <w:r w:rsidR="000E747B" w:rsidRPr="00F45252">
        <w:rPr>
          <w:rFonts w:eastAsia="Helvetica Neue"/>
        </w:rPr>
        <w:t xml:space="preserve"> SHCal20 (Hogg et al. 2020)</w:t>
      </w:r>
      <w:r w:rsidR="00FC5BEF" w:rsidRPr="00F45252">
        <w:rPr>
          <w:rFonts w:eastAsia="Helvetica Neue"/>
        </w:rPr>
        <w:t xml:space="preserve"> calibration latitude depending on whether the site was north (Kenya) or south (Tanzania) of the equator.</w:t>
      </w:r>
    </w:p>
    <w:p w14:paraId="61FBFC65" w14:textId="08206973" w:rsidR="00B62F1D" w:rsidRPr="00F45252" w:rsidRDefault="00B62F1D" w:rsidP="00B03BD0">
      <w:pPr>
        <w:pStyle w:val="Heading1"/>
        <w:tabs>
          <w:tab w:val="left" w:pos="8730"/>
          <w:tab w:val="left" w:pos="12780"/>
        </w:tabs>
        <w:spacing w:before="0" w:after="0"/>
        <w:rPr>
          <w:rFonts w:ascii="Calibri" w:hAnsi="Calibri" w:cs="Calibri"/>
          <w:b w:val="0"/>
          <w:sz w:val="24"/>
          <w:szCs w:val="24"/>
        </w:rPr>
      </w:pPr>
    </w:p>
    <w:p w14:paraId="6C990D6C" w14:textId="77777777" w:rsidR="00F175A3" w:rsidRPr="00F45252" w:rsidRDefault="00B11B0F" w:rsidP="00F175A3">
      <w:pPr>
        <w:keepNext/>
      </w:pPr>
      <w:r w:rsidRPr="00F45252">
        <w:rPr>
          <w:noProof/>
        </w:rPr>
        <w:drawing>
          <wp:inline distT="0" distB="0" distL="0" distR="0" wp14:anchorId="4065CAC9" wp14:editId="02CA1041">
            <wp:extent cx="5556738" cy="3325138"/>
            <wp:effectExtent l="0" t="0" r="635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5574441" cy="3335731"/>
                    </a:xfrm>
                    <a:prstGeom prst="rect">
                      <a:avLst/>
                    </a:prstGeom>
                  </pic:spPr>
                </pic:pic>
              </a:graphicData>
            </a:graphic>
          </wp:inline>
        </w:drawing>
      </w:r>
    </w:p>
    <w:p w14:paraId="44973702" w14:textId="79AD698F" w:rsidR="00F175A3" w:rsidRPr="00F45252" w:rsidRDefault="00F175A3" w:rsidP="00F175A3">
      <w:pPr>
        <w:pStyle w:val="Caption"/>
        <w:rPr>
          <w:rFonts w:ascii="Calibri" w:hAnsi="Calibri" w:cs="Calibri"/>
          <w:i w:val="0"/>
          <w:iCs w:val="0"/>
          <w:color w:val="auto"/>
          <w:sz w:val="22"/>
          <w:szCs w:val="22"/>
        </w:rPr>
      </w:pPr>
      <w:bookmarkStart w:id="5" w:name="_Ref117602812"/>
      <w:r w:rsidRPr="00F45252">
        <w:rPr>
          <w:rFonts w:ascii="Calibri" w:hAnsi="Calibri" w:cs="Calibri"/>
          <w:b/>
          <w:bCs/>
          <w:i w:val="0"/>
          <w:iCs w:val="0"/>
          <w:color w:val="auto"/>
          <w:sz w:val="22"/>
          <w:szCs w:val="22"/>
        </w:rPr>
        <w:t>Figure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Figure_S \* ARABIC </w:instrText>
      </w:r>
      <w:r w:rsidRPr="00F45252">
        <w:rPr>
          <w:rFonts w:ascii="Calibri" w:hAnsi="Calibri" w:cs="Calibri"/>
          <w:b/>
          <w:bCs/>
          <w:i w:val="0"/>
          <w:iCs w:val="0"/>
          <w:color w:val="auto"/>
          <w:sz w:val="22"/>
          <w:szCs w:val="22"/>
        </w:rPr>
        <w:fldChar w:fldCharType="separate"/>
      </w:r>
      <w:r w:rsidR="002718C1" w:rsidRPr="00F45252">
        <w:rPr>
          <w:rFonts w:ascii="Calibri" w:hAnsi="Calibri" w:cs="Calibri"/>
          <w:b/>
          <w:bCs/>
          <w:i w:val="0"/>
          <w:iCs w:val="0"/>
          <w:noProof/>
          <w:color w:val="auto"/>
          <w:sz w:val="22"/>
          <w:szCs w:val="22"/>
        </w:rPr>
        <w:t>1</w:t>
      </w:r>
      <w:r w:rsidRPr="00F45252">
        <w:rPr>
          <w:rFonts w:ascii="Calibri" w:hAnsi="Calibri" w:cs="Calibri"/>
          <w:b/>
          <w:bCs/>
          <w:i w:val="0"/>
          <w:iCs w:val="0"/>
          <w:color w:val="auto"/>
          <w:sz w:val="22"/>
          <w:szCs w:val="22"/>
        </w:rPr>
        <w:fldChar w:fldCharType="end"/>
      </w:r>
      <w:bookmarkEnd w:id="5"/>
      <w:r w:rsidRPr="00F45252">
        <w:rPr>
          <w:rFonts w:ascii="Calibri" w:hAnsi="Calibri" w:cs="Calibri"/>
          <w:i w:val="0"/>
          <w:iCs w:val="0"/>
          <w:color w:val="auto"/>
          <w:sz w:val="22"/>
          <w:szCs w:val="22"/>
        </w:rPr>
        <w:t xml:space="preserve">: </w:t>
      </w:r>
      <w:r w:rsidR="003E5F94" w:rsidRPr="00F45252">
        <w:rPr>
          <w:rFonts w:ascii="Calibri" w:hAnsi="Calibri" w:cs="Calibri"/>
          <w:b/>
          <w:bCs/>
          <w:i w:val="0"/>
          <w:iCs w:val="0"/>
          <w:color w:val="auto"/>
          <w:sz w:val="22"/>
          <w:szCs w:val="22"/>
        </w:rPr>
        <w:t>Map of Mtwapa.</w:t>
      </w:r>
      <w:r w:rsidR="003E5F94" w:rsidRPr="00F45252">
        <w:rPr>
          <w:rFonts w:ascii="Calibri" w:hAnsi="Calibri" w:cs="Calibri"/>
          <w:i w:val="0"/>
          <w:iCs w:val="0"/>
          <w:color w:val="auto"/>
          <w:sz w:val="22"/>
          <w:szCs w:val="22"/>
        </w:rPr>
        <w:t> This hand-drawing which is reported for the first time here is based on a site survey of Mtwapa performed in 1990 using a dumpy level. It was prepared in 1998 by artist Eric Wert of the Field Museum in Chicago, who gave Chapurukha Kusimba, the excavation director and senior author of the present study, permission to use it for publication. All human remains were excavated from elite burials inside the area bordered in black.</w:t>
      </w:r>
    </w:p>
    <w:p w14:paraId="7AFF6BB3" w14:textId="77777777" w:rsidR="008A2974" w:rsidRPr="00F45252" w:rsidRDefault="008A2974" w:rsidP="008A2974">
      <w:pPr>
        <w:spacing w:before="200"/>
        <w:rPr>
          <w:rFonts w:eastAsia="Helvetica Neue"/>
          <w:i/>
          <w:iCs/>
        </w:rPr>
      </w:pPr>
      <w:r w:rsidRPr="00F45252">
        <w:rPr>
          <w:rFonts w:eastAsia="Helvetica Neue"/>
          <w:i/>
          <w:iCs/>
        </w:rPr>
        <w:t>Mtwapa</w:t>
      </w:r>
    </w:p>
    <w:p w14:paraId="33D3A2CC" w14:textId="77777777" w:rsidR="008A2974" w:rsidRPr="00F45252" w:rsidRDefault="008A2974" w:rsidP="008A2974">
      <w:pPr>
        <w:rPr>
          <w:rFonts w:eastAsia="Helvetica Neue"/>
          <w:i/>
        </w:rPr>
      </w:pPr>
      <w:r w:rsidRPr="00F45252">
        <w:rPr>
          <w:rFonts w:eastAsia="Helvetica Neue"/>
          <w:i/>
        </w:rPr>
        <w:t>Lat: 3.954S Long: 39.757E</w:t>
      </w:r>
    </w:p>
    <w:p w14:paraId="35FFB698" w14:textId="5530E40D" w:rsidR="008A2974" w:rsidRPr="00F45252" w:rsidRDefault="008A2974" w:rsidP="008A2974">
      <w:pPr>
        <w:rPr>
          <w:b/>
        </w:rPr>
      </w:pPr>
      <w:r w:rsidRPr="00F45252">
        <w:t xml:space="preserve">The medieval town of Mtwapa is located on Mtwapa Creek some 15 km north of Mombasa, Kenya. It was first reported by Emery </w:t>
      </w:r>
      <w:r w:rsidRPr="00F45252">
        <w:rPr>
          <w:b/>
        </w:rPr>
        <w:fldChar w:fldCharType="begin"/>
      </w:r>
      <w:r w:rsidRPr="00F45252">
        <w:rPr>
          <w:b/>
        </w:rPr>
        <w:instrText xml:space="preserve"> ADDIN EN.CITE &lt;EndNote&gt;&lt;Cite&gt;&lt;Author&gt;Emery&lt;/Author&gt;&lt;Year&gt;1883&lt;/Year&gt;&lt;RecNum&gt;177&lt;/RecNum&gt;&lt;DisplayText&gt;[3]&lt;/DisplayText&gt;&lt;record&gt;&lt;rec-number&gt;177&lt;/rec-number&gt;&lt;foreign-keys&gt;&lt;key app="EN" db-id="wptx5dv0qt0p9rex05spzszrrr52drswdzdp" timestamp="1654543004" guid="f62c98ae-4c98-45ba-b7be-6db4240206ac"&gt;177&lt;/key&gt;&lt;/foreign-keys&gt;&lt;ref-type name="Journal Article"&gt;17&lt;/ref-type&gt;&lt;contributors&gt;&lt;authors&gt;&lt;author&gt;Emery, J. B.&lt;/author&gt;&lt;/authors&gt;&lt;/contributors&gt;&lt;titles&gt;&lt;title&gt;A Short Account of Mombasa and Neighbouring Coast of Africa&lt;/title&gt;&lt;secondary-title&gt;Journal of the Royal Geographical Society&lt;/secondary-title&gt;&lt;/titles&gt;&lt;periodical&gt;&lt;full-title&gt;Journal of the Royal Geographical Society&lt;/full-title&gt;&lt;/periodical&gt;&lt;pages&gt;280-282&lt;/pages&gt;&lt;keywords&gt;&lt;keyword&gt;Kenya&lt;/keyword&gt;&lt;keyword&gt;Mombasa&lt;/keyword&gt;&lt;keyword&gt;Exploration - early&lt;/keyword&gt;&lt;/keywords&gt;&lt;dates&gt;&lt;year&gt;1883&lt;/year&gt;&lt;/dates&gt;&lt;urls&gt;&lt;/urls&gt;&lt;/record&gt;&lt;/Cite&gt;&lt;/EndNote&gt;</w:instrText>
      </w:r>
      <w:r w:rsidRPr="00F45252">
        <w:rPr>
          <w:b/>
        </w:rPr>
        <w:fldChar w:fldCharType="separate"/>
      </w:r>
      <w:r w:rsidRPr="00F45252">
        <w:rPr>
          <w:b/>
          <w:noProof/>
        </w:rPr>
        <w:t>[3]</w:t>
      </w:r>
      <w:r w:rsidRPr="00F45252">
        <w:rPr>
          <w:b/>
        </w:rPr>
        <w:fldChar w:fldCharType="end"/>
      </w:r>
      <w:r w:rsidRPr="00F45252">
        <w:t xml:space="preserve">. The present site consists of abandoned houses, collapsed walls, and </w:t>
      </w:r>
      <w:r w:rsidRPr="00F45252">
        <w:lastRenderedPageBreak/>
        <w:t>dried water wells. The remains include five mosques and 64 houses, two workshops, four possible commercial houses, and 20 mounds of undetermined structures (</w:t>
      </w:r>
      <w:r w:rsidRPr="00F45252">
        <w:rPr>
          <w:b/>
          <w:bCs/>
        </w:rPr>
        <w:fldChar w:fldCharType="begin"/>
      </w:r>
      <w:r w:rsidRPr="00F45252">
        <w:rPr>
          <w:b/>
          <w:bCs/>
        </w:rPr>
        <w:instrText xml:space="preserve"> REF _Ref117602812 \h  \* MERGEFORMAT </w:instrText>
      </w:r>
      <w:r w:rsidRPr="00F45252">
        <w:rPr>
          <w:b/>
          <w:bCs/>
        </w:rPr>
      </w:r>
      <w:r w:rsidRPr="00F45252">
        <w:rPr>
          <w:b/>
          <w:bCs/>
        </w:rPr>
        <w:fldChar w:fldCharType="separate"/>
      </w:r>
      <w:r w:rsidRPr="00F45252">
        <w:rPr>
          <w:b/>
          <w:bCs/>
        </w:rPr>
        <w:t>Figure S</w:t>
      </w:r>
      <w:r w:rsidRPr="00F45252">
        <w:rPr>
          <w:b/>
          <w:bCs/>
          <w:noProof/>
        </w:rPr>
        <w:t>1</w:t>
      </w:r>
      <w:r w:rsidRPr="00F45252">
        <w:rPr>
          <w:b/>
          <w:bCs/>
        </w:rPr>
        <w:fldChar w:fldCharType="end"/>
      </w:r>
      <w:r w:rsidRPr="00F45252">
        <w:t xml:space="preserve">) </w:t>
      </w:r>
      <w:r w:rsidRPr="00F45252">
        <w:rPr>
          <w:b/>
        </w:rPr>
        <w:fldChar w:fldCharType="begin"/>
      </w:r>
      <w:r w:rsidRPr="00F45252">
        <w:rPr>
          <w:b/>
        </w:rPr>
        <w:instrText xml:space="preserve"> ADDIN EN.CITE &lt;EndNote&gt;&lt;Cite&gt;&lt;Author&gt;Kusimba&lt;/Author&gt;&lt;Year&gt;1993&lt;/Year&gt;&lt;RecNum&gt;157&lt;/RecNum&gt;&lt;DisplayText&gt;[4]&lt;/DisplayText&gt;&lt;record&gt;&lt;rec-number&gt;157&lt;/rec-number&gt;&lt;foreign-keys&gt;&lt;key app="EN" db-id="wptx5dv0qt0p9rex05spzszrrr52drswdzdp" timestamp="1654107115" guid="e46a8dd0-b0d7-4506-a275-b85798ebf3da"&gt;157&lt;/key&gt;&lt;/foreign-keys&gt;&lt;ref-type name="Thesis"&gt;32&lt;/ref-type&gt;&lt;contributors&gt;&lt;authors&gt;&lt;author&gt;Kusimba, Chapurukha Makokha&lt;/author&gt;&lt;/authors&gt;&lt;/contributors&gt;&lt;titles&gt;&lt;title&gt;The archaeology and ethnography of iron metallurgy on the Kenya coast&lt;/title&gt;&lt;/titles&gt;&lt;dates&gt;&lt;year&gt;1993&lt;/year&gt;&lt;/dates&gt;&lt;publisher&gt;Bryn Mawr College&lt;/publisher&gt;&lt;urls&gt;&lt;/urls&gt;&lt;/record&gt;&lt;/Cite&gt;&lt;/EndNote&gt;</w:instrText>
      </w:r>
      <w:r w:rsidRPr="00F45252">
        <w:rPr>
          <w:b/>
        </w:rPr>
        <w:fldChar w:fldCharType="separate"/>
      </w:r>
      <w:r w:rsidRPr="00F45252">
        <w:rPr>
          <w:b/>
          <w:noProof/>
        </w:rPr>
        <w:t>[4]</w:t>
      </w:r>
      <w:r w:rsidRPr="00F45252">
        <w:rPr>
          <w:b/>
        </w:rPr>
        <w:fldChar w:fldCharType="end"/>
      </w:r>
      <w:r w:rsidRPr="00F45252">
        <w:t xml:space="preserve">. The stone town section of Mtwapa covered approximately eight hectares, out of which four still contain standing architecture. A team involving multiple co-authors of this study surveyed, mapped, and excavated 15 trenches at nine localities and two cemeteries at Mtwapa since 1986. More than 70 radiocarbon dates provide chronological context for the site from ca. 1750 BCE to ca. 1750 CE when Mtwapa was abandoned </w:t>
      </w:r>
      <w:r w:rsidRPr="00F45252">
        <w:rPr>
          <w:b/>
        </w:rPr>
        <w:fldChar w:fldCharType="begin"/>
      </w:r>
      <w:r w:rsidRPr="00F45252">
        <w:rPr>
          <w:b/>
        </w:rPr>
        <w:instrText xml:space="preserve"> ADDIN EN.CITE &lt;EndNote&gt;&lt;Cite&gt;&lt;Author&gt;Kusimba&lt;/Author&gt;&lt;Year&gt;2013&lt;/Year&gt;&lt;RecNum&gt;40&lt;/RecNum&gt;&lt;DisplayText&gt;[5]&lt;/DisplayText&gt;&lt;record&gt;&lt;rec-number&gt;40&lt;/rec-number&gt;&lt;foreign-keys&gt;&lt;key app="EN" db-id="wptx5dv0qt0p9rex05spzszrrr52drswdzdp" timestamp="1642955683" guid="9dbc993b-3d33-4cbd-b93c-6a4d451adbba"&gt;40&lt;/key&gt;&lt;/foreign-keys&gt;&lt;ref-type name="Journal Article"&gt;17&lt;/ref-type&gt;&lt;contributors&gt;&lt;authors&gt;&lt;author&gt;Kusimba, Chapurukha M.&lt;/author&gt;&lt;author&gt;Kusimba, Sibel B.&lt;/author&gt;&lt;author&gt;Dussubieux, Laure&lt;/author&gt;&lt;/authors&gt;&lt;/contributors&gt;&lt;titles&gt;&lt;title&gt;Beyond the Coastalscapes: Preindustrial Social and Political Networks in East Africa&lt;/title&gt;&lt;secondary-title&gt;African Archaeological Review&lt;/secondary-title&gt;&lt;/titles&gt;&lt;periodical&gt;&lt;full-title&gt;African Archaeological Review&lt;/full-title&gt;&lt;/periodical&gt;&lt;pages&gt;399-426&lt;/pages&gt;&lt;volume&gt;30&lt;/volume&gt;&lt;number&gt;4&lt;/number&gt;&lt;dates&gt;&lt;year&gt;2013&lt;/year&gt;&lt;pub-dates&gt;&lt;date&gt;2013/12/01&lt;/date&gt;&lt;/pub-dates&gt;&lt;/dates&gt;&lt;isbn&gt;1572-9842&lt;/isbn&gt;&lt;urls&gt;&lt;related-urls&gt;&lt;url&gt;https://doi.org/10.1007/s10437-013-9133-4&lt;/url&gt;&lt;url&gt;https://link.springer.com/content/pdf/10.1007/s10437-013-9133-4.pdf&lt;/url&gt;&lt;/related-urls&gt;&lt;/urls&gt;&lt;electronic-resource-num&gt;10.1007/s10437-013-9133-4&lt;/electronic-resource-num&gt;&lt;/record&gt;&lt;/Cite&gt;&lt;/EndNote&gt;</w:instrText>
      </w:r>
      <w:r w:rsidRPr="00F45252">
        <w:rPr>
          <w:b/>
        </w:rPr>
        <w:fldChar w:fldCharType="separate"/>
      </w:r>
      <w:r w:rsidRPr="00F45252">
        <w:rPr>
          <w:b/>
          <w:noProof/>
        </w:rPr>
        <w:t>[5]</w:t>
      </w:r>
      <w:r w:rsidRPr="00F45252">
        <w:rPr>
          <w:b/>
        </w:rPr>
        <w:fldChar w:fldCharType="end"/>
      </w:r>
      <w:r w:rsidRPr="00F45252">
        <w:t>.</w:t>
      </w:r>
    </w:p>
    <w:p w14:paraId="379D900E" w14:textId="77777777" w:rsidR="008A2974" w:rsidRPr="00F45252" w:rsidRDefault="008A2974" w:rsidP="00B03BD0">
      <w:pPr>
        <w:tabs>
          <w:tab w:val="left" w:pos="8730"/>
          <w:tab w:val="left" w:pos="12780"/>
        </w:tabs>
      </w:pPr>
    </w:p>
    <w:p w14:paraId="650F87DE" w14:textId="4B4CE897" w:rsidR="008305F8" w:rsidRPr="00F45252" w:rsidRDefault="008305F8" w:rsidP="00B03BD0">
      <w:pPr>
        <w:tabs>
          <w:tab w:val="left" w:pos="8730"/>
          <w:tab w:val="left" w:pos="12780"/>
        </w:tabs>
      </w:pPr>
      <w:r w:rsidRPr="00F45252">
        <w:t xml:space="preserve">The diversity in residential structures, from mud structures mostly located outside the perimeter wall to a cluster of stone houses of varying degrees of size and </w:t>
      </w:r>
      <w:r w:rsidR="00F3554B" w:rsidRPr="00F45252">
        <w:t xml:space="preserve">different </w:t>
      </w:r>
      <w:r w:rsidRPr="00F45252">
        <w:t xml:space="preserve">materials, </w:t>
      </w:r>
      <w:r w:rsidR="00F3554B" w:rsidRPr="00F45252">
        <w:t>attests to</w:t>
      </w:r>
      <w:r w:rsidRPr="00F45252">
        <w:t xml:space="preserve"> differentiat</w:t>
      </w:r>
      <w:r w:rsidR="008A2974" w:rsidRPr="00F45252">
        <w:t>ion</w:t>
      </w:r>
      <w:r w:rsidRPr="00F45252">
        <w:t xml:space="preserve"> by </w:t>
      </w:r>
      <w:r w:rsidRPr="00F45252">
        <w:rPr>
          <w:lang w:val="en-GB"/>
        </w:rPr>
        <w:t>wealth</w:t>
      </w:r>
      <w:r w:rsidRPr="00F45252">
        <w:t xml:space="preserve">. The stone town itself shows significant class differences. Complementarity in subsistence strategies and economic activities are visible in consumption patterns, </w:t>
      </w:r>
      <w:r w:rsidR="008A2974" w:rsidRPr="00F45252">
        <w:t>and</w:t>
      </w:r>
      <w:r w:rsidRPr="00F45252">
        <w:t xml:space="preserve"> differences in households are difficult to discern because of similarities in the distribution of fish and mammalian bone remains.</w:t>
      </w:r>
    </w:p>
    <w:p w14:paraId="2406F6BE" w14:textId="77777777" w:rsidR="00364A6C" w:rsidRPr="00F45252" w:rsidRDefault="00364A6C" w:rsidP="00B03BD0">
      <w:pPr>
        <w:pStyle w:val="BodyTextIndent"/>
        <w:tabs>
          <w:tab w:val="left" w:pos="8730"/>
          <w:tab w:val="left" w:pos="12780"/>
        </w:tabs>
        <w:spacing w:after="0"/>
        <w:ind w:left="0"/>
        <w:rPr>
          <w:rFonts w:ascii="Calibri" w:eastAsia="Times" w:hAnsi="Calibri" w:cs="Calibri"/>
          <w:szCs w:val="24"/>
        </w:rPr>
      </w:pPr>
    </w:p>
    <w:p w14:paraId="2572D0D7" w14:textId="48530331" w:rsidR="008305F8" w:rsidRPr="00F45252" w:rsidRDefault="008305F8" w:rsidP="00B03BD0">
      <w:pPr>
        <w:tabs>
          <w:tab w:val="left" w:pos="8730"/>
          <w:tab w:val="left" w:pos="12780"/>
        </w:tabs>
        <w:rPr>
          <w:rFonts w:eastAsia="Times"/>
        </w:rPr>
      </w:pPr>
      <w:r w:rsidRPr="00F45252">
        <w:rPr>
          <w:rFonts w:eastAsia="Times"/>
        </w:rPr>
        <w:t xml:space="preserve">Archaeological excavations recovered large </w:t>
      </w:r>
      <w:r w:rsidR="00F3554B" w:rsidRPr="00F45252">
        <w:rPr>
          <w:rFonts w:eastAsia="Times"/>
        </w:rPr>
        <w:t>numbers</w:t>
      </w:r>
      <w:r w:rsidRPr="00F45252">
        <w:rPr>
          <w:rFonts w:eastAsia="Times"/>
        </w:rPr>
        <w:t xml:space="preserve"> of diverse artifacts typical of urban society. The finds, including local and trade ceramics, iron and iron slag, rock crystal, spindle whorls, glass, </w:t>
      </w:r>
      <w:r w:rsidR="00AB1A39" w:rsidRPr="00F45252">
        <w:rPr>
          <w:rFonts w:eastAsia="Times"/>
        </w:rPr>
        <w:t xml:space="preserve">and </w:t>
      </w:r>
      <w:r w:rsidRPr="00F45252">
        <w:rPr>
          <w:rFonts w:eastAsia="Times"/>
        </w:rPr>
        <w:t>marine and Indo-</w:t>
      </w:r>
      <w:r w:rsidR="00F3554B" w:rsidRPr="00F45252">
        <w:rPr>
          <w:rFonts w:eastAsia="Times"/>
        </w:rPr>
        <w:t>P</w:t>
      </w:r>
      <w:r w:rsidRPr="00F45252">
        <w:rPr>
          <w:rFonts w:eastAsia="Times"/>
        </w:rPr>
        <w:t>acific beads</w:t>
      </w:r>
      <w:r w:rsidR="00F3554B" w:rsidRPr="00F45252">
        <w:rPr>
          <w:rFonts w:eastAsia="Times"/>
        </w:rPr>
        <w:t>,</w:t>
      </w:r>
      <w:r w:rsidRPr="00F45252">
        <w:rPr>
          <w:rFonts w:eastAsia="Times"/>
        </w:rPr>
        <w:t xml:space="preserve"> reveal a complex multi-tiered urban polity with a thriving domestic, regional, and international economy </w:t>
      </w:r>
      <w:r w:rsidRPr="00F45252">
        <w:rPr>
          <w:rFonts w:eastAsia="Times"/>
        </w:rPr>
        <w:fldChar w:fldCharType="begin"/>
      </w:r>
      <w:r w:rsidR="004301ED" w:rsidRPr="00F45252">
        <w:rPr>
          <w:rFonts w:eastAsia="Times"/>
        </w:rPr>
        <w:instrText xml:space="preserve"> ADDIN EN.CITE &lt;EndNote&gt;&lt;Cite&gt;&lt;Author&gt;Kusimba&lt;/Author&gt;&lt;Year&gt;2013&lt;/Year&gt;&lt;RecNum&gt;40&lt;/RecNum&gt;&lt;DisplayText&gt;[5]&lt;/DisplayText&gt;&lt;record&gt;&lt;rec-number&gt;40&lt;/rec-number&gt;&lt;foreign-keys&gt;&lt;key app="EN" db-id="wptx5dv0qt0p9rex05spzszrrr52drswdzdp" timestamp="1642955683" guid="9dbc993b-3d33-4cbd-b93c-6a4d451adbba"&gt;40&lt;/key&gt;&lt;/foreign-keys&gt;&lt;ref-type name="Journal Article"&gt;17&lt;/ref-type&gt;&lt;contributors&gt;&lt;authors&gt;&lt;author&gt;Kusimba, Chapurukha M.&lt;/author&gt;&lt;author&gt;Kusimba, Sibel B.&lt;/author&gt;&lt;author&gt;Dussubieux, Laure&lt;/author&gt;&lt;/authors&gt;&lt;/contributors&gt;&lt;titles&gt;&lt;title&gt;Beyond the Coastalscapes: Preindustrial Social and Political Networks in East Africa&lt;/title&gt;&lt;secondary-title&gt;African Archaeological Review&lt;/secondary-title&gt;&lt;/titles&gt;&lt;periodical&gt;&lt;full-title&gt;African Archaeological Review&lt;/full-title&gt;&lt;/periodical&gt;&lt;pages&gt;399-426&lt;/pages&gt;&lt;volume&gt;30&lt;/volume&gt;&lt;number&gt;4&lt;/number&gt;&lt;dates&gt;&lt;year&gt;2013&lt;/year&gt;&lt;pub-dates&gt;&lt;date&gt;2013/12/01&lt;/date&gt;&lt;/pub-dates&gt;&lt;/dates&gt;&lt;isbn&gt;1572-9842&lt;/isbn&gt;&lt;urls&gt;&lt;related-urls&gt;&lt;url&gt;https://doi.org/10.1007/s10437-013-9133-4&lt;/url&gt;&lt;url&gt;https://link.springer.com/content/pdf/10.1007/s10437-013-9133-4.pdf&lt;/url&gt;&lt;/related-urls&gt;&lt;/urls&gt;&lt;electronic-resource-num&gt;10.1007/s10437-013-9133-4&lt;/electronic-resource-num&gt;&lt;/record&gt;&lt;/Cite&gt;&lt;/EndNote&gt;</w:instrText>
      </w:r>
      <w:r w:rsidRPr="00F45252">
        <w:rPr>
          <w:rFonts w:eastAsia="Times"/>
        </w:rPr>
        <w:fldChar w:fldCharType="separate"/>
      </w:r>
      <w:r w:rsidR="004301ED" w:rsidRPr="00F45252">
        <w:rPr>
          <w:rFonts w:eastAsia="Times"/>
          <w:noProof/>
        </w:rPr>
        <w:t>[5]</w:t>
      </w:r>
      <w:r w:rsidRPr="00F45252">
        <w:rPr>
          <w:rFonts w:eastAsia="Times"/>
        </w:rPr>
        <w:fldChar w:fldCharType="end"/>
      </w:r>
      <w:r w:rsidRPr="00F45252">
        <w:rPr>
          <w:rFonts w:eastAsia="Times"/>
        </w:rPr>
        <w:t xml:space="preserve">. The ubiquitous local pottery belongs to what Chami </w:t>
      </w:r>
      <w:r w:rsidRPr="00F45252">
        <w:rPr>
          <w:rFonts w:eastAsia="Times"/>
        </w:rPr>
        <w:fldChar w:fldCharType="begin"/>
      </w:r>
      <w:r w:rsidR="004301ED" w:rsidRPr="00F45252">
        <w:rPr>
          <w:rFonts w:eastAsia="Times"/>
        </w:rPr>
        <w:instrText xml:space="preserve"> ADDIN EN.CITE &lt;EndNote&gt;&lt;Cite&gt;&lt;Author&gt;Chami&lt;/Author&gt;&lt;Year&gt;1998&lt;/Year&gt;&lt;RecNum&gt;158&lt;/RecNum&gt;&lt;DisplayText&gt;[6, 7]&lt;/DisplayText&gt;&lt;record&gt;&lt;rec-number&gt;158&lt;/rec-number&gt;&lt;foreign-keys&gt;&lt;key app="EN" db-id="wptx5dv0qt0p9rex05spzszrrr52drswdzdp" timestamp="1654107310" guid="6fce9a8f-b320-439a-8e7b-32051e542de0"&gt;158&lt;/key&gt;&lt;/foreign-keys&gt;&lt;ref-type name="Journal Article"&gt;17&lt;/ref-type&gt;&lt;contributors&gt;&lt;authors&gt;&lt;author&gt;Chami, Felix A&lt;/author&gt;&lt;/authors&gt;&lt;/contributors&gt;&lt;titles&gt;&lt;title&gt;A review of Swahili archaeology&lt;/title&gt;&lt;secondary-title&gt;African Archaeological Review&lt;/secondary-title&gt;&lt;/titles&gt;&lt;periodical&gt;&lt;full-title&gt;African Archaeological Review&lt;/full-title&gt;&lt;/periodical&gt;&lt;pages&gt;199-218&lt;/pages&gt;&lt;volume&gt;15&lt;/volume&gt;&lt;number&gt;3&lt;/number&gt;&lt;dates&gt;&lt;year&gt;1998&lt;/year&gt;&lt;/dates&gt;&lt;isbn&gt;1572-9842&lt;/isbn&gt;&lt;urls&gt;&lt;/urls&gt;&lt;/record&gt;&lt;/Cite&gt;&lt;Cite&gt;&lt;Author&gt;Chami&lt;/Author&gt;&lt;Year&gt;1994&lt;/Year&gt;&lt;RecNum&gt;73&lt;/RecNum&gt;&lt;record&gt;&lt;rec-number&gt;73&lt;/rec-number&gt;&lt;foreign-keys&gt;&lt;key app="EN" db-id="wptx5dv0qt0p9rex05spzszrrr52drswdzdp" timestamp="1648492307" guid="6dc17ae2-9f81-42ff-bbc9-65a74fab1aeb"&gt;73&lt;/key&gt;&lt;/foreign-keys&gt;&lt;ref-type name="Book"&gt;6&lt;/ref-type&gt;&lt;contributors&gt;&lt;authors&gt;&lt;author&gt;Chami, Felix&lt;/author&gt;&lt;/authors&gt;&lt;/contributors&gt;&lt;titles&gt;&lt;title&gt;The Tanzanian Coast in the Early First Millennium AD: an archaeology of the iron-working, farming communities&lt;/title&gt;&lt;secondary-title&gt;Studies in African Archaeology&lt;/secondary-title&gt;&lt;/titles&gt;&lt;volume&gt;7&lt;/volume&gt;&lt;dates&gt;&lt;year&gt;1994&lt;/year&gt;&lt;pub-dates&gt;&lt;date&gt;1994&lt;/date&gt;&lt;/pub-dates&gt;&lt;/dates&gt;&lt;pub-location&gt;Uppsala&lt;/pub-location&gt;&lt;publisher&gt;Societas Archaeologica Uppsaliensis&lt;/publisher&gt;&lt;urls&gt;&lt;/urls&gt;&lt;/record&gt;&lt;/Cite&gt;&lt;/EndNote&gt;</w:instrText>
      </w:r>
      <w:r w:rsidRPr="00F45252">
        <w:rPr>
          <w:rFonts w:eastAsia="Times"/>
        </w:rPr>
        <w:fldChar w:fldCharType="separate"/>
      </w:r>
      <w:r w:rsidR="004301ED" w:rsidRPr="00F45252">
        <w:rPr>
          <w:rFonts w:eastAsia="Times"/>
          <w:noProof/>
        </w:rPr>
        <w:t>[6, 7]</w:t>
      </w:r>
      <w:r w:rsidRPr="00F45252">
        <w:rPr>
          <w:rFonts w:eastAsia="Times"/>
        </w:rPr>
        <w:fldChar w:fldCharType="end"/>
      </w:r>
      <w:r w:rsidRPr="00F45252">
        <w:rPr>
          <w:rFonts w:eastAsia="Times"/>
        </w:rPr>
        <w:t xml:space="preserve"> has referred to as Zanjian and post-Zanjian ware, but is interchangeably referred to as Tana </w:t>
      </w:r>
      <w:r w:rsidR="009B01C7" w:rsidRPr="00F45252">
        <w:rPr>
          <w:rFonts w:eastAsia="Times"/>
        </w:rPr>
        <w:t xml:space="preserve">Tradition </w:t>
      </w:r>
      <w:r w:rsidRPr="00F45252">
        <w:rPr>
          <w:rFonts w:eastAsia="Times"/>
        </w:rPr>
        <w:fldChar w:fldCharType="begin">
          <w:fldData xml:space="preserve">PEVuZE5vdGU+PENpdGU+PEF1dGhvcj5BYnVuZ3U8L0F1dGhvcj48WWVhcj4xOTkwPC9ZZWFyPjxS
ZWNOdW0+MTU5PC9SZWNOdW0+PERpc3BsYXlUZXh0Pls4LTEwXTwvRGlzcGxheVRleHQ+PHJlY29y
ZD48cmVjLW51bWJlcj4xNTk8L3JlYy1udW1iZXI+PGZvcmVpZ24ta2V5cz48a2V5IGFwcD0iRU4i
IGRiLWlkPSJ3cHR4NWR2MHF0MHA5cmV4MDVzcHpzenJycjUyZHJzd2R6ZHAiIHRpbWVzdGFtcD0i
MTY1NDEwNzQwNyIgZ3VpZD0iODI2NTAzMDMtODA1OS00Yjk1LWFlMTYtNGIyZDcyMWRkMzg0Ij4x
NTk8L2tleT48L2ZvcmVpZ24ta2V5cz48cmVmLXR5cGUgbmFtZT0iSm91cm5hbCBBcnRpY2xlIj4x
NzwvcmVmLXR5cGU+PGNvbnRyaWJ1dG9ycz48YXV0aG9ycz48YXV0aG9yPkFidW5ndSwgR0hPPC9h
dXRob3I+PC9hdXRob3JzPjwvY29udHJpYnV0b3JzPjx0aXRsZXM+PHRpdGxlPkNvbW11bml0aWVz
IG9uIHRoZSBSaXZlciBUYW5hLCBLZW55YTogYW4gYXJjaGFlb2xvZ2ljYWwgc3R1ZHkgb2YgcmVs
YXRpb25zIGJldHdlZW4gdGhlIGRlbHRhIGFuZCB0aGUgcml2ZXIgYmFzaW48L3RpdGxlPjwvdGl0
bGVzPjxkYXRlcz48eWVhcj4xOTkwPC95ZWFyPjwvZGF0ZXM+PHVybHM+PC91cmxzPjwvcmVjb3Jk
PjwvQ2l0ZT48Q2l0ZT48QXV0aG9yPkZsZWlzaGVyPC9BdXRob3I+PFllYXI+MjAxMTwvWWVhcj48
UmVjTnVtPjUzPC9SZWNOdW0+PHJlY29yZD48cmVjLW51bWJlcj41MzwvcmVjLW51bWJlcj48Zm9y
ZWlnbi1rZXlzPjxrZXkgYXBwPSJFTiIgZGItaWQ9IndwdHg1ZHYwcXQwcDlyZXgwNXNwenN6cnJy
NTJkcnN3ZHpkcCIgdGltZXN0YW1wPSIxNjQ4NDkyMzA3IiBndWlkPSJiY2ZjNDMyOC1lNzljLTQ0
OWYtYTVkMC0xYTYxNTk2NjA5YzAiPjUzPC9rZXk+PC9mb3JlaWduLWtleXM+PHJlZi10eXBlIG5h
bWU9IkpvdXJuYWwgQXJ0aWNsZSI+MTc8L3JlZi10eXBlPjxjb250cmlidXRvcnM+PGF1dGhvcnM+
PGF1dGhvcj5GbGVpc2hlciwgSmVmZnJleTwvYXV0aG9yPjxhdXRob3I+V3lubmUtSm9uZXMsIFN0
ZXBoYW5pZTwvYXV0aG9yPjwvYXV0aG9ycz48L2NvbnRyaWJ1dG9ycz48dGl0bGVzPjx0aXRsZT5D
ZXJhbWljcyBhbmQgdGhlIGVhcmx5IFN3YWhpbGk6IGRlY29uc3RydWN0aW5nIHRoZSBFYXJseSBU
YW5hIFRyYWRpdGlvbjwvdGl0bGU+PHNlY29uZGFyeS10aXRsZT5BZnJpY2FuIEFyY2hhZW9sb2dp
Y2FsIFJldmlldzwvc2Vjb25kYXJ5LXRpdGxlPjwvdGl0bGVzPjxwZXJpb2RpY2FsPjxmdWxsLXRp
dGxlPkFmcmljYW4gQXJjaGFlb2xvZ2ljYWwgUmV2aWV3PC9mdWxsLXRpdGxlPjwvcGVyaW9kaWNh
bD48cGFnZXM+MjQ1LTI3ODwvcGFnZXM+PHZvbHVtZT4yODwvdm9sdW1lPjxudW1iZXI+NDwvbnVt
YmVyPjxkYXRlcz48eWVhcj4yMDExPC95ZWFyPjxwdWItZGF0ZXM+PGRhdGU+MjAxMTwvZGF0ZT48
L3B1Yi1kYXRlcz48L2RhdGVzPjx1cmxzPjwvdXJscz48L3JlY29yZD48L0NpdGU+PENpdGU+PEF1
dGhvcj5Ib3J0b248L0F1dGhvcj48WWVhcj4xOTk2PC9ZZWFyPjxSZWNOdW0+MTc1PC9SZWNOdW0+
PHJlY29yZD48cmVjLW51bWJlcj4xNzU8L3JlYy1udW1iZXI+PGZvcmVpZ24ta2V5cz48a2V5IGFw
cD0iRU4iIGRiLWlkPSJ3cHR4NWR2MHF0MHA5cmV4MDVzcHpzenJycjUyZHJzd2R6ZHAiIHRpbWVz
dGFtcD0iMTY1NDU0MjMyNSIgZ3VpZD0iMmNlMmJiNjEtYmRjNi00YzE4LTk5MDctNTY4MGQyOTI4
ZTZkIj4xNzU8L2tleT48L2ZvcmVpZ24ta2V5cz48cmVmLXR5cGUgbmFtZT0iSm91cm5hbCBBcnRp
Y2xlIj4xNzwvcmVmLXR5cGU+PGNvbnRyaWJ1dG9ycz48YXV0aG9ycz48YXV0aG9yPkhvcnRvbiwg
TTwvYXV0aG9yPjwvYXV0aG9ycz48L2NvbnRyaWJ1dG9ycz48dGl0bGVzPjx0aXRsZT5TaGFuZ2E6
IFRoZSBhcmNoYWVvbG9neSBvZiBhIE11c2xpbSB0cmFkaW5nIGNvbW11bml0eSBvbiB0aGUgY29h
c3Qgb2YgRWFzdCBBZnJpY2EgKEJyaXRpc2ggSW5zdGl0dXRlIGluIEVhc3Rlcm4gQWZyaWNhKTwv
dGl0bGU+PC90aXRsZXM+PGRhdGVzPjx5ZWFyPjE5OTY8L3llYXI+PC9kYXRlcz48dXJscz48L3Vy
bHM+PC9yZWNvcmQ+PC9DaXRlPjwvRW5kTm90ZT4A
</w:fldData>
        </w:fldChar>
      </w:r>
      <w:r w:rsidR="004301ED" w:rsidRPr="00F45252">
        <w:rPr>
          <w:rFonts w:eastAsia="Times"/>
        </w:rPr>
        <w:instrText xml:space="preserve"> ADDIN EN.CITE </w:instrText>
      </w:r>
      <w:r w:rsidR="004301ED" w:rsidRPr="00F45252">
        <w:rPr>
          <w:rFonts w:eastAsia="Times"/>
        </w:rPr>
        <w:fldChar w:fldCharType="begin">
          <w:fldData xml:space="preserve">PEVuZE5vdGU+PENpdGU+PEF1dGhvcj5BYnVuZ3U8L0F1dGhvcj48WWVhcj4xOTkwPC9ZZWFyPjxS
ZWNOdW0+MTU5PC9SZWNOdW0+PERpc3BsYXlUZXh0Pls4LTEwXTwvRGlzcGxheVRleHQ+PHJlY29y
ZD48cmVjLW51bWJlcj4xNTk8L3JlYy1udW1iZXI+PGZvcmVpZ24ta2V5cz48a2V5IGFwcD0iRU4i
IGRiLWlkPSJ3cHR4NWR2MHF0MHA5cmV4MDVzcHpzenJycjUyZHJzd2R6ZHAiIHRpbWVzdGFtcD0i
MTY1NDEwNzQwNyIgZ3VpZD0iODI2NTAzMDMtODA1OS00Yjk1LWFlMTYtNGIyZDcyMWRkMzg0Ij4x
NTk8L2tleT48L2ZvcmVpZ24ta2V5cz48cmVmLXR5cGUgbmFtZT0iSm91cm5hbCBBcnRpY2xlIj4x
NzwvcmVmLXR5cGU+PGNvbnRyaWJ1dG9ycz48YXV0aG9ycz48YXV0aG9yPkFidW5ndSwgR0hPPC9h
dXRob3I+PC9hdXRob3JzPjwvY29udHJpYnV0b3JzPjx0aXRsZXM+PHRpdGxlPkNvbW11bml0aWVz
IG9uIHRoZSBSaXZlciBUYW5hLCBLZW55YTogYW4gYXJjaGFlb2xvZ2ljYWwgc3R1ZHkgb2YgcmVs
YXRpb25zIGJldHdlZW4gdGhlIGRlbHRhIGFuZCB0aGUgcml2ZXIgYmFzaW48L3RpdGxlPjwvdGl0
bGVzPjxkYXRlcz48eWVhcj4xOTkwPC95ZWFyPjwvZGF0ZXM+PHVybHM+PC91cmxzPjwvcmVjb3Jk
PjwvQ2l0ZT48Q2l0ZT48QXV0aG9yPkZsZWlzaGVyPC9BdXRob3I+PFllYXI+MjAxMTwvWWVhcj48
UmVjTnVtPjUzPC9SZWNOdW0+PHJlY29yZD48cmVjLW51bWJlcj41MzwvcmVjLW51bWJlcj48Zm9y
ZWlnbi1rZXlzPjxrZXkgYXBwPSJFTiIgZGItaWQ9IndwdHg1ZHYwcXQwcDlyZXgwNXNwenN6cnJy
NTJkcnN3ZHpkcCIgdGltZXN0YW1wPSIxNjQ4NDkyMzA3IiBndWlkPSJiY2ZjNDMyOC1lNzljLTQ0
OWYtYTVkMC0xYTYxNTk2NjA5YzAiPjUzPC9rZXk+PC9mb3JlaWduLWtleXM+PHJlZi10eXBlIG5h
bWU9IkpvdXJuYWwgQXJ0aWNsZSI+MTc8L3JlZi10eXBlPjxjb250cmlidXRvcnM+PGF1dGhvcnM+
PGF1dGhvcj5GbGVpc2hlciwgSmVmZnJleTwvYXV0aG9yPjxhdXRob3I+V3lubmUtSm9uZXMsIFN0
ZXBoYW5pZTwvYXV0aG9yPjwvYXV0aG9ycz48L2NvbnRyaWJ1dG9ycz48dGl0bGVzPjx0aXRsZT5D
ZXJhbWljcyBhbmQgdGhlIGVhcmx5IFN3YWhpbGk6IGRlY29uc3RydWN0aW5nIHRoZSBFYXJseSBU
YW5hIFRyYWRpdGlvbjwvdGl0bGU+PHNlY29uZGFyeS10aXRsZT5BZnJpY2FuIEFyY2hhZW9sb2dp
Y2FsIFJldmlldzwvc2Vjb25kYXJ5LXRpdGxlPjwvdGl0bGVzPjxwZXJpb2RpY2FsPjxmdWxsLXRp
dGxlPkFmcmljYW4gQXJjaGFlb2xvZ2ljYWwgUmV2aWV3PC9mdWxsLXRpdGxlPjwvcGVyaW9kaWNh
bD48cGFnZXM+MjQ1LTI3ODwvcGFnZXM+PHZvbHVtZT4yODwvdm9sdW1lPjxudW1iZXI+NDwvbnVt
YmVyPjxkYXRlcz48eWVhcj4yMDExPC95ZWFyPjxwdWItZGF0ZXM+PGRhdGU+MjAxMTwvZGF0ZT48
L3B1Yi1kYXRlcz48L2RhdGVzPjx1cmxzPjwvdXJscz48L3JlY29yZD48L0NpdGU+PENpdGU+PEF1
dGhvcj5Ib3J0b248L0F1dGhvcj48WWVhcj4xOTk2PC9ZZWFyPjxSZWNOdW0+MTc1PC9SZWNOdW0+
PHJlY29yZD48cmVjLW51bWJlcj4xNzU8L3JlYy1udW1iZXI+PGZvcmVpZ24ta2V5cz48a2V5IGFw
cD0iRU4iIGRiLWlkPSJ3cHR4NWR2MHF0MHA5cmV4MDVzcHpzenJycjUyZHJzd2R6ZHAiIHRpbWVz
dGFtcD0iMTY1NDU0MjMyNSIgZ3VpZD0iMmNlMmJiNjEtYmRjNi00YzE4LTk5MDctNTY4MGQyOTI4
ZTZkIj4xNzU8L2tleT48L2ZvcmVpZ24ta2V5cz48cmVmLXR5cGUgbmFtZT0iSm91cm5hbCBBcnRp
Y2xlIj4xNzwvcmVmLXR5cGU+PGNvbnRyaWJ1dG9ycz48YXV0aG9ycz48YXV0aG9yPkhvcnRvbiwg
TTwvYXV0aG9yPjwvYXV0aG9ycz48L2NvbnRyaWJ1dG9ycz48dGl0bGVzPjx0aXRsZT5TaGFuZ2E6
IFRoZSBhcmNoYWVvbG9neSBvZiBhIE11c2xpbSB0cmFkaW5nIGNvbW11bml0eSBvbiB0aGUgY29h
c3Qgb2YgRWFzdCBBZnJpY2EgKEJyaXRpc2ggSW5zdGl0dXRlIGluIEVhc3Rlcm4gQWZyaWNhKTwv
dGl0bGU+PC90aXRsZXM+PGRhdGVzPjx5ZWFyPjE5OTY8L3llYXI+PC9kYXRlcz48dXJscz48L3Vy
bHM+PC9yZWNvcmQ+PC9DaXRlPjwvRW5kTm90ZT4A
</w:fldData>
        </w:fldChar>
      </w:r>
      <w:r w:rsidR="004301ED" w:rsidRPr="00F45252">
        <w:rPr>
          <w:rFonts w:eastAsia="Times"/>
        </w:rPr>
        <w:instrText xml:space="preserve"> ADDIN EN.CITE.DATA </w:instrText>
      </w:r>
      <w:r w:rsidR="004301ED" w:rsidRPr="00F45252">
        <w:rPr>
          <w:rFonts w:eastAsia="Times"/>
        </w:rPr>
      </w:r>
      <w:r w:rsidR="004301ED" w:rsidRPr="00F45252">
        <w:rPr>
          <w:rFonts w:eastAsia="Times"/>
        </w:rPr>
        <w:fldChar w:fldCharType="end"/>
      </w:r>
      <w:r w:rsidRPr="00F45252">
        <w:rPr>
          <w:rFonts w:eastAsia="Times"/>
        </w:rPr>
      </w:r>
      <w:r w:rsidRPr="00F45252">
        <w:rPr>
          <w:rFonts w:eastAsia="Times"/>
        </w:rPr>
        <w:fldChar w:fldCharType="separate"/>
      </w:r>
      <w:r w:rsidR="004301ED" w:rsidRPr="00F45252">
        <w:rPr>
          <w:rFonts w:eastAsia="Times"/>
          <w:noProof/>
        </w:rPr>
        <w:t>[8-10]</w:t>
      </w:r>
      <w:r w:rsidRPr="00F45252">
        <w:rPr>
          <w:rFonts w:eastAsia="Times"/>
        </w:rPr>
        <w:fldChar w:fldCharType="end"/>
      </w:r>
      <w:r w:rsidRPr="00F45252">
        <w:rPr>
          <w:rFonts w:eastAsia="Times"/>
        </w:rPr>
        <w:t xml:space="preserve">. Mtwapa’s local pottery was produced at the household level by potters who exploited clay sources located upstream along the creek. The diverse yet conservative forms, styles, and decorative motifs of local pottery point to habits and traditions in food production dominated by boiling, stewing and only secondarily, baking </w:t>
      </w:r>
      <w:r w:rsidRPr="00F45252">
        <w:rPr>
          <w:rFonts w:eastAsia="Times"/>
        </w:rPr>
        <w:fldChar w:fldCharType="begin"/>
      </w:r>
      <w:r w:rsidR="004301ED" w:rsidRPr="00F45252">
        <w:rPr>
          <w:rFonts w:eastAsia="Times"/>
        </w:rPr>
        <w:instrText xml:space="preserve"> ADDIN EN.CITE &lt;EndNote&gt;&lt;Cite&gt;&lt;Author&gt;Haaland&lt;/Author&gt;&lt;Year&gt;1997&lt;/Year&gt;&lt;RecNum&gt;161&lt;/RecNum&gt;&lt;DisplayText&gt;[11]&lt;/DisplayText&gt;&lt;record&gt;&lt;rec-number&gt;161&lt;/rec-number&gt;&lt;foreign-keys&gt;&lt;key app="EN" db-id="wptx5dv0qt0p9rex05spzszrrr52drswdzdp" timestamp="1654107790" guid="25605053-f121-45a7-81c0-78601e8f357c"&gt;161&lt;/key&gt;&lt;/foreign-keys&gt;&lt;ref-type name="Journal Article"&gt;17&lt;/ref-type&gt;&lt;contributors&gt;&lt;authors&gt;&lt;author&gt;Haaland, Randi&lt;/author&gt;&lt;/authors&gt;&lt;/contributors&gt;&lt;titles&gt;&lt;title&gt;Emergence of sedentism: new ways of living, new ways of symbolizing&lt;/title&gt;&lt;secondary-title&gt;Antiquity&lt;/secondary-title&gt;&lt;/titles&gt;&lt;periodical&gt;&lt;full-title&gt;Antiquity&lt;/full-title&gt;&lt;/periodical&gt;&lt;pages&gt;374-385&lt;/pages&gt;&lt;volume&gt;71&lt;/volume&gt;&lt;number&gt;272&lt;/number&gt;&lt;dates&gt;&lt;year&gt;1997&lt;/year&gt;&lt;/dates&gt;&lt;isbn&gt;0003-598X&lt;/isbn&gt;&lt;urls&gt;&lt;/urls&gt;&lt;/record&gt;&lt;/Cite&gt;&lt;/EndNote&gt;</w:instrText>
      </w:r>
      <w:r w:rsidRPr="00F45252">
        <w:rPr>
          <w:rFonts w:eastAsia="Times"/>
        </w:rPr>
        <w:fldChar w:fldCharType="separate"/>
      </w:r>
      <w:r w:rsidR="004301ED" w:rsidRPr="00F45252">
        <w:rPr>
          <w:rFonts w:eastAsia="Times"/>
          <w:noProof/>
        </w:rPr>
        <w:t>[11]</w:t>
      </w:r>
      <w:r w:rsidRPr="00F45252">
        <w:rPr>
          <w:rFonts w:eastAsia="Times"/>
        </w:rPr>
        <w:fldChar w:fldCharType="end"/>
      </w:r>
      <w:r w:rsidRPr="00F45252">
        <w:rPr>
          <w:rFonts w:eastAsia="Times"/>
        </w:rPr>
        <w:t xml:space="preserve">. In its development from a seasonal camp in ca. </w:t>
      </w:r>
      <w:r w:rsidR="00CF2F95" w:rsidRPr="00F45252">
        <w:rPr>
          <w:rFonts w:eastAsia="Times"/>
        </w:rPr>
        <w:t xml:space="preserve">1750 </w:t>
      </w:r>
      <w:r w:rsidRPr="00F45252">
        <w:rPr>
          <w:rFonts w:eastAsia="Times"/>
        </w:rPr>
        <w:t xml:space="preserve">BCE to its abandonment ca. 1750 CE, Mtwapa residents consumed mostly marine animal resources, including fish and mollusks. </w:t>
      </w:r>
    </w:p>
    <w:p w14:paraId="507FA94A" w14:textId="77777777" w:rsidR="00F45252" w:rsidRPr="00F45252" w:rsidRDefault="00F45252" w:rsidP="00F45252">
      <w:pPr>
        <w:rPr>
          <w:rFonts w:eastAsia="Helvetica Neue"/>
          <w:sz w:val="16"/>
          <w:szCs w:val="16"/>
        </w:rPr>
      </w:pPr>
    </w:p>
    <w:p w14:paraId="4931AF75" w14:textId="40C965E1" w:rsidR="008305F8" w:rsidRPr="00F45252" w:rsidRDefault="008305F8" w:rsidP="00B03BD0">
      <w:pPr>
        <w:rPr>
          <w:rFonts w:eastAsia="Helvetica Neue"/>
        </w:rPr>
      </w:pPr>
      <w:r w:rsidRPr="00F45252">
        <w:rPr>
          <w:rFonts w:eastAsia="Helvetica Neue"/>
        </w:rPr>
        <w:t>There are 99 skeletons at various stages of preservation from Mtwapa excavated from 1996 to 2010.</w:t>
      </w:r>
      <w:r w:rsidR="008A2974" w:rsidRPr="00F45252">
        <w:rPr>
          <w:rFonts w:eastAsia="Helvetica Neue"/>
        </w:rPr>
        <w:t xml:space="preserve"> </w:t>
      </w:r>
      <w:r w:rsidR="003E285C" w:rsidRPr="00F45252">
        <w:rPr>
          <w:rFonts w:eastAsia="Helvetica Neue"/>
        </w:rPr>
        <w:t xml:space="preserve">The </w:t>
      </w:r>
      <w:r w:rsidRPr="00F45252">
        <w:rPr>
          <w:rFonts w:eastAsia="Helvetica Neue"/>
        </w:rPr>
        <w:t xml:space="preserve">burial practice </w:t>
      </w:r>
      <w:r w:rsidR="003E285C" w:rsidRPr="00F45252">
        <w:rPr>
          <w:rFonts w:eastAsia="Helvetica Neue"/>
        </w:rPr>
        <w:t xml:space="preserve">of the medieval era graves studied at Mtwapa </w:t>
      </w:r>
      <w:r w:rsidRPr="00F45252">
        <w:rPr>
          <w:rFonts w:eastAsia="Helvetica Neue"/>
        </w:rPr>
        <w:t xml:space="preserve">conforms to the general tradition throughout the Islamic </w:t>
      </w:r>
      <w:r w:rsidR="003E285C" w:rsidRPr="00F45252">
        <w:rPr>
          <w:rFonts w:eastAsia="Helvetica Neue"/>
        </w:rPr>
        <w:t>w</w:t>
      </w:r>
      <w:r w:rsidRPr="00F45252">
        <w:rPr>
          <w:rFonts w:eastAsia="Helvetica Neue"/>
        </w:rPr>
        <w:t>orld: burial with the body close to perpendicular to the geographic position of Mecca with the head and body resting on the right side, sometimes with a stone pedestal keeping the head in that position. The knees are flexed, arms rest on the side, and cross near the pelvis area or directly into the pelvis cavity. Other Muslim practices, including shrouding with no coffin and lack of grave goods, are consistent with the Islamic tradition in many world areas. In two cases, we found objects within the burial: a brass finger ring and a chicken femur bone found inside the mouth of a young child. The symbolic meaning or accidental occurrence of these objects is not understood.</w:t>
      </w:r>
    </w:p>
    <w:p w14:paraId="75BC3665" w14:textId="77777777" w:rsidR="00F45252" w:rsidRPr="00F45252" w:rsidRDefault="00F45252" w:rsidP="00F45252">
      <w:pPr>
        <w:rPr>
          <w:rFonts w:eastAsia="Helvetica Neue"/>
          <w:sz w:val="16"/>
          <w:szCs w:val="16"/>
        </w:rPr>
      </w:pPr>
    </w:p>
    <w:p w14:paraId="087DB2A7" w14:textId="2A953F0C" w:rsidR="00A5096D" w:rsidRPr="00F45252" w:rsidRDefault="00A5096D" w:rsidP="00B03BD0">
      <w:pPr>
        <w:rPr>
          <w:rFonts w:eastAsia="Helvetica Neue"/>
        </w:rPr>
      </w:pPr>
      <w:r w:rsidRPr="00F45252">
        <w:rPr>
          <w:rFonts w:eastAsia="Helvetica Neue"/>
        </w:rPr>
        <w:t xml:space="preserve">At Mtwapa, </w:t>
      </w:r>
      <w:r w:rsidR="00F3554B" w:rsidRPr="00F45252">
        <w:rPr>
          <w:rFonts w:eastAsia="Helvetica Neue"/>
        </w:rPr>
        <w:t>one</w:t>
      </w:r>
      <w:r w:rsidRPr="00F45252">
        <w:rPr>
          <w:rFonts w:eastAsia="Helvetica Neue"/>
        </w:rPr>
        <w:t xml:space="preserve"> </w:t>
      </w:r>
      <w:r w:rsidR="00F3554B" w:rsidRPr="00F45252">
        <w:rPr>
          <w:rFonts w:eastAsia="Helvetica Neue"/>
        </w:rPr>
        <w:t xml:space="preserve">tomb </w:t>
      </w:r>
      <w:r w:rsidRPr="00F45252">
        <w:rPr>
          <w:rFonts w:eastAsia="Helvetica Neue"/>
        </w:rPr>
        <w:t>contain</w:t>
      </w:r>
      <w:r w:rsidR="00F3554B" w:rsidRPr="00F45252">
        <w:rPr>
          <w:rFonts w:eastAsia="Helvetica Neue"/>
        </w:rPr>
        <w:t>ed</w:t>
      </w:r>
      <w:r w:rsidRPr="00F45252">
        <w:rPr>
          <w:rFonts w:eastAsia="Helvetica Neue"/>
        </w:rPr>
        <w:t xml:space="preserve"> at least three individuals. </w:t>
      </w:r>
      <w:r w:rsidR="00F3554B" w:rsidRPr="00F45252">
        <w:rPr>
          <w:rFonts w:eastAsia="Helvetica Neue"/>
        </w:rPr>
        <w:t>Otherwise</w:t>
      </w:r>
      <w:r w:rsidRPr="00F45252">
        <w:rPr>
          <w:rFonts w:eastAsia="Helvetica Neue"/>
        </w:rPr>
        <w:t>, all burials are similar in the</w:t>
      </w:r>
      <w:r w:rsidR="00F3554B" w:rsidRPr="00F45252">
        <w:rPr>
          <w:rFonts w:eastAsia="Helvetica Neue"/>
        </w:rPr>
        <w:t>ir</w:t>
      </w:r>
      <w:r w:rsidRPr="00F45252">
        <w:rPr>
          <w:rFonts w:eastAsia="Helvetica Neue"/>
        </w:rPr>
        <w:t xml:space="preserve"> mortuary context</w:t>
      </w:r>
      <w:r w:rsidR="00F30936" w:rsidRPr="00F45252">
        <w:rPr>
          <w:rFonts w:eastAsia="Helvetica Neue"/>
        </w:rPr>
        <w:t>.</w:t>
      </w:r>
      <w:r w:rsidR="005D2B81" w:rsidRPr="00F45252">
        <w:rPr>
          <w:rFonts w:eastAsia="Helvetica Neue"/>
        </w:rPr>
        <w:t xml:space="preserve"> </w:t>
      </w:r>
      <w:r w:rsidRPr="00F45252">
        <w:rPr>
          <w:rFonts w:eastAsia="Helvetica Neue"/>
        </w:rPr>
        <w:t xml:space="preserve">There appears to be no distinction between the burial practices associated with male/female or young/old. In several instances, the skeletons were preserved collapsed onto their ventral surface so that they appeared to be lying on their stomachs with the skull face down. </w:t>
      </w:r>
    </w:p>
    <w:p w14:paraId="18F52D09" w14:textId="77777777" w:rsidR="005D2B81" w:rsidRPr="00F45252" w:rsidRDefault="005D2B81" w:rsidP="00B03BD0">
      <w:pPr>
        <w:rPr>
          <w:rFonts w:eastAsia="Helvetica Neue"/>
          <w:sz w:val="16"/>
          <w:szCs w:val="16"/>
        </w:rPr>
      </w:pPr>
    </w:p>
    <w:p w14:paraId="2AB81B41" w14:textId="2CCC5467" w:rsidR="00624ED6" w:rsidRPr="00F45252" w:rsidRDefault="000E747B" w:rsidP="00B03BD0">
      <w:pPr>
        <w:rPr>
          <w:rFonts w:eastAsia="Helvetica Neue"/>
        </w:rPr>
      </w:pPr>
      <w:r w:rsidRPr="00F45252">
        <w:rPr>
          <w:rFonts w:eastAsia="Helvetica Neue"/>
        </w:rPr>
        <w:t xml:space="preserve">The state of preservation of the remains is varied, but generally, the skeletons from </w:t>
      </w:r>
      <w:r w:rsidR="003E285C" w:rsidRPr="00F45252">
        <w:rPr>
          <w:rFonts w:eastAsia="Helvetica Neue"/>
        </w:rPr>
        <w:t xml:space="preserve">Mtwapa are more poorly preserved than those at </w:t>
      </w:r>
      <w:r w:rsidRPr="00F45252">
        <w:rPr>
          <w:rFonts w:eastAsia="Helvetica Neue"/>
        </w:rPr>
        <w:t xml:space="preserve">Manda </w:t>
      </w:r>
      <w:r w:rsidR="003E285C" w:rsidRPr="00F45252">
        <w:rPr>
          <w:rFonts w:eastAsia="Helvetica Neue"/>
        </w:rPr>
        <w:t>(discussed in the next section)</w:t>
      </w:r>
      <w:r w:rsidRPr="00F45252">
        <w:rPr>
          <w:rFonts w:eastAsia="Helvetica Neue"/>
        </w:rPr>
        <w:t xml:space="preserve">, although all recovered materials were fragile and fragmentary. At Mtwapa, the bones, and especially the skull, </w:t>
      </w:r>
      <w:r w:rsidR="003E285C" w:rsidRPr="00F45252">
        <w:rPr>
          <w:rFonts w:eastAsia="Helvetica Neue"/>
        </w:rPr>
        <w:t>had experienced</w:t>
      </w:r>
      <w:r w:rsidRPr="00F45252">
        <w:rPr>
          <w:rFonts w:eastAsia="Helvetica Neue"/>
        </w:rPr>
        <w:t xml:space="preserve"> plastic deformation. </w:t>
      </w:r>
      <w:r w:rsidR="00AB1A39" w:rsidRPr="00F45252">
        <w:rPr>
          <w:rFonts w:eastAsia="Helvetica Neue"/>
        </w:rPr>
        <w:t>Because of this</w:t>
      </w:r>
      <w:r w:rsidRPr="00F45252">
        <w:rPr>
          <w:rFonts w:eastAsia="Helvetica Neue"/>
        </w:rPr>
        <w:t>, although the bones are intact, the individual neurocranial bones' position</w:t>
      </w:r>
      <w:r w:rsidR="003E285C" w:rsidRPr="00F45252">
        <w:rPr>
          <w:rFonts w:eastAsia="Helvetica Neue"/>
        </w:rPr>
        <w:t>s</w:t>
      </w:r>
      <w:r w:rsidRPr="00F45252">
        <w:rPr>
          <w:rFonts w:eastAsia="Helvetica Neue"/>
        </w:rPr>
        <w:t xml:space="preserve"> </w:t>
      </w:r>
      <w:r w:rsidR="003E285C" w:rsidRPr="00F45252">
        <w:rPr>
          <w:rFonts w:eastAsia="Helvetica Neue"/>
        </w:rPr>
        <w:t>were</w:t>
      </w:r>
      <w:r w:rsidRPr="00F45252">
        <w:rPr>
          <w:rFonts w:eastAsia="Helvetica Neue"/>
        </w:rPr>
        <w:t xml:space="preserve"> compressed and distorted.</w:t>
      </w:r>
    </w:p>
    <w:p w14:paraId="0000003F" w14:textId="77777777" w:rsidR="00220A22" w:rsidRPr="00F45252" w:rsidRDefault="000E747B" w:rsidP="00B03BD0">
      <w:pPr>
        <w:spacing w:before="200"/>
        <w:rPr>
          <w:rFonts w:eastAsia="Helvetica Neue"/>
          <w:i/>
          <w:iCs/>
        </w:rPr>
      </w:pPr>
      <w:r w:rsidRPr="00F45252">
        <w:rPr>
          <w:rFonts w:eastAsia="Helvetica Neue"/>
          <w:i/>
          <w:iCs/>
        </w:rPr>
        <w:t>Manda</w:t>
      </w:r>
    </w:p>
    <w:p w14:paraId="4B9C698E" w14:textId="456D098B" w:rsidR="00892F80" w:rsidRPr="00F45252" w:rsidRDefault="00892F80" w:rsidP="00B03BD0">
      <w:pPr>
        <w:rPr>
          <w:rFonts w:eastAsia="Helvetica Neue"/>
          <w:i/>
        </w:rPr>
      </w:pPr>
      <w:r w:rsidRPr="00F45252">
        <w:rPr>
          <w:rFonts w:eastAsia="Helvetica Neue"/>
          <w:i/>
        </w:rPr>
        <w:t xml:space="preserve">Lat: </w:t>
      </w:r>
      <w:r w:rsidR="00803E1E" w:rsidRPr="00F45252">
        <w:rPr>
          <w:rFonts w:eastAsia="Helvetica Neue"/>
          <w:i/>
        </w:rPr>
        <w:t>2</w:t>
      </w:r>
      <w:r w:rsidRPr="00F45252">
        <w:rPr>
          <w:rFonts w:eastAsia="Helvetica Neue"/>
          <w:i/>
        </w:rPr>
        <w:t>.</w:t>
      </w:r>
      <w:r w:rsidR="00803E1E" w:rsidRPr="00F45252">
        <w:rPr>
          <w:rFonts w:eastAsia="Helvetica Neue"/>
          <w:i/>
        </w:rPr>
        <w:t>103</w:t>
      </w:r>
      <w:r w:rsidRPr="00F45252">
        <w:rPr>
          <w:rFonts w:eastAsia="Helvetica Neue"/>
          <w:i/>
        </w:rPr>
        <w:t xml:space="preserve">S Long: </w:t>
      </w:r>
      <w:r w:rsidR="00803E1E" w:rsidRPr="00F45252">
        <w:rPr>
          <w:rFonts w:eastAsia="Helvetica Neue"/>
          <w:i/>
        </w:rPr>
        <w:t>41</w:t>
      </w:r>
      <w:r w:rsidRPr="00F45252">
        <w:rPr>
          <w:rFonts w:eastAsia="Helvetica Neue"/>
          <w:i/>
        </w:rPr>
        <w:t>.</w:t>
      </w:r>
      <w:r w:rsidR="00803E1E" w:rsidRPr="00F45252">
        <w:rPr>
          <w:rFonts w:eastAsia="Helvetica Neue"/>
          <w:i/>
        </w:rPr>
        <w:t>021</w:t>
      </w:r>
      <w:r w:rsidRPr="00F45252">
        <w:rPr>
          <w:rFonts w:eastAsia="Helvetica Neue"/>
          <w:i/>
        </w:rPr>
        <w:t>E</w:t>
      </w:r>
    </w:p>
    <w:p w14:paraId="3CC5AA5E" w14:textId="3B9231DD" w:rsidR="00892F80" w:rsidRPr="00F45252" w:rsidRDefault="00892F80" w:rsidP="00B03BD0">
      <w:pPr>
        <w:rPr>
          <w:rFonts w:eastAsia="Helvetica Neue"/>
        </w:rPr>
      </w:pPr>
    </w:p>
    <w:p w14:paraId="007A9802" w14:textId="74D8DFE1" w:rsidR="008305F8" w:rsidRPr="00F45252" w:rsidRDefault="008305F8" w:rsidP="00B03BD0">
      <w:pPr>
        <w:widowControl w:val="0"/>
        <w:autoSpaceDE w:val="0"/>
        <w:autoSpaceDN w:val="0"/>
        <w:adjustRightInd w:val="0"/>
        <w:rPr>
          <w:lang w:bidi="en-US"/>
        </w:rPr>
      </w:pPr>
      <w:r w:rsidRPr="00F45252">
        <w:rPr>
          <w:lang w:bidi="en-US"/>
        </w:rPr>
        <w:t xml:space="preserve">Manda is one of the earliest dated towns on the Swahili coast. The total area of the site was over 40 </w:t>
      </w:r>
      <w:r w:rsidRPr="00F45252">
        <w:rPr>
          <w:lang w:bidi="en-US"/>
        </w:rPr>
        <w:lastRenderedPageBreak/>
        <w:t>acres out of which 18 were surrounded by a perimeter wall. The buil</w:t>
      </w:r>
      <w:r w:rsidR="00085CD4" w:rsidRPr="00F45252">
        <w:rPr>
          <w:lang w:bidi="en-US"/>
        </w:rPr>
        <w:t>t</w:t>
      </w:r>
      <w:r w:rsidRPr="00F45252">
        <w:rPr>
          <w:lang w:bidi="en-US"/>
        </w:rPr>
        <w:t>-up area of the site presently covers about 18 acres. Manda's population at its height was perhaps 3500 people.</w:t>
      </w:r>
    </w:p>
    <w:p w14:paraId="3F11AC41" w14:textId="77777777" w:rsidR="008A2974" w:rsidRPr="00F45252" w:rsidRDefault="008A2974" w:rsidP="00B03BD0">
      <w:pPr>
        <w:widowControl w:val="0"/>
        <w:autoSpaceDE w:val="0"/>
        <w:autoSpaceDN w:val="0"/>
        <w:adjustRightInd w:val="0"/>
        <w:rPr>
          <w:lang w:bidi="en-US"/>
        </w:rPr>
      </w:pPr>
    </w:p>
    <w:p w14:paraId="58A98321" w14:textId="77777777" w:rsidR="002718C1" w:rsidRPr="00F45252" w:rsidRDefault="002718C1" w:rsidP="002718C1">
      <w:pPr>
        <w:keepNext/>
        <w:widowControl w:val="0"/>
        <w:autoSpaceDE w:val="0"/>
        <w:autoSpaceDN w:val="0"/>
        <w:adjustRightInd w:val="0"/>
      </w:pPr>
      <w:r w:rsidRPr="00F45252">
        <w:rPr>
          <w:noProof/>
          <w:sz w:val="23"/>
          <w:szCs w:val="23"/>
        </w:rPr>
        <w:drawing>
          <wp:inline distT="0" distB="0" distL="0" distR="0" wp14:anchorId="17AD8CFF" wp14:editId="285E9D5F">
            <wp:extent cx="4700954" cy="6201507"/>
            <wp:effectExtent l="0" t="0" r="0" b="0"/>
            <wp:docPr id="7" name="Picture 7" descr="Manda%20Survey%20map%202012%20ver%2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Manda%20Survey%20map%202012%20ver%202"/>
                    <pic:cNvPicPr>
                      <a:picLocks/>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737678" cy="6249954"/>
                    </a:xfrm>
                    <a:prstGeom prst="rect">
                      <a:avLst/>
                    </a:prstGeom>
                    <a:noFill/>
                    <a:ln>
                      <a:noFill/>
                    </a:ln>
                  </pic:spPr>
                </pic:pic>
              </a:graphicData>
            </a:graphic>
          </wp:inline>
        </w:drawing>
      </w:r>
    </w:p>
    <w:p w14:paraId="00D87E01" w14:textId="77777777" w:rsidR="00B8707E" w:rsidRPr="00F45252" w:rsidRDefault="00B8707E" w:rsidP="003E5F94">
      <w:pPr>
        <w:pStyle w:val="Caption"/>
        <w:rPr>
          <w:rFonts w:ascii="Calibri" w:hAnsi="Calibri" w:cs="Calibri"/>
          <w:b/>
          <w:bCs/>
          <w:i w:val="0"/>
          <w:iCs w:val="0"/>
          <w:color w:val="auto"/>
          <w:sz w:val="2"/>
          <w:szCs w:val="2"/>
        </w:rPr>
      </w:pPr>
      <w:bookmarkStart w:id="6" w:name="_Ref117771648"/>
    </w:p>
    <w:p w14:paraId="7A187781" w14:textId="07F0EA17" w:rsidR="002718C1" w:rsidRPr="00F45252" w:rsidRDefault="002718C1" w:rsidP="003E5F94">
      <w:pPr>
        <w:pStyle w:val="Caption"/>
        <w:rPr>
          <w:rFonts w:ascii="Calibri" w:hAnsi="Calibri" w:cs="Calibri"/>
          <w:i w:val="0"/>
          <w:iCs w:val="0"/>
          <w:color w:val="auto"/>
          <w:sz w:val="22"/>
          <w:szCs w:val="22"/>
          <w:lang w:bidi="en-US"/>
        </w:rPr>
      </w:pPr>
      <w:r w:rsidRPr="00F45252">
        <w:rPr>
          <w:rFonts w:ascii="Calibri" w:hAnsi="Calibri" w:cs="Calibri"/>
          <w:b/>
          <w:bCs/>
          <w:i w:val="0"/>
          <w:iCs w:val="0"/>
          <w:color w:val="auto"/>
          <w:sz w:val="22"/>
          <w:szCs w:val="22"/>
        </w:rPr>
        <w:t>Figure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Figure_S \* ARABIC </w:instrText>
      </w:r>
      <w:r w:rsidRPr="00F45252">
        <w:rPr>
          <w:rFonts w:ascii="Calibri" w:hAnsi="Calibri" w:cs="Calibri"/>
          <w:b/>
          <w:bCs/>
          <w:i w:val="0"/>
          <w:iCs w:val="0"/>
          <w:color w:val="auto"/>
          <w:sz w:val="22"/>
          <w:szCs w:val="22"/>
        </w:rPr>
        <w:fldChar w:fldCharType="separate"/>
      </w:r>
      <w:r w:rsidRPr="00F45252">
        <w:rPr>
          <w:rFonts w:ascii="Calibri" w:hAnsi="Calibri" w:cs="Calibri"/>
          <w:b/>
          <w:bCs/>
          <w:i w:val="0"/>
          <w:iCs w:val="0"/>
          <w:noProof/>
          <w:color w:val="auto"/>
          <w:sz w:val="22"/>
          <w:szCs w:val="22"/>
        </w:rPr>
        <w:t>2</w:t>
      </w:r>
      <w:r w:rsidRPr="00F45252">
        <w:rPr>
          <w:rFonts w:ascii="Calibri" w:hAnsi="Calibri" w:cs="Calibri"/>
          <w:b/>
          <w:bCs/>
          <w:i w:val="0"/>
          <w:iCs w:val="0"/>
          <w:color w:val="auto"/>
          <w:sz w:val="22"/>
          <w:szCs w:val="22"/>
        </w:rPr>
        <w:fldChar w:fldCharType="end"/>
      </w:r>
      <w:bookmarkEnd w:id="6"/>
      <w:r w:rsidRPr="00F45252">
        <w:rPr>
          <w:rFonts w:ascii="Calibri" w:hAnsi="Calibri" w:cs="Calibri"/>
          <w:i w:val="0"/>
          <w:iCs w:val="0"/>
          <w:color w:val="auto"/>
          <w:sz w:val="22"/>
          <w:szCs w:val="22"/>
        </w:rPr>
        <w:t xml:space="preserve">: </w:t>
      </w:r>
      <w:r w:rsidR="003E5F94" w:rsidRPr="00F45252">
        <w:rPr>
          <w:rFonts w:ascii="Calibri" w:hAnsi="Calibri" w:cs="Calibri"/>
          <w:b/>
          <w:bCs/>
          <w:i w:val="0"/>
          <w:iCs w:val="0"/>
          <w:color w:val="auto"/>
          <w:sz w:val="22"/>
          <w:szCs w:val="22"/>
        </w:rPr>
        <w:t>Map of Manda.</w:t>
      </w:r>
      <w:r w:rsidR="003E5F94" w:rsidRPr="00F45252">
        <w:rPr>
          <w:rFonts w:ascii="Calibri" w:hAnsi="Calibri" w:cs="Calibri"/>
          <w:i w:val="0"/>
          <w:iCs w:val="0"/>
          <w:color w:val="auto"/>
          <w:sz w:val="22"/>
          <w:szCs w:val="22"/>
        </w:rPr>
        <w:t> Th</w:t>
      </w:r>
      <w:r w:rsidR="00D275F5" w:rsidRPr="00F45252">
        <w:rPr>
          <w:rFonts w:ascii="Calibri" w:hAnsi="Calibri" w:cs="Calibri"/>
          <w:i w:val="0"/>
          <w:iCs w:val="0"/>
          <w:color w:val="auto"/>
          <w:sz w:val="22"/>
          <w:szCs w:val="22"/>
        </w:rPr>
        <w:t>is</w:t>
      </w:r>
      <w:r w:rsidR="003E5F94" w:rsidRPr="00F45252">
        <w:rPr>
          <w:rFonts w:ascii="Calibri" w:hAnsi="Calibri" w:cs="Calibri"/>
          <w:i w:val="0"/>
          <w:iCs w:val="0"/>
          <w:color w:val="auto"/>
          <w:sz w:val="22"/>
          <w:szCs w:val="22"/>
        </w:rPr>
        <w:t xml:space="preserve"> map which is reported for the first time here is based on a site survey of Manda that was performed in 2012 using a Topcon Total Station. The map was hand-drawn at the time of the survey by Kong Cheong using the survey data collected by Cheong along with Khalfan Bini Ahmed (a co-author of the present study) and Charles Adika; all gave excavation director and senior authors Chapurukha Kusimba permission to use the map for publication. The human remains reported in this study are from trenches 2, 3, 8, and 9.</w:t>
      </w:r>
    </w:p>
    <w:p w14:paraId="7879163D" w14:textId="77777777" w:rsidR="008A2974" w:rsidRPr="00F45252" w:rsidRDefault="008A2974" w:rsidP="008A2974">
      <w:pPr>
        <w:widowControl w:val="0"/>
        <w:autoSpaceDE w:val="0"/>
        <w:autoSpaceDN w:val="0"/>
        <w:adjustRightInd w:val="0"/>
        <w:rPr>
          <w:lang w:bidi="en-US"/>
        </w:rPr>
      </w:pPr>
      <w:r w:rsidRPr="00F45252">
        <w:rPr>
          <w:lang w:bidi="en-US"/>
        </w:rPr>
        <w:t xml:space="preserve">The late Neville Chittick surveyed and excavated the site for three seasons [1966, 1970 and 1978] and </w:t>
      </w:r>
      <w:r w:rsidRPr="00F45252">
        <w:rPr>
          <w:lang w:bidi="en-US"/>
        </w:rPr>
        <w:lastRenderedPageBreak/>
        <w:t>dated it to the 9</w:t>
      </w:r>
      <w:r w:rsidRPr="00F45252">
        <w:rPr>
          <w:vertAlign w:val="superscript"/>
          <w:lang w:bidi="en-US"/>
        </w:rPr>
        <w:t>th</w:t>
      </w:r>
      <w:r w:rsidRPr="00F45252">
        <w:rPr>
          <w:lang w:bidi="en-US"/>
        </w:rPr>
        <w:t xml:space="preserve"> century CE based on imported ceramics. His excavations at several key locales at the site revealed that Manda was one of the wealthiest towns in East Africa between 800 and 1600 CE </w:t>
      </w:r>
      <w:r w:rsidRPr="00F45252">
        <w:rPr>
          <w:lang w:bidi="en-US"/>
        </w:rPr>
        <w:fldChar w:fldCharType="begin"/>
      </w:r>
      <w:r w:rsidRPr="00F45252">
        <w:rPr>
          <w:lang w:bidi="en-US"/>
        </w:rPr>
        <w:instrText xml:space="preserve"> ADDIN EN.CITE &lt;EndNote&gt;&lt;Cite&gt;&lt;Author&gt;Chittick&lt;/Author&gt;&lt;Year&gt;1984&lt;/Year&gt;&lt;RecNum&gt;167&lt;/RecNum&gt;&lt;DisplayText&gt;[12]&lt;/DisplayText&gt;&lt;record&gt;&lt;rec-number&gt;167&lt;/rec-number&gt;&lt;foreign-keys&gt;&lt;key app="EN" db-id="wptx5dv0qt0p9rex05spzszrrr52drswdzdp" timestamp="1654116312" guid="8c8d7fbd-978b-4164-bd40-774c34c7e3c2"&gt;167&lt;/key&gt;&lt;/foreign-keys&gt;&lt;ref-type name="Journal Article"&gt;17&lt;/ref-type&gt;&lt;contributors&gt;&lt;authors&gt;&lt;author&gt;Chittick, Neville&lt;/author&gt;&lt;/authors&gt;&lt;/contributors&gt;&lt;titles&gt;&lt;title&gt;Manda: Excavations at an island port on the Kenya coast&lt;/title&gt;&lt;/titles&gt;&lt;dates&gt;&lt;year&gt;1984&lt;/year&gt;&lt;/dates&gt;&lt;urls&gt;&lt;/urls&gt;&lt;/record&gt;&lt;/Cite&gt;&lt;/EndNote&gt;</w:instrText>
      </w:r>
      <w:r w:rsidRPr="00F45252">
        <w:rPr>
          <w:lang w:bidi="en-US"/>
        </w:rPr>
        <w:fldChar w:fldCharType="separate"/>
      </w:r>
      <w:r w:rsidRPr="00F45252">
        <w:rPr>
          <w:noProof/>
          <w:lang w:bidi="en-US"/>
        </w:rPr>
        <w:t>[12]</w:t>
      </w:r>
      <w:r w:rsidRPr="00F45252">
        <w:rPr>
          <w:lang w:bidi="en-US"/>
        </w:rPr>
        <w:fldChar w:fldCharType="end"/>
      </w:r>
      <w:r w:rsidRPr="00F45252">
        <w:rPr>
          <w:lang w:bidi="en-US"/>
        </w:rPr>
        <w:t xml:space="preserve">. Like many contemporary towns along the Indian Ocean, the residents of Manda participated in Indian Ocean commerce that connected African, Asian, and Mediterranean mercantile communities </w:t>
      </w:r>
      <w:r w:rsidRPr="00F45252">
        <w:rPr>
          <w:lang w:bidi="en-US"/>
        </w:rPr>
        <w:fldChar w:fldCharType="begin"/>
      </w:r>
      <w:r w:rsidRPr="00F45252">
        <w:rPr>
          <w:lang w:bidi="en-US"/>
        </w:rPr>
        <w:instrText xml:space="preserve"> ADDIN EN.CITE &lt;EndNote&gt;&lt;Cite&gt;&lt;Author&gt;Oka&lt;/Author&gt;&lt;Year&gt;2008&lt;/Year&gt;&lt;RecNum&gt;176&lt;/RecNum&gt;&lt;DisplayText&gt;[13]&lt;/DisplayText&gt;&lt;record&gt;&lt;rec-number&gt;176&lt;/rec-number&gt;&lt;foreign-keys&gt;&lt;key app="EN" db-id="wptx5dv0qt0p9rex05spzszrrr52drswdzdp" timestamp="1654542555" guid="4909b6b1-94e5-449f-949e-6f50522dc185"&gt;176&lt;/key&gt;&lt;/foreign-keys&gt;&lt;ref-type name="Journal Article"&gt;17&lt;/ref-type&gt;&lt;contributors&gt;&lt;authors&gt;&lt;author&gt;Oka, R&lt;/author&gt;&lt;author&gt;Kusimba, CM&lt;/author&gt;&lt;/authors&gt;&lt;/contributors&gt;&lt;titles&gt;&lt;title&gt;Archaeology of trading systems 1: A theoretical survey&lt;/title&gt;&lt;secondary-title&gt;Journal of Archaeological Research&lt;/secondary-title&gt;&lt;/titles&gt;&lt;periodical&gt;&lt;full-title&gt;Journal of Archaeological Research&lt;/full-title&gt;&lt;/periodical&gt;&lt;pages&gt;339-395&lt;/pages&gt;&lt;volume&gt;16&lt;/volume&gt;&lt;dates&gt;&lt;year&gt;2008&lt;/year&gt;&lt;/dates&gt;&lt;urls&gt;&lt;/urls&gt;&lt;/record&gt;&lt;/Cite&gt;&lt;/EndNote&gt;</w:instrText>
      </w:r>
      <w:r w:rsidRPr="00F45252">
        <w:rPr>
          <w:lang w:bidi="en-US"/>
        </w:rPr>
        <w:fldChar w:fldCharType="separate"/>
      </w:r>
      <w:r w:rsidRPr="00F45252">
        <w:rPr>
          <w:noProof/>
          <w:lang w:bidi="en-US"/>
        </w:rPr>
        <w:t>[13]</w:t>
      </w:r>
      <w:r w:rsidRPr="00F45252">
        <w:rPr>
          <w:lang w:bidi="en-US"/>
        </w:rPr>
        <w:fldChar w:fldCharType="end"/>
      </w:r>
      <w:r w:rsidRPr="00F45252">
        <w:rPr>
          <w:lang w:bidi="en-US"/>
        </w:rPr>
        <w:t>. Excavations carried out at the site in December 2012 yielded a wide range of artifacts including two Chinese Yongle coins of the 15</w:t>
      </w:r>
      <w:r w:rsidRPr="00F45252">
        <w:rPr>
          <w:vertAlign w:val="superscript"/>
          <w:lang w:bidi="en-US"/>
        </w:rPr>
        <w:t>th</w:t>
      </w:r>
      <w:r w:rsidRPr="00F45252">
        <w:rPr>
          <w:lang w:bidi="en-US"/>
        </w:rPr>
        <w:t xml:space="preserve"> century CE. Radiocarbon dates have now securely placed the earliest levels of the site at 600 CE making it one of the earliest known pre-Islamic urban settlements in sub-Saharan Africa </w:t>
      </w:r>
      <w:r w:rsidRPr="00F45252">
        <w:rPr>
          <w:lang w:bidi="en-US"/>
        </w:rPr>
        <w:fldChar w:fldCharType="begin"/>
      </w:r>
      <w:r w:rsidRPr="00F45252">
        <w:rPr>
          <w:lang w:bidi="en-US"/>
        </w:rPr>
        <w:instrText xml:space="preserve"> ADDIN EN.CITE &lt;EndNote&gt;&lt;Cite&gt;&lt;Author&gt;Gannon&lt;/Author&gt;&lt;Year&gt;2013&lt;/Year&gt;&lt;RecNum&gt;179&lt;/RecNum&gt;&lt;DisplayText&gt;[14]&lt;/DisplayText&gt;&lt;record&gt;&lt;rec-number&gt;179&lt;/rec-number&gt;&lt;foreign-keys&gt;&lt;key app="EN" db-id="wptx5dv0qt0p9rex05spzszrrr52drswdzdp" timestamp="1654617788" guid="391c175c-a561-4dc0-a0f9-a8e0c7395d8e"&gt;179&lt;/key&gt;&lt;/foreign-keys&gt;&lt;ref-type name="Newspaper Article"&gt;23&lt;/ref-type&gt;&lt;contributors&gt;&lt;authors&gt;&lt;author&gt;Megan Gannon&lt;/author&gt;&lt;/authors&gt;&lt;/contributors&gt;&lt;titles&gt;&lt;title&gt;600-year-old Chinese coin found in Kenya&lt;/title&gt;&lt;secondary-title&gt;NBC News&lt;/secondary-title&gt;&lt;/titles&gt;&lt;dates&gt;&lt;year&gt;2013&lt;/year&gt;&lt;/dates&gt;&lt;urls&gt;&lt;related-urls&gt;&lt;url&gt;https://www.nbcnews.com/news/all/600-year-old-chinese-coin-found-kenya-flna1c8878786&lt;/url&gt;&lt;/related-urls&gt;&lt;/urls&gt;&lt;/record&gt;&lt;/Cite&gt;&lt;/EndNote&gt;</w:instrText>
      </w:r>
      <w:r w:rsidRPr="00F45252">
        <w:rPr>
          <w:lang w:bidi="en-US"/>
        </w:rPr>
        <w:fldChar w:fldCharType="separate"/>
      </w:r>
      <w:r w:rsidRPr="00F45252">
        <w:rPr>
          <w:noProof/>
          <w:lang w:bidi="en-US"/>
        </w:rPr>
        <w:t>[14]</w:t>
      </w:r>
      <w:r w:rsidRPr="00F45252">
        <w:rPr>
          <w:lang w:bidi="en-US"/>
        </w:rPr>
        <w:fldChar w:fldCharType="end"/>
      </w:r>
      <w:r w:rsidRPr="00F45252">
        <w:rPr>
          <w:lang w:bidi="en-US"/>
        </w:rPr>
        <w:t>.</w:t>
      </w:r>
    </w:p>
    <w:p w14:paraId="585716C0" w14:textId="77777777" w:rsidR="008A2974" w:rsidRPr="00F45252" w:rsidRDefault="008A2974" w:rsidP="008A2974">
      <w:pPr>
        <w:widowControl w:val="0"/>
        <w:autoSpaceDE w:val="0"/>
        <w:autoSpaceDN w:val="0"/>
        <w:adjustRightInd w:val="0"/>
        <w:rPr>
          <w:lang w:bidi="en-US"/>
        </w:rPr>
      </w:pPr>
    </w:p>
    <w:p w14:paraId="2010A695" w14:textId="77777777" w:rsidR="008A2974" w:rsidRPr="00F45252" w:rsidRDefault="008A2974" w:rsidP="008A2974">
      <w:pPr>
        <w:widowControl w:val="0"/>
        <w:autoSpaceDE w:val="0"/>
        <w:autoSpaceDN w:val="0"/>
        <w:adjustRightInd w:val="0"/>
        <w:rPr>
          <w:lang w:bidi="en-US"/>
        </w:rPr>
      </w:pPr>
      <w:r w:rsidRPr="00F45252">
        <w:rPr>
          <w:bCs/>
          <w:lang w:bidi="en-US"/>
        </w:rPr>
        <w:t xml:space="preserve">Manda’s prosperity arose from its role in handling the export-import trade between the northern East African interior and the Indian Ocean. The bulk exports passing through Manda included </w:t>
      </w:r>
      <w:r w:rsidRPr="00F45252">
        <w:rPr>
          <w:lang w:bidi="en-US"/>
        </w:rPr>
        <w:t xml:space="preserve">poles, cereals, rock crystal, leopard skins, hides and skins, ivory, honey, and beeswax. Bulk imports received at Manda include Indian beads and cloth, Arabian dates and jewelry, and Chinese and Islamic ceramics. The wealth accumulated from this commerce enabled Manda’s community to invest in more long-term permanent residential and public architecture and in vibrant cottage industries, including weaving, bead making, and iron production. </w:t>
      </w:r>
    </w:p>
    <w:p w14:paraId="7EE3664F" w14:textId="77777777" w:rsidR="008A2974" w:rsidRPr="00F45252" w:rsidRDefault="008A2974" w:rsidP="00B03BD0">
      <w:pPr>
        <w:widowControl w:val="0"/>
        <w:autoSpaceDE w:val="0"/>
        <w:autoSpaceDN w:val="0"/>
        <w:adjustRightInd w:val="0"/>
        <w:rPr>
          <w:lang w:bidi="en-US"/>
        </w:rPr>
      </w:pPr>
    </w:p>
    <w:p w14:paraId="2BAA9074" w14:textId="39D36C02" w:rsidR="008305F8" w:rsidRPr="00F45252" w:rsidRDefault="001B4090" w:rsidP="00B03BD0">
      <w:pPr>
        <w:widowControl w:val="0"/>
        <w:autoSpaceDE w:val="0"/>
        <w:autoSpaceDN w:val="0"/>
        <w:adjustRightInd w:val="0"/>
        <w:rPr>
          <w:lang w:bidi="en-US"/>
        </w:rPr>
      </w:pPr>
      <w:r w:rsidRPr="00F45252">
        <w:rPr>
          <w:lang w:bidi="en-US"/>
        </w:rPr>
        <w:t>L</w:t>
      </w:r>
      <w:r w:rsidR="008305F8" w:rsidRPr="00F45252">
        <w:rPr>
          <w:lang w:bidi="en-US"/>
        </w:rPr>
        <w:t>ow one</w:t>
      </w:r>
      <w:r w:rsidR="003E285C" w:rsidRPr="00F45252">
        <w:rPr>
          <w:lang w:bidi="en-US"/>
        </w:rPr>
        <w:t>-</w:t>
      </w:r>
      <w:r w:rsidR="008305F8" w:rsidRPr="00F45252">
        <w:rPr>
          <w:lang w:bidi="en-US"/>
        </w:rPr>
        <w:t>by</w:t>
      </w:r>
      <w:r w:rsidR="003E285C" w:rsidRPr="00F45252">
        <w:rPr>
          <w:lang w:bidi="en-US"/>
        </w:rPr>
        <w:t>-</w:t>
      </w:r>
      <w:r w:rsidR="008305F8" w:rsidRPr="00F45252">
        <w:rPr>
          <w:lang w:bidi="en-US"/>
        </w:rPr>
        <w:t>two-meter mounds characterize the graves at all four cemeteries identified in August 2009</w:t>
      </w:r>
      <w:r w:rsidRPr="00F45252">
        <w:rPr>
          <w:lang w:bidi="en-US"/>
        </w:rPr>
        <w:t>, and these all correspond to the mid-second millennium CE</w:t>
      </w:r>
      <w:r w:rsidR="002718C1" w:rsidRPr="00F45252">
        <w:rPr>
          <w:lang w:bidi="en-US"/>
        </w:rPr>
        <w:t xml:space="preserve"> (</w:t>
      </w:r>
      <w:r w:rsidR="002718C1" w:rsidRPr="00F45252">
        <w:rPr>
          <w:b/>
          <w:bCs/>
          <w:lang w:bidi="en-US"/>
        </w:rPr>
        <w:fldChar w:fldCharType="begin"/>
      </w:r>
      <w:r w:rsidR="002718C1" w:rsidRPr="00F45252">
        <w:rPr>
          <w:b/>
          <w:bCs/>
          <w:lang w:bidi="en-US"/>
        </w:rPr>
        <w:instrText xml:space="preserve"> REF _Ref117771648 \h </w:instrText>
      </w:r>
      <w:r w:rsidR="00D37383" w:rsidRPr="00F45252">
        <w:rPr>
          <w:b/>
          <w:bCs/>
          <w:lang w:bidi="en-US"/>
        </w:rPr>
        <w:instrText xml:space="preserve"> \* MERGEFORMAT </w:instrText>
      </w:r>
      <w:r w:rsidR="002718C1" w:rsidRPr="00F45252">
        <w:rPr>
          <w:b/>
          <w:bCs/>
          <w:lang w:bidi="en-US"/>
        </w:rPr>
      </w:r>
      <w:r w:rsidR="002718C1" w:rsidRPr="00F45252">
        <w:rPr>
          <w:b/>
          <w:bCs/>
          <w:lang w:bidi="en-US"/>
        </w:rPr>
        <w:fldChar w:fldCharType="separate"/>
      </w:r>
      <w:r w:rsidR="002718C1" w:rsidRPr="00F45252">
        <w:rPr>
          <w:b/>
          <w:bCs/>
        </w:rPr>
        <w:t>Figure S</w:t>
      </w:r>
      <w:r w:rsidR="002718C1" w:rsidRPr="00F45252">
        <w:rPr>
          <w:b/>
          <w:bCs/>
          <w:noProof/>
        </w:rPr>
        <w:t>2</w:t>
      </w:r>
      <w:r w:rsidR="002718C1" w:rsidRPr="00F45252">
        <w:rPr>
          <w:b/>
          <w:bCs/>
          <w:lang w:bidi="en-US"/>
        </w:rPr>
        <w:fldChar w:fldCharType="end"/>
      </w:r>
      <w:r w:rsidR="002718C1" w:rsidRPr="00F45252">
        <w:rPr>
          <w:lang w:bidi="en-US"/>
        </w:rPr>
        <w:t>)</w:t>
      </w:r>
      <w:r w:rsidR="008305F8" w:rsidRPr="00F45252">
        <w:rPr>
          <w:lang w:bidi="en-US"/>
        </w:rPr>
        <w:t xml:space="preserve">. Coral blocks outline some graves while others are enclosed in family graveyards. </w:t>
      </w:r>
      <w:r w:rsidRPr="00F45252">
        <w:rPr>
          <w:lang w:bidi="en-US"/>
        </w:rPr>
        <w:t>F</w:t>
      </w:r>
      <w:r w:rsidR="008305F8" w:rsidRPr="00F45252">
        <w:rPr>
          <w:lang w:bidi="en-US"/>
        </w:rPr>
        <w:t xml:space="preserve">ew tombs survive. Those still standing are situated near the two mosques at the site. The first cemetery covers an estimated area of 40 square meters located on the northeastern part of the site in area AW. The second cemetery is adjacent to the northern </w:t>
      </w:r>
      <w:r w:rsidRPr="00F45252">
        <w:rPr>
          <w:lang w:bidi="en-US"/>
        </w:rPr>
        <w:t>m</w:t>
      </w:r>
      <w:r w:rsidR="008305F8" w:rsidRPr="00F45252">
        <w:rPr>
          <w:lang w:bidi="en-US"/>
        </w:rPr>
        <w:t xml:space="preserve">osque. The third cemetery is found near the town wall, outside the northwestern corner. The fourth cemetery is located outside the perimeter wall on the east side of the Peninsula. Based on previous excavations, the spatial organization of residential and cemetery locales are similarly organized and as expected, the more elite residences </w:t>
      </w:r>
      <w:r w:rsidRPr="00F45252">
        <w:rPr>
          <w:lang w:bidi="en-US"/>
        </w:rPr>
        <w:t>a</w:t>
      </w:r>
      <w:r w:rsidR="008305F8" w:rsidRPr="00F45252">
        <w:rPr>
          <w:lang w:bidi="en-US"/>
        </w:rPr>
        <w:t>re located closest to the main congregational mosque. Elite individuals were buried near the mosque and non-elite individuals including immigrants were buried in cemeteries outside the perimeter wall.</w:t>
      </w:r>
    </w:p>
    <w:p w14:paraId="497487C9" w14:textId="77777777" w:rsidR="008305F8" w:rsidRPr="00F45252" w:rsidRDefault="008305F8" w:rsidP="00B03BD0">
      <w:pPr>
        <w:widowControl w:val="0"/>
        <w:autoSpaceDE w:val="0"/>
        <w:autoSpaceDN w:val="0"/>
        <w:adjustRightInd w:val="0"/>
        <w:rPr>
          <w:lang w:bidi="en-US"/>
        </w:rPr>
      </w:pPr>
    </w:p>
    <w:p w14:paraId="3DFF8426" w14:textId="77777777" w:rsidR="008305F8" w:rsidRPr="00F45252" w:rsidRDefault="008305F8" w:rsidP="00B03BD0">
      <w:pPr>
        <w:rPr>
          <w:rFonts w:eastAsia="Helvetica Neue"/>
        </w:rPr>
      </w:pPr>
      <w:r w:rsidRPr="00F45252">
        <w:rPr>
          <w:rFonts w:eastAsia="Helvetica Neue"/>
        </w:rPr>
        <w:t>The Manda site yielded the remains of 19 skeletons.</w:t>
      </w:r>
    </w:p>
    <w:p w14:paraId="00000042" w14:textId="77777777" w:rsidR="00220A22" w:rsidRPr="00F45252" w:rsidRDefault="000E747B" w:rsidP="00B03BD0">
      <w:pPr>
        <w:spacing w:before="200"/>
        <w:rPr>
          <w:rFonts w:eastAsia="Helvetica Neue"/>
          <w:i/>
          <w:iCs/>
        </w:rPr>
      </w:pPr>
      <w:r w:rsidRPr="00F45252">
        <w:rPr>
          <w:rFonts w:eastAsia="Helvetica Neue"/>
          <w:i/>
          <w:iCs/>
        </w:rPr>
        <w:t>Mwakwasinyi</w:t>
      </w:r>
    </w:p>
    <w:p w14:paraId="1B5CB923" w14:textId="47743882" w:rsidR="00803E1E" w:rsidRPr="00F45252" w:rsidRDefault="00803E1E" w:rsidP="00B03BD0">
      <w:pPr>
        <w:rPr>
          <w:rFonts w:eastAsia="Helvetica Neue"/>
          <w:i/>
        </w:rPr>
      </w:pPr>
      <w:r w:rsidRPr="00F45252">
        <w:rPr>
          <w:rFonts w:eastAsia="Helvetica Neue"/>
          <w:i/>
        </w:rPr>
        <w:t xml:space="preserve">Lat: 2.169S Long: 38.672E  </w:t>
      </w:r>
    </w:p>
    <w:p w14:paraId="1945E229" w14:textId="20E66551" w:rsidR="00803E1E" w:rsidRPr="00F45252" w:rsidRDefault="00803E1E" w:rsidP="00B03BD0">
      <w:pPr>
        <w:rPr>
          <w:rFonts w:eastAsia="Helvetica Neue"/>
        </w:rPr>
      </w:pPr>
    </w:p>
    <w:p w14:paraId="12CE4259" w14:textId="0B305928" w:rsidR="008305F8" w:rsidRPr="00F45252" w:rsidRDefault="008305F8" w:rsidP="00612B06">
      <w:pPr>
        <w:rPr>
          <w:rFonts w:eastAsia="Helvetica Neue"/>
        </w:rPr>
      </w:pPr>
      <w:r w:rsidRPr="00F45252">
        <w:rPr>
          <w:rFonts w:eastAsia="Helvetica Neue"/>
        </w:rPr>
        <w:t xml:space="preserve">Mwakwasinyi is </w:t>
      </w:r>
      <w:r w:rsidR="000C125F" w:rsidRPr="00F45252">
        <w:rPr>
          <w:rFonts w:eastAsia="Helvetica Neue"/>
        </w:rPr>
        <w:t>located on</w:t>
      </w:r>
      <w:r w:rsidRPr="00F45252">
        <w:rPr>
          <w:rFonts w:eastAsia="Helvetica Neue"/>
        </w:rPr>
        <w:t xml:space="preserve"> Kasigau Hill of the Tsavo Region in inland southeast Kenya. The Mwakwasinyi are Taita people. The Taita are an ethnolinguistic group of diverse origins that reside in a coastal hinterland region of southeastern Kenya and speak Dawida and Saghala, Bantu languages with southern Cushitic loan words. The Taita inhabit the uplands and slopes of three hills, Dawida, Saghala, and Kasigau. </w:t>
      </w:r>
      <w:r w:rsidR="00D36BAA" w:rsidRPr="00F45252">
        <w:rPr>
          <w:rFonts w:eastAsia="Helvetica Neue"/>
        </w:rPr>
        <w:t>The h</w:t>
      </w:r>
      <w:r w:rsidRPr="00F45252">
        <w:rPr>
          <w:rFonts w:eastAsia="Helvetica Neue"/>
        </w:rPr>
        <w:t>istorical and oral traditions of the Taita suggest that they settled in the Tsavo region ca. 1000 years ago, absorbing Bisha pastoralists and Laa or Wawasi hunter-gatherers</w:t>
      </w:r>
      <w:r w:rsidR="00D36BAA" w:rsidRPr="00F45252">
        <w:rPr>
          <w:rFonts w:eastAsia="Helvetica Neue"/>
        </w:rPr>
        <w:t>. S</w:t>
      </w:r>
      <w:r w:rsidRPr="00F45252">
        <w:rPr>
          <w:rFonts w:eastAsia="Helvetica Neue"/>
        </w:rPr>
        <w:t>ince at least the seventeenth century, they have</w:t>
      </w:r>
      <w:r w:rsidR="00D36BAA" w:rsidRPr="00F45252">
        <w:rPr>
          <w:rFonts w:eastAsia="Helvetica Neue"/>
        </w:rPr>
        <w:t xml:space="preserve"> also</w:t>
      </w:r>
      <w:r w:rsidRPr="00F45252">
        <w:rPr>
          <w:rFonts w:eastAsia="Helvetica Neue"/>
        </w:rPr>
        <w:t xml:space="preserve"> incorporated refugees and visitors from diverse areas of southeastern Kenya. Their present-day neighbors include the Akamba and Taveta agro-pastoralists, Somali and Orma pastoralists, and Waata foragers. The Taita have interacted with their neighbors through trade and intermarriage. They also </w:t>
      </w:r>
      <w:r w:rsidR="00D36BAA" w:rsidRPr="00F45252">
        <w:rPr>
          <w:rFonts w:eastAsia="Helvetica Neue"/>
        </w:rPr>
        <w:t xml:space="preserve">have </w:t>
      </w:r>
      <w:r w:rsidRPr="00F45252">
        <w:rPr>
          <w:rFonts w:eastAsia="Helvetica Neue"/>
        </w:rPr>
        <w:t xml:space="preserve">developed social networks </w:t>
      </w:r>
      <w:r w:rsidR="000C125F" w:rsidRPr="00F45252">
        <w:rPr>
          <w:rFonts w:eastAsia="Helvetica Neue"/>
        </w:rPr>
        <w:t>known as</w:t>
      </w:r>
      <w:r w:rsidRPr="00F45252">
        <w:rPr>
          <w:rFonts w:eastAsia="Helvetica Neue"/>
        </w:rPr>
        <w:t xml:space="preserve"> blood brotherhoods, which </w:t>
      </w:r>
      <w:r w:rsidR="00D36BAA" w:rsidRPr="00F45252">
        <w:rPr>
          <w:rFonts w:eastAsia="Helvetica Neue"/>
        </w:rPr>
        <w:t>facilitate</w:t>
      </w:r>
      <w:r w:rsidRPr="00F45252">
        <w:rPr>
          <w:rFonts w:eastAsia="Helvetica Neue"/>
        </w:rPr>
        <w:t xml:space="preserve"> economic exchange and minimize inter-group conflict. They </w:t>
      </w:r>
      <w:r w:rsidR="00D36BAA" w:rsidRPr="00F45252">
        <w:rPr>
          <w:rFonts w:eastAsia="Helvetica Neue"/>
        </w:rPr>
        <w:t>are traditionally</w:t>
      </w:r>
      <w:r w:rsidRPr="00F45252">
        <w:rPr>
          <w:rFonts w:eastAsia="Helvetica Neue"/>
        </w:rPr>
        <w:t xml:space="preserve"> an agropastoral people who gr</w:t>
      </w:r>
      <w:r w:rsidR="00D36BAA" w:rsidRPr="00F45252">
        <w:rPr>
          <w:rFonts w:eastAsia="Helvetica Neue"/>
        </w:rPr>
        <w:t>e</w:t>
      </w:r>
      <w:r w:rsidRPr="00F45252">
        <w:rPr>
          <w:rFonts w:eastAsia="Helvetica Neue"/>
        </w:rPr>
        <w:t>w millet, eleusine, and sorghum. They raise</w:t>
      </w:r>
      <w:r w:rsidR="00D36BAA" w:rsidRPr="00F45252">
        <w:rPr>
          <w:rFonts w:eastAsia="Helvetica Neue"/>
        </w:rPr>
        <w:t>d</w:t>
      </w:r>
      <w:r w:rsidRPr="00F45252">
        <w:rPr>
          <w:rFonts w:eastAsia="Helvetica Neue"/>
        </w:rPr>
        <w:t xml:space="preserve"> cattle and engaged in regional trade with the coastal communities - the Mijikenda and Swahili with whom they exchanged ivory, iron, grains, cattle, animal skins, beads, cloth, cowrie shells, and marine fish. They </w:t>
      </w:r>
      <w:r w:rsidRPr="00F45252">
        <w:rPr>
          <w:rFonts w:eastAsia="Helvetica Neue"/>
        </w:rPr>
        <w:lastRenderedPageBreak/>
        <w:t xml:space="preserve">forged similar networks with the Taveta, Maasai, and Pare peoples of Usambara and Kilimanjaro in the interior. In addition, their patrilineal clans incorporated outsiders from neighboring communities through alliances and intermarriage over at least the last three hundred years. </w:t>
      </w:r>
    </w:p>
    <w:p w14:paraId="0DD3FB58" w14:textId="77777777" w:rsidR="008305F8" w:rsidRPr="00F45252" w:rsidRDefault="008305F8" w:rsidP="00B03BD0">
      <w:pPr>
        <w:rPr>
          <w:rFonts w:eastAsia="Helvetica Neue"/>
        </w:rPr>
      </w:pPr>
    </w:p>
    <w:p w14:paraId="185E1C7D" w14:textId="1243E23A" w:rsidR="008305F8" w:rsidRPr="00F45252" w:rsidRDefault="008305F8" w:rsidP="00B03BD0">
      <w:pPr>
        <w:rPr>
          <w:rFonts w:eastAsia="Helvetica Neue"/>
        </w:rPr>
      </w:pPr>
      <w:r w:rsidRPr="00F45252">
        <w:rPr>
          <w:rFonts w:eastAsia="Helvetica Neue"/>
        </w:rPr>
        <w:t xml:space="preserve">According to Taita oral traditions, the first inhabitants of the Tsavo region were the Laa or Wawasi hunter-gatherers, and subsequent inhabitants included the Wambisha, who were pastoralists. They lived in autonomous villages along the mountain ridges with boundaries defined by streams and rivers. These villages were organized into large lineages. The lineages were not exogamous, so many of the women </w:t>
      </w:r>
      <w:r w:rsidR="00D36BAA" w:rsidRPr="00F45252">
        <w:rPr>
          <w:rFonts w:eastAsia="Helvetica Neue"/>
        </w:rPr>
        <w:t>did</w:t>
      </w:r>
      <w:r w:rsidRPr="00F45252">
        <w:rPr>
          <w:rFonts w:eastAsia="Helvetica Neue"/>
        </w:rPr>
        <w:t xml:space="preserve"> not marr</w:t>
      </w:r>
      <w:r w:rsidR="00D36BAA" w:rsidRPr="00F45252">
        <w:rPr>
          <w:rFonts w:eastAsia="Helvetica Neue"/>
        </w:rPr>
        <w:t>y</w:t>
      </w:r>
      <w:r w:rsidRPr="00F45252">
        <w:rPr>
          <w:rFonts w:eastAsia="Helvetica Neue"/>
        </w:rPr>
        <w:t xml:space="preserve"> outside</w:t>
      </w:r>
      <w:r w:rsidR="00D36BAA" w:rsidRPr="00F45252">
        <w:rPr>
          <w:rFonts w:eastAsia="Helvetica Neue"/>
        </w:rPr>
        <w:t xml:space="preserve">rs </w:t>
      </w:r>
      <w:r w:rsidRPr="00F45252">
        <w:rPr>
          <w:rFonts w:eastAsia="Helvetica Neue"/>
        </w:rPr>
        <w:t xml:space="preserve">but </w:t>
      </w:r>
      <w:r w:rsidR="00D36BAA" w:rsidRPr="00F45252">
        <w:rPr>
          <w:rFonts w:eastAsia="Helvetica Neue"/>
        </w:rPr>
        <w:t>instead married within their</w:t>
      </w:r>
      <w:r w:rsidRPr="00F45252">
        <w:rPr>
          <w:rFonts w:eastAsia="Helvetica Neue"/>
        </w:rPr>
        <w:t xml:space="preserve"> natal group. Within the large lineages, smaller segments saw the inheritance of cattle and land, for which there was sometimes matrilineal inheritance. Large lineages maintained a ritual focus</w:t>
      </w:r>
      <w:r w:rsidR="000C125F" w:rsidRPr="00F45252">
        <w:rPr>
          <w:rFonts w:eastAsia="Helvetica Neue"/>
        </w:rPr>
        <w:t>ed</w:t>
      </w:r>
      <w:r w:rsidRPr="00F45252">
        <w:rPr>
          <w:rFonts w:eastAsia="Helvetica Neue"/>
        </w:rPr>
        <w:t xml:space="preserve"> around a shrine center with a semi-protected repository of the skulls of the dead, normally exhumed two years after burial. </w:t>
      </w:r>
    </w:p>
    <w:p w14:paraId="6D779FC1" w14:textId="77777777" w:rsidR="008305F8" w:rsidRPr="00F45252" w:rsidRDefault="008305F8" w:rsidP="00B03BD0">
      <w:pPr>
        <w:rPr>
          <w:rFonts w:eastAsia="Helvetica Neue"/>
        </w:rPr>
      </w:pPr>
    </w:p>
    <w:p w14:paraId="21389FBC" w14:textId="77777777" w:rsidR="008305F8" w:rsidRPr="00F45252" w:rsidRDefault="008305F8" w:rsidP="00B03BD0">
      <w:pPr>
        <w:rPr>
          <w:rFonts w:eastAsia="Helvetica Neue"/>
        </w:rPr>
      </w:pPr>
      <w:r w:rsidRPr="00F45252">
        <w:rPr>
          <w:rFonts w:eastAsia="Helvetica Neue"/>
        </w:rPr>
        <w:t>Ecological differences and predictable climatic regimes around the mountains and the wider Tsavo region made inter-community interaction and exchange crucial. Trade was important for dealing with seasonal food shortages and surpluses. Village and regional market systems fostered intra and inter-group social networks, which involved exchanging agricultural and non-agricultural products with seasonal availability. Through these systems of exchange and interaction, the Taita built and maintained strong ties with their neighbors.</w:t>
      </w:r>
    </w:p>
    <w:p w14:paraId="1454A313" w14:textId="77777777" w:rsidR="008305F8" w:rsidRPr="00F45252" w:rsidRDefault="008305F8" w:rsidP="00B03BD0">
      <w:pPr>
        <w:rPr>
          <w:rFonts w:eastAsia="Helvetica Neue"/>
        </w:rPr>
      </w:pPr>
    </w:p>
    <w:p w14:paraId="76644680" w14:textId="4DC23BCC" w:rsidR="00D36BAA" w:rsidRPr="00F45252" w:rsidRDefault="008305F8" w:rsidP="00B03BD0">
      <w:pPr>
        <w:rPr>
          <w:rFonts w:eastAsia="Helvetica Neue"/>
        </w:rPr>
      </w:pPr>
      <w:r w:rsidRPr="00F45252">
        <w:rPr>
          <w:rFonts w:eastAsia="Helvetica Neue"/>
        </w:rPr>
        <w:t xml:space="preserve">We obtained cranial samples representing 13 individuals from exhumed human remains kept since at least 1952 within a rockshelter cranial display in the village of Makwasinyi and associated with the Taita people. The rockshelter has been used since at least the 18th and 19th centuries as an above-ground tomb by a Taita extended family in Makwasinyi Village, Taita County, Kenya. The Taita peoples are the closest hinterland neighbors and trading partners of the Swahili peoples and </w:t>
      </w:r>
      <w:r w:rsidR="00D36BAA" w:rsidRPr="00F45252">
        <w:rPr>
          <w:rFonts w:eastAsia="Helvetica Neue"/>
        </w:rPr>
        <w:t xml:space="preserve">so we hypothesized that comparison of the Swahili individuals to them might be informative about the African ancestry sources </w:t>
      </w:r>
      <w:r w:rsidR="0019468F" w:rsidRPr="00F45252">
        <w:rPr>
          <w:rFonts w:eastAsia="Helvetica Neue"/>
        </w:rPr>
        <w:t>of</w:t>
      </w:r>
      <w:r w:rsidR="00D36BAA" w:rsidRPr="00F45252">
        <w:rPr>
          <w:rFonts w:eastAsia="Helvetica Neue"/>
        </w:rPr>
        <w:t xml:space="preserve"> Swahili people.</w:t>
      </w:r>
    </w:p>
    <w:p w14:paraId="0000004C" w14:textId="77777777" w:rsidR="00220A22" w:rsidRPr="00F45252" w:rsidRDefault="000E747B" w:rsidP="00B03BD0">
      <w:pPr>
        <w:spacing w:before="200"/>
        <w:rPr>
          <w:rFonts w:eastAsia="Helvetica Neue"/>
          <w:i/>
          <w:iCs/>
        </w:rPr>
      </w:pPr>
      <w:r w:rsidRPr="00F45252">
        <w:rPr>
          <w:rFonts w:eastAsia="Helvetica Neue"/>
          <w:i/>
          <w:iCs/>
        </w:rPr>
        <w:t>Songo Mnara</w:t>
      </w:r>
    </w:p>
    <w:p w14:paraId="0000004D" w14:textId="77777777" w:rsidR="00220A22" w:rsidRPr="00F45252" w:rsidRDefault="000E747B" w:rsidP="00B03BD0">
      <w:pPr>
        <w:rPr>
          <w:rFonts w:eastAsia="Helvetica Neue"/>
          <w:i/>
        </w:rPr>
      </w:pPr>
      <w:r w:rsidRPr="00F45252">
        <w:rPr>
          <w:rFonts w:eastAsia="Helvetica Neue"/>
          <w:i/>
        </w:rPr>
        <w:t>Lat: 9.040S Long: 39.552E  ~16 m asl, Kilwa District, Lindi Region, Tanzania</w:t>
      </w:r>
    </w:p>
    <w:p w14:paraId="0000004E" w14:textId="77777777" w:rsidR="00220A22" w:rsidRPr="00F45252" w:rsidRDefault="00220A22" w:rsidP="00B03BD0">
      <w:pPr>
        <w:rPr>
          <w:rFonts w:eastAsia="Helvetica Neue"/>
        </w:rPr>
      </w:pPr>
    </w:p>
    <w:p w14:paraId="0000004F" w14:textId="3704557F" w:rsidR="00220A22" w:rsidRPr="00F45252" w:rsidRDefault="000E747B" w:rsidP="00B03BD0">
      <w:pPr>
        <w:rPr>
          <w:rFonts w:eastAsia="Helvetica Neue"/>
        </w:rPr>
      </w:pPr>
      <w:r w:rsidRPr="00F45252">
        <w:rPr>
          <w:rFonts w:eastAsia="Helvetica Neue"/>
        </w:rPr>
        <w:t>The site of Songo Mnara is located on the northwest coast of Songo Mnara Island and is one of the best-preserved examples of a 15th-16th century CE Swahili stone</w:t>
      </w:r>
      <w:r w:rsidR="00D36BAA" w:rsidRPr="00F45252">
        <w:rPr>
          <w:rFonts w:eastAsia="Helvetica Neue"/>
        </w:rPr>
        <w:t xml:space="preserve"> </w:t>
      </w:r>
      <w:r w:rsidRPr="00F45252">
        <w:rPr>
          <w:rFonts w:eastAsia="Helvetica Neue"/>
        </w:rPr>
        <w:t>town</w:t>
      </w:r>
      <w:r w:rsidR="00527CB1" w:rsidRPr="00F45252">
        <w:rPr>
          <w:rFonts w:eastAsia="Helvetica Neue"/>
        </w:rPr>
        <w:t xml:space="preserve"> </w:t>
      </w:r>
      <w:r w:rsidR="00527CB1" w:rsidRPr="00F45252">
        <w:rPr>
          <w:rFonts w:eastAsia="Helvetica Neue"/>
        </w:rPr>
        <w:fldChar w:fldCharType="begin"/>
      </w:r>
      <w:r w:rsidR="004301ED" w:rsidRPr="00F45252">
        <w:rPr>
          <w:rFonts w:eastAsia="Helvetica Neue"/>
        </w:rPr>
        <w:instrText xml:space="preserve"> ADDIN EN.CITE &lt;EndNote&gt;&lt;Cite&gt;&lt;Author&gt;Wynne-Jones&lt;/Author&gt;&lt;Year&gt;2017&lt;/Year&gt;&lt;RecNum&gt;184&lt;/RecNum&gt;&lt;DisplayText&gt;[15]&lt;/DisplayText&gt;&lt;record&gt;&lt;rec-number&gt;184&lt;/rec-number&gt;&lt;foreign-keys&gt;&lt;key app="EN" db-id="wptx5dv0qt0p9rex05spzszrrr52drswdzdp" timestamp="1655495521" guid="1e2e275c-ef51-424c-ab3b-fb8ea1d915b6"&gt;184&lt;/key&gt;&lt;/foreign-keys&gt;&lt;ref-type name="Book Section"&gt;5&lt;/ref-type&gt;&lt;contributors&gt;&lt;authors&gt;&lt;author&gt;Wynne-Jones, Stephanie&lt;/author&gt;&lt;/authors&gt;&lt;/contributors&gt;&lt;titles&gt;&lt;title&gt;Kilwa Kisiwani and Songo Mnara&lt;/title&gt;&lt;secondary-title&gt;The Swahili World&lt;/secondary-title&gt;&lt;/titles&gt;&lt;pages&gt;253-259&lt;/pages&gt;&lt;dates&gt;&lt;year&gt;2017&lt;/year&gt;&lt;/dates&gt;&lt;publisher&gt;Routledge&lt;/publisher&gt;&lt;isbn&gt;1315691450&lt;/isbn&gt;&lt;urls&gt;&lt;/urls&gt;&lt;/record&gt;&lt;/Cite&gt;&lt;/EndNote&gt;</w:instrText>
      </w:r>
      <w:r w:rsidR="00527CB1" w:rsidRPr="00F45252">
        <w:rPr>
          <w:rFonts w:eastAsia="Helvetica Neue"/>
        </w:rPr>
        <w:fldChar w:fldCharType="separate"/>
      </w:r>
      <w:r w:rsidR="004301ED" w:rsidRPr="00F45252">
        <w:rPr>
          <w:rFonts w:eastAsia="Helvetica Neue"/>
          <w:noProof/>
        </w:rPr>
        <w:t>[15]</w:t>
      </w:r>
      <w:r w:rsidR="00527CB1" w:rsidRPr="00F45252">
        <w:rPr>
          <w:rFonts w:eastAsia="Helvetica Neue"/>
        </w:rPr>
        <w:fldChar w:fldCharType="end"/>
      </w:r>
      <w:r w:rsidRPr="00F45252">
        <w:rPr>
          <w:rFonts w:eastAsia="Helvetica Neue"/>
        </w:rPr>
        <w:t xml:space="preserve">. The site was extensively mapped in 1961 </w:t>
      </w:r>
      <w:r w:rsidR="00205011" w:rsidRPr="00F45252">
        <w:rPr>
          <w:rFonts w:eastAsia="Helvetica Neue"/>
        </w:rPr>
        <w:fldChar w:fldCharType="begin"/>
      </w:r>
      <w:r w:rsidR="004301ED" w:rsidRPr="00F45252">
        <w:rPr>
          <w:rFonts w:eastAsia="Helvetica Neue"/>
        </w:rPr>
        <w:instrText xml:space="preserve"> ADDIN EN.CITE &lt;EndNote&gt;&lt;Cite&gt;&lt;Author&gt;Garlake&lt;/Author&gt;&lt;Year&gt;1966&lt;/Year&gt;&lt;RecNum&gt;168&lt;/RecNum&gt;&lt;DisplayText&gt;[16]&lt;/DisplayText&gt;&lt;record&gt;&lt;rec-number&gt;168&lt;/rec-number&gt;&lt;foreign-keys&gt;&lt;key app="EN" db-id="wptx5dv0qt0p9rex05spzszrrr52drswdzdp" timestamp="1654185683" guid="71eb6c49-bc90-4eba-a089-55dced7762cf"&gt;168&lt;/key&gt;&lt;/foreign-keys&gt;&lt;ref-type name="Book"&gt;6&lt;/ref-type&gt;&lt;contributors&gt;&lt;authors&gt;&lt;author&gt;Garlake, Peter S&lt;/author&gt;&lt;/authors&gt;&lt;/contributors&gt;&lt;titles&gt;&lt;title&gt;The early Islamic architecture of the East African coast&lt;/title&gt;&lt;/titles&gt;&lt;number&gt;1&lt;/number&gt;&lt;dates&gt;&lt;year&gt;1966&lt;/year&gt;&lt;/dates&gt;&lt;publisher&gt;London, Oxford U. P&lt;/publisher&gt;&lt;urls&gt;&lt;/urls&gt;&lt;/record&gt;&lt;/Cite&gt;&lt;/EndNote&gt;</w:instrText>
      </w:r>
      <w:r w:rsidR="00205011" w:rsidRPr="00F45252">
        <w:rPr>
          <w:rFonts w:eastAsia="Helvetica Neue"/>
        </w:rPr>
        <w:fldChar w:fldCharType="separate"/>
      </w:r>
      <w:r w:rsidR="004301ED" w:rsidRPr="00F45252">
        <w:rPr>
          <w:rFonts w:eastAsia="Helvetica Neue"/>
          <w:noProof/>
        </w:rPr>
        <w:t>[16]</w:t>
      </w:r>
      <w:r w:rsidR="00205011" w:rsidRPr="00F45252">
        <w:rPr>
          <w:rFonts w:eastAsia="Helvetica Neue"/>
        </w:rPr>
        <w:fldChar w:fldCharType="end"/>
      </w:r>
      <w:r w:rsidR="00D36BAA" w:rsidRPr="00F45252">
        <w:rPr>
          <w:rFonts w:eastAsia="Helvetica Neue"/>
        </w:rPr>
        <w:t>,</w:t>
      </w:r>
      <w:r w:rsidRPr="00F45252">
        <w:rPr>
          <w:rFonts w:eastAsia="Helvetica Neue"/>
        </w:rPr>
        <w:t xml:space="preserve"> and </w:t>
      </w:r>
      <w:r w:rsidR="00755717" w:rsidRPr="00F45252">
        <w:rPr>
          <w:rFonts w:eastAsia="Helvetica Neue"/>
        </w:rPr>
        <w:t>Chittick carried out test excavations</w:t>
      </w:r>
      <w:r w:rsidRPr="00F45252">
        <w:rPr>
          <w:rFonts w:eastAsia="Helvetica Neue"/>
        </w:rPr>
        <w:t xml:space="preserve"> in the 1960s (unreported)</w:t>
      </w:r>
      <w:r w:rsidR="00D36BAA" w:rsidRPr="00F45252">
        <w:rPr>
          <w:rFonts w:eastAsia="Helvetica Neue"/>
        </w:rPr>
        <w:t xml:space="preserve">. Further excavations were carried out </w:t>
      </w:r>
      <w:r w:rsidRPr="00F45252">
        <w:rPr>
          <w:rFonts w:eastAsia="Helvetica Neue"/>
        </w:rPr>
        <w:t xml:space="preserve">by Pradines in 2004 </w:t>
      </w:r>
      <w:r w:rsidR="00527CB1" w:rsidRPr="00F45252">
        <w:rPr>
          <w:rFonts w:eastAsia="Helvetica Neue"/>
        </w:rPr>
        <w:fldChar w:fldCharType="begin"/>
      </w:r>
      <w:r w:rsidR="004301ED" w:rsidRPr="00F45252">
        <w:rPr>
          <w:rFonts w:eastAsia="Helvetica Neue"/>
        </w:rPr>
        <w:instrText xml:space="preserve"> ADDIN EN.CITE &lt;EndNote&gt;&lt;Cite&gt;&lt;Author&gt;Pradines&lt;/Author&gt;&lt;Year&gt;2005&lt;/Year&gt;&lt;RecNum&gt;185&lt;/RecNum&gt;&lt;DisplayText&gt;[17]&lt;/DisplayText&gt;&lt;record&gt;&lt;rec-number&gt;185&lt;/rec-number&gt;&lt;foreign-keys&gt;&lt;key app="EN" db-id="wptx5dv0qt0p9rex05spzszrrr52drswdzdp" timestamp="1655495778" guid="259b27ad-0e1f-4492-9c2a-bcea205f5221"&gt;185&lt;/key&gt;&lt;/foreign-keys&gt;&lt;ref-type name="Conference Proceedings"&gt;10&lt;/ref-type&gt;&lt;contributors&gt;&lt;authors&gt;&lt;author&gt;Pradines, Stéphane&lt;/author&gt;&lt;author&gt;Blanchard, Pierre&lt;/author&gt;&lt;/authors&gt;&lt;/contributors&gt;&lt;titles&gt;&lt;title&gt;Kilwa al-Mulûk. Premier bilan des travaux de conservation-restauration et des fouilles archéologiques dans la baie de Kilwa, Tanzanie&lt;/title&gt;&lt;secondary-title&gt;Annales Islamologiques&lt;/secondary-title&gt;&lt;/titles&gt;&lt;pages&gt;25-80&lt;/pages&gt;&lt;volume&gt;39&lt;/volume&gt;&lt;dates&gt;&lt;year&gt;2005&lt;/year&gt;&lt;/dates&gt;&lt;isbn&gt;0570-1716&lt;/isbn&gt;&lt;urls&gt;&lt;/urls&gt;&lt;/record&gt;&lt;/Cite&gt;&lt;/EndNote&gt;</w:instrText>
      </w:r>
      <w:r w:rsidR="00527CB1" w:rsidRPr="00F45252">
        <w:rPr>
          <w:rFonts w:eastAsia="Helvetica Neue"/>
        </w:rPr>
        <w:fldChar w:fldCharType="separate"/>
      </w:r>
      <w:r w:rsidR="004301ED" w:rsidRPr="00F45252">
        <w:rPr>
          <w:rFonts w:eastAsia="Helvetica Neue"/>
          <w:noProof/>
        </w:rPr>
        <w:t>[17]</w:t>
      </w:r>
      <w:r w:rsidR="00527CB1" w:rsidRPr="00F45252">
        <w:rPr>
          <w:rFonts w:eastAsia="Helvetica Neue"/>
        </w:rPr>
        <w:fldChar w:fldCharType="end"/>
      </w:r>
      <w:r w:rsidRPr="00F45252">
        <w:rPr>
          <w:rFonts w:eastAsia="Helvetica Neue"/>
        </w:rPr>
        <w:t>. Four seasons of archaeological research were carried out from 2009</w:t>
      </w:r>
      <w:r w:rsidR="00755717" w:rsidRPr="00F45252">
        <w:rPr>
          <w:rFonts w:eastAsia="Helvetica Neue"/>
        </w:rPr>
        <w:t xml:space="preserve"> to </w:t>
      </w:r>
      <w:r w:rsidRPr="00F45252">
        <w:rPr>
          <w:rFonts w:eastAsia="Helvetica Neue"/>
        </w:rPr>
        <w:t xml:space="preserve">2016 by </w:t>
      </w:r>
      <w:r w:rsidR="00CB42B9" w:rsidRPr="00F45252">
        <w:rPr>
          <w:rFonts w:eastAsia="Helvetica Neue"/>
        </w:rPr>
        <w:t xml:space="preserve">co-authors </w:t>
      </w:r>
      <w:r w:rsidRPr="00F45252">
        <w:rPr>
          <w:rFonts w:eastAsia="Helvetica Neue"/>
        </w:rPr>
        <w:t xml:space="preserve">S. Wynne-Jones and J. Fleisher, exploring the use of domestic and public space at the site under the Songo Mnara Urban Landscape Project </w:t>
      </w:r>
      <w:r w:rsidR="00205011" w:rsidRPr="00F45252">
        <w:rPr>
          <w:rFonts w:eastAsia="Helvetica Neue"/>
        </w:rPr>
        <w:fldChar w:fldCharType="begin"/>
      </w:r>
      <w:r w:rsidR="004301ED" w:rsidRPr="00F45252">
        <w:rPr>
          <w:rFonts w:eastAsia="Helvetica Neue"/>
        </w:rPr>
        <w:instrText xml:space="preserve"> ADDIN EN.CITE &lt;EndNote&gt;&lt;Cite&gt;&lt;Author&gt;Wynne-Jones&lt;/Author&gt;&lt;Year&gt;2013&lt;/Year&gt;&lt;RecNum&gt;169&lt;/RecNum&gt;&lt;DisplayText&gt;[18, 19]&lt;/DisplayText&gt;&lt;record&gt;&lt;rec-number&gt;169&lt;/rec-number&gt;&lt;foreign-keys&gt;&lt;key app="EN" db-id="wptx5dv0qt0p9rex05spzszrrr52drswdzdp" timestamp="1654185773" guid="1c64698e-1e91-47fe-aae2-92ff691256e9"&gt;169&lt;/key&gt;&lt;/foreign-keys&gt;&lt;ref-type name="Journal Article"&gt;17&lt;/ref-type&gt;&lt;contributors&gt;&lt;authors&gt;&lt;author&gt;Wynne-Jones, Stephanie&lt;/author&gt;&lt;/authors&gt;&lt;/contributors&gt;&lt;titles&gt;&lt;title&gt;The public life of the Swahili stonehouse, 14th–15th centuries AD&lt;/title&gt;&lt;secondary-title&gt;Journal of anthropological archaeology&lt;/secondary-title&gt;&lt;/titles&gt;&lt;periodical&gt;&lt;full-title&gt;Journal of anthropological archaeology&lt;/full-title&gt;&lt;/periodical&gt;&lt;pages&gt;759-773&lt;/pages&gt;&lt;volume&gt;32&lt;/volume&gt;&lt;number&gt;4&lt;/number&gt;&lt;dates&gt;&lt;year&gt;2013&lt;/year&gt;&lt;/dates&gt;&lt;isbn&gt;0278-4165&lt;/isbn&gt;&lt;urls&gt;&lt;/urls&gt;&lt;/record&gt;&lt;/Cite&gt;&lt;Cite&gt;&lt;Author&gt;Fleisher&lt;/Author&gt;&lt;Year&gt;2014&lt;/Year&gt;&lt;RecNum&gt;170&lt;/RecNum&gt;&lt;record&gt;&lt;rec-number&gt;170&lt;/rec-number&gt;&lt;foreign-keys&gt;&lt;key app="EN" db-id="wptx5dv0qt0p9rex05spzszrrr52drswdzdp" timestamp="1654185834" guid="95ec24f2-e2fe-4adf-90af-841c3f667a67"&gt;170&lt;/key&gt;&lt;/foreign-keys&gt;&lt;ref-type name="Journal Article"&gt;17&lt;/ref-type&gt;&lt;contributors&gt;&lt;authors&gt;&lt;author&gt;Fleisher, Jeffrey&lt;/author&gt;&lt;/authors&gt;&lt;/contributors&gt;&lt;titles&gt;&lt;title&gt;The complexity of public space at the Swahili town of Songo Mnara, Tanzania&lt;/title&gt;&lt;secondary-title&gt;Journal of anthropological archaeology&lt;/secondary-title&gt;&lt;/titles&gt;&lt;periodical&gt;&lt;full-title&gt;Journal of anthropological archaeology&lt;/full-title&gt;&lt;/periodical&gt;&lt;pages&gt;1-22&lt;/pages&gt;&lt;volume&gt;35&lt;/volume&gt;&lt;dates&gt;&lt;year&gt;2014&lt;/year&gt;&lt;/dates&gt;&lt;isbn&gt;0278-4165&lt;/isbn&gt;&lt;urls&gt;&lt;/urls&gt;&lt;/record&gt;&lt;/Cite&gt;&lt;/EndNote&gt;</w:instrText>
      </w:r>
      <w:r w:rsidR="00205011" w:rsidRPr="00F45252">
        <w:rPr>
          <w:rFonts w:eastAsia="Helvetica Neue"/>
        </w:rPr>
        <w:fldChar w:fldCharType="separate"/>
      </w:r>
      <w:r w:rsidR="004301ED" w:rsidRPr="00F45252">
        <w:rPr>
          <w:rFonts w:eastAsia="Helvetica Neue"/>
          <w:noProof/>
        </w:rPr>
        <w:t>[18, 19]</w:t>
      </w:r>
      <w:r w:rsidR="00205011" w:rsidRPr="00F45252">
        <w:rPr>
          <w:rFonts w:eastAsia="Helvetica Neue"/>
        </w:rPr>
        <w:fldChar w:fldCharType="end"/>
      </w:r>
      <w:r w:rsidRPr="00F45252">
        <w:rPr>
          <w:rFonts w:eastAsia="Helvetica Neue"/>
        </w:rPr>
        <w:t>. Based on local and imported ceramics and beads, the occupation dates from the late 14th to early 16th centuries, with some evidence of modest reoccupation in the 17th century</w:t>
      </w:r>
      <w:r w:rsidR="00527CB1" w:rsidRPr="00F45252">
        <w:rPr>
          <w:rFonts w:eastAsia="Helvetica Neue"/>
        </w:rPr>
        <w:t xml:space="preserve"> </w:t>
      </w:r>
      <w:r w:rsidR="00527CB1" w:rsidRPr="00F45252">
        <w:rPr>
          <w:rFonts w:eastAsia="Helvetica Neue"/>
        </w:rPr>
        <w:fldChar w:fldCharType="begin"/>
      </w:r>
      <w:r w:rsidR="004301ED" w:rsidRPr="00F45252">
        <w:rPr>
          <w:rFonts w:eastAsia="Helvetica Neue"/>
        </w:rPr>
        <w:instrText xml:space="preserve"> ADDIN EN.CITE &lt;EndNote&gt;&lt;Cite&gt;&lt;Author&gt;Wynne-Jones&lt;/Author&gt;&lt;Year&gt;2016&lt;/Year&gt;&lt;RecNum&gt;187&lt;/RecNum&gt;&lt;DisplayText&gt;[20]&lt;/DisplayText&gt;&lt;record&gt;&lt;rec-number&gt;187&lt;/rec-number&gt;&lt;foreign-keys&gt;&lt;key app="EN" db-id="wptx5dv0qt0p9rex05spzszrrr52drswdzdp" timestamp="1655496147" guid="76e70245-6c23-4140-9c55-755bc71e826e"&gt;187&lt;/key&gt;&lt;/foreign-keys&gt;&lt;ref-type name="Journal Article"&gt;17&lt;/ref-type&gt;&lt;contributors&gt;&lt;authors&gt;&lt;author&gt;Wynne-Jones, Stephanie&lt;/author&gt;&lt;author&gt;Fleisher, Jeffrey&lt;/author&gt;&lt;/authors&gt;&lt;/contributors&gt;&lt;titles&gt;&lt;title&gt;The multiple territories of Swahili urban landscapes&lt;/title&gt;&lt;secondary-title&gt;World Archaeology&lt;/secondary-title&gt;&lt;/titles&gt;&lt;periodical&gt;&lt;full-title&gt;World Archaeology&lt;/full-title&gt;&lt;/periodical&gt;&lt;pages&gt;349-362&lt;/pages&gt;&lt;volume&gt;48&lt;/volume&gt;&lt;number&gt;3&lt;/number&gt;&lt;dates&gt;&lt;year&gt;2016&lt;/year&gt;&lt;/dates&gt;&lt;isbn&gt;0043-8243&lt;/isbn&gt;&lt;urls&gt;&lt;/urls&gt;&lt;/record&gt;&lt;/Cite&gt;&lt;/EndNote&gt;</w:instrText>
      </w:r>
      <w:r w:rsidR="00527CB1" w:rsidRPr="00F45252">
        <w:rPr>
          <w:rFonts w:eastAsia="Helvetica Neue"/>
        </w:rPr>
        <w:fldChar w:fldCharType="separate"/>
      </w:r>
      <w:r w:rsidR="004301ED" w:rsidRPr="00F45252">
        <w:rPr>
          <w:rFonts w:eastAsia="Helvetica Neue"/>
          <w:noProof/>
        </w:rPr>
        <w:t>[20]</w:t>
      </w:r>
      <w:r w:rsidR="00527CB1" w:rsidRPr="00F45252">
        <w:rPr>
          <w:rFonts w:eastAsia="Helvetica Neue"/>
        </w:rPr>
        <w:fldChar w:fldCharType="end"/>
      </w:r>
      <w:r w:rsidRPr="00F45252">
        <w:rPr>
          <w:rFonts w:eastAsia="Helvetica Neue"/>
        </w:rPr>
        <w:t xml:space="preserve">. </w:t>
      </w:r>
    </w:p>
    <w:p w14:paraId="00000050" w14:textId="77777777" w:rsidR="00220A22" w:rsidRPr="00F45252" w:rsidRDefault="00220A22" w:rsidP="00B03BD0">
      <w:pPr>
        <w:rPr>
          <w:rFonts w:eastAsia="Helvetica Neue"/>
        </w:rPr>
      </w:pPr>
    </w:p>
    <w:p w14:paraId="00000051" w14:textId="7A2FF0DE" w:rsidR="00220A22" w:rsidRPr="00F45252" w:rsidRDefault="000E747B" w:rsidP="00B03BD0">
      <w:pPr>
        <w:rPr>
          <w:rFonts w:eastAsia="Helvetica Neue"/>
        </w:rPr>
      </w:pPr>
      <w:r w:rsidRPr="00F45252">
        <w:rPr>
          <w:rFonts w:eastAsia="Helvetica Neue"/>
        </w:rPr>
        <w:t>For a relatively small Swahili stone town, Songo Mnara contains a large number of burials in three separate cemeteries (</w:t>
      </w:r>
      <w:r w:rsidR="002A6A6A" w:rsidRPr="00F45252">
        <w:rPr>
          <w:rFonts w:eastAsia="Helvetica Neue"/>
          <w:b/>
          <w:bCs/>
        </w:rPr>
        <w:fldChar w:fldCharType="begin"/>
      </w:r>
      <w:r w:rsidR="002A6A6A" w:rsidRPr="00F45252">
        <w:rPr>
          <w:rFonts w:eastAsia="Helvetica Neue"/>
          <w:b/>
          <w:bCs/>
        </w:rPr>
        <w:instrText xml:space="preserve"> REF _Ref106567938 \h </w:instrText>
      </w:r>
      <w:r w:rsidR="00C53ADF" w:rsidRPr="00F45252">
        <w:rPr>
          <w:rFonts w:eastAsia="Helvetica Neue"/>
          <w:b/>
          <w:bCs/>
        </w:rPr>
        <w:instrText xml:space="preserve"> \* MERGEFORMAT </w:instrText>
      </w:r>
      <w:r w:rsidR="002A6A6A" w:rsidRPr="00F45252">
        <w:rPr>
          <w:rFonts w:eastAsia="Helvetica Neue"/>
          <w:b/>
          <w:bCs/>
        </w:rPr>
      </w:r>
      <w:r w:rsidR="002A6A6A" w:rsidRPr="00F45252">
        <w:rPr>
          <w:rFonts w:eastAsia="Helvetica Neue"/>
          <w:b/>
          <w:bCs/>
        </w:rPr>
        <w:fldChar w:fldCharType="separate"/>
      </w:r>
      <w:r w:rsidR="00C23218" w:rsidRPr="00F45252">
        <w:rPr>
          <w:b/>
          <w:bCs/>
        </w:rPr>
        <w:t>Figure S3</w:t>
      </w:r>
      <w:r w:rsidR="002A6A6A" w:rsidRPr="00F45252">
        <w:rPr>
          <w:rFonts w:eastAsia="Helvetica Neue"/>
          <w:b/>
          <w:bCs/>
        </w:rPr>
        <w:fldChar w:fldCharType="end"/>
      </w:r>
      <w:r w:rsidRPr="00F45252">
        <w:rPr>
          <w:rFonts w:eastAsia="Helvetica Neue"/>
        </w:rPr>
        <w:t>). Two cemeteries are located at the margins of the site, one to the west and one to the east. The western cemetery is a walled graveyard associated with a mosque, set on a high bluff southwest of the town. The eastern cemetery is located just outside the eastern wall of the settlement</w:t>
      </w:r>
      <w:r w:rsidR="00DD1C29" w:rsidRPr="00F45252">
        <w:rPr>
          <w:rFonts w:eastAsia="Helvetica Neue"/>
        </w:rPr>
        <w:t xml:space="preserve">. </w:t>
      </w:r>
      <w:r w:rsidRPr="00F45252">
        <w:rPr>
          <w:rFonts w:eastAsia="Helvetica Neue"/>
        </w:rPr>
        <w:t>The main cemetery is located at the center of the site, surrounded by domestic structures on the north, south, and east, and open space to the west that extends to the entrance zone of the settlement</w:t>
      </w:r>
      <w:r w:rsidR="00DD1C29" w:rsidRPr="00F45252">
        <w:rPr>
          <w:rFonts w:eastAsia="Helvetica Neue"/>
        </w:rPr>
        <w:t xml:space="preserve">. </w:t>
      </w:r>
      <w:r w:rsidRPr="00F45252">
        <w:rPr>
          <w:rFonts w:eastAsia="Helvetica Neue"/>
        </w:rPr>
        <w:t xml:space="preserve">Most graves are marked with sandstone head and footstones, with a small number in the central cemetery marked with coral rag tombs. Tombs are walled enclosures that often surround head </w:t>
      </w:r>
      <w:r w:rsidRPr="00F45252">
        <w:rPr>
          <w:rFonts w:eastAsia="Helvetica Neue"/>
        </w:rPr>
        <w:lastRenderedPageBreak/>
        <w:t>and footstones, sometimes built just at the ground surface</w:t>
      </w:r>
      <w:r w:rsidR="00755717" w:rsidRPr="00F45252">
        <w:rPr>
          <w:rFonts w:eastAsia="Helvetica Neue"/>
        </w:rPr>
        <w:t xml:space="preserve"> and</w:t>
      </w:r>
      <w:r w:rsidRPr="00F45252">
        <w:rPr>
          <w:rFonts w:eastAsia="Helvetica Neue"/>
        </w:rPr>
        <w:t xml:space="preserve"> up to a meter or more. There is evidence of commemorative practice at some </w:t>
      </w:r>
      <w:r w:rsidR="00755717" w:rsidRPr="00F45252">
        <w:rPr>
          <w:rFonts w:eastAsia="Helvetica Neue"/>
        </w:rPr>
        <w:t xml:space="preserve">burial sites, with </w:t>
      </w:r>
      <w:r w:rsidRPr="00F45252">
        <w:rPr>
          <w:rFonts w:eastAsia="Helvetica Neue"/>
        </w:rPr>
        <w:t xml:space="preserve">locally-minted copper coins and small water-worn quartzite pebbles apparently left on the grave sites </w:t>
      </w:r>
      <w:r w:rsidR="00C9174E" w:rsidRPr="00F45252">
        <w:rPr>
          <w:rFonts w:eastAsia="Helvetica Neue"/>
        </w:rPr>
        <w:fldChar w:fldCharType="begin"/>
      </w:r>
      <w:r w:rsidR="004301ED" w:rsidRPr="00F45252">
        <w:rPr>
          <w:rFonts w:eastAsia="Helvetica Neue"/>
        </w:rPr>
        <w:instrText xml:space="preserve"> ADDIN EN.CITE &lt;EndNote&gt;&lt;Cite&gt;&lt;Author&gt;Fleisher&lt;/Author&gt;&lt;Year&gt;2014&lt;/Year&gt;&lt;RecNum&gt;170&lt;/RecNum&gt;&lt;DisplayText&gt;[19]&lt;/DisplayText&gt;&lt;record&gt;&lt;rec-number&gt;170&lt;/rec-number&gt;&lt;foreign-keys&gt;&lt;key app="EN" db-id="wptx5dv0qt0p9rex05spzszrrr52drswdzdp" timestamp="1654185834" guid="95ec24f2-e2fe-4adf-90af-841c3f667a67"&gt;170&lt;/key&gt;&lt;/foreign-keys&gt;&lt;ref-type name="Journal Article"&gt;17&lt;/ref-type&gt;&lt;contributors&gt;&lt;authors&gt;&lt;author&gt;Fleisher, Jeffrey&lt;/author&gt;&lt;/authors&gt;&lt;/contributors&gt;&lt;titles&gt;&lt;title&gt;The complexity of public space at the Swahili town of Songo Mnara, Tanzania&lt;/title&gt;&lt;secondary-title&gt;Journal of anthropological archaeology&lt;/secondary-title&gt;&lt;/titles&gt;&lt;periodical&gt;&lt;full-title&gt;Journal of anthropological archaeology&lt;/full-title&gt;&lt;/periodical&gt;&lt;pages&gt;1-22&lt;/pages&gt;&lt;volume&gt;35&lt;/volume&gt;&lt;dates&gt;&lt;year&gt;2014&lt;/year&gt;&lt;/dates&gt;&lt;isbn&gt;0278-4165&lt;/isbn&gt;&lt;urls&gt;&lt;/urls&gt;&lt;/record&gt;&lt;/Cite&gt;&lt;/EndNote&gt;</w:instrText>
      </w:r>
      <w:r w:rsidR="00C9174E" w:rsidRPr="00F45252">
        <w:rPr>
          <w:rFonts w:eastAsia="Helvetica Neue"/>
        </w:rPr>
        <w:fldChar w:fldCharType="separate"/>
      </w:r>
      <w:r w:rsidR="004301ED" w:rsidRPr="00F45252">
        <w:rPr>
          <w:rFonts w:eastAsia="Helvetica Neue"/>
          <w:noProof/>
        </w:rPr>
        <w:t>[19]</w:t>
      </w:r>
      <w:r w:rsidR="00C9174E" w:rsidRPr="00F45252">
        <w:rPr>
          <w:rFonts w:eastAsia="Helvetica Neue"/>
        </w:rPr>
        <w:fldChar w:fldCharType="end"/>
      </w:r>
      <w:r w:rsidR="00DD1C29" w:rsidRPr="00F45252">
        <w:rPr>
          <w:rFonts w:eastAsia="Helvetica Neue"/>
        </w:rPr>
        <w:t xml:space="preserve">. </w:t>
      </w:r>
    </w:p>
    <w:p w14:paraId="00000052" w14:textId="77777777" w:rsidR="00220A22" w:rsidRPr="00F45252" w:rsidRDefault="00220A22" w:rsidP="00B03BD0">
      <w:pPr>
        <w:rPr>
          <w:rFonts w:eastAsia="Helvetica Neue"/>
        </w:rPr>
      </w:pPr>
    </w:p>
    <w:p w14:paraId="00000053" w14:textId="5EEBA818" w:rsidR="00220A22" w:rsidRPr="00F45252" w:rsidRDefault="000E747B" w:rsidP="00B03BD0">
      <w:pPr>
        <w:rPr>
          <w:rFonts w:eastAsia="Helvetica Neue"/>
        </w:rPr>
      </w:pPr>
      <w:r w:rsidRPr="00F45252">
        <w:rPr>
          <w:rFonts w:eastAsia="Helvetica Neue"/>
        </w:rPr>
        <w:t>Fieldwork in 2011 included excavations of four areas with burials (</w:t>
      </w:r>
      <w:r w:rsidR="002A6A6A" w:rsidRPr="00F45252">
        <w:rPr>
          <w:rFonts w:eastAsia="Helvetica Neue"/>
          <w:b/>
          <w:bCs/>
        </w:rPr>
        <w:fldChar w:fldCharType="begin"/>
      </w:r>
      <w:r w:rsidR="002A6A6A" w:rsidRPr="00F45252">
        <w:rPr>
          <w:rFonts w:eastAsia="Helvetica Neue"/>
          <w:b/>
          <w:bCs/>
        </w:rPr>
        <w:instrText xml:space="preserve"> REF _Ref106567938 \h </w:instrText>
      </w:r>
      <w:r w:rsidR="00C53ADF" w:rsidRPr="00F45252">
        <w:rPr>
          <w:rFonts w:eastAsia="Helvetica Neue"/>
          <w:b/>
          <w:bCs/>
        </w:rPr>
        <w:instrText xml:space="preserve"> \* MERGEFORMAT </w:instrText>
      </w:r>
      <w:r w:rsidR="002A6A6A" w:rsidRPr="00F45252">
        <w:rPr>
          <w:rFonts w:eastAsia="Helvetica Neue"/>
          <w:b/>
          <w:bCs/>
        </w:rPr>
      </w:r>
      <w:r w:rsidR="002A6A6A" w:rsidRPr="00F45252">
        <w:rPr>
          <w:rFonts w:eastAsia="Helvetica Neue"/>
          <w:b/>
          <w:bCs/>
        </w:rPr>
        <w:fldChar w:fldCharType="separate"/>
      </w:r>
      <w:r w:rsidR="00C23218" w:rsidRPr="00F45252">
        <w:rPr>
          <w:b/>
          <w:bCs/>
        </w:rPr>
        <w:t>Figure S3</w:t>
      </w:r>
      <w:r w:rsidR="002A6A6A" w:rsidRPr="00F45252">
        <w:rPr>
          <w:rFonts w:eastAsia="Helvetica Neue"/>
          <w:b/>
          <w:bCs/>
        </w:rPr>
        <w:fldChar w:fldCharType="end"/>
      </w:r>
      <w:r w:rsidRPr="00F45252">
        <w:rPr>
          <w:rFonts w:eastAsia="Helvetica Neue"/>
        </w:rPr>
        <w:t>); these excavations revealed human remains of 14 individuals (</w:t>
      </w:r>
      <w:r w:rsidR="00A56AB5" w:rsidRPr="00F45252">
        <w:rPr>
          <w:rFonts w:eastAsia="Helvetica Neue"/>
          <w:b/>
          <w:bCs/>
        </w:rPr>
        <w:fldChar w:fldCharType="begin"/>
      </w:r>
      <w:r w:rsidR="00A56AB5" w:rsidRPr="00F45252">
        <w:rPr>
          <w:rFonts w:eastAsia="Helvetica Neue"/>
          <w:b/>
          <w:bCs/>
        </w:rPr>
        <w:instrText xml:space="preserve"> REF _Ref106376675 \h  \* MERGEFORMAT </w:instrText>
      </w:r>
      <w:r w:rsidR="00A56AB5" w:rsidRPr="00F45252">
        <w:rPr>
          <w:rFonts w:eastAsia="Helvetica Neue"/>
          <w:b/>
          <w:bCs/>
        </w:rPr>
      </w:r>
      <w:r w:rsidR="00A56AB5" w:rsidRPr="00F45252">
        <w:rPr>
          <w:rFonts w:eastAsia="Helvetica Neue"/>
          <w:b/>
          <w:bCs/>
        </w:rPr>
        <w:fldChar w:fldCharType="separate"/>
      </w:r>
      <w:r w:rsidR="00A56AB5" w:rsidRPr="00F45252">
        <w:rPr>
          <w:b/>
          <w:bCs/>
        </w:rPr>
        <w:t>Table S</w:t>
      </w:r>
      <w:r w:rsidR="00A56AB5" w:rsidRPr="00F45252">
        <w:rPr>
          <w:b/>
          <w:bCs/>
          <w:noProof/>
        </w:rPr>
        <w:t>1</w:t>
      </w:r>
      <w:r w:rsidR="00A56AB5" w:rsidRPr="00F45252">
        <w:rPr>
          <w:rFonts w:eastAsia="Helvetica Neue"/>
          <w:b/>
          <w:bCs/>
        </w:rPr>
        <w:fldChar w:fldCharType="end"/>
      </w:r>
      <w:r w:rsidRPr="00F45252">
        <w:rPr>
          <w:rFonts w:eastAsia="Helvetica Neue"/>
          <w:b/>
          <w:bCs/>
        </w:rPr>
        <w:t>)</w:t>
      </w:r>
      <w:r w:rsidRPr="00F45252">
        <w:rPr>
          <w:rFonts w:eastAsia="Helvetica Neue"/>
        </w:rPr>
        <w:t>. Two trenches, SM024 and SM025, were excavated in the central cemetery</w:t>
      </w:r>
      <w:r w:rsidR="00CB42B9" w:rsidRPr="00F45252">
        <w:rPr>
          <w:rFonts w:eastAsia="Helvetica Neue"/>
        </w:rPr>
        <w:t>.</w:t>
      </w:r>
      <w:r w:rsidRPr="00F45252">
        <w:rPr>
          <w:rFonts w:eastAsia="Helvetica Neue"/>
        </w:rPr>
        <w:t xml:space="preserve"> SM024 incorporated an area with head and foot stone markers</w:t>
      </w:r>
      <w:r w:rsidR="00CB42B9" w:rsidRPr="00F45252">
        <w:rPr>
          <w:rFonts w:eastAsia="Helvetica Neue"/>
        </w:rPr>
        <w:t>, while</w:t>
      </w:r>
      <w:r w:rsidRPr="00F45252">
        <w:rPr>
          <w:rFonts w:eastAsia="Helvetica Neue"/>
        </w:rPr>
        <w:t xml:space="preserve"> SM025 was situated in a coral rag tomb enclosure. Trench SM026 was located within a walled graveyard on the eastern side of the central cemetery, just south of a small coral rag mosque; this trench also included head and foot stone markers. Trench SM027 was located in a cemetery outside the eastern wall of the settlement, an area marked by head and foot stone markers; the trench incorporated an area with a head and foot stone</w:t>
      </w:r>
      <w:r w:rsidR="00DD1C29" w:rsidRPr="00F45252">
        <w:rPr>
          <w:rFonts w:eastAsia="Helvetica Neue"/>
        </w:rPr>
        <w:t xml:space="preserve">. </w:t>
      </w:r>
      <w:r w:rsidRPr="00F45252">
        <w:rPr>
          <w:rFonts w:eastAsia="Helvetica Neue"/>
        </w:rPr>
        <w:t xml:space="preserve">Seven individuals from these burial excavations are included in this </w:t>
      </w:r>
      <w:r w:rsidR="000C125F" w:rsidRPr="00F45252">
        <w:rPr>
          <w:rFonts w:eastAsia="Helvetica Neue"/>
        </w:rPr>
        <w:t>genetic study</w:t>
      </w:r>
      <w:r w:rsidRPr="00F45252">
        <w:rPr>
          <w:rFonts w:eastAsia="Helvetica Neue"/>
        </w:rPr>
        <w:t xml:space="preserve">: SK3, SK4, SK7, SK8, SK9, SK12, </w:t>
      </w:r>
      <w:r w:rsidR="00490313" w:rsidRPr="00F45252">
        <w:rPr>
          <w:rFonts w:eastAsia="Helvetica Neue"/>
        </w:rPr>
        <w:t xml:space="preserve">and </w:t>
      </w:r>
      <w:r w:rsidRPr="00F45252">
        <w:rPr>
          <w:rFonts w:eastAsia="Helvetica Neue"/>
        </w:rPr>
        <w:t xml:space="preserve">SK13. One additional individual, represented by sample SF20151, is the mandible of an infant found in the mixed fills of trench SM020; no dentition was recovered. </w:t>
      </w:r>
    </w:p>
    <w:p w14:paraId="00000054" w14:textId="58178A33" w:rsidR="00220A22" w:rsidRPr="00F45252" w:rsidRDefault="00220A22" w:rsidP="00B03BD0">
      <w:pPr>
        <w:rPr>
          <w:rFonts w:eastAsia="Helvetica Neue"/>
        </w:rPr>
      </w:pPr>
    </w:p>
    <w:p w14:paraId="29ED0B45" w14:textId="77777777" w:rsidR="00D10CE4" w:rsidRPr="00F45252" w:rsidRDefault="00D10CE4" w:rsidP="00B03BD0">
      <w:pPr>
        <w:keepNext/>
      </w:pPr>
      <w:r w:rsidRPr="00F45252">
        <w:rPr>
          <w:rFonts w:eastAsia="Helvetica Neue"/>
          <w:noProof/>
        </w:rPr>
        <w:drawing>
          <wp:inline distT="0" distB="0" distL="0" distR="0" wp14:anchorId="649274CD" wp14:editId="7B7E5DA8">
            <wp:extent cx="6031926" cy="4661210"/>
            <wp:effectExtent l="0" t="0" r="63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79882" cy="4698268"/>
                    </a:xfrm>
                    <a:prstGeom prst="rect">
                      <a:avLst/>
                    </a:prstGeom>
                  </pic:spPr>
                </pic:pic>
              </a:graphicData>
            </a:graphic>
          </wp:inline>
        </w:drawing>
      </w:r>
    </w:p>
    <w:p w14:paraId="7D011186" w14:textId="6F159321" w:rsidR="008F42C8" w:rsidRDefault="008F42C8" w:rsidP="008F42C8">
      <w:pPr>
        <w:rPr>
          <w:lang w:bidi="he-IL"/>
        </w:rPr>
      </w:pPr>
      <w:r w:rsidRPr="00F45252">
        <w:rPr>
          <w:b/>
          <w:bCs/>
          <w:lang w:bidi="he-IL"/>
        </w:rPr>
        <w:t>Figure S3: Map of Songo Mnara. </w:t>
      </w:r>
      <w:r w:rsidRPr="00F45252">
        <w:rPr>
          <w:lang w:bidi="he-IL"/>
        </w:rPr>
        <w:t>This map</w:t>
      </w:r>
      <w:r w:rsidR="006B4B72" w:rsidRPr="00F45252">
        <w:rPr>
          <w:lang w:bidi="he-IL"/>
        </w:rPr>
        <w:t>,</w:t>
      </w:r>
      <w:r w:rsidRPr="00F45252">
        <w:rPr>
          <w:lang w:bidi="he-IL"/>
        </w:rPr>
        <w:t xml:space="preserve"> which shows the locations of excavations associated with human remains, was produced specifically for this study by co-author Jeffrey Fleisher. It was prepared with ArcGIS Pro licensed to Rice University. The data on building plans and layouts were collected by Heinz Rüther of the Zamani Project for the Songo Mnara Urban Landscape Project whose Principal </w:t>
      </w:r>
      <w:r w:rsidRPr="00F45252">
        <w:rPr>
          <w:lang w:bidi="he-IL"/>
        </w:rPr>
        <w:lastRenderedPageBreak/>
        <w:t>Investigators and excavation directors are co-authors Jeffrey Fleisher and Stephanie Wynne-Jones. Rüther gave permission to Fleisher and Wynne-Jones to use these data for publication.</w:t>
      </w:r>
    </w:p>
    <w:p w14:paraId="00000055" w14:textId="2B43C80A" w:rsidR="00220A22" w:rsidRPr="00F45252" w:rsidRDefault="000E747B" w:rsidP="00B03BD0">
      <w:pPr>
        <w:rPr>
          <w:rFonts w:eastAsia="Helvetica Neue"/>
        </w:rPr>
      </w:pPr>
      <w:r w:rsidRPr="00F45252">
        <w:rPr>
          <w:rFonts w:eastAsia="Helvetica Neue"/>
        </w:rPr>
        <w:t>Radiocarbon dating of the individuals reported here provides evidence of the chronology of burial at Songo Mnara (</w:t>
      </w:r>
      <w:r w:rsidR="00A56AB5" w:rsidRPr="00F45252">
        <w:rPr>
          <w:rFonts w:eastAsia="Helvetica Neue"/>
          <w:b/>
          <w:bCs/>
        </w:rPr>
        <w:fldChar w:fldCharType="begin"/>
      </w:r>
      <w:r w:rsidR="00A56AB5" w:rsidRPr="00F45252">
        <w:rPr>
          <w:rFonts w:eastAsia="Helvetica Neue"/>
          <w:b/>
          <w:bCs/>
        </w:rPr>
        <w:instrText xml:space="preserve"> REF _Ref106376675 \h  \* MERGEFORMAT </w:instrText>
      </w:r>
      <w:r w:rsidR="00A56AB5" w:rsidRPr="00F45252">
        <w:rPr>
          <w:rFonts w:eastAsia="Helvetica Neue"/>
          <w:b/>
          <w:bCs/>
        </w:rPr>
      </w:r>
      <w:r w:rsidR="00A56AB5" w:rsidRPr="00F45252">
        <w:rPr>
          <w:rFonts w:eastAsia="Helvetica Neue"/>
          <w:b/>
          <w:bCs/>
        </w:rPr>
        <w:fldChar w:fldCharType="separate"/>
      </w:r>
      <w:r w:rsidR="00A56AB5" w:rsidRPr="00F45252">
        <w:rPr>
          <w:b/>
          <w:bCs/>
        </w:rPr>
        <w:t>Table S</w:t>
      </w:r>
      <w:r w:rsidR="00A56AB5" w:rsidRPr="00F45252">
        <w:rPr>
          <w:b/>
          <w:bCs/>
          <w:noProof/>
        </w:rPr>
        <w:t>1</w:t>
      </w:r>
      <w:r w:rsidR="00A56AB5" w:rsidRPr="00F45252">
        <w:rPr>
          <w:rFonts w:eastAsia="Helvetica Neue"/>
          <w:b/>
          <w:bCs/>
        </w:rPr>
        <w:fldChar w:fldCharType="end"/>
      </w:r>
      <w:r w:rsidRPr="00F45252">
        <w:rPr>
          <w:rFonts w:eastAsia="Helvetica Neue"/>
        </w:rPr>
        <w:t xml:space="preserve">). One burial dates to the 14th century CE (SK12); this individual was buried in the central part of the central cemetery and was stratified below three other burials interred sequentially in this walled tomb. Three of the excavated burials (SK7, SK9, SK13) date firmly to the first half of the 15th century CE; these burials were located </w:t>
      </w:r>
      <w:r w:rsidR="00490313" w:rsidRPr="00F45252">
        <w:rPr>
          <w:rFonts w:eastAsia="Helvetica Neue"/>
        </w:rPr>
        <w:t>in</w:t>
      </w:r>
      <w:r w:rsidRPr="00F45252">
        <w:rPr>
          <w:rFonts w:eastAsia="Helvetica Neue"/>
        </w:rPr>
        <w:t xml:space="preserve"> the far west of the central cemetery, the far east of the central cemetery (in the walled graveyard), and in the cemetery east of the town wall. This suggests that </w:t>
      </w:r>
      <w:r w:rsidR="00490313" w:rsidRPr="00F45252">
        <w:rPr>
          <w:rFonts w:eastAsia="Helvetica Neue"/>
        </w:rPr>
        <w:t>these main cemeteries were in use by the beginning of the 15th century</w:t>
      </w:r>
      <w:r w:rsidRPr="00F45252">
        <w:rPr>
          <w:rFonts w:eastAsia="Helvetica Neue"/>
        </w:rPr>
        <w:t xml:space="preserve"> and that </w:t>
      </w:r>
      <w:r w:rsidR="00490313" w:rsidRPr="00F45252">
        <w:rPr>
          <w:rFonts w:eastAsia="Helvetica Neue"/>
        </w:rPr>
        <w:t>interment</w:t>
      </w:r>
      <w:r w:rsidRPr="00F45252">
        <w:rPr>
          <w:rFonts w:eastAsia="Helvetica Neue"/>
        </w:rPr>
        <w:t xml:space="preserve"> was occurring across the site. Finally, three individuals date from the 16th or 17th centuries CE</w:t>
      </w:r>
      <w:r w:rsidR="00DD1C29" w:rsidRPr="00F45252">
        <w:rPr>
          <w:rFonts w:eastAsia="Helvetica Neue"/>
        </w:rPr>
        <w:t xml:space="preserve">. </w:t>
      </w:r>
      <w:r w:rsidRPr="00F45252">
        <w:rPr>
          <w:rFonts w:eastAsia="Helvetica Neue"/>
        </w:rPr>
        <w:t>Two of these (SK4, SK8) were located side by side</w:t>
      </w:r>
      <w:r w:rsidR="00490313" w:rsidRPr="00F45252">
        <w:rPr>
          <w:rFonts w:eastAsia="Helvetica Neue"/>
        </w:rPr>
        <w:t>,</w:t>
      </w:r>
      <w:r w:rsidRPr="00F45252">
        <w:rPr>
          <w:rFonts w:eastAsia="Helvetica Neue"/>
        </w:rPr>
        <w:t xml:space="preserve"> and the aDNA data presented in this study suggests they were 2nd or 3rd degree relatives. One additional individual, an infant represented only by a mandible (without dentition), was found in the mixed fill of excavations in House 47 along the </w:t>
      </w:r>
      <w:r w:rsidR="00490313" w:rsidRPr="00F45252">
        <w:rPr>
          <w:rFonts w:eastAsia="Helvetica Neue"/>
        </w:rPr>
        <w:t>site’s northern wall and</w:t>
      </w:r>
      <w:r w:rsidRPr="00F45252">
        <w:rPr>
          <w:rFonts w:eastAsia="Helvetica Neue"/>
        </w:rPr>
        <w:t xml:space="preserve"> dates to the 16th and 17th centuries. Together, these individuals </w:t>
      </w:r>
      <w:r w:rsidR="00490313" w:rsidRPr="00F45252">
        <w:rPr>
          <w:rFonts w:eastAsia="Helvetica Neue"/>
        </w:rPr>
        <w:t>support</w:t>
      </w:r>
      <w:r w:rsidRPr="00F45252">
        <w:rPr>
          <w:rFonts w:eastAsia="Helvetica Neue"/>
        </w:rPr>
        <w:t xml:space="preserve"> other chronological indicators that a few structures in the northern part of the site were inhabited into the 16th or 17th centuries</w:t>
      </w:r>
      <w:r w:rsidR="00DD1C29" w:rsidRPr="00F45252">
        <w:rPr>
          <w:rFonts w:eastAsia="Helvetica Neue"/>
        </w:rPr>
        <w:t xml:space="preserve">. </w:t>
      </w:r>
    </w:p>
    <w:p w14:paraId="625DF76E" w14:textId="77777777" w:rsidR="008A2974" w:rsidRPr="00F45252" w:rsidRDefault="008A2974" w:rsidP="00B03BD0">
      <w:pPr>
        <w:rPr>
          <w:rFonts w:eastAsia="Helvetica Neue"/>
        </w:rPr>
      </w:pPr>
    </w:p>
    <w:tbl>
      <w:tblPr>
        <w:tblW w:w="5000" w:type="pct"/>
        <w:tblInd w:w="-5" w:type="dxa"/>
        <w:tblBorders>
          <w:bottom w:val="single" w:sz="4" w:space="0" w:color="auto"/>
        </w:tblBorders>
        <w:tblLook w:val="0600" w:firstRow="0" w:lastRow="0" w:firstColumn="0" w:lastColumn="0" w:noHBand="1" w:noVBand="1"/>
      </w:tblPr>
      <w:tblGrid>
        <w:gridCol w:w="614"/>
        <w:gridCol w:w="651"/>
        <w:gridCol w:w="1310"/>
        <w:gridCol w:w="1777"/>
        <w:gridCol w:w="1428"/>
        <w:gridCol w:w="975"/>
        <w:gridCol w:w="1002"/>
        <w:gridCol w:w="852"/>
        <w:gridCol w:w="751"/>
      </w:tblGrid>
      <w:tr w:rsidR="008A2974" w:rsidRPr="00F45252" w14:paraId="3D3EE842" w14:textId="77777777" w:rsidTr="00F45252">
        <w:trPr>
          <w:trHeight w:val="20"/>
        </w:trPr>
        <w:tc>
          <w:tcPr>
            <w:tcW w:w="328" w:type="pct"/>
            <w:tcBorders>
              <w:bottom w:val="single" w:sz="4" w:space="0" w:color="auto"/>
            </w:tcBorders>
            <w:tcMar>
              <w:top w:w="14" w:type="dxa"/>
              <w:left w:w="58" w:type="dxa"/>
              <w:bottom w:w="14" w:type="dxa"/>
              <w:right w:w="58" w:type="dxa"/>
            </w:tcMar>
          </w:tcPr>
          <w:p w14:paraId="724100F8" w14:textId="77777777" w:rsidR="005958CD" w:rsidRPr="00F45252" w:rsidRDefault="005958CD" w:rsidP="00B03BD0">
            <w:pPr>
              <w:rPr>
                <w:rFonts w:eastAsia="Helvetica Neue"/>
                <w:b/>
                <w:sz w:val="16"/>
                <w:szCs w:val="16"/>
              </w:rPr>
            </w:pPr>
            <w:r w:rsidRPr="00F45252">
              <w:rPr>
                <w:rFonts w:eastAsia="Helvetica Neue"/>
                <w:b/>
                <w:sz w:val="16"/>
                <w:szCs w:val="16"/>
              </w:rPr>
              <w:t>SK#</w:t>
            </w:r>
          </w:p>
        </w:tc>
        <w:tc>
          <w:tcPr>
            <w:tcW w:w="348" w:type="pct"/>
            <w:tcBorders>
              <w:bottom w:val="single" w:sz="4" w:space="0" w:color="auto"/>
            </w:tcBorders>
            <w:tcMar>
              <w:top w:w="14" w:type="dxa"/>
              <w:left w:w="58" w:type="dxa"/>
              <w:bottom w:w="14" w:type="dxa"/>
              <w:right w:w="58" w:type="dxa"/>
            </w:tcMar>
          </w:tcPr>
          <w:p w14:paraId="42CF1F82" w14:textId="77777777" w:rsidR="005958CD" w:rsidRPr="00F45252" w:rsidRDefault="005958CD" w:rsidP="00B03BD0">
            <w:pPr>
              <w:rPr>
                <w:rFonts w:eastAsia="Helvetica Neue"/>
                <w:b/>
                <w:sz w:val="16"/>
                <w:szCs w:val="16"/>
              </w:rPr>
            </w:pPr>
            <w:r w:rsidRPr="00F45252">
              <w:rPr>
                <w:rFonts w:eastAsia="Helvetica Neue"/>
                <w:b/>
                <w:sz w:val="16"/>
                <w:szCs w:val="16"/>
              </w:rPr>
              <w:t>Trench#</w:t>
            </w:r>
          </w:p>
        </w:tc>
        <w:tc>
          <w:tcPr>
            <w:tcW w:w="700" w:type="pct"/>
            <w:tcBorders>
              <w:bottom w:val="single" w:sz="4" w:space="0" w:color="auto"/>
            </w:tcBorders>
            <w:tcMar>
              <w:top w:w="14" w:type="dxa"/>
              <w:left w:w="58" w:type="dxa"/>
              <w:bottom w:w="14" w:type="dxa"/>
              <w:right w:w="58" w:type="dxa"/>
            </w:tcMar>
          </w:tcPr>
          <w:p w14:paraId="1EF889FB" w14:textId="77777777" w:rsidR="005958CD" w:rsidRPr="00F45252" w:rsidRDefault="005958CD" w:rsidP="00B03BD0">
            <w:pPr>
              <w:rPr>
                <w:rFonts w:eastAsia="Helvetica Neue"/>
                <w:b/>
                <w:sz w:val="16"/>
                <w:szCs w:val="16"/>
              </w:rPr>
            </w:pPr>
            <w:r w:rsidRPr="00F45252">
              <w:rPr>
                <w:rFonts w:eastAsia="Helvetica Neue"/>
                <w:b/>
                <w:sz w:val="16"/>
                <w:szCs w:val="16"/>
              </w:rPr>
              <w:t>Burial marker type</w:t>
            </w:r>
          </w:p>
        </w:tc>
        <w:tc>
          <w:tcPr>
            <w:tcW w:w="949" w:type="pct"/>
            <w:tcBorders>
              <w:bottom w:val="single" w:sz="4" w:space="0" w:color="auto"/>
            </w:tcBorders>
            <w:tcMar>
              <w:top w:w="14" w:type="dxa"/>
              <w:left w:w="58" w:type="dxa"/>
              <w:bottom w:w="14" w:type="dxa"/>
              <w:right w:w="58" w:type="dxa"/>
            </w:tcMar>
          </w:tcPr>
          <w:p w14:paraId="3FD22E29" w14:textId="77777777" w:rsidR="005958CD" w:rsidRPr="00F45252" w:rsidRDefault="005958CD" w:rsidP="00B03BD0">
            <w:pPr>
              <w:rPr>
                <w:rFonts w:eastAsia="Helvetica Neue"/>
                <w:b/>
                <w:sz w:val="16"/>
                <w:szCs w:val="16"/>
              </w:rPr>
            </w:pPr>
            <w:r w:rsidRPr="00F45252">
              <w:rPr>
                <w:rFonts w:eastAsia="Helvetica Neue"/>
                <w:b/>
                <w:sz w:val="16"/>
                <w:szCs w:val="16"/>
              </w:rPr>
              <w:t>Position</w:t>
            </w:r>
          </w:p>
        </w:tc>
        <w:tc>
          <w:tcPr>
            <w:tcW w:w="763" w:type="pct"/>
            <w:tcBorders>
              <w:bottom w:val="single" w:sz="4" w:space="0" w:color="auto"/>
            </w:tcBorders>
            <w:tcMar>
              <w:top w:w="14" w:type="dxa"/>
              <w:left w:w="58" w:type="dxa"/>
              <w:bottom w:w="14" w:type="dxa"/>
              <w:right w:w="58" w:type="dxa"/>
            </w:tcMar>
          </w:tcPr>
          <w:p w14:paraId="7D41BBC6" w14:textId="77777777" w:rsidR="005958CD" w:rsidRPr="00F45252" w:rsidRDefault="005958CD" w:rsidP="00B03BD0">
            <w:pPr>
              <w:rPr>
                <w:rFonts w:eastAsia="Helvetica Neue"/>
                <w:b/>
                <w:sz w:val="16"/>
                <w:szCs w:val="16"/>
              </w:rPr>
            </w:pPr>
            <w:r w:rsidRPr="00F45252">
              <w:rPr>
                <w:rFonts w:eastAsia="Helvetica Neue"/>
                <w:b/>
                <w:sz w:val="16"/>
                <w:szCs w:val="16"/>
              </w:rPr>
              <w:t>Skeletal completeness and bone preservation</w:t>
            </w:r>
          </w:p>
        </w:tc>
        <w:tc>
          <w:tcPr>
            <w:tcW w:w="521" w:type="pct"/>
            <w:tcBorders>
              <w:bottom w:val="single" w:sz="4" w:space="0" w:color="auto"/>
            </w:tcBorders>
            <w:tcMar>
              <w:top w:w="14" w:type="dxa"/>
              <w:left w:w="58" w:type="dxa"/>
              <w:bottom w:w="14" w:type="dxa"/>
              <w:right w:w="58" w:type="dxa"/>
            </w:tcMar>
          </w:tcPr>
          <w:p w14:paraId="5DCD95D0" w14:textId="77777777" w:rsidR="005958CD" w:rsidRPr="00F45252" w:rsidRDefault="005958CD" w:rsidP="00B03BD0">
            <w:pPr>
              <w:rPr>
                <w:rFonts w:eastAsia="Helvetica Neue"/>
                <w:b/>
                <w:sz w:val="16"/>
                <w:szCs w:val="16"/>
              </w:rPr>
            </w:pPr>
            <w:r w:rsidRPr="00F45252">
              <w:rPr>
                <w:rFonts w:eastAsia="Helvetica Neue"/>
                <w:b/>
                <w:sz w:val="16"/>
                <w:szCs w:val="16"/>
              </w:rPr>
              <w:t>Sample taken for ancient DNA analysis</w:t>
            </w:r>
          </w:p>
        </w:tc>
        <w:tc>
          <w:tcPr>
            <w:tcW w:w="535" w:type="pct"/>
            <w:tcBorders>
              <w:bottom w:val="single" w:sz="4" w:space="0" w:color="auto"/>
            </w:tcBorders>
            <w:tcMar>
              <w:top w:w="14" w:type="dxa"/>
              <w:left w:w="58" w:type="dxa"/>
              <w:bottom w:w="14" w:type="dxa"/>
              <w:right w:w="58" w:type="dxa"/>
            </w:tcMar>
          </w:tcPr>
          <w:p w14:paraId="32F92235" w14:textId="77777777" w:rsidR="005958CD" w:rsidRPr="00F45252" w:rsidRDefault="005958CD" w:rsidP="00B03BD0">
            <w:pPr>
              <w:rPr>
                <w:rFonts w:eastAsia="Helvetica Neue"/>
                <w:b/>
                <w:sz w:val="16"/>
                <w:szCs w:val="16"/>
              </w:rPr>
            </w:pPr>
            <w:r w:rsidRPr="00F45252">
              <w:rPr>
                <w:rFonts w:eastAsia="Helvetica Neue"/>
                <w:b/>
                <w:sz w:val="16"/>
                <w:szCs w:val="16"/>
              </w:rPr>
              <w:t xml:space="preserve">Estimated age at death </w:t>
            </w:r>
          </w:p>
        </w:tc>
        <w:tc>
          <w:tcPr>
            <w:tcW w:w="455" w:type="pct"/>
            <w:tcBorders>
              <w:bottom w:val="single" w:sz="4" w:space="0" w:color="auto"/>
            </w:tcBorders>
            <w:tcMar>
              <w:top w:w="14" w:type="dxa"/>
              <w:left w:w="58" w:type="dxa"/>
              <w:bottom w:w="14" w:type="dxa"/>
              <w:right w:w="58" w:type="dxa"/>
            </w:tcMar>
          </w:tcPr>
          <w:p w14:paraId="1AA21656" w14:textId="1B50F667" w:rsidR="005958CD" w:rsidRPr="00F45252" w:rsidRDefault="005958CD" w:rsidP="00B03BD0">
            <w:pPr>
              <w:rPr>
                <w:rFonts w:eastAsia="Helvetica Neue"/>
                <w:b/>
                <w:sz w:val="16"/>
                <w:szCs w:val="16"/>
              </w:rPr>
            </w:pPr>
            <w:r w:rsidRPr="00F45252">
              <w:rPr>
                <w:rFonts w:eastAsia="Helvetica Neue"/>
                <w:b/>
                <w:sz w:val="16"/>
                <w:szCs w:val="16"/>
              </w:rPr>
              <w:t>Morpho</w:t>
            </w:r>
            <w:r w:rsidR="008A2974" w:rsidRPr="00F45252">
              <w:rPr>
                <w:rFonts w:eastAsia="Helvetica Neue"/>
                <w:b/>
                <w:sz w:val="16"/>
                <w:szCs w:val="16"/>
              </w:rPr>
              <w:t>-</w:t>
            </w:r>
            <w:r w:rsidRPr="00F45252">
              <w:rPr>
                <w:rFonts w:eastAsia="Helvetica Neue"/>
                <w:b/>
                <w:sz w:val="16"/>
                <w:szCs w:val="16"/>
              </w:rPr>
              <w:t>logically deter</w:t>
            </w:r>
            <w:r w:rsidR="008A2974" w:rsidRPr="00F45252">
              <w:rPr>
                <w:rFonts w:eastAsia="Helvetica Neue"/>
                <w:b/>
                <w:sz w:val="16"/>
                <w:szCs w:val="16"/>
              </w:rPr>
              <w:t>-</w:t>
            </w:r>
            <w:r w:rsidRPr="00F45252">
              <w:rPr>
                <w:rFonts w:eastAsia="Helvetica Neue"/>
                <w:b/>
                <w:sz w:val="16"/>
                <w:szCs w:val="16"/>
              </w:rPr>
              <w:t>mined sex</w:t>
            </w:r>
          </w:p>
        </w:tc>
        <w:tc>
          <w:tcPr>
            <w:tcW w:w="402" w:type="pct"/>
            <w:tcBorders>
              <w:bottom w:val="single" w:sz="4" w:space="0" w:color="auto"/>
            </w:tcBorders>
            <w:tcMar>
              <w:top w:w="14" w:type="dxa"/>
              <w:left w:w="58" w:type="dxa"/>
              <w:bottom w:w="14" w:type="dxa"/>
              <w:right w:w="58" w:type="dxa"/>
            </w:tcMar>
          </w:tcPr>
          <w:p w14:paraId="573F94DE" w14:textId="64760847" w:rsidR="005958CD" w:rsidRPr="00F45252" w:rsidRDefault="00CB42B9" w:rsidP="00B03BD0">
            <w:pPr>
              <w:rPr>
                <w:rFonts w:eastAsia="Helvetica Neue"/>
                <w:b/>
                <w:sz w:val="16"/>
                <w:szCs w:val="16"/>
              </w:rPr>
            </w:pPr>
            <w:r w:rsidRPr="00F45252">
              <w:rPr>
                <w:rFonts w:eastAsia="Helvetica Neue"/>
                <w:b/>
                <w:sz w:val="16"/>
                <w:szCs w:val="16"/>
              </w:rPr>
              <w:t>Genet</w:t>
            </w:r>
            <w:r w:rsidR="008A2974" w:rsidRPr="00F45252">
              <w:rPr>
                <w:rFonts w:eastAsia="Helvetica Neue"/>
                <w:b/>
                <w:sz w:val="16"/>
                <w:szCs w:val="16"/>
              </w:rPr>
              <w:t>-</w:t>
            </w:r>
            <w:r w:rsidRPr="00F45252">
              <w:rPr>
                <w:rFonts w:eastAsia="Helvetica Neue"/>
                <w:b/>
                <w:sz w:val="16"/>
                <w:szCs w:val="16"/>
              </w:rPr>
              <w:t>ically</w:t>
            </w:r>
            <w:r w:rsidR="005958CD" w:rsidRPr="00F45252">
              <w:rPr>
                <w:rFonts w:eastAsia="Helvetica Neue"/>
                <w:b/>
                <w:sz w:val="16"/>
                <w:szCs w:val="16"/>
              </w:rPr>
              <w:t xml:space="preserve"> deter</w:t>
            </w:r>
            <w:r w:rsidR="008A2974" w:rsidRPr="00F45252">
              <w:rPr>
                <w:rFonts w:eastAsia="Helvetica Neue"/>
                <w:b/>
                <w:sz w:val="16"/>
                <w:szCs w:val="16"/>
              </w:rPr>
              <w:t>-</w:t>
            </w:r>
            <w:r w:rsidR="005958CD" w:rsidRPr="00F45252">
              <w:rPr>
                <w:rFonts w:eastAsia="Helvetica Neue"/>
                <w:b/>
                <w:sz w:val="16"/>
                <w:szCs w:val="16"/>
              </w:rPr>
              <w:t>mined sex</w:t>
            </w:r>
          </w:p>
        </w:tc>
      </w:tr>
      <w:tr w:rsidR="008A2974" w:rsidRPr="00F45252" w14:paraId="23B63084" w14:textId="77777777" w:rsidTr="00F45252">
        <w:trPr>
          <w:trHeight w:val="20"/>
        </w:trPr>
        <w:tc>
          <w:tcPr>
            <w:tcW w:w="328" w:type="pct"/>
            <w:tcBorders>
              <w:top w:val="single" w:sz="4" w:space="0" w:color="auto"/>
            </w:tcBorders>
            <w:tcMar>
              <w:top w:w="14" w:type="dxa"/>
              <w:left w:w="58" w:type="dxa"/>
              <w:bottom w:w="14" w:type="dxa"/>
              <w:right w:w="58" w:type="dxa"/>
            </w:tcMar>
          </w:tcPr>
          <w:p w14:paraId="3160FD20" w14:textId="77777777" w:rsidR="005958CD" w:rsidRPr="00F45252" w:rsidRDefault="005958CD" w:rsidP="00B03BD0">
            <w:pPr>
              <w:rPr>
                <w:rFonts w:eastAsia="Helvetica Neue"/>
                <w:sz w:val="16"/>
                <w:szCs w:val="16"/>
              </w:rPr>
            </w:pPr>
            <w:r w:rsidRPr="00F45252">
              <w:rPr>
                <w:rFonts w:eastAsia="Helvetica Neue"/>
                <w:sz w:val="16"/>
                <w:szCs w:val="16"/>
              </w:rPr>
              <w:t>SK1</w:t>
            </w:r>
          </w:p>
        </w:tc>
        <w:tc>
          <w:tcPr>
            <w:tcW w:w="348" w:type="pct"/>
            <w:tcBorders>
              <w:top w:val="single" w:sz="4" w:space="0" w:color="auto"/>
            </w:tcBorders>
            <w:tcMar>
              <w:top w:w="14" w:type="dxa"/>
              <w:left w:w="58" w:type="dxa"/>
              <w:bottom w:w="14" w:type="dxa"/>
              <w:right w:w="58" w:type="dxa"/>
            </w:tcMar>
          </w:tcPr>
          <w:p w14:paraId="70DB8399" w14:textId="77777777" w:rsidR="005958CD" w:rsidRPr="00F45252" w:rsidRDefault="005958CD" w:rsidP="00B03BD0">
            <w:pPr>
              <w:rPr>
                <w:rFonts w:eastAsia="Helvetica Neue"/>
                <w:sz w:val="16"/>
                <w:szCs w:val="16"/>
              </w:rPr>
            </w:pPr>
            <w:r w:rsidRPr="00F45252">
              <w:rPr>
                <w:rFonts w:eastAsia="Helvetica Neue"/>
                <w:sz w:val="16"/>
                <w:szCs w:val="16"/>
              </w:rPr>
              <w:t>SM025</w:t>
            </w:r>
          </w:p>
        </w:tc>
        <w:tc>
          <w:tcPr>
            <w:tcW w:w="700" w:type="pct"/>
            <w:tcBorders>
              <w:top w:val="single" w:sz="4" w:space="0" w:color="auto"/>
            </w:tcBorders>
            <w:tcMar>
              <w:top w:w="14" w:type="dxa"/>
              <w:left w:w="58" w:type="dxa"/>
              <w:bottom w:w="14" w:type="dxa"/>
              <w:right w:w="58" w:type="dxa"/>
            </w:tcMar>
          </w:tcPr>
          <w:p w14:paraId="30546FA8"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Borders>
              <w:top w:val="single" w:sz="4" w:space="0" w:color="auto"/>
            </w:tcBorders>
            <w:tcMar>
              <w:top w:w="14" w:type="dxa"/>
              <w:left w:w="58" w:type="dxa"/>
              <w:bottom w:w="14" w:type="dxa"/>
              <w:right w:w="58" w:type="dxa"/>
            </w:tcMar>
          </w:tcPr>
          <w:p w14:paraId="324C493D" w14:textId="77777777" w:rsidR="005958CD" w:rsidRPr="00F45252" w:rsidRDefault="005958CD" w:rsidP="00B03BD0">
            <w:pPr>
              <w:rPr>
                <w:rFonts w:eastAsia="Helvetica Neue"/>
                <w:sz w:val="16"/>
                <w:szCs w:val="16"/>
              </w:rPr>
            </w:pPr>
            <w:r w:rsidRPr="00F45252">
              <w:rPr>
                <w:rFonts w:eastAsia="Helvetica Neue"/>
                <w:sz w:val="16"/>
                <w:szCs w:val="16"/>
              </w:rPr>
              <w:t>n/a</w:t>
            </w:r>
          </w:p>
        </w:tc>
        <w:tc>
          <w:tcPr>
            <w:tcW w:w="763" w:type="pct"/>
            <w:tcBorders>
              <w:top w:val="single" w:sz="4" w:space="0" w:color="auto"/>
            </w:tcBorders>
            <w:tcMar>
              <w:top w:w="14" w:type="dxa"/>
              <w:left w:w="58" w:type="dxa"/>
              <w:bottom w:w="14" w:type="dxa"/>
              <w:right w:w="58" w:type="dxa"/>
            </w:tcMar>
          </w:tcPr>
          <w:p w14:paraId="33A26E65" w14:textId="77777777" w:rsidR="005958CD" w:rsidRPr="00F45252" w:rsidRDefault="005958CD" w:rsidP="00B03BD0">
            <w:pPr>
              <w:rPr>
                <w:rFonts w:eastAsia="Helvetica Neue"/>
                <w:sz w:val="16"/>
                <w:szCs w:val="16"/>
              </w:rPr>
            </w:pPr>
            <w:r w:rsidRPr="00F45252">
              <w:rPr>
                <w:rFonts w:eastAsia="Helvetica Neue"/>
                <w:sz w:val="16"/>
                <w:szCs w:val="16"/>
              </w:rPr>
              <w:t>metacarpal only</w:t>
            </w:r>
          </w:p>
        </w:tc>
        <w:tc>
          <w:tcPr>
            <w:tcW w:w="521" w:type="pct"/>
            <w:tcBorders>
              <w:top w:val="single" w:sz="4" w:space="0" w:color="auto"/>
            </w:tcBorders>
            <w:tcMar>
              <w:top w:w="14" w:type="dxa"/>
              <w:left w:w="58" w:type="dxa"/>
              <w:bottom w:w="14" w:type="dxa"/>
              <w:right w:w="58" w:type="dxa"/>
            </w:tcMar>
          </w:tcPr>
          <w:p w14:paraId="7971EC3C"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Borders>
              <w:top w:val="single" w:sz="4" w:space="0" w:color="auto"/>
            </w:tcBorders>
            <w:tcMar>
              <w:top w:w="14" w:type="dxa"/>
              <w:left w:w="58" w:type="dxa"/>
              <w:bottom w:w="14" w:type="dxa"/>
              <w:right w:w="58" w:type="dxa"/>
            </w:tcMar>
          </w:tcPr>
          <w:p w14:paraId="2280A7F2"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Borders>
              <w:top w:val="single" w:sz="4" w:space="0" w:color="auto"/>
            </w:tcBorders>
            <w:tcMar>
              <w:top w:w="14" w:type="dxa"/>
              <w:left w:w="58" w:type="dxa"/>
              <w:bottom w:w="14" w:type="dxa"/>
              <w:right w:w="58" w:type="dxa"/>
            </w:tcMar>
          </w:tcPr>
          <w:p w14:paraId="3CB7A2FD"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c>
          <w:tcPr>
            <w:tcW w:w="402" w:type="pct"/>
            <w:tcBorders>
              <w:top w:val="single" w:sz="4" w:space="0" w:color="auto"/>
            </w:tcBorders>
            <w:tcMar>
              <w:top w:w="14" w:type="dxa"/>
              <w:left w:w="58" w:type="dxa"/>
              <w:bottom w:w="14" w:type="dxa"/>
              <w:right w:w="58" w:type="dxa"/>
            </w:tcMar>
          </w:tcPr>
          <w:p w14:paraId="6BF4A6F7"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69853E6A" w14:textId="77777777" w:rsidTr="00F45252">
        <w:trPr>
          <w:trHeight w:val="20"/>
        </w:trPr>
        <w:tc>
          <w:tcPr>
            <w:tcW w:w="328" w:type="pct"/>
            <w:tcMar>
              <w:top w:w="14" w:type="dxa"/>
              <w:left w:w="58" w:type="dxa"/>
              <w:bottom w:w="14" w:type="dxa"/>
              <w:right w:w="58" w:type="dxa"/>
            </w:tcMar>
          </w:tcPr>
          <w:p w14:paraId="1F700941" w14:textId="77777777" w:rsidR="005958CD" w:rsidRPr="00F45252" w:rsidRDefault="005958CD" w:rsidP="00B03BD0">
            <w:pPr>
              <w:rPr>
                <w:rFonts w:eastAsia="Helvetica Neue"/>
                <w:sz w:val="16"/>
                <w:szCs w:val="16"/>
              </w:rPr>
            </w:pPr>
            <w:r w:rsidRPr="00F45252">
              <w:rPr>
                <w:rFonts w:eastAsia="Helvetica Neue"/>
                <w:sz w:val="16"/>
                <w:szCs w:val="16"/>
              </w:rPr>
              <w:t>SK2</w:t>
            </w:r>
          </w:p>
        </w:tc>
        <w:tc>
          <w:tcPr>
            <w:tcW w:w="348" w:type="pct"/>
            <w:tcMar>
              <w:top w:w="14" w:type="dxa"/>
              <w:left w:w="58" w:type="dxa"/>
              <w:bottom w:w="14" w:type="dxa"/>
              <w:right w:w="58" w:type="dxa"/>
            </w:tcMar>
          </w:tcPr>
          <w:p w14:paraId="281FB92A" w14:textId="77777777" w:rsidR="005958CD" w:rsidRPr="00F45252" w:rsidRDefault="005958CD" w:rsidP="00B03BD0">
            <w:pPr>
              <w:rPr>
                <w:rFonts w:eastAsia="Helvetica Neue"/>
                <w:sz w:val="16"/>
                <w:szCs w:val="16"/>
              </w:rPr>
            </w:pPr>
            <w:r w:rsidRPr="00F45252">
              <w:rPr>
                <w:rFonts w:eastAsia="Helvetica Neue"/>
                <w:sz w:val="16"/>
                <w:szCs w:val="16"/>
              </w:rPr>
              <w:t>SM025</w:t>
            </w:r>
          </w:p>
        </w:tc>
        <w:tc>
          <w:tcPr>
            <w:tcW w:w="700" w:type="pct"/>
            <w:tcMar>
              <w:top w:w="14" w:type="dxa"/>
              <w:left w:w="58" w:type="dxa"/>
              <w:bottom w:w="14" w:type="dxa"/>
              <w:right w:w="58" w:type="dxa"/>
            </w:tcMar>
          </w:tcPr>
          <w:p w14:paraId="640F3CB9" w14:textId="77777777" w:rsidR="005958CD" w:rsidRPr="00F45252" w:rsidRDefault="005958CD" w:rsidP="00B03BD0">
            <w:pPr>
              <w:rPr>
                <w:rFonts w:eastAsia="Helvetica Neue"/>
                <w:sz w:val="16"/>
                <w:szCs w:val="16"/>
              </w:rPr>
            </w:pPr>
            <w:r w:rsidRPr="00F45252">
              <w:rPr>
                <w:rFonts w:eastAsia="Helvetica Neue"/>
                <w:sz w:val="16"/>
                <w:szCs w:val="16"/>
              </w:rPr>
              <w:t>rectangular tomb (northern section)</w:t>
            </w:r>
          </w:p>
        </w:tc>
        <w:tc>
          <w:tcPr>
            <w:tcW w:w="949" w:type="pct"/>
            <w:tcMar>
              <w:top w:w="14" w:type="dxa"/>
              <w:left w:w="58" w:type="dxa"/>
              <w:bottom w:w="14" w:type="dxa"/>
              <w:right w:w="58" w:type="dxa"/>
            </w:tcMar>
          </w:tcPr>
          <w:p w14:paraId="37997573"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153B9A5E"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2A9DB69B"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7F732375" w14:textId="77777777" w:rsidR="005958CD" w:rsidRPr="00F45252" w:rsidRDefault="005958CD" w:rsidP="00B03BD0">
            <w:pPr>
              <w:rPr>
                <w:rFonts w:eastAsia="Helvetica Neue"/>
                <w:sz w:val="16"/>
                <w:szCs w:val="16"/>
              </w:rPr>
            </w:pPr>
            <w:r w:rsidRPr="00F45252">
              <w:rPr>
                <w:rFonts w:eastAsia="Helvetica Neue"/>
                <w:sz w:val="16"/>
                <w:szCs w:val="16"/>
              </w:rPr>
              <w:t>neonate, 6-9 months</w:t>
            </w:r>
          </w:p>
        </w:tc>
        <w:tc>
          <w:tcPr>
            <w:tcW w:w="455" w:type="pct"/>
            <w:tcMar>
              <w:top w:w="14" w:type="dxa"/>
              <w:left w:w="58" w:type="dxa"/>
              <w:bottom w:w="14" w:type="dxa"/>
              <w:right w:w="58" w:type="dxa"/>
            </w:tcMar>
          </w:tcPr>
          <w:p w14:paraId="7F2446D2"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2DBDE84B"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2935962F" w14:textId="77777777" w:rsidTr="00F45252">
        <w:trPr>
          <w:trHeight w:val="20"/>
        </w:trPr>
        <w:tc>
          <w:tcPr>
            <w:tcW w:w="328" w:type="pct"/>
            <w:tcMar>
              <w:top w:w="14" w:type="dxa"/>
              <w:left w:w="58" w:type="dxa"/>
              <w:bottom w:w="14" w:type="dxa"/>
              <w:right w:w="58" w:type="dxa"/>
            </w:tcMar>
          </w:tcPr>
          <w:p w14:paraId="37B8590D" w14:textId="77777777" w:rsidR="005958CD" w:rsidRPr="00F45252" w:rsidRDefault="005958CD" w:rsidP="00B03BD0">
            <w:pPr>
              <w:rPr>
                <w:rFonts w:eastAsia="Helvetica Neue"/>
                <w:sz w:val="16"/>
                <w:szCs w:val="16"/>
              </w:rPr>
            </w:pPr>
            <w:r w:rsidRPr="00F45252">
              <w:rPr>
                <w:rFonts w:eastAsia="Helvetica Neue"/>
                <w:sz w:val="16"/>
                <w:szCs w:val="16"/>
              </w:rPr>
              <w:t>SK3</w:t>
            </w:r>
          </w:p>
        </w:tc>
        <w:tc>
          <w:tcPr>
            <w:tcW w:w="348" w:type="pct"/>
            <w:tcMar>
              <w:top w:w="14" w:type="dxa"/>
              <w:left w:w="58" w:type="dxa"/>
              <w:bottom w:w="14" w:type="dxa"/>
              <w:right w:w="58" w:type="dxa"/>
            </w:tcMar>
          </w:tcPr>
          <w:p w14:paraId="363D1AD2" w14:textId="77777777" w:rsidR="005958CD" w:rsidRPr="00F45252" w:rsidRDefault="005958CD" w:rsidP="00B03BD0">
            <w:pPr>
              <w:rPr>
                <w:rFonts w:eastAsia="Helvetica Neue"/>
                <w:sz w:val="16"/>
                <w:szCs w:val="16"/>
              </w:rPr>
            </w:pPr>
            <w:r w:rsidRPr="00F45252">
              <w:rPr>
                <w:rFonts w:eastAsia="Helvetica Neue"/>
                <w:sz w:val="16"/>
                <w:szCs w:val="16"/>
              </w:rPr>
              <w:t>SM025</w:t>
            </w:r>
          </w:p>
        </w:tc>
        <w:tc>
          <w:tcPr>
            <w:tcW w:w="700" w:type="pct"/>
            <w:tcMar>
              <w:top w:w="14" w:type="dxa"/>
              <w:left w:w="58" w:type="dxa"/>
              <w:bottom w:w="14" w:type="dxa"/>
              <w:right w:w="58" w:type="dxa"/>
            </w:tcMar>
          </w:tcPr>
          <w:p w14:paraId="613AAE9F" w14:textId="77777777" w:rsidR="005958CD" w:rsidRPr="00F45252" w:rsidRDefault="005958CD" w:rsidP="00B03BD0">
            <w:pPr>
              <w:rPr>
                <w:rFonts w:eastAsia="Helvetica Neue"/>
                <w:sz w:val="16"/>
                <w:szCs w:val="16"/>
              </w:rPr>
            </w:pPr>
            <w:r w:rsidRPr="00F45252">
              <w:rPr>
                <w:rFonts w:eastAsia="Helvetica Neue"/>
                <w:sz w:val="16"/>
                <w:szCs w:val="16"/>
              </w:rPr>
              <w:t>rectangular tomb (southern section)</w:t>
            </w:r>
          </w:p>
        </w:tc>
        <w:tc>
          <w:tcPr>
            <w:tcW w:w="949" w:type="pct"/>
            <w:tcMar>
              <w:top w:w="14" w:type="dxa"/>
              <w:left w:w="58" w:type="dxa"/>
              <w:bottom w:w="14" w:type="dxa"/>
              <w:right w:w="58" w:type="dxa"/>
            </w:tcMar>
          </w:tcPr>
          <w:p w14:paraId="2349FCC7" w14:textId="77777777" w:rsidR="005958CD" w:rsidRPr="00F45252" w:rsidRDefault="005958CD" w:rsidP="00B03BD0">
            <w:pPr>
              <w:rPr>
                <w:rFonts w:eastAsia="Helvetica Neue"/>
                <w:sz w:val="16"/>
                <w:szCs w:val="16"/>
              </w:rPr>
            </w:pPr>
            <w:r w:rsidRPr="00F45252">
              <w:rPr>
                <w:rFonts w:eastAsia="Helvetica Neue"/>
                <w:sz w:val="16"/>
                <w:szCs w:val="16"/>
              </w:rPr>
              <w:t>extended on right side</w:t>
            </w:r>
          </w:p>
        </w:tc>
        <w:tc>
          <w:tcPr>
            <w:tcW w:w="763" w:type="pct"/>
            <w:tcMar>
              <w:top w:w="14" w:type="dxa"/>
              <w:left w:w="58" w:type="dxa"/>
              <w:bottom w:w="14" w:type="dxa"/>
              <w:right w:w="58" w:type="dxa"/>
            </w:tcMar>
          </w:tcPr>
          <w:p w14:paraId="68733129" w14:textId="77777777" w:rsidR="005958CD" w:rsidRPr="00F45252" w:rsidRDefault="005958CD" w:rsidP="00B03BD0">
            <w:pPr>
              <w:rPr>
                <w:rFonts w:eastAsia="Helvetica Neue"/>
                <w:sz w:val="16"/>
                <w:szCs w:val="16"/>
              </w:rPr>
            </w:pPr>
            <w:r w:rsidRPr="00F45252">
              <w:rPr>
                <w:rFonts w:eastAsia="Helvetica Neue"/>
                <w:sz w:val="16"/>
                <w:szCs w:val="16"/>
              </w:rPr>
              <w:t>85% complete, good</w:t>
            </w:r>
          </w:p>
        </w:tc>
        <w:tc>
          <w:tcPr>
            <w:tcW w:w="521" w:type="pct"/>
            <w:tcMar>
              <w:top w:w="14" w:type="dxa"/>
              <w:left w:w="58" w:type="dxa"/>
              <w:bottom w:w="14" w:type="dxa"/>
              <w:right w:w="58" w:type="dxa"/>
            </w:tcMar>
          </w:tcPr>
          <w:p w14:paraId="2631EE0D" w14:textId="77777777" w:rsidR="005958CD" w:rsidRPr="00F45252" w:rsidRDefault="005958CD" w:rsidP="00B03BD0">
            <w:pPr>
              <w:rPr>
                <w:rFonts w:eastAsia="Helvetica Neue"/>
                <w:sz w:val="16"/>
                <w:szCs w:val="16"/>
              </w:rPr>
            </w:pPr>
            <w:r w:rsidRPr="00F45252">
              <w:rPr>
                <w:rFonts w:eastAsia="Helvetica Neue"/>
                <w:sz w:val="16"/>
                <w:szCs w:val="16"/>
              </w:rPr>
              <w:t>metacarpal</w:t>
            </w:r>
          </w:p>
        </w:tc>
        <w:tc>
          <w:tcPr>
            <w:tcW w:w="535" w:type="pct"/>
            <w:tcMar>
              <w:top w:w="14" w:type="dxa"/>
              <w:left w:w="58" w:type="dxa"/>
              <w:bottom w:w="14" w:type="dxa"/>
              <w:right w:w="58" w:type="dxa"/>
            </w:tcMar>
          </w:tcPr>
          <w:p w14:paraId="648641BC"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0D94C169" w14:textId="77777777" w:rsidR="005958CD" w:rsidRPr="00F45252" w:rsidRDefault="005958CD" w:rsidP="00B03BD0">
            <w:pPr>
              <w:rPr>
                <w:rFonts w:eastAsia="Helvetica Neue"/>
                <w:sz w:val="16"/>
                <w:szCs w:val="16"/>
              </w:rPr>
            </w:pPr>
            <w:r w:rsidRPr="00F45252">
              <w:rPr>
                <w:rFonts w:eastAsia="Helvetica Neue"/>
                <w:sz w:val="16"/>
                <w:szCs w:val="16"/>
              </w:rPr>
              <w:t>M</w:t>
            </w:r>
          </w:p>
        </w:tc>
        <w:tc>
          <w:tcPr>
            <w:tcW w:w="402" w:type="pct"/>
            <w:tcMar>
              <w:top w:w="14" w:type="dxa"/>
              <w:left w:w="58" w:type="dxa"/>
              <w:bottom w:w="14" w:type="dxa"/>
              <w:right w:w="58" w:type="dxa"/>
            </w:tcMar>
          </w:tcPr>
          <w:p w14:paraId="1ECC9324"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0BD7B624" w14:textId="77777777" w:rsidTr="00F45252">
        <w:trPr>
          <w:trHeight w:val="20"/>
        </w:trPr>
        <w:tc>
          <w:tcPr>
            <w:tcW w:w="328" w:type="pct"/>
            <w:tcMar>
              <w:top w:w="14" w:type="dxa"/>
              <w:left w:w="58" w:type="dxa"/>
              <w:bottom w:w="14" w:type="dxa"/>
              <w:right w:w="58" w:type="dxa"/>
            </w:tcMar>
          </w:tcPr>
          <w:p w14:paraId="07CF5535" w14:textId="77777777" w:rsidR="005958CD" w:rsidRPr="00F45252" w:rsidRDefault="005958CD" w:rsidP="00B03BD0">
            <w:pPr>
              <w:rPr>
                <w:rFonts w:eastAsia="Helvetica Neue"/>
                <w:sz w:val="16"/>
                <w:szCs w:val="16"/>
              </w:rPr>
            </w:pPr>
            <w:r w:rsidRPr="00F45252">
              <w:rPr>
                <w:rFonts w:eastAsia="Helvetica Neue"/>
                <w:sz w:val="16"/>
                <w:szCs w:val="16"/>
              </w:rPr>
              <w:t>SK4</w:t>
            </w:r>
          </w:p>
        </w:tc>
        <w:tc>
          <w:tcPr>
            <w:tcW w:w="348" w:type="pct"/>
            <w:tcMar>
              <w:top w:w="14" w:type="dxa"/>
              <w:left w:w="58" w:type="dxa"/>
              <w:bottom w:w="14" w:type="dxa"/>
              <w:right w:w="58" w:type="dxa"/>
            </w:tcMar>
          </w:tcPr>
          <w:p w14:paraId="38047459" w14:textId="77777777" w:rsidR="005958CD" w:rsidRPr="00F45252" w:rsidRDefault="005958CD" w:rsidP="00B03BD0">
            <w:pPr>
              <w:rPr>
                <w:rFonts w:eastAsia="Helvetica Neue"/>
                <w:sz w:val="16"/>
                <w:szCs w:val="16"/>
              </w:rPr>
            </w:pPr>
            <w:r w:rsidRPr="00F45252">
              <w:rPr>
                <w:rFonts w:eastAsia="Helvetica Neue"/>
                <w:sz w:val="16"/>
                <w:szCs w:val="16"/>
              </w:rPr>
              <w:t>SM024</w:t>
            </w:r>
          </w:p>
        </w:tc>
        <w:tc>
          <w:tcPr>
            <w:tcW w:w="700" w:type="pct"/>
            <w:tcMar>
              <w:top w:w="14" w:type="dxa"/>
              <w:left w:w="58" w:type="dxa"/>
              <w:bottom w:w="14" w:type="dxa"/>
              <w:right w:w="58" w:type="dxa"/>
            </w:tcMar>
          </w:tcPr>
          <w:p w14:paraId="1DF0469D"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25D1A511"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76B64135" w14:textId="77777777" w:rsidR="005958CD" w:rsidRPr="00F45252" w:rsidRDefault="005958CD" w:rsidP="00B03BD0">
            <w:pPr>
              <w:rPr>
                <w:rFonts w:eastAsia="Helvetica Neue"/>
                <w:sz w:val="16"/>
                <w:szCs w:val="16"/>
              </w:rPr>
            </w:pPr>
            <w:r w:rsidRPr="00F45252">
              <w:rPr>
                <w:rFonts w:eastAsia="Helvetica Neue"/>
                <w:sz w:val="16"/>
                <w:szCs w:val="16"/>
              </w:rPr>
              <w:t>nearly complete, excellent</w:t>
            </w:r>
          </w:p>
        </w:tc>
        <w:tc>
          <w:tcPr>
            <w:tcW w:w="521" w:type="pct"/>
            <w:tcMar>
              <w:top w:w="14" w:type="dxa"/>
              <w:left w:w="58" w:type="dxa"/>
              <w:bottom w:w="14" w:type="dxa"/>
              <w:right w:w="58" w:type="dxa"/>
            </w:tcMar>
          </w:tcPr>
          <w:p w14:paraId="48F08BC2" w14:textId="77777777" w:rsidR="005958CD" w:rsidRPr="00F45252" w:rsidRDefault="005958CD" w:rsidP="00B03BD0">
            <w:pPr>
              <w:rPr>
                <w:rFonts w:eastAsia="Helvetica Neue"/>
                <w:sz w:val="16"/>
                <w:szCs w:val="16"/>
              </w:rPr>
            </w:pPr>
            <w:r w:rsidRPr="00F45252">
              <w:rPr>
                <w:rFonts w:eastAsia="Helvetica Neue"/>
                <w:sz w:val="16"/>
                <w:szCs w:val="16"/>
              </w:rPr>
              <w:t>right metatarsal</w:t>
            </w:r>
          </w:p>
        </w:tc>
        <w:tc>
          <w:tcPr>
            <w:tcW w:w="535" w:type="pct"/>
            <w:tcMar>
              <w:top w:w="14" w:type="dxa"/>
              <w:left w:w="58" w:type="dxa"/>
              <w:bottom w:w="14" w:type="dxa"/>
              <w:right w:w="58" w:type="dxa"/>
            </w:tcMar>
          </w:tcPr>
          <w:p w14:paraId="4F2E74E8"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4447C38B" w14:textId="77777777" w:rsidR="005958CD" w:rsidRPr="00F45252" w:rsidRDefault="005958CD" w:rsidP="00B03BD0">
            <w:pPr>
              <w:rPr>
                <w:rFonts w:eastAsia="Helvetica Neue"/>
                <w:sz w:val="16"/>
                <w:szCs w:val="16"/>
              </w:rPr>
            </w:pPr>
            <w:r w:rsidRPr="00F45252">
              <w:rPr>
                <w:rFonts w:eastAsia="Helvetica Neue"/>
                <w:sz w:val="16"/>
                <w:szCs w:val="16"/>
              </w:rPr>
              <w:t>M</w:t>
            </w:r>
          </w:p>
        </w:tc>
        <w:tc>
          <w:tcPr>
            <w:tcW w:w="402" w:type="pct"/>
            <w:tcMar>
              <w:top w:w="14" w:type="dxa"/>
              <w:left w:w="58" w:type="dxa"/>
              <w:bottom w:w="14" w:type="dxa"/>
              <w:right w:w="58" w:type="dxa"/>
            </w:tcMar>
          </w:tcPr>
          <w:p w14:paraId="10258E7B" w14:textId="77777777" w:rsidR="005958CD" w:rsidRPr="00F45252" w:rsidRDefault="005958CD" w:rsidP="00B03BD0">
            <w:pPr>
              <w:rPr>
                <w:rFonts w:eastAsia="Helvetica Neue"/>
                <w:sz w:val="16"/>
                <w:szCs w:val="16"/>
              </w:rPr>
            </w:pPr>
            <w:r w:rsidRPr="00F45252">
              <w:rPr>
                <w:rFonts w:eastAsia="Helvetica Neue"/>
                <w:sz w:val="16"/>
                <w:szCs w:val="16"/>
              </w:rPr>
              <w:t>F</w:t>
            </w:r>
          </w:p>
        </w:tc>
      </w:tr>
      <w:tr w:rsidR="008A2974" w:rsidRPr="00F45252" w14:paraId="48BB2249" w14:textId="77777777" w:rsidTr="00F45252">
        <w:trPr>
          <w:trHeight w:val="20"/>
        </w:trPr>
        <w:tc>
          <w:tcPr>
            <w:tcW w:w="328" w:type="pct"/>
            <w:tcMar>
              <w:top w:w="14" w:type="dxa"/>
              <w:left w:w="58" w:type="dxa"/>
              <w:bottom w:w="14" w:type="dxa"/>
              <w:right w:w="58" w:type="dxa"/>
            </w:tcMar>
          </w:tcPr>
          <w:p w14:paraId="6D73320E" w14:textId="77777777" w:rsidR="005958CD" w:rsidRPr="00F45252" w:rsidRDefault="005958CD" w:rsidP="00B03BD0">
            <w:pPr>
              <w:rPr>
                <w:rFonts w:eastAsia="Helvetica Neue"/>
                <w:sz w:val="16"/>
                <w:szCs w:val="16"/>
              </w:rPr>
            </w:pPr>
            <w:r w:rsidRPr="00F45252">
              <w:rPr>
                <w:rFonts w:eastAsia="Helvetica Neue"/>
                <w:sz w:val="16"/>
                <w:szCs w:val="16"/>
              </w:rPr>
              <w:t>SK5</w:t>
            </w:r>
          </w:p>
        </w:tc>
        <w:tc>
          <w:tcPr>
            <w:tcW w:w="348" w:type="pct"/>
            <w:tcMar>
              <w:top w:w="14" w:type="dxa"/>
              <w:left w:w="58" w:type="dxa"/>
              <w:bottom w:w="14" w:type="dxa"/>
              <w:right w:w="58" w:type="dxa"/>
            </w:tcMar>
          </w:tcPr>
          <w:p w14:paraId="77543F04" w14:textId="77777777" w:rsidR="005958CD" w:rsidRPr="00F45252" w:rsidRDefault="005958CD" w:rsidP="00B03BD0">
            <w:pPr>
              <w:rPr>
                <w:rFonts w:eastAsia="Helvetica Neue"/>
                <w:sz w:val="16"/>
                <w:szCs w:val="16"/>
              </w:rPr>
            </w:pPr>
            <w:r w:rsidRPr="00F45252">
              <w:rPr>
                <w:rFonts w:eastAsia="Helvetica Neue"/>
                <w:sz w:val="16"/>
                <w:szCs w:val="16"/>
              </w:rPr>
              <w:t>SM025</w:t>
            </w:r>
          </w:p>
        </w:tc>
        <w:tc>
          <w:tcPr>
            <w:tcW w:w="700" w:type="pct"/>
            <w:tcMar>
              <w:top w:w="14" w:type="dxa"/>
              <w:left w:w="58" w:type="dxa"/>
              <w:bottom w:w="14" w:type="dxa"/>
              <w:right w:w="58" w:type="dxa"/>
            </w:tcMar>
          </w:tcPr>
          <w:p w14:paraId="76026713" w14:textId="77777777" w:rsidR="005958CD" w:rsidRPr="00F45252" w:rsidRDefault="005958CD" w:rsidP="00B03BD0">
            <w:pPr>
              <w:rPr>
                <w:rFonts w:eastAsia="Helvetica Neue"/>
                <w:sz w:val="16"/>
                <w:szCs w:val="16"/>
              </w:rPr>
            </w:pPr>
            <w:r w:rsidRPr="00F45252">
              <w:rPr>
                <w:rFonts w:eastAsia="Helvetica Neue"/>
                <w:sz w:val="16"/>
                <w:szCs w:val="16"/>
              </w:rPr>
              <w:t>rectangular tomb (southern section)</w:t>
            </w:r>
          </w:p>
        </w:tc>
        <w:tc>
          <w:tcPr>
            <w:tcW w:w="949" w:type="pct"/>
            <w:tcMar>
              <w:top w:w="14" w:type="dxa"/>
              <w:left w:w="58" w:type="dxa"/>
              <w:bottom w:w="14" w:type="dxa"/>
              <w:right w:w="58" w:type="dxa"/>
            </w:tcMar>
          </w:tcPr>
          <w:p w14:paraId="55393006"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0DF43438"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6C83FA3E"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1E241BAE" w14:textId="77777777" w:rsidR="005958CD" w:rsidRPr="00F45252" w:rsidRDefault="005958CD" w:rsidP="00B03BD0">
            <w:pPr>
              <w:rPr>
                <w:rFonts w:eastAsia="Helvetica Neue"/>
                <w:sz w:val="16"/>
                <w:szCs w:val="16"/>
              </w:rPr>
            </w:pPr>
            <w:r w:rsidRPr="00F45252">
              <w:rPr>
                <w:rFonts w:eastAsia="Helvetica Neue"/>
                <w:sz w:val="16"/>
                <w:szCs w:val="16"/>
              </w:rPr>
              <w:t>neonate</w:t>
            </w:r>
          </w:p>
        </w:tc>
        <w:tc>
          <w:tcPr>
            <w:tcW w:w="455" w:type="pct"/>
            <w:tcMar>
              <w:top w:w="14" w:type="dxa"/>
              <w:left w:w="58" w:type="dxa"/>
              <w:bottom w:w="14" w:type="dxa"/>
              <w:right w:w="58" w:type="dxa"/>
            </w:tcMar>
          </w:tcPr>
          <w:p w14:paraId="6A469F20"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32538251"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005AD6C0" w14:textId="77777777" w:rsidTr="00F45252">
        <w:trPr>
          <w:trHeight w:val="20"/>
        </w:trPr>
        <w:tc>
          <w:tcPr>
            <w:tcW w:w="328" w:type="pct"/>
            <w:tcMar>
              <w:top w:w="14" w:type="dxa"/>
              <w:left w:w="58" w:type="dxa"/>
              <w:bottom w:w="14" w:type="dxa"/>
              <w:right w:w="58" w:type="dxa"/>
            </w:tcMar>
          </w:tcPr>
          <w:p w14:paraId="4E1F2196" w14:textId="77777777" w:rsidR="005958CD" w:rsidRPr="00F45252" w:rsidRDefault="005958CD" w:rsidP="00B03BD0">
            <w:pPr>
              <w:rPr>
                <w:rFonts w:eastAsia="Helvetica Neue"/>
                <w:sz w:val="16"/>
                <w:szCs w:val="16"/>
              </w:rPr>
            </w:pPr>
            <w:r w:rsidRPr="00F45252">
              <w:rPr>
                <w:rFonts w:eastAsia="Helvetica Neue"/>
                <w:sz w:val="16"/>
                <w:szCs w:val="16"/>
              </w:rPr>
              <w:t>SK6</w:t>
            </w:r>
          </w:p>
        </w:tc>
        <w:tc>
          <w:tcPr>
            <w:tcW w:w="348" w:type="pct"/>
            <w:tcMar>
              <w:top w:w="14" w:type="dxa"/>
              <w:left w:w="58" w:type="dxa"/>
              <w:bottom w:w="14" w:type="dxa"/>
              <w:right w:w="58" w:type="dxa"/>
            </w:tcMar>
          </w:tcPr>
          <w:p w14:paraId="1B5853E2" w14:textId="77777777" w:rsidR="005958CD" w:rsidRPr="00F45252" w:rsidRDefault="005958CD" w:rsidP="00B03BD0">
            <w:pPr>
              <w:rPr>
                <w:rFonts w:eastAsia="Helvetica Neue"/>
                <w:sz w:val="16"/>
                <w:szCs w:val="16"/>
              </w:rPr>
            </w:pPr>
            <w:r w:rsidRPr="00F45252">
              <w:rPr>
                <w:rFonts w:eastAsia="Helvetica Neue"/>
                <w:sz w:val="16"/>
                <w:szCs w:val="16"/>
              </w:rPr>
              <w:t>SM026</w:t>
            </w:r>
          </w:p>
        </w:tc>
        <w:tc>
          <w:tcPr>
            <w:tcW w:w="700" w:type="pct"/>
            <w:tcMar>
              <w:top w:w="14" w:type="dxa"/>
              <w:left w:w="58" w:type="dxa"/>
              <w:bottom w:w="14" w:type="dxa"/>
              <w:right w:w="58" w:type="dxa"/>
            </w:tcMar>
          </w:tcPr>
          <w:p w14:paraId="2696B728"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7EFD39E4"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53A2E127"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2AA482CA"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043A4F43" w14:textId="77777777" w:rsidR="005958CD" w:rsidRPr="00F45252" w:rsidRDefault="005958CD" w:rsidP="00B03BD0">
            <w:pPr>
              <w:rPr>
                <w:rFonts w:eastAsia="Helvetica Neue"/>
                <w:sz w:val="16"/>
                <w:szCs w:val="16"/>
              </w:rPr>
            </w:pPr>
            <w:r w:rsidRPr="00F45252">
              <w:rPr>
                <w:rFonts w:eastAsia="Helvetica Neue"/>
                <w:sz w:val="16"/>
                <w:szCs w:val="16"/>
              </w:rPr>
              <w:t>neonate, 6-9 mo</w:t>
            </w:r>
          </w:p>
        </w:tc>
        <w:tc>
          <w:tcPr>
            <w:tcW w:w="455" w:type="pct"/>
            <w:tcMar>
              <w:top w:w="14" w:type="dxa"/>
              <w:left w:w="58" w:type="dxa"/>
              <w:bottom w:w="14" w:type="dxa"/>
              <w:right w:w="58" w:type="dxa"/>
            </w:tcMar>
          </w:tcPr>
          <w:p w14:paraId="4BFF6294"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1F75AC2C"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0B326977" w14:textId="77777777" w:rsidTr="00F45252">
        <w:trPr>
          <w:trHeight w:val="20"/>
        </w:trPr>
        <w:tc>
          <w:tcPr>
            <w:tcW w:w="328" w:type="pct"/>
            <w:tcMar>
              <w:top w:w="14" w:type="dxa"/>
              <w:left w:w="58" w:type="dxa"/>
              <w:bottom w:w="14" w:type="dxa"/>
              <w:right w:w="58" w:type="dxa"/>
            </w:tcMar>
          </w:tcPr>
          <w:p w14:paraId="37ED3128" w14:textId="77777777" w:rsidR="005958CD" w:rsidRPr="00F45252" w:rsidRDefault="005958CD" w:rsidP="00B03BD0">
            <w:pPr>
              <w:rPr>
                <w:rFonts w:eastAsia="Helvetica Neue"/>
                <w:sz w:val="16"/>
                <w:szCs w:val="16"/>
              </w:rPr>
            </w:pPr>
            <w:r w:rsidRPr="00F45252">
              <w:rPr>
                <w:rFonts w:eastAsia="Helvetica Neue"/>
                <w:sz w:val="16"/>
                <w:szCs w:val="16"/>
              </w:rPr>
              <w:t>SK7</w:t>
            </w:r>
          </w:p>
        </w:tc>
        <w:tc>
          <w:tcPr>
            <w:tcW w:w="348" w:type="pct"/>
            <w:tcMar>
              <w:top w:w="14" w:type="dxa"/>
              <w:left w:w="58" w:type="dxa"/>
              <w:bottom w:w="14" w:type="dxa"/>
              <w:right w:w="58" w:type="dxa"/>
            </w:tcMar>
          </w:tcPr>
          <w:p w14:paraId="2183A839" w14:textId="77777777" w:rsidR="005958CD" w:rsidRPr="00F45252" w:rsidRDefault="005958CD" w:rsidP="00B03BD0">
            <w:pPr>
              <w:rPr>
                <w:rFonts w:eastAsia="Helvetica Neue"/>
                <w:sz w:val="16"/>
                <w:szCs w:val="16"/>
              </w:rPr>
            </w:pPr>
            <w:r w:rsidRPr="00F45252">
              <w:rPr>
                <w:rFonts w:eastAsia="Helvetica Neue"/>
                <w:sz w:val="16"/>
                <w:szCs w:val="16"/>
              </w:rPr>
              <w:t>SM024</w:t>
            </w:r>
          </w:p>
        </w:tc>
        <w:tc>
          <w:tcPr>
            <w:tcW w:w="700" w:type="pct"/>
            <w:tcMar>
              <w:top w:w="14" w:type="dxa"/>
              <w:left w:w="58" w:type="dxa"/>
              <w:bottom w:w="14" w:type="dxa"/>
              <w:right w:w="58" w:type="dxa"/>
            </w:tcMar>
          </w:tcPr>
          <w:p w14:paraId="52D948A8"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74C5267A" w14:textId="77777777" w:rsidR="005958CD" w:rsidRPr="00F45252" w:rsidRDefault="005958CD" w:rsidP="00B03BD0">
            <w:pPr>
              <w:rPr>
                <w:rFonts w:eastAsia="Helvetica Neue"/>
                <w:sz w:val="16"/>
                <w:szCs w:val="16"/>
              </w:rPr>
            </w:pPr>
          </w:p>
        </w:tc>
        <w:tc>
          <w:tcPr>
            <w:tcW w:w="763" w:type="pct"/>
            <w:tcMar>
              <w:top w:w="14" w:type="dxa"/>
              <w:left w:w="58" w:type="dxa"/>
              <w:bottom w:w="14" w:type="dxa"/>
              <w:right w:w="58" w:type="dxa"/>
            </w:tcMar>
          </w:tcPr>
          <w:p w14:paraId="4A62012B" w14:textId="77777777" w:rsidR="005958CD" w:rsidRPr="00F45252" w:rsidRDefault="005958CD" w:rsidP="00B03BD0">
            <w:pPr>
              <w:rPr>
                <w:rFonts w:eastAsia="Helvetica Neue"/>
                <w:sz w:val="16"/>
                <w:szCs w:val="16"/>
              </w:rPr>
            </w:pPr>
            <w:r w:rsidRPr="00F45252">
              <w:rPr>
                <w:rFonts w:eastAsia="Helvetica Neue"/>
                <w:sz w:val="16"/>
                <w:szCs w:val="16"/>
              </w:rPr>
              <w:t>just metatarsals</w:t>
            </w:r>
          </w:p>
        </w:tc>
        <w:tc>
          <w:tcPr>
            <w:tcW w:w="521" w:type="pct"/>
            <w:tcMar>
              <w:top w:w="14" w:type="dxa"/>
              <w:left w:w="58" w:type="dxa"/>
              <w:bottom w:w="14" w:type="dxa"/>
              <w:right w:w="58" w:type="dxa"/>
            </w:tcMar>
          </w:tcPr>
          <w:p w14:paraId="2CD3A95C" w14:textId="77777777" w:rsidR="005958CD" w:rsidRPr="00F45252" w:rsidRDefault="005958CD" w:rsidP="00B03BD0">
            <w:pPr>
              <w:rPr>
                <w:rFonts w:eastAsia="Helvetica Neue"/>
                <w:sz w:val="16"/>
                <w:szCs w:val="16"/>
              </w:rPr>
            </w:pPr>
            <w:r w:rsidRPr="00F45252">
              <w:rPr>
                <w:rFonts w:eastAsia="Helvetica Neue"/>
                <w:sz w:val="16"/>
                <w:szCs w:val="16"/>
              </w:rPr>
              <w:t>second left metatarsal</w:t>
            </w:r>
          </w:p>
        </w:tc>
        <w:tc>
          <w:tcPr>
            <w:tcW w:w="535" w:type="pct"/>
            <w:tcMar>
              <w:top w:w="14" w:type="dxa"/>
              <w:left w:w="58" w:type="dxa"/>
              <w:bottom w:w="14" w:type="dxa"/>
              <w:right w:w="58" w:type="dxa"/>
            </w:tcMar>
          </w:tcPr>
          <w:p w14:paraId="4F1506FD"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74B9E635"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c>
          <w:tcPr>
            <w:tcW w:w="402" w:type="pct"/>
            <w:tcMar>
              <w:top w:w="14" w:type="dxa"/>
              <w:left w:w="58" w:type="dxa"/>
              <w:bottom w:w="14" w:type="dxa"/>
              <w:right w:w="58" w:type="dxa"/>
            </w:tcMar>
          </w:tcPr>
          <w:p w14:paraId="1AC17857" w14:textId="77777777" w:rsidR="005958CD" w:rsidRPr="00F45252" w:rsidRDefault="005958CD" w:rsidP="00B03BD0">
            <w:pPr>
              <w:rPr>
                <w:rFonts w:eastAsia="Helvetica Neue"/>
                <w:sz w:val="16"/>
                <w:szCs w:val="16"/>
              </w:rPr>
            </w:pPr>
            <w:r w:rsidRPr="00F45252">
              <w:rPr>
                <w:rFonts w:eastAsia="Helvetica Neue"/>
                <w:sz w:val="16"/>
                <w:szCs w:val="16"/>
              </w:rPr>
              <w:t>M</w:t>
            </w:r>
          </w:p>
        </w:tc>
      </w:tr>
      <w:tr w:rsidR="008A2974" w:rsidRPr="00F45252" w14:paraId="3177F41A" w14:textId="77777777" w:rsidTr="00F45252">
        <w:trPr>
          <w:trHeight w:val="20"/>
        </w:trPr>
        <w:tc>
          <w:tcPr>
            <w:tcW w:w="328" w:type="pct"/>
            <w:tcMar>
              <w:top w:w="14" w:type="dxa"/>
              <w:left w:w="58" w:type="dxa"/>
              <w:bottom w:w="14" w:type="dxa"/>
              <w:right w:w="58" w:type="dxa"/>
            </w:tcMar>
          </w:tcPr>
          <w:p w14:paraId="2804B520" w14:textId="77777777" w:rsidR="005958CD" w:rsidRPr="00F45252" w:rsidRDefault="005958CD" w:rsidP="00B03BD0">
            <w:pPr>
              <w:rPr>
                <w:rFonts w:eastAsia="Helvetica Neue"/>
                <w:sz w:val="16"/>
                <w:szCs w:val="16"/>
              </w:rPr>
            </w:pPr>
            <w:r w:rsidRPr="00F45252">
              <w:rPr>
                <w:rFonts w:eastAsia="Helvetica Neue"/>
                <w:sz w:val="16"/>
                <w:szCs w:val="16"/>
              </w:rPr>
              <w:t>SK8</w:t>
            </w:r>
          </w:p>
        </w:tc>
        <w:tc>
          <w:tcPr>
            <w:tcW w:w="348" w:type="pct"/>
            <w:tcMar>
              <w:top w:w="14" w:type="dxa"/>
              <w:left w:w="58" w:type="dxa"/>
              <w:bottom w:w="14" w:type="dxa"/>
              <w:right w:w="58" w:type="dxa"/>
            </w:tcMar>
          </w:tcPr>
          <w:p w14:paraId="57A55D9F" w14:textId="77777777" w:rsidR="005958CD" w:rsidRPr="00F45252" w:rsidRDefault="005958CD" w:rsidP="00B03BD0">
            <w:pPr>
              <w:rPr>
                <w:rFonts w:eastAsia="Helvetica Neue"/>
                <w:sz w:val="16"/>
                <w:szCs w:val="16"/>
              </w:rPr>
            </w:pPr>
            <w:r w:rsidRPr="00F45252">
              <w:rPr>
                <w:rFonts w:eastAsia="Helvetica Neue"/>
                <w:sz w:val="16"/>
                <w:szCs w:val="16"/>
              </w:rPr>
              <w:t>SM024</w:t>
            </w:r>
          </w:p>
        </w:tc>
        <w:tc>
          <w:tcPr>
            <w:tcW w:w="700" w:type="pct"/>
            <w:tcMar>
              <w:top w:w="14" w:type="dxa"/>
              <w:left w:w="58" w:type="dxa"/>
              <w:bottom w:w="14" w:type="dxa"/>
              <w:right w:w="58" w:type="dxa"/>
            </w:tcMar>
          </w:tcPr>
          <w:p w14:paraId="7E058429"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34AC0C36" w14:textId="77777777" w:rsidR="005958CD" w:rsidRPr="00F45252" w:rsidRDefault="005958CD" w:rsidP="00B03BD0">
            <w:pPr>
              <w:rPr>
                <w:rFonts w:eastAsia="Helvetica Neue"/>
                <w:sz w:val="16"/>
                <w:szCs w:val="16"/>
              </w:rPr>
            </w:pPr>
            <w:r w:rsidRPr="00F45252">
              <w:rPr>
                <w:rFonts w:eastAsia="Helvetica Neue"/>
                <w:sz w:val="16"/>
                <w:szCs w:val="16"/>
              </w:rPr>
              <w:t>extended on right side</w:t>
            </w:r>
          </w:p>
        </w:tc>
        <w:tc>
          <w:tcPr>
            <w:tcW w:w="763" w:type="pct"/>
            <w:tcMar>
              <w:top w:w="14" w:type="dxa"/>
              <w:left w:w="58" w:type="dxa"/>
              <w:bottom w:w="14" w:type="dxa"/>
              <w:right w:w="58" w:type="dxa"/>
            </w:tcMar>
          </w:tcPr>
          <w:p w14:paraId="475D3C13" w14:textId="77777777" w:rsidR="005958CD" w:rsidRPr="00F45252" w:rsidRDefault="005958CD" w:rsidP="00B03BD0">
            <w:pPr>
              <w:rPr>
                <w:rFonts w:eastAsia="Helvetica Neue"/>
                <w:sz w:val="16"/>
                <w:szCs w:val="16"/>
              </w:rPr>
            </w:pPr>
            <w:r w:rsidRPr="00F45252">
              <w:rPr>
                <w:rFonts w:eastAsia="Helvetica Neue"/>
                <w:sz w:val="16"/>
                <w:szCs w:val="16"/>
              </w:rPr>
              <w:t>nearly complete, excellent</w:t>
            </w:r>
          </w:p>
        </w:tc>
        <w:tc>
          <w:tcPr>
            <w:tcW w:w="521" w:type="pct"/>
            <w:tcMar>
              <w:top w:w="14" w:type="dxa"/>
              <w:left w:w="58" w:type="dxa"/>
              <w:bottom w:w="14" w:type="dxa"/>
              <w:right w:w="58" w:type="dxa"/>
            </w:tcMar>
          </w:tcPr>
          <w:p w14:paraId="5ED6712E" w14:textId="77777777" w:rsidR="005958CD" w:rsidRPr="00F45252" w:rsidRDefault="005958CD" w:rsidP="00B03BD0">
            <w:pPr>
              <w:rPr>
                <w:rFonts w:eastAsia="Helvetica Neue"/>
                <w:sz w:val="16"/>
                <w:szCs w:val="16"/>
              </w:rPr>
            </w:pPr>
            <w:r w:rsidRPr="00F45252">
              <w:rPr>
                <w:rFonts w:eastAsia="Helvetica Neue"/>
                <w:sz w:val="16"/>
                <w:szCs w:val="16"/>
              </w:rPr>
              <w:t>right metacarpal</w:t>
            </w:r>
          </w:p>
        </w:tc>
        <w:tc>
          <w:tcPr>
            <w:tcW w:w="535" w:type="pct"/>
            <w:tcMar>
              <w:top w:w="14" w:type="dxa"/>
              <w:left w:w="58" w:type="dxa"/>
              <w:bottom w:w="14" w:type="dxa"/>
              <w:right w:w="58" w:type="dxa"/>
            </w:tcMar>
          </w:tcPr>
          <w:p w14:paraId="63C0C81A"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75C977D7" w14:textId="77777777" w:rsidR="005958CD" w:rsidRPr="00F45252" w:rsidRDefault="005958CD" w:rsidP="00B03BD0">
            <w:pPr>
              <w:rPr>
                <w:rFonts w:eastAsia="Helvetica Neue"/>
                <w:sz w:val="16"/>
                <w:szCs w:val="16"/>
              </w:rPr>
            </w:pPr>
            <w:r w:rsidRPr="00F45252">
              <w:rPr>
                <w:rFonts w:eastAsia="Helvetica Neue"/>
                <w:sz w:val="16"/>
                <w:szCs w:val="16"/>
              </w:rPr>
              <w:t>M</w:t>
            </w:r>
          </w:p>
        </w:tc>
        <w:tc>
          <w:tcPr>
            <w:tcW w:w="402" w:type="pct"/>
            <w:tcMar>
              <w:top w:w="14" w:type="dxa"/>
              <w:left w:w="58" w:type="dxa"/>
              <w:bottom w:w="14" w:type="dxa"/>
              <w:right w:w="58" w:type="dxa"/>
            </w:tcMar>
          </w:tcPr>
          <w:p w14:paraId="4D07709C" w14:textId="77777777" w:rsidR="005958CD" w:rsidRPr="00F45252" w:rsidRDefault="005958CD" w:rsidP="00B03BD0">
            <w:pPr>
              <w:rPr>
                <w:rFonts w:eastAsia="Helvetica Neue"/>
                <w:sz w:val="16"/>
                <w:szCs w:val="16"/>
              </w:rPr>
            </w:pPr>
            <w:r w:rsidRPr="00F45252">
              <w:rPr>
                <w:rFonts w:eastAsia="Helvetica Neue"/>
                <w:sz w:val="16"/>
                <w:szCs w:val="16"/>
              </w:rPr>
              <w:t>M</w:t>
            </w:r>
          </w:p>
        </w:tc>
      </w:tr>
      <w:tr w:rsidR="008A2974" w:rsidRPr="00F45252" w14:paraId="04230318" w14:textId="77777777" w:rsidTr="00F45252">
        <w:trPr>
          <w:trHeight w:val="20"/>
        </w:trPr>
        <w:tc>
          <w:tcPr>
            <w:tcW w:w="328" w:type="pct"/>
            <w:tcMar>
              <w:top w:w="14" w:type="dxa"/>
              <w:left w:w="58" w:type="dxa"/>
              <w:bottom w:w="14" w:type="dxa"/>
              <w:right w:w="58" w:type="dxa"/>
            </w:tcMar>
          </w:tcPr>
          <w:p w14:paraId="61DC64B5" w14:textId="77777777" w:rsidR="005958CD" w:rsidRPr="00F45252" w:rsidRDefault="005958CD" w:rsidP="00B03BD0">
            <w:pPr>
              <w:rPr>
                <w:rFonts w:eastAsia="Helvetica Neue"/>
                <w:sz w:val="16"/>
                <w:szCs w:val="16"/>
              </w:rPr>
            </w:pPr>
            <w:r w:rsidRPr="00F45252">
              <w:rPr>
                <w:rFonts w:eastAsia="Helvetica Neue"/>
                <w:sz w:val="16"/>
                <w:szCs w:val="16"/>
              </w:rPr>
              <w:t>SK9</w:t>
            </w:r>
          </w:p>
        </w:tc>
        <w:tc>
          <w:tcPr>
            <w:tcW w:w="348" w:type="pct"/>
            <w:tcMar>
              <w:top w:w="14" w:type="dxa"/>
              <w:left w:w="58" w:type="dxa"/>
              <w:bottom w:w="14" w:type="dxa"/>
              <w:right w:w="58" w:type="dxa"/>
            </w:tcMar>
          </w:tcPr>
          <w:p w14:paraId="5F1056BC" w14:textId="77777777" w:rsidR="005958CD" w:rsidRPr="00F45252" w:rsidRDefault="005958CD" w:rsidP="00B03BD0">
            <w:pPr>
              <w:rPr>
                <w:rFonts w:eastAsia="Helvetica Neue"/>
                <w:sz w:val="16"/>
                <w:szCs w:val="16"/>
              </w:rPr>
            </w:pPr>
            <w:r w:rsidRPr="00F45252">
              <w:rPr>
                <w:rFonts w:eastAsia="Helvetica Neue"/>
                <w:sz w:val="16"/>
                <w:szCs w:val="16"/>
              </w:rPr>
              <w:t>SM026</w:t>
            </w:r>
          </w:p>
        </w:tc>
        <w:tc>
          <w:tcPr>
            <w:tcW w:w="700" w:type="pct"/>
            <w:tcMar>
              <w:top w:w="14" w:type="dxa"/>
              <w:left w:w="58" w:type="dxa"/>
              <w:bottom w:w="14" w:type="dxa"/>
              <w:right w:w="58" w:type="dxa"/>
            </w:tcMar>
          </w:tcPr>
          <w:p w14:paraId="10DC421E"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6CE127E0" w14:textId="77777777" w:rsidR="005958CD" w:rsidRPr="00F45252" w:rsidRDefault="005958CD" w:rsidP="00B03BD0">
            <w:pPr>
              <w:rPr>
                <w:rFonts w:eastAsia="Helvetica Neue"/>
                <w:sz w:val="16"/>
                <w:szCs w:val="16"/>
              </w:rPr>
            </w:pPr>
            <w:r w:rsidRPr="00F45252">
              <w:rPr>
                <w:rFonts w:eastAsia="Helvetica Neue"/>
                <w:sz w:val="16"/>
                <w:szCs w:val="16"/>
              </w:rPr>
              <w:t>extended on right side</w:t>
            </w:r>
          </w:p>
        </w:tc>
        <w:tc>
          <w:tcPr>
            <w:tcW w:w="763" w:type="pct"/>
            <w:tcMar>
              <w:top w:w="14" w:type="dxa"/>
              <w:left w:w="58" w:type="dxa"/>
              <w:bottom w:w="14" w:type="dxa"/>
              <w:right w:w="58" w:type="dxa"/>
            </w:tcMar>
          </w:tcPr>
          <w:p w14:paraId="14C3B84F" w14:textId="77777777" w:rsidR="005958CD" w:rsidRPr="00F45252" w:rsidRDefault="005958CD" w:rsidP="00B03BD0">
            <w:pPr>
              <w:rPr>
                <w:rFonts w:eastAsia="Helvetica Neue"/>
                <w:sz w:val="16"/>
                <w:szCs w:val="16"/>
              </w:rPr>
            </w:pPr>
            <w:r w:rsidRPr="00F45252">
              <w:rPr>
                <w:rFonts w:eastAsia="Helvetica Neue"/>
                <w:sz w:val="16"/>
                <w:szCs w:val="16"/>
              </w:rPr>
              <w:t>80% complete, fair</w:t>
            </w:r>
          </w:p>
        </w:tc>
        <w:tc>
          <w:tcPr>
            <w:tcW w:w="521" w:type="pct"/>
            <w:tcMar>
              <w:top w:w="14" w:type="dxa"/>
              <w:left w:w="58" w:type="dxa"/>
              <w:bottom w:w="14" w:type="dxa"/>
              <w:right w:w="58" w:type="dxa"/>
            </w:tcMar>
          </w:tcPr>
          <w:p w14:paraId="338272F6" w14:textId="77777777" w:rsidR="005958CD" w:rsidRPr="00F45252" w:rsidRDefault="005958CD" w:rsidP="00B03BD0">
            <w:pPr>
              <w:rPr>
                <w:rFonts w:eastAsia="Helvetica Neue"/>
                <w:sz w:val="16"/>
                <w:szCs w:val="16"/>
              </w:rPr>
            </w:pPr>
            <w:r w:rsidRPr="00F45252">
              <w:rPr>
                <w:rFonts w:eastAsia="Helvetica Neue"/>
                <w:sz w:val="16"/>
                <w:szCs w:val="16"/>
              </w:rPr>
              <w:t>metacarpal</w:t>
            </w:r>
          </w:p>
        </w:tc>
        <w:tc>
          <w:tcPr>
            <w:tcW w:w="535" w:type="pct"/>
            <w:tcMar>
              <w:top w:w="14" w:type="dxa"/>
              <w:left w:w="58" w:type="dxa"/>
              <w:bottom w:w="14" w:type="dxa"/>
              <w:right w:w="58" w:type="dxa"/>
            </w:tcMar>
          </w:tcPr>
          <w:p w14:paraId="2E810D0D" w14:textId="77777777" w:rsidR="005958CD" w:rsidRPr="00F45252" w:rsidRDefault="005958CD" w:rsidP="00B03BD0">
            <w:pPr>
              <w:rPr>
                <w:rFonts w:eastAsia="Helvetica Neue"/>
                <w:sz w:val="16"/>
                <w:szCs w:val="16"/>
              </w:rPr>
            </w:pPr>
            <w:r w:rsidRPr="00F45252">
              <w:rPr>
                <w:rFonts w:eastAsia="Helvetica Neue"/>
                <w:sz w:val="16"/>
                <w:szCs w:val="16"/>
              </w:rPr>
              <w:t>adult, 18-23</w:t>
            </w:r>
          </w:p>
        </w:tc>
        <w:tc>
          <w:tcPr>
            <w:tcW w:w="455" w:type="pct"/>
            <w:tcMar>
              <w:top w:w="14" w:type="dxa"/>
              <w:left w:w="58" w:type="dxa"/>
              <w:bottom w:w="14" w:type="dxa"/>
              <w:right w:w="58" w:type="dxa"/>
            </w:tcMar>
          </w:tcPr>
          <w:p w14:paraId="27DE82B7" w14:textId="77777777" w:rsidR="005958CD" w:rsidRPr="00F45252" w:rsidRDefault="005958CD" w:rsidP="00B03BD0">
            <w:pPr>
              <w:rPr>
                <w:rFonts w:eastAsia="Helvetica Neue"/>
                <w:sz w:val="16"/>
                <w:szCs w:val="16"/>
              </w:rPr>
            </w:pPr>
            <w:r w:rsidRPr="00F45252">
              <w:rPr>
                <w:rFonts w:eastAsia="Helvetica Neue"/>
                <w:sz w:val="16"/>
                <w:szCs w:val="16"/>
              </w:rPr>
              <w:t>F</w:t>
            </w:r>
          </w:p>
        </w:tc>
        <w:tc>
          <w:tcPr>
            <w:tcW w:w="402" w:type="pct"/>
            <w:tcMar>
              <w:top w:w="14" w:type="dxa"/>
              <w:left w:w="58" w:type="dxa"/>
              <w:bottom w:w="14" w:type="dxa"/>
              <w:right w:w="58" w:type="dxa"/>
            </w:tcMar>
          </w:tcPr>
          <w:p w14:paraId="1E497BE7" w14:textId="77777777" w:rsidR="005958CD" w:rsidRPr="00F45252" w:rsidRDefault="005958CD" w:rsidP="00B03BD0">
            <w:pPr>
              <w:rPr>
                <w:rFonts w:eastAsia="Helvetica Neue"/>
                <w:sz w:val="16"/>
                <w:szCs w:val="16"/>
              </w:rPr>
            </w:pPr>
            <w:r w:rsidRPr="00F45252">
              <w:rPr>
                <w:rFonts w:eastAsia="Helvetica Neue"/>
                <w:sz w:val="16"/>
                <w:szCs w:val="16"/>
              </w:rPr>
              <w:t>F</w:t>
            </w:r>
          </w:p>
        </w:tc>
      </w:tr>
      <w:tr w:rsidR="008A2974" w:rsidRPr="00F45252" w14:paraId="41507FDB" w14:textId="77777777" w:rsidTr="00F45252">
        <w:trPr>
          <w:trHeight w:val="20"/>
        </w:trPr>
        <w:tc>
          <w:tcPr>
            <w:tcW w:w="328" w:type="pct"/>
            <w:tcMar>
              <w:top w:w="14" w:type="dxa"/>
              <w:left w:w="58" w:type="dxa"/>
              <w:bottom w:w="14" w:type="dxa"/>
              <w:right w:w="58" w:type="dxa"/>
            </w:tcMar>
          </w:tcPr>
          <w:p w14:paraId="4E3A6FB5" w14:textId="77777777" w:rsidR="005958CD" w:rsidRPr="00F45252" w:rsidRDefault="005958CD" w:rsidP="00B03BD0">
            <w:pPr>
              <w:rPr>
                <w:rFonts w:eastAsia="Helvetica Neue"/>
                <w:sz w:val="16"/>
                <w:szCs w:val="16"/>
              </w:rPr>
            </w:pPr>
            <w:r w:rsidRPr="00F45252">
              <w:rPr>
                <w:rFonts w:eastAsia="Helvetica Neue"/>
                <w:sz w:val="16"/>
                <w:szCs w:val="16"/>
              </w:rPr>
              <w:t>SK10</w:t>
            </w:r>
          </w:p>
        </w:tc>
        <w:tc>
          <w:tcPr>
            <w:tcW w:w="348" w:type="pct"/>
            <w:tcMar>
              <w:top w:w="14" w:type="dxa"/>
              <w:left w:w="58" w:type="dxa"/>
              <w:bottom w:w="14" w:type="dxa"/>
              <w:right w:w="58" w:type="dxa"/>
            </w:tcMar>
          </w:tcPr>
          <w:p w14:paraId="32DC513D" w14:textId="77777777" w:rsidR="005958CD" w:rsidRPr="00F45252" w:rsidRDefault="005958CD" w:rsidP="00B03BD0">
            <w:pPr>
              <w:rPr>
                <w:rFonts w:eastAsia="Helvetica Neue"/>
                <w:sz w:val="16"/>
                <w:szCs w:val="16"/>
              </w:rPr>
            </w:pPr>
            <w:r w:rsidRPr="00F45252">
              <w:rPr>
                <w:rFonts w:eastAsia="Helvetica Neue"/>
                <w:sz w:val="16"/>
                <w:szCs w:val="16"/>
              </w:rPr>
              <w:t>SM027</w:t>
            </w:r>
          </w:p>
        </w:tc>
        <w:tc>
          <w:tcPr>
            <w:tcW w:w="700" w:type="pct"/>
            <w:tcMar>
              <w:top w:w="14" w:type="dxa"/>
              <w:left w:w="58" w:type="dxa"/>
              <w:bottom w:w="14" w:type="dxa"/>
              <w:right w:w="58" w:type="dxa"/>
            </w:tcMar>
          </w:tcPr>
          <w:p w14:paraId="49256CDF"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3BCE8D70"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7E14E723"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02F427AC"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6BA2B1FF" w14:textId="77777777" w:rsidR="005958CD" w:rsidRPr="00F45252" w:rsidRDefault="005958CD" w:rsidP="00B03BD0">
            <w:pPr>
              <w:rPr>
                <w:rFonts w:eastAsia="Helvetica Neue"/>
                <w:sz w:val="16"/>
                <w:szCs w:val="16"/>
              </w:rPr>
            </w:pPr>
            <w:r w:rsidRPr="00F45252">
              <w:rPr>
                <w:rFonts w:eastAsia="Helvetica Neue"/>
                <w:sz w:val="16"/>
                <w:szCs w:val="16"/>
              </w:rPr>
              <w:t>child, 5-6 years</w:t>
            </w:r>
          </w:p>
        </w:tc>
        <w:tc>
          <w:tcPr>
            <w:tcW w:w="455" w:type="pct"/>
            <w:tcMar>
              <w:top w:w="14" w:type="dxa"/>
              <w:left w:w="58" w:type="dxa"/>
              <w:bottom w:w="14" w:type="dxa"/>
              <w:right w:w="58" w:type="dxa"/>
            </w:tcMar>
          </w:tcPr>
          <w:p w14:paraId="5B936C8A"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41B7C013" w14:textId="77777777" w:rsidR="005958CD" w:rsidRPr="00F45252" w:rsidRDefault="005958CD" w:rsidP="00B03BD0">
            <w:pPr>
              <w:rPr>
                <w:rFonts w:eastAsia="Helvetica Neue"/>
                <w:sz w:val="16"/>
                <w:szCs w:val="16"/>
              </w:rPr>
            </w:pPr>
          </w:p>
        </w:tc>
      </w:tr>
      <w:tr w:rsidR="008A2974" w:rsidRPr="00F45252" w14:paraId="42768CEB" w14:textId="77777777" w:rsidTr="00F45252">
        <w:trPr>
          <w:trHeight w:val="20"/>
        </w:trPr>
        <w:tc>
          <w:tcPr>
            <w:tcW w:w="328" w:type="pct"/>
            <w:tcMar>
              <w:top w:w="14" w:type="dxa"/>
              <w:left w:w="58" w:type="dxa"/>
              <w:bottom w:w="14" w:type="dxa"/>
              <w:right w:w="58" w:type="dxa"/>
            </w:tcMar>
          </w:tcPr>
          <w:p w14:paraId="4845BE10" w14:textId="77777777" w:rsidR="005958CD" w:rsidRPr="00F45252" w:rsidRDefault="005958CD" w:rsidP="00B03BD0">
            <w:pPr>
              <w:rPr>
                <w:rFonts w:eastAsia="Helvetica Neue"/>
                <w:sz w:val="16"/>
                <w:szCs w:val="16"/>
              </w:rPr>
            </w:pPr>
            <w:r w:rsidRPr="00F45252">
              <w:rPr>
                <w:rFonts w:eastAsia="Helvetica Neue"/>
                <w:sz w:val="16"/>
                <w:szCs w:val="16"/>
              </w:rPr>
              <w:t>SK11</w:t>
            </w:r>
          </w:p>
        </w:tc>
        <w:tc>
          <w:tcPr>
            <w:tcW w:w="348" w:type="pct"/>
            <w:tcMar>
              <w:top w:w="14" w:type="dxa"/>
              <w:left w:w="58" w:type="dxa"/>
              <w:bottom w:w="14" w:type="dxa"/>
              <w:right w:w="58" w:type="dxa"/>
            </w:tcMar>
          </w:tcPr>
          <w:p w14:paraId="36994CEC" w14:textId="77777777" w:rsidR="005958CD" w:rsidRPr="00F45252" w:rsidRDefault="005958CD" w:rsidP="00B03BD0">
            <w:pPr>
              <w:rPr>
                <w:rFonts w:eastAsia="Helvetica Neue"/>
                <w:sz w:val="16"/>
                <w:szCs w:val="16"/>
              </w:rPr>
            </w:pPr>
            <w:r w:rsidRPr="00F45252">
              <w:rPr>
                <w:rFonts w:eastAsia="Helvetica Neue"/>
                <w:sz w:val="16"/>
                <w:szCs w:val="16"/>
              </w:rPr>
              <w:t>SM026</w:t>
            </w:r>
          </w:p>
        </w:tc>
        <w:tc>
          <w:tcPr>
            <w:tcW w:w="700" w:type="pct"/>
            <w:tcMar>
              <w:top w:w="14" w:type="dxa"/>
              <w:left w:w="58" w:type="dxa"/>
              <w:bottom w:w="14" w:type="dxa"/>
              <w:right w:w="58" w:type="dxa"/>
            </w:tcMar>
          </w:tcPr>
          <w:p w14:paraId="3228BCCC"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5FDFA763"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22257388"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11CDF7D5"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25A96E89" w14:textId="77777777" w:rsidR="005958CD" w:rsidRPr="00F45252" w:rsidRDefault="005958CD" w:rsidP="00B03BD0">
            <w:pPr>
              <w:rPr>
                <w:rFonts w:eastAsia="Helvetica Neue"/>
                <w:sz w:val="16"/>
                <w:szCs w:val="16"/>
              </w:rPr>
            </w:pPr>
            <w:r w:rsidRPr="00F45252">
              <w:rPr>
                <w:rFonts w:eastAsia="Helvetica Neue"/>
                <w:sz w:val="16"/>
                <w:szCs w:val="16"/>
              </w:rPr>
              <w:t>child, 6-12 mo</w:t>
            </w:r>
          </w:p>
        </w:tc>
        <w:tc>
          <w:tcPr>
            <w:tcW w:w="455" w:type="pct"/>
            <w:tcMar>
              <w:top w:w="14" w:type="dxa"/>
              <w:left w:w="58" w:type="dxa"/>
              <w:bottom w:w="14" w:type="dxa"/>
              <w:right w:w="58" w:type="dxa"/>
            </w:tcMar>
          </w:tcPr>
          <w:p w14:paraId="70025489"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2471F2A6"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2DE5F51C" w14:textId="77777777" w:rsidTr="00F45252">
        <w:trPr>
          <w:trHeight w:val="20"/>
        </w:trPr>
        <w:tc>
          <w:tcPr>
            <w:tcW w:w="328" w:type="pct"/>
            <w:tcMar>
              <w:top w:w="14" w:type="dxa"/>
              <w:left w:w="58" w:type="dxa"/>
              <w:bottom w:w="14" w:type="dxa"/>
              <w:right w:w="58" w:type="dxa"/>
            </w:tcMar>
          </w:tcPr>
          <w:p w14:paraId="5908D934" w14:textId="77777777" w:rsidR="005958CD" w:rsidRPr="00F45252" w:rsidRDefault="005958CD" w:rsidP="00B03BD0">
            <w:pPr>
              <w:rPr>
                <w:rFonts w:eastAsia="Helvetica Neue"/>
                <w:sz w:val="16"/>
                <w:szCs w:val="16"/>
              </w:rPr>
            </w:pPr>
            <w:r w:rsidRPr="00F45252">
              <w:rPr>
                <w:rFonts w:eastAsia="Helvetica Neue"/>
                <w:sz w:val="16"/>
                <w:szCs w:val="16"/>
              </w:rPr>
              <w:t>SK12</w:t>
            </w:r>
          </w:p>
        </w:tc>
        <w:tc>
          <w:tcPr>
            <w:tcW w:w="348" w:type="pct"/>
            <w:tcMar>
              <w:top w:w="14" w:type="dxa"/>
              <w:left w:w="58" w:type="dxa"/>
              <w:bottom w:w="14" w:type="dxa"/>
              <w:right w:w="58" w:type="dxa"/>
            </w:tcMar>
          </w:tcPr>
          <w:p w14:paraId="438184D2" w14:textId="77777777" w:rsidR="005958CD" w:rsidRPr="00F45252" w:rsidRDefault="005958CD" w:rsidP="00B03BD0">
            <w:pPr>
              <w:rPr>
                <w:rFonts w:eastAsia="Helvetica Neue"/>
                <w:sz w:val="16"/>
                <w:szCs w:val="16"/>
              </w:rPr>
            </w:pPr>
            <w:r w:rsidRPr="00F45252">
              <w:rPr>
                <w:rFonts w:eastAsia="Helvetica Neue"/>
                <w:sz w:val="16"/>
                <w:szCs w:val="16"/>
              </w:rPr>
              <w:t>SM025</w:t>
            </w:r>
          </w:p>
        </w:tc>
        <w:tc>
          <w:tcPr>
            <w:tcW w:w="700" w:type="pct"/>
            <w:tcMar>
              <w:top w:w="14" w:type="dxa"/>
              <w:left w:w="58" w:type="dxa"/>
              <w:bottom w:w="14" w:type="dxa"/>
              <w:right w:w="58" w:type="dxa"/>
            </w:tcMar>
          </w:tcPr>
          <w:p w14:paraId="5AD13977" w14:textId="77777777" w:rsidR="005958CD" w:rsidRPr="00F45252" w:rsidRDefault="005958CD" w:rsidP="00B03BD0">
            <w:pPr>
              <w:rPr>
                <w:rFonts w:eastAsia="Helvetica Neue"/>
                <w:sz w:val="16"/>
                <w:szCs w:val="16"/>
              </w:rPr>
            </w:pPr>
            <w:r w:rsidRPr="00F45252">
              <w:rPr>
                <w:rFonts w:eastAsia="Helvetica Neue"/>
                <w:sz w:val="16"/>
                <w:szCs w:val="16"/>
              </w:rPr>
              <w:t>rectangular tomb (southern section)</w:t>
            </w:r>
          </w:p>
        </w:tc>
        <w:tc>
          <w:tcPr>
            <w:tcW w:w="949" w:type="pct"/>
            <w:tcMar>
              <w:top w:w="14" w:type="dxa"/>
              <w:left w:w="58" w:type="dxa"/>
              <w:bottom w:w="14" w:type="dxa"/>
              <w:right w:w="58" w:type="dxa"/>
            </w:tcMar>
          </w:tcPr>
          <w:p w14:paraId="27966785" w14:textId="77777777" w:rsidR="005958CD" w:rsidRPr="00F45252" w:rsidRDefault="005958CD" w:rsidP="00B03BD0">
            <w:pPr>
              <w:rPr>
                <w:rFonts w:eastAsia="Helvetica Neue"/>
                <w:sz w:val="16"/>
                <w:szCs w:val="16"/>
              </w:rPr>
            </w:pPr>
            <w:r w:rsidRPr="00F45252">
              <w:rPr>
                <w:rFonts w:eastAsia="Helvetica Neue"/>
                <w:sz w:val="16"/>
                <w:szCs w:val="16"/>
              </w:rPr>
              <w:t>semi-flexed on right side</w:t>
            </w:r>
          </w:p>
        </w:tc>
        <w:tc>
          <w:tcPr>
            <w:tcW w:w="763" w:type="pct"/>
            <w:tcMar>
              <w:top w:w="14" w:type="dxa"/>
              <w:left w:w="58" w:type="dxa"/>
              <w:bottom w:w="14" w:type="dxa"/>
              <w:right w:w="58" w:type="dxa"/>
            </w:tcMar>
          </w:tcPr>
          <w:p w14:paraId="500E1243" w14:textId="77777777" w:rsidR="005958CD" w:rsidRPr="00F45252" w:rsidRDefault="005958CD" w:rsidP="00B03BD0">
            <w:pPr>
              <w:rPr>
                <w:rFonts w:eastAsia="Helvetica Neue"/>
                <w:sz w:val="16"/>
                <w:szCs w:val="16"/>
              </w:rPr>
            </w:pPr>
            <w:r w:rsidRPr="00F45252">
              <w:rPr>
                <w:rFonts w:eastAsia="Helvetica Neue"/>
                <w:sz w:val="16"/>
                <w:szCs w:val="16"/>
              </w:rPr>
              <w:t>70% complete, very poor</w:t>
            </w:r>
          </w:p>
        </w:tc>
        <w:tc>
          <w:tcPr>
            <w:tcW w:w="521" w:type="pct"/>
            <w:tcMar>
              <w:top w:w="14" w:type="dxa"/>
              <w:left w:w="58" w:type="dxa"/>
              <w:bottom w:w="14" w:type="dxa"/>
              <w:right w:w="58" w:type="dxa"/>
            </w:tcMar>
          </w:tcPr>
          <w:p w14:paraId="46DF6FFA" w14:textId="77777777" w:rsidR="005958CD" w:rsidRPr="00F45252" w:rsidRDefault="005958CD" w:rsidP="00B03BD0">
            <w:pPr>
              <w:rPr>
                <w:rFonts w:eastAsia="Helvetica Neue"/>
                <w:sz w:val="16"/>
                <w:szCs w:val="16"/>
              </w:rPr>
            </w:pPr>
            <w:r w:rsidRPr="00F45252">
              <w:rPr>
                <w:rFonts w:eastAsia="Helvetica Neue"/>
                <w:sz w:val="16"/>
                <w:szCs w:val="16"/>
              </w:rPr>
              <w:t>right and left metatarsal</w:t>
            </w:r>
          </w:p>
        </w:tc>
        <w:tc>
          <w:tcPr>
            <w:tcW w:w="535" w:type="pct"/>
            <w:tcMar>
              <w:top w:w="14" w:type="dxa"/>
              <w:left w:w="58" w:type="dxa"/>
              <w:bottom w:w="14" w:type="dxa"/>
              <w:right w:w="58" w:type="dxa"/>
            </w:tcMar>
          </w:tcPr>
          <w:p w14:paraId="04D7A948"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6085F25E" w14:textId="77777777" w:rsidR="005958CD" w:rsidRPr="00F45252" w:rsidRDefault="005958CD" w:rsidP="00B03BD0">
            <w:pPr>
              <w:rPr>
                <w:rFonts w:eastAsia="Helvetica Neue"/>
                <w:sz w:val="16"/>
                <w:szCs w:val="16"/>
              </w:rPr>
            </w:pPr>
            <w:r w:rsidRPr="00F45252">
              <w:rPr>
                <w:rFonts w:eastAsia="Helvetica Neue"/>
                <w:sz w:val="16"/>
                <w:szCs w:val="16"/>
              </w:rPr>
              <w:t>M</w:t>
            </w:r>
          </w:p>
        </w:tc>
        <w:tc>
          <w:tcPr>
            <w:tcW w:w="402" w:type="pct"/>
            <w:tcMar>
              <w:top w:w="14" w:type="dxa"/>
              <w:left w:w="58" w:type="dxa"/>
              <w:bottom w:w="14" w:type="dxa"/>
              <w:right w:w="58" w:type="dxa"/>
            </w:tcMar>
          </w:tcPr>
          <w:p w14:paraId="0DAFD75E" w14:textId="77777777" w:rsidR="005958CD" w:rsidRPr="00F45252" w:rsidRDefault="005958CD" w:rsidP="00B03BD0">
            <w:pPr>
              <w:rPr>
                <w:rFonts w:eastAsia="Helvetica Neue"/>
                <w:sz w:val="16"/>
                <w:szCs w:val="16"/>
              </w:rPr>
            </w:pPr>
            <w:r w:rsidRPr="00F45252">
              <w:rPr>
                <w:rFonts w:eastAsia="Helvetica Neue"/>
                <w:sz w:val="16"/>
                <w:szCs w:val="16"/>
              </w:rPr>
              <w:t>M</w:t>
            </w:r>
          </w:p>
        </w:tc>
      </w:tr>
      <w:tr w:rsidR="008A2974" w:rsidRPr="00F45252" w14:paraId="28A53369" w14:textId="77777777" w:rsidTr="00F45252">
        <w:trPr>
          <w:trHeight w:val="20"/>
        </w:trPr>
        <w:tc>
          <w:tcPr>
            <w:tcW w:w="328" w:type="pct"/>
            <w:tcMar>
              <w:top w:w="14" w:type="dxa"/>
              <w:left w:w="58" w:type="dxa"/>
              <w:bottom w:w="14" w:type="dxa"/>
              <w:right w:w="58" w:type="dxa"/>
            </w:tcMar>
          </w:tcPr>
          <w:p w14:paraId="69F90358" w14:textId="77777777" w:rsidR="005958CD" w:rsidRPr="00F45252" w:rsidRDefault="005958CD" w:rsidP="00B03BD0">
            <w:pPr>
              <w:rPr>
                <w:rFonts w:eastAsia="Helvetica Neue"/>
                <w:sz w:val="16"/>
                <w:szCs w:val="16"/>
              </w:rPr>
            </w:pPr>
            <w:r w:rsidRPr="00F45252">
              <w:rPr>
                <w:rFonts w:eastAsia="Helvetica Neue"/>
                <w:sz w:val="16"/>
                <w:szCs w:val="16"/>
              </w:rPr>
              <w:t>SK13</w:t>
            </w:r>
          </w:p>
        </w:tc>
        <w:tc>
          <w:tcPr>
            <w:tcW w:w="348" w:type="pct"/>
            <w:tcMar>
              <w:top w:w="14" w:type="dxa"/>
              <w:left w:w="58" w:type="dxa"/>
              <w:bottom w:w="14" w:type="dxa"/>
              <w:right w:w="58" w:type="dxa"/>
            </w:tcMar>
          </w:tcPr>
          <w:p w14:paraId="11022E73" w14:textId="77777777" w:rsidR="005958CD" w:rsidRPr="00F45252" w:rsidRDefault="005958CD" w:rsidP="00B03BD0">
            <w:pPr>
              <w:rPr>
                <w:rFonts w:eastAsia="Helvetica Neue"/>
                <w:sz w:val="16"/>
                <w:szCs w:val="16"/>
              </w:rPr>
            </w:pPr>
            <w:r w:rsidRPr="00F45252">
              <w:rPr>
                <w:rFonts w:eastAsia="Helvetica Neue"/>
                <w:sz w:val="16"/>
                <w:szCs w:val="16"/>
              </w:rPr>
              <w:t>SM027</w:t>
            </w:r>
          </w:p>
        </w:tc>
        <w:tc>
          <w:tcPr>
            <w:tcW w:w="700" w:type="pct"/>
            <w:tcMar>
              <w:top w:w="14" w:type="dxa"/>
              <w:left w:w="58" w:type="dxa"/>
              <w:bottom w:w="14" w:type="dxa"/>
              <w:right w:w="58" w:type="dxa"/>
            </w:tcMar>
          </w:tcPr>
          <w:p w14:paraId="1BBC9F56"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2E396A81" w14:textId="649F72A9" w:rsidR="005958CD" w:rsidRPr="00F45252" w:rsidRDefault="005958CD" w:rsidP="00B03BD0">
            <w:pPr>
              <w:rPr>
                <w:rFonts w:eastAsia="Helvetica Neue"/>
                <w:sz w:val="16"/>
                <w:szCs w:val="16"/>
              </w:rPr>
            </w:pPr>
            <w:r w:rsidRPr="00F45252">
              <w:rPr>
                <w:rFonts w:eastAsia="Helvetica Neue"/>
                <w:sz w:val="16"/>
                <w:szCs w:val="16"/>
              </w:rPr>
              <w:t>extended, on right side, part</w:t>
            </w:r>
            <w:r w:rsidR="008A2974" w:rsidRPr="00F45252">
              <w:rPr>
                <w:rFonts w:eastAsia="Helvetica Neue"/>
                <w:sz w:val="16"/>
                <w:szCs w:val="16"/>
              </w:rPr>
              <w:t>ly</w:t>
            </w:r>
            <w:r w:rsidRPr="00F45252">
              <w:rPr>
                <w:rFonts w:eastAsia="Helvetica Neue"/>
                <w:sz w:val="16"/>
                <w:szCs w:val="16"/>
              </w:rPr>
              <w:t xml:space="preserve"> facing downward</w:t>
            </w:r>
          </w:p>
        </w:tc>
        <w:tc>
          <w:tcPr>
            <w:tcW w:w="763" w:type="pct"/>
            <w:tcMar>
              <w:top w:w="14" w:type="dxa"/>
              <w:left w:w="58" w:type="dxa"/>
              <w:bottom w:w="14" w:type="dxa"/>
              <w:right w:w="58" w:type="dxa"/>
            </w:tcMar>
          </w:tcPr>
          <w:p w14:paraId="6BB79C8B" w14:textId="77777777" w:rsidR="005958CD" w:rsidRPr="00F45252" w:rsidRDefault="005958CD" w:rsidP="00B03BD0">
            <w:pPr>
              <w:rPr>
                <w:rFonts w:eastAsia="Helvetica Neue"/>
                <w:sz w:val="16"/>
                <w:szCs w:val="16"/>
              </w:rPr>
            </w:pPr>
            <w:r w:rsidRPr="00F45252">
              <w:rPr>
                <w:rFonts w:eastAsia="Helvetica Neue"/>
                <w:sz w:val="16"/>
                <w:szCs w:val="16"/>
              </w:rPr>
              <w:t>nearly complete, excellent</w:t>
            </w:r>
          </w:p>
        </w:tc>
        <w:tc>
          <w:tcPr>
            <w:tcW w:w="521" w:type="pct"/>
            <w:tcMar>
              <w:top w:w="14" w:type="dxa"/>
              <w:left w:w="58" w:type="dxa"/>
              <w:bottom w:w="14" w:type="dxa"/>
              <w:right w:w="58" w:type="dxa"/>
            </w:tcMar>
          </w:tcPr>
          <w:p w14:paraId="7DFD7DD9" w14:textId="77777777" w:rsidR="005958CD" w:rsidRPr="00F45252" w:rsidRDefault="005958CD" w:rsidP="00B03BD0">
            <w:pPr>
              <w:rPr>
                <w:rFonts w:eastAsia="Helvetica Neue"/>
                <w:sz w:val="16"/>
                <w:szCs w:val="16"/>
              </w:rPr>
            </w:pPr>
            <w:r w:rsidRPr="00F45252">
              <w:rPr>
                <w:rFonts w:eastAsia="Helvetica Neue"/>
                <w:sz w:val="16"/>
                <w:szCs w:val="16"/>
              </w:rPr>
              <w:t>metacarpal</w:t>
            </w:r>
          </w:p>
        </w:tc>
        <w:tc>
          <w:tcPr>
            <w:tcW w:w="535" w:type="pct"/>
            <w:tcMar>
              <w:top w:w="14" w:type="dxa"/>
              <w:left w:w="58" w:type="dxa"/>
              <w:bottom w:w="14" w:type="dxa"/>
              <w:right w:w="58" w:type="dxa"/>
            </w:tcMar>
          </w:tcPr>
          <w:p w14:paraId="00D1E9B1" w14:textId="77777777" w:rsidR="005958CD" w:rsidRPr="00F45252" w:rsidRDefault="005958CD" w:rsidP="00B03BD0">
            <w:pPr>
              <w:rPr>
                <w:rFonts w:eastAsia="Helvetica Neue"/>
                <w:sz w:val="16"/>
                <w:szCs w:val="16"/>
              </w:rPr>
            </w:pPr>
            <w:r w:rsidRPr="00F45252">
              <w:rPr>
                <w:rFonts w:eastAsia="Helvetica Neue"/>
                <w:sz w:val="16"/>
                <w:szCs w:val="16"/>
              </w:rPr>
              <w:t>adult</w:t>
            </w:r>
          </w:p>
        </w:tc>
        <w:tc>
          <w:tcPr>
            <w:tcW w:w="455" w:type="pct"/>
            <w:tcMar>
              <w:top w:w="14" w:type="dxa"/>
              <w:left w:w="58" w:type="dxa"/>
              <w:bottom w:w="14" w:type="dxa"/>
              <w:right w:w="58" w:type="dxa"/>
            </w:tcMar>
          </w:tcPr>
          <w:p w14:paraId="0FFEE885" w14:textId="77777777" w:rsidR="005958CD" w:rsidRPr="00F45252" w:rsidRDefault="005958CD" w:rsidP="00B03BD0">
            <w:pPr>
              <w:rPr>
                <w:rFonts w:eastAsia="Helvetica Neue"/>
                <w:sz w:val="16"/>
                <w:szCs w:val="16"/>
              </w:rPr>
            </w:pPr>
            <w:r w:rsidRPr="00F45252">
              <w:rPr>
                <w:rFonts w:eastAsia="Helvetica Neue"/>
                <w:sz w:val="16"/>
                <w:szCs w:val="16"/>
              </w:rPr>
              <w:t>M</w:t>
            </w:r>
          </w:p>
        </w:tc>
        <w:tc>
          <w:tcPr>
            <w:tcW w:w="402" w:type="pct"/>
            <w:tcMar>
              <w:top w:w="14" w:type="dxa"/>
              <w:left w:w="58" w:type="dxa"/>
              <w:bottom w:w="14" w:type="dxa"/>
              <w:right w:w="58" w:type="dxa"/>
            </w:tcMar>
          </w:tcPr>
          <w:p w14:paraId="412AF927" w14:textId="77777777" w:rsidR="005958CD" w:rsidRPr="00F45252" w:rsidRDefault="005958CD" w:rsidP="00B03BD0">
            <w:pPr>
              <w:rPr>
                <w:rFonts w:eastAsia="Helvetica Neue"/>
                <w:sz w:val="16"/>
                <w:szCs w:val="16"/>
              </w:rPr>
            </w:pPr>
            <w:r w:rsidRPr="00F45252">
              <w:rPr>
                <w:rFonts w:eastAsia="Helvetica Neue"/>
                <w:sz w:val="16"/>
                <w:szCs w:val="16"/>
              </w:rPr>
              <w:t>F</w:t>
            </w:r>
          </w:p>
        </w:tc>
      </w:tr>
      <w:tr w:rsidR="008A2974" w:rsidRPr="00F45252" w14:paraId="559D6451" w14:textId="77777777" w:rsidTr="00F45252">
        <w:trPr>
          <w:trHeight w:val="20"/>
        </w:trPr>
        <w:tc>
          <w:tcPr>
            <w:tcW w:w="328" w:type="pct"/>
            <w:tcMar>
              <w:top w:w="14" w:type="dxa"/>
              <w:left w:w="58" w:type="dxa"/>
              <w:bottom w:w="14" w:type="dxa"/>
              <w:right w:w="58" w:type="dxa"/>
            </w:tcMar>
          </w:tcPr>
          <w:p w14:paraId="64B20408" w14:textId="77777777" w:rsidR="005958CD" w:rsidRPr="00F45252" w:rsidRDefault="005958CD" w:rsidP="00B03BD0">
            <w:pPr>
              <w:rPr>
                <w:rFonts w:eastAsia="Helvetica Neue"/>
                <w:sz w:val="16"/>
                <w:szCs w:val="16"/>
              </w:rPr>
            </w:pPr>
            <w:r w:rsidRPr="00F45252">
              <w:rPr>
                <w:rFonts w:eastAsia="Helvetica Neue"/>
                <w:sz w:val="16"/>
                <w:szCs w:val="16"/>
              </w:rPr>
              <w:t>SK14</w:t>
            </w:r>
          </w:p>
        </w:tc>
        <w:tc>
          <w:tcPr>
            <w:tcW w:w="348" w:type="pct"/>
            <w:tcMar>
              <w:top w:w="14" w:type="dxa"/>
              <w:left w:w="58" w:type="dxa"/>
              <w:bottom w:w="14" w:type="dxa"/>
              <w:right w:w="58" w:type="dxa"/>
            </w:tcMar>
          </w:tcPr>
          <w:p w14:paraId="1C518C49" w14:textId="77777777" w:rsidR="005958CD" w:rsidRPr="00F45252" w:rsidRDefault="005958CD" w:rsidP="00B03BD0">
            <w:pPr>
              <w:rPr>
                <w:rFonts w:eastAsia="Helvetica Neue"/>
                <w:sz w:val="16"/>
                <w:szCs w:val="16"/>
              </w:rPr>
            </w:pPr>
            <w:r w:rsidRPr="00F45252">
              <w:rPr>
                <w:rFonts w:eastAsia="Helvetica Neue"/>
                <w:sz w:val="16"/>
                <w:szCs w:val="16"/>
              </w:rPr>
              <w:t>SM026</w:t>
            </w:r>
          </w:p>
        </w:tc>
        <w:tc>
          <w:tcPr>
            <w:tcW w:w="700" w:type="pct"/>
            <w:tcMar>
              <w:top w:w="14" w:type="dxa"/>
              <w:left w:w="58" w:type="dxa"/>
              <w:bottom w:w="14" w:type="dxa"/>
              <w:right w:w="58" w:type="dxa"/>
            </w:tcMar>
          </w:tcPr>
          <w:p w14:paraId="7F7F9D24" w14:textId="77777777" w:rsidR="005958CD" w:rsidRPr="00F45252" w:rsidRDefault="005958CD" w:rsidP="00B03BD0">
            <w:pPr>
              <w:rPr>
                <w:rFonts w:eastAsia="Helvetica Neue"/>
                <w:sz w:val="16"/>
                <w:szCs w:val="16"/>
              </w:rPr>
            </w:pPr>
            <w:r w:rsidRPr="00F45252">
              <w:rPr>
                <w:rFonts w:eastAsia="Helvetica Neue"/>
                <w:sz w:val="16"/>
                <w:szCs w:val="16"/>
              </w:rPr>
              <w:t>head/foot stones</w:t>
            </w:r>
          </w:p>
        </w:tc>
        <w:tc>
          <w:tcPr>
            <w:tcW w:w="949" w:type="pct"/>
            <w:tcMar>
              <w:top w:w="14" w:type="dxa"/>
              <w:left w:w="58" w:type="dxa"/>
              <w:bottom w:w="14" w:type="dxa"/>
              <w:right w:w="58" w:type="dxa"/>
            </w:tcMar>
          </w:tcPr>
          <w:p w14:paraId="5DBC5900" w14:textId="77777777" w:rsidR="005958CD" w:rsidRPr="00F45252" w:rsidRDefault="005958CD" w:rsidP="00B03BD0">
            <w:pPr>
              <w:rPr>
                <w:rFonts w:eastAsia="Helvetica Neue"/>
                <w:sz w:val="16"/>
                <w:szCs w:val="16"/>
              </w:rPr>
            </w:pPr>
            <w:r w:rsidRPr="00F45252">
              <w:rPr>
                <w:rFonts w:eastAsia="Helvetica Neue"/>
                <w:sz w:val="16"/>
                <w:szCs w:val="16"/>
              </w:rPr>
              <w:t>extended, on right side</w:t>
            </w:r>
          </w:p>
        </w:tc>
        <w:tc>
          <w:tcPr>
            <w:tcW w:w="763" w:type="pct"/>
            <w:tcMar>
              <w:top w:w="14" w:type="dxa"/>
              <w:left w:w="58" w:type="dxa"/>
              <w:bottom w:w="14" w:type="dxa"/>
              <w:right w:w="58" w:type="dxa"/>
            </w:tcMar>
          </w:tcPr>
          <w:p w14:paraId="1DAF36A2" w14:textId="77777777" w:rsidR="005958CD" w:rsidRPr="00F45252" w:rsidRDefault="005958CD" w:rsidP="00B03BD0">
            <w:pPr>
              <w:rPr>
                <w:rFonts w:eastAsia="Helvetica Neue"/>
                <w:sz w:val="16"/>
                <w:szCs w:val="16"/>
              </w:rPr>
            </w:pPr>
          </w:p>
        </w:tc>
        <w:tc>
          <w:tcPr>
            <w:tcW w:w="521" w:type="pct"/>
            <w:tcMar>
              <w:top w:w="14" w:type="dxa"/>
              <w:left w:w="58" w:type="dxa"/>
              <w:bottom w:w="14" w:type="dxa"/>
              <w:right w:w="58" w:type="dxa"/>
            </w:tcMar>
          </w:tcPr>
          <w:p w14:paraId="65CFB253" w14:textId="77777777" w:rsidR="005958CD" w:rsidRPr="00F45252" w:rsidRDefault="005958CD" w:rsidP="00B03BD0">
            <w:pPr>
              <w:rPr>
                <w:rFonts w:eastAsia="Helvetica Neue"/>
                <w:sz w:val="16"/>
                <w:szCs w:val="16"/>
              </w:rPr>
            </w:pPr>
            <w:r w:rsidRPr="00F45252">
              <w:rPr>
                <w:rFonts w:eastAsia="Helvetica Neue"/>
                <w:sz w:val="16"/>
                <w:szCs w:val="16"/>
              </w:rPr>
              <w:t>not sampled</w:t>
            </w:r>
          </w:p>
        </w:tc>
        <w:tc>
          <w:tcPr>
            <w:tcW w:w="535" w:type="pct"/>
            <w:tcMar>
              <w:top w:w="14" w:type="dxa"/>
              <w:left w:w="58" w:type="dxa"/>
              <w:bottom w:w="14" w:type="dxa"/>
              <w:right w:w="58" w:type="dxa"/>
            </w:tcMar>
          </w:tcPr>
          <w:p w14:paraId="6BF9134F" w14:textId="77777777" w:rsidR="005958CD" w:rsidRPr="00F45252" w:rsidRDefault="005958CD" w:rsidP="00B03BD0">
            <w:pPr>
              <w:rPr>
                <w:rFonts w:eastAsia="Helvetica Neue"/>
                <w:sz w:val="16"/>
                <w:szCs w:val="16"/>
              </w:rPr>
            </w:pPr>
            <w:r w:rsidRPr="00F45252">
              <w:rPr>
                <w:rFonts w:eastAsia="Helvetica Neue"/>
                <w:sz w:val="16"/>
                <w:szCs w:val="16"/>
              </w:rPr>
              <w:t>child</w:t>
            </w:r>
          </w:p>
        </w:tc>
        <w:tc>
          <w:tcPr>
            <w:tcW w:w="455" w:type="pct"/>
            <w:tcMar>
              <w:top w:w="14" w:type="dxa"/>
              <w:left w:w="58" w:type="dxa"/>
              <w:bottom w:w="14" w:type="dxa"/>
              <w:right w:w="58" w:type="dxa"/>
            </w:tcMar>
          </w:tcPr>
          <w:p w14:paraId="4D66B2E3" w14:textId="77777777" w:rsidR="005958CD" w:rsidRPr="00F45252" w:rsidRDefault="005958CD" w:rsidP="00B03BD0">
            <w:pPr>
              <w:rPr>
                <w:rFonts w:eastAsia="Helvetica Neue"/>
                <w:sz w:val="16"/>
                <w:szCs w:val="16"/>
              </w:rPr>
            </w:pPr>
          </w:p>
        </w:tc>
        <w:tc>
          <w:tcPr>
            <w:tcW w:w="402" w:type="pct"/>
            <w:tcMar>
              <w:top w:w="14" w:type="dxa"/>
              <w:left w:w="58" w:type="dxa"/>
              <w:bottom w:w="14" w:type="dxa"/>
              <w:right w:w="58" w:type="dxa"/>
            </w:tcMar>
          </w:tcPr>
          <w:p w14:paraId="77E98B99"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r>
      <w:tr w:rsidR="008A2974" w:rsidRPr="00F45252" w14:paraId="41DD7490" w14:textId="77777777" w:rsidTr="00F45252">
        <w:trPr>
          <w:trHeight w:val="20"/>
        </w:trPr>
        <w:tc>
          <w:tcPr>
            <w:tcW w:w="328" w:type="pct"/>
            <w:tcMar>
              <w:top w:w="14" w:type="dxa"/>
              <w:left w:w="58" w:type="dxa"/>
              <w:bottom w:w="14" w:type="dxa"/>
              <w:right w:w="58" w:type="dxa"/>
            </w:tcMar>
          </w:tcPr>
          <w:p w14:paraId="121E5B75" w14:textId="77777777" w:rsidR="005958CD" w:rsidRPr="00F45252" w:rsidRDefault="005958CD" w:rsidP="00B03BD0">
            <w:pPr>
              <w:rPr>
                <w:rFonts w:eastAsia="Helvetica Neue"/>
                <w:sz w:val="16"/>
                <w:szCs w:val="16"/>
              </w:rPr>
            </w:pPr>
            <w:r w:rsidRPr="00F45252">
              <w:rPr>
                <w:rFonts w:eastAsia="Helvetica Neue"/>
                <w:sz w:val="16"/>
                <w:szCs w:val="16"/>
              </w:rPr>
              <w:t>SF</w:t>
            </w:r>
          </w:p>
          <w:p w14:paraId="31A75DCA" w14:textId="77777777" w:rsidR="005958CD" w:rsidRPr="00F45252" w:rsidRDefault="005958CD" w:rsidP="00B03BD0">
            <w:pPr>
              <w:rPr>
                <w:rFonts w:eastAsia="Helvetica Neue"/>
                <w:sz w:val="16"/>
                <w:szCs w:val="16"/>
              </w:rPr>
            </w:pPr>
            <w:r w:rsidRPr="00F45252">
              <w:rPr>
                <w:rFonts w:eastAsia="Helvetica Neue"/>
                <w:sz w:val="16"/>
                <w:szCs w:val="16"/>
              </w:rPr>
              <w:t>20151</w:t>
            </w:r>
          </w:p>
        </w:tc>
        <w:tc>
          <w:tcPr>
            <w:tcW w:w="348" w:type="pct"/>
            <w:tcMar>
              <w:top w:w="14" w:type="dxa"/>
              <w:left w:w="58" w:type="dxa"/>
              <w:bottom w:w="14" w:type="dxa"/>
              <w:right w:w="58" w:type="dxa"/>
            </w:tcMar>
          </w:tcPr>
          <w:p w14:paraId="7CC5D064" w14:textId="77777777" w:rsidR="005958CD" w:rsidRPr="00F45252" w:rsidRDefault="005958CD" w:rsidP="00B03BD0">
            <w:pPr>
              <w:rPr>
                <w:rFonts w:eastAsia="Helvetica Neue"/>
                <w:sz w:val="16"/>
                <w:szCs w:val="16"/>
              </w:rPr>
            </w:pPr>
            <w:r w:rsidRPr="00F45252">
              <w:rPr>
                <w:rFonts w:eastAsia="Helvetica Neue"/>
                <w:sz w:val="16"/>
                <w:szCs w:val="16"/>
              </w:rPr>
              <w:t>SM020</w:t>
            </w:r>
          </w:p>
        </w:tc>
        <w:tc>
          <w:tcPr>
            <w:tcW w:w="700" w:type="pct"/>
            <w:tcMar>
              <w:top w:w="14" w:type="dxa"/>
              <w:left w:w="58" w:type="dxa"/>
              <w:bottom w:w="14" w:type="dxa"/>
              <w:right w:w="58" w:type="dxa"/>
            </w:tcMar>
          </w:tcPr>
          <w:p w14:paraId="4BD88D81" w14:textId="77777777" w:rsidR="005958CD" w:rsidRPr="00F45252" w:rsidRDefault="005958CD" w:rsidP="00B03BD0">
            <w:pPr>
              <w:rPr>
                <w:rFonts w:eastAsia="Helvetica Neue"/>
                <w:sz w:val="16"/>
                <w:szCs w:val="16"/>
              </w:rPr>
            </w:pPr>
            <w:r w:rsidRPr="00F45252">
              <w:rPr>
                <w:rFonts w:eastAsia="Helvetica Neue"/>
                <w:sz w:val="16"/>
                <w:szCs w:val="16"/>
              </w:rPr>
              <w:t xml:space="preserve">in fill </w:t>
            </w:r>
          </w:p>
        </w:tc>
        <w:tc>
          <w:tcPr>
            <w:tcW w:w="949" w:type="pct"/>
            <w:tcMar>
              <w:top w:w="14" w:type="dxa"/>
              <w:left w:w="58" w:type="dxa"/>
              <w:bottom w:w="14" w:type="dxa"/>
              <w:right w:w="58" w:type="dxa"/>
            </w:tcMar>
          </w:tcPr>
          <w:p w14:paraId="4DB96D65" w14:textId="77777777" w:rsidR="005958CD" w:rsidRPr="00F45252" w:rsidRDefault="005958CD" w:rsidP="00B03BD0">
            <w:pPr>
              <w:rPr>
                <w:rFonts w:eastAsia="Helvetica Neue"/>
                <w:sz w:val="16"/>
                <w:szCs w:val="16"/>
              </w:rPr>
            </w:pPr>
            <w:r w:rsidRPr="00F45252">
              <w:rPr>
                <w:rFonts w:eastAsia="Helvetica Neue"/>
                <w:sz w:val="16"/>
                <w:szCs w:val="16"/>
              </w:rPr>
              <w:t>N/A</w:t>
            </w:r>
          </w:p>
        </w:tc>
        <w:tc>
          <w:tcPr>
            <w:tcW w:w="763" w:type="pct"/>
            <w:tcMar>
              <w:top w:w="14" w:type="dxa"/>
              <w:left w:w="58" w:type="dxa"/>
              <w:bottom w:w="14" w:type="dxa"/>
              <w:right w:w="58" w:type="dxa"/>
            </w:tcMar>
          </w:tcPr>
          <w:p w14:paraId="5DA6AC3B" w14:textId="77777777" w:rsidR="005958CD" w:rsidRPr="00F45252" w:rsidRDefault="005958CD" w:rsidP="00B03BD0">
            <w:pPr>
              <w:rPr>
                <w:rFonts w:eastAsia="Helvetica Neue"/>
                <w:sz w:val="16"/>
                <w:szCs w:val="16"/>
              </w:rPr>
            </w:pPr>
            <w:r w:rsidRPr="00F45252">
              <w:rPr>
                <w:rFonts w:eastAsia="Helvetica Neue"/>
                <w:sz w:val="16"/>
                <w:szCs w:val="16"/>
              </w:rPr>
              <w:t>isolated mandible</w:t>
            </w:r>
          </w:p>
        </w:tc>
        <w:tc>
          <w:tcPr>
            <w:tcW w:w="521" w:type="pct"/>
            <w:tcMar>
              <w:top w:w="14" w:type="dxa"/>
              <w:left w:w="58" w:type="dxa"/>
              <w:bottom w:w="14" w:type="dxa"/>
              <w:right w:w="58" w:type="dxa"/>
            </w:tcMar>
          </w:tcPr>
          <w:p w14:paraId="5E2A4CE4" w14:textId="77777777" w:rsidR="005958CD" w:rsidRPr="00F45252" w:rsidRDefault="005958CD" w:rsidP="00B03BD0">
            <w:pPr>
              <w:rPr>
                <w:rFonts w:eastAsia="Helvetica Neue"/>
                <w:sz w:val="16"/>
                <w:szCs w:val="16"/>
              </w:rPr>
            </w:pPr>
            <w:r w:rsidRPr="00F45252">
              <w:rPr>
                <w:rFonts w:eastAsia="Helvetica Neue"/>
                <w:sz w:val="16"/>
                <w:szCs w:val="16"/>
              </w:rPr>
              <w:t>mandible</w:t>
            </w:r>
          </w:p>
        </w:tc>
        <w:tc>
          <w:tcPr>
            <w:tcW w:w="535" w:type="pct"/>
            <w:tcMar>
              <w:top w:w="14" w:type="dxa"/>
              <w:left w:w="58" w:type="dxa"/>
              <w:bottom w:w="14" w:type="dxa"/>
              <w:right w:w="58" w:type="dxa"/>
            </w:tcMar>
          </w:tcPr>
          <w:p w14:paraId="17D4B187" w14:textId="77777777" w:rsidR="005958CD" w:rsidRPr="00F45252" w:rsidRDefault="005958CD" w:rsidP="00B03BD0">
            <w:pPr>
              <w:rPr>
                <w:rFonts w:eastAsia="Helvetica Neue"/>
                <w:sz w:val="16"/>
                <w:szCs w:val="16"/>
              </w:rPr>
            </w:pPr>
            <w:r w:rsidRPr="00F45252">
              <w:rPr>
                <w:rFonts w:eastAsia="Helvetica Neue"/>
                <w:sz w:val="16"/>
                <w:szCs w:val="16"/>
              </w:rPr>
              <w:t>neonate</w:t>
            </w:r>
          </w:p>
        </w:tc>
        <w:tc>
          <w:tcPr>
            <w:tcW w:w="455" w:type="pct"/>
            <w:tcMar>
              <w:top w:w="14" w:type="dxa"/>
              <w:left w:w="58" w:type="dxa"/>
              <w:bottom w:w="14" w:type="dxa"/>
              <w:right w:w="58" w:type="dxa"/>
            </w:tcMar>
          </w:tcPr>
          <w:p w14:paraId="55AB54B2" w14:textId="77777777" w:rsidR="005958CD" w:rsidRPr="00F45252" w:rsidRDefault="005958CD" w:rsidP="00B03BD0">
            <w:pPr>
              <w:rPr>
                <w:rFonts w:eastAsia="Helvetica Neue"/>
                <w:sz w:val="16"/>
                <w:szCs w:val="16"/>
              </w:rPr>
            </w:pPr>
            <w:r w:rsidRPr="00F45252">
              <w:rPr>
                <w:rFonts w:eastAsia="Helvetica Neue"/>
                <w:sz w:val="16"/>
                <w:szCs w:val="16"/>
              </w:rPr>
              <w:t xml:space="preserve"> </w:t>
            </w:r>
          </w:p>
        </w:tc>
        <w:tc>
          <w:tcPr>
            <w:tcW w:w="402" w:type="pct"/>
            <w:tcMar>
              <w:top w:w="14" w:type="dxa"/>
              <w:left w:w="58" w:type="dxa"/>
              <w:bottom w:w="14" w:type="dxa"/>
              <w:right w:w="58" w:type="dxa"/>
            </w:tcMar>
          </w:tcPr>
          <w:p w14:paraId="28DD0389" w14:textId="77777777" w:rsidR="005958CD" w:rsidRPr="00F45252" w:rsidRDefault="005958CD" w:rsidP="00B03BD0">
            <w:pPr>
              <w:keepNext/>
              <w:rPr>
                <w:rFonts w:eastAsia="Helvetica Neue"/>
                <w:sz w:val="16"/>
                <w:szCs w:val="16"/>
              </w:rPr>
            </w:pPr>
            <w:r w:rsidRPr="00F45252">
              <w:rPr>
                <w:rFonts w:eastAsia="Helvetica Neue"/>
                <w:sz w:val="16"/>
                <w:szCs w:val="16"/>
              </w:rPr>
              <w:t>M</w:t>
            </w:r>
          </w:p>
        </w:tc>
      </w:tr>
    </w:tbl>
    <w:p w14:paraId="2290CF4A" w14:textId="50092564" w:rsidR="005958CD" w:rsidRPr="00F45252" w:rsidRDefault="005958CD" w:rsidP="00B03BD0">
      <w:pPr>
        <w:rPr>
          <w:rFonts w:eastAsia="Helvetica Neue"/>
        </w:rPr>
      </w:pPr>
      <w:bookmarkStart w:id="7" w:name="_Ref106376675"/>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002C4CD8" w:rsidRPr="00F45252">
        <w:rPr>
          <w:b/>
          <w:bCs/>
          <w:noProof/>
        </w:rPr>
        <w:t>1</w:t>
      </w:r>
      <w:r w:rsidRPr="00F45252">
        <w:rPr>
          <w:b/>
          <w:bCs/>
          <w:noProof/>
        </w:rPr>
        <w:fldChar w:fldCharType="end"/>
      </w:r>
      <w:bookmarkEnd w:id="7"/>
      <w:r w:rsidRPr="00F45252">
        <w:rPr>
          <w:b/>
          <w:bCs/>
        </w:rPr>
        <w:t>:</w:t>
      </w:r>
      <w:r w:rsidRPr="00F45252">
        <w:t xml:space="preserve"> </w:t>
      </w:r>
      <w:r w:rsidRPr="00F45252">
        <w:rPr>
          <w:rFonts w:eastAsia="Helvetica Neue"/>
        </w:rPr>
        <w:t>Skeletons excavated at Songo Mnara in 2011</w:t>
      </w:r>
      <w:r w:rsidR="00CB42B9" w:rsidRPr="00F45252">
        <w:rPr>
          <w:rFonts w:eastAsia="Helvetica Neue"/>
        </w:rPr>
        <w:t>. Individuals with genetically determined sexes have genetic data</w:t>
      </w:r>
      <w:r w:rsidRPr="00F45252">
        <w:rPr>
          <w:rFonts w:eastAsia="Helvetica Neue"/>
        </w:rPr>
        <w:t>.</w:t>
      </w:r>
    </w:p>
    <w:p w14:paraId="000000E9" w14:textId="286D1244" w:rsidR="00220A22" w:rsidRPr="009E0690" w:rsidRDefault="00220A22" w:rsidP="00B03BD0">
      <w:pPr>
        <w:pStyle w:val="Caption"/>
        <w:rPr>
          <w:rFonts w:ascii="Calibri" w:eastAsia="Helvetica Neue" w:hAnsi="Calibri" w:cs="Calibri"/>
          <w:sz w:val="8"/>
          <w:szCs w:val="8"/>
        </w:rPr>
      </w:pPr>
    </w:p>
    <w:p w14:paraId="000000EB" w14:textId="64F5E972" w:rsidR="00220A22" w:rsidRPr="00F45252" w:rsidRDefault="00527CB1" w:rsidP="00B03BD0">
      <w:pPr>
        <w:rPr>
          <w:rFonts w:eastAsia="Helvetica Neue"/>
        </w:rPr>
      </w:pPr>
      <w:r w:rsidRPr="00F45252">
        <w:rPr>
          <w:rFonts w:eastAsia="Helvetica Neue"/>
        </w:rPr>
        <w:t xml:space="preserve">Excavation of human remains </w:t>
      </w:r>
      <w:r w:rsidR="00612B06" w:rsidRPr="00F45252">
        <w:rPr>
          <w:rFonts w:eastAsia="Helvetica Neue"/>
        </w:rPr>
        <w:t xml:space="preserve">was </w:t>
      </w:r>
      <w:r w:rsidRPr="00F45252">
        <w:rPr>
          <w:rFonts w:eastAsia="Helvetica Neue"/>
        </w:rPr>
        <w:t xml:space="preserve">carried out after </w:t>
      </w:r>
      <w:r w:rsidR="00490313" w:rsidRPr="00F45252">
        <w:rPr>
          <w:rFonts w:eastAsia="Helvetica Neue"/>
        </w:rPr>
        <w:t xml:space="preserve">consultation with the local community, </w:t>
      </w:r>
      <w:r w:rsidR="000E747B" w:rsidRPr="00F45252">
        <w:rPr>
          <w:rFonts w:eastAsia="Helvetica Neue"/>
        </w:rPr>
        <w:t xml:space="preserve">represented by the Village Ruins Committee </w:t>
      </w:r>
      <w:r w:rsidRPr="00F45252">
        <w:rPr>
          <w:rFonts w:eastAsia="Helvetica Neue"/>
        </w:rPr>
        <w:fldChar w:fldCharType="begin"/>
      </w:r>
      <w:r w:rsidR="004301ED" w:rsidRPr="00F45252">
        <w:rPr>
          <w:rFonts w:eastAsia="Helvetica Neue"/>
        </w:rPr>
        <w:instrText xml:space="preserve"> ADDIN EN.CITE &lt;EndNote&gt;&lt;Cite&gt;&lt;Author&gt;Wynne-Jones&lt;/Author&gt;&lt;Year&gt;2015&lt;/Year&gt;&lt;RecNum&gt;186&lt;/RecNum&gt;&lt;DisplayText&gt;[21]&lt;/DisplayText&gt;&lt;record&gt;&lt;rec-number&gt;186&lt;/rec-number&gt;&lt;foreign-keys&gt;&lt;key app="EN" db-id="wptx5dv0qt0p9rex05spzszrrr52drswdzdp" timestamp="1655496084" guid="faa314b5-a125-40b1-8fe4-1381ec7a0592"&gt;186&lt;/key&gt;&lt;/foreign-keys&gt;&lt;ref-type name="Journal Article"&gt;17&lt;/ref-type&gt;&lt;contributors&gt;&lt;authors&gt;&lt;author&gt;Wynne-Jones, Stephanie&lt;/author&gt;&lt;author&gt;Fleisher, Jeffrey&lt;/author&gt;&lt;/authors&gt;&lt;/contributors&gt;&lt;titles&gt;&lt;title&gt;Conservation, community archaeology, and archaeological mediation at Songo Mnara, Tanzania&lt;/title&gt;&lt;secondary-title&gt;Journal of Field Archaeology&lt;/secondary-title&gt;&lt;/titles&gt;&lt;periodical&gt;&lt;full-title&gt;Journal of Field Archaeology&lt;/full-title&gt;&lt;/periodical&gt;&lt;pages&gt;110-119&lt;/pages&gt;&lt;volume&gt;40&lt;/volume&gt;&lt;number&gt;1&lt;/number&gt;&lt;dates&gt;&lt;year&gt;2015&lt;/year&gt;&lt;/dates&gt;&lt;isbn&gt;0093-4690&lt;/isbn&gt;&lt;urls&gt;&lt;/urls&gt;&lt;/record&gt;&lt;/Cite&gt;&lt;/EndNote&gt;</w:instrText>
      </w:r>
      <w:r w:rsidRPr="00F45252">
        <w:rPr>
          <w:rFonts w:eastAsia="Helvetica Neue"/>
        </w:rPr>
        <w:fldChar w:fldCharType="separate"/>
      </w:r>
      <w:r w:rsidR="004301ED" w:rsidRPr="00F45252">
        <w:rPr>
          <w:rFonts w:eastAsia="Helvetica Neue"/>
          <w:noProof/>
        </w:rPr>
        <w:t>[21]</w:t>
      </w:r>
      <w:r w:rsidRPr="00F45252">
        <w:rPr>
          <w:rFonts w:eastAsia="Helvetica Neue"/>
        </w:rPr>
        <w:fldChar w:fldCharType="end"/>
      </w:r>
      <w:r w:rsidR="000E747B" w:rsidRPr="00F45252">
        <w:rPr>
          <w:rFonts w:eastAsia="Helvetica Neue"/>
        </w:rPr>
        <w:t>. We approached the VRC with a document that described research questions that were possible to address through the excavation of human remains, including issues of chronology, diet, paleopathology, and aDNA</w:t>
      </w:r>
      <w:r w:rsidR="00DD1C29" w:rsidRPr="00F45252">
        <w:rPr>
          <w:rFonts w:eastAsia="Helvetica Neue"/>
        </w:rPr>
        <w:t xml:space="preserve">. </w:t>
      </w:r>
      <w:r w:rsidR="000E747B" w:rsidRPr="00F45252">
        <w:rPr>
          <w:rFonts w:eastAsia="Helvetica Neue"/>
        </w:rPr>
        <w:t xml:space="preserve">The </w:t>
      </w:r>
      <w:r w:rsidR="00490313" w:rsidRPr="00F45252">
        <w:rPr>
          <w:rFonts w:eastAsia="Helvetica Neue"/>
        </w:rPr>
        <w:t>community's primary concern</w:t>
      </w:r>
      <w:r w:rsidR="000E747B" w:rsidRPr="00F45252">
        <w:rPr>
          <w:rFonts w:eastAsia="Helvetica Neue"/>
        </w:rPr>
        <w:t xml:space="preserve"> was that the excavated </w:t>
      </w:r>
      <w:r w:rsidR="000E747B" w:rsidRPr="00F45252">
        <w:rPr>
          <w:rFonts w:eastAsia="Helvetica Neue"/>
        </w:rPr>
        <w:lastRenderedPageBreak/>
        <w:t xml:space="preserve">individuals not be removed from </w:t>
      </w:r>
      <w:r w:rsidR="00490313" w:rsidRPr="00F45252">
        <w:rPr>
          <w:rFonts w:eastAsia="Helvetica Neue"/>
        </w:rPr>
        <w:t xml:space="preserve">the </w:t>
      </w:r>
      <w:r w:rsidR="000E747B" w:rsidRPr="00F45252">
        <w:rPr>
          <w:rFonts w:eastAsia="Helvetica Neue"/>
        </w:rPr>
        <w:t>site</w:t>
      </w:r>
      <w:r w:rsidR="00DD1C29" w:rsidRPr="00F45252">
        <w:rPr>
          <w:rFonts w:eastAsia="Helvetica Neue"/>
        </w:rPr>
        <w:t xml:space="preserve">. </w:t>
      </w:r>
      <w:r w:rsidR="000E747B" w:rsidRPr="00F45252">
        <w:rPr>
          <w:rFonts w:eastAsia="Helvetica Neue"/>
        </w:rPr>
        <w:t>We</w:t>
      </w:r>
      <w:r w:rsidR="00490313" w:rsidRPr="00F45252">
        <w:rPr>
          <w:rFonts w:eastAsia="Helvetica Neue"/>
        </w:rPr>
        <w:t>, therefore,</w:t>
      </w:r>
      <w:r w:rsidR="000E747B" w:rsidRPr="00F45252">
        <w:rPr>
          <w:rFonts w:eastAsia="Helvetica Neue"/>
        </w:rPr>
        <w:t xml:space="preserve"> devised </w:t>
      </w:r>
      <w:r w:rsidR="00402072" w:rsidRPr="00F45252">
        <w:rPr>
          <w:rFonts w:eastAsia="Helvetica Neue"/>
        </w:rPr>
        <w:t>a protocol</w:t>
      </w:r>
      <w:r w:rsidR="000E747B" w:rsidRPr="00F45252">
        <w:rPr>
          <w:rFonts w:eastAsia="Helvetica Neue"/>
        </w:rPr>
        <w:t xml:space="preserve"> in which skeletons were exposed, excavated, removed, documented, and sampled in one day and reinterred the following day. At the end of the field season, the local imam performed a blessing over the burials. Analysis of the skeletal remains was supervised in the field by Prof. Kate Robson Brown (University of Bristol) and Dr. Francesca Migliaccio (now University of Bath)</w:t>
      </w:r>
      <w:r w:rsidR="00DD1C29" w:rsidRPr="00F45252">
        <w:rPr>
          <w:rFonts w:eastAsia="Helvetica Neue"/>
        </w:rPr>
        <w:t xml:space="preserve">. </w:t>
      </w:r>
    </w:p>
    <w:p w14:paraId="546517EC" w14:textId="77777777" w:rsidR="008A4094" w:rsidRPr="00F45252" w:rsidRDefault="008A4094" w:rsidP="00B03BD0">
      <w:pPr>
        <w:pStyle w:val="NormalWeb"/>
        <w:spacing w:before="200" w:beforeAutospacing="0" w:after="0" w:afterAutospacing="0"/>
        <w:rPr>
          <w:rFonts w:ascii="Calibri" w:hAnsi="Calibri" w:cs="Calibri"/>
          <w:i/>
          <w:iCs/>
        </w:rPr>
      </w:pPr>
      <w:r w:rsidRPr="00F45252">
        <w:rPr>
          <w:rFonts w:ascii="Calibri" w:hAnsi="Calibri" w:cs="Calibri"/>
          <w:i/>
          <w:iCs/>
          <w:color w:val="000000"/>
        </w:rPr>
        <w:t>Kilwa Kisiwani</w:t>
      </w:r>
    </w:p>
    <w:p w14:paraId="4553A54E" w14:textId="77777777" w:rsidR="008A4094" w:rsidRPr="00F45252" w:rsidRDefault="008A4094" w:rsidP="00B03BD0">
      <w:pPr>
        <w:pStyle w:val="NormalWeb"/>
        <w:spacing w:before="0" w:beforeAutospacing="0" w:after="0" w:afterAutospacing="0"/>
        <w:rPr>
          <w:rFonts w:ascii="Calibri" w:hAnsi="Calibri" w:cs="Calibri"/>
        </w:rPr>
      </w:pPr>
      <w:r w:rsidRPr="00F45252">
        <w:rPr>
          <w:rFonts w:ascii="Calibri" w:hAnsi="Calibri" w:cs="Calibri"/>
          <w:i/>
          <w:iCs/>
          <w:color w:val="000000"/>
        </w:rPr>
        <w:t>Lat: 8.959S Long: 39.497E 14 m asl, Kilwa District, Lindi Region, Tanzania</w:t>
      </w:r>
    </w:p>
    <w:p w14:paraId="34F982BE" w14:textId="77777777" w:rsidR="008A4094" w:rsidRPr="00F45252" w:rsidRDefault="008A4094" w:rsidP="00B03BD0"/>
    <w:p w14:paraId="631991F5" w14:textId="647DF235"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Kilwa Kisiwani, on Kilwa Island, is designated a UNESCO World Heritage Site jointly with Songo Mnara, immediately to its south. Kilwa is renowned for coral architecture, including the 11th (enlarged 14th) century Great Mosque that still stands today, and Husuni Kubwa, a grand 13th-14th century palace, both testifying to Kilwa’s role as a major center of medieval and early modern Indian Ocean trade (for a general overview, see</w:t>
      </w:r>
      <w:r w:rsidR="00655F87" w:rsidRPr="00F45252">
        <w:rPr>
          <w:rFonts w:ascii="Calibri" w:hAnsi="Calibri" w:cs="Calibri"/>
          <w:color w:val="000000"/>
        </w:rPr>
        <w:t xml:space="preserve"> </w:t>
      </w:r>
      <w:r w:rsidR="00655F87"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&lt;EndNote&gt;&lt;Cite&gt;&lt;Author&gt;Wynne-Jones&lt;/Author&gt;&lt;Year&gt;2020&lt;/Year&gt;&lt;RecNum&gt;152&lt;/RecNum&gt;&lt;DisplayText&gt;[22]&lt;/DisplayText&gt;&lt;record&gt;&lt;rec-number&gt;152&lt;/rec-number&gt;&lt;foreign-keys&gt;&lt;key app="EN" db-id="wptx5dv0qt0p9rex05spzszrrr52drswdzdp" timestamp="1654024409" guid="18c083db-11d3-473a-9cc6-19b0532e57ce"&gt;152&lt;/key&gt;&lt;/foreign-keys&gt;&lt;ref-type name="Book Section"&gt;5&lt;/ref-type&gt;&lt;contributors&gt;&lt;authors&gt;&lt;author&gt;Wynne-Jones, Stephanie&lt;/author&gt;&lt;/authors&gt;&lt;/contributors&gt;&lt;titles&gt;&lt;title&gt;The Archaeology of the Swahili World&lt;/title&gt;&lt;secondary-title&gt;Oxford Research Encyclopedia of African History&lt;/secondary-title&gt;&lt;/titles&gt;&lt;dates&gt;&lt;year&gt;2020&lt;/year&gt;&lt;/dates&gt;&lt;urls&gt;&lt;/urls&gt;&lt;/record&gt;&lt;/Cite&gt;&lt;/EndNote&gt;</w:instrText>
      </w:r>
      <w:r w:rsidR="00655F87" w:rsidRPr="00F45252">
        <w:rPr>
          <w:rFonts w:ascii="Calibri" w:hAnsi="Calibri" w:cs="Calibri"/>
          <w:color w:val="000000"/>
        </w:rPr>
        <w:fldChar w:fldCharType="separate"/>
      </w:r>
      <w:r w:rsidR="004301ED" w:rsidRPr="00F45252">
        <w:rPr>
          <w:rFonts w:ascii="Calibri" w:hAnsi="Calibri" w:cs="Calibri"/>
          <w:noProof/>
          <w:color w:val="000000"/>
        </w:rPr>
        <w:t>[22]</w:t>
      </w:r>
      <w:r w:rsidR="00655F87" w:rsidRPr="00F45252">
        <w:rPr>
          <w:rFonts w:ascii="Calibri" w:hAnsi="Calibri" w:cs="Calibri"/>
          <w:color w:val="000000"/>
        </w:rPr>
        <w:fldChar w:fldCharType="end"/>
      </w:r>
      <w:r w:rsidRPr="00F45252">
        <w:rPr>
          <w:rFonts w:ascii="Calibri" w:hAnsi="Calibri" w:cs="Calibri"/>
          <w:color w:val="000000"/>
        </w:rPr>
        <w:t xml:space="preserve">). Occupied since the 9th century </w:t>
      </w:r>
      <w:r w:rsidR="00655F87" w:rsidRPr="00F45252">
        <w:rPr>
          <w:rFonts w:ascii="Calibri" w:hAnsi="Calibri" w:cs="Calibri"/>
          <w:color w:val="000000"/>
        </w:rPr>
        <w:fldChar w:fldCharType="begin">
          <w:fldData xml:space="preserve">PEVuZE5vdGU+PENpdGU+PEF1dGhvcj5Ta29nbHVuZDwvQXV0aG9yPjxZZWFyPjIwMTc8L1llYXI+
PFJlY051bT4xMzY5NjwvUmVjTnVtPjxEaXNwbGF5VGV4dD5bMjNdPC9EaXNwbGF5VGV4dD48cmVj
b3JkPjxyZWMtbnVtYmVyPjEzNjk2PC9yZWMtbnVtYmVyPjxmb3JlaWduLWtleXM+PGtleSBhcHA9
IkVOIiBkYi1pZD0ieHJ2MHdhNXR5MjB4dzVlZGFweXB0MmFiZnN3OXoycHN2ZTl6IiB0aW1lc3Rh
bXA9IjAiPjEzNjk2PC9rZXk+PC9mb3JlaWduLWtleXM+PHJlZi10eXBlIG5hbWU9IkpvdXJuYWwg
QXJ0aWNsZSI+MTc8L3JlZi10eXBlPjxjb250cmlidXRvcnM+PGF1dGhvcnM+PGF1dGhvcj5Ta29n
bHVuZCwgUG9udHVzPC9hdXRob3I+PGF1dGhvcj5UaG9tcHNvbiwgSmVzc2ljYSBDLjwvYXV0aG9y
PjxhdXRob3I+UHJlbmRlcmdhc3QsIE1hcnkgRS48L2F1dGhvcj48YXV0aG9yPk1pdHRuaWssIEFs
aXNzYTwvYXV0aG9yPjxhdXRob3I+U2lyYWssIEtlbmRyYTwvYXV0aG9yPjxhdXRob3I+SGFqZGlu
amFrLCBNYXRlamE8L2F1dGhvcj48YXV0aG9yPlNhbGllLCBUYXNuZWVtPC9hdXRob3I+PGF1dGhv
cj5Sb2hsYW5kLCBOYWRpbjwvYXV0aG9yPjxhdXRob3I+TWFsbGljaywgU3dhcGFuPC9hdXRob3I+
PGF1dGhvcj5QZWx0emVyLCBBbGV4YW5kZXI8L2F1dGhvcj48YXV0aG9yPkhlaW56ZSwgQW5qYTwv
YXV0aG9yPjxhdXRob3I+T2xhbGRlLCBJw7FpZ288L2F1dGhvcj48YXV0aG9yPkZlcnJ5LCBNYXR0
aGV3PC9hdXRob3I+PGF1dGhvcj5IYXJuZXksIEVhZGFvaW48L2F1dGhvcj48YXV0aG9yPk1pY2hl
bCwgTWVnYW48L2F1dGhvcj48YXV0aG9yPlN0ZXdhcmRzb24sIEtyaXN0aW48L2F1dGhvcj48YXV0
aG9yPkNlcmV6by1Sb23DoW4sIEplc3NpY2EgSS48L2F1dGhvcj48YXV0aG9yPkNoaXVtaWEsIENo
cmlzc3k8L2F1dGhvcj48YXV0aG9yPkNyb3d0aGVyLCBBbGlzb248L2F1dGhvcj48YXV0aG9yPkdv
bWFuaS1DaGluZGVidnUsIEVsaXphYmV0aDwvYXV0aG9yPjxhdXRob3I+R2lkbmEsIEFnbmVzcyBP
LjwvYXV0aG9yPjxhdXRob3I+R3JpbGxvLCBLYXRoZXJpbmUgTS48L2F1dGhvcj48YXV0aG9yPkhl
bGVuaXVzLCBJLiBUYW5lbGk8L2F1dGhvcj48YXV0aG9yPkhlbGxlbnRoYWwsIEdhcnJldHQ8L2F1
dGhvcj48YXV0aG9yPkhlbG0sIFJpY2hhcmQ8L2F1dGhvcj48YXV0aG9yPkhvcnRvbiwgTWFyazwv
YXV0aG9yPjxhdXRob3I+TMOzcGV6LCBTYWlvYTwvYXV0aG9yPjxhdXRob3I+TWFidWxsYSwgQXVk
YXggWi4gUC48L2F1dGhvcj48YXV0aG9yPlBhcmtpbmd0b24sIEpvaG48L2F1dGhvcj48YXV0aG9y
PlNoaXB0b24sIENlcmk8L2F1dGhvcj48YXV0aG9yPlRob21hcywgTWFyayBHLjwvYXV0aG9yPjxh
dXRob3I+VGliZXNhc2EsIFJ1dGg8L2F1dGhvcj48YXV0aG9yPldlbGxpbmcsIE1lbm5vPC9hdXRo
b3I+PGF1dGhvcj5IYXllcywgVmFuZXNzYSBNLjwvYXV0aG9yPjxhdXRob3I+S2VubmV0dCwgRG91
Z2xhcyBKLjwvYXV0aG9yPjxhdXRob3I+UmFtZXNhciwgUmFqPC9hdXRob3I+PGF1dGhvcj5NZXll
ciwgTWF0dGhpYXM8L2F1dGhvcj48YXV0aG9yPlDDpMOkYm8sIFN2YW50ZTwvYXV0aG9yPjxhdXRo
b3I+UGF0dGVyc29uLCBOaWNrPC9hdXRob3I+PGF1dGhvcj5Nb3JyaXMsIEFsYW4gRy48L2F1dGhv
cj48YXV0aG9yPkJvaXZpbiwgTmljb2xlPC9hdXRob3I+PGF1dGhvcj5QaW5oYXNpLCBSb248L2F1
dGhvcj48YXV0aG9yPktyYXVzZSwgSm9oYW5uZXM8L2F1dGhvcj48YXV0aG9yPlJlaWNoLCBEYXZp
ZDwvYXV0aG9yPjwvYXV0aG9ycz48L2NvbnRyaWJ1dG9ycz48dGl0bGVzPjx0aXRsZT5SZWNvbnN0
cnVjdGluZyBQcmVoaXN0b3JpYyBBZnJpY2FuIFBvcHVsYXRpb24gU3RydWN0dXJlPC90aXRsZT48
c2Vjb25kYXJ5LXRpdGxlPkNlbGw8L3NlY29uZGFyeS10aXRsZT48L3RpdGxlcz48cGVyaW9kaWNh
bD48ZnVsbC10aXRsZT5DZWxsPC9mdWxsLXRpdGxlPjwvcGVyaW9kaWNhbD48cGFnZXM+NTktNzEu
ZTIxPC9wYWdlcz48dm9sdW1lPjE3MTwvdm9sdW1lPjxudW1iZXI+MTwvbnVtYmVyPjxrZXl3b3Jk
cz48a2V5d29yZD5BZnJpY2E8L2tleXdvcmQ+PGtleXdvcmQ+YWRhcHRhdGlvbjwva2V5d29yZD48
a2V5d29yZD5hbmNpZW50IEROQTwva2V5d29yZD48a2V5d29yZD5odW50ZXItZ2F0aGVyZXJzPC9r
ZXl3b3JkPjxrZXl3b3JkPm5hdHVyYWwgc2VsZWN0aW9uPC9rZXl3b3JkPjxrZXl3b3JkPnBvcHVs
YXRpb24gZ2VuZXRpY3M8L2tleXdvcmQ+PGtleXdvcmQ+cG9wdWxhdGlvbiBoaXN0b3J5PC9rZXl3
b3JkPjwva2V5d29yZHM+PGRhdGVzPjx5ZWFyPjIwMTc8L3llYXI+PHB1Yi1kYXRlcz48ZGF0ZT4y
MDE3LzkvMjE8L2RhdGU+PC9wdWItZGF0ZXM+PC9kYXRlcz48aXNibj4wMDkyLTg2NzQ8L2lzYm4+
PGxhYmVsPnZaZ1M8L2xhYmVsPjx1cmxzPjxyZWxhdGVkLXVybHM+PHVybD5odHRwOi8vZHguZG9p
Lm9yZy8xMC4xMDE2L2ouY2VsbC4yMDE3LjA4LjA0OTwvdXJsPjx1cmw+aHR0cHM6Ly93d3cubmNi
aS5ubG0ubmloLmdvdi9wdWJtZWQvMjg5MzgxMjM8L3VybD48dXJsPmh0dHBzOi8vbGlua2luZ2h1
Yi5lbHNldmllci5jb20vcmV0cmlldmUvcGlpL1MwMDkyLTg2NzQoMTcpMzEwMDgtNTwvdXJsPjwv
cmVsYXRlZC11cmxzPjwvdXJscz48ZWxlY3Ryb25pYy1yZXNvdXJjZS1udW0+MTAuMTAxNi9qLmNl
bGwuMjAxNy4wOC4wNDk8L2VsZWN0cm9uaWMtcmVzb3VyY2UtbnVtPjwvcmVjb3JkPjwvQ2l0ZT48
L0VuZE5vdGU+AG==
</w:fldData>
        </w:fldChar>
      </w:r>
      <w:r w:rsidR="002900E5" w:rsidRPr="00F45252">
        <w:rPr>
          <w:rFonts w:ascii="Calibri" w:hAnsi="Calibri" w:cs="Calibri"/>
          <w:color w:val="000000"/>
        </w:rPr>
        <w:instrText xml:space="preserve"> ADDIN EN.CITE </w:instrText>
      </w:r>
      <w:r w:rsidR="002900E5" w:rsidRPr="00F45252">
        <w:rPr>
          <w:rFonts w:ascii="Calibri" w:hAnsi="Calibri" w:cs="Calibri"/>
          <w:color w:val="000000"/>
        </w:rPr>
        <w:fldChar w:fldCharType="begin">
          <w:fldData xml:space="preserve">PEVuZE5vdGU+PENpdGU+PEF1dGhvcj5Ta29nbHVuZDwvQXV0aG9yPjxZZWFyPjIwMTc8L1llYXI+
PFJlY051bT4xMzY5NjwvUmVjTnVtPjxEaXNwbGF5VGV4dD5bMjNdPC9EaXNwbGF5VGV4dD48cmVj
b3JkPjxyZWMtbnVtYmVyPjEzNjk2PC9yZWMtbnVtYmVyPjxmb3JlaWduLWtleXM+PGtleSBhcHA9
IkVOIiBkYi1pZD0ieHJ2MHdhNXR5MjB4dzVlZGFweXB0MmFiZnN3OXoycHN2ZTl6IiB0aW1lc3Rh
bXA9IjAiPjEzNjk2PC9rZXk+PC9mb3JlaWduLWtleXM+PHJlZi10eXBlIG5hbWU9IkpvdXJuYWwg
QXJ0aWNsZSI+MTc8L3JlZi10eXBlPjxjb250cmlidXRvcnM+PGF1dGhvcnM+PGF1dGhvcj5Ta29n
bHVuZCwgUG9udHVzPC9hdXRob3I+PGF1dGhvcj5UaG9tcHNvbiwgSmVzc2ljYSBDLjwvYXV0aG9y
PjxhdXRob3I+UHJlbmRlcmdhc3QsIE1hcnkgRS48L2F1dGhvcj48YXV0aG9yPk1pdHRuaWssIEFs
aXNzYTwvYXV0aG9yPjxhdXRob3I+U2lyYWssIEtlbmRyYTwvYXV0aG9yPjxhdXRob3I+SGFqZGlu
amFrLCBNYXRlamE8L2F1dGhvcj48YXV0aG9yPlNhbGllLCBUYXNuZWVtPC9hdXRob3I+PGF1dGhv
cj5Sb2hsYW5kLCBOYWRpbjwvYXV0aG9yPjxhdXRob3I+TWFsbGljaywgU3dhcGFuPC9hdXRob3I+
PGF1dGhvcj5QZWx0emVyLCBBbGV4YW5kZXI8L2F1dGhvcj48YXV0aG9yPkhlaW56ZSwgQW5qYTwv
YXV0aG9yPjxhdXRob3I+T2xhbGRlLCBJw7FpZ288L2F1dGhvcj48YXV0aG9yPkZlcnJ5LCBNYXR0
aGV3PC9hdXRob3I+PGF1dGhvcj5IYXJuZXksIEVhZGFvaW48L2F1dGhvcj48YXV0aG9yPk1pY2hl
bCwgTWVnYW48L2F1dGhvcj48YXV0aG9yPlN0ZXdhcmRzb24sIEtyaXN0aW48L2F1dGhvcj48YXV0
aG9yPkNlcmV6by1Sb23DoW4sIEplc3NpY2EgSS48L2F1dGhvcj48YXV0aG9yPkNoaXVtaWEsIENo
cmlzc3k8L2F1dGhvcj48YXV0aG9yPkNyb3d0aGVyLCBBbGlzb248L2F1dGhvcj48YXV0aG9yPkdv
bWFuaS1DaGluZGVidnUsIEVsaXphYmV0aDwvYXV0aG9yPjxhdXRob3I+R2lkbmEsIEFnbmVzcyBP
LjwvYXV0aG9yPjxhdXRob3I+R3JpbGxvLCBLYXRoZXJpbmUgTS48L2F1dGhvcj48YXV0aG9yPkhl
bGVuaXVzLCBJLiBUYW5lbGk8L2F1dGhvcj48YXV0aG9yPkhlbGxlbnRoYWwsIEdhcnJldHQ8L2F1
dGhvcj48YXV0aG9yPkhlbG0sIFJpY2hhcmQ8L2F1dGhvcj48YXV0aG9yPkhvcnRvbiwgTWFyazwv
YXV0aG9yPjxhdXRob3I+TMOzcGV6LCBTYWlvYTwvYXV0aG9yPjxhdXRob3I+TWFidWxsYSwgQXVk
YXggWi4gUC48L2F1dGhvcj48YXV0aG9yPlBhcmtpbmd0b24sIEpvaG48L2F1dGhvcj48YXV0aG9y
PlNoaXB0b24sIENlcmk8L2F1dGhvcj48YXV0aG9yPlRob21hcywgTWFyayBHLjwvYXV0aG9yPjxh
dXRob3I+VGliZXNhc2EsIFJ1dGg8L2F1dGhvcj48YXV0aG9yPldlbGxpbmcsIE1lbm5vPC9hdXRo
b3I+PGF1dGhvcj5IYXllcywgVmFuZXNzYSBNLjwvYXV0aG9yPjxhdXRob3I+S2VubmV0dCwgRG91
Z2xhcyBKLjwvYXV0aG9yPjxhdXRob3I+UmFtZXNhciwgUmFqPC9hdXRob3I+PGF1dGhvcj5NZXll
ciwgTWF0dGhpYXM8L2F1dGhvcj48YXV0aG9yPlDDpMOkYm8sIFN2YW50ZTwvYXV0aG9yPjxhdXRo
b3I+UGF0dGVyc29uLCBOaWNrPC9hdXRob3I+PGF1dGhvcj5Nb3JyaXMsIEFsYW4gRy48L2F1dGhv
cj48YXV0aG9yPkJvaXZpbiwgTmljb2xlPC9hdXRob3I+PGF1dGhvcj5QaW5oYXNpLCBSb248L2F1
dGhvcj48YXV0aG9yPktyYXVzZSwgSm9oYW5uZXM8L2F1dGhvcj48YXV0aG9yPlJlaWNoLCBEYXZp
ZDwvYXV0aG9yPjwvYXV0aG9ycz48L2NvbnRyaWJ1dG9ycz48dGl0bGVzPjx0aXRsZT5SZWNvbnN0
cnVjdGluZyBQcmVoaXN0b3JpYyBBZnJpY2FuIFBvcHVsYXRpb24gU3RydWN0dXJlPC90aXRsZT48
c2Vjb25kYXJ5LXRpdGxlPkNlbGw8L3NlY29uZGFyeS10aXRsZT48L3RpdGxlcz48cGVyaW9kaWNh
bD48ZnVsbC10aXRsZT5DZWxsPC9mdWxsLXRpdGxlPjwvcGVyaW9kaWNhbD48cGFnZXM+NTktNzEu
ZTIxPC9wYWdlcz48dm9sdW1lPjE3MTwvdm9sdW1lPjxudW1iZXI+MTwvbnVtYmVyPjxrZXl3b3Jk
cz48a2V5d29yZD5BZnJpY2E8L2tleXdvcmQ+PGtleXdvcmQ+YWRhcHRhdGlvbjwva2V5d29yZD48
a2V5d29yZD5hbmNpZW50IEROQTwva2V5d29yZD48a2V5d29yZD5odW50ZXItZ2F0aGVyZXJzPC9r
ZXl3b3JkPjxrZXl3b3JkPm5hdHVyYWwgc2VsZWN0aW9uPC9rZXl3b3JkPjxrZXl3b3JkPnBvcHVs
YXRpb24gZ2VuZXRpY3M8L2tleXdvcmQ+PGtleXdvcmQ+cG9wdWxhdGlvbiBoaXN0b3J5PC9rZXl3
b3JkPjwva2V5d29yZHM+PGRhdGVzPjx5ZWFyPjIwMTc8L3llYXI+PHB1Yi1kYXRlcz48ZGF0ZT4y
MDE3LzkvMjE8L2RhdGU+PC9wdWItZGF0ZXM+PC9kYXRlcz48aXNibj4wMDkyLTg2NzQ8L2lzYm4+
PGxhYmVsPnZaZ1M8L2xhYmVsPjx1cmxzPjxyZWxhdGVkLXVybHM+PHVybD5odHRwOi8vZHguZG9p
Lm9yZy8xMC4xMDE2L2ouY2VsbC4yMDE3LjA4LjA0OTwvdXJsPjx1cmw+aHR0cHM6Ly93d3cubmNi
aS5ubG0ubmloLmdvdi9wdWJtZWQvMjg5MzgxMjM8L3VybD48dXJsPmh0dHBzOi8vbGlua2luZ2h1
Yi5lbHNldmllci5jb20vcmV0cmlldmUvcGlpL1MwMDkyLTg2NzQoMTcpMzEwMDgtNTwvdXJsPjwv
cmVsYXRlZC11cmxzPjwvdXJscz48ZWxlY3Ryb25pYy1yZXNvdXJjZS1udW0+MTAuMTAxNi9qLmNl
bGwuMjAxNy4wOC4wNDk8L2VsZWN0cm9uaWMtcmVzb3VyY2UtbnVtPjwvcmVjb3JkPjwvQ2l0ZT48
L0VuZE5vdGU+AG==
</w:fldData>
        </w:fldChar>
      </w:r>
      <w:r w:rsidR="002900E5" w:rsidRPr="00F45252">
        <w:rPr>
          <w:rFonts w:ascii="Calibri" w:hAnsi="Calibri" w:cs="Calibri"/>
          <w:color w:val="000000"/>
        </w:rPr>
        <w:instrText xml:space="preserve"> ADDIN EN.CITE.DATA </w:instrText>
      </w:r>
      <w:r w:rsidR="002900E5" w:rsidRPr="00F45252">
        <w:rPr>
          <w:rFonts w:ascii="Calibri" w:hAnsi="Calibri" w:cs="Calibri"/>
          <w:color w:val="000000"/>
        </w:rPr>
      </w:r>
      <w:r w:rsidR="002900E5" w:rsidRPr="00F45252">
        <w:rPr>
          <w:rFonts w:ascii="Calibri" w:hAnsi="Calibri" w:cs="Calibri"/>
          <w:color w:val="000000"/>
        </w:rPr>
        <w:fldChar w:fldCharType="end"/>
      </w:r>
      <w:r w:rsidR="00655F87" w:rsidRPr="00F45252">
        <w:rPr>
          <w:rFonts w:ascii="Calibri" w:hAnsi="Calibri" w:cs="Calibri"/>
          <w:color w:val="000000"/>
        </w:rPr>
      </w:r>
      <w:r w:rsidR="00655F87" w:rsidRPr="00F45252">
        <w:rPr>
          <w:rFonts w:ascii="Calibri" w:hAnsi="Calibri" w:cs="Calibri"/>
          <w:color w:val="000000"/>
        </w:rPr>
        <w:fldChar w:fldCharType="separate"/>
      </w:r>
      <w:r w:rsidR="004301ED" w:rsidRPr="00F45252">
        <w:rPr>
          <w:rFonts w:ascii="Calibri" w:hAnsi="Calibri" w:cs="Calibri"/>
          <w:noProof/>
          <w:color w:val="000000"/>
        </w:rPr>
        <w:t>[23]</w:t>
      </w:r>
      <w:r w:rsidR="00655F87" w:rsidRPr="00F45252">
        <w:rPr>
          <w:rFonts w:ascii="Calibri" w:hAnsi="Calibri" w:cs="Calibri"/>
          <w:color w:val="000000"/>
        </w:rPr>
        <w:fldChar w:fldCharType="end"/>
      </w:r>
      <w:r w:rsidRPr="00F45252">
        <w:rPr>
          <w:rFonts w:ascii="Calibri" w:hAnsi="Calibri" w:cs="Calibri"/>
          <w:color w:val="000000"/>
        </w:rPr>
        <w:t>, Kilwa attained its peak of power in the 13th-15th centuries and remains occupied to this day. Elite merchants controlled trade routes that moved gold, copper, ivory, and other goods from the interior to the coast at Kilwa, and the port minted its own copper currency for centuries. Kilwa’s trading networks extended along the coast to Sofala (Mozambique), and as far inland as Great Zimbabwe (Zimbabwe), and most notably across the Indian Ocean interaction sphere, with connections as distant as Arabia and China. Portuguese occupation in 1505 and control of this and other ports in the 16th century precipitated Kilwa’s loss of status.</w:t>
      </w:r>
    </w:p>
    <w:p w14:paraId="67014329" w14:textId="77777777" w:rsidR="008A4094" w:rsidRPr="00F45252" w:rsidRDefault="008A4094" w:rsidP="00B03BD0"/>
    <w:p w14:paraId="367A6FF6" w14:textId="5833C3EB"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 xml:space="preserve">Excavations at Kilwa in the 1950s-60s by Chittick </w:t>
      </w:r>
      <w:r w:rsidR="00354CE6"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&lt;EndNote&gt;&lt;Cite&gt;&lt;Author&gt;Chittick&lt;/Author&gt;&lt;Year&gt;1974&lt;/Year&gt;&lt;RecNum&gt;154&lt;/RecNum&gt;&lt;DisplayText&gt;[24]&lt;/DisplayText&gt;&lt;record&gt;&lt;rec-number&gt;154&lt;/rec-number&gt;&lt;foreign-keys&gt;&lt;key app="EN" db-id="wptx5dv0qt0p9rex05spzszrrr52drswdzdp" timestamp="1654024618" guid="12ea4349-a32b-45b5-8f08-b54158218523"&gt;154&lt;/key&gt;&lt;/foreign-keys&gt;&lt;ref-type name="Journal Article"&gt;17&lt;/ref-type&gt;&lt;contributors&gt;&lt;authors&gt;&lt;author&gt;Chittick, Neville&lt;/author&gt;&lt;/authors&gt;&lt;/contributors&gt;&lt;titles&gt;&lt;title&gt;Kilwa: an Islamic trading city on the East African coast&lt;/title&gt;&lt;/titles&gt;&lt;dates&gt;&lt;year&gt;1974&lt;/year&gt;&lt;/dates&gt;&lt;urls&gt;&lt;/urls&gt;&lt;/record&gt;&lt;/Cite&gt;&lt;/EndNote&gt;</w:instrText>
      </w:r>
      <w:r w:rsidR="00354CE6" w:rsidRPr="00F45252">
        <w:rPr>
          <w:rFonts w:ascii="Calibri" w:hAnsi="Calibri" w:cs="Calibri"/>
          <w:color w:val="000000"/>
        </w:rPr>
        <w:fldChar w:fldCharType="separate"/>
      </w:r>
      <w:r w:rsidR="004301ED" w:rsidRPr="00F45252">
        <w:rPr>
          <w:rFonts w:ascii="Calibri" w:hAnsi="Calibri" w:cs="Calibri"/>
          <w:noProof/>
          <w:color w:val="000000"/>
        </w:rPr>
        <w:t>[24]</w:t>
      </w:r>
      <w:r w:rsidR="00354CE6" w:rsidRPr="00F45252">
        <w:rPr>
          <w:rFonts w:ascii="Calibri" w:hAnsi="Calibri" w:cs="Calibri"/>
          <w:color w:val="000000"/>
        </w:rPr>
        <w:fldChar w:fldCharType="end"/>
      </w:r>
      <w:r w:rsidR="00354CE6" w:rsidRPr="00F45252">
        <w:rPr>
          <w:rFonts w:ascii="Calibri" w:hAnsi="Calibri" w:cs="Calibri"/>
          <w:color w:val="000000"/>
        </w:rPr>
        <w:t xml:space="preserve"> </w:t>
      </w:r>
      <w:r w:rsidRPr="00F45252">
        <w:rPr>
          <w:rFonts w:ascii="Calibri" w:hAnsi="Calibri" w:cs="Calibri"/>
          <w:color w:val="000000"/>
        </w:rPr>
        <w:t xml:space="preserve">produced much of what we know of the site’s archaeology, but his interpretations were shaped through a colonialist lens wherein non-African actors were seen as responsible for the city-state’s achievements, even though he recognized that African settlements marked its earliest stratigraphic levels. Subsequent research has shown Kilwa and other coastal city-states to be fundamentally </w:t>
      </w:r>
      <w:r w:rsidR="0019468F" w:rsidRPr="00F45252">
        <w:rPr>
          <w:rFonts w:ascii="Calibri" w:hAnsi="Calibri" w:cs="Calibri"/>
          <w:color w:val="000000"/>
        </w:rPr>
        <w:t xml:space="preserve">rooted in </w:t>
      </w:r>
      <w:r w:rsidRPr="00F45252">
        <w:rPr>
          <w:rFonts w:ascii="Calibri" w:hAnsi="Calibri" w:cs="Calibri"/>
          <w:color w:val="000000"/>
        </w:rPr>
        <w:t xml:space="preserve">Africa, with important external connections including </w:t>
      </w:r>
      <w:r w:rsidR="0019468F" w:rsidRPr="00F45252">
        <w:rPr>
          <w:rFonts w:ascii="Calibri" w:hAnsi="Calibri" w:cs="Calibri"/>
          <w:color w:val="000000"/>
        </w:rPr>
        <w:t xml:space="preserve">through </w:t>
      </w:r>
      <w:r w:rsidRPr="00F45252">
        <w:rPr>
          <w:rFonts w:ascii="Calibri" w:hAnsi="Calibri" w:cs="Calibri"/>
          <w:color w:val="000000"/>
        </w:rPr>
        <w:t>foreign merchants (reviewed by Wynne-Jones &amp; Fleisher 2015</w:t>
      </w:r>
      <w:r w:rsidR="005F184E" w:rsidRPr="00F45252">
        <w:rPr>
          <w:rFonts w:ascii="Calibri" w:hAnsi="Calibri" w:cs="Calibri"/>
          <w:color w:val="000000"/>
        </w:rPr>
        <w:t xml:space="preserve"> </w:t>
      </w:r>
      <w:r w:rsidR="005F184E"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&lt;EndNote&gt;&lt;Cite&gt;&lt;Author&gt;Wynne-Jones&lt;/Author&gt;&lt;Year&gt;2015&lt;/Year&gt;&lt;RecNum&gt;155&lt;/RecNum&gt;&lt;DisplayText&gt;[25]&lt;/DisplayText&gt;&lt;record&gt;&lt;rec-number&gt;155&lt;/rec-number&gt;&lt;foreign-keys&gt;&lt;key app="EN" db-id="wptx5dv0qt0p9rex05spzszrrr52drswdzdp" timestamp="1654024756" guid="8409bc5b-3ec5-474e-8bfc-a0292a8c3fd1"&gt;155&lt;/key&gt;&lt;/foreign-keys&gt;&lt;ref-type name="Journal Article"&gt;17&lt;/ref-type&gt;&lt;contributors&gt;&lt;authors&gt;&lt;author&gt;Wynne-Jones, Stephanie&lt;/author&gt;&lt;author&gt;Fleisher, Jeffrey&lt;/author&gt;&lt;/authors&gt;&lt;/contributors&gt;&lt;titles&gt;&lt;title&gt;Fifty years in the archaeology of the eastern African coast: a methodological history&lt;/title&gt;&lt;secondary-title&gt;Azania: Archaeological Research in Africa&lt;/secondary-title&gt;&lt;/titles&gt;&lt;periodical&gt;&lt;full-title&gt;Azania: Archaeological Research in Africa&lt;/full-title&gt;&lt;/periodical&gt;&lt;pages&gt;519-541&lt;/pages&gt;&lt;volume&gt;50&lt;/volume&gt;&lt;number&gt;4&lt;/number&gt;&lt;dates&gt;&lt;year&gt;2015&lt;/year&gt;&lt;/dates&gt;&lt;isbn&gt;0067-270X&lt;/isbn&gt;&lt;urls&gt;&lt;/urls&gt;&lt;/record&gt;&lt;/Cite&gt;&lt;/EndNote&gt;</w:instrText>
      </w:r>
      <w:r w:rsidR="005F184E" w:rsidRPr="00F45252">
        <w:rPr>
          <w:rFonts w:ascii="Calibri" w:hAnsi="Calibri" w:cs="Calibri"/>
          <w:color w:val="000000"/>
        </w:rPr>
        <w:fldChar w:fldCharType="separate"/>
      </w:r>
      <w:r w:rsidR="004301ED" w:rsidRPr="00F45252">
        <w:rPr>
          <w:rFonts w:ascii="Calibri" w:hAnsi="Calibri" w:cs="Calibri"/>
          <w:noProof/>
          <w:color w:val="000000"/>
        </w:rPr>
        <w:t>[25]</w:t>
      </w:r>
      <w:r w:rsidR="005F184E" w:rsidRPr="00F45252">
        <w:rPr>
          <w:rFonts w:ascii="Calibri" w:hAnsi="Calibri" w:cs="Calibri"/>
          <w:color w:val="000000"/>
        </w:rPr>
        <w:fldChar w:fldCharType="end"/>
      </w:r>
      <w:r w:rsidRPr="00F45252">
        <w:rPr>
          <w:rFonts w:ascii="Calibri" w:hAnsi="Calibri" w:cs="Calibri"/>
          <w:color w:val="000000"/>
        </w:rPr>
        <w:t>; see also main text). </w:t>
      </w:r>
    </w:p>
    <w:p w14:paraId="1225F1B5" w14:textId="77777777" w:rsidR="008A4094" w:rsidRPr="00F45252" w:rsidRDefault="008A4094" w:rsidP="00B03BD0"/>
    <w:p w14:paraId="54B66F37" w14:textId="609936C2"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 xml:space="preserve">Chittick’s chronology, which was based mainly on ceramics, was recently reevaluated through a limited re-excavation of the site </w:t>
      </w:r>
      <w:r w:rsidR="001D1604"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&lt;EndNote&gt;&lt;Cite&gt;&lt;Author&gt;Horton&lt;/Author&gt;&lt;Year&gt;2022&lt;/Year&gt;&lt;RecNum&gt;135&lt;/RecNum&gt;&lt;DisplayText&gt;[26]&lt;/DisplayText&gt;&lt;record&gt;&lt;rec-number&gt;135&lt;/rec-number&gt;&lt;foreign-keys&gt;&lt;key app="EN" db-id="wptx5dv0qt0p9rex05spzszrrr52drswdzdp" timestamp="1652197817" guid="78caeebb-e7ad-41f8-b190-437ff26da847"&gt;135&lt;/key&gt;&lt;/foreign-keys&gt;&lt;ref-type name="Journal Article"&gt;17&lt;/ref-type&gt;&lt;contributors&gt;&lt;authors&gt;&lt;author&gt;Horton, Mark&lt;/author&gt;&lt;author&gt;Olsen, Jesper&lt;/author&gt;&lt;author&gt;Fleisher, Jeffrey&lt;/author&gt;&lt;author&gt;Wynne-Jones, Stephanie&lt;/author&gt;&lt;/authors&gt;&lt;/contributors&gt;&lt;titles&gt;&lt;title&gt;The Chronology of Kilwa Kisiwani, AD 800–1500&lt;/title&gt;&lt;secondary-title&gt;African Archaeological Review&lt;/secondary-title&gt;&lt;/titles&gt;&lt;periodical&gt;&lt;full-title&gt;African Archaeological Review&lt;/full-title&gt;&lt;/periodical&gt;&lt;dates&gt;&lt;year&gt;2022&lt;/year&gt;&lt;pub-dates&gt;&lt;date&gt;2022/03/29&lt;/date&gt;&lt;/pub-dates&gt;&lt;/dates&gt;&lt;isbn&gt;1572-9842&lt;/isbn&gt;&lt;urls&gt;&lt;related-urls&gt;&lt;url&gt;https://doi.org/10.1007/s10437-022-09476-8&lt;/url&gt;&lt;/related-urls&gt;&lt;/urls&gt;&lt;electronic-resource-num&gt;10.1007/s10437-022-09476-8&lt;/electronic-resource-num&gt;&lt;/record&gt;&lt;/Cite&gt;&lt;/EndNote&gt;</w:instrText>
      </w:r>
      <w:r w:rsidR="001D1604" w:rsidRPr="00F45252">
        <w:rPr>
          <w:rFonts w:ascii="Calibri" w:hAnsi="Calibri" w:cs="Calibri"/>
          <w:color w:val="000000"/>
        </w:rPr>
        <w:fldChar w:fldCharType="separate"/>
      </w:r>
      <w:r w:rsidR="004301ED" w:rsidRPr="00F45252">
        <w:rPr>
          <w:rFonts w:ascii="Calibri" w:hAnsi="Calibri" w:cs="Calibri"/>
          <w:noProof/>
          <w:color w:val="000000"/>
        </w:rPr>
        <w:t>[26]</w:t>
      </w:r>
      <w:r w:rsidR="001D1604" w:rsidRPr="00F45252">
        <w:rPr>
          <w:rFonts w:ascii="Calibri" w:hAnsi="Calibri" w:cs="Calibri"/>
          <w:color w:val="000000"/>
        </w:rPr>
        <w:fldChar w:fldCharType="end"/>
      </w:r>
      <w:r w:rsidRPr="00F45252">
        <w:rPr>
          <w:rFonts w:ascii="Calibri" w:hAnsi="Calibri" w:cs="Calibri"/>
          <w:color w:val="000000"/>
        </w:rPr>
        <w:t>. Unfortunately, linking the burials in this study to site chronology is challenging, due to the lack of contextual information for those burials. None of the remains in this study can be unambiguously connected to the skeletal elements listed in Appendix II of Chittick (1974), which reports incomplete burials mixed with faunal remains, in the southern courtyard of the Great Mosque.</w:t>
      </w:r>
    </w:p>
    <w:p w14:paraId="75D56F3D" w14:textId="77777777" w:rsidR="008A4094" w:rsidRPr="00F45252" w:rsidRDefault="008A4094" w:rsidP="00B03BD0"/>
    <w:p w14:paraId="18196455" w14:textId="4E95F8A9"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 xml:space="preserve">Two boxes of human remains from Kilwa </w:t>
      </w:r>
      <w:r w:rsidR="00612B06" w:rsidRPr="00F45252">
        <w:rPr>
          <w:rFonts w:ascii="Calibri" w:hAnsi="Calibri" w:cs="Calibri"/>
          <w:color w:val="000000"/>
        </w:rPr>
        <w:t>were</w:t>
      </w:r>
      <w:r w:rsidRPr="00F45252">
        <w:rPr>
          <w:rFonts w:ascii="Calibri" w:hAnsi="Calibri" w:cs="Calibri"/>
          <w:color w:val="000000"/>
        </w:rPr>
        <w:t xml:space="preserve"> curated at the British Institute in Eastern Africa (BIEA) in Nairobi. An inventory of these remains, which represent several individuals, was made by forensic anthropologist Shari Eppel in an unpublished 2016 report for the BIEA. We found the remains to be precisely as Eppel described them. As Eppel notes in her report, the Kilwa remains appear to have been repackaged in plastic bags at some point prior to 2016, and some contextual information may thus have been lost.</w:t>
      </w:r>
    </w:p>
    <w:p w14:paraId="212ADD62" w14:textId="77777777" w:rsidR="008A4094" w:rsidRPr="00F45252" w:rsidRDefault="008A4094" w:rsidP="00B03BD0"/>
    <w:p w14:paraId="047BBD8A" w14:textId="50FCE940"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lastRenderedPageBreak/>
        <w:t>Kilwa Box 1 contains remains with bags reading “SEB ZLL SS” and “SEB ZLL SS 9/9a/7b,” thus connecting this to the Period Ia levels of trench ZLL, located near the center of the site and south of the Great Mosque and Great House. A disturbed burial was found in this trench, and its excavation is documented in photographic archives</w:t>
      </w:r>
      <w:r w:rsidR="0026661F" w:rsidRPr="00F45252">
        <w:rPr>
          <w:rFonts w:ascii="Calibri" w:hAnsi="Calibri" w:cs="Calibri"/>
          <w:color w:val="000000"/>
        </w:rPr>
        <w:t xml:space="preserve"> </w:t>
      </w:r>
      <w:r w:rsidR="0026661F"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&lt;EndNote&gt;&lt;Cite&gt;&lt;Author&gt;Africa&lt;/Author&gt;&lt;Year&gt;2016&lt;/Year&gt;&lt;RecNum&gt;156&lt;/RecNum&gt;&lt;DisplayText&gt;[27]&lt;/DisplayText&gt;&lt;record&gt;&lt;rec-number&gt;156&lt;/rec-number&gt;&lt;foreign-keys&gt;&lt;key app="EN" db-id="wptx5dv0qt0p9rex05spzszrrr52drswdzdp" timestamp="1654025303" guid="6d939359-9a88-4b3c-a514-14259dc5a170"&gt;156&lt;/key&gt;&lt;/foreign-keys&gt;&lt;ref-type name="Web Page"&gt;12&lt;/ref-type&gt;&lt;contributors&gt;&lt;authors&gt;&lt;author&gt;British Institute in Eastern Africa&lt;/author&gt;&lt;/authors&gt;&lt;/contributors&gt;&lt;titles&gt;&lt;/titles&gt;&lt;dates&gt;&lt;year&gt;2016&lt;/year&gt;&lt;/dates&gt;&lt;urls&gt;&lt;related-urls&gt;&lt;url&gt;https://doi.org/10.5284/1038987&lt;/url&gt;&lt;/related-urls&gt;&lt;/urls&gt;&lt;custom1&gt;2022&lt;/custom1&gt;&lt;electronic-resource-num&gt;https://doi.org/10.5284/1038987&lt;/electronic-resource-num&gt;&lt;remote-database-name&gt;British Institute in Eastern Africa Image Archive&lt;/remote-database-name&gt;&lt;remote-database-provider&gt;York: Archaeology Data Service&lt;/remote-database-provider&gt;&lt;/record&gt;&lt;/Cite&gt;&lt;/EndNote&gt;</w:instrText>
      </w:r>
      <w:r w:rsidR="0026661F" w:rsidRPr="00F45252">
        <w:rPr>
          <w:rFonts w:ascii="Calibri" w:hAnsi="Calibri" w:cs="Calibri"/>
          <w:color w:val="000000"/>
        </w:rPr>
        <w:fldChar w:fldCharType="separate"/>
      </w:r>
      <w:r w:rsidR="004301ED" w:rsidRPr="00F45252">
        <w:rPr>
          <w:rFonts w:ascii="Calibri" w:hAnsi="Calibri" w:cs="Calibri"/>
          <w:noProof/>
          <w:color w:val="000000"/>
        </w:rPr>
        <w:t>[27]</w:t>
      </w:r>
      <w:r w:rsidR="0026661F" w:rsidRPr="00F45252">
        <w:rPr>
          <w:rFonts w:ascii="Calibri" w:hAnsi="Calibri" w:cs="Calibri"/>
          <w:color w:val="000000"/>
        </w:rPr>
        <w:fldChar w:fldCharType="end"/>
      </w:r>
      <w:r w:rsidRPr="00F45252">
        <w:rPr>
          <w:rFonts w:ascii="Calibri" w:hAnsi="Calibri" w:cs="Calibri"/>
          <w:color w:val="000000"/>
        </w:rPr>
        <w:t>. A new neighboring trench confirms a chronology for the burial of c. 800-1000 CE</w:t>
      </w:r>
      <w:r w:rsidR="006E58FB" w:rsidRPr="00F45252">
        <w:rPr>
          <w:rFonts w:ascii="Calibri" w:hAnsi="Calibri" w:cs="Calibri"/>
          <w:color w:val="000000"/>
        </w:rPr>
        <w:t xml:space="preserve"> </w:t>
      </w:r>
      <w:r w:rsidR="006E58FB"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&lt;EndNote&gt;&lt;Cite&gt;&lt;Author&gt;Horton&lt;/Author&gt;&lt;Year&gt;2022&lt;/Year&gt;&lt;RecNum&gt;135&lt;/RecNum&gt;&lt;DisplayText&gt;[26]&lt;/DisplayText&gt;&lt;record&gt;&lt;rec-number&gt;135&lt;/rec-number&gt;&lt;foreign-keys&gt;&lt;key app="EN" db-id="wptx5dv0qt0p9rex05spzszrrr52drswdzdp" timestamp="1652197817" guid="78caeebb-e7ad-41f8-b190-437ff26da847"&gt;135&lt;/key&gt;&lt;/foreign-keys&gt;&lt;ref-type name="Journal Article"&gt;17&lt;/ref-type&gt;&lt;contributors&gt;&lt;authors&gt;&lt;author&gt;Horton, Mark&lt;/author&gt;&lt;author&gt;Olsen, Jesper&lt;/author&gt;&lt;author&gt;Fleisher, Jeffrey&lt;/author&gt;&lt;author&gt;Wynne-Jones, Stephanie&lt;/author&gt;&lt;/authors&gt;&lt;/contributors&gt;&lt;titles&gt;&lt;title&gt;The Chronology of Kilwa Kisiwani, AD 800–1500&lt;/title&gt;&lt;secondary-title&gt;African Archaeological Review&lt;/secondary-title&gt;&lt;/titles&gt;&lt;periodical&gt;&lt;full-title&gt;African Archaeological Review&lt;/full-title&gt;&lt;/periodical&gt;&lt;dates&gt;&lt;year&gt;2022&lt;/year&gt;&lt;pub-dates&gt;&lt;date&gt;2022/03/29&lt;/date&gt;&lt;/pub-dates&gt;&lt;/dates&gt;&lt;isbn&gt;1572-9842&lt;/isbn&gt;&lt;urls&gt;&lt;related-urls&gt;&lt;url&gt;https://doi.org/10.1007/s10437-022-09476-8&lt;/url&gt;&lt;/related-urls&gt;&lt;/urls&gt;&lt;electronic-resource-num&gt;10.1007/s10437-022-09476-8&lt;/electronic-resource-num&gt;&lt;/record&gt;&lt;/Cite&gt;&lt;/EndNote&gt;</w:instrText>
      </w:r>
      <w:r w:rsidR="006E58FB" w:rsidRPr="00F45252">
        <w:rPr>
          <w:rFonts w:ascii="Calibri" w:hAnsi="Calibri" w:cs="Calibri"/>
          <w:color w:val="000000"/>
        </w:rPr>
        <w:fldChar w:fldCharType="separate"/>
      </w:r>
      <w:r w:rsidR="004301ED" w:rsidRPr="00F45252">
        <w:rPr>
          <w:rFonts w:ascii="Calibri" w:hAnsi="Calibri" w:cs="Calibri"/>
          <w:noProof/>
          <w:color w:val="000000"/>
        </w:rPr>
        <w:t>[26]</w:t>
      </w:r>
      <w:r w:rsidR="006E58FB" w:rsidRPr="00F45252">
        <w:rPr>
          <w:rFonts w:ascii="Calibri" w:hAnsi="Calibri" w:cs="Calibri"/>
          <w:color w:val="000000"/>
        </w:rPr>
        <w:fldChar w:fldCharType="end"/>
      </w:r>
      <w:r w:rsidRPr="00F45252">
        <w:rPr>
          <w:rFonts w:ascii="Calibri" w:hAnsi="Calibri" w:cs="Calibri"/>
          <w:color w:val="000000"/>
        </w:rPr>
        <w:t>. Eppel’s report notes multiple bags of fragmented remains of at least one juvenile, represented by the left and right maxillae with partial dentition and fragments of the mandible, long bones, and phalanges, and one older individual (only represented by a cranial vault fragment). We collected two samples potentially belonging to the same juvenile: a deciduous right upper central incisor (KS.01.01), and a cranial fragment taken as backup for radiocarbon dating (KS.01.02). The incisor was selected because it was isolated and attached</w:t>
      </w:r>
      <w:r w:rsidR="008E1E2F" w:rsidRPr="00F45252">
        <w:rPr>
          <w:rFonts w:ascii="Calibri" w:hAnsi="Calibri" w:cs="Calibri"/>
          <w:color w:val="000000"/>
        </w:rPr>
        <w:t xml:space="preserve"> to</w:t>
      </w:r>
      <w:r w:rsidRPr="00F45252">
        <w:rPr>
          <w:rFonts w:ascii="Calibri" w:hAnsi="Calibri" w:cs="Calibri"/>
          <w:color w:val="000000"/>
        </w:rPr>
        <w:t xml:space="preserve"> the reconstructed maxilla with putty because its antimere was present. We sampled only KS.01.01 for aDNA and this sample failed to produce working data; we therefore returned the remainder of this sample, and the intact KS.01.02 sample, and no radiocarbon dates were generated per our protocol.</w:t>
      </w:r>
    </w:p>
    <w:p w14:paraId="1A230ECF" w14:textId="77777777" w:rsidR="008A4094" w:rsidRPr="00F45252" w:rsidRDefault="008A4094" w:rsidP="00B03BD0"/>
    <w:p w14:paraId="4DFBCD1A" w14:textId="1710BFF3"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Kilwa Box 2 contains more abundant human remains, but with far less context information. All that is known is from a single bag on which “Bones from BB” is written with marker, and Eppel notes additional notation of “KM skeleton”. “BB” could refer to multiple spaces within structures at Kilwa, according to Chittick’s (1974) nomenclature system</w:t>
      </w:r>
      <w:r w:rsidR="006E58FB" w:rsidRPr="00F45252">
        <w:rPr>
          <w:rFonts w:ascii="Calibri" w:hAnsi="Calibri" w:cs="Calibri"/>
          <w:color w:val="000000"/>
        </w:rPr>
        <w:t xml:space="preserve"> </w:t>
      </w:r>
      <w:r w:rsidR="006E58FB"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&lt;EndNote&gt;&lt;Cite&gt;&lt;Author&gt;Chittick&lt;/Author&gt;&lt;Year&gt;1974&lt;/Year&gt;&lt;RecNum&gt;154&lt;/RecNum&gt;&lt;DisplayText&gt;[24]&lt;/DisplayText&gt;&lt;record&gt;&lt;rec-number&gt;154&lt;/rec-number&gt;&lt;foreign-keys&gt;&lt;key app="EN" db-id="wptx5dv0qt0p9rex05spzszrrr52drswdzdp" timestamp="1654024618" guid="12ea4349-a32b-45b5-8f08-b54158218523"&gt;154&lt;/key&gt;&lt;/foreign-keys&gt;&lt;ref-type name="Journal Article"&gt;17&lt;/ref-type&gt;&lt;contributors&gt;&lt;authors&gt;&lt;author&gt;Chittick, Neville&lt;/author&gt;&lt;/authors&gt;&lt;/contributors&gt;&lt;titles&gt;&lt;title&gt;Kilwa: an Islamic trading city on the East African coast&lt;/title&gt;&lt;/titles&gt;&lt;dates&gt;&lt;year&gt;1974&lt;/year&gt;&lt;/dates&gt;&lt;urls&gt;&lt;/urls&gt;&lt;/record&gt;&lt;/Cite&gt;&lt;/EndNote&gt;</w:instrText>
      </w:r>
      <w:r w:rsidR="006E58FB" w:rsidRPr="00F45252">
        <w:rPr>
          <w:rFonts w:ascii="Calibri" w:hAnsi="Calibri" w:cs="Calibri"/>
          <w:color w:val="000000"/>
        </w:rPr>
        <w:fldChar w:fldCharType="separate"/>
      </w:r>
      <w:r w:rsidR="004301ED" w:rsidRPr="00F45252">
        <w:rPr>
          <w:rFonts w:ascii="Calibri" w:hAnsi="Calibri" w:cs="Calibri"/>
          <w:noProof/>
          <w:color w:val="000000"/>
        </w:rPr>
        <w:t>[24]</w:t>
      </w:r>
      <w:r w:rsidR="006E58FB" w:rsidRPr="00F45252">
        <w:rPr>
          <w:rFonts w:ascii="Calibri" w:hAnsi="Calibri" w:cs="Calibri"/>
          <w:color w:val="000000"/>
        </w:rPr>
        <w:fldChar w:fldCharType="end"/>
      </w:r>
      <w:r w:rsidRPr="00F45252">
        <w:rPr>
          <w:rFonts w:ascii="Calibri" w:hAnsi="Calibri" w:cs="Calibri"/>
          <w:color w:val="000000"/>
        </w:rPr>
        <w:t xml:space="preserve">. A ‘lobby’ space in Husuni Kubwa was labeled BB, but the excavation </w:t>
      </w:r>
      <w:r w:rsidR="00612B06" w:rsidRPr="00F45252">
        <w:rPr>
          <w:rFonts w:ascii="Calibri" w:hAnsi="Calibri" w:cs="Calibri"/>
          <w:color w:val="000000"/>
        </w:rPr>
        <w:t xml:space="preserve">records </w:t>
      </w:r>
      <w:r w:rsidRPr="00F45252">
        <w:rPr>
          <w:rFonts w:ascii="Calibri" w:hAnsi="Calibri" w:cs="Calibri"/>
          <w:color w:val="000000"/>
        </w:rPr>
        <w:t xml:space="preserve">do not note any human remains, or indeed sub-floor deposits. Perhaps more likely are the ‘western buildings’ of the Makutani complex, where exploratory excavations were labeled BB; these explorations are not documented in </w:t>
      </w:r>
      <w:r w:rsidR="006E58FB" w:rsidRPr="00F45252">
        <w:rPr>
          <w:rFonts w:ascii="Calibri" w:hAnsi="Calibri" w:cs="Calibri"/>
          <w:color w:val="000000"/>
        </w:rPr>
        <w:t>detail,</w:t>
      </w:r>
      <w:r w:rsidRPr="00F45252">
        <w:rPr>
          <w:rFonts w:ascii="Calibri" w:hAnsi="Calibri" w:cs="Calibri"/>
          <w:color w:val="000000"/>
        </w:rPr>
        <w:t xml:space="preserve"> but the </w:t>
      </w:r>
      <w:r w:rsidR="00612B06" w:rsidRPr="00F45252">
        <w:rPr>
          <w:rFonts w:ascii="Calibri" w:hAnsi="Calibri" w:cs="Calibri"/>
          <w:color w:val="000000"/>
        </w:rPr>
        <w:t>buildings are</w:t>
      </w:r>
      <w:r w:rsidRPr="00F45252">
        <w:rPr>
          <w:rFonts w:ascii="Calibri" w:hAnsi="Calibri" w:cs="Calibri"/>
          <w:color w:val="000000"/>
        </w:rPr>
        <w:t xml:space="preserve"> thought to be 15th century </w:t>
      </w:r>
      <w:r w:rsidR="006E58FB"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&lt;EndNote&gt;&lt;Cite&gt;&lt;Author&gt;Chittick&lt;/Author&gt;&lt;Year&gt;1974&lt;/Year&gt;&lt;RecNum&gt;154&lt;/RecNum&gt;&lt;DisplayText&gt;[24]&lt;/DisplayText&gt;&lt;record&gt;&lt;rec-number&gt;154&lt;/rec-number&gt;&lt;foreign-keys&gt;&lt;key app="EN" db-id="wptx5dv0qt0p9rex05spzszrrr52drswdzdp" timestamp="1654024618" guid="12ea4349-a32b-45b5-8f08-b54158218523"&gt;154&lt;/key&gt;&lt;/foreign-keys&gt;&lt;ref-type name="Journal Article"&gt;17&lt;/ref-type&gt;&lt;contributors&gt;&lt;authors&gt;&lt;author&gt;Chittick, Neville&lt;/author&gt;&lt;/authors&gt;&lt;/contributors&gt;&lt;titles&gt;&lt;title&gt;Kilwa: an Islamic trading city on the East African coast&lt;/title&gt;&lt;/titles&gt;&lt;dates&gt;&lt;year&gt;1974&lt;/year&gt;&lt;/dates&gt;&lt;urls&gt;&lt;/urls&gt;&lt;/record&gt;&lt;/Cite&gt;&lt;/EndNote&gt;</w:instrText>
      </w:r>
      <w:r w:rsidR="006E58FB" w:rsidRPr="00F45252">
        <w:rPr>
          <w:rFonts w:ascii="Calibri" w:hAnsi="Calibri" w:cs="Calibri"/>
          <w:color w:val="000000"/>
        </w:rPr>
        <w:fldChar w:fldCharType="separate"/>
      </w:r>
      <w:r w:rsidR="004301ED" w:rsidRPr="00F45252">
        <w:rPr>
          <w:rFonts w:ascii="Calibri" w:hAnsi="Calibri" w:cs="Calibri"/>
          <w:noProof/>
          <w:color w:val="000000"/>
        </w:rPr>
        <w:t>[24]</w:t>
      </w:r>
      <w:r w:rsidR="006E58FB" w:rsidRPr="00F45252">
        <w:rPr>
          <w:rFonts w:ascii="Calibri" w:hAnsi="Calibri" w:cs="Calibri"/>
          <w:color w:val="000000"/>
        </w:rPr>
        <w:fldChar w:fldCharType="end"/>
      </w:r>
      <w:r w:rsidRPr="00F45252">
        <w:rPr>
          <w:rFonts w:ascii="Calibri" w:hAnsi="Calibri" w:cs="Calibri"/>
          <w:color w:val="000000"/>
        </w:rPr>
        <w:t>. </w:t>
      </w:r>
    </w:p>
    <w:p w14:paraId="4FF8373C" w14:textId="77777777" w:rsidR="008A4094" w:rsidRPr="00F45252" w:rsidRDefault="008A4094" w:rsidP="00B03BD0"/>
    <w:p w14:paraId="44E3D8B9" w14:textId="4882A100"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At least two individuals are identified in Eppel’s inventory in Box 2 based on size, repeating elements, and skeletal development: one adult, and one smaller subadult who died before age 18, based on the presence of a scapula fragment of glenoid fossa still in the process of fusing. Both individuals are fragmentary and incomplete, with limited osteobiographic details. We attempted to collect a sample from each of the commingled individuals. The first sample (KS.02.01) was a fragment of left temporal preserving the petrous portion labeled “part of larger cranial fragment,” which we interpreted as associated with the larger, adult individual. The other sample, a lower canine (KS.03.01), showed some wear but was plausibly from the younger individual. Both produced readable aDNA, although not upon initial screening, and do in fact represent separate individuals. Because our sampling protocol sought to minimize destruction and expedite sample return</w:t>
      </w:r>
      <w:r w:rsidR="004604D4" w:rsidRPr="00F45252">
        <w:rPr>
          <w:rFonts w:ascii="Calibri" w:hAnsi="Calibri" w:cs="Calibri"/>
          <w:color w:val="000000"/>
        </w:rPr>
        <w:t>,</w:t>
      </w:r>
      <w:r w:rsidRPr="00F45252">
        <w:rPr>
          <w:rFonts w:ascii="Calibri" w:hAnsi="Calibri" w:cs="Calibri"/>
          <w:color w:val="000000"/>
        </w:rPr>
        <w:t xml:space="preserve"> we did not radiocarbon date these individuals, because at the time of return, it was thought that there was no working aDNA data. By the time the lab had achieved better results, the samples were already returned. This means that the two individuals with working aDNA from Kilwa are undated, and future research should endeavor to obtain direct dates.</w:t>
      </w:r>
    </w:p>
    <w:p w14:paraId="73FDFA2F" w14:textId="77777777" w:rsidR="008A4094" w:rsidRPr="00F45252" w:rsidRDefault="008A4094" w:rsidP="00B03BD0">
      <w:pPr>
        <w:pStyle w:val="NormalWeb"/>
        <w:spacing w:before="200" w:beforeAutospacing="0" w:after="0" w:afterAutospacing="0"/>
        <w:rPr>
          <w:rFonts w:ascii="Calibri" w:hAnsi="Calibri" w:cs="Calibri"/>
          <w:i/>
          <w:iCs/>
        </w:rPr>
      </w:pPr>
      <w:r w:rsidRPr="00F45252">
        <w:rPr>
          <w:rFonts w:ascii="Calibri" w:hAnsi="Calibri" w:cs="Calibri"/>
          <w:i/>
          <w:iCs/>
          <w:color w:val="000000"/>
        </w:rPr>
        <w:t>Lindi</w:t>
      </w:r>
    </w:p>
    <w:p w14:paraId="7173E597" w14:textId="77777777" w:rsidR="008A4094" w:rsidRPr="00F45252" w:rsidRDefault="008A4094" w:rsidP="00B03BD0">
      <w:pPr>
        <w:pStyle w:val="NormalWeb"/>
        <w:spacing w:before="0" w:beforeAutospacing="0" w:after="0" w:afterAutospacing="0"/>
        <w:rPr>
          <w:rFonts w:ascii="Calibri" w:hAnsi="Calibri" w:cs="Calibri"/>
        </w:rPr>
      </w:pPr>
      <w:r w:rsidRPr="00F45252">
        <w:rPr>
          <w:rFonts w:ascii="Calibri" w:hAnsi="Calibri" w:cs="Calibri"/>
          <w:i/>
          <w:iCs/>
          <w:color w:val="000000"/>
        </w:rPr>
        <w:t>Lindi town approximate location: Lat: 9.99S Long: 39.71E, Kilwa District, Lindi Region, Tanzania</w:t>
      </w:r>
    </w:p>
    <w:p w14:paraId="063BD043" w14:textId="77777777" w:rsidR="008A4094" w:rsidRPr="00F45252" w:rsidRDefault="008A4094" w:rsidP="00B03BD0"/>
    <w:p w14:paraId="3FB15E4D" w14:textId="1F66AD79"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lastRenderedPageBreak/>
        <w:t>Lindi town is located on the coast of southernmost Tanzania, c. 90 km from the Mozambican border. The broader Lindi region, and Mtwara region to its south, have numerous archaeological sites spanning the Middle Stone Age</w:t>
      </w:r>
      <w:r w:rsidR="00CA2110" w:rsidRPr="00F45252">
        <w:rPr>
          <w:rFonts w:ascii="Calibri" w:hAnsi="Calibri" w:cs="Calibri"/>
          <w:color w:val="000000"/>
        </w:rPr>
        <w:t xml:space="preserve"> </w:t>
      </w:r>
      <w:r w:rsidR="00CA2110" w:rsidRPr="00F45252">
        <w:rPr>
          <w:rFonts w:ascii="Calibri" w:hAnsi="Calibri" w:cs="Calibri"/>
          <w:color w:val="000000"/>
        </w:rPr>
        <w:fldChar w:fldCharType="begin">
          <w:fldData xml:space="preserve">PEVuZE5vdGU+PENpdGU+PEF1dGhvcj5NYXNhbzwvQXV0aG9yPjxZZWFyPjIwMTU8L1llYXI+PFJl
Y051bT4xNDQ8L1JlY051bT48RGlzcGxheVRleHQ+WzI4LTMwXTwvRGlzcGxheVRleHQ+PHJlY29y
ZD48cmVjLW51bWJlcj4xNDQ8L3JlYy1udW1iZXI+PGZvcmVpZ24ta2V5cz48a2V5IGFwcD0iRU4i
IGRiLWlkPSJ3cHR4NWR2MHF0MHA5cmV4MDVzcHpzenJycjUyZHJzd2R6ZHAiIHRpbWVzdGFtcD0i
MTY1NDAyMjc2MyIgZ3VpZD0iZjc4YWE2MzQtMjQzMC00NzljLWIyNDgtNTAwY2Q4YzhlNTQwIj4x
NDQ8L2tleT48L2ZvcmVpZ24ta2V5cz48cmVmLXR5cGUgbmFtZT0iQ29uZmVyZW5jZSBQcm9jZWVk
aW5ncyI+MTA8L3JlZi10eXBlPjxjb250cmlidXRvcnM+PGF1dGhvcnM+PGF1dGhvcj5NYXNhbywg
RmlkZWxpcyBUYWxpd2F3YTwvYXV0aG9yPjwvYXV0aG9ycz48L2NvbnRyaWJ1dG9ycz48dGl0bGVz
Pjx0aXRsZT5BIE5FV0xZIERJU0NPVkVSRUQgTVNBL0xTQSBWQVJJQU5UIE9SIE1BU0FTSUFOOiBS
RVBPUlQgT0YgQVJDSEFFT0xPR0lDQUwgSU5WRVNUSUdBVElPTiBPRiBTT1VUSCBFQVNURVJOIFRB
TlpBTklBPC90aXRsZT48L3RpdGxlcz48ZGF0ZXM+PHllYXI+MjAxNTwveWVhcj48L2RhdGVzPjx1
cmxzPjwvdXJscz48L3JlY29yZD48L0NpdGU+PENpdGU+PEF1dGhvcj5NYXNhbzwvQXV0aG9yPjxZ
ZWFyPjIwMTU8L1llYXI+PFJlY051bT4xNDQ8L1JlY051bT48cmVjb3JkPjxyZWMtbnVtYmVyPjE0
NDwvcmVjLW51bWJlcj48Zm9yZWlnbi1rZXlzPjxrZXkgYXBwPSJFTiIgZGItaWQ9IndwdHg1ZHYw
cXQwcDlyZXgwNXNwenN6cnJyNTJkcnN3ZHpkcCIgdGltZXN0YW1wPSIxNjU0MDIyNzYzIiBndWlk
PSJmNzhhYTYzNC0yNDMwLTQ3OWMtYjI0OC01MDBjZDhjOGU1NDAiPjE0NDwva2V5PjwvZm9yZWln
bi1rZXlzPjxyZWYtdHlwZSBuYW1lPSJDb25mZXJlbmNlIFByb2NlZWRpbmdzIj4xMDwvcmVmLXR5
cGU+PGNvbnRyaWJ1dG9ycz48YXV0aG9ycz48YXV0aG9yPk1hc2FvLCBGaWRlbGlzIFRhbGl3YXdh
PC9hdXRob3I+PC9hdXRob3JzPjwvY29udHJpYnV0b3JzPjx0aXRsZXM+PHRpdGxlPkEgTkVXTFkg
RElTQ09WRVJFRCBNU0EvTFNBIFZBUklBTlQgT1IgTUFTQVNJQU46IFJFUE9SVCBPRiBBUkNIQUVP
TE9HSUNBTCBJTlZFU1RJR0FUSU9OIE9GIFNPVVRIIEVBU1RFUk4gVEFOWkFOSUE8L3RpdGxlPjwv
dGl0bGVzPjxkYXRlcz48eWVhcj4yMDE1PC95ZWFyPjwvZGF0ZXM+PHVybHM+PC91cmxzPjwvcmVj
b3JkPjwvQ2l0ZT48Q2l0ZT48QXV0aG9yPlNhYW5hbmU8L0F1dGhvcj48WWVhcj4yMDE2PC9ZZWFy
PjxSZWNOdW0+MTQzPC9SZWNOdW0+PHJlY29yZD48cmVjLW51bWJlcj4xNDM8L3JlYy1udW1iZXI+
PGZvcmVpZ24ta2V5cz48a2V5IGFwcD0iRU4iIGRiLWlkPSJ3cHR4NWR2MHF0MHA5cmV4MDVzcHpz
enJycjUyZHJzd2R6ZHAiIHRpbWVzdGFtcD0iMTY1NDAyMjc1NiIgZ3VpZD0iZjk2ZjAxOTktY2Vk
Yy00N2MxLTkxNmItOTMxYjU2YWNjMjAwIj4xNDM8L2tleT48L2ZvcmVpZ24ta2V5cz48cmVmLXR5
cGUgbmFtZT0iSm91cm5hbCBBcnRpY2xlIj4xNzwvcmVmLXR5cGU+PGNvbnRyaWJ1dG9ycz48YXV0
aG9ycz48YXV0aG9yPlNhYW5hbmUsIENoYXJsZXMgQmVybmFyZDwvYXV0aG9yPjwvYXV0aG9ycz48
L2NvbnRyaWJ1dG9ycz48dGl0bGVzPjx0aXRsZT5QcmVsaW1pbmFyeSBSZXBvcnQgb24gRWFybHkg
U2V0dGxlbWVudHMgYW5kIEFyY2hhZW9sb2dpY2FsIE1hdGVyaWFscyBmcm9tIExpbmRpIFJ1cmFs
IERpc3RyaWN0LCBMaW5kaSBSZWdpb24sIFNvdXRoZWFzdGVybiBUYW56YW5pYTwvdGl0bGU+PHNl
Y29uZGFyeS10aXRsZT5JbnRlcm5hdGlvbmFsIEpvdXJuYWwgb2YgR2Vvc2NpZW5jZXM8L3NlY29u
ZGFyeS10aXRsZT48L3RpdGxlcz48cGVyaW9kaWNhbD48ZnVsbC10aXRsZT5JbnRlcm5hdGlvbmFs
IEpvdXJuYWwgb2YgR2Vvc2NpZW5jZXM8L2Z1bGwtdGl0bGU+PC9wZXJpb2RpY2FsPjxwYWdlcz42
NTUtNjY4PC9wYWdlcz48dm9sdW1lPjc8L3ZvbHVtZT48bnVtYmVyPjU8L251bWJlcj48ZGF0ZXM+
PHllYXI+MjAxNjwveWVhcj48L2RhdGVzPjx1cmxzPjwvdXJscz48L3JlY29yZD48L0NpdGU+PENp
dGU+PEF1dGhvcj5CZXlpbjwvQXV0aG9yPjxZZWFyPjIwMjA8L1llYXI+PFJlY051bT4xNDI8L1Jl
Y051bT48cmVjb3JkPjxyZWMtbnVtYmVyPjE0MjwvcmVjLW51bWJlcj48Zm9yZWlnbi1rZXlzPjxr
ZXkgYXBwPSJFTiIgZGItaWQ9IndwdHg1ZHYwcXQwcDlyZXgwNXNwenN6cnJyNTJkcnN3ZHpkcCIg
dGltZXN0YW1wPSIxNjU0MDIyNzQ5IiBndWlkPSI3YWE1ZDk3ZC1jM2JiLTQ2OTAtOTUwMy05NDc5
N2EzZGJkYzMiPjE0Mjwva2V5PjwvZm9yZWlnbi1rZXlzPjxyZWYtdHlwZSBuYW1lPSJKb3VybmFs
IEFydGljbGUiPjE3PC9yZWYtdHlwZT48Y29udHJpYnV0b3JzPjxhdXRob3JzPjxhdXRob3I+QmV5
aW4sIEFtYW51ZWw8L2F1dGhvcj48YXV0aG9yPlJ5YW5vLCBLb2tlbGkgUGV0ZXI8L2F1dGhvcj48
L2F1dGhvcnM+PC9jb250cmlidXRvcnM+PHRpdGxlcz48dGl0bGU+RmlsbGluZyB0aGUgVm9pZDog
YSBTdHVkeSBvZiBTaXRlcyBDaGFyYWN0ZXJpemVkIGJ5IExldmFsbG9pcyBhbmQgQmxhZGUgVGVj
aG5vbG9naWVzIGluIHRoZSBLaWx3YSBCYXNpbiwgQ29hc3RhbCBUYW56YW5pYTwvdGl0bGU+PHNl
Y29uZGFyeS10aXRsZT5Kb3VybmFsIG9mIFBhbGVvbGl0aGljIEFyY2hhZW9sb2d5PC9zZWNvbmRh
cnktdGl0bGU+PC90aXRsZXM+PHBlcmlvZGljYWw+PGZ1bGwtdGl0bGU+Sm91cm5hbCBvZiBQYWxl
b2xpdGhpYyBBcmNoYWVvbG9neTwvZnVsbC10aXRsZT48L3BlcmlvZGljYWw+PHBhZ2VzPjEwNDgt
MTA5NDwvcGFnZXM+PHZvbHVtZT4zPC92b2x1bWU+PG51bWJlcj40PC9udW1iZXI+PGRhdGVzPjx5
ZWFyPjIwMjA8L3llYXI+PHB1Yi1kYXRlcz48ZGF0ZT4yMDIwLzEyLzAxPC9kYXRlPjwvcHViLWRh
dGVzPjwvZGF0ZXM+PGlzYm4+MjUyMC04MjE3PC9pc2JuPjx1cmxzPjxyZWxhdGVkLXVybHM+PHVy
bD5odHRwczovL2RvaS5vcmcvMTAuMTAwNy9zNDE5ODItMDIwLTAwMDcwLTU8L3VybD48L3JlbGF0
ZWQtdXJscz48L3VybHM+PGVsZWN0cm9uaWMtcmVzb3VyY2UtbnVtPjEwLjEwMDcvczQxOTgyLTAy
MC0wMDA3MC01PC9lbGVjdHJvbmljLXJlc291cmNlLW51bT48L3JlY29yZD48L0NpdGU+PC9FbmRO
b3RlPn==
</w:fldData>
        </w:fldChar>
      </w:r>
      <w:r w:rsidR="004301ED" w:rsidRPr="00F45252">
        <w:rPr>
          <w:rFonts w:ascii="Calibri" w:hAnsi="Calibri" w:cs="Calibri"/>
          <w:color w:val="000000"/>
        </w:rPr>
        <w:instrText xml:space="preserve"> ADDIN EN.CITE </w:instrText>
      </w:r>
      <w:r w:rsidR="004301ED" w:rsidRPr="00F45252">
        <w:rPr>
          <w:rFonts w:ascii="Calibri" w:hAnsi="Calibri" w:cs="Calibri"/>
          <w:color w:val="000000"/>
        </w:rPr>
        <w:fldChar w:fldCharType="begin">
          <w:fldData xml:space="preserve">PEVuZE5vdGU+PENpdGU+PEF1dGhvcj5NYXNhbzwvQXV0aG9yPjxZZWFyPjIwMTU8L1llYXI+PFJl
Y051bT4xNDQ8L1JlY051bT48RGlzcGxheVRleHQ+WzI4LTMwXTwvRGlzcGxheVRleHQ+PHJlY29y
ZD48cmVjLW51bWJlcj4xNDQ8L3JlYy1udW1iZXI+PGZvcmVpZ24ta2V5cz48a2V5IGFwcD0iRU4i
IGRiLWlkPSJ3cHR4NWR2MHF0MHA5cmV4MDVzcHpzenJycjUyZHJzd2R6ZHAiIHRpbWVzdGFtcD0i
MTY1NDAyMjc2MyIgZ3VpZD0iZjc4YWE2MzQtMjQzMC00NzljLWIyNDgtNTAwY2Q4YzhlNTQwIj4x
NDQ8L2tleT48L2ZvcmVpZ24ta2V5cz48cmVmLXR5cGUgbmFtZT0iQ29uZmVyZW5jZSBQcm9jZWVk
aW5ncyI+MTA8L3JlZi10eXBlPjxjb250cmlidXRvcnM+PGF1dGhvcnM+PGF1dGhvcj5NYXNhbywg
RmlkZWxpcyBUYWxpd2F3YTwvYXV0aG9yPjwvYXV0aG9ycz48L2NvbnRyaWJ1dG9ycz48dGl0bGVz
Pjx0aXRsZT5BIE5FV0xZIERJU0NPVkVSRUQgTVNBL0xTQSBWQVJJQU5UIE9SIE1BU0FTSUFOOiBS
RVBPUlQgT0YgQVJDSEFFT0xPR0lDQUwgSU5WRVNUSUdBVElPTiBPRiBTT1VUSCBFQVNURVJOIFRB
TlpBTklBPC90aXRsZT48L3RpdGxlcz48ZGF0ZXM+PHllYXI+MjAxNTwveWVhcj48L2RhdGVzPjx1
cmxzPjwvdXJscz48L3JlY29yZD48L0NpdGU+PENpdGU+PEF1dGhvcj5NYXNhbzwvQXV0aG9yPjxZ
ZWFyPjIwMTU8L1llYXI+PFJlY051bT4xNDQ8L1JlY051bT48cmVjb3JkPjxyZWMtbnVtYmVyPjE0
NDwvcmVjLW51bWJlcj48Zm9yZWlnbi1rZXlzPjxrZXkgYXBwPSJFTiIgZGItaWQ9IndwdHg1ZHYw
cXQwcDlyZXgwNXNwenN6cnJyNTJkcnN3ZHpkcCIgdGltZXN0YW1wPSIxNjU0MDIyNzYzIiBndWlk
PSJmNzhhYTYzNC0yNDMwLTQ3OWMtYjI0OC01MDBjZDhjOGU1NDAiPjE0NDwva2V5PjwvZm9yZWln
bi1rZXlzPjxyZWYtdHlwZSBuYW1lPSJDb25mZXJlbmNlIFByb2NlZWRpbmdzIj4xMDwvcmVmLXR5
cGU+PGNvbnRyaWJ1dG9ycz48YXV0aG9ycz48YXV0aG9yPk1hc2FvLCBGaWRlbGlzIFRhbGl3YXdh
PC9hdXRob3I+PC9hdXRob3JzPjwvY29udHJpYnV0b3JzPjx0aXRsZXM+PHRpdGxlPkEgTkVXTFkg
RElTQ09WRVJFRCBNU0EvTFNBIFZBUklBTlQgT1IgTUFTQVNJQU46IFJFUE9SVCBPRiBBUkNIQUVP
TE9HSUNBTCBJTlZFU1RJR0FUSU9OIE9GIFNPVVRIIEVBU1RFUk4gVEFOWkFOSUE8L3RpdGxlPjwv
dGl0bGVzPjxkYXRlcz48eWVhcj4yMDE1PC95ZWFyPjwvZGF0ZXM+PHVybHM+PC91cmxzPjwvcmVj
b3JkPjwvQ2l0ZT48Q2l0ZT48QXV0aG9yPlNhYW5hbmU8L0F1dGhvcj48WWVhcj4yMDE2PC9ZZWFy
PjxSZWNOdW0+MTQzPC9SZWNOdW0+PHJlY29yZD48cmVjLW51bWJlcj4xNDM8L3JlYy1udW1iZXI+
PGZvcmVpZ24ta2V5cz48a2V5IGFwcD0iRU4iIGRiLWlkPSJ3cHR4NWR2MHF0MHA5cmV4MDVzcHpz
enJycjUyZHJzd2R6ZHAiIHRpbWVzdGFtcD0iMTY1NDAyMjc1NiIgZ3VpZD0iZjk2ZjAxOTktY2Vk
Yy00N2MxLTkxNmItOTMxYjU2YWNjMjAwIj4xNDM8L2tleT48L2ZvcmVpZ24ta2V5cz48cmVmLXR5
cGUgbmFtZT0iSm91cm5hbCBBcnRpY2xlIj4xNzwvcmVmLXR5cGU+PGNvbnRyaWJ1dG9ycz48YXV0
aG9ycz48YXV0aG9yPlNhYW5hbmUsIENoYXJsZXMgQmVybmFyZDwvYXV0aG9yPjwvYXV0aG9ycz48
L2NvbnRyaWJ1dG9ycz48dGl0bGVzPjx0aXRsZT5QcmVsaW1pbmFyeSBSZXBvcnQgb24gRWFybHkg
U2V0dGxlbWVudHMgYW5kIEFyY2hhZW9sb2dpY2FsIE1hdGVyaWFscyBmcm9tIExpbmRpIFJ1cmFs
IERpc3RyaWN0LCBMaW5kaSBSZWdpb24sIFNvdXRoZWFzdGVybiBUYW56YW5pYTwvdGl0bGU+PHNl
Y29uZGFyeS10aXRsZT5JbnRlcm5hdGlvbmFsIEpvdXJuYWwgb2YgR2Vvc2NpZW5jZXM8L3NlY29u
ZGFyeS10aXRsZT48L3RpdGxlcz48cGVyaW9kaWNhbD48ZnVsbC10aXRsZT5JbnRlcm5hdGlvbmFs
IEpvdXJuYWwgb2YgR2Vvc2NpZW5jZXM8L2Z1bGwtdGl0bGU+PC9wZXJpb2RpY2FsPjxwYWdlcz42
NTUtNjY4PC9wYWdlcz48dm9sdW1lPjc8L3ZvbHVtZT48bnVtYmVyPjU8L251bWJlcj48ZGF0ZXM+
PHllYXI+MjAxNjwveWVhcj48L2RhdGVzPjx1cmxzPjwvdXJscz48L3JlY29yZD48L0NpdGU+PENp
dGU+PEF1dGhvcj5CZXlpbjwvQXV0aG9yPjxZZWFyPjIwMjA8L1llYXI+PFJlY051bT4xNDI8L1Jl
Y051bT48cmVjb3JkPjxyZWMtbnVtYmVyPjE0MjwvcmVjLW51bWJlcj48Zm9yZWlnbi1rZXlzPjxr
ZXkgYXBwPSJFTiIgZGItaWQ9IndwdHg1ZHYwcXQwcDlyZXgwNXNwenN6cnJyNTJkcnN3ZHpkcCIg
dGltZXN0YW1wPSIxNjU0MDIyNzQ5IiBndWlkPSI3YWE1ZDk3ZC1jM2JiLTQ2OTAtOTUwMy05NDc5
N2EzZGJkYzMiPjE0Mjwva2V5PjwvZm9yZWlnbi1rZXlzPjxyZWYtdHlwZSBuYW1lPSJKb3VybmFs
IEFydGljbGUiPjE3PC9yZWYtdHlwZT48Y29udHJpYnV0b3JzPjxhdXRob3JzPjxhdXRob3I+QmV5
aW4sIEFtYW51ZWw8L2F1dGhvcj48YXV0aG9yPlJ5YW5vLCBLb2tlbGkgUGV0ZXI8L2F1dGhvcj48
L2F1dGhvcnM+PC9jb250cmlidXRvcnM+PHRpdGxlcz48dGl0bGU+RmlsbGluZyB0aGUgVm9pZDog
YSBTdHVkeSBvZiBTaXRlcyBDaGFyYWN0ZXJpemVkIGJ5IExldmFsbG9pcyBhbmQgQmxhZGUgVGVj
aG5vbG9naWVzIGluIHRoZSBLaWx3YSBCYXNpbiwgQ29hc3RhbCBUYW56YW5pYTwvdGl0bGU+PHNl
Y29uZGFyeS10aXRsZT5Kb3VybmFsIG9mIFBhbGVvbGl0aGljIEFyY2hhZW9sb2d5PC9zZWNvbmRh
cnktdGl0bGU+PC90aXRsZXM+PHBlcmlvZGljYWw+PGZ1bGwtdGl0bGU+Sm91cm5hbCBvZiBQYWxl
b2xpdGhpYyBBcmNoYWVvbG9neTwvZnVsbC10aXRsZT48L3BlcmlvZGljYWw+PHBhZ2VzPjEwNDgt
MTA5NDwvcGFnZXM+PHZvbHVtZT4zPC92b2x1bWU+PG51bWJlcj40PC9udW1iZXI+PGRhdGVzPjx5
ZWFyPjIwMjA8L3llYXI+PHB1Yi1kYXRlcz48ZGF0ZT4yMDIwLzEyLzAxPC9kYXRlPjwvcHViLWRh
dGVzPjwvZGF0ZXM+PGlzYm4+MjUyMC04MjE3PC9pc2JuPjx1cmxzPjxyZWxhdGVkLXVybHM+PHVy
bD5odHRwczovL2RvaS5vcmcvMTAuMTAwNy9zNDE5ODItMDIwLTAwMDcwLTU8L3VybD48L3JlbGF0
ZWQtdXJscz48L3VybHM+PGVsZWN0cm9uaWMtcmVzb3VyY2UtbnVtPjEwLjEwMDcvczQxOTgyLTAy
MC0wMDA3MC01PC9lbGVjdHJvbmljLXJlc291cmNlLW51bT48L3JlY29yZD48L0NpdGU+PC9FbmRO
b3RlPn==
</w:fldData>
        </w:fldChar>
      </w:r>
      <w:r w:rsidR="004301ED" w:rsidRPr="00F45252">
        <w:rPr>
          <w:rFonts w:ascii="Calibri" w:hAnsi="Calibri" w:cs="Calibri"/>
          <w:color w:val="000000"/>
        </w:rPr>
        <w:instrText xml:space="preserve"> ADDIN EN.CITE.DATA </w:instrText>
      </w:r>
      <w:r w:rsidR="004301ED" w:rsidRPr="00F45252">
        <w:rPr>
          <w:rFonts w:ascii="Calibri" w:hAnsi="Calibri" w:cs="Calibri"/>
          <w:color w:val="000000"/>
        </w:rPr>
      </w:r>
      <w:r w:rsidR="004301ED" w:rsidRPr="00F45252">
        <w:rPr>
          <w:rFonts w:ascii="Calibri" w:hAnsi="Calibri" w:cs="Calibri"/>
          <w:color w:val="000000"/>
        </w:rPr>
        <w:fldChar w:fldCharType="end"/>
      </w:r>
      <w:r w:rsidR="00CA2110" w:rsidRPr="00F45252">
        <w:rPr>
          <w:rFonts w:ascii="Calibri" w:hAnsi="Calibri" w:cs="Calibri"/>
          <w:color w:val="000000"/>
        </w:rPr>
      </w:r>
      <w:r w:rsidR="00CA2110" w:rsidRPr="00F45252">
        <w:rPr>
          <w:rFonts w:ascii="Calibri" w:hAnsi="Calibri" w:cs="Calibri"/>
          <w:color w:val="000000"/>
        </w:rPr>
        <w:fldChar w:fldCharType="separate"/>
      </w:r>
      <w:r w:rsidR="004301ED" w:rsidRPr="00F45252">
        <w:rPr>
          <w:rFonts w:ascii="Calibri" w:hAnsi="Calibri" w:cs="Calibri"/>
          <w:noProof/>
          <w:color w:val="000000"/>
        </w:rPr>
        <w:t>[28-30]</w:t>
      </w:r>
      <w:r w:rsidR="00CA2110" w:rsidRPr="00F45252">
        <w:rPr>
          <w:rFonts w:ascii="Calibri" w:hAnsi="Calibri" w:cs="Calibri"/>
          <w:color w:val="000000"/>
        </w:rPr>
        <w:fldChar w:fldCharType="end"/>
      </w:r>
      <w:r w:rsidRPr="00F45252">
        <w:rPr>
          <w:rFonts w:ascii="Calibri" w:hAnsi="Calibri" w:cs="Calibri"/>
          <w:color w:val="000000"/>
        </w:rPr>
        <w:t xml:space="preserve"> to the Later Stone Age and Early Iron Age</w:t>
      </w:r>
      <w:r w:rsidR="00B302C6" w:rsidRPr="00F45252">
        <w:rPr>
          <w:rFonts w:ascii="Calibri" w:hAnsi="Calibri" w:cs="Calibri"/>
          <w:color w:val="000000"/>
        </w:rPr>
        <w:t xml:space="preserve"> (e.g.,</w:t>
      </w:r>
      <w:r w:rsidRPr="00F45252">
        <w:rPr>
          <w:rFonts w:ascii="Calibri" w:hAnsi="Calibri" w:cs="Calibri"/>
          <w:color w:val="000000"/>
        </w:rPr>
        <w:t xml:space="preserve"> </w:t>
      </w:r>
      <w:r w:rsidR="001F52DB" w:rsidRPr="00F45252">
        <w:rPr>
          <w:rFonts w:ascii="Calibri" w:hAnsi="Calibri" w:cs="Calibri"/>
          <w:color w:val="000000"/>
        </w:rPr>
        <w:fldChar w:fldCharType="begin">
          <w:fldData xml:space="preserve">PEVuZE5vdGU+PENpdGU+PEF1dGhvcj5DaGFtaTwvQXV0aG9yPjxZZWFyPjIwMDE8L1llYXI+PFJl
Y051bT4xNDU8L1JlY051bT48RGlzcGxheVRleHQ+WzMxLTMzXTwvRGlzcGxheVRleHQ+PHJlY29y
ZD48cmVjLW51bWJlcj4xNDU8L3JlYy1udW1iZXI+PGZvcmVpZ24ta2V5cz48a2V5IGFwcD0iRU4i
IGRiLWlkPSJ3cHR4NWR2MHF0MHA5cmV4MDVzcHpzenJycjUyZHJzd2R6ZHAiIHRpbWVzdGFtcD0i
MTY1NDAyMjk2NSIgZ3VpZD0iMGIxN2ExMDktNTg4NC00MWVkLWE0NjEtYzFjOGRlOTk0NGI5Ij4x
NDU8L2tleT48L2ZvcmVpZ24ta2V5cz48cmVmLXR5cGUgbmFtZT0iSm91cm5hbCBBcnRpY2xlIj4x
NzwvcmVmLXR5cGU+PGNvbnRyaWJ1dG9ycz48YXV0aG9ycz48YXV0aG9yPkNoYW1pLCBGZWxpeCBB
PC9hdXRob3I+PGF1dGhvcj5DSEFNSSwgUmVtaWdpdXM8L2F1dGhvcj48L2F1dGhvcnM+PC9jb250
cmlidXRvcnM+PHRpdGxlcz48dGl0bGU+TmFyb3N1cmEgcG90dGVyeSBmcm9tIHRoZSBzb3V0aGVy
biBjb2FzdCBvZiBUYW56YW5pYTogZmlyc3QgaW5jb250cm92ZXJ0aWJsZSBjb2FzdGFsIExhdGVy
IFN0b25lIEFnZSBwb3R0ZXJ5PC90aXRsZT48c2Vjb25kYXJ5LXRpdGxlPk55YW1lIGFrdW1hPC9z
ZWNvbmRhcnktdGl0bGU+PC90aXRsZXM+PHBlcmlvZGljYWw+PGZ1bGwtdGl0bGU+TnlhbWUgYWt1
bWE8L2Z1bGwtdGl0bGU+PC9wZXJpb2RpY2FsPjxwYWdlcz4yOS0zNTwvcGFnZXM+PG51bWJlcj41
NjwvbnVtYmVyPjxkYXRlcz48eWVhcj4yMDAxPC95ZWFyPjwvZGF0ZXM+PGlzYm4+MDcxMy01ODE1
PC9pc2JuPjx1cmxzPjwvdXJscz48L3JlY29yZD48L0NpdGU+PENpdGU+PEF1dGhvcj5Ld2VrYXNv
bjwvQXV0aG9yPjxZZWFyPjIwMTM8L1llYXI+PFJlY051bT4xNDc8L1JlY051bT48cmVjb3JkPjxy
ZWMtbnVtYmVyPjE0NzwvcmVjLW51bWJlcj48Zm9yZWlnbi1rZXlzPjxrZXkgYXBwPSJFTiIgZGIt
aWQ9IndwdHg1ZHYwcXQwcDlyZXgwNXNwenN6cnJyNTJkcnN3ZHpkcCIgdGltZXN0YW1wPSIxNjU0
MDIyOTczIiBndWlkPSJjMzk4ODJhNi1lNzljLTQxNWYtOTE5YS02MmM1Y2ExYzBkN2IiPjE0Nzwv
a2V5PjwvZm9yZWlnbi1rZXlzPjxyZWYtdHlwZSBuYW1lPSJKb3VybmFsIEFydGljbGUiPjE3PC9y
ZWYtdHlwZT48Y29udHJpYnV0b3JzPjxhdXRob3JzPjxhdXRob3I+S3dla2Fzb24sIEFtYW5kdXMg
UDwvYXV0aG9yPjwvYXV0aG9ycz48L2NvbnRyaWJ1dG9ycz48dGl0bGVzPjx0aXRsZT5Oa29wZTog
VGhlIGVhcmx5IGlyb253b3JraW5nIHBvdHRlcnkgdHJhZGl0aW9uIG9mIHNvdXRoZXJuIGNvYXN0
YWwgVGFuemFuaWE8L3RpdGxlPjxzZWNvbmRhcnktdGl0bGU+QWZyaWNhbiBBcmNoYWVvbG9naWNh
bCBSZXZpZXc8L3NlY29uZGFyeS10aXRsZT48L3RpdGxlcz48cGVyaW9kaWNhbD48ZnVsbC10aXRs
ZT5BZnJpY2FuIEFyY2hhZW9sb2dpY2FsIFJldmlldzwvZnVsbC10aXRsZT48L3BlcmlvZGljYWw+
PHBhZ2VzPjE0NS0xNjc8L3BhZ2VzPjx2b2x1bWU+MzA8L3ZvbHVtZT48bnVtYmVyPjI8L251bWJl
cj48ZGF0ZXM+PHllYXI+MjAxMzwveWVhcj48L2RhdGVzPjxpc2JuPjE1NzItOTg0MjwvaXNibj48
dXJscz48L3VybHM+PC9yZWNvcmQ+PC9DaXRlPjxDaXRlPjxBdXRob3I+S3dla2Fzb248L0F1dGhv
cj48WWVhcj4yMDExPC9ZZWFyPjxSZWNOdW0+MTQ2PC9SZWNOdW0+PHJlY29yZD48cmVjLW51bWJl
cj4xNDY8L3JlYy1udW1iZXI+PGZvcmVpZ24ta2V5cz48a2V5IGFwcD0iRU4iIGRiLWlkPSJ3cHR4
NWR2MHF0MHA5cmV4MDVzcHpzenJycjUyZHJzd2R6ZHAiIHRpbWVzdGFtcD0iMTY1NDAyMjk2OSIg
Z3VpZD0iNzVjN2Q4NGEtYjU5Yy00ODI4LThkNGEtY2YyZWIwN2FlMjJkIj4xNDY8L2tleT48L2Zv
cmVpZ24ta2V5cz48cmVmLXR5cGUgbmFtZT0iSm91cm5hbCBBcnRpY2xlIj4xNzwvcmVmLXR5cGU+
PGNvbnRyaWJ1dG9ycz48YXV0aG9ycz48YXV0aG9yPkt3ZWthc29uLCBBbWFuZHVzPC9hdXRob3I+
PC9hdXRob3JzPjwvY29udHJpYnV0b3JzPjx0aXRsZXM+PHRpdGxlPkhvbG9jZW5lIGFyY2hhZW9s
b2d5IG9mIHRoZSBzb3V0aGVybiBjb2FzdCBvZiBUYW56YW5pYTwvdGl0bGU+PHNlY29uZGFyeS10
aXRsZT5EYXIgZXMgU2FsYWFtOiBFJmFtcDtEIFZpc2lvbiBQdWJsaXNoaW5nPC9zZWNvbmRhcnkt
dGl0bGU+PC90aXRsZXM+PHBlcmlvZGljYWw+PGZ1bGwtdGl0bGU+RGFyIGVzIFNhbGFhbTogRSZh
bXA7RCBWaXNpb24gUHVibGlzaGluZzwvZnVsbC10aXRsZT48L3BlcmlvZGljYWw+PGRhdGVzPjx5
ZWFyPjIwMTE8L3llYXI+PC9kYXRlcz48dXJscz48L3VybHM+PC9yZWNvcmQ+PC9DaXRlPjwvRW5k
Tm90ZT5=
</w:fldData>
        </w:fldChar>
      </w:r>
      <w:r w:rsidR="004301ED" w:rsidRPr="00F45252">
        <w:rPr>
          <w:rFonts w:ascii="Calibri" w:hAnsi="Calibri" w:cs="Calibri"/>
          <w:color w:val="000000"/>
        </w:rPr>
        <w:instrText xml:space="preserve"> ADDIN EN.CITE </w:instrText>
      </w:r>
      <w:r w:rsidR="004301ED" w:rsidRPr="00F45252">
        <w:rPr>
          <w:rFonts w:ascii="Calibri" w:hAnsi="Calibri" w:cs="Calibri"/>
          <w:color w:val="000000"/>
        </w:rPr>
        <w:fldChar w:fldCharType="begin">
          <w:fldData xml:space="preserve">PEVuZE5vdGU+PENpdGU+PEF1dGhvcj5DaGFtaTwvQXV0aG9yPjxZZWFyPjIwMDE8L1llYXI+PFJl
Y051bT4xNDU8L1JlY051bT48RGlzcGxheVRleHQ+WzMxLTMzXTwvRGlzcGxheVRleHQ+PHJlY29y
ZD48cmVjLW51bWJlcj4xNDU8L3JlYy1udW1iZXI+PGZvcmVpZ24ta2V5cz48a2V5IGFwcD0iRU4i
IGRiLWlkPSJ3cHR4NWR2MHF0MHA5cmV4MDVzcHpzenJycjUyZHJzd2R6ZHAiIHRpbWVzdGFtcD0i
MTY1NDAyMjk2NSIgZ3VpZD0iMGIxN2ExMDktNTg4NC00MWVkLWE0NjEtYzFjOGRlOTk0NGI5Ij4x
NDU8L2tleT48L2ZvcmVpZ24ta2V5cz48cmVmLXR5cGUgbmFtZT0iSm91cm5hbCBBcnRpY2xlIj4x
NzwvcmVmLXR5cGU+PGNvbnRyaWJ1dG9ycz48YXV0aG9ycz48YXV0aG9yPkNoYW1pLCBGZWxpeCBB
PC9hdXRob3I+PGF1dGhvcj5DSEFNSSwgUmVtaWdpdXM8L2F1dGhvcj48L2F1dGhvcnM+PC9jb250
cmlidXRvcnM+PHRpdGxlcz48dGl0bGU+TmFyb3N1cmEgcG90dGVyeSBmcm9tIHRoZSBzb3V0aGVy
biBjb2FzdCBvZiBUYW56YW5pYTogZmlyc3QgaW5jb250cm92ZXJ0aWJsZSBjb2FzdGFsIExhdGVy
IFN0b25lIEFnZSBwb3R0ZXJ5PC90aXRsZT48c2Vjb25kYXJ5LXRpdGxlPk55YW1lIGFrdW1hPC9z
ZWNvbmRhcnktdGl0bGU+PC90aXRsZXM+PHBlcmlvZGljYWw+PGZ1bGwtdGl0bGU+TnlhbWUgYWt1
bWE8L2Z1bGwtdGl0bGU+PC9wZXJpb2RpY2FsPjxwYWdlcz4yOS0zNTwvcGFnZXM+PG51bWJlcj41
NjwvbnVtYmVyPjxkYXRlcz48eWVhcj4yMDAxPC95ZWFyPjwvZGF0ZXM+PGlzYm4+MDcxMy01ODE1
PC9pc2JuPjx1cmxzPjwvdXJscz48L3JlY29yZD48L0NpdGU+PENpdGU+PEF1dGhvcj5Ld2VrYXNv
bjwvQXV0aG9yPjxZZWFyPjIwMTM8L1llYXI+PFJlY051bT4xNDc8L1JlY051bT48cmVjb3JkPjxy
ZWMtbnVtYmVyPjE0NzwvcmVjLW51bWJlcj48Zm9yZWlnbi1rZXlzPjxrZXkgYXBwPSJFTiIgZGIt
aWQ9IndwdHg1ZHYwcXQwcDlyZXgwNXNwenN6cnJyNTJkcnN3ZHpkcCIgdGltZXN0YW1wPSIxNjU0
MDIyOTczIiBndWlkPSJjMzk4ODJhNi1lNzljLTQxNWYtOTE5YS02MmM1Y2ExYzBkN2IiPjE0Nzwv
a2V5PjwvZm9yZWlnbi1rZXlzPjxyZWYtdHlwZSBuYW1lPSJKb3VybmFsIEFydGljbGUiPjE3PC9y
ZWYtdHlwZT48Y29udHJpYnV0b3JzPjxhdXRob3JzPjxhdXRob3I+S3dla2Fzb24sIEFtYW5kdXMg
UDwvYXV0aG9yPjwvYXV0aG9ycz48L2NvbnRyaWJ1dG9ycz48dGl0bGVzPjx0aXRsZT5Oa29wZTog
VGhlIGVhcmx5IGlyb253b3JraW5nIHBvdHRlcnkgdHJhZGl0aW9uIG9mIHNvdXRoZXJuIGNvYXN0
YWwgVGFuemFuaWE8L3RpdGxlPjxzZWNvbmRhcnktdGl0bGU+QWZyaWNhbiBBcmNoYWVvbG9naWNh
bCBSZXZpZXc8L3NlY29uZGFyeS10aXRsZT48L3RpdGxlcz48cGVyaW9kaWNhbD48ZnVsbC10aXRs
ZT5BZnJpY2FuIEFyY2hhZW9sb2dpY2FsIFJldmlldzwvZnVsbC10aXRsZT48L3BlcmlvZGljYWw+
PHBhZ2VzPjE0NS0xNjc8L3BhZ2VzPjx2b2x1bWU+MzA8L3ZvbHVtZT48bnVtYmVyPjI8L251bWJl
cj48ZGF0ZXM+PHllYXI+MjAxMzwveWVhcj48L2RhdGVzPjxpc2JuPjE1NzItOTg0MjwvaXNibj48
dXJscz48L3VybHM+PC9yZWNvcmQ+PC9DaXRlPjxDaXRlPjxBdXRob3I+S3dla2Fzb248L0F1dGhv
cj48WWVhcj4yMDExPC9ZZWFyPjxSZWNOdW0+MTQ2PC9SZWNOdW0+PHJlY29yZD48cmVjLW51bWJl
cj4xNDY8L3JlYy1udW1iZXI+PGZvcmVpZ24ta2V5cz48a2V5IGFwcD0iRU4iIGRiLWlkPSJ3cHR4
NWR2MHF0MHA5cmV4MDVzcHpzenJycjUyZHJzd2R6ZHAiIHRpbWVzdGFtcD0iMTY1NDAyMjk2OSIg
Z3VpZD0iNzVjN2Q4NGEtYjU5Yy00ODI4LThkNGEtY2YyZWIwN2FlMjJkIj4xNDY8L2tleT48L2Zv
cmVpZ24ta2V5cz48cmVmLXR5cGUgbmFtZT0iSm91cm5hbCBBcnRpY2xlIj4xNzwvcmVmLXR5cGU+
PGNvbnRyaWJ1dG9ycz48YXV0aG9ycz48YXV0aG9yPkt3ZWthc29uLCBBbWFuZHVzPC9hdXRob3I+
PC9hdXRob3JzPjwvY29udHJpYnV0b3JzPjx0aXRsZXM+PHRpdGxlPkhvbG9jZW5lIGFyY2hhZW9s
b2d5IG9mIHRoZSBzb3V0aGVybiBjb2FzdCBvZiBUYW56YW5pYTwvdGl0bGU+PHNlY29uZGFyeS10
aXRsZT5EYXIgZXMgU2FsYWFtOiBFJmFtcDtEIFZpc2lvbiBQdWJsaXNoaW5nPC9zZWNvbmRhcnkt
dGl0bGU+PC90aXRsZXM+PHBlcmlvZGljYWw+PGZ1bGwtdGl0bGU+RGFyIGVzIFNhbGFhbTogRSZh
bXA7RCBWaXNpb24gUHVibGlzaGluZzwvZnVsbC10aXRsZT48L3BlcmlvZGljYWw+PGRhdGVzPjx5
ZWFyPjIwMTE8L3llYXI+PC9kYXRlcz48dXJscz48L3VybHM+PC9yZWNvcmQ+PC9DaXRlPjwvRW5k
Tm90ZT5=
</w:fldData>
        </w:fldChar>
      </w:r>
      <w:r w:rsidR="004301ED" w:rsidRPr="00F45252">
        <w:rPr>
          <w:rFonts w:ascii="Calibri" w:hAnsi="Calibri" w:cs="Calibri"/>
          <w:color w:val="000000"/>
        </w:rPr>
        <w:instrText xml:space="preserve"> ADDIN EN.CITE.DATA </w:instrText>
      </w:r>
      <w:r w:rsidR="004301ED" w:rsidRPr="00F45252">
        <w:rPr>
          <w:rFonts w:ascii="Calibri" w:hAnsi="Calibri" w:cs="Calibri"/>
          <w:color w:val="000000"/>
        </w:rPr>
      </w:r>
      <w:r w:rsidR="004301ED" w:rsidRPr="00F45252">
        <w:rPr>
          <w:rFonts w:ascii="Calibri" w:hAnsi="Calibri" w:cs="Calibri"/>
          <w:color w:val="000000"/>
        </w:rPr>
        <w:fldChar w:fldCharType="end"/>
      </w:r>
      <w:r w:rsidR="001F52DB" w:rsidRPr="00F45252">
        <w:rPr>
          <w:rFonts w:ascii="Calibri" w:hAnsi="Calibri" w:cs="Calibri"/>
          <w:color w:val="000000"/>
        </w:rPr>
      </w:r>
      <w:r w:rsidR="001F52DB" w:rsidRPr="00F45252">
        <w:rPr>
          <w:rFonts w:ascii="Calibri" w:hAnsi="Calibri" w:cs="Calibri"/>
          <w:color w:val="000000"/>
        </w:rPr>
        <w:fldChar w:fldCharType="separate"/>
      </w:r>
      <w:r w:rsidR="004301ED" w:rsidRPr="00F45252">
        <w:rPr>
          <w:rFonts w:ascii="Calibri" w:hAnsi="Calibri" w:cs="Calibri"/>
          <w:noProof/>
          <w:color w:val="000000"/>
        </w:rPr>
        <w:t>[31-33]</w:t>
      </w:r>
      <w:r w:rsidR="001F52DB" w:rsidRPr="00F45252">
        <w:rPr>
          <w:rFonts w:ascii="Calibri" w:hAnsi="Calibri" w:cs="Calibri"/>
          <w:color w:val="000000"/>
        </w:rPr>
        <w:fldChar w:fldCharType="end"/>
      </w:r>
      <w:r w:rsidR="00B302C6" w:rsidRPr="00F45252">
        <w:rPr>
          <w:rFonts w:ascii="Calibri" w:hAnsi="Calibri" w:cs="Calibri"/>
          <w:color w:val="000000"/>
        </w:rPr>
        <w:t>)</w:t>
      </w:r>
      <w:r w:rsidRPr="00F45252">
        <w:rPr>
          <w:rFonts w:ascii="Calibri" w:hAnsi="Calibri" w:cs="Calibri"/>
          <w:color w:val="000000"/>
        </w:rPr>
        <w:t xml:space="preserve">. During the medieval era, Lindi would have </w:t>
      </w:r>
      <w:r w:rsidR="00736DD7" w:rsidRPr="00F45252">
        <w:rPr>
          <w:rFonts w:ascii="Calibri" w:hAnsi="Calibri" w:cs="Calibri"/>
          <w:color w:val="000000"/>
        </w:rPr>
        <w:t>been situated</w:t>
      </w:r>
      <w:r w:rsidRPr="00F45252">
        <w:rPr>
          <w:rFonts w:ascii="Calibri" w:hAnsi="Calibri" w:cs="Calibri"/>
          <w:color w:val="000000"/>
        </w:rPr>
        <w:t xml:space="preserve"> along key maritime routes and at times fallen within Kilwa’s sphere of influence </w:t>
      </w:r>
      <w:r w:rsidR="00B302C6" w:rsidRPr="00F45252">
        <w:rPr>
          <w:rFonts w:ascii="Calibri" w:hAnsi="Calibri" w:cs="Calibri"/>
          <w:color w:val="000000"/>
        </w:rPr>
        <w:fldChar w:fldCharType="begin">
          <w:fldData xml:space="preserve">PEVuZE5vdGU+PENpdGU+PEF1dGhvcj5Qb2xsYXJkPC9BdXRob3I+PFllYXI+MjAxNzwvWWVhcj48
UmVjTnVtPjE0ODwvUmVjTnVtPjxEaXNwbGF5VGV4dD5bMzQtMzZdPC9EaXNwbGF5VGV4dD48cmVj
b3JkPjxyZWMtbnVtYmVyPjE0ODwvcmVjLW51bWJlcj48Zm9yZWlnbi1rZXlzPjxrZXkgYXBwPSJF
TiIgZGItaWQ9IndwdHg1ZHYwcXQwcDlyZXgwNXNwenN6cnJyNTJkcnN3ZHpkcCIgdGltZXN0YW1w
PSIxNjU0MDIzMjkwIiBndWlkPSI1OTZkNjJiNS0yMDA5LTQwZjEtODNmZS00ZTIwNjdhOTE0Zjki
PjE0ODwva2V5PjwvZm9yZWlnbi1rZXlzPjxyZWYtdHlwZSBuYW1lPSJKb3VybmFsIEFydGljbGUi
PjE3PC9yZWYtdHlwZT48Y29udHJpYnV0b3JzPjxhdXRob3JzPjxhdXRob3I+UG9sbGFyZCwgRWR3
YXJkPC9hdXRob3I+PGF1dGhvcj5JY2h1bWJha2ksIEVsZ2lkaXVzIEI8L2F1dGhvcj48L2F1dGhv
cnM+PC9jb250cmlidXRvcnM+PHRpdGxlcz48dGl0bGU+V2h5IGxhbmQgaGVyZT8gUG9ydHMgYW5k
IGhhcmJvcnMgaW4gc291dGhlYXN0IFRhbnphbmlhIGluIHRoZSBlYXJseSBzZWNvbmQgbWlsbGVu
bml1bSBBRDwvdGl0bGU+PHNlY29uZGFyeS10aXRsZT5UaGUgSm91cm5hbCBvZiBJc2xhbmQgYW5k
IENvYXN0YWwgQXJjaGFlb2xvZ3k8L3NlY29uZGFyeS10aXRsZT48L3RpdGxlcz48cGVyaW9kaWNh
bD48ZnVsbC10aXRsZT5UaGUgSm91cm5hbCBvZiBJc2xhbmQgYW5kIENvYXN0YWwgQXJjaGFlb2xv
Z3k8L2Z1bGwtdGl0bGU+PC9wZXJpb2RpY2FsPjxwYWdlcz40NTktNDg5PC9wYWdlcz48dm9sdW1l
PjEyPC92b2x1bWU+PG51bWJlcj40PC9udW1iZXI+PGRhdGVzPjx5ZWFyPjIwMTc8L3llYXI+PC9k
YXRlcz48aXNibj4xNTU2LTQ4OTQ8L2lzYm4+PHVybHM+PC91cmxzPjwvcmVjb3JkPjwvQ2l0ZT48
Q2l0ZT48QXV0aG9yPlBvbGxhcmQ8L0F1dGhvcj48WWVhcj4yMDExPC9ZZWFyPjxSZWNOdW0+MTUw
PC9SZWNOdW0+PHJlY29yZD48cmVjLW51bWJlcj4xNTA8L3JlYy1udW1iZXI+PGZvcmVpZ24ta2V5
cz48a2V5IGFwcD0iRU4iIGRiLWlkPSJ3cHR4NWR2MHF0MHA5cmV4MDVzcHpzenJycjUyZHJzd2R6
ZHAiIHRpbWVzdGFtcD0iMTY1NDAyMzMwMCIgZ3VpZD0iZTNhNzUyZGQtY2IzZC00NzM2LWI2ODAt
OWU1NDMwYTczZTUxIj4xNTA8L2tleT48L2ZvcmVpZ24ta2V5cz48cmVmLXR5cGUgbmFtZT0iSm91
cm5hbCBBcnRpY2xlIj4xNzwvcmVmLXR5cGU+PGNvbnRyaWJ1dG9ycz48YXV0aG9ycz48YXV0aG9y
PlBvbGxhcmQsIEVkd2FyZDwvYXV0aG9yPjwvYXV0aG9ycz48L2NvbnRyaWJ1dG9ycz48dGl0bGVz
Pjx0aXRsZT5TYWZlZ3VhcmRpbmcgU3dhaGlsaSB0cmFkZSBpbiB0aGUgZm91cnRlZW50aCBhbmQg
ZmlmdGVlbnRoIGNlbnR1cmllczogYSB1bmlxdWUgbmF2aWdhdGlvbmFsIGNvbXBsZXggaW4gc291
dGgtZWFzdCBUYW56YW5pYTwvdGl0bGU+PHNlY29uZGFyeS10aXRsZT5Xb3JsZCBBcmNoYWVvbG9n
eTwvc2Vjb25kYXJ5LXRpdGxlPjwvdGl0bGVzPjxwZXJpb2RpY2FsPjxmdWxsLXRpdGxlPldvcmxk
IEFyY2hhZW9sb2d5PC9mdWxsLXRpdGxlPjwvcGVyaW9kaWNhbD48cGFnZXM+NDU4LTQ3NzwvcGFn
ZXM+PHZvbHVtZT40Mzwvdm9sdW1lPjxudW1iZXI+MzwvbnVtYmVyPjxkYXRlcz48eWVhcj4yMDEx
PC95ZWFyPjwvZGF0ZXM+PGlzYm4+MDA0My04MjQzPC9pc2JuPjx1cmxzPjwvdXJscz48L3JlY29y
ZD48L0NpdGU+PENpdGU+PEF1dGhvcj5QYXdsb3dpY3o8L0F1dGhvcj48WWVhcj4yMDEyPC9ZZWFy
PjxSZWNOdW0+MTQ5PC9SZWNOdW0+PHJlY29yZD48cmVjLW51bWJlcj4xNDk8L3JlYy1udW1iZXI+
PGZvcmVpZ24ta2V5cz48a2V5IGFwcD0iRU4iIGRiLWlkPSJ3cHR4NWR2MHF0MHA5cmV4MDVzcHpz
enJycjUyZHJzd2R6ZHAiIHRpbWVzdGFtcD0iMTY1NDAyMzI5NiIgZ3VpZD0iZjI3YTFmZjgtZjhm
YS00ZWMxLWIzYjktYTljYTMxZDA0YjY4Ij4xNDk8L2tleT48L2ZvcmVpZ24ta2V5cz48cmVmLXR5
cGUgbmFtZT0iSm91cm5hbCBBcnRpY2xlIj4xNzwvcmVmLXR5cGU+PGNvbnRyaWJ1dG9ycz48YXV0
aG9ycz48YXV0aG9yPlBhd2xvd2ljeiwgTWF0dGhldzwvYXV0aG9yPjwvYXV0aG9ycz48L2NvbnRy
aWJ1dG9ycz48dGl0bGVzPjx0aXRsZT5Nb2RlbGxpbmcgdGhlIFN3YWhpbGkgcGFzdDogdGhlIGFy
Y2hhZW9sb2d5IG9mIE1pa2luZGFuaSBpbiBzb3V0aGVybiBjb2FzdGFsIFRhbnphbmlhPC90aXRs
ZT48c2Vjb25kYXJ5LXRpdGxlPkF6YW5pYTogQXJjaGFlb2xvZ2ljYWwgUmVzZWFyY2ggaW4gQWZy
aWNhPC9zZWNvbmRhcnktdGl0bGU+PC90aXRsZXM+PHBlcmlvZGljYWw+PGZ1bGwtdGl0bGU+QXph
bmlhOiBBcmNoYWVvbG9naWNhbCBSZXNlYXJjaCBpbiBBZnJpY2E8L2Z1bGwtdGl0bGU+PC9wZXJp
b2RpY2FsPjxwYWdlcz40ODgtNTA4PC9wYWdlcz48dm9sdW1lPjQ3PC92b2x1bWU+PG51bWJlcj40
PC9udW1iZXI+PGRhdGVzPjx5ZWFyPjIwMTI8L3llYXI+PC9kYXRlcz48aXNibj4wMDY3LTI3MFg8
L2lzYm4+PHVybHM+PC91cmxzPjwvcmVjb3JkPjwvQ2l0ZT48L0VuZE5vdGU+AG==
</w:fldData>
        </w:fldChar>
      </w:r>
      <w:r w:rsidR="004301ED" w:rsidRPr="00F45252">
        <w:rPr>
          <w:rFonts w:ascii="Calibri" w:hAnsi="Calibri" w:cs="Calibri"/>
          <w:color w:val="000000"/>
        </w:rPr>
        <w:instrText xml:space="preserve"> ADDIN EN.CITE </w:instrText>
      </w:r>
      <w:r w:rsidR="004301ED" w:rsidRPr="00F45252">
        <w:rPr>
          <w:rFonts w:ascii="Calibri" w:hAnsi="Calibri" w:cs="Calibri"/>
          <w:color w:val="000000"/>
        </w:rPr>
        <w:fldChar w:fldCharType="begin">
          <w:fldData xml:space="preserve">PEVuZE5vdGU+PENpdGU+PEF1dGhvcj5Qb2xsYXJkPC9BdXRob3I+PFllYXI+MjAxNzwvWWVhcj48
UmVjTnVtPjE0ODwvUmVjTnVtPjxEaXNwbGF5VGV4dD5bMzQtMzZdPC9EaXNwbGF5VGV4dD48cmVj
b3JkPjxyZWMtbnVtYmVyPjE0ODwvcmVjLW51bWJlcj48Zm9yZWlnbi1rZXlzPjxrZXkgYXBwPSJF
TiIgZGItaWQ9IndwdHg1ZHYwcXQwcDlyZXgwNXNwenN6cnJyNTJkcnN3ZHpkcCIgdGltZXN0YW1w
PSIxNjU0MDIzMjkwIiBndWlkPSI1OTZkNjJiNS0yMDA5LTQwZjEtODNmZS00ZTIwNjdhOTE0Zjki
PjE0ODwva2V5PjwvZm9yZWlnbi1rZXlzPjxyZWYtdHlwZSBuYW1lPSJKb3VybmFsIEFydGljbGUi
PjE3PC9yZWYtdHlwZT48Y29udHJpYnV0b3JzPjxhdXRob3JzPjxhdXRob3I+UG9sbGFyZCwgRWR3
YXJkPC9hdXRob3I+PGF1dGhvcj5JY2h1bWJha2ksIEVsZ2lkaXVzIEI8L2F1dGhvcj48L2F1dGhv
cnM+PC9jb250cmlidXRvcnM+PHRpdGxlcz48dGl0bGU+V2h5IGxhbmQgaGVyZT8gUG9ydHMgYW5k
IGhhcmJvcnMgaW4gc291dGhlYXN0IFRhbnphbmlhIGluIHRoZSBlYXJseSBzZWNvbmQgbWlsbGVu
bml1bSBBRDwvdGl0bGU+PHNlY29uZGFyeS10aXRsZT5UaGUgSm91cm5hbCBvZiBJc2xhbmQgYW5k
IENvYXN0YWwgQXJjaGFlb2xvZ3k8L3NlY29uZGFyeS10aXRsZT48L3RpdGxlcz48cGVyaW9kaWNh
bD48ZnVsbC10aXRsZT5UaGUgSm91cm5hbCBvZiBJc2xhbmQgYW5kIENvYXN0YWwgQXJjaGFlb2xv
Z3k8L2Z1bGwtdGl0bGU+PC9wZXJpb2RpY2FsPjxwYWdlcz40NTktNDg5PC9wYWdlcz48dm9sdW1l
PjEyPC92b2x1bWU+PG51bWJlcj40PC9udW1iZXI+PGRhdGVzPjx5ZWFyPjIwMTc8L3llYXI+PC9k
YXRlcz48aXNibj4xNTU2LTQ4OTQ8L2lzYm4+PHVybHM+PC91cmxzPjwvcmVjb3JkPjwvQ2l0ZT48
Q2l0ZT48QXV0aG9yPlBvbGxhcmQ8L0F1dGhvcj48WWVhcj4yMDExPC9ZZWFyPjxSZWNOdW0+MTUw
PC9SZWNOdW0+PHJlY29yZD48cmVjLW51bWJlcj4xNTA8L3JlYy1udW1iZXI+PGZvcmVpZ24ta2V5
cz48a2V5IGFwcD0iRU4iIGRiLWlkPSJ3cHR4NWR2MHF0MHA5cmV4MDVzcHpzenJycjUyZHJzd2R6
ZHAiIHRpbWVzdGFtcD0iMTY1NDAyMzMwMCIgZ3VpZD0iZTNhNzUyZGQtY2IzZC00NzM2LWI2ODAt
OWU1NDMwYTczZTUxIj4xNTA8L2tleT48L2ZvcmVpZ24ta2V5cz48cmVmLXR5cGUgbmFtZT0iSm91
cm5hbCBBcnRpY2xlIj4xNzwvcmVmLXR5cGU+PGNvbnRyaWJ1dG9ycz48YXV0aG9ycz48YXV0aG9y
PlBvbGxhcmQsIEVkd2FyZDwvYXV0aG9yPjwvYXV0aG9ycz48L2NvbnRyaWJ1dG9ycz48dGl0bGVz
Pjx0aXRsZT5TYWZlZ3VhcmRpbmcgU3dhaGlsaSB0cmFkZSBpbiB0aGUgZm91cnRlZW50aCBhbmQg
ZmlmdGVlbnRoIGNlbnR1cmllczogYSB1bmlxdWUgbmF2aWdhdGlvbmFsIGNvbXBsZXggaW4gc291
dGgtZWFzdCBUYW56YW5pYTwvdGl0bGU+PHNlY29uZGFyeS10aXRsZT5Xb3JsZCBBcmNoYWVvbG9n
eTwvc2Vjb25kYXJ5LXRpdGxlPjwvdGl0bGVzPjxwZXJpb2RpY2FsPjxmdWxsLXRpdGxlPldvcmxk
IEFyY2hhZW9sb2d5PC9mdWxsLXRpdGxlPjwvcGVyaW9kaWNhbD48cGFnZXM+NDU4LTQ3NzwvcGFn
ZXM+PHZvbHVtZT40Mzwvdm9sdW1lPjxudW1iZXI+MzwvbnVtYmVyPjxkYXRlcz48eWVhcj4yMDEx
PC95ZWFyPjwvZGF0ZXM+PGlzYm4+MDA0My04MjQzPC9pc2JuPjx1cmxzPjwvdXJscz48L3JlY29y
ZD48L0NpdGU+PENpdGU+PEF1dGhvcj5QYXdsb3dpY3o8L0F1dGhvcj48WWVhcj4yMDEyPC9ZZWFy
PjxSZWNOdW0+MTQ5PC9SZWNOdW0+PHJlY29yZD48cmVjLW51bWJlcj4xNDk8L3JlYy1udW1iZXI+
PGZvcmVpZ24ta2V5cz48a2V5IGFwcD0iRU4iIGRiLWlkPSJ3cHR4NWR2MHF0MHA5cmV4MDVzcHpz
enJycjUyZHJzd2R6ZHAiIHRpbWVzdGFtcD0iMTY1NDAyMzI5NiIgZ3VpZD0iZjI3YTFmZjgtZjhm
YS00ZWMxLWIzYjktYTljYTMxZDA0YjY4Ij4xNDk8L2tleT48L2ZvcmVpZ24ta2V5cz48cmVmLXR5
cGUgbmFtZT0iSm91cm5hbCBBcnRpY2xlIj4xNzwvcmVmLXR5cGU+PGNvbnRyaWJ1dG9ycz48YXV0
aG9ycz48YXV0aG9yPlBhd2xvd2ljeiwgTWF0dGhldzwvYXV0aG9yPjwvYXV0aG9ycz48L2NvbnRy
aWJ1dG9ycz48dGl0bGVzPjx0aXRsZT5Nb2RlbGxpbmcgdGhlIFN3YWhpbGkgcGFzdDogdGhlIGFy
Y2hhZW9sb2d5IG9mIE1pa2luZGFuaSBpbiBzb3V0aGVybiBjb2FzdGFsIFRhbnphbmlhPC90aXRs
ZT48c2Vjb25kYXJ5LXRpdGxlPkF6YW5pYTogQXJjaGFlb2xvZ2ljYWwgUmVzZWFyY2ggaW4gQWZy
aWNhPC9zZWNvbmRhcnktdGl0bGU+PC90aXRsZXM+PHBlcmlvZGljYWw+PGZ1bGwtdGl0bGU+QXph
bmlhOiBBcmNoYWVvbG9naWNhbCBSZXNlYXJjaCBpbiBBZnJpY2E8L2Z1bGwtdGl0bGU+PC9wZXJp
b2RpY2FsPjxwYWdlcz40ODgtNTA4PC9wYWdlcz48dm9sdW1lPjQ3PC92b2x1bWU+PG51bWJlcj40
PC9udW1iZXI+PGRhdGVzPjx5ZWFyPjIwMTI8L3llYXI+PC9kYXRlcz48aXNibj4wMDY3LTI3MFg8
L2lzYm4+PHVybHM+PC91cmxzPjwvcmVjb3JkPjwvQ2l0ZT48L0VuZE5vdGU+AG==
</w:fldData>
        </w:fldChar>
      </w:r>
      <w:r w:rsidR="004301ED" w:rsidRPr="00F45252">
        <w:rPr>
          <w:rFonts w:ascii="Calibri" w:hAnsi="Calibri" w:cs="Calibri"/>
          <w:color w:val="000000"/>
        </w:rPr>
        <w:instrText xml:space="preserve"> ADDIN EN.CITE.DATA </w:instrText>
      </w:r>
      <w:r w:rsidR="004301ED" w:rsidRPr="00F45252">
        <w:rPr>
          <w:rFonts w:ascii="Calibri" w:hAnsi="Calibri" w:cs="Calibri"/>
          <w:color w:val="000000"/>
        </w:rPr>
      </w:r>
      <w:r w:rsidR="004301ED" w:rsidRPr="00F45252">
        <w:rPr>
          <w:rFonts w:ascii="Calibri" w:hAnsi="Calibri" w:cs="Calibri"/>
          <w:color w:val="000000"/>
        </w:rPr>
        <w:fldChar w:fldCharType="end"/>
      </w:r>
      <w:r w:rsidR="00B302C6" w:rsidRPr="00F45252">
        <w:rPr>
          <w:rFonts w:ascii="Calibri" w:hAnsi="Calibri" w:cs="Calibri"/>
          <w:color w:val="000000"/>
        </w:rPr>
      </w:r>
      <w:r w:rsidR="00B302C6" w:rsidRPr="00F45252">
        <w:rPr>
          <w:rFonts w:ascii="Calibri" w:hAnsi="Calibri" w:cs="Calibri"/>
          <w:color w:val="000000"/>
        </w:rPr>
        <w:fldChar w:fldCharType="separate"/>
      </w:r>
      <w:r w:rsidR="004301ED" w:rsidRPr="00F45252">
        <w:rPr>
          <w:rFonts w:ascii="Calibri" w:hAnsi="Calibri" w:cs="Calibri"/>
          <w:noProof/>
          <w:color w:val="000000"/>
        </w:rPr>
        <w:t>[34-36]</w:t>
      </w:r>
      <w:r w:rsidR="00B302C6" w:rsidRPr="00F45252">
        <w:rPr>
          <w:rFonts w:ascii="Calibri" w:hAnsi="Calibri" w:cs="Calibri"/>
          <w:color w:val="000000"/>
        </w:rPr>
        <w:fldChar w:fldCharType="end"/>
      </w:r>
      <w:r w:rsidRPr="00F45252">
        <w:rPr>
          <w:rFonts w:ascii="Calibri" w:hAnsi="Calibri" w:cs="Calibri"/>
          <w:color w:val="000000"/>
        </w:rPr>
        <w:t xml:space="preserve">. In the 19th century, it became a terminus of slave-raiding caravans stretching from Lake Malawi to the </w:t>
      </w:r>
      <w:r w:rsidR="00B302C6" w:rsidRPr="00F45252">
        <w:rPr>
          <w:rFonts w:ascii="Calibri" w:hAnsi="Calibri" w:cs="Calibri"/>
          <w:color w:val="000000"/>
        </w:rPr>
        <w:t>coast and</w:t>
      </w:r>
      <w:r w:rsidRPr="00F45252">
        <w:rPr>
          <w:rFonts w:ascii="Calibri" w:hAnsi="Calibri" w:cs="Calibri"/>
          <w:color w:val="000000"/>
        </w:rPr>
        <w:t xml:space="preserve"> played a key role in resistance to colonial rule, in particular during the early 20th century Maji Maji rebellion (e.g.</w:t>
      </w:r>
      <w:r w:rsidR="00B302C6" w:rsidRPr="00F45252">
        <w:rPr>
          <w:rFonts w:ascii="Calibri" w:hAnsi="Calibri" w:cs="Calibri"/>
          <w:color w:val="000000"/>
        </w:rPr>
        <w:t xml:space="preserve">, </w:t>
      </w:r>
      <w:r w:rsidR="00B302C6" w:rsidRPr="00F45252">
        <w:rPr>
          <w:rFonts w:ascii="Calibri" w:hAnsi="Calibri" w:cs="Calibri"/>
          <w:color w:val="000000"/>
        </w:rPr>
        <w:fldChar w:fldCharType="begin"/>
      </w:r>
      <w:r w:rsidR="004301ED" w:rsidRPr="00F45252">
        <w:rPr>
          <w:rFonts w:ascii="Calibri" w:hAnsi="Calibri" w:cs="Calibri"/>
          <w:color w:val="000000"/>
        </w:rPr>
        <w:instrText xml:space="preserve"> ADDIN EN.CITE &lt;EndNote&gt;&lt;Cite&gt;&lt;Author&gt;Becker&lt;/Author&gt;&lt;Year&gt;2004&lt;/Year&gt;&lt;RecNum&gt;151&lt;/RecNum&gt;&lt;DisplayText&gt;[37]&lt;/DisplayText&gt;&lt;record&gt;&lt;rec-number&gt;151&lt;/rec-number&gt;&lt;foreign-keys&gt;&lt;key app="EN" db-id="wptx5dv0qt0p9rex05spzszrrr52drswdzdp" timestamp="1654023304" guid="e1032afd-aba9-429d-b23e-31b2f356f7c5"&gt;151&lt;/key&gt;&lt;/foreign-keys&gt;&lt;ref-type name="Journal Article"&gt;17&lt;/ref-type&gt;&lt;contributors&gt;&lt;authors&gt;&lt;author&gt;Becker, Felicitas&lt;/author&gt;&lt;/authors&gt;&lt;/contributors&gt;&lt;titles&gt;&lt;title&gt;Traders,‘big men’and prophets: political continuity and crisis in the Maji Maji rebellion in Southeast Tanzania&lt;/title&gt;&lt;secondary-title&gt;The Journal of African History&lt;/secondary-title&gt;&lt;/titles&gt;&lt;periodical&gt;&lt;full-title&gt;The Journal of African History&lt;/full-title&gt;&lt;/periodical&gt;&lt;pages&gt;1-22&lt;/pages&gt;&lt;volume&gt;45&lt;/volume&gt;&lt;number&gt;1&lt;/number&gt;&lt;dates&gt;&lt;year&gt;2004&lt;/year&gt;&lt;/dates&gt;&lt;isbn&gt;1469-5138&lt;/isbn&gt;&lt;urls&gt;&lt;/urls&gt;&lt;/record&gt;&lt;/Cite&gt;&lt;/EndNote&gt;</w:instrText>
      </w:r>
      <w:r w:rsidR="00B302C6" w:rsidRPr="00F45252">
        <w:rPr>
          <w:rFonts w:ascii="Calibri" w:hAnsi="Calibri" w:cs="Calibri"/>
          <w:color w:val="000000"/>
        </w:rPr>
        <w:fldChar w:fldCharType="separate"/>
      </w:r>
      <w:r w:rsidR="004301ED" w:rsidRPr="00F45252">
        <w:rPr>
          <w:rFonts w:ascii="Calibri" w:hAnsi="Calibri" w:cs="Calibri"/>
          <w:noProof/>
          <w:color w:val="000000"/>
        </w:rPr>
        <w:t>[37]</w:t>
      </w:r>
      <w:r w:rsidR="00B302C6" w:rsidRPr="00F45252">
        <w:rPr>
          <w:rFonts w:ascii="Calibri" w:hAnsi="Calibri" w:cs="Calibri"/>
          <w:color w:val="000000"/>
        </w:rPr>
        <w:fldChar w:fldCharType="end"/>
      </w:r>
      <w:r w:rsidRPr="00F45252">
        <w:rPr>
          <w:rFonts w:ascii="Calibri" w:hAnsi="Calibri" w:cs="Calibri"/>
          <w:color w:val="000000"/>
        </w:rPr>
        <w:t>).</w:t>
      </w:r>
    </w:p>
    <w:p w14:paraId="127B8026" w14:textId="77777777" w:rsidR="008A4094" w:rsidRPr="00F45252" w:rsidRDefault="008A4094" w:rsidP="00B03BD0"/>
    <w:p w14:paraId="26EFF2EB" w14:textId="77777777"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During construction of a hotel near the beach at Lindi town in 2013 (exact location unknown), a burial was uncovered (and severely damaged) by a bulldozer. The remains, accompanied by sparse material culture, were brought to the National Museum of Tanzania (NMT) in Dar es Salaam, where they are still curated. A handwritten note dated to December 12, 2013 records the provenience information as coming from 2.5 meters below an old house floor, and indicates that the donated skeleton was accompanied by coconut fibers, five potsherds, and a piece of rubble originating in the house floor.</w:t>
      </w:r>
    </w:p>
    <w:p w14:paraId="5E46F54A" w14:textId="77777777" w:rsidR="008A4094" w:rsidRPr="00F45252" w:rsidRDefault="008A4094" w:rsidP="00B03BD0"/>
    <w:p w14:paraId="633D0281" w14:textId="77777777"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Given the absence of contextual information and associated archaeology for the remains, taken together with the archaeological and historic importance of the broader region, curators at NMT wanted to know more about this individual and requested sampling for aDNA and radiocarbon dating. We also conducted a brief skeletal inventory and osteobiographic assessment.</w:t>
      </w:r>
    </w:p>
    <w:p w14:paraId="3695FAE9" w14:textId="77777777" w:rsidR="008A4094" w:rsidRPr="00F45252" w:rsidRDefault="008A4094" w:rsidP="00B03BD0"/>
    <w:p w14:paraId="32C793A3" w14:textId="20954B07" w:rsidR="008A4094"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 xml:space="preserve">The remains are consistent with a single individual. The skull is mostly complete but broken in two roughly along the coronal plane. Parts of both the cranium and mandible have been reconstructed using glue. Postcranial remains include lateral parts of both scapulae, a complete right humerus, most of the right radius and ulna, the proximal left ulna, a left lunate. most of the left innominate, the right ilium, the sacrum, and parts of both femora. Part of the spine including the atlas and axis, all twelve thoracic vertebrae, and one lumbar vertebra are also present. The right ilium was previously glued to the sacrum. Sexually dimorphic traits of the pelvis and skull are all consistent with male sex. Age at death was most likely in middle adulthood. The left pubic symphysis shows no billowing but some transverse organization and microporosity, consistent with Suchey-Brooks phase 2 or 3, suggesting the individual was in their 20s or 30s. One rib shows lipping on the costal facet, as well as a shallow, u-shaped sternal end also consistent with middle age. The dentition shows advanced signs of dental disease focused on the cheek teeth, including antemortem tooth loss of several molars, two necrotic root stumps, and caries on the </w:t>
      </w:r>
      <w:r w:rsidRPr="00F45252">
        <w:rPr>
          <w:rFonts w:ascii="Calibri" w:hAnsi="Calibri" w:cs="Calibri"/>
          <w:i/>
          <w:iCs/>
          <w:color w:val="000000"/>
        </w:rPr>
        <w:t>in situ</w:t>
      </w:r>
      <w:r w:rsidRPr="00F45252">
        <w:rPr>
          <w:rFonts w:ascii="Calibri" w:hAnsi="Calibri" w:cs="Calibri"/>
          <w:b/>
          <w:bCs/>
          <w:i/>
          <w:iCs/>
          <w:color w:val="000000"/>
        </w:rPr>
        <w:t xml:space="preserve"> </w:t>
      </w:r>
      <w:r w:rsidRPr="00F45252">
        <w:rPr>
          <w:rFonts w:ascii="Calibri" w:hAnsi="Calibri" w:cs="Calibri"/>
          <w:color w:val="000000"/>
        </w:rPr>
        <w:t>right mandibular third molar. By contrast, the anterior teeth are present and worn but not carious. Bone preservation was excellent in the sense that there was little post-depositional diagenesis or damage from the burial environment, but the skeleton had evidently been severely damaged by the bulldozer, with numerous fresh breaks and many skeletal elements missing. </w:t>
      </w:r>
    </w:p>
    <w:p w14:paraId="2D77A9A2" w14:textId="77777777" w:rsidR="008A4094" w:rsidRPr="00F45252" w:rsidRDefault="008A4094" w:rsidP="00B03BD0"/>
    <w:p w14:paraId="000000EE" w14:textId="0DA67C8F" w:rsidR="00220A22" w:rsidRPr="00F45252" w:rsidRDefault="008A4094" w:rsidP="00B03BD0">
      <w:pPr>
        <w:pStyle w:val="NormalWeb"/>
        <w:spacing w:before="0" w:beforeAutospacing="0" w:after="0" w:afterAutospacing="0"/>
        <w:ind w:firstLine="720"/>
        <w:rPr>
          <w:rFonts w:ascii="Calibri" w:hAnsi="Calibri" w:cs="Calibri"/>
        </w:rPr>
      </w:pPr>
      <w:r w:rsidRPr="00F45252">
        <w:rPr>
          <w:rFonts w:ascii="Calibri" w:hAnsi="Calibri" w:cs="Calibri"/>
          <w:color w:val="000000"/>
        </w:rPr>
        <w:t xml:space="preserve">Two samples were chosen from this individual: the right upper central incisor (LS1.01), and the left petrous portion of temporal bone (LS1.02). Only LS1.02 was sampled, producing </w:t>
      </w:r>
      <w:r w:rsidRPr="00F45252">
        <w:rPr>
          <w:rFonts w:ascii="Calibri" w:hAnsi="Calibri" w:cs="Calibri"/>
          <w:color w:val="000000"/>
        </w:rPr>
        <w:lastRenderedPageBreak/>
        <w:t xml:space="preserve">working aDNA data (individual number I14001) and </w:t>
      </w:r>
      <w:r w:rsidR="00736DD7" w:rsidRPr="00F45252">
        <w:rPr>
          <w:rFonts w:ascii="Calibri" w:hAnsi="Calibri" w:cs="Calibri"/>
          <w:color w:val="000000"/>
        </w:rPr>
        <w:t xml:space="preserve">a </w:t>
      </w:r>
      <w:r w:rsidRPr="00F45252">
        <w:rPr>
          <w:rFonts w:ascii="Calibri" w:hAnsi="Calibri" w:cs="Calibri"/>
          <w:color w:val="000000"/>
        </w:rPr>
        <w:t>direct radiocarbon date of 305±15 uncalibrated years before present (PSUAMS-5718). LS1.01 was returned unsampled.</w:t>
      </w:r>
    </w:p>
    <w:p w14:paraId="000000FC" w14:textId="647D34E7" w:rsidR="00220A22" w:rsidRPr="00F45252" w:rsidRDefault="000E747B" w:rsidP="00B03BD0">
      <w:pPr>
        <w:pStyle w:val="Heading1"/>
        <w:rPr>
          <w:rFonts w:ascii="Calibri" w:hAnsi="Calibri" w:cs="Calibri"/>
          <w:sz w:val="32"/>
          <w:szCs w:val="32"/>
        </w:rPr>
      </w:pPr>
      <w:bookmarkStart w:id="8" w:name="_heading=h.352rfwx8iz20" w:colFirst="0" w:colLast="0"/>
      <w:bookmarkStart w:id="9" w:name="_heading=h.ecr9dg5j4i0q" w:colFirst="0" w:colLast="0"/>
      <w:bookmarkStart w:id="10" w:name="_heading=h.4w4plbkuynmn" w:colFirst="0" w:colLast="0"/>
      <w:bookmarkStart w:id="11" w:name="_Toc107942913"/>
      <w:bookmarkEnd w:id="8"/>
      <w:bookmarkEnd w:id="9"/>
      <w:bookmarkEnd w:id="10"/>
      <w:r w:rsidRPr="00F45252">
        <w:rPr>
          <w:rFonts w:ascii="Calibri" w:hAnsi="Calibri" w:cs="Calibri"/>
          <w:sz w:val="32"/>
          <w:szCs w:val="32"/>
        </w:rPr>
        <w:t>PCA</w:t>
      </w:r>
      <w:r w:rsidR="007F16F3" w:rsidRPr="00F45252">
        <w:rPr>
          <w:rFonts w:ascii="Calibri" w:hAnsi="Calibri" w:cs="Calibri"/>
          <w:sz w:val="32"/>
          <w:szCs w:val="32"/>
        </w:rPr>
        <w:t xml:space="preserve"> setup</w:t>
      </w:r>
      <w:bookmarkEnd w:id="11"/>
    </w:p>
    <w:p w14:paraId="35C9F1DC" w14:textId="60941129" w:rsidR="00007B58" w:rsidRPr="00F45252" w:rsidRDefault="00736DD7" w:rsidP="00B03BD0">
      <w:pPr>
        <w:rPr>
          <w:rFonts w:eastAsia="Helvetica Neue"/>
        </w:rPr>
      </w:pPr>
      <w:r w:rsidRPr="00F45252">
        <w:rPr>
          <w:rFonts w:eastAsia="Helvetica Neue"/>
        </w:rPr>
        <w:t>We aimed to buil</w:t>
      </w:r>
      <w:r w:rsidR="00F5144F" w:rsidRPr="00F45252">
        <w:rPr>
          <w:rFonts w:eastAsia="Helvetica Neue"/>
        </w:rPr>
        <w:t>d</w:t>
      </w:r>
      <w:r w:rsidR="000E747B" w:rsidRPr="00F45252">
        <w:rPr>
          <w:rFonts w:eastAsia="Helvetica Neue"/>
        </w:rPr>
        <w:t xml:space="preserve"> a PCA </w:t>
      </w:r>
      <w:r w:rsidR="00583ABA" w:rsidRPr="00F45252">
        <w:rPr>
          <w:rFonts w:eastAsia="Helvetica Neue"/>
        </w:rPr>
        <w:t>(</w:t>
      </w:r>
      <w:r w:rsidR="00583ABA" w:rsidRPr="00F45252">
        <w:rPr>
          <w:rFonts w:eastAsia="Helvetica Neue"/>
          <w:b/>
          <w:bCs/>
        </w:rPr>
        <w:t>Figure 1B</w:t>
      </w:r>
      <w:r w:rsidR="001B224C" w:rsidRPr="00F45252">
        <w:rPr>
          <w:rFonts w:eastAsia="Helvetica Neue"/>
        </w:rPr>
        <w:t xml:space="preserve"> and</w:t>
      </w:r>
      <w:r w:rsidR="001D2D01" w:rsidRPr="00F45252">
        <w:rPr>
          <w:rFonts w:eastAsia="Helvetica Neue"/>
        </w:rPr>
        <w:t xml:space="preserve"> </w:t>
      </w:r>
      <w:r w:rsidR="003435A2" w:rsidRPr="00F45252">
        <w:rPr>
          <w:rFonts w:eastAsia="Helvetica Neue"/>
          <w:b/>
          <w:bCs/>
        </w:rPr>
        <w:t>Extended Data Figure 2B</w:t>
      </w:r>
      <w:r w:rsidR="00583ABA" w:rsidRPr="00F45252">
        <w:rPr>
          <w:rFonts w:eastAsia="Helvetica Neue"/>
        </w:rPr>
        <w:t>)</w:t>
      </w:r>
      <w:r w:rsidR="007D630D" w:rsidRPr="00F45252">
        <w:rPr>
          <w:rFonts w:eastAsia="Helvetica Neue"/>
        </w:rPr>
        <w:t xml:space="preserve"> </w:t>
      </w:r>
      <w:r w:rsidR="007D630D" w:rsidRPr="00F45252">
        <w:rPr>
          <w:rFonts w:eastAsia="Helvetica Neue"/>
        </w:rPr>
        <w:fldChar w:fldCharType="begin">
          <w:fldData xml:space="preserve">PEVuZE5vdGU+PENpdGU+PEF1dGhvcj5QcmljZTwvQXV0aG9yPjxZZWFyPjIwMDY8L1llYXI+PFJl
Y051bT4zMTwvUmVjTnVtPjxEaXNwbGF5VGV4dD5bMzgsIDM5XTwvRGlzcGxheVRleHQ+PHJlY29y
ZD48cmVjLW51bWJlcj4zMTwvcmVjLW51bWJlcj48Zm9yZWlnbi1rZXlzPjxrZXkgYXBwPSJFTiIg
ZGItaWQ9IndwdHg1ZHYwcXQwcDlyZXgwNXNwenN6cnJyNTJkcnN3ZHpkcCIgdGltZXN0YW1wPSIx
NjM4MjIzNTMzIiBndWlkPSJhOWY5NTI3MC0zOGU0LTQwOWItODk5Yi0zMzNhZDU2MTg1YWQiPjMx
PC9rZXk+PC9mb3JlaWduLWtleXM+PHJlZi10eXBlIG5hbWU9IkpvdXJuYWwgQXJ0aWNsZSI+MTc8
L3JlZi10eXBlPjxjb250cmlidXRvcnM+PGF1dGhvcnM+PGF1dGhvcj5QcmljZSwgQWxrZXMgTC48
L2F1dGhvcj48YXV0aG9yPlBhdHRlcnNvbiwgTmljayBKLjwvYXV0aG9yPjxhdXRob3I+UGxlbmdl
LCBSb2JlcnQgTS48L2F1dGhvcj48YXV0aG9yPldlaW5ibGF0dCwgTWljaGFlbCBFLjwvYXV0aG9y
PjxhdXRob3I+U2hhZGljaywgTmFuY3kgQS48L2F1dGhvcj48YXV0aG9yPlJlaWNoLCBEYXZpZDwv
YXV0aG9yPjwvYXV0aG9ycz48L2NvbnRyaWJ1dG9ycz48dGl0bGVzPjx0aXRsZT5QcmluY2lwYWwg
Y29tcG9uZW50cyBhbmFseXNpcyBjb3JyZWN0cyBmb3Igc3RyYXRpZmljYXRpb24gaW4gZ2Vub21l
LXdpZGUgYXNzb2NpYXRpb24gc3R1ZGllczwvdGl0bGU+PHNlY29uZGFyeS10aXRsZT5OYXR1cmUg
R2VuZXRpY3M8L3NlY29uZGFyeS10aXRsZT48L3RpdGxlcz48cGVyaW9kaWNhbD48ZnVsbC10aXRs
ZT5OYXR1cmUgR2VuZXRpY3M8L2Z1bGwtdGl0bGU+PC9wZXJpb2RpY2FsPjxwYWdlcz45MDQtOTA5
PC9wYWdlcz48dm9sdW1lPjM4PC92b2x1bWU+PG51bWJlcj44PC9udW1iZXI+PGRhdGVzPjx5ZWFy
PjIwMDY8L3llYXI+PHB1Yi1kYXRlcz48ZGF0ZT4yMDA2LzA4LzAxPC9kYXRlPjwvcHViLWRhdGVz
PjwvZGF0ZXM+PGlzYm4+MTU0Ni0xNzE4PC9pc2JuPjx1cmxzPjxyZWxhdGVkLXVybHM+PHVybD5o
dHRwczovL2RvaS5vcmcvMTAuMTAzOC9uZzE4NDc8L3VybD48dXJsPmh0dHBzOi8vd3d3Lm5hdHVy
ZS5jb20vYXJ0aWNsZXMvbmcxODQ3PC91cmw+PC9yZWxhdGVkLXVybHM+PC91cmxzPjxlbGVjdHJv
bmljLXJlc291cmNlLW51bT4xMC4xMDM4L25nMTg0NzwvZWxlY3Ryb25pYy1yZXNvdXJjZS1udW0+
PC9yZWNvcmQ+PC9DaXRlPjxDaXRlPjxBdXRob3I+UGF0dGVyc29uPC9BdXRob3I+PFllYXI+MjAw
NjwvWWVhcj48UmVjTnVtPjMwPC9SZWNOdW0+PHJlY29yZD48cmVjLW51bWJlcj4zMDwvcmVjLW51
bWJlcj48Zm9yZWlnbi1rZXlzPjxrZXkgYXBwPSJFTiIgZGItaWQ9IndwdHg1ZHYwcXQwcDlyZXgw
NXNwenN6cnJyNTJkcnN3ZHpkcCIgdGltZXN0YW1wPSIxNjM4MjIzNDkwIiBndWlkPSI5ZGMzMTc5
ZS1jZmQxLTRiZjctYWFhNy0xNzQ2NTg5MmQzNmEiPjMwPC9rZXk+PC9mb3JlaWduLWtleXM+PHJl
Zi10eXBlIG5hbWU9IkpvdXJuYWwgQXJ0aWNsZSI+MTc8L3JlZi10eXBlPjxjb250cmlidXRvcnM+
PGF1dGhvcnM+PGF1dGhvcj5QYXR0ZXJzb24sIE5pY2s8L2F1dGhvcj48YXV0aG9yPlByaWNlLCBB
bGtlcyBMLjwvYXV0aG9yPjxhdXRob3I+UmVpY2gsIERhdmlkPC9hdXRob3I+PC9hdXRob3JzPjwv
Y29udHJpYnV0b3JzPjx0aXRsZXM+PHRpdGxlPlBvcHVsYXRpb24gU3RydWN0dXJlIGFuZCBFaWdl
bmFuYWx5c2lzPC90aXRsZT48c2Vjb25kYXJ5LXRpdGxlPlBMT1MgR2VuZXRpY3M8L3NlY29uZGFy
eS10aXRsZT48L3RpdGxlcz48cGVyaW9kaWNhbD48ZnVsbC10aXRsZT5QTE9TIEdlbmV0aWNzPC9m
dWxsLXRpdGxlPjwvcGVyaW9kaWNhbD48cGFnZXM+ZTE5MDwvcGFnZXM+PHZvbHVtZT4yPC92b2x1
bWU+PG51bWJlcj4xMjwvbnVtYmVyPjxkYXRlcz48eWVhcj4yMDA2PC95ZWFyPjwvZGF0ZXM+PHB1
Ymxpc2hlcj5QdWJsaWMgTGlicmFyeSBvZiBTY2llbmNlPC9wdWJsaXNoZXI+PHVybHM+PHJlbGF0
ZWQtdXJscz48dXJsPmh0dHBzOi8vZG9pLm9yZy8xMC4xMzcxL2pvdXJuYWwucGdlbi4wMDIwMTkw
PC91cmw+PHVybD5odHRwczovL3d3dy5uY2JpLm5sbS5uaWguZ292L3BtYy9hcnRpY2xlcy9QTUMx
NzEzMjYwL3BkZi9wZ2VuLjAwMjAxOTAucGRmPC91cmw+PC9yZWxhdGVkLXVybHM+PC91cmxzPjxl
bGVjdHJvbmljLXJlc291cmNlLW51bT4xMC4xMzcxL2pvdXJuYWwucGdlbi4wMDIwMTkwPC9lbGVj
dHJvbmljLXJlc291cmNlLW51bT48L3JlY29yZD48L0NpdGU+PC9FbmROb3RlPgB=
</w:fldData>
        </w:fldChar>
      </w:r>
      <w:r w:rsidR="004301ED" w:rsidRPr="00F45252">
        <w:rPr>
          <w:rFonts w:eastAsia="Helvetica Neue"/>
        </w:rPr>
        <w:instrText xml:space="preserve"> ADDIN EN.CITE </w:instrText>
      </w:r>
      <w:r w:rsidR="004301ED" w:rsidRPr="00F45252">
        <w:rPr>
          <w:rFonts w:eastAsia="Helvetica Neue"/>
        </w:rPr>
        <w:fldChar w:fldCharType="begin">
          <w:fldData xml:space="preserve">PEVuZE5vdGU+PENpdGU+PEF1dGhvcj5QcmljZTwvQXV0aG9yPjxZZWFyPjIwMDY8L1llYXI+PFJl
Y051bT4zMTwvUmVjTnVtPjxEaXNwbGF5VGV4dD5bMzgsIDM5XTwvRGlzcGxheVRleHQ+PHJlY29y
ZD48cmVjLW51bWJlcj4zMTwvcmVjLW51bWJlcj48Zm9yZWlnbi1rZXlzPjxrZXkgYXBwPSJFTiIg
ZGItaWQ9IndwdHg1ZHYwcXQwcDlyZXgwNXNwenN6cnJyNTJkcnN3ZHpkcCIgdGltZXN0YW1wPSIx
NjM4MjIzNTMzIiBndWlkPSJhOWY5NTI3MC0zOGU0LTQwOWItODk5Yi0zMzNhZDU2MTg1YWQiPjMx
PC9rZXk+PC9mb3JlaWduLWtleXM+PHJlZi10eXBlIG5hbWU9IkpvdXJuYWwgQXJ0aWNsZSI+MTc8
L3JlZi10eXBlPjxjb250cmlidXRvcnM+PGF1dGhvcnM+PGF1dGhvcj5QcmljZSwgQWxrZXMgTC48
L2F1dGhvcj48YXV0aG9yPlBhdHRlcnNvbiwgTmljayBKLjwvYXV0aG9yPjxhdXRob3I+UGxlbmdl
LCBSb2JlcnQgTS48L2F1dGhvcj48YXV0aG9yPldlaW5ibGF0dCwgTWljaGFlbCBFLjwvYXV0aG9y
PjxhdXRob3I+U2hhZGljaywgTmFuY3kgQS48L2F1dGhvcj48YXV0aG9yPlJlaWNoLCBEYXZpZDwv
YXV0aG9yPjwvYXV0aG9ycz48L2NvbnRyaWJ1dG9ycz48dGl0bGVzPjx0aXRsZT5QcmluY2lwYWwg
Y29tcG9uZW50cyBhbmFseXNpcyBjb3JyZWN0cyBmb3Igc3RyYXRpZmljYXRpb24gaW4gZ2Vub21l
LXdpZGUgYXNzb2NpYXRpb24gc3R1ZGllczwvdGl0bGU+PHNlY29uZGFyeS10aXRsZT5OYXR1cmUg
R2VuZXRpY3M8L3NlY29uZGFyeS10aXRsZT48L3RpdGxlcz48cGVyaW9kaWNhbD48ZnVsbC10aXRs
ZT5OYXR1cmUgR2VuZXRpY3M8L2Z1bGwtdGl0bGU+PC9wZXJpb2RpY2FsPjxwYWdlcz45MDQtOTA5
PC9wYWdlcz48dm9sdW1lPjM4PC92b2x1bWU+PG51bWJlcj44PC9udW1iZXI+PGRhdGVzPjx5ZWFy
PjIwMDY8L3llYXI+PHB1Yi1kYXRlcz48ZGF0ZT4yMDA2LzA4LzAxPC9kYXRlPjwvcHViLWRhdGVz
PjwvZGF0ZXM+PGlzYm4+MTU0Ni0xNzE4PC9pc2JuPjx1cmxzPjxyZWxhdGVkLXVybHM+PHVybD5o
dHRwczovL2RvaS5vcmcvMTAuMTAzOC9uZzE4NDc8L3VybD48dXJsPmh0dHBzOi8vd3d3Lm5hdHVy
ZS5jb20vYXJ0aWNsZXMvbmcxODQ3PC91cmw+PC9yZWxhdGVkLXVybHM+PC91cmxzPjxlbGVjdHJv
bmljLXJlc291cmNlLW51bT4xMC4xMDM4L25nMTg0NzwvZWxlY3Ryb25pYy1yZXNvdXJjZS1udW0+
PC9yZWNvcmQ+PC9DaXRlPjxDaXRlPjxBdXRob3I+UGF0dGVyc29uPC9BdXRob3I+PFllYXI+MjAw
NjwvWWVhcj48UmVjTnVtPjMwPC9SZWNOdW0+PHJlY29yZD48cmVjLW51bWJlcj4zMDwvcmVjLW51
bWJlcj48Zm9yZWlnbi1rZXlzPjxrZXkgYXBwPSJFTiIgZGItaWQ9IndwdHg1ZHYwcXQwcDlyZXgw
NXNwenN6cnJyNTJkcnN3ZHpkcCIgdGltZXN0YW1wPSIxNjM4MjIzNDkwIiBndWlkPSI5ZGMzMTc5
ZS1jZmQxLTRiZjctYWFhNy0xNzQ2NTg5MmQzNmEiPjMwPC9rZXk+PC9mb3JlaWduLWtleXM+PHJl
Zi10eXBlIG5hbWU9IkpvdXJuYWwgQXJ0aWNsZSI+MTc8L3JlZi10eXBlPjxjb250cmlidXRvcnM+
PGF1dGhvcnM+PGF1dGhvcj5QYXR0ZXJzb24sIE5pY2s8L2F1dGhvcj48YXV0aG9yPlByaWNlLCBB
bGtlcyBMLjwvYXV0aG9yPjxhdXRob3I+UmVpY2gsIERhdmlkPC9hdXRob3I+PC9hdXRob3JzPjwv
Y29udHJpYnV0b3JzPjx0aXRsZXM+PHRpdGxlPlBvcHVsYXRpb24gU3RydWN0dXJlIGFuZCBFaWdl
bmFuYWx5c2lzPC90aXRsZT48c2Vjb25kYXJ5LXRpdGxlPlBMT1MgR2VuZXRpY3M8L3NlY29uZGFy
eS10aXRsZT48L3RpdGxlcz48cGVyaW9kaWNhbD48ZnVsbC10aXRsZT5QTE9TIEdlbmV0aWNzPC9m
dWxsLXRpdGxlPjwvcGVyaW9kaWNhbD48cGFnZXM+ZTE5MDwvcGFnZXM+PHZvbHVtZT4yPC92b2x1
bWU+PG51bWJlcj4xMjwvbnVtYmVyPjxkYXRlcz48eWVhcj4yMDA2PC95ZWFyPjwvZGF0ZXM+PHB1
Ymxpc2hlcj5QdWJsaWMgTGlicmFyeSBvZiBTY2llbmNlPC9wdWJsaXNoZXI+PHVybHM+PHJlbGF0
ZWQtdXJscz48dXJsPmh0dHBzOi8vZG9pLm9yZy8xMC4xMzcxL2pvdXJuYWwucGdlbi4wMDIwMTkw
PC91cmw+PHVybD5odHRwczovL3d3dy5uY2JpLm5sbS5uaWguZ292L3BtYy9hcnRpY2xlcy9QTUMx
NzEzMjYwL3BkZi9wZ2VuLjAwMjAxOTAucGRmPC91cmw+PC9yZWxhdGVkLXVybHM+PC91cmxzPjxl
bGVjdHJvbmljLXJlc291cmNlLW51bT4xMC4xMzcxL2pvdXJuYWwucGdlbi4wMDIwMTkwPC9lbGVj
dHJvbmljLXJlc291cmNlLW51bT48L3JlY29yZD48L0NpdGU+PC9FbmROb3RlPgB=
</w:fldData>
        </w:fldChar>
      </w:r>
      <w:r w:rsidR="004301ED" w:rsidRPr="00F45252">
        <w:rPr>
          <w:rFonts w:eastAsia="Helvetica Neue"/>
        </w:rPr>
        <w:instrText xml:space="preserve"> ADDIN EN.CITE.DATA </w:instrText>
      </w:r>
      <w:r w:rsidR="004301ED" w:rsidRPr="00F45252">
        <w:rPr>
          <w:rFonts w:eastAsia="Helvetica Neue"/>
        </w:rPr>
      </w:r>
      <w:r w:rsidR="004301ED" w:rsidRPr="00F45252">
        <w:rPr>
          <w:rFonts w:eastAsia="Helvetica Neue"/>
        </w:rPr>
        <w:fldChar w:fldCharType="end"/>
      </w:r>
      <w:r w:rsidR="007D630D" w:rsidRPr="00F45252">
        <w:rPr>
          <w:rFonts w:eastAsia="Helvetica Neue"/>
        </w:rPr>
      </w:r>
      <w:r w:rsidR="007D630D" w:rsidRPr="00F45252">
        <w:rPr>
          <w:rFonts w:eastAsia="Helvetica Neue"/>
        </w:rPr>
        <w:fldChar w:fldCharType="separate"/>
      </w:r>
      <w:r w:rsidR="004301ED" w:rsidRPr="00F45252">
        <w:rPr>
          <w:rFonts w:eastAsia="Helvetica Neue"/>
          <w:noProof/>
        </w:rPr>
        <w:t>[38, 39]</w:t>
      </w:r>
      <w:r w:rsidR="007D630D" w:rsidRPr="00F45252">
        <w:rPr>
          <w:rFonts w:eastAsia="Helvetica Neue"/>
        </w:rPr>
        <w:fldChar w:fldCharType="end"/>
      </w:r>
      <w:r w:rsidR="00583ABA" w:rsidRPr="00F45252">
        <w:rPr>
          <w:rFonts w:eastAsia="Helvetica Neue"/>
        </w:rPr>
        <w:t xml:space="preserve"> </w:t>
      </w:r>
      <w:r w:rsidRPr="00F45252">
        <w:rPr>
          <w:rFonts w:eastAsia="Helvetica Neue"/>
        </w:rPr>
        <w:t>that would allow differentiation along</w:t>
      </w:r>
      <w:r w:rsidR="000E747B" w:rsidRPr="00F45252">
        <w:rPr>
          <w:rFonts w:eastAsia="Helvetica Neue"/>
        </w:rPr>
        <w:t xml:space="preserve"> at least 5 </w:t>
      </w:r>
      <w:r w:rsidRPr="00F45252">
        <w:rPr>
          <w:rFonts w:eastAsia="Helvetica Neue"/>
        </w:rPr>
        <w:t xml:space="preserve">ancestry </w:t>
      </w:r>
      <w:r w:rsidR="000E747B" w:rsidRPr="00F45252">
        <w:rPr>
          <w:rFonts w:eastAsia="Helvetica Neue"/>
        </w:rPr>
        <w:t>poles of interest</w:t>
      </w:r>
      <w:r w:rsidRPr="00F45252">
        <w:rPr>
          <w:rFonts w:eastAsia="Helvetica Neue"/>
        </w:rPr>
        <w:t>:</w:t>
      </w:r>
      <w:r w:rsidR="000E747B" w:rsidRPr="00F45252">
        <w:rPr>
          <w:rFonts w:eastAsia="Helvetica Neue"/>
        </w:rPr>
        <w:t xml:space="preserve"> </w:t>
      </w:r>
      <w:r w:rsidRPr="00F45252">
        <w:rPr>
          <w:rFonts w:eastAsia="Helvetica Neue"/>
        </w:rPr>
        <w:t>E</w:t>
      </w:r>
      <w:r w:rsidR="000E747B" w:rsidRPr="00F45252">
        <w:rPr>
          <w:rFonts w:eastAsia="Helvetica Neue"/>
        </w:rPr>
        <w:t xml:space="preserve">ast African </w:t>
      </w:r>
      <w:r w:rsidRPr="00F45252">
        <w:rPr>
          <w:rFonts w:eastAsia="Helvetica Neue"/>
        </w:rPr>
        <w:t xml:space="preserve">and </w:t>
      </w:r>
      <w:r w:rsidR="000E747B" w:rsidRPr="00F45252">
        <w:rPr>
          <w:rFonts w:eastAsia="Helvetica Neue"/>
        </w:rPr>
        <w:t xml:space="preserve">Bantu-associated, European, </w:t>
      </w:r>
      <w:r w:rsidR="001B224C" w:rsidRPr="00F45252">
        <w:rPr>
          <w:rFonts w:eastAsia="Helvetica Neue"/>
        </w:rPr>
        <w:t>Southwest Asian</w:t>
      </w:r>
      <w:r w:rsidR="000E747B" w:rsidRPr="00F45252">
        <w:rPr>
          <w:rFonts w:eastAsia="Helvetica Neue"/>
        </w:rPr>
        <w:t>, South Asian, and East Asian</w:t>
      </w:r>
      <w:r w:rsidRPr="00F45252">
        <w:rPr>
          <w:rFonts w:eastAsia="Helvetica Neue"/>
        </w:rPr>
        <w:t xml:space="preserve">. The goal </w:t>
      </w:r>
      <w:r w:rsidR="000B1B58" w:rsidRPr="00F45252">
        <w:rPr>
          <w:rFonts w:eastAsia="Helvetica Neue"/>
        </w:rPr>
        <w:t>was</w:t>
      </w:r>
      <w:r w:rsidRPr="00F45252">
        <w:rPr>
          <w:rFonts w:eastAsia="Helvetica Neue"/>
        </w:rPr>
        <w:t xml:space="preserve"> to differentiat</w:t>
      </w:r>
      <w:r w:rsidR="00F5144F" w:rsidRPr="00F45252">
        <w:rPr>
          <w:rFonts w:eastAsia="Helvetica Neue"/>
        </w:rPr>
        <w:t>e</w:t>
      </w:r>
      <w:r w:rsidRPr="00F45252">
        <w:rPr>
          <w:rFonts w:eastAsia="Helvetica Neue"/>
        </w:rPr>
        <w:t xml:space="preserve"> different types of plausibly Eurasian ancestry. </w:t>
      </w:r>
    </w:p>
    <w:p w14:paraId="6642B781" w14:textId="77777777" w:rsidR="00007B58" w:rsidRPr="00F45252" w:rsidRDefault="00007B58" w:rsidP="00B03BD0">
      <w:pPr>
        <w:rPr>
          <w:rFonts w:eastAsia="Helvetica Neue"/>
        </w:rPr>
      </w:pPr>
    </w:p>
    <w:p w14:paraId="000000FD" w14:textId="7A13F8A7" w:rsidR="00220A22" w:rsidRPr="00F45252" w:rsidRDefault="00736DD7" w:rsidP="00B03BD0">
      <w:pPr>
        <w:rPr>
          <w:rFonts w:eastAsia="Helvetica Neue"/>
        </w:rPr>
      </w:pPr>
      <w:r w:rsidRPr="00F45252">
        <w:rPr>
          <w:rFonts w:eastAsia="Helvetica Neue"/>
        </w:rPr>
        <w:t>We carried out PCA</w:t>
      </w:r>
      <w:r w:rsidR="000E747B" w:rsidRPr="00F45252">
        <w:rPr>
          <w:rFonts w:eastAsia="Helvetica Neue"/>
        </w:rPr>
        <w:t xml:space="preserve"> using the following set of </w:t>
      </w:r>
      <w:r w:rsidR="008E0321" w:rsidRPr="00F45252">
        <w:rPr>
          <w:rFonts w:eastAsia="Helvetica Neue"/>
        </w:rPr>
        <w:t xml:space="preserve">1286 present-day individuals </w:t>
      </w:r>
      <w:r w:rsidRPr="00F45252">
        <w:rPr>
          <w:rFonts w:eastAsia="Helvetica Neue"/>
        </w:rPr>
        <w:t>from</w:t>
      </w:r>
      <w:r w:rsidR="008E0321" w:rsidRPr="00F45252">
        <w:rPr>
          <w:rFonts w:eastAsia="Helvetica Neue"/>
        </w:rPr>
        <w:t xml:space="preserve"> </w:t>
      </w:r>
      <w:r w:rsidR="00FB090F" w:rsidRPr="00F45252">
        <w:rPr>
          <w:rFonts w:eastAsia="Helvetica Neue"/>
        </w:rPr>
        <w:t>73</w:t>
      </w:r>
      <w:r w:rsidR="000E747B" w:rsidRPr="00F45252">
        <w:rPr>
          <w:rFonts w:eastAsia="Helvetica Neue"/>
        </w:rPr>
        <w:t xml:space="preserve"> African and Eurasian populations </w:t>
      </w:r>
      <w:r w:rsidRPr="00F45252">
        <w:rPr>
          <w:rFonts w:eastAsia="Helvetica Neue"/>
        </w:rPr>
        <w:t xml:space="preserve">genotyped on the Affymetrix </w:t>
      </w:r>
      <w:r w:rsidR="00615903" w:rsidRPr="00F45252">
        <w:rPr>
          <w:rFonts w:eastAsia="Helvetica Neue"/>
        </w:rPr>
        <w:t xml:space="preserve">Human Origins </w:t>
      </w:r>
      <w:r w:rsidRPr="00F45252">
        <w:rPr>
          <w:rFonts w:eastAsia="Helvetica Neue"/>
        </w:rPr>
        <w:t xml:space="preserve">single nucleotide polymorphism (SNP) array (hereafter </w:t>
      </w:r>
      <w:r w:rsidR="00007B58" w:rsidRPr="00F45252">
        <w:rPr>
          <w:rFonts w:eastAsia="Helvetica Neue"/>
        </w:rPr>
        <w:t xml:space="preserve">the </w:t>
      </w:r>
      <w:r w:rsidRPr="00F45252">
        <w:rPr>
          <w:rFonts w:eastAsia="Helvetica Neue"/>
        </w:rPr>
        <w:t>“Human Origins</w:t>
      </w:r>
      <w:r w:rsidR="00261061" w:rsidRPr="00F45252">
        <w:rPr>
          <w:rFonts w:eastAsia="Helvetica Neue"/>
        </w:rPr>
        <w:t xml:space="preserve"> (HO)</w:t>
      </w:r>
      <w:r w:rsidRPr="00F45252">
        <w:rPr>
          <w:rFonts w:eastAsia="Helvetica Neue"/>
        </w:rPr>
        <w:t xml:space="preserve"> data</w:t>
      </w:r>
      <w:r w:rsidR="00007B58" w:rsidRPr="00F45252">
        <w:rPr>
          <w:rFonts w:eastAsia="Helvetica Neue"/>
        </w:rPr>
        <w:t xml:space="preserve">set”). </w:t>
      </w:r>
      <w:r w:rsidR="00615903" w:rsidRPr="00F45252">
        <w:rPr>
          <w:rFonts w:eastAsia="Helvetica Neue"/>
        </w:rPr>
        <w:t xml:space="preserve">The population labels of the </w:t>
      </w:r>
      <w:r w:rsidRPr="00F45252">
        <w:rPr>
          <w:rFonts w:eastAsia="Helvetica Neue"/>
        </w:rPr>
        <w:t xml:space="preserve">individuals in the </w:t>
      </w:r>
      <w:r w:rsidR="00615903" w:rsidRPr="00F45252">
        <w:rPr>
          <w:rFonts w:eastAsia="Helvetica Neue"/>
        </w:rPr>
        <w:t xml:space="preserve">dataset are listed </w:t>
      </w:r>
      <w:r w:rsidR="000E747B" w:rsidRPr="00F45252">
        <w:rPr>
          <w:rFonts w:eastAsia="Helvetica Neue"/>
        </w:rPr>
        <w:t>with sample size in parentheses</w:t>
      </w:r>
      <w:r w:rsidRPr="00F45252">
        <w:rPr>
          <w:rFonts w:eastAsia="Helvetica Neue"/>
        </w:rPr>
        <w:t xml:space="preserve"> in what follows</w:t>
      </w:r>
      <w:r w:rsidR="000E747B" w:rsidRPr="00F45252">
        <w:rPr>
          <w:rFonts w:eastAsia="Helvetica Neue"/>
        </w:rPr>
        <w:t xml:space="preserve">: Armenian (10), Balochi (20), BantuKenya (6), Belarusian (10), Brahui (21), Bulgarian (10), Burusho (23), </w:t>
      </w:r>
      <w:r w:rsidR="00A53756" w:rsidRPr="00F45252">
        <w:rPr>
          <w:rFonts w:eastAsia="Helvetica Neue"/>
        </w:rPr>
        <w:t xml:space="preserve">Cameroon_Mbo (21), </w:t>
      </w:r>
      <w:r w:rsidR="000E747B" w:rsidRPr="00F45252">
        <w:rPr>
          <w:rFonts w:eastAsia="Helvetica Neue"/>
        </w:rPr>
        <w:t xml:space="preserve">Croatian (10), Cypriot (8), </w:t>
      </w:r>
      <w:r w:rsidR="004C0C76" w:rsidRPr="00F45252">
        <w:rPr>
          <w:rFonts w:eastAsia="Helvetica Neue"/>
        </w:rPr>
        <w:t xml:space="preserve">Dinka (7), </w:t>
      </w:r>
      <w:r w:rsidR="000E747B" w:rsidRPr="00F45252">
        <w:rPr>
          <w:rFonts w:eastAsia="Helvetica Neue"/>
        </w:rPr>
        <w:t xml:space="preserve">Druze (39), Egyptian (18), English (10), Ezid (8), Finnish (7), French (61), Georgian (23), Hungarian (20), IBS_CanaryIslands (2), India_Non_Zoroastrian_Hindu (11), India_Zoroastrian (13), Iranian (38), Iranian_Bandari (8), Iran_Non_Zoroastrian (17), Iran_Zoroastrian (24), Italian_Sardinian (2), Jain (3), Jordanian (9), </w:t>
      </w:r>
      <w:r w:rsidR="00B50616" w:rsidRPr="00F45252">
        <w:rPr>
          <w:rFonts w:eastAsia="Helvetica Neue"/>
        </w:rPr>
        <w:t xml:space="preserve">Juang (26), </w:t>
      </w:r>
      <w:r w:rsidR="000E747B" w:rsidRPr="00F45252">
        <w:rPr>
          <w:rFonts w:eastAsia="Helvetica Neue"/>
        </w:rPr>
        <w:t xml:space="preserve">Kalash (17), Kamboj (31), </w:t>
      </w:r>
      <w:r w:rsidR="004C0C76" w:rsidRPr="00F45252">
        <w:rPr>
          <w:rFonts w:eastAsia="Helvetica Neue"/>
        </w:rPr>
        <w:t>Khomani (1</w:t>
      </w:r>
      <w:r w:rsidR="00A53756" w:rsidRPr="00F45252">
        <w:rPr>
          <w:rFonts w:eastAsia="Helvetica Neue"/>
        </w:rPr>
        <w:t>1</w:t>
      </w:r>
      <w:r w:rsidR="004C0C76" w:rsidRPr="00F45252">
        <w:rPr>
          <w:rFonts w:eastAsia="Helvetica Neue"/>
        </w:rPr>
        <w:t xml:space="preserve">), </w:t>
      </w:r>
      <w:r w:rsidR="000E747B" w:rsidRPr="00F45252">
        <w:rPr>
          <w:rFonts w:eastAsia="Helvetica Neue"/>
        </w:rPr>
        <w:t xml:space="preserve">Kikuyu (4), Kumyk (8), Kurd (8), Lebanese (8), Lebanese_Christian (9), Lebanese_Muslim (11), Lezgin (9), Libyan (5), Lithuanian (10), Luhya (8), Luo (8), Makrani (20), Malawi_Chewa (11), Malawi_Ngoni (4), Malawi_Tumbuka (10), Malawi_Yao (9), Maltese (8), </w:t>
      </w:r>
      <w:r w:rsidR="004C0C76" w:rsidRPr="00F45252">
        <w:rPr>
          <w:rFonts w:eastAsia="Helvetica Neue"/>
        </w:rPr>
        <w:t>Masai (1</w:t>
      </w:r>
      <w:r w:rsidR="00A53756" w:rsidRPr="00F45252">
        <w:rPr>
          <w:rFonts w:eastAsia="Helvetica Neue"/>
        </w:rPr>
        <w:t>2</w:t>
      </w:r>
      <w:r w:rsidR="004C0C76" w:rsidRPr="00F45252">
        <w:rPr>
          <w:rFonts w:eastAsia="Helvetica Neue"/>
        </w:rPr>
        <w:t xml:space="preserve">), </w:t>
      </w:r>
      <w:r w:rsidR="002406DD" w:rsidRPr="00F45252">
        <w:rPr>
          <w:rFonts w:eastAsia="Helvetica Neue"/>
        </w:rPr>
        <w:t xml:space="preserve">Mende (8), </w:t>
      </w:r>
      <w:r w:rsidR="000E747B" w:rsidRPr="00F45252">
        <w:rPr>
          <w:rFonts w:eastAsia="Helvetica Neue"/>
        </w:rPr>
        <w:t xml:space="preserve">Muslim_Jat (4), Ossetian (14), Pathan (17), Romanian (10), Russian (71), Sandawe (22), Sardinian (25), Saudi (8), Shia_Iranian_Hyderabad (4), Sicilian (11), Sikh_Jatt (41), Sindhi_Pakistan (14), Spanish (172), Tajik (31), Tamta (1), Turkish (50), Turkmen (6), </w:t>
      </w:r>
      <w:r w:rsidR="00C32AC9" w:rsidRPr="00F45252">
        <w:rPr>
          <w:rFonts w:eastAsia="Helvetica Neue"/>
        </w:rPr>
        <w:t xml:space="preserve">Ulladan (17), </w:t>
      </w:r>
      <w:r w:rsidR="000E747B" w:rsidRPr="00F45252">
        <w:rPr>
          <w:rFonts w:eastAsia="Helvetica Neue"/>
        </w:rPr>
        <w:t>Uzbek (27), Yemeni (6)</w:t>
      </w:r>
      <w:r w:rsidR="00A53756" w:rsidRPr="00F45252">
        <w:rPr>
          <w:rFonts w:eastAsia="Helvetica Neue"/>
        </w:rPr>
        <w:t>, and Yoruba (21)</w:t>
      </w:r>
      <w:r w:rsidR="005F49A2" w:rsidRPr="00F45252">
        <w:rPr>
          <w:rFonts w:eastAsia="Helvetica Neue"/>
        </w:rPr>
        <w:t xml:space="preserve"> </w:t>
      </w:r>
      <w:r w:rsidR="00203BD7" w:rsidRPr="00F45252">
        <w:rPr>
          <w:rFonts w:eastAsia="Helvetica Neue"/>
        </w:rPr>
        <w:fldChar w:fldCharType="begin">
          <w:fldData xml:space="preserve">PEVuZE5vdGU+PENpdGU+PEF1dGhvcj5OYWthdHN1a2E8L0F1dGhvcj48WWVhcj4yMDE3PC9ZZWFy
PjxSZWNOdW0+MTE1PC9SZWNOdW0+PERpc3BsYXlUZXh0PlsyMywgNDAtNDldPC9EaXNwbGF5VGV4
dD48cmVjb3JkPjxyZWMtbnVtYmVyPjExNTwvcmVjLW51bWJlcj48Zm9yZWlnbi1rZXlzPjxrZXkg
YXBwPSJFTiIgZGItaWQ9IndwdHg1ZHYwcXQwcDlyZXgwNXNwenN6cnJyNTJkcnN3ZHpkcCIgdGlt
ZXN0YW1wPSIxNjUxNTIzMDUxIiBndWlkPSIzZjY0NGI2OS1kYTkxLTQwODktYWVmZi0zZWZiZmM4
M2I2MGUiPjExNTwva2V5PjwvZm9yZWlnbi1rZXlzPjxyZWYtdHlwZSBuYW1lPSJKb3VybmFsIEFy
dGljbGUiPjE3PC9yZWYtdHlwZT48Y29udHJpYnV0b3JzPjxhdXRob3JzPjxhdXRob3I+TmFrYXRz
dWthLCBOYXRoYW48L2F1dGhvcj48YXV0aG9yPk1vb3JqYW5pLCBQcml5YTwvYXV0aG9yPjxhdXRo
b3I+UmFpLCBOaXJhajwvYXV0aG9yPjxhdXRob3I+U2Fya2FyLCBCaXN3YW5hdGg8L2F1dGhvcj48
YXV0aG9yPlRhbmRvbiwgQXJ0aTwvYXV0aG9yPjxhdXRob3I+UGF0dGVyc29uLCBOaWNrPC9hdXRo
b3I+PGF1dGhvcj5CaGF2YW5pLCBHYW5kaGFtIFNyaUxha3NobWk8L2F1dGhvcj48YXV0aG9yPkdp
cmlzaGEsIEthdHRhIE1vaGFuPC9hdXRob3I+PGF1dGhvcj5NdXN0YWssIE1vaGFtbWVkIFMuPC9h
dXRob3I+PGF1dGhvcj5TcmluaXZhc2FuLCBTdWRoYTwvYXV0aG9yPjxhdXRob3I+S2F1c2hpaywg
QW1pdDwvYXV0aG9yPjxhdXRob3I+VmFoYWIsIFNhYWRpIEFiZHVsPC9hdXRob3I+PGF1dGhvcj5K
YWdhZGVlc2gsIFN1amF0aGEgTS48L2F1dGhvcj48YXV0aG9yPlNhdHlhbW9vcnRoeSwgS2FwYWV0
dHU8L2F1dGhvcj48YXV0aG9yPlNpbmdoLCBMYWxqaTwvYXV0aG9yPjxhdXRob3I+UmVpY2gsIERh
dmlkPC9hdXRob3I+PGF1dGhvcj5UaGFuZ2FyYWosIEt1bWFyYXNhbXk8L2F1dGhvcj48L2F1dGhv
cnM+PC9jb250cmlidXRvcnM+PHRpdGxlcz48dGl0bGU+VGhlIHByb21pc2Ugb2YgZGlzY292ZXJp
bmcgcG9wdWxhdGlvbi1zcGVjaWZpYyBkaXNlYXNlLWFzc29jaWF0ZWQgZ2VuZXMgaW4gU291dGgg
QXNpYTwvdGl0bGU+PHNlY29uZGFyeS10aXRsZT5OYXR1cmUgR2VuZXRpY3M8L3NlY29uZGFyeS10
aXRsZT48L3RpdGxlcz48cGVyaW9kaWNhbD48ZnVsbC10aXRsZT5OYXR1cmUgR2VuZXRpY3M8L2Z1
bGwtdGl0bGU+PC9wZXJpb2RpY2FsPjxwYWdlcz4xNDAzLTE0MDc8L3BhZ2VzPjx2b2x1bWU+NDk8
L3ZvbHVtZT48bnVtYmVyPjk8L251bWJlcj48ZGF0ZXM+PHllYXI+MjAxNzwveWVhcj48cHViLWRh
dGVzPjxkYXRlPjIwMTcvMDkvMDE8L2RhdGU+PC9wdWItZGF0ZXM+PC9kYXRlcz48aXNibj4xNTQ2
LTE3MTg8L2lzYm4+PHVybHM+PHJlbGF0ZWQtdXJscz48dXJsPmh0dHBzOi8vZG9pLm9yZy8xMC4x
MDM4L25nLjM5MTc8L3VybD48L3JlbGF0ZWQtdXJscz48L3VybHM+PGVsZWN0cm9uaWMtcmVzb3Vy
Y2UtbnVtPjEwLjEwMzgvbmcuMzkxNzwvZWxlY3Ryb25pYy1yZXNvdXJjZS1udW0+PC9yZWNvcmQ+
PC9DaXRlPjxDaXRlPjxBdXRob3I+U2tvZ2x1bmQ8L0F1dGhvcj48WWVhcj4yMDE3PC9ZZWFyPjxS
ZWNOdW0+MTM2OTY8L1JlY051bT48cmVjb3JkPjxyZWMtbnVtYmVyPjEzNjk2PC9yZWMtbnVtYmVy
Pjxmb3JlaWduLWtleXM+PGtleSBhcHA9IkVOIiBkYi1pZD0ieHJ2MHdhNXR5MjB4dzVlZGFweXB0
MmFiZnN3OXoycHN2ZTl6IiB0aW1lc3RhbXA9IjAiPjEzNjk2PC9rZXk+PC9mb3JlaWduLWtleXM+
PHJlZi10eXBlIG5hbWU9IkpvdXJuYWwgQXJ0aWNsZSI+MTc8L3JlZi10eXBlPjxjb250cmlidXRv
cnM+PGF1dGhvcnM+PGF1dGhvcj5Ta29nbHVuZCwgUG9udHVzPC9hdXRob3I+PGF1dGhvcj5UaG9t
cHNvbiwgSmVzc2ljYSBDLjwvYXV0aG9yPjxhdXRob3I+UHJlbmRlcmdhc3QsIE1hcnkgRS48L2F1
dGhvcj48YXV0aG9yPk1pdHRuaWssIEFsaXNzYTwvYXV0aG9yPjxhdXRob3I+U2lyYWssIEtlbmRy
YTwvYXV0aG9yPjxhdXRob3I+SGFqZGluamFrLCBNYXRlamE8L2F1dGhvcj48YXV0aG9yPlNhbGll
LCBUYXNuZWVtPC9hdXRob3I+PGF1dGhvcj5Sb2hsYW5kLCBOYWRpbjwvYXV0aG9yPjxhdXRob3I+
TWFsbGljaywgU3dhcGFuPC9hdXRob3I+PGF1dGhvcj5QZWx0emVyLCBBbGV4YW5kZXI8L2F1dGhv
cj48YXV0aG9yPkhlaW56ZSwgQW5qYTwvYXV0aG9yPjxhdXRob3I+T2xhbGRlLCBJw7FpZ288L2F1
dGhvcj48YXV0aG9yPkZlcnJ5LCBNYXR0aGV3PC9hdXRob3I+PGF1dGhvcj5IYXJuZXksIEVhZGFv
aW48L2F1dGhvcj48YXV0aG9yPk1pY2hlbCwgTWVnYW48L2F1dGhvcj48YXV0aG9yPlN0ZXdhcmRz
b24sIEtyaXN0aW48L2F1dGhvcj48YXV0aG9yPkNlcmV6by1Sb23DoW4sIEplc3NpY2EgSS48L2F1
dGhvcj48YXV0aG9yPkNoaXVtaWEsIENocmlzc3k8L2F1dGhvcj48YXV0aG9yPkNyb3d0aGVyLCBB
bGlzb248L2F1dGhvcj48YXV0aG9yPkdvbWFuaS1DaGluZGVidnUsIEVsaXphYmV0aDwvYXV0aG9y
PjxhdXRob3I+R2lkbmEsIEFnbmVzcyBPLjwvYXV0aG9yPjxhdXRob3I+R3JpbGxvLCBLYXRoZXJp
bmUgTS48L2F1dGhvcj48YXV0aG9yPkhlbGVuaXVzLCBJLiBUYW5lbGk8L2F1dGhvcj48YXV0aG9y
PkhlbGxlbnRoYWwsIEdhcnJldHQ8L2F1dGhvcj48YXV0aG9yPkhlbG0sIFJpY2hhcmQ8L2F1dGhv
cj48YXV0aG9yPkhvcnRvbiwgTWFyazwvYXV0aG9yPjxhdXRob3I+TMOzcGV6LCBTYWlvYTwvYXV0
aG9yPjxhdXRob3I+TWFidWxsYSwgQXVkYXggWi4gUC48L2F1dGhvcj48YXV0aG9yPlBhcmtpbmd0
b24sIEpvaG48L2F1dGhvcj48YXV0aG9yPlNoaXB0b24sIENlcmk8L2F1dGhvcj48YXV0aG9yPlRo
b21hcywgTWFyayBHLjwvYXV0aG9yPjxhdXRob3I+VGliZXNhc2EsIFJ1dGg8L2F1dGhvcj48YXV0
aG9yPldlbGxpbmcsIE1lbm5vPC9hdXRob3I+PGF1dGhvcj5IYXllcywgVmFuZXNzYSBNLjwvYXV0
aG9yPjxhdXRob3I+S2VubmV0dCwgRG91Z2xhcyBKLjwvYXV0aG9yPjxhdXRob3I+UmFtZXNhciwg
UmFqPC9hdXRob3I+PGF1dGhvcj5NZXllciwgTWF0dGhpYXM8L2F1dGhvcj48YXV0aG9yPlDDpMOk
Ym8sIFN2YW50ZTwvYXV0aG9yPjxhdXRob3I+UGF0dGVyc29uLCBOaWNrPC9hdXRob3I+PGF1dGhv
cj5Nb3JyaXMsIEFsYW4gRy48L2F1dGhvcj48YXV0aG9yPkJvaXZpbiwgTmljb2xlPC9hdXRob3I+
PGF1dGhvcj5QaW5oYXNpLCBSb248L2F1dGhvcj48YXV0aG9yPktyYXVzZSwgSm9oYW5uZXM8L2F1
dGhvcj48YXV0aG9yPlJlaWNoLCBEYXZpZDwvYXV0aG9yPjwvYXV0aG9ycz48L2NvbnRyaWJ1dG9y
cz48dGl0bGVzPjx0aXRsZT5SZWNvbnN0cnVjdGluZyBQcmVoaXN0b3JpYyBBZnJpY2FuIFBvcHVs
YXRpb24gU3RydWN0dXJlPC90aXRsZT48c2Vjb25kYXJ5LXRpdGxlPkNlbGw8L3NlY29uZGFyeS10
aXRsZT48L3RpdGxlcz48cGVyaW9kaWNhbD48ZnVsbC10aXRsZT5DZWxsPC9mdWxsLXRpdGxlPjwv
cGVyaW9kaWNhbD48cGFnZXM+NTktNzEuZTIxPC9wYWdlcz48dm9sdW1lPjE3MTwvdm9sdW1lPjxu
dW1iZXI+MTwvbnVtYmVyPjxrZXl3b3Jkcz48a2V5d29yZD5BZnJpY2E8L2tleXdvcmQ+PGtleXdv
cmQ+YWRhcHRhdGlvbjwva2V5d29yZD48a2V5d29yZD5hbmNpZW50IEROQTwva2V5d29yZD48a2V5
d29yZD5odW50ZXItZ2F0aGVyZXJzPC9rZXl3b3JkPjxrZXl3b3JkPm5hdHVyYWwgc2VsZWN0aW9u
PC9rZXl3b3JkPjxrZXl3b3JkPnBvcHVsYXRpb24gZ2VuZXRpY3M8L2tleXdvcmQ+PGtleXdvcmQ+
cG9wdWxhdGlvbiBoaXN0b3J5PC9rZXl3b3JkPjwva2V5d29yZHM+PGRhdGVzPjx5ZWFyPjIwMTc8
L3llYXI+PHB1Yi1kYXRlcz48ZGF0ZT4yMDE3LzkvMjE8L2RhdGU+PC9wdWItZGF0ZXM+PC9kYXRl
cz48aXNibj4wMDkyLTg2NzQ8L2lzYm4+PGxhYmVsPnZaZ1M8L2xhYmVsPjx1cmxzPjxyZWxhdGVk
LXVybHM+PHVybD5odHRwOi8vZHguZG9pLm9yZy8xMC4xMDE2L2ouY2VsbC4yMDE3LjA4LjA0OTwv
dXJsPjx1cmw+aHR0cHM6Ly93d3cubmNiaS5ubG0ubmloLmdvdi9wdWJtZWQvMjg5MzgxMjM8L3Vy
bD48dXJsPmh0dHBzOi8vbGlua2luZ2h1Yi5lbHNldmllci5jb20vcmV0cmlldmUvcGlpL1MwMDky
LTg2NzQoMTcpMzEwMDgtNTwvdXJsPjwvcmVsYXRlZC11cmxzPjwvdXJscz48ZWxlY3Ryb25pYy1y
ZXNvdXJjZS1udW0+MTAuMTAxNi9qLmNlbGwuMjAxNy4wOC4wNDk8L2VsZWN0cm9uaWMtcmVzb3Vy
Y2UtbnVtPjwvcmVjb3JkPjwvQ2l0ZT48Q2l0ZT48QXV0aG9yPlBhdHRlcnNvbjwvQXV0aG9yPjxZ
ZWFyPjIwMTI8L1llYXI+PFJlY051bT4yNzwvUmVjTnVtPjxyZWNvcmQ+PHJlYy1udW1iZXI+Mjc8
L3JlYy1udW1iZXI+PGZvcmVpZ24ta2V5cz48a2V5IGFwcD0iRU4iIGRiLWlkPSJ3cHR4NWR2MHF0
MHA5cmV4MDVzcHpzenJycjUyZHJzd2R6ZHAiIHRpbWVzdGFtcD0iMTYzNzM1Nzg3NiIgZ3VpZD0i
M2JiYzM3YzUtNGFmNi00YzU4LTlmMmMtNDBmNzZiYTBlYmExIj4yNzwva2V5PjwvZm9yZWlnbi1r
ZXlzPjxyZWYtdHlwZSBuYW1lPSJKb3VybmFsIEFydGljbGUiPjE3PC9yZWYtdHlwZT48Y29udHJp
YnV0b3JzPjxhdXRob3JzPjxhdXRob3I+UGF0dGVyc29uLCBOaWNrPC9hdXRob3I+PGF1dGhvcj5N
b29yamFuaSwgUHJpeWE8L2F1dGhvcj48YXV0aG9yPkx1bywgWW9udGFvPC9hdXRob3I+PGF1dGhv
cj5NYWxsaWNrLCBTd2FwYW48L2F1dGhvcj48YXV0aG9yPlJvaGxhbmQsIE5hZGluPC9hdXRob3I+
PGF1dGhvcj5aaGFuLCBZaXBpbmc8L2F1dGhvcj48YXV0aG9yPkdlbnNjaG9yZWNrLCBUZXJpPC9h
dXRob3I+PGF1dGhvcj5XZWJzdGVyLCBUZXJlc2E8L2F1dGhvcj48YXV0aG9yPlJlaWNoLCBEYXZp
ZDwvYXV0aG9yPjwvYXV0aG9ycz48L2NvbnRyaWJ1dG9ycz48dGl0bGVzPjx0aXRsZT5BbmNpZW50
IEFkbWl4dHVyZSBpbiBIdW1hbiBIaXN0b3J5PC90aXRsZT48c2Vjb25kYXJ5LXRpdGxlPkdlbmV0
aWNzPC9zZWNvbmRhcnktdGl0bGU+PC90aXRsZXM+PHBlcmlvZGljYWw+PGZ1bGwtdGl0bGU+R2Vu
ZXRpY3M8L2Z1bGwtdGl0bGU+PC9wZXJpb2RpY2FsPjxwYWdlcz4xMDY1LTEwOTM8L3BhZ2VzPjx2
b2x1bWU+MTkyPC92b2x1bWU+PG51bWJlcj4zPC9udW1iZXI+PGRhdGVzPjx5ZWFyPjIwMTI8L3ll
YXI+PC9kYXRlcz48aXNibj4xOTQzLTI2MzE8L2lzYm4+PHVybHM+PHJlbGF0ZWQtdXJscz48dXJs
Pmh0dHBzOi8vZG9pLm9yZy8xMC4xNTM0L2dlbmV0aWNzLjExMi4xNDUwMzc8L3VybD48dXJsPmh0
dHBzOi8vd3d3Lm5jYmkubmxtLm5paC5nb3YvcG1jL2FydGljbGVzL1BNQzM1MjIxNTIvcGRmLzEw
NjUucGRmPC91cmw+PC9yZWxhdGVkLXVybHM+PC91cmxzPjxlbGVjdHJvbmljLXJlc291cmNlLW51
bT4xMC4xNTM0L2dlbmV0aWNzLjExMi4xNDUwMzc8L2VsZWN0cm9uaWMtcmVzb3VyY2UtbnVtPjxh
Y2Nlc3MtZGF0ZT4xMS8xOS8yMDIxPC9hY2Nlc3MtZGF0ZT48L3JlY29yZD48L0NpdGU+PENpdGU+
PEF1dGhvcj5KZW9uZzwvQXV0aG9yPjxZZWFyPjIwMTk8L1llYXI+PFJlY051bT4xMjk8L1JlY051
bT48cmVjb3JkPjxyZWMtbnVtYmVyPjEyOTwvcmVjLW51bWJlcj48Zm9yZWlnbi1rZXlzPjxrZXkg
YXBwPSJFTiIgZGItaWQ9IndwdHg1ZHYwcXQwcDlyZXgwNXNwenN6cnJyNTJkcnN3ZHpkcCIgdGlt
ZXN0YW1wPSIxNjUxNzc2NzE1IiBndWlkPSJiYTU0N2UyMi1jODk2LTQ3YmMtODQ1Ny04MzRlNzhk
NjNkNTUiPjEyOTwva2V5PjwvZm9yZWlnbi1rZXlzPjxyZWYtdHlwZSBuYW1lPSJKb3VybmFsIEFy
dGljbGUiPjE3PC9yZWYtdHlwZT48Y29udHJpYnV0b3JzPjxhdXRob3JzPjxhdXRob3I+SmVvbmcs
IENob29uZ3dvbjwvYXV0aG9yPjxhdXRob3I+QmFsYW5vdnNreSwgT2xlZzwvYXV0aG9yPjxhdXRo
b3I+THVraWFub3ZhLCBFbGVuYTwvYXV0aG9yPjxhdXRob3I+S2FoYmF0a3l6eSwgTnVyemhpYmVr
PC9hdXRob3I+PGF1dGhvcj5GbGVnb250b3YsIFBhdmVsPC9hdXRob3I+PGF1dGhvcj5aYXBvcm96
aGNoZW5rbywgVmFsZXJ5PC9hdXRob3I+PGF1dGhvcj5JbW1lbCwgQWxleGFuZGVyPC9hdXRob3I+
PGF1dGhvcj5XYW5nLCBDaHVhbi1DaGFvPC9hdXRob3I+PGF1dGhvcj5JeGFuLCBPbHpoYXM8L2F1
dGhvcj48YXV0aG9yPktodXNzYWlub3ZhLCBFbG1pcmE8L2F1dGhvcj48YXV0aG9yPkJla21hbm92
LCBCYWtoeXR6aGFuPC9hdXRob3I+PGF1dGhvcj5aYWliZXJ0LCBWaWN0b3I8L2F1dGhvcj48YXV0
aG9yPkxhdnJ5YXNoaW5hLCBNYXJpYTwvYXV0aG9yPjxhdXRob3I+UG9jaGVzaGtob3ZhLCBFbHZp
cmE8L2F1dGhvcj48YXV0aG9yPll1c3Vwb3YsIFl1bGRhc2g8L2F1dGhvcj48YXV0aG9yPkFnZHpo
b3lhbiwgQW5hc3Rhc2l5YTwvYXV0aG9yPjxhdXRob3I+S29zaGVsLCBTZXJnZXk8L2F1dGhvcj48
YXV0aG9yPkJ1a2luLCBBbmRyZWk8L2F1dGhvcj48YXV0aG9yPk55bWFkYXdhLCBQYWdiYWphYnlu
PC9hdXRob3I+PGF1dGhvcj5UdXJkaWt1bG92YSwgU2hhaGxvPC9hdXRob3I+PGF1dGhvcj5EYWxp
bW92YSwgRGlsYmFyPC9hdXRob3I+PGF1dGhvcj5DaHVybm9zb3YsIE1pa2hhaWw8L2F1dGhvcj48
YXV0aG9yPlNraGFseWFraG8sIFJvemE8L2F1dGhvcj48YXV0aG9yPkRhcmFnYW4sIERlbmlzPC9h
dXRob3I+PGF1dGhvcj5Cb2d1bm92LCBZdXJpPC9hdXRob3I+PGF1dGhvcj5Cb2d1bm92YSwgQW5u
YTwvYXV0aG9yPjxhdXRob3I+U2h0cnVub3YsIEFsZXhhbmRyPC9hdXRob3I+PGF1dGhvcj5EdWJv
dmEsIE5hZGV6aGRhPC9hdXRob3I+PGF1dGhvcj5aaGFiYWdpbiwgTWF4YXQ8L2F1dGhvcj48YXV0
aG9yPlllcGlza29wb3N5YW4sIExldm9uPC9hdXRob3I+PGF1dGhvcj5DaHVyYWtvdiwgVmxhZGlt
aXI8L2F1dGhvcj48YXV0aG9yPlBpc2xlZ2luLCBOaWtvbGF5PC9hdXRob3I+PGF1dGhvcj5EYW1i
YSwgTGFyaXNzYTwvYXV0aG9yPjxhdXRob3I+U2Fyb3lhbnRzLCBMdWRtaWxhPC9hdXRob3I+PGF1
dGhvcj5EaWJpcm92YSwgS2hhZGl6aGF0PC9hdXRob3I+PGF1dGhvcj5BdHJhbWVudG92YSwgTHVi
b3Y8L2F1dGhvcj48YXV0aG9yPlV0ZXZza2EsIE9sZ2E8L2F1dGhvcj48YXV0aG9yPklkcmlzb3Ys
IEVsZGFyPC9hdXRob3I+PGF1dGhvcj5LYW1lbnNoY2hpa292YSwgRXZnZW5peWE8L2F1dGhvcj48
YXV0aG9yPkV2c2VldmEsIElyaW5hPC9hdXRob3I+PGF1dGhvcj5NZXRzcGFsdSwgTWFpdDwvYXV0
aG9yPjxhdXRob3I+T3V0cmFtLCBBbGFuIEsuPC9hdXRob3I+PGF1dGhvcj5Sb2JiZWV0cywgTWFy
dGluZTwvYXV0aG9yPjxhdXRob3I+RGphbnN1Z3Vyb3ZhLCBMZXlsYTwvYXV0aG9yPjxhdXRob3I+
QmFsYW5vdnNrYSwgRWxlbmE8L2F1dGhvcj48YXV0aG9yPlNjaGlmZmVscywgU3RlcGhhbjwvYXV0
aG9yPjxhdXRob3I+SGFhaywgV29sZmdhbmc8L2F1dGhvcj48YXV0aG9yPlJlaWNoLCBEYXZpZDwv
YXV0aG9yPjxhdXRob3I+S3JhdXNlLCBKb2hhbm5lczwvYXV0aG9yPjwvYXV0aG9ycz48L2NvbnRy
aWJ1dG9ycz48dGl0bGVzPjx0aXRsZT5UaGUgZ2VuZXRpYyBoaXN0b3J5IG9mIGFkbWl4dHVyZSBh
Y3Jvc3MgaW5uZXIgRXVyYXNpYTwvdGl0bGU+PHNlY29uZGFyeS10aXRsZT5OYXR1cmUgRWNvbG9n
eSAmYW1wOyBFdm9sdXRpb248L3NlY29uZGFyeS10aXRsZT48L3RpdGxlcz48cGVyaW9kaWNhbD48
ZnVsbC10aXRsZT5OYXR1cmUgRWNvbG9neSAmYW1wOyBFdm9sdXRpb248L2Z1bGwtdGl0bGU+PC9w
ZXJpb2RpY2FsPjxwYWdlcz45NjYtOTc2PC9wYWdlcz48dm9sdW1lPjM8L3ZvbHVtZT48bnVtYmVy
PjY8L251bWJlcj48ZGF0ZXM+PHllYXI+MjAxOTwveWVhcj48cHViLWRhdGVzPjxkYXRlPjIwMTkv
MDYvMDE8L2RhdGU+PC9wdWItZGF0ZXM+PC9kYXRlcz48aXNibj4yMzk3LTMzNFg8L2lzYm4+PHVy
bHM+PHJlbGF0ZWQtdXJscz48dXJsPmh0dHBzOi8vZG9pLm9yZy8xMC4xMDM4L3M0MTU1OS0wMTkt
MDg3OC0yPC91cmw+PC9yZWxhdGVkLXVybHM+PC91cmxzPjxlbGVjdHJvbmljLXJlc291cmNlLW51
bT4xMC4xMDM4L3M0MTU1OS0wMTktMDg3OC0yPC9lbGVjdHJvbmljLXJlc291cmNlLW51bT48L3Jl
Y29yZD48L0NpdGU+PENpdGU+PEF1dGhvcj5MYXphcmlkaXM8L0F1dGhvcj48WWVhcj4yMDE2PC9Z
ZWFyPjxSZWNOdW0+MTI4PC9SZWNOdW0+PHJlY29yZD48cmVjLW51bWJlcj4xMjg8L3JlYy1udW1i
ZXI+PGZvcmVpZ24ta2V5cz48a2V5IGFwcD0iRU4iIGRiLWlkPSJ3cHR4NWR2MHF0MHA5cmV4MDVz
cHpzenJycjUyZHJzd2R6ZHAiIHRpbWVzdGFtcD0iMTY1MTc3NjcxMCIgZ3VpZD0iM2FmYWFjZTYt
ZGI0Ni00ZjI5LWE0MGQtYzdhNDZiYWI2MDE5Ij4xMjg8L2tleT48L2ZvcmVpZ24ta2V5cz48cmVm
LXR5cGUgbmFtZT0iSm91cm5hbCBBcnRpY2xlIj4xNzwvcmVmLXR5cGU+PGNvbnRyaWJ1dG9ycz48
YXV0aG9ycz48YXV0aG9yPkxhemFyaWRpcywgSW9zaWY8L2F1dGhvcj48YXV0aG9yPk5hZGVsLCBE
YW5pPC9hdXRob3I+PGF1dGhvcj5Sb2xsZWZzb24sIEdhcnk8L2F1dGhvcj48YXV0aG9yPk1lcnJl
dHQsIERlYm9yYWggQy48L2F1dGhvcj48YXV0aG9yPlJvaGxhbmQsIE5hZGluPC9hdXRob3I+PGF1
dGhvcj5NYWxsaWNrLCBTd2FwYW48L2F1dGhvcj48YXV0aG9yPkZlcm5hbmRlcywgRGFuaWVsPC9h
dXRob3I+PGF1dGhvcj5Ob3ZhaywgTWFyaW88L2F1dGhvcj48YXV0aG9yPkdhbWFycmEsIEJlYXRy
aXo8L2F1dGhvcj48YXV0aG9yPlNpcmFrLCBLZW5kcmE8L2F1dGhvcj48YXV0aG9yPkNvbm5lbGws
IFNhcmFoPC9hdXRob3I+PGF1dGhvcj5TdGV3YXJkc29uLCBLcmlzdGluPC9hdXRob3I+PGF1dGhv
cj5IYXJuZXksIEVhZGFvaW48L2F1dGhvcj48YXV0aG9yPkZ1LCBRaWFvbWVpPC9hdXRob3I+PGF1
dGhvcj5Hb256YWxlei1Gb3J0ZXMsIEdsb3JpYTwvYXV0aG9yPjxhdXRob3I+Sm9uZXMsIEVwcGll
IFIuPC9hdXRob3I+PGF1dGhvcj5Sb29kZW5iZXJnLCBTb25nw7xsIEFscGFzbGFuPC9hdXRob3I+
PGF1dGhvcj5MZW5neWVsLCBHecO2cmd5PC9hdXRob3I+PGF1dGhvcj5Cb2NxdWVudGluLCBGYW5u
eTwvYXV0aG9yPjxhdXRob3I+R2FzcGFyaWFuLCBCb3JpczwvYXV0aG9yPjxhdXRob3I+TW9uZ2Us
IEphbmV0IE0uPC9hdXRob3I+PGF1dGhvcj5HcmVnZywgTWljaGFlbDwvYXV0aG9yPjxhdXRob3I+
RXNoZWQsIFZlcmVkPC9hdXRob3I+PGF1dGhvcj5NaXpyYWhpLCBBaHV2YS1TaXZhbjwvYXV0aG9y
PjxhdXRob3I+TWVpa2xlam9obiwgQ2hyaXN0b3BoZXI8L2F1dGhvcj48YXV0aG9yPkdlcnJpdHNl
biwgRm9ra2U8L2F1dGhvcj48YXV0aG9yPkJlamVuYXJ1LCBMdW1pbml0YTwvYXV0aG9yPjxhdXRo
b3I+QmzDvGhlciwgTWF0dGhpYXM8L2F1dGhvcj48YXV0aG9yPkNhbXBiZWxsLCBBcmNoaWU8L2F1
dGhvcj48YXV0aG9yPkNhdmFsbGVyaSwgR2lhbnBpZXJvPC9hdXRob3I+PGF1dGhvcj5Db21hcywg
RGF2aWQ8L2F1dGhvcj48YXV0aG9yPkZyb2d1ZWwsIFBoaWxpcHBlPC9hdXRob3I+PGF1dGhvcj5H
aWxiZXJ0LCBFZG11bmQ8L2F1dGhvcj48YXV0aG9yPktlcnIsIFNob25hIE0uPC9hdXRob3I+PGF1
dGhvcj5Lb3ZhY3MsIFBldGVyPC9hdXRob3I+PGF1dGhvcj5LcmF1c2UsIEpvaGFubmVzPC9hdXRo
b3I+PGF1dGhvcj5NY0dldHRpZ2FuLCBEYXJyZW48L2F1dGhvcj48YXV0aG9yPk1lcnJpZ2FuLCBN
aWNoYWVsPC9hdXRob3I+PGF1dGhvcj5NZXJyaXdldGhlciwgRC4gQW5kcmV3PC9hdXRob3I+PGF1
dGhvcj5PJmFwb3M7UmVpbGx5LCBTZWFtdXM8L2F1dGhvcj48YXV0aG9yPlJpY2hhcmRzLCBNYXJ0
aW4gQi48L2F1dGhvcj48YXV0aG9yPlNlbWlubywgT3JuZWxsYTwvYXV0aG9yPjxhdXRob3I+U2hh
bW9vbi1Qb3VyLCBNaWNoZWw8L2F1dGhvcj48YXV0aG9yPlN0ZWZhbmVzY3UsIEdoZW9yZ2hlPC9h
dXRob3I+PGF1dGhvcj5TdHVtdm9sbCwgTWljaGFlbDwvYXV0aG9yPjxhdXRob3I+VMO2bmplcywg
QW5rZTwvYXV0aG9yPjxhdXRob3I+VG9ycm9uaSwgQW50b25pbzwvYXV0aG9yPjxhdXRob3I+V2ls
c29uLCBKYW1lcyBGLjwvYXV0aG9yPjxhdXRob3I+WWVuZ28sIExvaWM8L2F1dGhvcj48YXV0aG9y
Pkhvdmhhbm5pc3lhbiwgTmVsbGkgQS48L2F1dGhvcj48YXV0aG9yPlBhdHRlcnNvbiwgTmljazwv
YXV0aG9yPjxhdXRob3I+UGluaGFzaSwgUm9uPC9hdXRob3I+PGF1dGhvcj5SZWljaCwgRGF2aWQ8
L2F1dGhvcj48L2F1dGhvcnM+PC9jb250cmlidXRvcnM+PHRpdGxlcz48dGl0bGU+R2Vub21pYyBp
bnNpZ2h0cyBpbnRvIHRoZSBvcmlnaW4gb2YgZmFybWluZyBpbiB0aGUgYW5jaWVudCBOZWFyIEVh
c3Q8L3RpdGxlPjxzZWNvbmRhcnktdGl0bGU+TmF0dXJlPC9zZWNvbmRhcnktdGl0bGU+PC90aXRs
ZXM+PHBlcmlvZGljYWw+PGZ1bGwtdGl0bGU+TmF0dXJlPC9mdWxsLXRpdGxlPjwvcGVyaW9kaWNh
bD48cGFnZXM+NDE5LTQyNDwvcGFnZXM+PHZvbHVtZT41MzY8L3ZvbHVtZT48bnVtYmVyPjc2MTc8
L251bWJlcj48ZGF0ZXM+PHllYXI+MjAxNjwveWVhcj48cHViLWRhdGVzPjxkYXRlPjIwMTYvMDgv
MDE8L2RhdGU+PC9wdWItZGF0ZXM+PC9kYXRlcz48aXNibj4xNDc2LTQ2ODc8L2lzYm4+PHVybHM+
PHJlbGF0ZWQtdXJscz48dXJsPmh0dHBzOi8vZG9pLm9yZy8xMC4xMDM4L25hdHVyZTE5MzEwPC91
cmw+PC9yZWxhdGVkLXVybHM+PC91cmxzPjxlbGVjdHJvbmljLXJlc291cmNlLW51bT4xMC4xMDM4
L25hdHVyZTE5MzEwPC9lbGVjdHJvbmljLXJlc291cmNlLW51bT48L3JlY29yZD48L0NpdGU+PENp
dGU+PEF1dGhvcj5MYXphcmlkaXM8L0F1dGhvcj48WWVhcj4yMDE0PC9ZZWFyPjxSZWNOdW0+MTE0
PC9SZWNOdW0+PHJlY29yZD48cmVjLW51bWJlcj4xMTQ8L3JlYy1udW1iZXI+PGZvcmVpZ24ta2V5
cz48a2V5IGFwcD0iRU4iIGRiLWlkPSJ3cHR4NWR2MHF0MHA5cmV4MDVzcHpzenJycjUyZHJzd2R6
ZHAiIHRpbWVzdGFtcD0iMTY1MTUyMjgyMyIgZ3VpZD0iNDM1NjhiYmYtODIwMS00ZTdkLWE1YTYt
OWU2ZmRlNjk3MWY5Ij4xMTQ8L2tleT48L2ZvcmVpZ24ta2V5cz48cmVmLXR5cGUgbmFtZT0iSm91
cm5hbCBBcnRpY2xlIj4xNzwvcmVmLXR5cGU+PGNvbnRyaWJ1dG9ycz48YXV0aG9ycz48YXV0aG9y
PkxhemFyaWRpcywgSW9zaWY8L2F1dGhvcj48YXV0aG9yPlBhdHRlcnNvbiwgTmljazwvYXV0aG9y
PjxhdXRob3I+TWl0dG5paywgQWxpc3NhPC9hdXRob3I+PGF1dGhvcj5SZW5hdWQsIEdhYnJpZWw8
L2F1dGhvcj48YXV0aG9yPk1hbGxpY2ssIFN3YXBhbjwvYXV0aG9yPjxhdXRob3I+S2lyc2Fub3cs
IEthcm9sYTwvYXV0aG9yPjxhdXRob3I+U3VkbWFudCwgUGV0ZXIgSC48L2F1dGhvcj48YXV0aG9y
PlNjaHJhaWJlciwgSm9zaHVhIEcuPC9hdXRob3I+PGF1dGhvcj5DYXN0ZWxsYW5vLCBTZXJnaTwv
YXV0aG9yPjxhdXRob3I+TGlwc29uLCBNYXJrPC9hdXRob3I+PGF1dGhvcj5CZXJnZXIsIEJvbm5p
ZTwvYXV0aG9yPjxhdXRob3I+RWNvbm9tb3UsIENocmlzdG9zPC9hdXRob3I+PGF1dGhvcj5Cb2xs
b25naW5vLCBSdXRoPC9hdXRob3I+PGF1dGhvcj5GdSwgUWlhb21laTwvYXV0aG9yPjxhdXRob3I+
Qm9zLCBLaXJzdGVuIEkuPC9hdXRob3I+PGF1dGhvcj5Ob3JkZW5mZWx0LCBTdXNhbm5lPC9hdXRo
b3I+PGF1dGhvcj5MaSwgSGVuZzwvYXV0aG9yPjxhdXRob3I+ZGUgRmlsaXBwbywgQ2VzYXJlPC9h
dXRob3I+PGF1dGhvcj5QcsO8ZmVyLCBLYXk8L2F1dGhvcj48YXV0aG9yPlNhd3llciwgU3VzYW5u
YTwvYXV0aG9yPjxhdXRob3I+UG9zdGgsIENvc2ltbzwvYXV0aG9yPjxhdXRob3I+SGFhaywgV29s
Zmdhbmc8L2F1dGhvcj48YXV0aG9yPkhhbGxncmVuLCBGcmVkcmlrPC9hdXRob3I+PGF1dGhvcj5G
b3JuYW5kZXIsIEVsaW48L2F1dGhvcj48YXV0aG9yPlJvaGxhbmQsIE5hZGluPC9hdXRob3I+PGF1
dGhvcj5EZWxzYXRlLCBEb21pbmlxdWU8L2F1dGhvcj48YXV0aG9yPkZyYW5ja2VuLCBNaWNoYWVs
PC9hdXRob3I+PGF1dGhvcj5HdWluZXQsIEplYW4tTWljaGVsPC9hdXRob3I+PGF1dGhvcj5XYWhs
LCBKb2FjaGltPC9hdXRob3I+PGF1dGhvcj5BeW9kbywgR2VvcmdlPC9hdXRob3I+PGF1dGhvcj5C
YWJpa2VyLCBIYW16YSBBLjwvYXV0aG9yPjxhdXRob3I+QmFpbGxpZXQsIEdyYWNpZWxhPC9hdXRo
b3I+PGF1dGhvcj5CYWxhbm92c2thLCBFbGVuYTwvYXV0aG9yPjxhdXRob3I+QmFsYW5vdnNreSwg
T2xlZzwvYXV0aG9yPjxhdXRob3I+QmFycmFudGVzLCBSYW1pcm88L2F1dGhvcj48YXV0aG9yPkJl
ZG95YSwgR2FicmllbDwvYXV0aG9yPjxhdXRob3I+QmVuLUFtaSwgSGFpbTwvYXV0aG9yPjxhdXRo
b3I+QmVuZSwgSnVkaXQ8L2F1dGhvcj48YXV0aG9yPkJlcnJhZGEsIEZvdWFkPC9hdXRob3I+PGF1
dGhvcj5CcmF2aSwgQ2xhdWRpbyBNLjwvYXV0aG9yPjxhdXRob3I+QnJpc2lnaGVsbGksIEZyYW5j
ZXNjYTwvYXV0aG9yPjxhdXRob3I+QnVzYnksIEdlb3JnZSBCLiBKLjwvYXV0aG9yPjxhdXRob3I+
Q2FsaSwgRnJhbmNlc2NvPC9hdXRob3I+PGF1dGhvcj5DaHVybm9zb3YsIE1pa2hhaWw8L2F1dGhv
cj48YXV0aG9yPkNvbGUsIERhdmlkIEUuIEMuPC9hdXRob3I+PGF1dGhvcj5Db3JhY2gsIERhbmll
bDwvYXV0aG9yPjxhdXRob3I+RGFtYmEsIExhcmlzc2E8L2F1dGhvcj48YXV0aG9yPnZhbiBEcmll
bSwgR2VvcmdlPC9hdXRob3I+PGF1dGhvcj5EcnlvbW92LCBTdGFuaXNsYXY8L2F1dGhvcj48YXV0
aG9yPkR1Z291am9uLCBKZWFuLU1pY2hlbDwvYXV0aG9yPjxhdXRob3I+RmVkb3JvdmEsIFNhcmRh
bmEgQS48L2F1dGhvcj48YXV0aG9yPkdhbGxlZ28gUm9tZXJvLCBJcmVuZTwvYXV0aG9yPjxhdXRo
b3I+R3ViaW5hLCBNYXJpbmE8L2F1dGhvcj48YXV0aG9yPkhhbW1lciwgTWljaGFlbDwvYXV0aG9y
PjxhdXRob3I+SGVubiwgQnJlbm5hIE0uPC9hdXRob3I+PGF1dGhvcj5IZXJ2aWcsIFRvcjwvYXV0
aG9yPjxhdXRob3I+SG9kb2dsdWdpbCwgVWd1cjwvYXV0aG9yPjxhdXRob3I+SmhhLCBBYXNoaXNo
IFIuPC9hdXRob3I+PGF1dGhvcj5LYXJhY2hhbmFrLVlhbmtvdmEsIFNlbmE8L2F1dGhvcj48YXV0
aG9yPktodXNhaW5vdmEsIFJpdGE8L2F1dGhvcj48YXV0aG9yPktodXNudXRkaW5vdmEsIEVsemE8
L2F1dGhvcj48YXV0aG9yPktpdHRsZXMsIFJpY2s8L2F1dGhvcj48YXV0aG9yPktpdmlzaWxkLCBU
b29tYXM8L2F1dGhvcj48YXV0aG9yPktsaXR6LCBXaWxsaWFtPC9hdXRob3I+PGF1dGhvcj5LdcSN
aW5za2FzLCBWYWlkdXRpczwvYXV0aG9yPjxhdXRob3I+S3VzaG5pYXJldmljaCwgQWxlbmE8L2F1
dGhvcj48YXV0aG9yPkxhcmVkaiwgTGVpbGE8L2F1dGhvcj48YXV0aG9yPkxpdHZpbm92LCBTZXJn
ZXk8L2F1dGhvcj48YXV0aG9yPkxvdWtpZGlzLCBUaGVvbG9nb3M8L2F1dGhvcj48YXV0aG9yPk1h
aGxleSwgUm9iZXJ0IFcuPC9hdXRob3I+PGF1dGhvcj5NZWxlZ2gsIELDqWxhPC9hdXRob3I+PGF1
dGhvcj5NZXRzcGFsdSwgRW5lPC9hdXRob3I+PGF1dGhvcj5Nb2xpbmEsIEp1bGlvPC9hdXRob3I+
PGF1dGhvcj5Nb3VudGFpbiwgSm9hbm5hPC9hdXRob3I+PGF1dGhvcj5Ow6Rra8OkbMOkasOkcnZp
LCBLbGVtZXR0aTwvYXV0aG9yPjxhdXRob3I+TmVzaGV2YSwgRGVzaXNsYXZhPC9hdXRob3I+PGF1
dGhvcj5OeWFtYm8sIFRob21hczwvYXV0aG9yPjxhdXRob3I+T3NpcG92YSwgTHVkbWlsYTwvYXV0
aG9yPjxhdXRob3I+UGFyaWssIErDvHJpPC9hdXRob3I+PGF1dGhvcj5QbGF0b25vdiwgRmVkb3I8
L2F1dGhvcj48YXV0aG9yPlBvc3VraCwgT2xnYTwvYXV0aG9yPjxhdXRob3I+Um9tYW5vLCBWYWxl
bnRpbm88L2F1dGhvcj48YXV0aG9yPlJvdGhoYW1tZXIsIEZyYW5jaXNjbzwvYXV0aG9yPjxhdXRo
b3I+UnVkYW4sIElnb3I8L2F1dGhvcj48YXV0aG9yPlJ1aXpiYWtpZXYsIFJ1c2xhbjwvYXV0aG9y
PjxhdXRob3I+U2FoYWt5YW4sIEhvdmhhbm5lczwvYXV0aG9yPjxhdXRob3I+U2FqYW50aWxhLCBB
bnR0aTwvYXV0aG9yPjxhdXRob3I+U2FsYXMsIEFudG9uaW88L2F1dGhvcj48YXV0aG9yPlN0YXJp
a292c2theWEsIEVsZW5hIEIuPC9hdXRob3I+PGF1dGhvcj5UYXJla2VnbiwgQXllbGU8L2F1dGhv
cj48YXV0aG9yPlRvbmNoZXZhLCBEcmFnYTwvYXV0aG9yPjxhdXRob3I+VHVyZGlrdWxvdmEsIFNo
YWhsbzwvYXV0aG9yPjxhdXRob3I+VWt0dmVyeXRlLCBJbmdyaWRhPC9hdXRob3I+PGF1dGhvcj5V
dGV2c2thLCBPbGdhPC9hdXRob3I+PGF1dGhvcj5WYXNxdWV6LCBSZW7DqTwvYXV0aG9yPjxhdXRo
b3I+VmlsbGVuYSwgTWVyY2VkZXM8L2F1dGhvcj48YXV0aG9yPlZvZXZvZGEsIE1pa2hhaWw8L2F1
dGhvcj48YXV0aG9yPldpbmtsZXIsIENoZXJ5bCBBLjwvYXV0aG9yPjxhdXRob3I+WWVwaXNrb3Bv
c3lhbiwgTGV2b248L2F1dGhvcj48YXV0aG9yPlphbGxvdWEsIFBpZXJyZTwvYXV0aG9yPjxhdXRo
b3I+WmVtdW5paywgVGF0aWphbmE8L2F1dGhvcj48YXV0aG9yPkNvb3BlciwgQWxhbjwvYXV0aG9y
PjxhdXRob3I+Q2FwZWxsaSwgQ3Jpc3RpYW48L2F1dGhvcj48YXV0aG9yPlRob21hcywgTWFyayBH
LjwvYXV0aG9yPjxhdXRob3I+UnVpei1MaW5hcmVzLCBBbmRyZXM8L2F1dGhvcj48YXV0aG9yPlRp
c2hrb2ZmLCBTYXJhaCBBLjwvYXV0aG9yPjxhdXRob3I+U2luZ2gsIExhbGppPC9hdXRob3I+PGF1
dGhvcj5UaGFuZ2FyYWosIEt1bWFyYXNhbXk8L2F1dGhvcj48YXV0aG9yPlZpbGxlbXMsIFJpY2hh
cmQ8L2F1dGhvcj48YXV0aG9yPkNvbWFzLCBEYXZpZDwvYXV0aG9yPjxhdXRob3I+U3VrZXJuaWss
IFJlbTwvYXV0aG9yPjxhdXRob3I+TWV0c3BhbHUsIE1haXQ8L2F1dGhvcj48YXV0aG9yPk1leWVy
LCBNYXR0aGlhczwvYXV0aG9yPjxhdXRob3I+RWljaGxlciwgRXZhbiBFLjwvYXV0aG9yPjxhdXRo
b3I+QnVyZ2VyLCBKb2FjaGltPC9hdXRob3I+PGF1dGhvcj5TbGF0a2luLCBNb250Z29tZXJ5PC9h
dXRob3I+PGF1dGhvcj5Qw6TDpGJvLCBTdmFudGU8L2F1dGhvcj48YXV0aG9yPktlbHNvLCBKYW5l
dDwvYXV0aG9yPjxhdXRob3I+UmVpY2gsIERhdmlkPC9hdXRob3I+PGF1dGhvcj5LcmF1c2UsIEpv
aGFubmVzPC9hdXRob3I+PC9hdXRob3JzPjwvY29udHJpYnV0b3JzPjx0aXRsZXM+PHRpdGxlPkFu
Y2llbnQgaHVtYW4gZ2Vub21lcyBzdWdnZXN0IHRocmVlIGFuY2VzdHJhbCBwb3B1bGF0aW9ucyBm
b3IgcHJlc2VudC1kYXkgRXVyb3BlYW5zPC90aXRsZT48c2Vjb25kYXJ5LXRpdGxlPk5hdHVyZTwv
c2Vjb25kYXJ5LXRpdGxlPjwvdGl0bGVzPjxwZXJpb2RpY2FsPjxmdWxsLXRpdGxlPk5hdHVyZTwv
ZnVsbC10aXRsZT48L3BlcmlvZGljYWw+PHBhZ2VzPjQwOS00MTM8L3BhZ2VzPjx2b2x1bWU+NTEz
PC92b2x1bWU+PG51bWJlcj43NTE4PC9udW1iZXI+PGRhdGVzPjx5ZWFyPjIwMTQ8L3llYXI+PHB1
Yi1kYXRlcz48ZGF0ZT4yMDE0LzA5LzAxPC9kYXRlPjwvcHViLWRhdGVzPjwvZGF0ZXM+PGlzYm4+
MTQ3Ni00Njg3PC9pc2JuPjx1cmxzPjxyZWxhdGVkLXVybHM+PHVybD5odHRwczovL2RvaS5vcmcv
MTAuMTAzOC9uYXR1cmUxMzY3MzwvdXJsPjwvcmVsYXRlZC11cmxzPjwvdXJscz48ZWxlY3Ryb25p
Yy1yZXNvdXJjZS1udW0+MTAuMTAzOC9uYXR1cmUxMzY3MzwvZWxlY3Ryb25pYy1yZXNvdXJjZS1u
dW0+PC9yZWNvcmQ+PC9DaXRlPjxDaXRlPjxBdXRob3I+QmlhZ2luaTwvQXV0aG9yPjxZZWFyPjIw
MTk8L1llYXI+PFJlY051bT4xMjY8L1JlY051bT48cmVjb3JkPjxyZWMtbnVtYmVyPjEyNjwvcmVj
LW51bWJlcj48Zm9yZWlnbi1rZXlzPjxrZXkgYXBwPSJFTiIgZGItaWQ9IndwdHg1ZHYwcXQwcDly
ZXgwNXNwenN6cnJyNTJkcnN3ZHpkcCIgdGltZXN0YW1wPSIxNjUxNzc2NjgyIiBndWlkPSJhODY5
ZGM3YS01N2IxLTQxNDktODlkMS1hMTE5MmQwODZlYmEiPjEyNjwva2V5PjwvZm9yZWlnbi1rZXlz
PjxyZWYtdHlwZSBuYW1lPSJKb3VybmFsIEFydGljbGUiPjE3PC9yZWYtdHlwZT48Y29udHJpYnV0
b3JzPjxhdXRob3JzPjxhdXRob3I+QmlhZ2luaSwgU2ltb25lIEFuZHJlYTwvYXV0aG9yPjxhdXRo
b3I+U29sw6ktTW9yYXRhLCBOZXVzPC9hdXRob3I+PGF1dGhvcj5NYXRpc29vLVNtaXRoLCBFbGl6
YWJldGg8L2F1dGhvcj48YXV0aG9yPlphbGxvdWEsIFBpZXJyZTwvYXV0aG9yPjxhdXRob3I+Q29t
YXMsIERhdmlkPC9hdXRob3I+PGF1dGhvcj5DYWxhZmVsbCwgRnJhbmNlc2M8L2F1dGhvcj48L2F1
dGhvcnM+PC9jb250cmlidXRvcnM+PHRpdGxlcz48dGl0bGU+UGVvcGxlIGZyb20gSWJpemE6IGFu
IHVuZXhwZWN0ZWQgaXNvbGF0ZSBpbiB0aGUgV2VzdGVybiBNZWRpdGVycmFuZWFuPC90aXRsZT48
c2Vjb25kYXJ5LXRpdGxlPkV1cm9wZWFuIGpvdXJuYWwgb2YgaHVtYW4gZ2VuZXRpY3MgOiBFSkhH
PC9zZWNvbmRhcnktdGl0bGU+PGFsdC10aXRsZT5FdXIgSiBIdW0gR2VuZXQ8L2FsdC10aXRsZT48
L3RpdGxlcz48cGVyaW9kaWNhbD48ZnVsbC10aXRsZT5FdXJvcGVhbiBqb3VybmFsIG9mIGh1bWFu
IGdlbmV0aWNzIDogRUpIRzwvZnVsbC10aXRsZT48YWJici0xPkV1ciBKIEh1bSBHZW5ldDwvYWJi
ci0xPjwvcGVyaW9kaWNhbD48YWx0LXBlcmlvZGljYWw+PGZ1bGwtdGl0bGU+RXVyb3BlYW4gam91
cm5hbCBvZiBodW1hbiBnZW5ldGljcyA6IEVKSEc8L2Z1bGwtdGl0bGU+PGFiYnItMT5FdXIgSiBI
dW0gR2VuZXQ8L2FiYnItMT48L2FsdC1wZXJpb2RpY2FsPjxwYWdlcz45NDEtOTUxPC9wYWdlcz48
dm9sdW1lPjI3PC92b2x1bWU+PG51bWJlcj42PC9udW1iZXI+PGVkaXRpb24+MjAxOS8wMi8xNDwv
ZWRpdGlvbj48a2V5d29yZHM+PGtleXdvcmQ+KkdlbmV0aWMgVmFyaWF0aW9uPC9rZXl3b3JkPjxr
ZXl3b3JkPkdlbmV0aWNzLCBQb3B1bGF0aW9uPC9rZXl3b3JkPjxrZXl3b3JkPipHZW5vbWUsIEh1
bWFuPC9rZXl3b3JkPjxrZXl3b3JkPkh1bWFuczwva2V5d29yZD48a2V5d29yZD5TcGFpbjwva2V5
d29yZD48L2tleXdvcmRzPjxkYXRlcz48eWVhcj4yMDE5PC95ZWFyPjwvZGF0ZXM+PHB1Ymxpc2hl
cj5TcHJpbmdlciBJbnRlcm5hdGlvbmFsIFB1Ymxpc2hpbmc8L3B1Ymxpc2hlcj48aXNibj4xNDc2
LTU0MzgmI3hEOzEwMTgtNDgxMzwvaXNibj48YWNjZXNzaW9uLW51bT4zMDc2NTg4NDwvYWNjZXNz
aW9uLW51bT48dXJscz48cmVsYXRlZC11cmxzPjx1cmw+aHR0cHM6Ly9wdWJtZWQubmNiaS5ubG0u
bmloLmdvdi8zMDc2NTg4NDwvdXJsPjx1cmw+aHR0cHM6Ly93d3cubmNiaS5ubG0ubmloLmdvdi9w
bWMvYXJ0aWNsZXMvUE1DNjc3NzQ3MC88L3VybD48L3JlbGF0ZWQtdXJscz48L3VybHM+PGVsZWN0
cm9uaWMtcmVzb3VyY2UtbnVtPjEwLjEwMzgvczQxNDMxLTAxOS0wMzYxLTE8L2VsZWN0cm9uaWMt
cmVzb3VyY2UtbnVtPjxyZW1vdGUtZGF0YWJhc2UtbmFtZT5QdWJNZWQ8L3JlbW90ZS1kYXRhYmFz
ZS1uYW1lPjxsYW5ndWFnZT5lbmc8L2xhbmd1YWdlPjwvcmVjb3JkPjwvQ2l0ZT48Q2l0ZT48QXV0
aG9yPkJyb3VzaGFraTwvQXV0aG9yPjxZZWFyPjIwMTY8L1llYXI+PFJlY051bT4xMjc8L1JlY051
bT48cmVjb3JkPjxyZWMtbnVtYmVyPjEyNzwvcmVjLW51bWJlcj48Zm9yZWlnbi1rZXlzPjxrZXkg
YXBwPSJFTiIgZGItaWQ9IndwdHg1ZHYwcXQwcDlyZXgwNXNwenN6cnJyNTJkcnN3ZHpkcCIgdGlt
ZXN0YW1wPSIxNjUxNzc2Njg3IiBndWlkPSI0OTZmOWZiZS1hM2E2LTQ1NWMtODIxOC1mMjA1YjFl
NmZkZDgiPjEyNzwva2V5PjwvZm9yZWlnbi1rZXlzPjxyZWYtdHlwZSBuYW1lPSJKb3VybmFsIEFy
dGljbGUiPjE3PC9yZWYtdHlwZT48Y29udHJpYnV0b3JzPjxhdXRob3JzPjxhdXRob3I+RmFybmF6
IEJyb3VzaGFraTwvYXV0aG9yPjxhdXRob3I+TWFyayBHLiBUaG9tYXM8L2F1dGhvcj48YXV0aG9y
PlZpdmlhbiBMaW5rPC9hdXRob3I+PGF1dGhvcj5TYWlvYSBMw7NwZXo8L2F1dGhvcj48YXV0aG9y
Pkx1Y3kgdmFuIERvcnA8L2F1dGhvcj48YXV0aG9yPkthcm9sYSBLaXJzYW5vdzwvYXV0aG9yPjxh
dXRob3I+WnV6YW5hIEhvZm1hbm92w6E8L2F1dGhvcj48YXV0aG9yPllvYW4gRGlla21hbm48L2F1
dGhvcj48YXV0aG9yPkxhcmEgTS4gQ2Fzc2lkeTwvYXV0aG9yPjxhdXRob3I+RGF2aWQgRMOtZXot
ZGVsLU1vbGlubzwvYXV0aG9yPjxhdXRob3I+QXRoYW5hc2lvcyBLb3VzYXRoYW5hczwvYXV0aG9y
PjxhdXRob3I+Q2hyaXN0aWFuIFNlbGw8L2F1dGhvcj48YXV0aG9yPkhhcnJ5IEsuIFJvYnNvbjwv
YXV0aG9yPjxhdXRob3I+UnVpIE1hcnRpbmlhbm88L2F1dGhvcj48YXV0aG9yPkplbnMgQmzDtmNo
ZXI8L2F1dGhvcj48YXV0aG9yPkFtZWxpZSBTY2hldTwvYXV0aG9yPjxhdXRob3I+U3VzYW5uZSBL
cmV1dHplcjwvYXV0aG9yPjxhdXRob3I+UnV0aCBCb2xsb25naW5vPC9hdXRob3I+PGF1dGhvcj5E
ZWFuIEJvYm88L2F1dGhvcj48YXV0aG9yPkhvc3NlaW4gRGF2b3VkaTwvYXV0aG9yPjxhdXRob3I+
T2xpdmlhIE11bm96PC9hdXRob3I+PGF1dGhvcj5NYXRoaWFzIEN1cnJhdDwvYXV0aG9yPjxhdXRo
b3I+S2FteWFyIEFiZGk8L2F1dGhvcj48YXV0aG9yPkZlcmVpZG91biBCaWdsYXJpPC9hdXRob3I+
PGF1dGhvcj5PbGl2ZXIgRS4gQ3JhaWc8L2F1dGhvcj48YXV0aG9yPkRhbmllbCBHLiBCcmFkbGV5
PC9hdXRob3I+PGF1dGhvcj5TdGVwaGVuIFNoZW5uYW48L2F1dGhvcj48YXV0aG9yPktyaXNobmEg
Ui4gVmVlcmFtYWg8L2F1dGhvcj48YXV0aG9yPk1hcmphbiBNYXNoa291cjwvYXV0aG9yPjxhdXRo
b3I+RGFuaWVsIFdlZ21hbm48L2F1dGhvcj48YXV0aG9yPkdhcnJldHQgSGVsbGVudGhhbDwvYXV0
aG9yPjxhdXRob3I+Sm9hY2hpbSBCdXJnZXI8L2F1dGhvcj48L2F1dGhvcnM+PC9jb250cmlidXRv
cnM+PHRpdGxlcz48dGl0bGU+RWFybHkgTmVvbGl0aGljIGdlbm9tZXMgZnJvbSB0aGUgZWFzdGVy
biBGZXJ0aWxlIENyZXNjZW50PC90aXRsZT48c2Vjb25kYXJ5LXRpdGxlPlNjaWVuY2U8L3NlY29u
ZGFyeS10aXRsZT48L3RpdGxlcz48cGVyaW9kaWNhbD48ZnVsbC10aXRsZT5TY2llbmNlPC9mdWxs
LXRpdGxlPjwvcGVyaW9kaWNhbD48cGFnZXM+NDk5LTUwMzwvcGFnZXM+PHZvbHVtZT4zNTM8L3Zv
bHVtZT48bnVtYmVyPjYyOTg8L251bWJlcj48ZGF0ZXM+PHllYXI+MjAxNjwveWVhcj48L2RhdGVz
Pjx1cmxzPjxyZWxhdGVkLXVybHM+PHVybD5odHRwczovL3d3dy5zY2llbmNlLm9yZy9kb2kvYWJz
LzEwLjExMjYvc2NpZW5jZS5hYWY3OTQzICVYIFRoZSBnZW5ldGljIGNvbXBvc2l0aW9uIG9mIHBv
cHVsYXRpb25zIGluIEV1cm9wZSBjaGFuZ2VkIGR1cmluZyB0aGUgTmVvbGl0aGljIHRyYW5zaXRp
b24gZnJvbSBodW50aW5nIGFuZCBnYXRoZXJpbmcgdG8gZmFybWluZy4gVG8gYmV0dGVyIHVuZGVy
c3RhbmQgdGhlIG9yaWdpbiBvZiBtb2Rlcm4gcG9wdWxhdGlvbnMsIEJyb3VzaGFraSBldCBhbC4g
c2VxdWVuY2VkIGFuY2llbnQgRE5BIGZyb20gZm91ciBpbmRpdmlkdWFscyBmcm9tIHRoZSBaYWdy
b3MgcmVnaW9uIG9mIHByZXNlbnQtZGF5IElyYW4sIHJlcHJlc2VudGluZyB0aGUgZWFybHkgTmVv
bGl0aGljIEZlcnRpbGUgQ3Jlc2NlbnQuIFRoZXNlIGluZGl2aWR1YWxzIHVuZXhwZWN0ZWRseSB3
ZXJlIG5vdCBhbmNlc3RyYWwgdG8gZWFybHkgRXVyb3BlYW4gZmFybWVycywgYW5kIHRoZWlyIGdl
bmV0aWMgc3RydWN0dXJlcyBkaWQgbm90IGNvbnRyaWJ1dGUgc2lnbmlmaWNhbnRseSB0byB0aG9z
ZSBvZiBwcmVzZW50LWRheSBFdXJvcGVhbnMuIFRoZXNlIGRhdGEgaW5kaWNhdGUgdGhhdCBhIHBh
cmFsbGVsIE5lb2xpdGhpYyB0cmFuc2l0aW9uIHByb2JhYmx5IHJlc3VsdGVkIGZyb20gc3RydWN0
dXJlZCBmYXJtaW5nIHBvcHVsYXRpb25zIGFjcm9zcyBzb3V0aHdlc3QgQXNpYS4gU2NpZW5jZSwg
dGhpcyBpc3N1ZSBwLiA0OTkgTmVvbGl0aGljIHBlb3BsZSBmcm9tIHRoZSByZWdpb24gb2YgbW9k
ZXJuIElyYW4gYXJlIGdlbmV0aWNhbGx5IGRpc3RpbmN0IGZyb20gZWFybHkgbm9ydGh3ZXN0ZXJu
IEFuYXRvbGlhbiBhbmQgRXVyb3BlYW4gZmFybWVycy4gV2Ugc2VxdWVuY2VkIEVhcmx5IE5lb2xp
dGhpYyBnZW5vbWVzIGZyb20gdGhlIFphZ3JvcyByZWdpb24gb2YgSXJhbiAoZWFzdGVybiBGZXJ0
aWxlIENyZXNjZW50KSwgd2hlcmUgc29tZSBvZiB0aGUgZWFybGllc3QgZXZpZGVuY2UgZm9yIGZh
cm1pbmcgaXMgZm91bmQsIGFuZCBpZGVudGlmeSBhIHByZXZpb3VzbHkgdW5jaGFyYWN0ZXJpemVk
IHBvcHVsYXRpb24gdGhhdCBpcyBuZWl0aGVyIGFuY2VzdHJhbCB0byB0aGUgZmlyc3QgRXVyb3Bl
YW4gZmFybWVycyBub3IgaGFzIGNvbnRyaWJ1dGVkIHN1YnN0YW50aWFsbHkgdG8gdGhlIGFuY2Vz
dHJ5IG9mIG1vZGVybiBFdXJvcGVhbnMuIFRoZXNlIHBlb3BsZSBhcmUgZXN0aW1hdGVkIHRvIGhh
dmUgc2VwYXJhdGVkIGZyb20gRWFybHkgTmVvbGl0aGljIGZhcm1lcnMgaW4gQW5hdG9saWEgc29t
ZSA0NiwwMDAgdG8gNzcsMDAwIHllYXJzIGFnbyBhbmQgc2hvdyBhZmZpbml0aWVzIHRvIG1vZGVy
bi1kYXkgUGFraXN0YW5pIGFuZCBBZmdoYW4gcG9wdWxhdGlvbnMsIGJ1dCBwYXJ0aWN1bGFybHkg
dG8gSXJhbmlhbiBab3JvYXN0cmlhbnMuIFdlIGNvbmNsdWRlIHRoYXQgbXVsdGlwbGUsIGdlbmV0
aWNhbGx5IGRpZmZlcmVudGlhdGVkIGh1bnRlci1nYXRoZXJlciBwb3B1bGF0aW9ucyBhZG9wdGVk
IGZhcm1pbmcgaW4gc291dGh3ZXN0ZXJuIEFzaWEsIHRoYXQgY29tcG9uZW50cyBvZiBwcmUtTmVv
bGl0aGljIHBvcHVsYXRpb24gc3RydWN0dXJlIHdlcmUgcHJlc2VydmVkIGFzIGZhcm1pbmcgc3By
ZWFkIGludG8gbmVpZ2hib3JpbmcgcmVnaW9ucywgYW5kIHRoYXQgdGhlIFphZ3JvcyByZWdpb24g
d2FzIHRoZSBjcmFkbGUgb2YgZWFzdHdhcmQgZXhwYW5zaW9uLjwvdXJsPjwvcmVsYXRlZC11cmxz
PjwvdXJscz48ZWxlY3Ryb25pYy1yZXNvdXJjZS1udW0+ZG9pOjEwLjExMjYvc2NpZW5jZS5hYWY3
OTQzPC9lbGVjdHJvbmljLXJlc291cmNlLW51bT48L3JlY29yZD48L0NpdGU+PENpdGU+PEF1dGhv
cj5MaXBzb248L0F1dGhvcj48WWVhcj4yMDIwPC9ZZWFyPjxSZWNOdW0+MTcxPC9SZWNOdW0+PHJl
Y29yZD48cmVjLW51bWJlcj4xNzE8L3JlYy1udW1iZXI+PGZvcmVpZ24ta2V5cz48a2V5IGFwcD0i
RU4iIGRiLWlkPSJ3cHR4NWR2MHF0MHA5cmV4MDVzcHpzenJycjUyZHJzd2R6ZHAiIHRpbWVzdGFt
cD0iMTY1NDE5NzYzMyIgZ3VpZD0iMzU2YWM4ZjgtZDcyMC00ZTc2LWE5OWEtMDFmZWU0NThiNWZl
Ij4xNzE8L2tleT48L2ZvcmVpZ24ta2V5cz48cmVmLXR5cGUgbmFtZT0iSm91cm5hbCBBcnRpY2xl
Ij4xNzwvcmVmLXR5cGU+PGNvbnRyaWJ1dG9ycz48YXV0aG9ycz48YXV0aG9yPkxpcHNvbiwgTWFy
azwvYXV0aG9yPjxhdXRob3I+Umlib3QsIElzYWJlbGxlPC9hdXRob3I+PGF1dGhvcj5NYWxsaWNr
LCBTd2FwYW48L2F1dGhvcj48YXV0aG9yPlJvaGxhbmQsIE5hZGluPC9hdXRob3I+PGF1dGhvcj5P
bGFsZGUsIEnDsWlnbzwvYXV0aG9yPjxhdXRob3I+QWRhbXNraSwgTmljb2xlPC9hdXRob3I+PGF1
dGhvcj5Ccm9vbWFuZGtob3NoYmFjaHQsIE5hc3JlZW48L2F1dGhvcj48YXV0aG9yPkxhd3Nvbiwg
QW5uIE1hcmllPC9hdXRob3I+PGF1dGhvcj5Mw7NwZXosIFNhaW9hPC9hdXRob3I+PGF1dGhvcj5P
cHBlbmhlaW1lciwgSm9uYXM8L2F1dGhvcj48YXV0aG9yPlN0ZXdhcmRzb24sIEtyaXN0aW48L2F1
dGhvcj48YXV0aG9yPkFzb21iYW5nLCBSYXltb25kIE5lYmHigJlhbmU8L2F1dGhvcj48YXV0aG9y
PkJvY2hlcmVucywgSGVydsOpPC9hdXRob3I+PGF1dGhvcj5CcmFkbWFuLCBOZWlsPC9hdXRob3I+
PGF1dGhvcj5DdWxsZXRvbiwgQnJlbmRhbiBKLjwvYXV0aG9yPjxhdXRob3I+Q29ybmVsaXNzZW4s
IEVsczwvYXV0aG9yPjxhdXRob3I+Q3JldmVjb2V1ciwgSXNhYmVsbGU8L2F1dGhvcj48YXV0aG9y
PmRlIE1hcmV0LCBQaWVycmU8L2F1dGhvcj48YXV0aG9yPkZvbWluZSwgRm9ya2EgTGV5cGV5IE1h
dGhldzwvYXV0aG9yPjxhdXRob3I+TGF2YWNoZXJ5LCBQaGlsaXBwZTwvYXV0aG9yPjxhdXRob3I+
TWluZHppZSwgQ2hyaXN0b3BoZSBNYmlkYTwvYXV0aG9yPjxhdXRob3I+T3JiYW4sIFJvc2luZTwv
YXV0aG9yPjxhdXRob3I+U2F3Y2h1aywgRWxpemFiZXRoPC9hdXRob3I+PGF1dGhvcj5TZW1hbCwg
UGF0cmljazwvYXV0aG9yPjxhdXRob3I+VGhvbWFzLCBNYXJrIEcuPC9hdXRob3I+PGF1dGhvcj5W
YW4gTmVlciwgV2ltPC9hdXRob3I+PGF1dGhvcj5WZWVyYW1haCwgS3Jpc2huYSBSLjwvYXV0aG9y
PjxhdXRob3I+S2VubmV0dCwgRG91Z2xhcyBKLjwvYXV0aG9yPjxhdXRob3I+UGF0dGVyc29uLCBO
aWNrPC9hdXRob3I+PGF1dGhvcj5IZWxsZW50aGFsLCBHYXJyZXR0PC9hdXRob3I+PGF1dGhvcj5M
YWx1ZXphLUZveCwgQ2FybGVzPC9hdXRob3I+PGF1dGhvcj5NYWNFYWNoZXJuLCBTY290dDwvYXV0
aG9yPjxhdXRob3I+UHJlbmRlcmdhc3QsIE1hcnkgRS48L2F1dGhvcj48YXV0aG9yPlJlaWNoLCBE
YXZpZDwvYXV0aG9yPjwvYXV0aG9ycz48L2NvbnRyaWJ1dG9ycz48dGl0bGVzPjx0aXRsZT5BbmNp
ZW50IFdlc3QgQWZyaWNhbiBmb3JhZ2VycyBpbiB0aGUgY29udGV4dCBvZiBBZnJpY2FuIHBvcHVs
YXRpb24gaGlzdG9yeTwvdGl0bGU+PHNlY29uZGFyeS10aXRsZT5OYXR1cmU8L3NlY29uZGFyeS10
aXRsZT48L3RpdGxlcz48cGVyaW9kaWNhbD48ZnVsbC10aXRsZT5OYXR1cmU8L2Z1bGwtdGl0bGU+
PC9wZXJpb2RpY2FsPjxwYWdlcz42NjUtNjcwPC9wYWdlcz48dm9sdW1lPjU3Nzwvdm9sdW1lPjxu
dW1iZXI+Nzc5MjwvbnVtYmVyPjxkYXRlcz48eWVhcj4yMDIwPC95ZWFyPjxwdWItZGF0ZXM+PGRh
dGU+MjAyMC8wMS8wMTwvZGF0ZT48L3B1Yi1kYXRlcz48L2RhdGVzPjxpc2JuPjE0NzYtNDY4Nzwv
aXNibj48dXJscz48cmVsYXRlZC11cmxzPjx1cmw+aHR0cHM6Ly9kb2kub3JnLzEwLjEwMzgvczQx
NTg2LTAyMC0xOTI5LTE8L3VybD48L3JlbGF0ZWQtdXJscz48L3VybHM+PGVsZWN0cm9uaWMtcmVz
b3VyY2UtbnVtPjEwLjEwMzgvczQxNTg2LTAyMC0xOTI5LTE8L2VsZWN0cm9uaWMtcmVzb3VyY2Ut
bnVtPjwvcmVjb3JkPjwvQ2l0ZT48Q2l0ZT48QXV0aG9yPkxpdTwvQXV0aG9yPjxZZWFyPjIwMjA8
L1llYXI+PFJlY051bT4xNzI8L1JlY051bT48cmVjb3JkPjxyZWMtbnVtYmVyPjE3MjwvcmVjLW51
bWJlcj48Zm9yZWlnbi1rZXlzPjxrZXkgYXBwPSJFTiIgZGItaWQ9IndwdHg1ZHYwcXQwcDlyZXgw
NXNwenN6cnJyNTJkcnN3ZHpkcCIgdGltZXN0YW1wPSIxNjU0MTk4Mjk1IiBndWlkPSI3MzI1MDEz
Ny0wOTM4LTRjYTYtYWU0MS00YmE5NGVkMmRlZWEiPjE3Mjwva2V5PjwvZm9yZWlnbi1rZXlzPjxy
ZWYtdHlwZSBuYW1lPSJKb3VybmFsIEFydGljbGUiPjE3PC9yZWYtdHlwZT48Y29udHJpYnV0b3Jz
PjxhdXRob3JzPjxhdXRob3I+TGl1LCBEYW5nPC9hdXRob3I+PGF1dGhvcj5EdW9uZywgTmd1eWVu
IFRodXk8L2F1dGhvcj48YXV0aG9yPlRvbiwgTmd1eWVuIERhbmc8L2F1dGhvcj48YXV0aG9yPlZh
biBQaG9uZywgTmd1eWVuPC9hdXRob3I+PGF1dGhvcj5QYWtlbmRvcmYsIEJyaWdpdHRlPC9hdXRo
b3I+PGF1dGhvcj5WYW4gSGFpLCBOb25nPC9hdXRob3I+PGF1dGhvcj5TdG9uZWtpbmcsIE1hcms8
L2F1dGhvcj48L2F1dGhvcnM+PC9jb250cmlidXRvcnM+PHRpdGxlcz48dGl0bGU+RXh0ZW5zaXZl
IEV0aG5vbGluZ3Vpc3RpYyBEaXZlcnNpdHkgaW4gVmlldG5hbSBSZWZsZWN0cyBNdWx0aXBsZSBT
b3VyY2VzIG9mIEdlbmV0aWMgRGl2ZXJzaXR5PC90aXRsZT48c2Vjb25kYXJ5LXRpdGxlPk1vbGVj
dWxhciBCaW9sb2d5IGFuZCBFdm9sdXRpb248L3NlY29uZGFyeS10aXRsZT48L3RpdGxlcz48cGVy
aW9kaWNhbD48ZnVsbC10aXRsZT5Nb2xlY3VsYXIgQmlvbG9neSBhbmQgRXZvbHV0aW9uPC9mdWxs
LXRpdGxlPjwvcGVyaW9kaWNhbD48cGFnZXM+MjUwMy0yNTE5PC9wYWdlcz48dm9sdW1lPjM3PC92
b2x1bWU+PG51bWJlcj45PC9udW1iZXI+PGRhdGVzPjx5ZWFyPjIwMjA8L3llYXI+PC9kYXRlcz48
aXNibj4wNzM3LTQwMzg8L2lzYm4+PHVybHM+PHJlbGF0ZWQtdXJscz48dXJsPmh0dHBzOi8vZG9p
Lm9yZy8xMC4xMDkzL21vbGJldi9tc2FhMDk5PC91cmw+PC9yZWxhdGVkLXVybHM+PC91cmxzPjxl
bGVjdHJvbmljLXJlc291cmNlLW51bT4xMC4xMDkzL21vbGJldi9tc2FhMDk5PC9lbGVjdHJvbmlj
LXJlc291cmNlLW51bT48YWNjZXNzLWRhdGU+Ni8yLzIwMjI8L2FjY2Vzcy1kYXRlPjwvcmVjb3Jk
PjwvQ2l0ZT48Q2l0ZT48QXV0aG9yPlNrb2dsdW5kPC9BdXRob3I+PFllYXI+MjAxNjwvWWVhcj48
UmVjTnVtPjE3MzwvUmVjTnVtPjxyZWNvcmQ+PHJlYy1udW1iZXI+MTczPC9yZWMtbnVtYmVyPjxm
b3JlaWduLWtleXM+PGtleSBhcHA9IkVOIiBkYi1pZD0id3B0eDVkdjBxdDBwOXJleDA1c3B6c3py
cnI1MmRyc3dkemRwIiB0aW1lc3RhbXA9IjE2NTQxOTg0MzUiIGd1aWQ9IjJiOTM4NmY4LThhMGMt
NGFjMi04YTYzLTlhYzFlODY1MWI3ZiI+MTczPC9rZXk+PC9mb3JlaWduLWtleXM+PHJlZi10eXBl
IG5hbWU9IkpvdXJuYWwgQXJ0aWNsZSI+MTc8L3JlZi10eXBlPjxjb250cmlidXRvcnM+PGF1dGhv
cnM+PGF1dGhvcj5Ta29nbHVuZCwgUG9udHVzPC9hdXRob3I+PGF1dGhvcj5Qb3N0aCwgQ29zaW1v
PC9hdXRob3I+PGF1dGhvcj5TaXJhaywgS2VuZHJhPC9hdXRob3I+PGF1dGhvcj5TcHJpZ2dzLCBN
YXR0aGV3PC9hdXRob3I+PGF1dGhvcj5WYWxlbnRpbiwgRnJlZGVyaXF1ZTwvYXV0aG9yPjxhdXRo
b3I+QmVkZm9yZCwgU3R1YXJ0PC9hdXRob3I+PGF1dGhvcj5DbGFyaywgR2VvZmZyZXkgUi48L2F1
dGhvcj48YXV0aG9yPlJlZXBtZXllciwgQ2hyaXN0aWFuPC9hdXRob3I+PGF1dGhvcj5QZXRjaGV5
LCBGaW9uYTwvYXV0aG9yPjxhdXRob3I+RmVybmFuZGVzLCBEYW5pZWw8L2F1dGhvcj48YXV0aG9y
PkZ1LCBRaWFvbWVpPC9hdXRob3I+PGF1dGhvcj5IYXJuZXksIEVhZGFvaW48L2F1dGhvcj48YXV0
aG9yPkxpcHNvbiwgTWFyazwvYXV0aG9yPjxhdXRob3I+TWFsbGljaywgU3dhcGFuPC9hdXRob3I+
PGF1dGhvcj5Ob3ZhaywgTWFyaW88L2F1dGhvcj48YXV0aG9yPlJvaGxhbmQsIE5hZGluPC9hdXRo
b3I+PGF1dGhvcj5TdGV3YXJkc29uLCBLcmlzdGluPC9hdXRob3I+PGF1dGhvcj5BYmR1bGxhaCwg
U3lhZmlxPC9hdXRob3I+PGF1dGhvcj5Db3gsIE11cnJheSBQLjwvYXV0aG9yPjxhdXRob3I+RnJp
ZWRsYWVuZGVyLCBGcmFuw6dvaXNlIFIuPC9hdXRob3I+PGF1dGhvcj5GcmllZGxhZW5kZXIsIEpv
bmF0aGFuIFMuPC9hdXRob3I+PGF1dGhvcj5LaXZpc2lsZCwgVG9vbWFzPC9hdXRob3I+PGF1dGhv
cj5Lb2tpLCBHZW9yZ2U8L2F1dGhvcj48YXV0aG9yPkt1c3VtYSwgUHJhZGlwdGFqYXRpPC9hdXRo
b3I+PGF1dGhvcj5NZXJyaXdldGhlciwgRC4gQW5kcmV3PC9hdXRob3I+PGF1dGhvcj5SaWNhdXQs
IEZyYW5jb2lzLSBYLjwvYXV0aG9yPjxhdXRob3I+V2VlLCBKb3NlcGggVC4gUy48L2F1dGhvcj48
YXV0aG9yPlBhdHRlcnNvbiwgTmljazwvYXV0aG9yPjxhdXRob3I+S3JhdXNlLCBKb2hhbm5lczwv
YXV0aG9yPjxhdXRob3I+UGluaGFzaSwgUm9uPC9hdXRob3I+PGF1dGhvcj5SZWljaCwgRGF2aWQ8
L2F1dGhvcj48L2F1dGhvcnM+PC9jb250cmlidXRvcnM+PHRpdGxlcz48dGl0bGU+R2Vub21pYyBp
bnNpZ2h0cyBpbnRvIHRoZSBwZW9wbGluZyBvZiB0aGUgU291dGh3ZXN0IFBhY2lmaWM8L3RpdGxl
PjxzZWNvbmRhcnktdGl0bGU+TmF0dXJlPC9zZWNvbmRhcnktdGl0bGU+PC90aXRsZXM+PHBlcmlv
ZGljYWw+PGZ1bGwtdGl0bGU+TmF0dXJlPC9mdWxsLXRpdGxlPjwvcGVyaW9kaWNhbD48cGFnZXM+
NTEwLTUxMzwvcGFnZXM+PHZvbHVtZT41Mzg8L3ZvbHVtZT48bnVtYmVyPjc2MjY8L251bWJlcj48
ZGF0ZXM+PHllYXI+MjAxNjwveWVhcj48cHViLWRhdGVzPjxkYXRlPjIwMTYvMTAvMDE8L2RhdGU+
PC9wdWItZGF0ZXM+PC9kYXRlcz48aXNibj4xNDc2LTQ2ODc8L2lzYm4+PHVybHM+PHJlbGF0ZWQt
dXJscz48dXJsPmh0dHBzOi8vZG9pLm9yZy8xMC4xMDM4L25hdHVyZTE5ODQ0PC91cmw+PC9yZWxh
dGVkLXVybHM+PC91cmxzPjxlbGVjdHJvbmljLXJlc291cmNlLW51bT4xMC4xMDM4L25hdHVyZTE5
ODQ0PC9lbGVjdHJvbmljLXJlc291cmNlLW51bT48L3JlY29yZD48L0NpdGU+PC9FbmROb3RlPn==
</w:fldData>
        </w:fldChar>
      </w:r>
      <w:r w:rsidR="002900E5" w:rsidRPr="00F45252">
        <w:rPr>
          <w:rFonts w:eastAsia="Helvetica Neue"/>
        </w:rPr>
        <w:instrText xml:space="preserve"> ADDIN EN.CITE </w:instrText>
      </w:r>
      <w:r w:rsidR="002900E5" w:rsidRPr="00F45252">
        <w:rPr>
          <w:rFonts w:eastAsia="Helvetica Neue"/>
        </w:rPr>
        <w:fldChar w:fldCharType="begin">
          <w:fldData xml:space="preserve">PEVuZE5vdGU+PENpdGU+PEF1dGhvcj5OYWthdHN1a2E8L0F1dGhvcj48WWVhcj4yMDE3PC9ZZWFy
PjxSZWNOdW0+MTE1PC9SZWNOdW0+PERpc3BsYXlUZXh0PlsyMywgNDAtNDldPC9EaXNwbGF5VGV4
dD48cmVjb3JkPjxyZWMtbnVtYmVyPjExNTwvcmVjLW51bWJlcj48Zm9yZWlnbi1rZXlzPjxrZXkg
YXBwPSJFTiIgZGItaWQ9IndwdHg1ZHYwcXQwcDlyZXgwNXNwenN6cnJyNTJkcnN3ZHpkcCIgdGlt
ZXN0YW1wPSIxNjUxNTIzMDUxIiBndWlkPSIzZjY0NGI2OS1kYTkxLTQwODktYWVmZi0zZWZiZmM4
M2I2MGUiPjExNTwva2V5PjwvZm9yZWlnbi1rZXlzPjxyZWYtdHlwZSBuYW1lPSJKb3VybmFsIEFy
dGljbGUiPjE3PC9yZWYtdHlwZT48Y29udHJpYnV0b3JzPjxhdXRob3JzPjxhdXRob3I+TmFrYXRz
dWthLCBOYXRoYW48L2F1dGhvcj48YXV0aG9yPk1vb3JqYW5pLCBQcml5YTwvYXV0aG9yPjxhdXRo
b3I+UmFpLCBOaXJhajwvYXV0aG9yPjxhdXRob3I+U2Fya2FyLCBCaXN3YW5hdGg8L2F1dGhvcj48
YXV0aG9yPlRhbmRvbiwgQXJ0aTwvYXV0aG9yPjxhdXRob3I+UGF0dGVyc29uLCBOaWNrPC9hdXRo
b3I+PGF1dGhvcj5CaGF2YW5pLCBHYW5kaGFtIFNyaUxha3NobWk8L2F1dGhvcj48YXV0aG9yPkdp
cmlzaGEsIEthdHRhIE1vaGFuPC9hdXRob3I+PGF1dGhvcj5NdXN0YWssIE1vaGFtbWVkIFMuPC9h
dXRob3I+PGF1dGhvcj5TcmluaXZhc2FuLCBTdWRoYTwvYXV0aG9yPjxhdXRob3I+S2F1c2hpaywg
QW1pdDwvYXV0aG9yPjxhdXRob3I+VmFoYWIsIFNhYWRpIEFiZHVsPC9hdXRob3I+PGF1dGhvcj5K
YWdhZGVlc2gsIFN1amF0aGEgTS48L2F1dGhvcj48YXV0aG9yPlNhdHlhbW9vcnRoeSwgS2FwYWV0
dHU8L2F1dGhvcj48YXV0aG9yPlNpbmdoLCBMYWxqaTwvYXV0aG9yPjxhdXRob3I+UmVpY2gsIERh
dmlkPC9hdXRob3I+PGF1dGhvcj5UaGFuZ2FyYWosIEt1bWFyYXNhbXk8L2F1dGhvcj48L2F1dGhv
cnM+PC9jb250cmlidXRvcnM+PHRpdGxlcz48dGl0bGU+VGhlIHByb21pc2Ugb2YgZGlzY292ZXJp
bmcgcG9wdWxhdGlvbi1zcGVjaWZpYyBkaXNlYXNlLWFzc29jaWF0ZWQgZ2VuZXMgaW4gU291dGgg
QXNpYTwvdGl0bGU+PHNlY29uZGFyeS10aXRsZT5OYXR1cmUgR2VuZXRpY3M8L3NlY29uZGFyeS10
aXRsZT48L3RpdGxlcz48cGVyaW9kaWNhbD48ZnVsbC10aXRsZT5OYXR1cmUgR2VuZXRpY3M8L2Z1
bGwtdGl0bGU+PC9wZXJpb2RpY2FsPjxwYWdlcz4xNDAzLTE0MDc8L3BhZ2VzPjx2b2x1bWU+NDk8
L3ZvbHVtZT48bnVtYmVyPjk8L251bWJlcj48ZGF0ZXM+PHllYXI+MjAxNzwveWVhcj48cHViLWRh
dGVzPjxkYXRlPjIwMTcvMDkvMDE8L2RhdGU+PC9wdWItZGF0ZXM+PC9kYXRlcz48aXNibj4xNTQ2
LTE3MTg8L2lzYm4+PHVybHM+PHJlbGF0ZWQtdXJscz48dXJsPmh0dHBzOi8vZG9pLm9yZy8xMC4x
MDM4L25nLjM5MTc8L3VybD48L3JlbGF0ZWQtdXJscz48L3VybHM+PGVsZWN0cm9uaWMtcmVzb3Vy
Y2UtbnVtPjEwLjEwMzgvbmcuMzkxNzwvZWxlY3Ryb25pYy1yZXNvdXJjZS1udW0+PC9yZWNvcmQ+
PC9DaXRlPjxDaXRlPjxBdXRob3I+U2tvZ2x1bmQ8L0F1dGhvcj48WWVhcj4yMDE3PC9ZZWFyPjxS
ZWNOdW0+MTM2OTY8L1JlY051bT48cmVjb3JkPjxyZWMtbnVtYmVyPjEzNjk2PC9yZWMtbnVtYmVy
Pjxmb3JlaWduLWtleXM+PGtleSBhcHA9IkVOIiBkYi1pZD0ieHJ2MHdhNXR5MjB4dzVlZGFweXB0
MmFiZnN3OXoycHN2ZTl6IiB0aW1lc3RhbXA9IjAiPjEzNjk2PC9rZXk+PC9mb3JlaWduLWtleXM+
PHJlZi10eXBlIG5hbWU9IkpvdXJuYWwgQXJ0aWNsZSI+MTc8L3JlZi10eXBlPjxjb250cmlidXRv
cnM+PGF1dGhvcnM+PGF1dGhvcj5Ta29nbHVuZCwgUG9udHVzPC9hdXRob3I+PGF1dGhvcj5UaG9t
cHNvbiwgSmVzc2ljYSBDLjwvYXV0aG9yPjxhdXRob3I+UHJlbmRlcmdhc3QsIE1hcnkgRS48L2F1
dGhvcj48YXV0aG9yPk1pdHRuaWssIEFsaXNzYTwvYXV0aG9yPjxhdXRob3I+U2lyYWssIEtlbmRy
YTwvYXV0aG9yPjxhdXRob3I+SGFqZGluamFrLCBNYXRlamE8L2F1dGhvcj48YXV0aG9yPlNhbGll
LCBUYXNuZWVtPC9hdXRob3I+PGF1dGhvcj5Sb2hsYW5kLCBOYWRpbjwvYXV0aG9yPjxhdXRob3I+
TWFsbGljaywgU3dhcGFuPC9hdXRob3I+PGF1dGhvcj5QZWx0emVyLCBBbGV4YW5kZXI8L2F1dGhv
cj48YXV0aG9yPkhlaW56ZSwgQW5qYTwvYXV0aG9yPjxhdXRob3I+T2xhbGRlLCBJw7FpZ288L2F1
dGhvcj48YXV0aG9yPkZlcnJ5LCBNYXR0aGV3PC9hdXRob3I+PGF1dGhvcj5IYXJuZXksIEVhZGFv
aW48L2F1dGhvcj48YXV0aG9yPk1pY2hlbCwgTWVnYW48L2F1dGhvcj48YXV0aG9yPlN0ZXdhcmRz
b24sIEtyaXN0aW48L2F1dGhvcj48YXV0aG9yPkNlcmV6by1Sb23DoW4sIEplc3NpY2EgSS48L2F1
dGhvcj48YXV0aG9yPkNoaXVtaWEsIENocmlzc3k8L2F1dGhvcj48YXV0aG9yPkNyb3d0aGVyLCBB
bGlzb248L2F1dGhvcj48YXV0aG9yPkdvbWFuaS1DaGluZGVidnUsIEVsaXphYmV0aDwvYXV0aG9y
PjxhdXRob3I+R2lkbmEsIEFnbmVzcyBPLjwvYXV0aG9yPjxhdXRob3I+R3JpbGxvLCBLYXRoZXJp
bmUgTS48L2F1dGhvcj48YXV0aG9yPkhlbGVuaXVzLCBJLiBUYW5lbGk8L2F1dGhvcj48YXV0aG9y
PkhlbGxlbnRoYWwsIEdhcnJldHQ8L2F1dGhvcj48YXV0aG9yPkhlbG0sIFJpY2hhcmQ8L2F1dGhv
cj48YXV0aG9yPkhvcnRvbiwgTWFyazwvYXV0aG9yPjxhdXRob3I+TMOzcGV6LCBTYWlvYTwvYXV0
aG9yPjxhdXRob3I+TWFidWxsYSwgQXVkYXggWi4gUC48L2F1dGhvcj48YXV0aG9yPlBhcmtpbmd0
b24sIEpvaG48L2F1dGhvcj48YXV0aG9yPlNoaXB0b24sIENlcmk8L2F1dGhvcj48YXV0aG9yPlRo
b21hcywgTWFyayBHLjwvYXV0aG9yPjxhdXRob3I+VGliZXNhc2EsIFJ1dGg8L2F1dGhvcj48YXV0
aG9yPldlbGxpbmcsIE1lbm5vPC9hdXRob3I+PGF1dGhvcj5IYXllcywgVmFuZXNzYSBNLjwvYXV0
aG9yPjxhdXRob3I+S2VubmV0dCwgRG91Z2xhcyBKLjwvYXV0aG9yPjxhdXRob3I+UmFtZXNhciwg
UmFqPC9hdXRob3I+PGF1dGhvcj5NZXllciwgTWF0dGhpYXM8L2F1dGhvcj48YXV0aG9yPlDDpMOk
Ym8sIFN2YW50ZTwvYXV0aG9yPjxhdXRob3I+UGF0dGVyc29uLCBOaWNrPC9hdXRob3I+PGF1dGhv
cj5Nb3JyaXMsIEFsYW4gRy48L2F1dGhvcj48YXV0aG9yPkJvaXZpbiwgTmljb2xlPC9hdXRob3I+
PGF1dGhvcj5QaW5oYXNpLCBSb248L2F1dGhvcj48YXV0aG9yPktyYXVzZSwgSm9oYW5uZXM8L2F1
dGhvcj48YXV0aG9yPlJlaWNoLCBEYXZpZDwvYXV0aG9yPjwvYXV0aG9ycz48L2NvbnRyaWJ1dG9y
cz48dGl0bGVzPjx0aXRsZT5SZWNvbnN0cnVjdGluZyBQcmVoaXN0b3JpYyBBZnJpY2FuIFBvcHVs
YXRpb24gU3RydWN0dXJlPC90aXRsZT48c2Vjb25kYXJ5LXRpdGxlPkNlbGw8L3NlY29uZGFyeS10
aXRsZT48L3RpdGxlcz48cGVyaW9kaWNhbD48ZnVsbC10aXRsZT5DZWxsPC9mdWxsLXRpdGxlPjwv
cGVyaW9kaWNhbD48cGFnZXM+NTktNzEuZTIxPC9wYWdlcz48dm9sdW1lPjE3MTwvdm9sdW1lPjxu
dW1iZXI+MTwvbnVtYmVyPjxrZXl3b3Jkcz48a2V5d29yZD5BZnJpY2E8L2tleXdvcmQ+PGtleXdv
cmQ+YWRhcHRhdGlvbjwva2V5d29yZD48a2V5d29yZD5hbmNpZW50IEROQTwva2V5d29yZD48a2V5
d29yZD5odW50ZXItZ2F0aGVyZXJzPC9rZXl3b3JkPjxrZXl3b3JkPm5hdHVyYWwgc2VsZWN0aW9u
PC9rZXl3b3JkPjxrZXl3b3JkPnBvcHVsYXRpb24gZ2VuZXRpY3M8L2tleXdvcmQ+PGtleXdvcmQ+
cG9wdWxhdGlvbiBoaXN0b3J5PC9rZXl3b3JkPjwva2V5d29yZHM+PGRhdGVzPjx5ZWFyPjIwMTc8
L3llYXI+PHB1Yi1kYXRlcz48ZGF0ZT4yMDE3LzkvMjE8L2RhdGU+PC9wdWItZGF0ZXM+PC9kYXRl
cz48aXNibj4wMDkyLTg2NzQ8L2lzYm4+PGxhYmVsPnZaZ1M8L2xhYmVsPjx1cmxzPjxyZWxhdGVk
LXVybHM+PHVybD5odHRwOi8vZHguZG9pLm9yZy8xMC4xMDE2L2ouY2VsbC4yMDE3LjA4LjA0OTwv
dXJsPjx1cmw+aHR0cHM6Ly93d3cubmNiaS5ubG0ubmloLmdvdi9wdWJtZWQvMjg5MzgxMjM8L3Vy
bD48dXJsPmh0dHBzOi8vbGlua2luZ2h1Yi5lbHNldmllci5jb20vcmV0cmlldmUvcGlpL1MwMDky
LTg2NzQoMTcpMzEwMDgtNTwvdXJsPjwvcmVsYXRlZC11cmxzPjwvdXJscz48ZWxlY3Ryb25pYy1y
ZXNvdXJjZS1udW0+MTAuMTAxNi9qLmNlbGwuMjAxNy4wOC4wNDk8L2VsZWN0cm9uaWMtcmVzb3Vy
Y2UtbnVtPjwvcmVjb3JkPjwvQ2l0ZT48Q2l0ZT48QXV0aG9yPlBhdHRlcnNvbjwvQXV0aG9yPjxZ
ZWFyPjIwMTI8L1llYXI+PFJlY051bT4yNzwvUmVjTnVtPjxyZWNvcmQ+PHJlYy1udW1iZXI+Mjc8
L3JlYy1udW1iZXI+PGZvcmVpZ24ta2V5cz48a2V5IGFwcD0iRU4iIGRiLWlkPSJ3cHR4NWR2MHF0
MHA5cmV4MDVzcHpzenJycjUyZHJzd2R6ZHAiIHRpbWVzdGFtcD0iMTYzNzM1Nzg3NiIgZ3VpZD0i
M2JiYzM3YzUtNGFmNi00YzU4LTlmMmMtNDBmNzZiYTBlYmExIj4yNzwva2V5PjwvZm9yZWlnbi1r
ZXlzPjxyZWYtdHlwZSBuYW1lPSJKb3VybmFsIEFydGljbGUiPjE3PC9yZWYtdHlwZT48Y29udHJp
YnV0b3JzPjxhdXRob3JzPjxhdXRob3I+UGF0dGVyc29uLCBOaWNrPC9hdXRob3I+PGF1dGhvcj5N
b29yamFuaSwgUHJpeWE8L2F1dGhvcj48YXV0aG9yPkx1bywgWW9udGFvPC9hdXRob3I+PGF1dGhv
cj5NYWxsaWNrLCBTd2FwYW48L2F1dGhvcj48YXV0aG9yPlJvaGxhbmQsIE5hZGluPC9hdXRob3I+
PGF1dGhvcj5aaGFuLCBZaXBpbmc8L2F1dGhvcj48YXV0aG9yPkdlbnNjaG9yZWNrLCBUZXJpPC9h
dXRob3I+PGF1dGhvcj5XZWJzdGVyLCBUZXJlc2E8L2F1dGhvcj48YXV0aG9yPlJlaWNoLCBEYXZp
ZDwvYXV0aG9yPjwvYXV0aG9ycz48L2NvbnRyaWJ1dG9ycz48dGl0bGVzPjx0aXRsZT5BbmNpZW50
IEFkbWl4dHVyZSBpbiBIdW1hbiBIaXN0b3J5PC90aXRsZT48c2Vjb25kYXJ5LXRpdGxlPkdlbmV0
aWNzPC9zZWNvbmRhcnktdGl0bGU+PC90aXRsZXM+PHBlcmlvZGljYWw+PGZ1bGwtdGl0bGU+R2Vu
ZXRpY3M8L2Z1bGwtdGl0bGU+PC9wZXJpb2RpY2FsPjxwYWdlcz4xMDY1LTEwOTM8L3BhZ2VzPjx2
b2x1bWU+MTkyPC92b2x1bWU+PG51bWJlcj4zPC9udW1iZXI+PGRhdGVzPjx5ZWFyPjIwMTI8L3ll
YXI+PC9kYXRlcz48aXNibj4xOTQzLTI2MzE8L2lzYm4+PHVybHM+PHJlbGF0ZWQtdXJscz48dXJs
Pmh0dHBzOi8vZG9pLm9yZy8xMC4xNTM0L2dlbmV0aWNzLjExMi4xNDUwMzc8L3VybD48dXJsPmh0
dHBzOi8vd3d3Lm5jYmkubmxtLm5paC5nb3YvcG1jL2FydGljbGVzL1BNQzM1MjIxNTIvcGRmLzEw
NjUucGRmPC91cmw+PC9yZWxhdGVkLXVybHM+PC91cmxzPjxlbGVjdHJvbmljLXJlc291cmNlLW51
bT4xMC4xNTM0L2dlbmV0aWNzLjExMi4xNDUwMzc8L2VsZWN0cm9uaWMtcmVzb3VyY2UtbnVtPjxh
Y2Nlc3MtZGF0ZT4xMS8xOS8yMDIxPC9hY2Nlc3MtZGF0ZT48L3JlY29yZD48L0NpdGU+PENpdGU+
PEF1dGhvcj5KZW9uZzwvQXV0aG9yPjxZZWFyPjIwMTk8L1llYXI+PFJlY051bT4xMjk8L1JlY051
bT48cmVjb3JkPjxyZWMtbnVtYmVyPjEyOTwvcmVjLW51bWJlcj48Zm9yZWlnbi1rZXlzPjxrZXkg
YXBwPSJFTiIgZGItaWQ9IndwdHg1ZHYwcXQwcDlyZXgwNXNwenN6cnJyNTJkcnN3ZHpkcCIgdGlt
ZXN0YW1wPSIxNjUxNzc2NzE1IiBndWlkPSJiYTU0N2UyMi1jODk2LTQ3YmMtODQ1Ny04MzRlNzhk
NjNkNTUiPjEyOTwva2V5PjwvZm9yZWlnbi1rZXlzPjxyZWYtdHlwZSBuYW1lPSJKb3VybmFsIEFy
dGljbGUiPjE3PC9yZWYtdHlwZT48Y29udHJpYnV0b3JzPjxhdXRob3JzPjxhdXRob3I+SmVvbmcs
IENob29uZ3dvbjwvYXV0aG9yPjxhdXRob3I+QmFsYW5vdnNreSwgT2xlZzwvYXV0aG9yPjxhdXRo
b3I+THVraWFub3ZhLCBFbGVuYTwvYXV0aG9yPjxhdXRob3I+S2FoYmF0a3l6eSwgTnVyemhpYmVr
PC9hdXRob3I+PGF1dGhvcj5GbGVnb250b3YsIFBhdmVsPC9hdXRob3I+PGF1dGhvcj5aYXBvcm96
aGNoZW5rbywgVmFsZXJ5PC9hdXRob3I+PGF1dGhvcj5JbW1lbCwgQWxleGFuZGVyPC9hdXRob3I+
PGF1dGhvcj5XYW5nLCBDaHVhbi1DaGFvPC9hdXRob3I+PGF1dGhvcj5JeGFuLCBPbHpoYXM8L2F1
dGhvcj48YXV0aG9yPktodXNzYWlub3ZhLCBFbG1pcmE8L2F1dGhvcj48YXV0aG9yPkJla21hbm92
LCBCYWtoeXR6aGFuPC9hdXRob3I+PGF1dGhvcj5aYWliZXJ0LCBWaWN0b3I8L2F1dGhvcj48YXV0
aG9yPkxhdnJ5YXNoaW5hLCBNYXJpYTwvYXV0aG9yPjxhdXRob3I+UG9jaGVzaGtob3ZhLCBFbHZp
cmE8L2F1dGhvcj48YXV0aG9yPll1c3Vwb3YsIFl1bGRhc2g8L2F1dGhvcj48YXV0aG9yPkFnZHpo
b3lhbiwgQW5hc3Rhc2l5YTwvYXV0aG9yPjxhdXRob3I+S29zaGVsLCBTZXJnZXk8L2F1dGhvcj48
YXV0aG9yPkJ1a2luLCBBbmRyZWk8L2F1dGhvcj48YXV0aG9yPk55bWFkYXdhLCBQYWdiYWphYnlu
PC9hdXRob3I+PGF1dGhvcj5UdXJkaWt1bG92YSwgU2hhaGxvPC9hdXRob3I+PGF1dGhvcj5EYWxp
bW92YSwgRGlsYmFyPC9hdXRob3I+PGF1dGhvcj5DaHVybm9zb3YsIE1pa2hhaWw8L2F1dGhvcj48
YXV0aG9yPlNraGFseWFraG8sIFJvemE8L2F1dGhvcj48YXV0aG9yPkRhcmFnYW4sIERlbmlzPC9h
dXRob3I+PGF1dGhvcj5Cb2d1bm92LCBZdXJpPC9hdXRob3I+PGF1dGhvcj5Cb2d1bm92YSwgQW5u
YTwvYXV0aG9yPjxhdXRob3I+U2h0cnVub3YsIEFsZXhhbmRyPC9hdXRob3I+PGF1dGhvcj5EdWJv
dmEsIE5hZGV6aGRhPC9hdXRob3I+PGF1dGhvcj5aaGFiYWdpbiwgTWF4YXQ8L2F1dGhvcj48YXV0
aG9yPlllcGlza29wb3N5YW4sIExldm9uPC9hdXRob3I+PGF1dGhvcj5DaHVyYWtvdiwgVmxhZGlt
aXI8L2F1dGhvcj48YXV0aG9yPlBpc2xlZ2luLCBOaWtvbGF5PC9hdXRob3I+PGF1dGhvcj5EYW1i
YSwgTGFyaXNzYTwvYXV0aG9yPjxhdXRob3I+U2Fyb3lhbnRzLCBMdWRtaWxhPC9hdXRob3I+PGF1
dGhvcj5EaWJpcm92YSwgS2hhZGl6aGF0PC9hdXRob3I+PGF1dGhvcj5BdHJhbWVudG92YSwgTHVi
b3Y8L2F1dGhvcj48YXV0aG9yPlV0ZXZza2EsIE9sZ2E8L2F1dGhvcj48YXV0aG9yPklkcmlzb3Ys
IEVsZGFyPC9hdXRob3I+PGF1dGhvcj5LYW1lbnNoY2hpa292YSwgRXZnZW5peWE8L2F1dGhvcj48
YXV0aG9yPkV2c2VldmEsIElyaW5hPC9hdXRob3I+PGF1dGhvcj5NZXRzcGFsdSwgTWFpdDwvYXV0
aG9yPjxhdXRob3I+T3V0cmFtLCBBbGFuIEsuPC9hdXRob3I+PGF1dGhvcj5Sb2JiZWV0cywgTWFy
dGluZTwvYXV0aG9yPjxhdXRob3I+RGphbnN1Z3Vyb3ZhLCBMZXlsYTwvYXV0aG9yPjxhdXRob3I+
QmFsYW5vdnNrYSwgRWxlbmE8L2F1dGhvcj48YXV0aG9yPlNjaGlmZmVscywgU3RlcGhhbjwvYXV0
aG9yPjxhdXRob3I+SGFhaywgV29sZmdhbmc8L2F1dGhvcj48YXV0aG9yPlJlaWNoLCBEYXZpZDwv
YXV0aG9yPjxhdXRob3I+S3JhdXNlLCBKb2hhbm5lczwvYXV0aG9yPjwvYXV0aG9ycz48L2NvbnRy
aWJ1dG9ycz48dGl0bGVzPjx0aXRsZT5UaGUgZ2VuZXRpYyBoaXN0b3J5IG9mIGFkbWl4dHVyZSBh
Y3Jvc3MgaW5uZXIgRXVyYXNpYTwvdGl0bGU+PHNlY29uZGFyeS10aXRsZT5OYXR1cmUgRWNvbG9n
eSAmYW1wOyBFdm9sdXRpb248L3NlY29uZGFyeS10aXRsZT48L3RpdGxlcz48cGVyaW9kaWNhbD48
ZnVsbC10aXRsZT5OYXR1cmUgRWNvbG9neSAmYW1wOyBFdm9sdXRpb248L2Z1bGwtdGl0bGU+PC9w
ZXJpb2RpY2FsPjxwYWdlcz45NjYtOTc2PC9wYWdlcz48dm9sdW1lPjM8L3ZvbHVtZT48bnVtYmVy
PjY8L251bWJlcj48ZGF0ZXM+PHllYXI+MjAxOTwveWVhcj48cHViLWRhdGVzPjxkYXRlPjIwMTkv
MDYvMDE8L2RhdGU+PC9wdWItZGF0ZXM+PC9kYXRlcz48aXNibj4yMzk3LTMzNFg8L2lzYm4+PHVy
bHM+PHJlbGF0ZWQtdXJscz48dXJsPmh0dHBzOi8vZG9pLm9yZy8xMC4xMDM4L3M0MTU1OS0wMTkt
MDg3OC0yPC91cmw+PC9yZWxhdGVkLXVybHM+PC91cmxzPjxlbGVjdHJvbmljLXJlc291cmNlLW51
bT4xMC4xMDM4L3M0MTU1OS0wMTktMDg3OC0yPC9lbGVjdHJvbmljLXJlc291cmNlLW51bT48L3Jl
Y29yZD48L0NpdGU+PENpdGU+PEF1dGhvcj5MYXphcmlkaXM8L0F1dGhvcj48WWVhcj4yMDE2PC9Z
ZWFyPjxSZWNOdW0+MTI4PC9SZWNOdW0+PHJlY29yZD48cmVjLW51bWJlcj4xMjg8L3JlYy1udW1i
ZXI+PGZvcmVpZ24ta2V5cz48a2V5IGFwcD0iRU4iIGRiLWlkPSJ3cHR4NWR2MHF0MHA5cmV4MDVz
cHpzenJycjUyZHJzd2R6ZHAiIHRpbWVzdGFtcD0iMTY1MTc3NjcxMCIgZ3VpZD0iM2FmYWFjZTYt
ZGI0Ni00ZjI5LWE0MGQtYzdhNDZiYWI2MDE5Ij4xMjg8L2tleT48L2ZvcmVpZ24ta2V5cz48cmVm
LXR5cGUgbmFtZT0iSm91cm5hbCBBcnRpY2xlIj4xNzwvcmVmLXR5cGU+PGNvbnRyaWJ1dG9ycz48
YXV0aG9ycz48YXV0aG9yPkxhemFyaWRpcywgSW9zaWY8L2F1dGhvcj48YXV0aG9yPk5hZGVsLCBE
YW5pPC9hdXRob3I+PGF1dGhvcj5Sb2xsZWZzb24sIEdhcnk8L2F1dGhvcj48YXV0aG9yPk1lcnJl
dHQsIERlYm9yYWggQy48L2F1dGhvcj48YXV0aG9yPlJvaGxhbmQsIE5hZGluPC9hdXRob3I+PGF1
dGhvcj5NYWxsaWNrLCBTd2FwYW48L2F1dGhvcj48YXV0aG9yPkZlcm5hbmRlcywgRGFuaWVsPC9h
dXRob3I+PGF1dGhvcj5Ob3ZhaywgTWFyaW88L2F1dGhvcj48YXV0aG9yPkdhbWFycmEsIEJlYXRy
aXo8L2F1dGhvcj48YXV0aG9yPlNpcmFrLCBLZW5kcmE8L2F1dGhvcj48YXV0aG9yPkNvbm5lbGws
IFNhcmFoPC9hdXRob3I+PGF1dGhvcj5TdGV3YXJkc29uLCBLcmlzdGluPC9hdXRob3I+PGF1dGhv
cj5IYXJuZXksIEVhZGFvaW48L2F1dGhvcj48YXV0aG9yPkZ1LCBRaWFvbWVpPC9hdXRob3I+PGF1
dGhvcj5Hb256YWxlei1Gb3J0ZXMsIEdsb3JpYTwvYXV0aG9yPjxhdXRob3I+Sm9uZXMsIEVwcGll
IFIuPC9hdXRob3I+PGF1dGhvcj5Sb29kZW5iZXJnLCBTb25nw7xsIEFscGFzbGFuPC9hdXRob3I+
PGF1dGhvcj5MZW5neWVsLCBHecO2cmd5PC9hdXRob3I+PGF1dGhvcj5Cb2NxdWVudGluLCBGYW5u
eTwvYXV0aG9yPjxhdXRob3I+R2FzcGFyaWFuLCBCb3JpczwvYXV0aG9yPjxhdXRob3I+TW9uZ2Us
IEphbmV0IE0uPC9hdXRob3I+PGF1dGhvcj5HcmVnZywgTWljaGFlbDwvYXV0aG9yPjxhdXRob3I+
RXNoZWQsIFZlcmVkPC9hdXRob3I+PGF1dGhvcj5NaXpyYWhpLCBBaHV2YS1TaXZhbjwvYXV0aG9y
PjxhdXRob3I+TWVpa2xlam9obiwgQ2hyaXN0b3BoZXI8L2F1dGhvcj48YXV0aG9yPkdlcnJpdHNl
biwgRm9ra2U8L2F1dGhvcj48YXV0aG9yPkJlamVuYXJ1LCBMdW1pbml0YTwvYXV0aG9yPjxhdXRo
b3I+QmzDvGhlciwgTWF0dGhpYXM8L2F1dGhvcj48YXV0aG9yPkNhbXBiZWxsLCBBcmNoaWU8L2F1
dGhvcj48YXV0aG9yPkNhdmFsbGVyaSwgR2lhbnBpZXJvPC9hdXRob3I+PGF1dGhvcj5Db21hcywg
RGF2aWQ8L2F1dGhvcj48YXV0aG9yPkZyb2d1ZWwsIFBoaWxpcHBlPC9hdXRob3I+PGF1dGhvcj5H
aWxiZXJ0LCBFZG11bmQ8L2F1dGhvcj48YXV0aG9yPktlcnIsIFNob25hIE0uPC9hdXRob3I+PGF1
dGhvcj5Lb3ZhY3MsIFBldGVyPC9hdXRob3I+PGF1dGhvcj5LcmF1c2UsIEpvaGFubmVzPC9hdXRo
b3I+PGF1dGhvcj5NY0dldHRpZ2FuLCBEYXJyZW48L2F1dGhvcj48YXV0aG9yPk1lcnJpZ2FuLCBN
aWNoYWVsPC9hdXRob3I+PGF1dGhvcj5NZXJyaXdldGhlciwgRC4gQW5kcmV3PC9hdXRob3I+PGF1
dGhvcj5PJmFwb3M7UmVpbGx5LCBTZWFtdXM8L2F1dGhvcj48YXV0aG9yPlJpY2hhcmRzLCBNYXJ0
aW4gQi48L2F1dGhvcj48YXV0aG9yPlNlbWlubywgT3JuZWxsYTwvYXV0aG9yPjxhdXRob3I+U2hh
bW9vbi1Qb3VyLCBNaWNoZWw8L2F1dGhvcj48YXV0aG9yPlN0ZWZhbmVzY3UsIEdoZW9yZ2hlPC9h
dXRob3I+PGF1dGhvcj5TdHVtdm9sbCwgTWljaGFlbDwvYXV0aG9yPjxhdXRob3I+VMO2bmplcywg
QW5rZTwvYXV0aG9yPjxhdXRob3I+VG9ycm9uaSwgQW50b25pbzwvYXV0aG9yPjxhdXRob3I+V2ls
c29uLCBKYW1lcyBGLjwvYXV0aG9yPjxhdXRob3I+WWVuZ28sIExvaWM8L2F1dGhvcj48YXV0aG9y
Pkhvdmhhbm5pc3lhbiwgTmVsbGkgQS48L2F1dGhvcj48YXV0aG9yPlBhdHRlcnNvbiwgTmljazwv
YXV0aG9yPjxhdXRob3I+UGluaGFzaSwgUm9uPC9hdXRob3I+PGF1dGhvcj5SZWljaCwgRGF2aWQ8
L2F1dGhvcj48L2F1dGhvcnM+PC9jb250cmlidXRvcnM+PHRpdGxlcz48dGl0bGU+R2Vub21pYyBp
bnNpZ2h0cyBpbnRvIHRoZSBvcmlnaW4gb2YgZmFybWluZyBpbiB0aGUgYW5jaWVudCBOZWFyIEVh
c3Q8L3RpdGxlPjxzZWNvbmRhcnktdGl0bGU+TmF0dXJlPC9zZWNvbmRhcnktdGl0bGU+PC90aXRs
ZXM+PHBlcmlvZGljYWw+PGZ1bGwtdGl0bGU+TmF0dXJlPC9mdWxsLXRpdGxlPjwvcGVyaW9kaWNh
bD48cGFnZXM+NDE5LTQyNDwvcGFnZXM+PHZvbHVtZT41MzY8L3ZvbHVtZT48bnVtYmVyPjc2MTc8
L251bWJlcj48ZGF0ZXM+PHllYXI+MjAxNjwveWVhcj48cHViLWRhdGVzPjxkYXRlPjIwMTYvMDgv
MDE8L2RhdGU+PC9wdWItZGF0ZXM+PC9kYXRlcz48aXNibj4xNDc2LTQ2ODc8L2lzYm4+PHVybHM+
PHJlbGF0ZWQtdXJscz48dXJsPmh0dHBzOi8vZG9pLm9yZy8xMC4xMDM4L25hdHVyZTE5MzEwPC91
cmw+PC9yZWxhdGVkLXVybHM+PC91cmxzPjxlbGVjdHJvbmljLXJlc291cmNlLW51bT4xMC4xMDM4
L25hdHVyZTE5MzEwPC9lbGVjdHJvbmljLXJlc291cmNlLW51bT48L3JlY29yZD48L0NpdGU+PENp
dGU+PEF1dGhvcj5MYXphcmlkaXM8L0F1dGhvcj48WWVhcj4yMDE0PC9ZZWFyPjxSZWNOdW0+MTE0
PC9SZWNOdW0+PHJlY29yZD48cmVjLW51bWJlcj4xMTQ8L3JlYy1udW1iZXI+PGZvcmVpZ24ta2V5
cz48a2V5IGFwcD0iRU4iIGRiLWlkPSJ3cHR4NWR2MHF0MHA5cmV4MDVzcHpzenJycjUyZHJzd2R6
ZHAiIHRpbWVzdGFtcD0iMTY1MTUyMjgyMyIgZ3VpZD0iNDM1NjhiYmYtODIwMS00ZTdkLWE1YTYt
OWU2ZmRlNjk3MWY5Ij4xMTQ8L2tleT48L2ZvcmVpZ24ta2V5cz48cmVmLXR5cGUgbmFtZT0iSm91
cm5hbCBBcnRpY2xlIj4xNzwvcmVmLXR5cGU+PGNvbnRyaWJ1dG9ycz48YXV0aG9ycz48YXV0aG9y
PkxhemFyaWRpcywgSW9zaWY8L2F1dGhvcj48YXV0aG9yPlBhdHRlcnNvbiwgTmljazwvYXV0aG9y
PjxhdXRob3I+TWl0dG5paywgQWxpc3NhPC9hdXRob3I+PGF1dGhvcj5SZW5hdWQsIEdhYnJpZWw8
L2F1dGhvcj48YXV0aG9yPk1hbGxpY2ssIFN3YXBhbjwvYXV0aG9yPjxhdXRob3I+S2lyc2Fub3cs
IEthcm9sYTwvYXV0aG9yPjxhdXRob3I+U3VkbWFudCwgUGV0ZXIgSC48L2F1dGhvcj48YXV0aG9y
PlNjaHJhaWJlciwgSm9zaHVhIEcuPC9hdXRob3I+PGF1dGhvcj5DYXN0ZWxsYW5vLCBTZXJnaTwv
YXV0aG9yPjxhdXRob3I+TGlwc29uLCBNYXJrPC9hdXRob3I+PGF1dGhvcj5CZXJnZXIsIEJvbm5p
ZTwvYXV0aG9yPjxhdXRob3I+RWNvbm9tb3UsIENocmlzdG9zPC9hdXRob3I+PGF1dGhvcj5Cb2xs
b25naW5vLCBSdXRoPC9hdXRob3I+PGF1dGhvcj5GdSwgUWlhb21laTwvYXV0aG9yPjxhdXRob3I+
Qm9zLCBLaXJzdGVuIEkuPC9hdXRob3I+PGF1dGhvcj5Ob3JkZW5mZWx0LCBTdXNhbm5lPC9hdXRo
b3I+PGF1dGhvcj5MaSwgSGVuZzwvYXV0aG9yPjxhdXRob3I+ZGUgRmlsaXBwbywgQ2VzYXJlPC9h
dXRob3I+PGF1dGhvcj5QcsO8ZmVyLCBLYXk8L2F1dGhvcj48YXV0aG9yPlNhd3llciwgU3VzYW5u
YTwvYXV0aG9yPjxhdXRob3I+UG9zdGgsIENvc2ltbzwvYXV0aG9yPjxhdXRob3I+SGFhaywgV29s
Zmdhbmc8L2F1dGhvcj48YXV0aG9yPkhhbGxncmVuLCBGcmVkcmlrPC9hdXRob3I+PGF1dGhvcj5G
b3JuYW5kZXIsIEVsaW48L2F1dGhvcj48YXV0aG9yPlJvaGxhbmQsIE5hZGluPC9hdXRob3I+PGF1
dGhvcj5EZWxzYXRlLCBEb21pbmlxdWU8L2F1dGhvcj48YXV0aG9yPkZyYW5ja2VuLCBNaWNoYWVs
PC9hdXRob3I+PGF1dGhvcj5HdWluZXQsIEplYW4tTWljaGVsPC9hdXRob3I+PGF1dGhvcj5XYWhs
LCBKb2FjaGltPC9hdXRob3I+PGF1dGhvcj5BeW9kbywgR2VvcmdlPC9hdXRob3I+PGF1dGhvcj5C
YWJpa2VyLCBIYW16YSBBLjwvYXV0aG9yPjxhdXRob3I+QmFpbGxpZXQsIEdyYWNpZWxhPC9hdXRo
b3I+PGF1dGhvcj5CYWxhbm92c2thLCBFbGVuYTwvYXV0aG9yPjxhdXRob3I+QmFsYW5vdnNreSwg
T2xlZzwvYXV0aG9yPjxhdXRob3I+QmFycmFudGVzLCBSYW1pcm88L2F1dGhvcj48YXV0aG9yPkJl
ZG95YSwgR2FicmllbDwvYXV0aG9yPjxhdXRob3I+QmVuLUFtaSwgSGFpbTwvYXV0aG9yPjxhdXRo
b3I+QmVuZSwgSnVkaXQ8L2F1dGhvcj48YXV0aG9yPkJlcnJhZGEsIEZvdWFkPC9hdXRob3I+PGF1
dGhvcj5CcmF2aSwgQ2xhdWRpbyBNLjwvYXV0aG9yPjxhdXRob3I+QnJpc2lnaGVsbGksIEZyYW5j
ZXNjYTwvYXV0aG9yPjxhdXRob3I+QnVzYnksIEdlb3JnZSBCLiBKLjwvYXV0aG9yPjxhdXRob3I+
Q2FsaSwgRnJhbmNlc2NvPC9hdXRob3I+PGF1dGhvcj5DaHVybm9zb3YsIE1pa2hhaWw8L2F1dGhv
cj48YXV0aG9yPkNvbGUsIERhdmlkIEUuIEMuPC9hdXRob3I+PGF1dGhvcj5Db3JhY2gsIERhbmll
bDwvYXV0aG9yPjxhdXRob3I+RGFtYmEsIExhcmlzc2E8L2F1dGhvcj48YXV0aG9yPnZhbiBEcmll
bSwgR2VvcmdlPC9hdXRob3I+PGF1dGhvcj5EcnlvbW92LCBTdGFuaXNsYXY8L2F1dGhvcj48YXV0
aG9yPkR1Z291am9uLCBKZWFuLU1pY2hlbDwvYXV0aG9yPjxhdXRob3I+RmVkb3JvdmEsIFNhcmRh
bmEgQS48L2F1dGhvcj48YXV0aG9yPkdhbGxlZ28gUm9tZXJvLCBJcmVuZTwvYXV0aG9yPjxhdXRo
b3I+R3ViaW5hLCBNYXJpbmE8L2F1dGhvcj48YXV0aG9yPkhhbW1lciwgTWljaGFlbDwvYXV0aG9y
PjxhdXRob3I+SGVubiwgQnJlbm5hIE0uPC9hdXRob3I+PGF1dGhvcj5IZXJ2aWcsIFRvcjwvYXV0
aG9yPjxhdXRob3I+SG9kb2dsdWdpbCwgVWd1cjwvYXV0aG9yPjxhdXRob3I+SmhhLCBBYXNoaXNo
IFIuPC9hdXRob3I+PGF1dGhvcj5LYXJhY2hhbmFrLVlhbmtvdmEsIFNlbmE8L2F1dGhvcj48YXV0
aG9yPktodXNhaW5vdmEsIFJpdGE8L2F1dGhvcj48YXV0aG9yPktodXNudXRkaW5vdmEsIEVsemE8
L2F1dGhvcj48YXV0aG9yPktpdHRsZXMsIFJpY2s8L2F1dGhvcj48YXV0aG9yPktpdmlzaWxkLCBU
b29tYXM8L2F1dGhvcj48YXV0aG9yPktsaXR6LCBXaWxsaWFtPC9hdXRob3I+PGF1dGhvcj5LdcSN
aW5za2FzLCBWYWlkdXRpczwvYXV0aG9yPjxhdXRob3I+S3VzaG5pYXJldmljaCwgQWxlbmE8L2F1
dGhvcj48YXV0aG9yPkxhcmVkaiwgTGVpbGE8L2F1dGhvcj48YXV0aG9yPkxpdHZpbm92LCBTZXJn
ZXk8L2F1dGhvcj48YXV0aG9yPkxvdWtpZGlzLCBUaGVvbG9nb3M8L2F1dGhvcj48YXV0aG9yPk1h
aGxleSwgUm9iZXJ0IFcuPC9hdXRob3I+PGF1dGhvcj5NZWxlZ2gsIELDqWxhPC9hdXRob3I+PGF1
dGhvcj5NZXRzcGFsdSwgRW5lPC9hdXRob3I+PGF1dGhvcj5Nb2xpbmEsIEp1bGlvPC9hdXRob3I+
PGF1dGhvcj5Nb3VudGFpbiwgSm9hbm5hPC9hdXRob3I+PGF1dGhvcj5Ow6Rra8OkbMOkasOkcnZp
LCBLbGVtZXR0aTwvYXV0aG9yPjxhdXRob3I+TmVzaGV2YSwgRGVzaXNsYXZhPC9hdXRob3I+PGF1
dGhvcj5OeWFtYm8sIFRob21hczwvYXV0aG9yPjxhdXRob3I+T3NpcG92YSwgTHVkbWlsYTwvYXV0
aG9yPjxhdXRob3I+UGFyaWssIErDvHJpPC9hdXRob3I+PGF1dGhvcj5QbGF0b25vdiwgRmVkb3I8
L2F1dGhvcj48YXV0aG9yPlBvc3VraCwgT2xnYTwvYXV0aG9yPjxhdXRob3I+Um9tYW5vLCBWYWxl
bnRpbm88L2F1dGhvcj48YXV0aG9yPlJvdGhoYW1tZXIsIEZyYW5jaXNjbzwvYXV0aG9yPjxhdXRo
b3I+UnVkYW4sIElnb3I8L2F1dGhvcj48YXV0aG9yPlJ1aXpiYWtpZXYsIFJ1c2xhbjwvYXV0aG9y
PjxhdXRob3I+U2FoYWt5YW4sIEhvdmhhbm5lczwvYXV0aG9yPjxhdXRob3I+U2FqYW50aWxhLCBB
bnR0aTwvYXV0aG9yPjxhdXRob3I+U2FsYXMsIEFudG9uaW88L2F1dGhvcj48YXV0aG9yPlN0YXJp
a292c2theWEsIEVsZW5hIEIuPC9hdXRob3I+PGF1dGhvcj5UYXJla2VnbiwgQXllbGU8L2F1dGhv
cj48YXV0aG9yPlRvbmNoZXZhLCBEcmFnYTwvYXV0aG9yPjxhdXRob3I+VHVyZGlrdWxvdmEsIFNo
YWhsbzwvYXV0aG9yPjxhdXRob3I+VWt0dmVyeXRlLCBJbmdyaWRhPC9hdXRob3I+PGF1dGhvcj5V
dGV2c2thLCBPbGdhPC9hdXRob3I+PGF1dGhvcj5WYXNxdWV6LCBSZW7DqTwvYXV0aG9yPjxhdXRo
b3I+VmlsbGVuYSwgTWVyY2VkZXM8L2F1dGhvcj48YXV0aG9yPlZvZXZvZGEsIE1pa2hhaWw8L2F1
dGhvcj48YXV0aG9yPldpbmtsZXIsIENoZXJ5bCBBLjwvYXV0aG9yPjxhdXRob3I+WWVwaXNrb3Bv
c3lhbiwgTGV2b248L2F1dGhvcj48YXV0aG9yPlphbGxvdWEsIFBpZXJyZTwvYXV0aG9yPjxhdXRo
b3I+WmVtdW5paywgVGF0aWphbmE8L2F1dGhvcj48YXV0aG9yPkNvb3BlciwgQWxhbjwvYXV0aG9y
PjxhdXRob3I+Q2FwZWxsaSwgQ3Jpc3RpYW48L2F1dGhvcj48YXV0aG9yPlRob21hcywgTWFyayBH
LjwvYXV0aG9yPjxhdXRob3I+UnVpei1MaW5hcmVzLCBBbmRyZXM8L2F1dGhvcj48YXV0aG9yPlRp
c2hrb2ZmLCBTYXJhaCBBLjwvYXV0aG9yPjxhdXRob3I+U2luZ2gsIExhbGppPC9hdXRob3I+PGF1
dGhvcj5UaGFuZ2FyYWosIEt1bWFyYXNhbXk8L2F1dGhvcj48YXV0aG9yPlZpbGxlbXMsIFJpY2hh
cmQ8L2F1dGhvcj48YXV0aG9yPkNvbWFzLCBEYXZpZDwvYXV0aG9yPjxhdXRob3I+U3VrZXJuaWss
IFJlbTwvYXV0aG9yPjxhdXRob3I+TWV0c3BhbHUsIE1haXQ8L2F1dGhvcj48YXV0aG9yPk1leWVy
LCBNYXR0aGlhczwvYXV0aG9yPjxhdXRob3I+RWljaGxlciwgRXZhbiBFLjwvYXV0aG9yPjxhdXRo
b3I+QnVyZ2VyLCBKb2FjaGltPC9hdXRob3I+PGF1dGhvcj5TbGF0a2luLCBNb250Z29tZXJ5PC9h
dXRob3I+PGF1dGhvcj5Qw6TDpGJvLCBTdmFudGU8L2F1dGhvcj48YXV0aG9yPktlbHNvLCBKYW5l
dDwvYXV0aG9yPjxhdXRob3I+UmVpY2gsIERhdmlkPC9hdXRob3I+PGF1dGhvcj5LcmF1c2UsIEpv
aGFubmVzPC9hdXRob3I+PC9hdXRob3JzPjwvY29udHJpYnV0b3JzPjx0aXRsZXM+PHRpdGxlPkFu
Y2llbnQgaHVtYW4gZ2Vub21lcyBzdWdnZXN0IHRocmVlIGFuY2VzdHJhbCBwb3B1bGF0aW9ucyBm
b3IgcHJlc2VudC1kYXkgRXVyb3BlYW5zPC90aXRsZT48c2Vjb25kYXJ5LXRpdGxlPk5hdHVyZTwv
c2Vjb25kYXJ5LXRpdGxlPjwvdGl0bGVzPjxwZXJpb2RpY2FsPjxmdWxsLXRpdGxlPk5hdHVyZTwv
ZnVsbC10aXRsZT48L3BlcmlvZGljYWw+PHBhZ2VzPjQwOS00MTM8L3BhZ2VzPjx2b2x1bWU+NTEz
PC92b2x1bWU+PG51bWJlcj43NTE4PC9udW1iZXI+PGRhdGVzPjx5ZWFyPjIwMTQ8L3llYXI+PHB1
Yi1kYXRlcz48ZGF0ZT4yMDE0LzA5LzAxPC9kYXRlPjwvcHViLWRhdGVzPjwvZGF0ZXM+PGlzYm4+
MTQ3Ni00Njg3PC9pc2JuPjx1cmxzPjxyZWxhdGVkLXVybHM+PHVybD5odHRwczovL2RvaS5vcmcv
MTAuMTAzOC9uYXR1cmUxMzY3MzwvdXJsPjwvcmVsYXRlZC11cmxzPjwvdXJscz48ZWxlY3Ryb25p
Yy1yZXNvdXJjZS1udW0+MTAuMTAzOC9uYXR1cmUxMzY3MzwvZWxlY3Ryb25pYy1yZXNvdXJjZS1u
dW0+PC9yZWNvcmQ+PC9DaXRlPjxDaXRlPjxBdXRob3I+QmlhZ2luaTwvQXV0aG9yPjxZZWFyPjIw
MTk8L1llYXI+PFJlY051bT4xMjY8L1JlY051bT48cmVjb3JkPjxyZWMtbnVtYmVyPjEyNjwvcmVj
LW51bWJlcj48Zm9yZWlnbi1rZXlzPjxrZXkgYXBwPSJFTiIgZGItaWQ9IndwdHg1ZHYwcXQwcDly
ZXgwNXNwenN6cnJyNTJkcnN3ZHpkcCIgdGltZXN0YW1wPSIxNjUxNzc2NjgyIiBndWlkPSJhODY5
ZGM3YS01N2IxLTQxNDktODlkMS1hMTE5MmQwODZlYmEiPjEyNjwva2V5PjwvZm9yZWlnbi1rZXlz
PjxyZWYtdHlwZSBuYW1lPSJKb3VybmFsIEFydGljbGUiPjE3PC9yZWYtdHlwZT48Y29udHJpYnV0
b3JzPjxhdXRob3JzPjxhdXRob3I+QmlhZ2luaSwgU2ltb25lIEFuZHJlYTwvYXV0aG9yPjxhdXRo
b3I+U29sw6ktTW9yYXRhLCBOZXVzPC9hdXRob3I+PGF1dGhvcj5NYXRpc29vLVNtaXRoLCBFbGl6
YWJldGg8L2F1dGhvcj48YXV0aG9yPlphbGxvdWEsIFBpZXJyZTwvYXV0aG9yPjxhdXRob3I+Q29t
YXMsIERhdmlkPC9hdXRob3I+PGF1dGhvcj5DYWxhZmVsbCwgRnJhbmNlc2M8L2F1dGhvcj48L2F1
dGhvcnM+PC9jb250cmlidXRvcnM+PHRpdGxlcz48dGl0bGU+UGVvcGxlIGZyb20gSWJpemE6IGFu
IHVuZXhwZWN0ZWQgaXNvbGF0ZSBpbiB0aGUgV2VzdGVybiBNZWRpdGVycmFuZWFuPC90aXRsZT48
c2Vjb25kYXJ5LXRpdGxlPkV1cm9wZWFuIGpvdXJuYWwgb2YgaHVtYW4gZ2VuZXRpY3MgOiBFSkhH
PC9zZWNvbmRhcnktdGl0bGU+PGFsdC10aXRsZT5FdXIgSiBIdW0gR2VuZXQ8L2FsdC10aXRsZT48
L3RpdGxlcz48cGVyaW9kaWNhbD48ZnVsbC10aXRsZT5FdXJvcGVhbiBqb3VybmFsIG9mIGh1bWFu
IGdlbmV0aWNzIDogRUpIRzwvZnVsbC10aXRsZT48YWJici0xPkV1ciBKIEh1bSBHZW5ldDwvYWJi
ci0xPjwvcGVyaW9kaWNhbD48YWx0LXBlcmlvZGljYWw+PGZ1bGwtdGl0bGU+RXVyb3BlYW4gam91
cm5hbCBvZiBodW1hbiBnZW5ldGljcyA6IEVKSEc8L2Z1bGwtdGl0bGU+PGFiYnItMT5FdXIgSiBI
dW0gR2VuZXQ8L2FiYnItMT48L2FsdC1wZXJpb2RpY2FsPjxwYWdlcz45NDEtOTUxPC9wYWdlcz48
dm9sdW1lPjI3PC92b2x1bWU+PG51bWJlcj42PC9udW1iZXI+PGVkaXRpb24+MjAxOS8wMi8xNDwv
ZWRpdGlvbj48a2V5d29yZHM+PGtleXdvcmQ+KkdlbmV0aWMgVmFyaWF0aW9uPC9rZXl3b3JkPjxr
ZXl3b3JkPkdlbmV0aWNzLCBQb3B1bGF0aW9uPC9rZXl3b3JkPjxrZXl3b3JkPipHZW5vbWUsIEh1
bWFuPC9rZXl3b3JkPjxrZXl3b3JkPkh1bWFuczwva2V5d29yZD48a2V5d29yZD5TcGFpbjwva2V5
d29yZD48L2tleXdvcmRzPjxkYXRlcz48eWVhcj4yMDE5PC95ZWFyPjwvZGF0ZXM+PHB1Ymxpc2hl
cj5TcHJpbmdlciBJbnRlcm5hdGlvbmFsIFB1Ymxpc2hpbmc8L3B1Ymxpc2hlcj48aXNibj4xNDc2
LTU0MzgmI3hEOzEwMTgtNDgxMzwvaXNibj48YWNjZXNzaW9uLW51bT4zMDc2NTg4NDwvYWNjZXNz
aW9uLW51bT48dXJscz48cmVsYXRlZC11cmxzPjx1cmw+aHR0cHM6Ly9wdWJtZWQubmNiaS5ubG0u
bmloLmdvdi8zMDc2NTg4NDwvdXJsPjx1cmw+aHR0cHM6Ly93d3cubmNiaS5ubG0ubmloLmdvdi9w
bWMvYXJ0aWNsZXMvUE1DNjc3NzQ3MC88L3VybD48L3JlbGF0ZWQtdXJscz48L3VybHM+PGVsZWN0
cm9uaWMtcmVzb3VyY2UtbnVtPjEwLjEwMzgvczQxNDMxLTAxOS0wMzYxLTE8L2VsZWN0cm9uaWMt
cmVzb3VyY2UtbnVtPjxyZW1vdGUtZGF0YWJhc2UtbmFtZT5QdWJNZWQ8L3JlbW90ZS1kYXRhYmFz
ZS1uYW1lPjxsYW5ndWFnZT5lbmc8L2xhbmd1YWdlPjwvcmVjb3JkPjwvQ2l0ZT48Q2l0ZT48QXV0
aG9yPkJyb3VzaGFraTwvQXV0aG9yPjxZZWFyPjIwMTY8L1llYXI+PFJlY051bT4xMjc8L1JlY051
bT48cmVjb3JkPjxyZWMtbnVtYmVyPjEyNzwvcmVjLW51bWJlcj48Zm9yZWlnbi1rZXlzPjxrZXkg
YXBwPSJFTiIgZGItaWQ9IndwdHg1ZHYwcXQwcDlyZXgwNXNwenN6cnJyNTJkcnN3ZHpkcCIgdGlt
ZXN0YW1wPSIxNjUxNzc2Njg3IiBndWlkPSI0OTZmOWZiZS1hM2E2LTQ1NWMtODIxOC1mMjA1YjFl
NmZkZDgiPjEyNzwva2V5PjwvZm9yZWlnbi1rZXlzPjxyZWYtdHlwZSBuYW1lPSJKb3VybmFsIEFy
dGljbGUiPjE3PC9yZWYtdHlwZT48Y29udHJpYnV0b3JzPjxhdXRob3JzPjxhdXRob3I+RmFybmF6
IEJyb3VzaGFraTwvYXV0aG9yPjxhdXRob3I+TWFyayBHLiBUaG9tYXM8L2F1dGhvcj48YXV0aG9y
PlZpdmlhbiBMaW5rPC9hdXRob3I+PGF1dGhvcj5TYWlvYSBMw7NwZXo8L2F1dGhvcj48YXV0aG9y
Pkx1Y3kgdmFuIERvcnA8L2F1dGhvcj48YXV0aG9yPkthcm9sYSBLaXJzYW5vdzwvYXV0aG9yPjxh
dXRob3I+WnV6YW5hIEhvZm1hbm92w6E8L2F1dGhvcj48YXV0aG9yPllvYW4gRGlla21hbm48L2F1
dGhvcj48YXV0aG9yPkxhcmEgTS4gQ2Fzc2lkeTwvYXV0aG9yPjxhdXRob3I+RGF2aWQgRMOtZXot
ZGVsLU1vbGlubzwvYXV0aG9yPjxhdXRob3I+QXRoYW5hc2lvcyBLb3VzYXRoYW5hczwvYXV0aG9y
PjxhdXRob3I+Q2hyaXN0aWFuIFNlbGw8L2F1dGhvcj48YXV0aG9yPkhhcnJ5IEsuIFJvYnNvbjwv
YXV0aG9yPjxhdXRob3I+UnVpIE1hcnRpbmlhbm88L2F1dGhvcj48YXV0aG9yPkplbnMgQmzDtmNo
ZXI8L2F1dGhvcj48YXV0aG9yPkFtZWxpZSBTY2hldTwvYXV0aG9yPjxhdXRob3I+U3VzYW5uZSBL
cmV1dHplcjwvYXV0aG9yPjxhdXRob3I+UnV0aCBCb2xsb25naW5vPC9hdXRob3I+PGF1dGhvcj5E
ZWFuIEJvYm88L2F1dGhvcj48YXV0aG9yPkhvc3NlaW4gRGF2b3VkaTwvYXV0aG9yPjxhdXRob3I+
T2xpdmlhIE11bm96PC9hdXRob3I+PGF1dGhvcj5NYXRoaWFzIEN1cnJhdDwvYXV0aG9yPjxhdXRo
b3I+S2FteWFyIEFiZGk8L2F1dGhvcj48YXV0aG9yPkZlcmVpZG91biBCaWdsYXJpPC9hdXRob3I+
PGF1dGhvcj5PbGl2ZXIgRS4gQ3JhaWc8L2F1dGhvcj48YXV0aG9yPkRhbmllbCBHLiBCcmFkbGV5
PC9hdXRob3I+PGF1dGhvcj5TdGVwaGVuIFNoZW5uYW48L2F1dGhvcj48YXV0aG9yPktyaXNobmEg
Ui4gVmVlcmFtYWg8L2F1dGhvcj48YXV0aG9yPk1hcmphbiBNYXNoa291cjwvYXV0aG9yPjxhdXRo
b3I+RGFuaWVsIFdlZ21hbm48L2F1dGhvcj48YXV0aG9yPkdhcnJldHQgSGVsbGVudGhhbDwvYXV0
aG9yPjxhdXRob3I+Sm9hY2hpbSBCdXJnZXI8L2F1dGhvcj48L2F1dGhvcnM+PC9jb250cmlidXRv
cnM+PHRpdGxlcz48dGl0bGU+RWFybHkgTmVvbGl0aGljIGdlbm9tZXMgZnJvbSB0aGUgZWFzdGVy
biBGZXJ0aWxlIENyZXNjZW50PC90aXRsZT48c2Vjb25kYXJ5LXRpdGxlPlNjaWVuY2U8L3NlY29u
ZGFyeS10aXRsZT48L3RpdGxlcz48cGVyaW9kaWNhbD48ZnVsbC10aXRsZT5TY2llbmNlPC9mdWxs
LXRpdGxlPjwvcGVyaW9kaWNhbD48cGFnZXM+NDk5LTUwMzwvcGFnZXM+PHZvbHVtZT4zNTM8L3Zv
bHVtZT48bnVtYmVyPjYyOTg8L251bWJlcj48ZGF0ZXM+PHllYXI+MjAxNjwveWVhcj48L2RhdGVz
Pjx1cmxzPjxyZWxhdGVkLXVybHM+PHVybD5odHRwczovL3d3dy5zY2llbmNlLm9yZy9kb2kvYWJz
LzEwLjExMjYvc2NpZW5jZS5hYWY3OTQzICVYIFRoZSBnZW5ldGljIGNvbXBvc2l0aW9uIG9mIHBv
cHVsYXRpb25zIGluIEV1cm9wZSBjaGFuZ2VkIGR1cmluZyB0aGUgTmVvbGl0aGljIHRyYW5zaXRp
b24gZnJvbSBodW50aW5nIGFuZCBnYXRoZXJpbmcgdG8gZmFybWluZy4gVG8gYmV0dGVyIHVuZGVy
c3RhbmQgdGhlIG9yaWdpbiBvZiBtb2Rlcm4gcG9wdWxhdGlvbnMsIEJyb3VzaGFraSBldCBhbC4g
c2VxdWVuY2VkIGFuY2llbnQgRE5BIGZyb20gZm91ciBpbmRpdmlkdWFscyBmcm9tIHRoZSBaYWdy
b3MgcmVnaW9uIG9mIHByZXNlbnQtZGF5IElyYW4sIHJlcHJlc2VudGluZyB0aGUgZWFybHkgTmVv
bGl0aGljIEZlcnRpbGUgQ3Jlc2NlbnQuIFRoZXNlIGluZGl2aWR1YWxzIHVuZXhwZWN0ZWRseSB3
ZXJlIG5vdCBhbmNlc3RyYWwgdG8gZWFybHkgRXVyb3BlYW4gZmFybWVycywgYW5kIHRoZWlyIGdl
bmV0aWMgc3RydWN0dXJlcyBkaWQgbm90IGNvbnRyaWJ1dGUgc2lnbmlmaWNhbnRseSB0byB0aG9z
ZSBvZiBwcmVzZW50LWRheSBFdXJvcGVhbnMuIFRoZXNlIGRhdGEgaW5kaWNhdGUgdGhhdCBhIHBh
cmFsbGVsIE5lb2xpdGhpYyB0cmFuc2l0aW9uIHByb2JhYmx5IHJlc3VsdGVkIGZyb20gc3RydWN0
dXJlZCBmYXJtaW5nIHBvcHVsYXRpb25zIGFjcm9zcyBzb3V0aHdlc3QgQXNpYS4gU2NpZW5jZSwg
dGhpcyBpc3N1ZSBwLiA0OTkgTmVvbGl0aGljIHBlb3BsZSBmcm9tIHRoZSByZWdpb24gb2YgbW9k
ZXJuIElyYW4gYXJlIGdlbmV0aWNhbGx5IGRpc3RpbmN0IGZyb20gZWFybHkgbm9ydGh3ZXN0ZXJu
IEFuYXRvbGlhbiBhbmQgRXVyb3BlYW4gZmFybWVycy4gV2Ugc2VxdWVuY2VkIEVhcmx5IE5lb2xp
dGhpYyBnZW5vbWVzIGZyb20gdGhlIFphZ3JvcyByZWdpb24gb2YgSXJhbiAoZWFzdGVybiBGZXJ0
aWxlIENyZXNjZW50KSwgd2hlcmUgc29tZSBvZiB0aGUgZWFybGllc3QgZXZpZGVuY2UgZm9yIGZh
cm1pbmcgaXMgZm91bmQsIGFuZCBpZGVudGlmeSBhIHByZXZpb3VzbHkgdW5jaGFyYWN0ZXJpemVk
IHBvcHVsYXRpb24gdGhhdCBpcyBuZWl0aGVyIGFuY2VzdHJhbCB0byB0aGUgZmlyc3QgRXVyb3Bl
YW4gZmFybWVycyBub3IgaGFzIGNvbnRyaWJ1dGVkIHN1YnN0YW50aWFsbHkgdG8gdGhlIGFuY2Vz
dHJ5IG9mIG1vZGVybiBFdXJvcGVhbnMuIFRoZXNlIHBlb3BsZSBhcmUgZXN0aW1hdGVkIHRvIGhh
dmUgc2VwYXJhdGVkIGZyb20gRWFybHkgTmVvbGl0aGljIGZhcm1lcnMgaW4gQW5hdG9saWEgc29t
ZSA0NiwwMDAgdG8gNzcsMDAwIHllYXJzIGFnbyBhbmQgc2hvdyBhZmZpbml0aWVzIHRvIG1vZGVy
bi1kYXkgUGFraXN0YW5pIGFuZCBBZmdoYW4gcG9wdWxhdGlvbnMsIGJ1dCBwYXJ0aWN1bGFybHkg
dG8gSXJhbmlhbiBab3JvYXN0cmlhbnMuIFdlIGNvbmNsdWRlIHRoYXQgbXVsdGlwbGUsIGdlbmV0
aWNhbGx5IGRpZmZlcmVudGlhdGVkIGh1bnRlci1nYXRoZXJlciBwb3B1bGF0aW9ucyBhZG9wdGVk
IGZhcm1pbmcgaW4gc291dGh3ZXN0ZXJuIEFzaWEsIHRoYXQgY29tcG9uZW50cyBvZiBwcmUtTmVv
bGl0aGljIHBvcHVsYXRpb24gc3RydWN0dXJlIHdlcmUgcHJlc2VydmVkIGFzIGZhcm1pbmcgc3By
ZWFkIGludG8gbmVpZ2hib3JpbmcgcmVnaW9ucywgYW5kIHRoYXQgdGhlIFphZ3JvcyByZWdpb24g
d2FzIHRoZSBjcmFkbGUgb2YgZWFzdHdhcmQgZXhwYW5zaW9uLjwvdXJsPjwvcmVsYXRlZC11cmxz
PjwvdXJscz48ZWxlY3Ryb25pYy1yZXNvdXJjZS1udW0+ZG9pOjEwLjExMjYvc2NpZW5jZS5hYWY3
OTQzPC9lbGVjdHJvbmljLXJlc291cmNlLW51bT48L3JlY29yZD48L0NpdGU+PENpdGU+PEF1dGhv
cj5MaXBzb248L0F1dGhvcj48WWVhcj4yMDIwPC9ZZWFyPjxSZWNOdW0+MTcxPC9SZWNOdW0+PHJl
Y29yZD48cmVjLW51bWJlcj4xNzE8L3JlYy1udW1iZXI+PGZvcmVpZ24ta2V5cz48a2V5IGFwcD0i
RU4iIGRiLWlkPSJ3cHR4NWR2MHF0MHA5cmV4MDVzcHpzenJycjUyZHJzd2R6ZHAiIHRpbWVzdGFt
cD0iMTY1NDE5NzYzMyIgZ3VpZD0iMzU2YWM4ZjgtZDcyMC00ZTc2LWE5OWEtMDFmZWU0NThiNWZl
Ij4xNzE8L2tleT48L2ZvcmVpZ24ta2V5cz48cmVmLXR5cGUgbmFtZT0iSm91cm5hbCBBcnRpY2xl
Ij4xNzwvcmVmLXR5cGU+PGNvbnRyaWJ1dG9ycz48YXV0aG9ycz48YXV0aG9yPkxpcHNvbiwgTWFy
azwvYXV0aG9yPjxhdXRob3I+Umlib3QsIElzYWJlbGxlPC9hdXRob3I+PGF1dGhvcj5NYWxsaWNr
LCBTd2FwYW48L2F1dGhvcj48YXV0aG9yPlJvaGxhbmQsIE5hZGluPC9hdXRob3I+PGF1dGhvcj5P
bGFsZGUsIEnDsWlnbzwvYXV0aG9yPjxhdXRob3I+QWRhbXNraSwgTmljb2xlPC9hdXRob3I+PGF1
dGhvcj5Ccm9vbWFuZGtob3NoYmFjaHQsIE5hc3JlZW48L2F1dGhvcj48YXV0aG9yPkxhd3Nvbiwg
QW5uIE1hcmllPC9hdXRob3I+PGF1dGhvcj5Mw7NwZXosIFNhaW9hPC9hdXRob3I+PGF1dGhvcj5P
cHBlbmhlaW1lciwgSm9uYXM8L2F1dGhvcj48YXV0aG9yPlN0ZXdhcmRzb24sIEtyaXN0aW48L2F1
dGhvcj48YXV0aG9yPkFzb21iYW5nLCBSYXltb25kIE5lYmHigJlhbmU8L2F1dGhvcj48YXV0aG9y
PkJvY2hlcmVucywgSGVydsOpPC9hdXRob3I+PGF1dGhvcj5CcmFkbWFuLCBOZWlsPC9hdXRob3I+
PGF1dGhvcj5DdWxsZXRvbiwgQnJlbmRhbiBKLjwvYXV0aG9yPjxhdXRob3I+Q29ybmVsaXNzZW4s
IEVsczwvYXV0aG9yPjxhdXRob3I+Q3JldmVjb2V1ciwgSXNhYmVsbGU8L2F1dGhvcj48YXV0aG9y
PmRlIE1hcmV0LCBQaWVycmU8L2F1dGhvcj48YXV0aG9yPkZvbWluZSwgRm9ya2EgTGV5cGV5IE1h
dGhldzwvYXV0aG9yPjxhdXRob3I+TGF2YWNoZXJ5LCBQaGlsaXBwZTwvYXV0aG9yPjxhdXRob3I+
TWluZHppZSwgQ2hyaXN0b3BoZSBNYmlkYTwvYXV0aG9yPjxhdXRob3I+T3JiYW4sIFJvc2luZTwv
YXV0aG9yPjxhdXRob3I+U2F3Y2h1aywgRWxpemFiZXRoPC9hdXRob3I+PGF1dGhvcj5TZW1hbCwg
UGF0cmljazwvYXV0aG9yPjxhdXRob3I+VGhvbWFzLCBNYXJrIEcuPC9hdXRob3I+PGF1dGhvcj5W
YW4gTmVlciwgV2ltPC9hdXRob3I+PGF1dGhvcj5WZWVyYW1haCwgS3Jpc2huYSBSLjwvYXV0aG9y
PjxhdXRob3I+S2VubmV0dCwgRG91Z2xhcyBKLjwvYXV0aG9yPjxhdXRob3I+UGF0dGVyc29uLCBO
aWNrPC9hdXRob3I+PGF1dGhvcj5IZWxsZW50aGFsLCBHYXJyZXR0PC9hdXRob3I+PGF1dGhvcj5M
YWx1ZXphLUZveCwgQ2FybGVzPC9hdXRob3I+PGF1dGhvcj5NYWNFYWNoZXJuLCBTY290dDwvYXV0
aG9yPjxhdXRob3I+UHJlbmRlcmdhc3QsIE1hcnkgRS48L2F1dGhvcj48YXV0aG9yPlJlaWNoLCBE
YXZpZDwvYXV0aG9yPjwvYXV0aG9ycz48L2NvbnRyaWJ1dG9ycz48dGl0bGVzPjx0aXRsZT5BbmNp
ZW50IFdlc3QgQWZyaWNhbiBmb3JhZ2VycyBpbiB0aGUgY29udGV4dCBvZiBBZnJpY2FuIHBvcHVs
YXRpb24gaGlzdG9yeTwvdGl0bGU+PHNlY29uZGFyeS10aXRsZT5OYXR1cmU8L3NlY29uZGFyeS10
aXRsZT48L3RpdGxlcz48cGVyaW9kaWNhbD48ZnVsbC10aXRsZT5OYXR1cmU8L2Z1bGwtdGl0bGU+
PC9wZXJpb2RpY2FsPjxwYWdlcz42NjUtNjcwPC9wYWdlcz48dm9sdW1lPjU3Nzwvdm9sdW1lPjxu
dW1iZXI+Nzc5MjwvbnVtYmVyPjxkYXRlcz48eWVhcj4yMDIwPC95ZWFyPjxwdWItZGF0ZXM+PGRh
dGU+MjAyMC8wMS8wMTwvZGF0ZT48L3B1Yi1kYXRlcz48L2RhdGVzPjxpc2JuPjE0NzYtNDY4Nzwv
aXNibj48dXJscz48cmVsYXRlZC11cmxzPjx1cmw+aHR0cHM6Ly9kb2kub3JnLzEwLjEwMzgvczQx
NTg2LTAyMC0xOTI5LTE8L3VybD48L3JlbGF0ZWQtdXJscz48L3VybHM+PGVsZWN0cm9uaWMtcmVz
b3VyY2UtbnVtPjEwLjEwMzgvczQxNTg2LTAyMC0xOTI5LTE8L2VsZWN0cm9uaWMtcmVzb3VyY2Ut
bnVtPjwvcmVjb3JkPjwvQ2l0ZT48Q2l0ZT48QXV0aG9yPkxpdTwvQXV0aG9yPjxZZWFyPjIwMjA8
L1llYXI+PFJlY051bT4xNzI8L1JlY051bT48cmVjb3JkPjxyZWMtbnVtYmVyPjE3MjwvcmVjLW51
bWJlcj48Zm9yZWlnbi1rZXlzPjxrZXkgYXBwPSJFTiIgZGItaWQ9IndwdHg1ZHYwcXQwcDlyZXgw
NXNwenN6cnJyNTJkcnN3ZHpkcCIgdGltZXN0YW1wPSIxNjU0MTk4Mjk1IiBndWlkPSI3MzI1MDEz
Ny0wOTM4LTRjYTYtYWU0MS00YmE5NGVkMmRlZWEiPjE3Mjwva2V5PjwvZm9yZWlnbi1rZXlzPjxy
ZWYtdHlwZSBuYW1lPSJKb3VybmFsIEFydGljbGUiPjE3PC9yZWYtdHlwZT48Y29udHJpYnV0b3Jz
PjxhdXRob3JzPjxhdXRob3I+TGl1LCBEYW5nPC9hdXRob3I+PGF1dGhvcj5EdW9uZywgTmd1eWVu
IFRodXk8L2F1dGhvcj48YXV0aG9yPlRvbiwgTmd1eWVuIERhbmc8L2F1dGhvcj48YXV0aG9yPlZh
biBQaG9uZywgTmd1eWVuPC9hdXRob3I+PGF1dGhvcj5QYWtlbmRvcmYsIEJyaWdpdHRlPC9hdXRo
b3I+PGF1dGhvcj5WYW4gSGFpLCBOb25nPC9hdXRob3I+PGF1dGhvcj5TdG9uZWtpbmcsIE1hcms8
L2F1dGhvcj48L2F1dGhvcnM+PC9jb250cmlidXRvcnM+PHRpdGxlcz48dGl0bGU+RXh0ZW5zaXZl
IEV0aG5vbGluZ3Vpc3RpYyBEaXZlcnNpdHkgaW4gVmlldG5hbSBSZWZsZWN0cyBNdWx0aXBsZSBT
b3VyY2VzIG9mIEdlbmV0aWMgRGl2ZXJzaXR5PC90aXRsZT48c2Vjb25kYXJ5LXRpdGxlPk1vbGVj
dWxhciBCaW9sb2d5IGFuZCBFdm9sdXRpb248L3NlY29uZGFyeS10aXRsZT48L3RpdGxlcz48cGVy
aW9kaWNhbD48ZnVsbC10aXRsZT5Nb2xlY3VsYXIgQmlvbG9neSBhbmQgRXZvbHV0aW9uPC9mdWxs
LXRpdGxlPjwvcGVyaW9kaWNhbD48cGFnZXM+MjUwMy0yNTE5PC9wYWdlcz48dm9sdW1lPjM3PC92
b2x1bWU+PG51bWJlcj45PC9udW1iZXI+PGRhdGVzPjx5ZWFyPjIwMjA8L3llYXI+PC9kYXRlcz48
aXNibj4wNzM3LTQwMzg8L2lzYm4+PHVybHM+PHJlbGF0ZWQtdXJscz48dXJsPmh0dHBzOi8vZG9p
Lm9yZy8xMC4xMDkzL21vbGJldi9tc2FhMDk5PC91cmw+PC9yZWxhdGVkLXVybHM+PC91cmxzPjxl
bGVjdHJvbmljLXJlc291cmNlLW51bT4xMC4xMDkzL21vbGJldi9tc2FhMDk5PC9lbGVjdHJvbmlj
LXJlc291cmNlLW51bT48YWNjZXNzLWRhdGU+Ni8yLzIwMjI8L2FjY2Vzcy1kYXRlPjwvcmVjb3Jk
PjwvQ2l0ZT48Q2l0ZT48QXV0aG9yPlNrb2dsdW5kPC9BdXRob3I+PFllYXI+MjAxNjwvWWVhcj48
UmVjTnVtPjE3MzwvUmVjTnVtPjxyZWNvcmQ+PHJlYy1udW1iZXI+MTczPC9yZWMtbnVtYmVyPjxm
b3JlaWduLWtleXM+PGtleSBhcHA9IkVOIiBkYi1pZD0id3B0eDVkdjBxdDBwOXJleDA1c3B6c3py
cnI1MmRyc3dkemRwIiB0aW1lc3RhbXA9IjE2NTQxOTg0MzUiIGd1aWQ9IjJiOTM4NmY4LThhMGMt
NGFjMi04YTYzLTlhYzFlODY1MWI3ZiI+MTczPC9rZXk+PC9mb3JlaWduLWtleXM+PHJlZi10eXBl
IG5hbWU9IkpvdXJuYWwgQXJ0aWNsZSI+MTc8L3JlZi10eXBlPjxjb250cmlidXRvcnM+PGF1dGhv
cnM+PGF1dGhvcj5Ta29nbHVuZCwgUG9udHVzPC9hdXRob3I+PGF1dGhvcj5Qb3N0aCwgQ29zaW1v
PC9hdXRob3I+PGF1dGhvcj5TaXJhaywgS2VuZHJhPC9hdXRob3I+PGF1dGhvcj5TcHJpZ2dzLCBN
YXR0aGV3PC9hdXRob3I+PGF1dGhvcj5WYWxlbnRpbiwgRnJlZGVyaXF1ZTwvYXV0aG9yPjxhdXRo
b3I+QmVkZm9yZCwgU3R1YXJ0PC9hdXRob3I+PGF1dGhvcj5DbGFyaywgR2VvZmZyZXkgUi48L2F1
dGhvcj48YXV0aG9yPlJlZXBtZXllciwgQ2hyaXN0aWFuPC9hdXRob3I+PGF1dGhvcj5QZXRjaGV5
LCBGaW9uYTwvYXV0aG9yPjxhdXRob3I+RmVybmFuZGVzLCBEYW5pZWw8L2F1dGhvcj48YXV0aG9y
PkZ1LCBRaWFvbWVpPC9hdXRob3I+PGF1dGhvcj5IYXJuZXksIEVhZGFvaW48L2F1dGhvcj48YXV0
aG9yPkxpcHNvbiwgTWFyazwvYXV0aG9yPjxhdXRob3I+TWFsbGljaywgU3dhcGFuPC9hdXRob3I+
PGF1dGhvcj5Ob3ZhaywgTWFyaW88L2F1dGhvcj48YXV0aG9yPlJvaGxhbmQsIE5hZGluPC9hdXRo
b3I+PGF1dGhvcj5TdGV3YXJkc29uLCBLcmlzdGluPC9hdXRob3I+PGF1dGhvcj5BYmR1bGxhaCwg
U3lhZmlxPC9hdXRob3I+PGF1dGhvcj5Db3gsIE11cnJheSBQLjwvYXV0aG9yPjxhdXRob3I+RnJp
ZWRsYWVuZGVyLCBGcmFuw6dvaXNlIFIuPC9hdXRob3I+PGF1dGhvcj5GcmllZGxhZW5kZXIsIEpv
bmF0aGFuIFMuPC9hdXRob3I+PGF1dGhvcj5LaXZpc2lsZCwgVG9vbWFzPC9hdXRob3I+PGF1dGhv
cj5Lb2tpLCBHZW9yZ2U8L2F1dGhvcj48YXV0aG9yPkt1c3VtYSwgUHJhZGlwdGFqYXRpPC9hdXRo
b3I+PGF1dGhvcj5NZXJyaXdldGhlciwgRC4gQW5kcmV3PC9hdXRob3I+PGF1dGhvcj5SaWNhdXQs
IEZyYW5jb2lzLSBYLjwvYXV0aG9yPjxhdXRob3I+V2VlLCBKb3NlcGggVC4gUy48L2F1dGhvcj48
YXV0aG9yPlBhdHRlcnNvbiwgTmljazwvYXV0aG9yPjxhdXRob3I+S3JhdXNlLCBKb2hhbm5lczwv
YXV0aG9yPjxhdXRob3I+UGluaGFzaSwgUm9uPC9hdXRob3I+PGF1dGhvcj5SZWljaCwgRGF2aWQ8
L2F1dGhvcj48L2F1dGhvcnM+PC9jb250cmlidXRvcnM+PHRpdGxlcz48dGl0bGU+R2Vub21pYyBp
bnNpZ2h0cyBpbnRvIHRoZSBwZW9wbGluZyBvZiB0aGUgU291dGh3ZXN0IFBhY2lmaWM8L3RpdGxl
PjxzZWNvbmRhcnktdGl0bGU+TmF0dXJlPC9zZWNvbmRhcnktdGl0bGU+PC90aXRsZXM+PHBlcmlv
ZGljYWw+PGZ1bGwtdGl0bGU+TmF0dXJlPC9mdWxsLXRpdGxlPjwvcGVyaW9kaWNhbD48cGFnZXM+
NTEwLTUxMzwvcGFnZXM+PHZvbHVtZT41Mzg8L3ZvbHVtZT48bnVtYmVyPjc2MjY8L251bWJlcj48
ZGF0ZXM+PHllYXI+MjAxNjwveWVhcj48cHViLWRhdGVzPjxkYXRlPjIwMTYvMTAvMDE8L2RhdGU+
PC9wdWItZGF0ZXM+PC9kYXRlcz48aXNibj4xNDc2LTQ2ODc8L2lzYm4+PHVybHM+PHJlbGF0ZWQt
dXJscz48dXJsPmh0dHBzOi8vZG9pLm9yZy8xMC4xMDM4L25hdHVyZTE5ODQ0PC91cmw+PC9yZWxh
dGVkLXVybHM+PC91cmxzPjxlbGVjdHJvbmljLXJlc291cmNlLW51bT4xMC4xMDM4L25hdHVyZTE5
ODQ0PC9lbGVjdHJvbmljLXJlc291cmNlLW51bT48L3JlY29yZD48L0NpdGU+PC9FbmROb3RlPn==
</w:fldData>
        </w:fldChar>
      </w:r>
      <w:r w:rsidR="002900E5" w:rsidRPr="00F45252">
        <w:rPr>
          <w:rFonts w:eastAsia="Helvetica Neue"/>
        </w:rPr>
        <w:instrText xml:space="preserve"> ADDIN EN.CITE.DATA </w:instrText>
      </w:r>
      <w:r w:rsidR="002900E5" w:rsidRPr="00F45252">
        <w:rPr>
          <w:rFonts w:eastAsia="Helvetica Neue"/>
        </w:rPr>
      </w:r>
      <w:r w:rsidR="002900E5" w:rsidRPr="00F45252">
        <w:rPr>
          <w:rFonts w:eastAsia="Helvetica Neue"/>
        </w:rPr>
        <w:fldChar w:fldCharType="end"/>
      </w:r>
      <w:r w:rsidR="00203BD7" w:rsidRPr="00F45252">
        <w:rPr>
          <w:rFonts w:eastAsia="Helvetica Neue"/>
        </w:rPr>
      </w:r>
      <w:r w:rsidR="00203BD7" w:rsidRPr="00F45252">
        <w:rPr>
          <w:rFonts w:eastAsia="Helvetica Neue"/>
        </w:rPr>
        <w:fldChar w:fldCharType="separate"/>
      </w:r>
      <w:r w:rsidR="004301ED" w:rsidRPr="00F45252">
        <w:rPr>
          <w:rFonts w:eastAsia="Helvetica Neue"/>
          <w:noProof/>
        </w:rPr>
        <w:t>[23, 40-49]</w:t>
      </w:r>
      <w:r w:rsidR="00203BD7" w:rsidRPr="00F45252">
        <w:rPr>
          <w:rFonts w:eastAsia="Helvetica Neue"/>
        </w:rPr>
        <w:fldChar w:fldCharType="end"/>
      </w:r>
      <w:r w:rsidR="000E747B" w:rsidRPr="00F45252">
        <w:rPr>
          <w:rFonts w:eastAsia="Helvetica Neue"/>
        </w:rPr>
        <w:t xml:space="preserve">. Eigenvector 1 separates individuals from sub-Saharan Africa and other individuals. Eigenvectors 2 and 3 form a plane separating European-associated, </w:t>
      </w:r>
      <w:r w:rsidR="003A48F9" w:rsidRPr="00F45252">
        <w:rPr>
          <w:rFonts w:eastAsia="Helvetica Neue"/>
        </w:rPr>
        <w:t>Southwest Asian</w:t>
      </w:r>
      <w:r w:rsidR="000E747B" w:rsidRPr="00F45252">
        <w:rPr>
          <w:rFonts w:eastAsia="Helvetica Neue"/>
        </w:rPr>
        <w:t>-associated, South Asian-associated, and East Asian-associated poles</w:t>
      </w:r>
      <w:r w:rsidR="00490313" w:rsidRPr="00F45252">
        <w:rPr>
          <w:rFonts w:eastAsia="Helvetica Neue"/>
        </w:rPr>
        <w:t>.</w:t>
      </w:r>
      <w:r w:rsidR="000E747B" w:rsidRPr="00F45252">
        <w:rPr>
          <w:rFonts w:eastAsia="Helvetica Neue"/>
        </w:rPr>
        <w:t xml:space="preserve"> We chose populations</w:t>
      </w:r>
      <w:r w:rsidR="00451208" w:rsidRPr="00F45252">
        <w:rPr>
          <w:rFonts w:eastAsia="Helvetica Neue"/>
        </w:rPr>
        <w:t xml:space="preserve"> for constructing axes</w:t>
      </w:r>
      <w:r w:rsidR="000E747B" w:rsidRPr="00F45252">
        <w:rPr>
          <w:rFonts w:eastAsia="Helvetica Neue"/>
        </w:rPr>
        <w:t xml:space="preserve"> to ensure that the </w:t>
      </w:r>
      <w:r w:rsidR="00615903" w:rsidRPr="00F45252">
        <w:rPr>
          <w:rFonts w:eastAsia="Helvetica Neue"/>
        </w:rPr>
        <w:t>S</w:t>
      </w:r>
      <w:r w:rsidR="000E747B" w:rsidRPr="00F45252">
        <w:rPr>
          <w:rFonts w:eastAsia="Helvetica Neue"/>
        </w:rPr>
        <w:t xml:space="preserve">outh Asian – </w:t>
      </w:r>
      <w:r w:rsidR="003A48F9" w:rsidRPr="00F45252">
        <w:rPr>
          <w:rFonts w:eastAsia="Helvetica Neue"/>
        </w:rPr>
        <w:t>Southwest Asian</w:t>
      </w:r>
      <w:r w:rsidR="000E747B" w:rsidRPr="00F45252">
        <w:rPr>
          <w:rFonts w:eastAsia="Helvetica Neue"/>
        </w:rPr>
        <w:t xml:space="preserve"> cline becomes the focus of the variation in eigenvectors 2 and 3.</w:t>
      </w:r>
      <w:r w:rsidR="005A213D" w:rsidRPr="00F45252">
        <w:rPr>
          <w:rFonts w:eastAsia="Helvetica Neue"/>
        </w:rPr>
        <w:t xml:space="preserve"> </w:t>
      </w:r>
      <w:r w:rsidR="00FB23BD" w:rsidRPr="00F45252">
        <w:rPr>
          <w:rFonts w:eastAsia="Helvetica Neue"/>
        </w:rPr>
        <w:t>We then projected all other individuals.</w:t>
      </w:r>
    </w:p>
    <w:p w14:paraId="000000FE" w14:textId="77777777" w:rsidR="00220A22" w:rsidRPr="00F45252" w:rsidRDefault="00220A22" w:rsidP="00B03BD0">
      <w:pPr>
        <w:rPr>
          <w:rFonts w:eastAsia="Helvetica Neue"/>
        </w:rPr>
      </w:pPr>
    </w:p>
    <w:p w14:paraId="000000FF" w14:textId="04AE1B48" w:rsidR="00220A22" w:rsidRPr="00F45252" w:rsidRDefault="000E747B" w:rsidP="00B03BD0">
      <w:pPr>
        <w:tabs>
          <w:tab w:val="left" w:pos="20"/>
          <w:tab w:val="left" w:pos="261"/>
        </w:tabs>
        <w:spacing w:after="160"/>
      </w:pPr>
      <w:r w:rsidRPr="00F45252">
        <w:t xml:space="preserve">On the PCA in </w:t>
      </w:r>
      <w:r w:rsidRPr="00F45252">
        <w:rPr>
          <w:b/>
          <w:bCs/>
        </w:rPr>
        <w:t>Figure 1B</w:t>
      </w:r>
      <w:r w:rsidRPr="00F45252">
        <w:t xml:space="preserve">, the </w:t>
      </w:r>
      <w:r w:rsidR="00615903" w:rsidRPr="00F45252">
        <w:t xml:space="preserve">people from </w:t>
      </w:r>
      <w:r w:rsidRPr="00F45252">
        <w:t xml:space="preserve">medieval </w:t>
      </w:r>
      <w:r w:rsidR="00615903" w:rsidRPr="00F45252">
        <w:t>burials</w:t>
      </w:r>
      <w:r w:rsidRPr="00F45252">
        <w:t xml:space="preserve"> </w:t>
      </w:r>
      <w:r w:rsidR="00615903" w:rsidRPr="00F45252">
        <w:t>at</w:t>
      </w:r>
      <w:r w:rsidRPr="00F45252">
        <w:t xml:space="preserve"> Manda</w:t>
      </w:r>
      <w:r w:rsidR="00C1255B" w:rsidRPr="00F45252">
        <w:t>, Faza,</w:t>
      </w:r>
      <w:r w:rsidRPr="00F45252">
        <w:t xml:space="preserve"> and Mtwapa </w:t>
      </w:r>
      <w:r w:rsidR="00615903" w:rsidRPr="00F45252">
        <w:t xml:space="preserve">in Kenya </w:t>
      </w:r>
      <w:r w:rsidRPr="00F45252">
        <w:t xml:space="preserve">together form a cline with one pole pointing toward the </w:t>
      </w:r>
      <w:r w:rsidR="00615903" w:rsidRPr="00F45252">
        <w:t xml:space="preserve">historic </w:t>
      </w:r>
      <w:r w:rsidRPr="00F45252">
        <w:t>Makwasinyi individuals and the other pole falling somewhere along a</w:t>
      </w:r>
      <w:r w:rsidR="00C1255B" w:rsidRPr="00F45252">
        <w:t xml:space="preserve">n Asian </w:t>
      </w:r>
      <w:r w:rsidRPr="00F45252">
        <w:t xml:space="preserve">gradient from </w:t>
      </w:r>
      <w:r w:rsidR="003A48F9" w:rsidRPr="00F45252">
        <w:t>Southwest Asia</w:t>
      </w:r>
      <w:r w:rsidRPr="00F45252">
        <w:t xml:space="preserve"> to </w:t>
      </w:r>
      <w:r w:rsidR="00615903" w:rsidRPr="00F45252">
        <w:t>South Asia</w:t>
      </w:r>
      <w:r w:rsidRPr="00F45252">
        <w:t xml:space="preserve">. The Mtwapa individuals vary in their degree of genetic affinity to these </w:t>
      </w:r>
      <w:r w:rsidR="00C1255B" w:rsidRPr="00F45252">
        <w:t>Asians</w:t>
      </w:r>
      <w:r w:rsidRPr="00F45252">
        <w:t xml:space="preserve">, raising the possibility that we are sampling individuals from an ongoing admixture event. The inland Makwasinyi </w:t>
      </w:r>
      <w:r w:rsidR="00615903" w:rsidRPr="00F45252">
        <w:t>group</w:t>
      </w:r>
      <w:r w:rsidRPr="00F45252">
        <w:t xml:space="preserve"> falls along a gradient that ha</w:t>
      </w:r>
      <w:r w:rsidR="00007B58" w:rsidRPr="00F45252">
        <w:t>s</w:t>
      </w:r>
      <w:r w:rsidRPr="00F45252">
        <w:t xml:space="preserve"> at one extreme </w:t>
      </w:r>
      <w:r w:rsidR="00615903" w:rsidRPr="00F45252">
        <w:t xml:space="preserve">ancient and </w:t>
      </w:r>
      <w:r w:rsidRPr="00F45252">
        <w:t xml:space="preserve">present-day Bantu-speaking populations and their West African genetic relatives, plausibly reflecting </w:t>
      </w:r>
      <w:r w:rsidR="00490313" w:rsidRPr="00F45252">
        <w:t xml:space="preserve">the </w:t>
      </w:r>
      <w:r w:rsidRPr="00F45252">
        <w:t xml:space="preserve">spread of peoples speaking Bantu languages from West/Central Africa after 2000 BCE </w:t>
      </w:r>
      <w:r w:rsidR="005C0DC6" w:rsidRPr="00F45252">
        <w:fldChar w:fldCharType="begin">
          <w:fldData xml:space="preserve">PEVuZE5vdGU+PENpdGU+PEF1dGhvcj5QcmVuZGVyZ2FzdCBNYXJ5PC9BdXRob3I+PFllYXI+MjAx
OTwvWWVhcj48UmVjTnVtPjI5PC9SZWNOdW0+PERpc3BsYXlUZXh0PlsyLCA1MF08L0Rpc3BsYXlU
ZXh0PjxyZWNvcmQ+PHJlYy1udW1iZXI+Mjk8L3JlYy1udW1iZXI+PGZvcmVpZ24ta2V5cz48a2V5
IGFwcD0iRU4iIGRiLWlkPSJ3cHR4NWR2MHF0MHA5cmV4MDVzcHpzenJycjUyZHJzd2R6ZHAiIHRp
bWVzdGFtcD0iMTYzNzk1NTM4NiIgZ3VpZD0iMTFhMDVjZDUtYmUxYS00YTVkLTk5NzUtYWZkMTgx
ZGQwZjU5Ij4yOTwva2V5PjwvZm9yZWlnbi1rZXlzPjxyZWYtdHlwZSBuYW1lPSJKb3VybmFsIEFy
dGljbGUiPjE3PC9yZWYtdHlwZT48Y29udHJpYnV0b3JzPjxhdXRob3JzPjxhdXRob3I+UHJlbmRl
cmdhc3QgTWFyeSwgRS48L2F1dGhvcj48YXV0aG9yPkxpcHNvbiwgTWFyazwvYXV0aG9yPjxhdXRo
b3I+U2F3Y2h1ayBFbGl6YWJldGgsIEEuPC9hdXRob3I+PGF1dGhvcj5PbGFsZGUsIEnDsWlnbzwv
YXV0aG9yPjxhdXRob3I+T2dvbGEgQ2hyaXN0aW5lLCBBLjwvYXV0aG9yPjxhdXRob3I+Um9obGFu
ZCwgTmFkaW48L2F1dGhvcj48YXV0aG9yPlNpcmFrIEtlbmRyYSwgQS48L2F1dGhvcj48YXV0aG9y
PkFkYW1za2ksIE5pY29sZTwvYXV0aG9yPjxhdXRob3I+QmVybmFyZG9zLCBSZWJlY2NhPC9hdXRo
b3I+PGF1dGhvcj5Ccm9vbWFuZGtob3NoYmFjaHQsIE5hc3JlZW48L2F1dGhvcj48YXV0aG9yPkNh
bGxhbiwgS2ltYmVybHk8L2F1dGhvcj48YXV0aG9yPkN1bGxldG9uIEJyZW5kYW4sIEouPC9hdXRo
b3I+PGF1dGhvcj5FY2NsZXMsIExhdXJpZTwvYXV0aG9yPjxhdXRob3I+SGFycGVyIFRob21hcywg
Sy48L2F1dGhvcj48YXV0aG9yPkxhd3NvbiBBbm4sIE1hcmllPC9hdXRob3I+PGF1dGhvcj5NYWgs
IE1hdHRoZXc8L2F1dGhvcj48YXV0aG9yPk9wcGVuaGVpbWVyLCBKb25hczwvYXV0aG9yPjxhdXRo
b3I+U3Rld2FyZHNvbiwgS3Jpc3RpbjwvYXV0aG9yPjxhdXRob3I+WmFsemFsYSwgRmF0bWE8L2F1
dGhvcj48YXV0aG9yPkFtYnJvc2UgU3RhbmxleSwgSC48L2F1dGhvcj48YXV0aG9yPkF5b2RvLCBH
ZW9yZ2U8L2F1dGhvcj48YXV0aG9yPkdhdGVzIEhlbnJ5LCBMb3VpczwvYXV0aG9yPjxhdXRob3I+
R2lkbmEgQWduZXNzLCBPLjwvYXV0aG9yPjxhdXRob3I+S2F0b25nbywgTWFnZ2llPC9hdXRob3I+
PGF1dGhvcj5Ld2VrYXNvbiwgQW1hbmR1czwvYXV0aG9yPjxhdXRob3I+TWFidWxsYSBBdWRheCwg
Wi4gUC48L2F1dGhvcj48YXV0aG9yPk11ZGVuZGEgR2VvcmdlLCBTLjwvYXV0aG9yPjxhdXRob3I+
TmRpZW1hIEVtbWFudWVsLCBLLjwvYXV0aG9yPjxhdXRob3I+TmVsc29uLCBDaGFybGVzPC9hdXRo
b3I+PGF1dGhvcj5Sb2JlcnRzaGF3LCBQZXRlcjwvYXV0aG9yPjxhdXRob3I+S2VubmV0dCBEb3Vn
bGFzLCBKLjwvYXV0aG9yPjxhdXRob3I+TWFudGhpIEZyZWRyaWNrLCBLLjwvYXV0aG9yPjxhdXRo
b3I+UmVpY2gsIERhdmlkPC9hdXRob3I+PC9hdXRob3JzPjwvY29udHJpYnV0b3JzPjx0aXRsZXM+
PHRpdGxlPkFuY2llbnQgRE5BIHJldmVhbHMgYSBtdWx0aXN0ZXAgc3ByZWFkIG9mIHRoZSBmaXJz
dCBoZXJkZXJzIGludG8gc3ViLVNhaGFyYW4gQWZyaWNhPC90aXRsZT48c2Vjb25kYXJ5LXRpdGxl
PlNjaWVuY2U8L3NlY29uZGFyeS10aXRsZT48L3RpdGxlcz48cGVyaW9kaWNhbD48ZnVsbC10aXRs
ZT5TY2llbmNlPC9mdWxsLXRpdGxlPjwvcGVyaW9kaWNhbD48cGFnZXM+ZWFhdzYyNzU8L3BhZ2Vz
Pjx2b2x1bWU+MzY1PC92b2x1bWU+PG51bWJlcj42NDQ4PC9udW1iZXI+PGRhdGVzPjx5ZWFyPjIw
MTk8L3llYXI+PHB1Yi1kYXRlcz48ZGF0ZT4yMDE5LzA3LzA1PC9kYXRlPjwvcHViLWRhdGVzPjwv
ZGF0ZXM+PHB1Ymxpc2hlcj5BbWVyaWNhbiBBc3NvY2lhdGlvbiBmb3IgdGhlIEFkdmFuY2VtZW50
IG9mIFNjaWVuY2U8L3B1Ymxpc2hlcj48dXJscz48cmVsYXRlZC11cmxzPjx1cmw+aHR0cHM6Ly9k
b2kub3JnLzEwLjExMjYvc2NpZW5jZS5hYXc2Mjc1PC91cmw+PC9yZWxhdGVkLXVybHM+PC91cmxz
PjxlbGVjdHJvbmljLXJlc291cmNlLW51bT4xMC4xMTI2L3NjaWVuY2UuYWF3NjI3NTwvZWxlY3Ry
b25pYy1yZXNvdXJjZS1udW0+PGFjY2Vzcy1kYXRlPjIwMjEvMTEvMjY8L2FjY2Vzcy1kYXRlPjwv
cmVjb3JkPjwvQ2l0ZT48Q2l0ZT48QXV0aG9yPlJ1c3NlbGw8L0F1dGhvcj48WWVhcj4yMDE0PC9Z
ZWFyPjxSZWNOdW0+MTMyPC9SZWNOdW0+PHJlY29yZD48cmVjLW51bWJlcj4xMzI8L3JlYy1udW1i
ZXI+PGZvcmVpZ24ta2V5cz48a2V5IGFwcD0iRU4iIGRiLWlkPSJ3cHR4NWR2MHF0MHA5cmV4MDVz
cHpzenJycjUyZHJzd2R6ZHAiIHRpbWVzdGFtcD0iMTY1MjE5MjQwNSIgZ3VpZD0iZjI2NWY2MTYt
YzIzMC00Zjg1LWFmMmYtOGYwMzNiNmJjYTYyIj4xMzI8L2tleT48L2ZvcmVpZ24ta2V5cz48cmVm
LXR5cGUgbmFtZT0iSm91cm5hbCBBcnRpY2xlIj4xNzwvcmVmLXR5cGU+PGNvbnRyaWJ1dG9ycz48
YXV0aG9ycz48YXV0aG9yPlJ1c3NlbGwsIFRoZW1iaTwvYXV0aG9yPjxhdXRob3I+U2lsdmEsIEZh
YmlvPC9hdXRob3I+PGF1dGhvcj5TdGVlbGUsIEphbWVzPC9hdXRob3I+PC9hdXRob3JzPjwvY29u
dHJpYnV0b3JzPjx0aXRsZXM+PHRpdGxlPk1vZGVsbGluZyB0aGUgU3ByZWFkIG9mIEZhcm1pbmcg
aW4gdGhlIEJhbnR1LVNwZWFraW5nIFJlZ2lvbnMgb2YgQWZyaWNhOiBBbiBBcmNoYWVvbG9neS1C
YXNlZCBQaHlsb2dlb2dyYXBoeTwvdGl0bGU+PHNlY29uZGFyeS10aXRsZT5QTE9TIE9ORTwvc2Vj
b25kYXJ5LXRpdGxlPjwvdGl0bGVzPjxwZXJpb2RpY2FsPjxmdWxsLXRpdGxlPlBsb1Mgb25lPC9m
dWxsLXRpdGxlPjxhYmJyLTE+UExvUyBPbmU8L2FiYnItMT48L3BlcmlvZGljYWw+PHBhZ2VzPmU4
Nzg1NDwvcGFnZXM+PHZvbHVtZT45PC92b2x1bWU+PG51bWJlcj4xPC9udW1iZXI+PGRhdGVzPjx5
ZWFyPjIwMTQ8L3llYXI+PC9kYXRlcz48cHVibGlzaGVyPlB1YmxpYyBMaWJyYXJ5IG9mIFNjaWVu
Y2U8L3B1Ymxpc2hlcj48dXJscz48cmVsYXRlZC11cmxzPjx1cmw+aHR0cHM6Ly9kb2kub3JnLzEw
LjEzNzEvam91cm5hbC5wb25lLjAwODc4NTQ8L3VybD48L3JlbGF0ZWQtdXJscz48L3VybHM+PGVs
ZWN0cm9uaWMtcmVzb3VyY2UtbnVtPjEwLjEzNzEvam91cm5hbC5wb25lLjAwODc4NTQ8L2VsZWN0
cm9uaWMtcmVzb3VyY2UtbnVtPjwvcmVjb3JkPjwvQ2l0ZT48L0VuZE5vdGU+AG==
</w:fldData>
        </w:fldChar>
      </w:r>
      <w:r w:rsidR="004301ED" w:rsidRPr="00F45252">
        <w:instrText xml:space="preserve"> ADDIN EN.CITE </w:instrText>
      </w:r>
      <w:r w:rsidR="004301ED" w:rsidRPr="00F45252">
        <w:fldChar w:fldCharType="begin">
          <w:fldData xml:space="preserve">PEVuZE5vdGU+PENpdGU+PEF1dGhvcj5QcmVuZGVyZ2FzdCBNYXJ5PC9BdXRob3I+PFllYXI+MjAx
OTwvWWVhcj48UmVjTnVtPjI5PC9SZWNOdW0+PERpc3BsYXlUZXh0PlsyLCA1MF08L0Rpc3BsYXlU
ZXh0PjxyZWNvcmQ+PHJlYy1udW1iZXI+Mjk8L3JlYy1udW1iZXI+PGZvcmVpZ24ta2V5cz48a2V5
IGFwcD0iRU4iIGRiLWlkPSJ3cHR4NWR2MHF0MHA5cmV4MDVzcHpzenJycjUyZHJzd2R6ZHAiIHRp
bWVzdGFtcD0iMTYzNzk1NTM4NiIgZ3VpZD0iMTFhMDVjZDUtYmUxYS00YTVkLTk5NzUtYWZkMTgx
ZGQwZjU5Ij4yOTwva2V5PjwvZm9yZWlnbi1rZXlzPjxyZWYtdHlwZSBuYW1lPSJKb3VybmFsIEFy
dGljbGUiPjE3PC9yZWYtdHlwZT48Y29udHJpYnV0b3JzPjxhdXRob3JzPjxhdXRob3I+UHJlbmRl
cmdhc3QgTWFyeSwgRS48L2F1dGhvcj48YXV0aG9yPkxpcHNvbiwgTWFyazwvYXV0aG9yPjxhdXRo
b3I+U2F3Y2h1ayBFbGl6YWJldGgsIEEuPC9hdXRob3I+PGF1dGhvcj5PbGFsZGUsIEnDsWlnbzwv
YXV0aG9yPjxhdXRob3I+T2dvbGEgQ2hyaXN0aW5lLCBBLjwvYXV0aG9yPjxhdXRob3I+Um9obGFu
ZCwgTmFkaW48L2F1dGhvcj48YXV0aG9yPlNpcmFrIEtlbmRyYSwgQS48L2F1dGhvcj48YXV0aG9y
PkFkYW1za2ksIE5pY29sZTwvYXV0aG9yPjxhdXRob3I+QmVybmFyZG9zLCBSZWJlY2NhPC9hdXRo
b3I+PGF1dGhvcj5Ccm9vbWFuZGtob3NoYmFjaHQsIE5hc3JlZW48L2F1dGhvcj48YXV0aG9yPkNh
bGxhbiwgS2ltYmVybHk8L2F1dGhvcj48YXV0aG9yPkN1bGxldG9uIEJyZW5kYW4sIEouPC9hdXRo
b3I+PGF1dGhvcj5FY2NsZXMsIExhdXJpZTwvYXV0aG9yPjxhdXRob3I+SGFycGVyIFRob21hcywg
Sy48L2F1dGhvcj48YXV0aG9yPkxhd3NvbiBBbm4sIE1hcmllPC9hdXRob3I+PGF1dGhvcj5NYWgs
IE1hdHRoZXc8L2F1dGhvcj48YXV0aG9yPk9wcGVuaGVpbWVyLCBKb25hczwvYXV0aG9yPjxhdXRo
b3I+U3Rld2FyZHNvbiwgS3Jpc3RpbjwvYXV0aG9yPjxhdXRob3I+WmFsemFsYSwgRmF0bWE8L2F1
dGhvcj48YXV0aG9yPkFtYnJvc2UgU3RhbmxleSwgSC48L2F1dGhvcj48YXV0aG9yPkF5b2RvLCBH
ZW9yZ2U8L2F1dGhvcj48YXV0aG9yPkdhdGVzIEhlbnJ5LCBMb3VpczwvYXV0aG9yPjxhdXRob3I+
R2lkbmEgQWduZXNzLCBPLjwvYXV0aG9yPjxhdXRob3I+S2F0b25nbywgTWFnZ2llPC9hdXRob3I+
PGF1dGhvcj5Ld2VrYXNvbiwgQW1hbmR1czwvYXV0aG9yPjxhdXRob3I+TWFidWxsYSBBdWRheCwg
Wi4gUC48L2F1dGhvcj48YXV0aG9yPk11ZGVuZGEgR2VvcmdlLCBTLjwvYXV0aG9yPjxhdXRob3I+
TmRpZW1hIEVtbWFudWVsLCBLLjwvYXV0aG9yPjxhdXRob3I+TmVsc29uLCBDaGFybGVzPC9hdXRo
b3I+PGF1dGhvcj5Sb2JlcnRzaGF3LCBQZXRlcjwvYXV0aG9yPjxhdXRob3I+S2VubmV0dCBEb3Vn
bGFzLCBKLjwvYXV0aG9yPjxhdXRob3I+TWFudGhpIEZyZWRyaWNrLCBLLjwvYXV0aG9yPjxhdXRo
b3I+UmVpY2gsIERhdmlkPC9hdXRob3I+PC9hdXRob3JzPjwvY29udHJpYnV0b3JzPjx0aXRsZXM+
PHRpdGxlPkFuY2llbnQgRE5BIHJldmVhbHMgYSBtdWx0aXN0ZXAgc3ByZWFkIG9mIHRoZSBmaXJz
dCBoZXJkZXJzIGludG8gc3ViLVNhaGFyYW4gQWZyaWNhPC90aXRsZT48c2Vjb25kYXJ5LXRpdGxl
PlNjaWVuY2U8L3NlY29uZGFyeS10aXRsZT48L3RpdGxlcz48cGVyaW9kaWNhbD48ZnVsbC10aXRs
ZT5TY2llbmNlPC9mdWxsLXRpdGxlPjwvcGVyaW9kaWNhbD48cGFnZXM+ZWFhdzYyNzU8L3BhZ2Vz
Pjx2b2x1bWU+MzY1PC92b2x1bWU+PG51bWJlcj42NDQ4PC9udW1iZXI+PGRhdGVzPjx5ZWFyPjIw
MTk8L3llYXI+PHB1Yi1kYXRlcz48ZGF0ZT4yMDE5LzA3LzA1PC9kYXRlPjwvcHViLWRhdGVzPjwv
ZGF0ZXM+PHB1Ymxpc2hlcj5BbWVyaWNhbiBBc3NvY2lhdGlvbiBmb3IgdGhlIEFkdmFuY2VtZW50
IG9mIFNjaWVuY2U8L3B1Ymxpc2hlcj48dXJscz48cmVsYXRlZC11cmxzPjx1cmw+aHR0cHM6Ly9k
b2kub3JnLzEwLjExMjYvc2NpZW5jZS5hYXc2Mjc1PC91cmw+PC9yZWxhdGVkLXVybHM+PC91cmxz
PjxlbGVjdHJvbmljLXJlc291cmNlLW51bT4xMC4xMTI2L3NjaWVuY2UuYWF3NjI3NTwvZWxlY3Ry
b25pYy1yZXNvdXJjZS1udW0+PGFjY2Vzcy1kYXRlPjIwMjEvMTEvMjY8L2FjY2Vzcy1kYXRlPjwv
cmVjb3JkPjwvQ2l0ZT48Q2l0ZT48QXV0aG9yPlJ1c3NlbGw8L0F1dGhvcj48WWVhcj4yMDE0PC9Z
ZWFyPjxSZWNOdW0+MTMyPC9SZWNOdW0+PHJlY29yZD48cmVjLW51bWJlcj4xMzI8L3JlYy1udW1i
ZXI+PGZvcmVpZ24ta2V5cz48a2V5IGFwcD0iRU4iIGRiLWlkPSJ3cHR4NWR2MHF0MHA5cmV4MDVz
cHpzenJycjUyZHJzd2R6ZHAiIHRpbWVzdGFtcD0iMTY1MjE5MjQwNSIgZ3VpZD0iZjI2NWY2MTYt
YzIzMC00Zjg1LWFmMmYtOGYwMzNiNmJjYTYyIj4xMzI8L2tleT48L2ZvcmVpZ24ta2V5cz48cmVm
LXR5cGUgbmFtZT0iSm91cm5hbCBBcnRpY2xlIj4xNzwvcmVmLXR5cGU+PGNvbnRyaWJ1dG9ycz48
YXV0aG9ycz48YXV0aG9yPlJ1c3NlbGwsIFRoZW1iaTwvYXV0aG9yPjxhdXRob3I+U2lsdmEsIEZh
YmlvPC9hdXRob3I+PGF1dGhvcj5TdGVlbGUsIEphbWVzPC9hdXRob3I+PC9hdXRob3JzPjwvY29u
dHJpYnV0b3JzPjx0aXRsZXM+PHRpdGxlPk1vZGVsbGluZyB0aGUgU3ByZWFkIG9mIEZhcm1pbmcg
aW4gdGhlIEJhbnR1LVNwZWFraW5nIFJlZ2lvbnMgb2YgQWZyaWNhOiBBbiBBcmNoYWVvbG9neS1C
YXNlZCBQaHlsb2dlb2dyYXBoeTwvdGl0bGU+PHNlY29uZGFyeS10aXRsZT5QTE9TIE9ORTwvc2Vj
b25kYXJ5LXRpdGxlPjwvdGl0bGVzPjxwZXJpb2RpY2FsPjxmdWxsLXRpdGxlPlBsb1Mgb25lPC9m
dWxsLXRpdGxlPjxhYmJyLTE+UExvUyBPbmU8L2FiYnItMT48L3BlcmlvZGljYWw+PHBhZ2VzPmU4
Nzg1NDwvcGFnZXM+PHZvbHVtZT45PC92b2x1bWU+PG51bWJlcj4xPC9udW1iZXI+PGRhdGVzPjx5
ZWFyPjIwMTQ8L3llYXI+PC9kYXRlcz48cHVibGlzaGVyPlB1YmxpYyBMaWJyYXJ5IG9mIFNjaWVu
Y2U8L3B1Ymxpc2hlcj48dXJscz48cmVsYXRlZC11cmxzPjx1cmw+aHR0cHM6Ly9kb2kub3JnLzEw
LjEzNzEvam91cm5hbC5wb25lLjAwODc4NTQ8L3VybD48L3JlbGF0ZWQtdXJscz48L3VybHM+PGVs
ZWN0cm9uaWMtcmVzb3VyY2UtbnVtPjEwLjEzNzEvam91cm5hbC5wb25lLjAwODc4NTQ8L2VsZWN0
cm9uaWMtcmVzb3VyY2UtbnVtPjwvcmVjb3JkPjwvQ2l0ZT48L0VuZE5vdGU+AG==
</w:fldData>
        </w:fldChar>
      </w:r>
      <w:r w:rsidR="004301ED" w:rsidRPr="00F45252">
        <w:instrText xml:space="preserve"> ADDIN EN.CITE.DATA </w:instrText>
      </w:r>
      <w:r w:rsidR="004301ED" w:rsidRPr="00F45252">
        <w:fldChar w:fldCharType="end"/>
      </w:r>
      <w:r w:rsidR="005C0DC6" w:rsidRPr="00F45252">
        <w:fldChar w:fldCharType="separate"/>
      </w:r>
      <w:r w:rsidR="004301ED" w:rsidRPr="00F45252">
        <w:rPr>
          <w:noProof/>
        </w:rPr>
        <w:t>[2, 50]</w:t>
      </w:r>
      <w:r w:rsidR="005C0DC6" w:rsidRPr="00F45252">
        <w:fldChar w:fldCharType="end"/>
      </w:r>
      <w:r w:rsidRPr="00F45252">
        <w:t>; we call this “Bantu-associated ancestry” in what follows</w:t>
      </w:r>
      <w:r w:rsidR="00615903" w:rsidRPr="00F45252">
        <w:t>,</w:t>
      </w:r>
      <w:r w:rsidRPr="00F45252">
        <w:t xml:space="preserve"> without claiming that the people who carried this ancestry spoke Bantu languages</w:t>
      </w:r>
      <w:r w:rsidR="00615903" w:rsidRPr="00F45252">
        <w:t>,</w:t>
      </w:r>
      <w:r w:rsidRPr="00F45252">
        <w:t xml:space="preserve"> as genetics cannot reveal what languages people spoke. At the other extreme of the cline were ancient African </w:t>
      </w:r>
      <w:r w:rsidR="00615903" w:rsidRPr="00F45252">
        <w:t>pastoralists (based on associated archaeological evidence for livestock herding) who</w:t>
      </w:r>
      <w:r w:rsidRPr="00F45252">
        <w:t xml:space="preserve"> lived in Kenya and Tanzania </w:t>
      </w:r>
      <w:r w:rsidR="00615903" w:rsidRPr="00F45252">
        <w:t>primarily</w:t>
      </w:r>
      <w:r w:rsidRPr="00F45252">
        <w:t xml:space="preserve"> between 1000 BCE - 500 CE (we call this “Pastoral Neolithic (PN)-associated ancestry” in what follows). The </w:t>
      </w:r>
      <w:r w:rsidR="00C1255B" w:rsidRPr="00F45252">
        <w:t xml:space="preserve">southern </w:t>
      </w:r>
      <w:r w:rsidRPr="00F45252">
        <w:t>Kilwa individual and at least one Songo Mnara individual</w:t>
      </w:r>
      <w:r w:rsidR="006A6DE6" w:rsidRPr="00F45252">
        <w:t xml:space="preserve"> (I19550)</w:t>
      </w:r>
      <w:r w:rsidRPr="00F45252">
        <w:t xml:space="preserve"> also appear near the </w:t>
      </w:r>
      <w:r w:rsidR="00C1255B" w:rsidRPr="00F45252">
        <w:t xml:space="preserve">northern </w:t>
      </w:r>
      <w:r w:rsidRPr="00F45252">
        <w:t xml:space="preserve">Mtwapa-Manda cline, but with less proximity to </w:t>
      </w:r>
      <w:r w:rsidR="007258BE" w:rsidRPr="00F45252">
        <w:t>A</w:t>
      </w:r>
      <w:r w:rsidRPr="00F45252">
        <w:t>sian groups. The rest of the Songo Mnara individuals have heterogeneous genetic affiliations, with some individuals appearing to have little</w:t>
      </w:r>
      <w:r w:rsidR="00007B58" w:rsidRPr="00F45252">
        <w:t>,</w:t>
      </w:r>
      <w:r w:rsidRPr="00F45252">
        <w:t xml:space="preserve"> if any, relatedness to </w:t>
      </w:r>
      <w:r w:rsidR="007258BE" w:rsidRPr="00F45252">
        <w:t>A</w:t>
      </w:r>
      <w:r w:rsidR="00C1255B" w:rsidRPr="00F45252">
        <w:t>sians</w:t>
      </w:r>
      <w:r w:rsidRPr="00F45252">
        <w:t xml:space="preserve">. The Tanzanian Lindi individual appears to have nearly entirely Bantu-associated ancestry with little or no </w:t>
      </w:r>
      <w:r w:rsidR="00C1255B" w:rsidRPr="00F45252">
        <w:t xml:space="preserve">Asian </w:t>
      </w:r>
      <w:r w:rsidRPr="00F45252">
        <w:t>affinity.</w:t>
      </w:r>
    </w:p>
    <w:p w14:paraId="00000100" w14:textId="144A0060" w:rsidR="00220A22" w:rsidRPr="00F45252" w:rsidRDefault="000E747B" w:rsidP="00B03BD0">
      <w:pPr>
        <w:pStyle w:val="Heading1"/>
        <w:rPr>
          <w:rFonts w:ascii="Calibri" w:hAnsi="Calibri" w:cs="Calibri"/>
          <w:sz w:val="32"/>
          <w:szCs w:val="32"/>
        </w:rPr>
      </w:pPr>
      <w:bookmarkStart w:id="12" w:name="_heading=h.mjp4tc3t97ez" w:colFirst="0" w:colLast="0"/>
      <w:bookmarkStart w:id="13" w:name="_Toc107942914"/>
      <w:bookmarkEnd w:id="12"/>
      <w:r w:rsidRPr="00F45252">
        <w:rPr>
          <w:rFonts w:ascii="Calibri" w:hAnsi="Calibri" w:cs="Calibri"/>
          <w:i/>
          <w:iCs/>
          <w:sz w:val="32"/>
          <w:szCs w:val="32"/>
        </w:rPr>
        <w:lastRenderedPageBreak/>
        <w:t>qpAdm</w:t>
      </w:r>
      <w:r w:rsidR="00DA2125" w:rsidRPr="00F45252">
        <w:rPr>
          <w:rFonts w:ascii="Calibri" w:hAnsi="Calibri" w:cs="Calibri"/>
          <w:sz w:val="32"/>
          <w:szCs w:val="32"/>
        </w:rPr>
        <w:t xml:space="preserve"> modeling</w:t>
      </w:r>
      <w:bookmarkEnd w:id="13"/>
    </w:p>
    <w:p w14:paraId="2AB84FDF" w14:textId="1C109707" w:rsidR="005D6A8B" w:rsidRPr="00F45252" w:rsidRDefault="00090CE4" w:rsidP="00B03BD0">
      <w:pPr>
        <w:pStyle w:val="Heading2"/>
        <w:rPr>
          <w:rFonts w:ascii="Calibri" w:hAnsi="Calibri" w:cs="Calibri"/>
          <w:sz w:val="24"/>
          <w:szCs w:val="24"/>
        </w:rPr>
      </w:pPr>
      <w:bookmarkStart w:id="14" w:name="_Toc107942915"/>
      <w:r w:rsidRPr="00F45252">
        <w:rPr>
          <w:rFonts w:ascii="Calibri" w:hAnsi="Calibri" w:cs="Calibri"/>
          <w:sz w:val="24"/>
          <w:szCs w:val="24"/>
        </w:rPr>
        <w:t xml:space="preserve">Modeling medieval coastal groups from Mtwapa, </w:t>
      </w:r>
      <w:r w:rsidR="00575F57" w:rsidRPr="00F45252">
        <w:rPr>
          <w:rFonts w:ascii="Calibri" w:hAnsi="Calibri" w:cs="Calibri"/>
          <w:sz w:val="24"/>
          <w:szCs w:val="24"/>
        </w:rPr>
        <w:t xml:space="preserve">Faza, </w:t>
      </w:r>
      <w:r w:rsidRPr="00F45252">
        <w:rPr>
          <w:rFonts w:ascii="Calibri" w:hAnsi="Calibri" w:cs="Calibri"/>
          <w:sz w:val="24"/>
          <w:szCs w:val="24"/>
        </w:rPr>
        <w:t>Manda, Songo Mnara, Kilwa, and Lindi as well as the inland Makwasinyi group</w:t>
      </w:r>
      <w:bookmarkEnd w:id="14"/>
    </w:p>
    <w:p w14:paraId="6D3C70B5" w14:textId="64159B94" w:rsidR="00007B58" w:rsidRPr="00F45252" w:rsidRDefault="00007B58" w:rsidP="00B03BD0">
      <w:pPr>
        <w:spacing w:before="200"/>
        <w:rPr>
          <w:rFonts w:eastAsia="Helvetica Neue"/>
        </w:rPr>
      </w:pPr>
      <w:r w:rsidRPr="00F45252">
        <w:rPr>
          <w:rFonts w:eastAsia="Helvetica Neue"/>
        </w:rPr>
        <w:t xml:space="preserve">Unless otherwise specified, our modeling of ancient population uses the “1240k dataset”, a term we use to identify a set of </w:t>
      </w:r>
      <w:r w:rsidR="002331B9" w:rsidRPr="00F45252">
        <w:rPr>
          <w:rFonts w:eastAsia="Helvetica Neue"/>
        </w:rPr>
        <w:t xml:space="preserve">mostly </w:t>
      </w:r>
      <w:r w:rsidRPr="00F45252">
        <w:rPr>
          <w:rFonts w:eastAsia="Helvetica Neue"/>
        </w:rPr>
        <w:t xml:space="preserve">ancient </w:t>
      </w:r>
      <w:r w:rsidR="002331B9" w:rsidRPr="00F45252">
        <w:rPr>
          <w:rFonts w:eastAsia="Helvetica Neue"/>
        </w:rPr>
        <w:t xml:space="preserve">and historic </w:t>
      </w:r>
      <w:r w:rsidRPr="00F45252">
        <w:rPr>
          <w:rFonts w:eastAsia="Helvetica Neue"/>
        </w:rPr>
        <w:t xml:space="preserve">individuals </w:t>
      </w:r>
      <w:r w:rsidR="007258BE" w:rsidRPr="00F45252">
        <w:rPr>
          <w:rFonts w:eastAsia="Helvetica Neue"/>
        </w:rPr>
        <w:t>assayed</w:t>
      </w:r>
      <w:r w:rsidRPr="00F45252">
        <w:rPr>
          <w:rFonts w:eastAsia="Helvetica Neue"/>
        </w:rPr>
        <w:t xml:space="preserve"> for the full set of sites</w:t>
      </w:r>
      <w:r w:rsidR="00406F4F" w:rsidRPr="00F45252">
        <w:rPr>
          <w:rFonts w:eastAsia="Helvetica Neue"/>
        </w:rPr>
        <w:t xml:space="preserve"> targeted</w:t>
      </w:r>
      <w:r w:rsidRPr="00F45252">
        <w:rPr>
          <w:rFonts w:eastAsia="Helvetica Neue"/>
        </w:rPr>
        <w:t xml:space="preserve"> by the 1240k in-solution enrichment reagent. </w:t>
      </w:r>
      <w:r w:rsidR="00406F4F" w:rsidRPr="00F45252">
        <w:rPr>
          <w:rFonts w:eastAsia="Helvetica Neue"/>
        </w:rPr>
        <w:t xml:space="preserve">Because the “Human Origins dataset” </w:t>
      </w:r>
      <w:r w:rsidR="007258BE" w:rsidRPr="00F45252">
        <w:rPr>
          <w:rFonts w:eastAsia="Helvetica Neue"/>
        </w:rPr>
        <w:t xml:space="preserve">only includes data </w:t>
      </w:r>
      <w:r w:rsidR="00406F4F" w:rsidRPr="00F45252">
        <w:rPr>
          <w:rFonts w:eastAsia="Helvetica Neue"/>
        </w:rPr>
        <w:t xml:space="preserve">at about half the positions targeted by the 1240k </w:t>
      </w:r>
      <w:r w:rsidR="007258BE" w:rsidRPr="00F45252">
        <w:rPr>
          <w:rFonts w:eastAsia="Helvetica Neue"/>
        </w:rPr>
        <w:t>assay</w:t>
      </w:r>
      <w:r w:rsidR="00406F4F" w:rsidRPr="00F45252">
        <w:rPr>
          <w:rFonts w:eastAsia="Helvetica Neue"/>
        </w:rPr>
        <w:t xml:space="preserve">, the </w:t>
      </w:r>
      <w:r w:rsidR="002331B9" w:rsidRPr="00F45252">
        <w:rPr>
          <w:rFonts w:eastAsia="Helvetica Neue"/>
        </w:rPr>
        <w:t>present-day</w:t>
      </w:r>
      <w:r w:rsidR="00406F4F" w:rsidRPr="00F45252">
        <w:rPr>
          <w:rFonts w:eastAsia="Helvetica Neue"/>
        </w:rPr>
        <w:t xml:space="preserve"> individuals genotyped on the Affymetrix Human Origins </w:t>
      </w:r>
      <w:r w:rsidR="007258BE" w:rsidRPr="00F45252">
        <w:rPr>
          <w:rFonts w:eastAsia="Helvetica Neue"/>
        </w:rPr>
        <w:t>SNP array</w:t>
      </w:r>
      <w:r w:rsidR="00406F4F" w:rsidRPr="00F45252">
        <w:rPr>
          <w:rFonts w:eastAsia="Helvetica Neue"/>
        </w:rPr>
        <w:t xml:space="preserve"> are not included in the 1240k dataset. </w:t>
      </w:r>
      <w:r w:rsidR="00E909CB" w:rsidRPr="00F45252">
        <w:rPr>
          <w:rFonts w:eastAsia="Helvetica Neue"/>
        </w:rPr>
        <w:t>W</w:t>
      </w:r>
      <w:r w:rsidR="006A6DE6" w:rsidRPr="00F45252">
        <w:rPr>
          <w:rFonts w:eastAsia="Helvetica Neue"/>
        </w:rPr>
        <w:t>henever we</w:t>
      </w:r>
      <w:r w:rsidR="00E909CB" w:rsidRPr="00F45252">
        <w:rPr>
          <w:rFonts w:eastAsia="Helvetica Neue"/>
        </w:rPr>
        <w:t xml:space="preserve"> coanalyze the two datasets</w:t>
      </w:r>
      <w:r w:rsidR="006A6DE6" w:rsidRPr="00F45252">
        <w:rPr>
          <w:rFonts w:eastAsia="Helvetica Neue"/>
        </w:rPr>
        <w:t>, we do so by</w:t>
      </w:r>
      <w:r w:rsidR="00E909CB" w:rsidRPr="00F45252">
        <w:rPr>
          <w:rFonts w:eastAsia="Helvetica Neue"/>
        </w:rPr>
        <w:t xml:space="preserve"> </w:t>
      </w:r>
      <w:r w:rsidR="007258BE" w:rsidRPr="00F45252">
        <w:rPr>
          <w:rFonts w:eastAsia="Helvetica Neue"/>
        </w:rPr>
        <w:t>restricting to the subset of the</w:t>
      </w:r>
      <w:r w:rsidR="00E909CB" w:rsidRPr="00F45252">
        <w:rPr>
          <w:rFonts w:eastAsia="Helvetica Neue"/>
        </w:rPr>
        <w:t xml:space="preserve"> 1240</w:t>
      </w:r>
      <w:r w:rsidR="007258BE" w:rsidRPr="00F45252">
        <w:rPr>
          <w:rFonts w:eastAsia="Helvetica Neue"/>
        </w:rPr>
        <w:t>k</w:t>
      </w:r>
      <w:r w:rsidR="00E909CB" w:rsidRPr="00F45252">
        <w:rPr>
          <w:rFonts w:eastAsia="Helvetica Neue"/>
        </w:rPr>
        <w:t xml:space="preserve"> </w:t>
      </w:r>
      <w:r w:rsidR="007258BE" w:rsidRPr="00F45252">
        <w:rPr>
          <w:rFonts w:eastAsia="Helvetica Neue"/>
        </w:rPr>
        <w:t>SNPs that overlap the Affymetri</w:t>
      </w:r>
      <w:r w:rsidR="000B1B58" w:rsidRPr="00F45252">
        <w:rPr>
          <w:rFonts w:eastAsia="Helvetica Neue"/>
        </w:rPr>
        <w:t>x</w:t>
      </w:r>
      <w:r w:rsidR="007258BE" w:rsidRPr="00F45252">
        <w:rPr>
          <w:rFonts w:eastAsia="Helvetica Neue"/>
        </w:rPr>
        <w:t xml:space="preserve"> Human Origins SNP set</w:t>
      </w:r>
      <w:r w:rsidR="00E909CB" w:rsidRPr="00F45252">
        <w:rPr>
          <w:rFonts w:eastAsia="Helvetica Neue"/>
        </w:rPr>
        <w:t>.</w:t>
      </w:r>
      <w:r w:rsidR="003E09DD" w:rsidRPr="00F45252">
        <w:rPr>
          <w:rFonts w:eastAsia="Helvetica Neue"/>
        </w:rPr>
        <w:t xml:space="preserve"> </w:t>
      </w:r>
      <w:r w:rsidR="003020A8" w:rsidRPr="00F45252">
        <w:rPr>
          <w:rFonts w:eastAsia="Helvetica Neue"/>
        </w:rPr>
        <w:t>We additionally coanalyze the 1240</w:t>
      </w:r>
      <w:r w:rsidR="007258BE" w:rsidRPr="00F45252">
        <w:rPr>
          <w:rFonts w:eastAsia="Helvetica Neue"/>
        </w:rPr>
        <w:t>k</w:t>
      </w:r>
      <w:r w:rsidR="003020A8" w:rsidRPr="00F45252">
        <w:rPr>
          <w:rFonts w:eastAsia="Helvetica Neue"/>
        </w:rPr>
        <w:t xml:space="preserve"> dataset with shotgun sequenced individuals (that have ‘.DG’ or ‘.SG’ suffixes) </w:t>
      </w:r>
      <w:r w:rsidR="007258BE" w:rsidRPr="00F45252">
        <w:rPr>
          <w:rFonts w:eastAsia="Helvetica Neue"/>
        </w:rPr>
        <w:t>for which data are available at the 1240k SNP targets</w:t>
      </w:r>
      <w:r w:rsidR="003020A8" w:rsidRPr="00F45252">
        <w:rPr>
          <w:rFonts w:eastAsia="Helvetica Neue"/>
        </w:rPr>
        <w:t>.</w:t>
      </w:r>
    </w:p>
    <w:p w14:paraId="00000101" w14:textId="61D8D9B8" w:rsidR="00220A22" w:rsidRPr="00F45252" w:rsidRDefault="000E747B" w:rsidP="00B03BD0">
      <w:pPr>
        <w:spacing w:before="200"/>
        <w:rPr>
          <w:rFonts w:eastAsia="Helvetica Neue"/>
          <w:i/>
        </w:rPr>
      </w:pPr>
      <w:r w:rsidRPr="00F45252">
        <w:rPr>
          <w:rFonts w:eastAsia="Helvetica Neue"/>
          <w:i/>
        </w:rPr>
        <w:t>Makwasinyi</w:t>
      </w:r>
    </w:p>
    <w:p w14:paraId="00000102" w14:textId="77777777" w:rsidR="00220A22" w:rsidRPr="00F45252" w:rsidRDefault="00220A22" w:rsidP="00B03BD0">
      <w:pPr>
        <w:rPr>
          <w:rFonts w:eastAsia="Helvetica Neue"/>
        </w:rPr>
      </w:pPr>
    </w:p>
    <w:p w14:paraId="57B343DA" w14:textId="7181CD45" w:rsidR="00125680" w:rsidRPr="00F45252" w:rsidRDefault="000E747B" w:rsidP="00B03BD0">
      <w:pPr>
        <w:rPr>
          <w:rFonts w:eastAsia="Helvetica Neue"/>
        </w:rPr>
      </w:pPr>
      <w:r w:rsidRPr="00F45252">
        <w:rPr>
          <w:rFonts w:eastAsia="Helvetica Neue"/>
        </w:rPr>
        <w:t xml:space="preserve">Using the </w:t>
      </w:r>
      <w:r w:rsidRPr="00F45252">
        <w:rPr>
          <w:rFonts w:eastAsia="Helvetica Neue"/>
          <w:i/>
        </w:rPr>
        <w:t>qpAdm</w:t>
      </w:r>
      <w:r w:rsidRPr="00F45252">
        <w:rPr>
          <w:rFonts w:eastAsia="Helvetica Neue"/>
        </w:rPr>
        <w:t xml:space="preserve"> framework</w:t>
      </w:r>
      <w:r w:rsidR="00A86B04" w:rsidRPr="00F45252">
        <w:rPr>
          <w:rFonts w:eastAsia="Helvetica Neue"/>
        </w:rPr>
        <w:t xml:space="preserve"> </w:t>
      </w:r>
      <w:r w:rsidR="00A86B04" w:rsidRPr="00F45252">
        <w:rPr>
          <w:rFonts w:eastAsia="Helvetica Neue"/>
        </w:rPr>
        <w:fldChar w:fldCharType="begin"/>
      </w:r>
      <w:r w:rsidR="004301ED" w:rsidRPr="00F45252">
        <w:rPr>
          <w:rFonts w:eastAsia="Helvetica Neue"/>
        </w:rPr>
        <w:instrText xml:space="preserve"> ADDIN EN.CITE &lt;EndNote&gt;&lt;Cite&gt;&lt;Author&gt;Patterson&lt;/Author&gt;&lt;Year&gt;2012&lt;/Year&gt;&lt;RecNum&gt;27&lt;/RecNum&gt;&lt;DisplayText&gt;[41]&lt;/DisplayText&gt;&lt;record&gt;&lt;rec-number&gt;27&lt;/rec-number&gt;&lt;foreign-keys&gt;&lt;key app="EN" db-id="wptx5dv0qt0p9rex05spzszrrr52drswdzdp" timestamp="1637357876" guid="3bbc37c5-4af6-4c58-9f2c-40f76ba0eba1"&gt;27&lt;/key&gt;&lt;/foreign-keys&gt;&lt;ref-type name="Journal Article"&gt;17&lt;/ref-type&gt;&lt;contributors&gt;&lt;authors&gt;&lt;author&gt;Patterson, Nick&lt;/author&gt;&lt;author&gt;Moorjani, Priya&lt;/author&gt;&lt;author&gt;Luo, Yontao&lt;/author&gt;&lt;author&gt;Mallick, Swapan&lt;/author&gt;&lt;author&gt;Rohland, Nadin&lt;/author&gt;&lt;author&gt;Zhan, Yiping&lt;/author&gt;&lt;author&gt;Genschoreck, Teri&lt;/author&gt;&lt;author&gt;Webster, Teresa&lt;/author&gt;&lt;author&gt;Reich, David&lt;/author&gt;&lt;/authors&gt;&lt;/contributors&gt;&lt;titles&gt;&lt;title&gt;Ancient Admixture in Human History&lt;/title&gt;&lt;secondary-title&gt;Genetics&lt;/secondary-title&gt;&lt;/titles&gt;&lt;periodical&gt;&lt;full-title&gt;Genetics&lt;/full-title&gt;&lt;/periodical&gt;&lt;pages&gt;1065-1093&lt;/pages&gt;&lt;volume&gt;192&lt;/volume&gt;&lt;number&gt;3&lt;/number&gt;&lt;dates&gt;&lt;year&gt;2012&lt;/year&gt;&lt;/dates&gt;&lt;isbn&gt;1943-2631&lt;/isbn&gt;&lt;urls&gt;&lt;related-urls&gt;&lt;url&gt;https://doi.org/10.1534/genetics.112.145037&lt;/url&gt;&lt;url&gt;https://www.ncbi.nlm.nih.gov/pmc/articles/PMC3522152/pdf/1065.pdf&lt;/url&gt;&lt;/related-urls&gt;&lt;/urls&gt;&lt;electronic-resource-num&gt;10.1534/genetics.112.145037&lt;/electronic-resource-num&gt;&lt;access-date&gt;11/19/2021&lt;/access-date&gt;&lt;/record&gt;&lt;/Cite&gt;&lt;/EndNote&gt;</w:instrText>
      </w:r>
      <w:r w:rsidR="00A86B04" w:rsidRPr="00F45252">
        <w:rPr>
          <w:rFonts w:eastAsia="Helvetica Neue"/>
        </w:rPr>
        <w:fldChar w:fldCharType="separate"/>
      </w:r>
      <w:r w:rsidR="004301ED" w:rsidRPr="00F45252">
        <w:rPr>
          <w:rFonts w:eastAsia="Helvetica Neue"/>
          <w:noProof/>
        </w:rPr>
        <w:t>[41]</w:t>
      </w:r>
      <w:r w:rsidR="00A86B04" w:rsidRPr="00F45252">
        <w:rPr>
          <w:rFonts w:eastAsia="Helvetica Neue"/>
        </w:rPr>
        <w:fldChar w:fldCharType="end"/>
      </w:r>
      <w:r w:rsidRPr="00F45252">
        <w:rPr>
          <w:rFonts w:eastAsia="Helvetica Neue"/>
        </w:rPr>
        <w:t xml:space="preserve">, the Makwasinyi </w:t>
      </w:r>
      <w:r w:rsidR="00615903" w:rsidRPr="00F45252">
        <w:rPr>
          <w:rFonts w:eastAsia="Helvetica Neue"/>
        </w:rPr>
        <w:t>group</w:t>
      </w:r>
      <w:r w:rsidRPr="00F45252">
        <w:rPr>
          <w:rFonts w:eastAsia="Helvetica Neue"/>
        </w:rPr>
        <w:t xml:space="preserve"> can be modeled</w:t>
      </w:r>
      <w:r w:rsidR="000A7DF1" w:rsidRPr="00F45252">
        <w:rPr>
          <w:rFonts w:eastAsia="Helvetica Neue"/>
        </w:rPr>
        <w:t xml:space="preserve"> (</w:t>
      </w:r>
      <m:oMath>
        <m:r>
          <w:rPr>
            <w:rFonts w:ascii="Cambria Math" w:eastAsia="Helvetica Neue" w:hAnsi="Cambria Math"/>
          </w:rPr>
          <m:t>P=0.55</m:t>
        </m:r>
      </m:oMath>
      <w:r w:rsidR="000A7DF1" w:rsidRPr="00F45252">
        <w:rPr>
          <w:rFonts w:eastAsia="Helvetica Neue"/>
        </w:rPr>
        <w:t>)</w:t>
      </w:r>
      <w:r w:rsidRPr="00F45252">
        <w:rPr>
          <w:rFonts w:eastAsia="Helvetica Neue"/>
        </w:rPr>
        <w:t xml:space="preserve"> as an admixture of a 2</w:t>
      </w:r>
      <w:r w:rsidR="00180FD8" w:rsidRPr="00F45252">
        <w:rPr>
          <w:rFonts w:eastAsia="Helvetica Neue"/>
        </w:rPr>
        <w:t>1</w:t>
      </w:r>
      <w:r w:rsidRPr="00F45252">
        <w:rPr>
          <w:rFonts w:eastAsia="Helvetica Neue"/>
        </w:rPr>
        <w:t>.</w:t>
      </w:r>
      <w:r w:rsidR="00180FD8" w:rsidRPr="00F45252">
        <w:rPr>
          <w:rFonts w:eastAsia="Helvetica Neue"/>
        </w:rPr>
        <w:t>3</w:t>
      </w:r>
      <w:r w:rsidRPr="00F45252">
        <w:rPr>
          <w:rFonts w:eastAsia="Helvetica Neue"/>
        </w:rPr>
        <w:t>±1.</w:t>
      </w:r>
      <w:r w:rsidR="00C561DA" w:rsidRPr="00F45252">
        <w:rPr>
          <w:rFonts w:eastAsia="Helvetica Neue"/>
        </w:rPr>
        <w:t>2</w:t>
      </w:r>
      <w:r w:rsidRPr="00F45252">
        <w:rPr>
          <w:rFonts w:eastAsia="Helvetica Neue"/>
        </w:rPr>
        <w:t xml:space="preserve">% contribution from </w:t>
      </w:r>
      <w:r w:rsidR="002E400D" w:rsidRPr="00F45252">
        <w:rPr>
          <w:rFonts w:eastAsia="Helvetica Neue"/>
        </w:rPr>
        <w:t>Pastoral</w:t>
      </w:r>
      <w:r w:rsidR="007F1DBE" w:rsidRPr="00F45252">
        <w:rPr>
          <w:rFonts w:eastAsia="Helvetica Neue"/>
        </w:rPr>
        <w:t xml:space="preserve"> Neolithic (PN)</w:t>
      </w:r>
      <w:r w:rsidR="002E400D" w:rsidRPr="00F45252">
        <w:rPr>
          <w:rFonts w:eastAsia="Helvetica Neue"/>
        </w:rPr>
        <w:t xml:space="preserve">-associated ancestry, represented in our modeling by </w:t>
      </w:r>
      <w:r w:rsidRPr="00F45252">
        <w:rPr>
          <w:rFonts w:eastAsia="Helvetica Neue"/>
        </w:rPr>
        <w:t>Kenya</w:t>
      </w:r>
      <w:r w:rsidR="00FF525E" w:rsidRPr="00F45252">
        <w:rPr>
          <w:rFonts w:eastAsia="Helvetica Neue"/>
        </w:rPr>
        <w:t>_</w:t>
      </w:r>
      <w:r w:rsidRPr="00F45252">
        <w:rPr>
          <w:rFonts w:eastAsia="Helvetica Neue"/>
        </w:rPr>
        <w:t>Pastoral</w:t>
      </w:r>
      <w:r w:rsidR="00FF525E" w:rsidRPr="00F45252">
        <w:rPr>
          <w:rFonts w:eastAsia="Helvetica Neue"/>
        </w:rPr>
        <w:t xml:space="preserve">N </w:t>
      </w:r>
      <w:r w:rsidRPr="00F45252">
        <w:rPr>
          <w:rFonts w:eastAsia="Helvetica Neue"/>
        </w:rPr>
        <w:t xml:space="preserve">individuals (KPN) </w:t>
      </w:r>
      <w:r w:rsidR="005C0DC6" w:rsidRPr="00F45252">
        <w:rPr>
          <w:rFonts w:eastAsia="Helvetica Neue"/>
        </w:rPr>
        <w:fldChar w:fldCharType="begin">
          <w:fldData xml:space="preserve">PEVuZE5vdGU+PENpdGU+PEF1dGhvcj5QcmVuZGVyZ2FzdCBNYXJ5PC9BdXRob3I+PFllYXI+MjAx
OTwvWWVhcj48UmVjTnVtPjI5PC9SZWNOdW0+PERpc3BsYXlUZXh0PlsyXTwvRGlzcGxheVRleHQ+
PHJlY29yZD48cmVjLW51bWJlcj4yOTwvcmVjLW51bWJlcj48Zm9yZWlnbi1rZXlzPjxrZXkgYXBw
PSJFTiIgZGItaWQ9IndwdHg1ZHYwcXQwcDlyZXgwNXNwenN6cnJyNTJkcnN3ZHpkcCIgdGltZXN0
YW1wPSIxNjM3OTU1Mzg2IiBndWlkPSIxMWEwNWNkNS1iZTFhLTRhNWQtOTk3NS1hZmQxODFkZDBm
NTkiPjI5PC9rZXk+PC9mb3JlaWduLWtleXM+PHJlZi10eXBlIG5hbWU9IkpvdXJuYWwgQXJ0aWNs
ZSI+MTc8L3JlZi10eXBlPjxjb250cmlidXRvcnM+PGF1dGhvcnM+PGF1dGhvcj5QcmVuZGVyZ2Fz
dCBNYXJ5LCBFLjwvYXV0aG9yPjxhdXRob3I+TGlwc29uLCBNYXJrPC9hdXRob3I+PGF1dGhvcj5T
YXdjaHVrIEVsaXphYmV0aCwgQS48L2F1dGhvcj48YXV0aG9yPk9sYWxkZSwgScOxaWdvPC9hdXRo
b3I+PGF1dGhvcj5PZ29sYSBDaHJpc3RpbmUsIEEuPC9hdXRob3I+PGF1dGhvcj5Sb2hsYW5kLCBO
YWRpbjwvYXV0aG9yPjxhdXRob3I+U2lyYWsgS2VuZHJhLCBBLjwvYXV0aG9yPjxhdXRob3I+QWRh
bXNraSwgTmljb2xlPC9hdXRob3I+PGF1dGhvcj5CZXJuYXJkb3MsIFJlYmVjY2E8L2F1dGhvcj48
YXV0aG9yPkJyb29tYW5ka2hvc2hiYWNodCwgTmFzcmVlbjwvYXV0aG9yPjxhdXRob3I+Q2FsbGFu
LCBLaW1iZXJseTwvYXV0aG9yPjxhdXRob3I+Q3VsbGV0b24gQnJlbmRhbiwgSi48L2F1dGhvcj48
YXV0aG9yPkVjY2xlcywgTGF1cmllPC9hdXRob3I+PGF1dGhvcj5IYXJwZXIgVGhvbWFzLCBLLjwv
YXV0aG9yPjxhdXRob3I+TGF3c29uIEFubiwgTWFyaWU8L2F1dGhvcj48YXV0aG9yPk1haCwgTWF0
dGhldzwvYXV0aG9yPjxhdXRob3I+T3BwZW5oZWltZXIsIEpvbmFzPC9hdXRob3I+PGF1dGhvcj5T
dGV3YXJkc29uLCBLcmlzdGluPC9hdXRob3I+PGF1dGhvcj5aYWx6YWxhLCBGYXRtYTwvYXV0aG9y
PjxhdXRob3I+QW1icm9zZSBTdGFubGV5LCBILjwvYXV0aG9yPjxhdXRob3I+QXlvZG8sIEdlb3Jn
ZTwvYXV0aG9yPjxhdXRob3I+R2F0ZXMgSGVucnksIExvdWlzPC9hdXRob3I+PGF1dGhvcj5HaWRu
YSBBZ25lc3MsIE8uPC9hdXRob3I+PGF1dGhvcj5LYXRvbmdvLCBNYWdnaWU8L2F1dGhvcj48YXV0
aG9yPkt3ZWthc29uLCBBbWFuZHVzPC9hdXRob3I+PGF1dGhvcj5NYWJ1bGxhIEF1ZGF4LCBaLiBQ
LjwvYXV0aG9yPjxhdXRob3I+TXVkZW5kYSBHZW9yZ2UsIFMuPC9hdXRob3I+PGF1dGhvcj5OZGll
bWEgRW1tYW51ZWwsIEsuPC9hdXRob3I+PGF1dGhvcj5OZWxzb24sIENoYXJsZXM8L2F1dGhvcj48
YXV0aG9yPlJvYmVydHNoYXcsIFBldGVyPC9hdXRob3I+PGF1dGhvcj5LZW5uZXR0IERvdWdsYXMs
IEouPC9hdXRob3I+PGF1dGhvcj5NYW50aGkgRnJlZHJpY2ssIEsuPC9hdXRob3I+PGF1dGhvcj5S
ZWljaCwgRGF2aWQ8L2F1dGhvcj48L2F1dGhvcnM+PC9jb250cmlidXRvcnM+PHRpdGxlcz48dGl0
bGU+QW5jaWVudCBETkEgcmV2ZWFscyBhIG11bHRpc3RlcCBzcHJlYWQgb2YgdGhlIGZpcnN0IGhl
cmRlcnMgaW50byBzdWItU2FoYXJhbiBBZnJpY2E8L3RpdGxlPjxzZWNvbmRhcnktdGl0bGU+U2Np
ZW5jZTwvc2Vjb25kYXJ5LXRpdGxlPjwvdGl0bGVzPjxwZXJpb2RpY2FsPjxmdWxsLXRpdGxlPlNj
aWVuY2U8L2Z1bGwtdGl0bGU+PC9wZXJpb2RpY2FsPjxwYWdlcz5lYWF3NjI3NTwvcGFnZXM+PHZv
bHVtZT4zNjU8L3ZvbHVtZT48bnVtYmVyPjY0NDg8L251bWJlcj48ZGF0ZXM+PHllYXI+MjAxOTwv
eWVhcj48cHViLWRhdGVzPjxkYXRlPjIwMTkvMDcvMDU8L2RhdGU+PC9wdWItZGF0ZXM+PC9kYXRl
cz48cHVibGlzaGVyPkFtZXJpY2FuIEFzc29jaWF0aW9uIGZvciB0aGUgQWR2YW5jZW1lbnQgb2Yg
U2NpZW5jZTwvcHVibGlzaGVyPjx1cmxzPjxyZWxhdGVkLXVybHM+PHVybD5odHRwczovL2RvaS5v
cmcvMTAuMTEyNi9zY2llbmNlLmFhdzYyNzU8L3VybD48L3JlbGF0ZWQtdXJscz48L3VybHM+PGVs
ZWN0cm9uaWMtcmVzb3VyY2UtbnVtPjEwLjExMjYvc2NpZW5jZS5hYXc2Mjc1PC9lbGVjdHJvbmlj
LXJlc291cmNlLW51bT48YWNjZXNzLWRhdGU+MjAyMS8xMS8yNjwvYWNjZXNzLWRhdGU+PC9yZWNv
cmQ+PC9DaXRlPjwvRW5kTm90ZT5=
</w:fldData>
        </w:fldChar>
      </w:r>
      <w:r w:rsidR="004301ED" w:rsidRPr="00F45252">
        <w:rPr>
          <w:rFonts w:eastAsia="Helvetica Neue"/>
        </w:rPr>
        <w:instrText xml:space="preserve"> ADDIN EN.CITE </w:instrText>
      </w:r>
      <w:r w:rsidR="004301ED" w:rsidRPr="00F45252">
        <w:rPr>
          <w:rFonts w:eastAsia="Helvetica Neue"/>
        </w:rPr>
        <w:fldChar w:fldCharType="begin">
          <w:fldData xml:space="preserve">PEVuZE5vdGU+PENpdGU+PEF1dGhvcj5QcmVuZGVyZ2FzdCBNYXJ5PC9BdXRob3I+PFllYXI+MjAx
OTwvWWVhcj48UmVjTnVtPjI5PC9SZWNOdW0+PERpc3BsYXlUZXh0PlsyXTwvRGlzcGxheVRleHQ+
PHJlY29yZD48cmVjLW51bWJlcj4yOTwvcmVjLW51bWJlcj48Zm9yZWlnbi1rZXlzPjxrZXkgYXBw
PSJFTiIgZGItaWQ9IndwdHg1ZHYwcXQwcDlyZXgwNXNwenN6cnJyNTJkcnN3ZHpkcCIgdGltZXN0
YW1wPSIxNjM3OTU1Mzg2IiBndWlkPSIxMWEwNWNkNS1iZTFhLTRhNWQtOTk3NS1hZmQxODFkZDBm
NTkiPjI5PC9rZXk+PC9mb3JlaWduLWtleXM+PHJlZi10eXBlIG5hbWU9IkpvdXJuYWwgQXJ0aWNs
ZSI+MTc8L3JlZi10eXBlPjxjb250cmlidXRvcnM+PGF1dGhvcnM+PGF1dGhvcj5QcmVuZGVyZ2Fz
dCBNYXJ5LCBFLjwvYXV0aG9yPjxhdXRob3I+TGlwc29uLCBNYXJrPC9hdXRob3I+PGF1dGhvcj5T
YXdjaHVrIEVsaXphYmV0aCwgQS48L2F1dGhvcj48YXV0aG9yPk9sYWxkZSwgScOxaWdvPC9hdXRo
b3I+PGF1dGhvcj5PZ29sYSBDaHJpc3RpbmUsIEEuPC9hdXRob3I+PGF1dGhvcj5Sb2hsYW5kLCBO
YWRpbjwvYXV0aG9yPjxhdXRob3I+U2lyYWsgS2VuZHJhLCBBLjwvYXV0aG9yPjxhdXRob3I+QWRh
bXNraSwgTmljb2xlPC9hdXRob3I+PGF1dGhvcj5CZXJuYXJkb3MsIFJlYmVjY2E8L2F1dGhvcj48
YXV0aG9yPkJyb29tYW5ka2hvc2hiYWNodCwgTmFzcmVlbjwvYXV0aG9yPjxhdXRob3I+Q2FsbGFu
LCBLaW1iZXJseTwvYXV0aG9yPjxhdXRob3I+Q3VsbGV0b24gQnJlbmRhbiwgSi48L2F1dGhvcj48
YXV0aG9yPkVjY2xlcywgTGF1cmllPC9hdXRob3I+PGF1dGhvcj5IYXJwZXIgVGhvbWFzLCBLLjwv
YXV0aG9yPjxhdXRob3I+TGF3c29uIEFubiwgTWFyaWU8L2F1dGhvcj48YXV0aG9yPk1haCwgTWF0
dGhldzwvYXV0aG9yPjxhdXRob3I+T3BwZW5oZWltZXIsIEpvbmFzPC9hdXRob3I+PGF1dGhvcj5T
dGV3YXJkc29uLCBLcmlzdGluPC9hdXRob3I+PGF1dGhvcj5aYWx6YWxhLCBGYXRtYTwvYXV0aG9y
PjxhdXRob3I+QW1icm9zZSBTdGFubGV5LCBILjwvYXV0aG9yPjxhdXRob3I+QXlvZG8sIEdlb3Jn
ZTwvYXV0aG9yPjxhdXRob3I+R2F0ZXMgSGVucnksIExvdWlzPC9hdXRob3I+PGF1dGhvcj5HaWRu
YSBBZ25lc3MsIE8uPC9hdXRob3I+PGF1dGhvcj5LYXRvbmdvLCBNYWdnaWU8L2F1dGhvcj48YXV0
aG9yPkt3ZWthc29uLCBBbWFuZHVzPC9hdXRob3I+PGF1dGhvcj5NYWJ1bGxhIEF1ZGF4LCBaLiBQ
LjwvYXV0aG9yPjxhdXRob3I+TXVkZW5kYSBHZW9yZ2UsIFMuPC9hdXRob3I+PGF1dGhvcj5OZGll
bWEgRW1tYW51ZWwsIEsuPC9hdXRob3I+PGF1dGhvcj5OZWxzb24sIENoYXJsZXM8L2F1dGhvcj48
YXV0aG9yPlJvYmVydHNoYXcsIFBldGVyPC9hdXRob3I+PGF1dGhvcj5LZW5uZXR0IERvdWdsYXMs
IEouPC9hdXRob3I+PGF1dGhvcj5NYW50aGkgRnJlZHJpY2ssIEsuPC9hdXRob3I+PGF1dGhvcj5S
ZWljaCwgRGF2aWQ8L2F1dGhvcj48L2F1dGhvcnM+PC9jb250cmlidXRvcnM+PHRpdGxlcz48dGl0
bGU+QW5jaWVudCBETkEgcmV2ZWFscyBhIG11bHRpc3RlcCBzcHJlYWQgb2YgdGhlIGZpcnN0IGhl
cmRlcnMgaW50byBzdWItU2FoYXJhbiBBZnJpY2E8L3RpdGxlPjxzZWNvbmRhcnktdGl0bGU+U2Np
ZW5jZTwvc2Vjb25kYXJ5LXRpdGxlPjwvdGl0bGVzPjxwZXJpb2RpY2FsPjxmdWxsLXRpdGxlPlNj
aWVuY2U8L2Z1bGwtdGl0bGU+PC9wZXJpb2RpY2FsPjxwYWdlcz5lYWF3NjI3NTwvcGFnZXM+PHZv
bHVtZT4zNjU8L3ZvbHVtZT48bnVtYmVyPjY0NDg8L251bWJlcj48ZGF0ZXM+PHllYXI+MjAxOTwv
eWVhcj48cHViLWRhdGVzPjxkYXRlPjIwMTkvMDcvMDU8L2RhdGU+PC9wdWItZGF0ZXM+PC9kYXRl
cz48cHVibGlzaGVyPkFtZXJpY2FuIEFzc29jaWF0aW9uIGZvciB0aGUgQWR2YW5jZW1lbnQgb2Yg
U2NpZW5jZTwvcHVibGlzaGVyPjx1cmxzPjxyZWxhdGVkLXVybHM+PHVybD5odHRwczovL2RvaS5v
cmcvMTAuMTEyNi9zY2llbmNlLmFhdzYyNzU8L3VybD48L3JlbGF0ZWQtdXJscz48L3VybHM+PGVs
ZWN0cm9uaWMtcmVzb3VyY2UtbnVtPjEwLjExMjYvc2NpZW5jZS5hYXc2Mjc1PC9lbGVjdHJvbmlj
LXJlc291cmNlLW51bT48YWNjZXNzLWRhdGU+MjAyMS8xMS8yNjwvYWNjZXNzLWRhdGU+PC9yZWNv
cmQ+PC9DaXRlPjwvRW5kTm90ZT5=
</w:fldData>
        </w:fldChar>
      </w:r>
      <w:r w:rsidR="004301ED" w:rsidRPr="00F45252">
        <w:rPr>
          <w:rFonts w:eastAsia="Helvetica Neue"/>
        </w:rPr>
        <w:instrText xml:space="preserve"> ADDIN EN.CITE.DATA </w:instrText>
      </w:r>
      <w:r w:rsidR="004301ED" w:rsidRPr="00F45252">
        <w:rPr>
          <w:rFonts w:eastAsia="Helvetica Neue"/>
        </w:rPr>
      </w:r>
      <w:r w:rsidR="004301ED" w:rsidRPr="00F45252">
        <w:rPr>
          <w:rFonts w:eastAsia="Helvetica Neue"/>
        </w:rPr>
        <w:fldChar w:fldCharType="end"/>
      </w:r>
      <w:r w:rsidR="005C0DC6" w:rsidRPr="00F45252">
        <w:rPr>
          <w:rFonts w:eastAsia="Helvetica Neue"/>
        </w:rPr>
      </w:r>
      <w:r w:rsidR="005C0DC6" w:rsidRPr="00F45252">
        <w:rPr>
          <w:rFonts w:eastAsia="Helvetica Neue"/>
        </w:rPr>
        <w:fldChar w:fldCharType="separate"/>
      </w:r>
      <w:r w:rsidR="004301ED" w:rsidRPr="00F45252">
        <w:rPr>
          <w:rFonts w:eastAsia="Helvetica Neue"/>
          <w:noProof/>
        </w:rPr>
        <w:t>[2]</w:t>
      </w:r>
      <w:r w:rsidR="005C0DC6" w:rsidRPr="00F45252">
        <w:rPr>
          <w:rFonts w:eastAsia="Helvetica Neue"/>
        </w:rPr>
        <w:fldChar w:fldCharType="end"/>
      </w:r>
      <w:r w:rsidR="002E400D" w:rsidRPr="00F45252">
        <w:rPr>
          <w:rFonts w:eastAsia="Helvetica Neue"/>
        </w:rPr>
        <w:t>,</w:t>
      </w:r>
      <w:r w:rsidRPr="00F45252">
        <w:rPr>
          <w:rFonts w:eastAsia="Helvetica Neue"/>
        </w:rPr>
        <w:t xml:space="preserve"> and </w:t>
      </w:r>
      <w:r w:rsidR="00180FD8" w:rsidRPr="00F45252">
        <w:rPr>
          <w:rFonts w:eastAsia="Helvetica Neue"/>
        </w:rPr>
        <w:t>78</w:t>
      </w:r>
      <w:r w:rsidRPr="00F45252">
        <w:rPr>
          <w:rFonts w:eastAsia="Helvetica Neue"/>
        </w:rPr>
        <w:t>.</w:t>
      </w:r>
      <w:r w:rsidR="00180FD8" w:rsidRPr="00F45252">
        <w:rPr>
          <w:rFonts w:eastAsia="Helvetica Neue"/>
        </w:rPr>
        <w:t>7</w:t>
      </w:r>
      <w:r w:rsidRPr="00F45252">
        <w:rPr>
          <w:rFonts w:eastAsia="Helvetica Neue"/>
        </w:rPr>
        <w:t>±1.</w:t>
      </w:r>
      <w:r w:rsidR="00C561DA" w:rsidRPr="00F45252">
        <w:rPr>
          <w:rFonts w:eastAsia="Helvetica Neue"/>
        </w:rPr>
        <w:t>2</w:t>
      </w:r>
      <w:r w:rsidRPr="00F45252">
        <w:rPr>
          <w:rFonts w:eastAsia="Helvetica Neue"/>
        </w:rPr>
        <w:t>% Bantu-associated ancestry most closely matching Bantu-speaking source populations in eastern and southern Africa</w:t>
      </w:r>
      <w:r w:rsidR="002E400D" w:rsidRPr="00F45252">
        <w:rPr>
          <w:rFonts w:eastAsia="Helvetica Neue"/>
        </w:rPr>
        <w:t>,</w:t>
      </w:r>
      <w:r w:rsidRPr="00F45252">
        <w:rPr>
          <w:rFonts w:eastAsia="Helvetica Neue"/>
        </w:rPr>
        <w:t xml:space="preserve"> represented in our modeling by </w:t>
      </w:r>
      <w:r w:rsidR="00FF525E" w:rsidRPr="00F45252">
        <w:rPr>
          <w:rFonts w:eastAsia="Helvetica Neue"/>
        </w:rPr>
        <w:t>Tanzania_Pemba_600BP</w:t>
      </w:r>
      <w:r w:rsidR="005C0E5F" w:rsidRPr="00F45252">
        <w:rPr>
          <w:rFonts w:eastAsia="Helvetica Neue"/>
        </w:rPr>
        <w:t>_published</w:t>
      </w:r>
      <w:r w:rsidR="00FF525E" w:rsidRPr="00F45252">
        <w:rPr>
          <w:rFonts w:eastAsia="Helvetica Neue"/>
        </w:rPr>
        <w:t xml:space="preserve">, </w:t>
      </w:r>
      <w:r w:rsidR="00575F57" w:rsidRPr="00F45252">
        <w:rPr>
          <w:rFonts w:eastAsia="Helvetica Neue"/>
        </w:rPr>
        <w:t>an</w:t>
      </w:r>
      <w:r w:rsidRPr="00F45252">
        <w:rPr>
          <w:rFonts w:eastAsia="Helvetica Neue"/>
        </w:rPr>
        <w:t xml:space="preserve"> individual from Makangale Cave on Pemba Island </w:t>
      </w:r>
      <w:r w:rsidR="00575F57" w:rsidRPr="00F45252">
        <w:rPr>
          <w:rFonts w:eastAsia="Helvetica Neue"/>
        </w:rPr>
        <w:t xml:space="preserve">dated to </w:t>
      </w:r>
      <w:r w:rsidR="00575F57" w:rsidRPr="00F45252">
        <w:t xml:space="preserve">~1400 CE </w:t>
      </w:r>
      <w:r w:rsidR="00EA4F03" w:rsidRPr="00F45252">
        <w:rPr>
          <w:rFonts w:eastAsia="Helvetica Neue"/>
        </w:rPr>
        <w:fldChar w:fldCharType="begin">
          <w:fldData xml:space="preserve">PEVuZE5vdGU+PENpdGU+PEF1dGhvcj5Ta29nbHVuZDwvQXV0aG9yPjxZZWFyPjIwMTc8L1llYXI+
PFJlY051bT4xMzY5NjwvUmVjTnVtPjxEaXNwbGF5VGV4dD5bMjNdPC9EaXNwbGF5VGV4dD48cmVj
b3JkPjxyZWMtbnVtYmVyPjEzNjk2PC9yZWMtbnVtYmVyPjxmb3JlaWduLWtleXM+PGtleSBhcHA9
IkVOIiBkYi1pZD0ieHJ2MHdhNXR5MjB4dzVlZGFweXB0MmFiZnN3OXoycHN2ZTl6IiB0aW1lc3Rh
bXA9IjAiPjEzNjk2PC9rZXk+PC9mb3JlaWduLWtleXM+PHJlZi10eXBlIG5hbWU9IkpvdXJuYWwg
QXJ0aWNsZSI+MTc8L3JlZi10eXBlPjxjb250cmlidXRvcnM+PGF1dGhvcnM+PGF1dGhvcj5Ta29n
bHVuZCwgUG9udHVzPC9hdXRob3I+PGF1dGhvcj5UaG9tcHNvbiwgSmVzc2ljYSBDLjwvYXV0aG9y
PjxhdXRob3I+UHJlbmRlcmdhc3QsIE1hcnkgRS48L2F1dGhvcj48YXV0aG9yPk1pdHRuaWssIEFs
aXNzYTwvYXV0aG9yPjxhdXRob3I+U2lyYWssIEtlbmRyYTwvYXV0aG9yPjxhdXRob3I+SGFqZGlu
amFrLCBNYXRlamE8L2F1dGhvcj48YXV0aG9yPlNhbGllLCBUYXNuZWVtPC9hdXRob3I+PGF1dGhv
cj5Sb2hsYW5kLCBOYWRpbjwvYXV0aG9yPjxhdXRob3I+TWFsbGljaywgU3dhcGFuPC9hdXRob3I+
PGF1dGhvcj5QZWx0emVyLCBBbGV4YW5kZXI8L2F1dGhvcj48YXV0aG9yPkhlaW56ZSwgQW5qYTwv
YXV0aG9yPjxhdXRob3I+T2xhbGRlLCBJw7FpZ288L2F1dGhvcj48YXV0aG9yPkZlcnJ5LCBNYXR0
aGV3PC9hdXRob3I+PGF1dGhvcj5IYXJuZXksIEVhZGFvaW48L2F1dGhvcj48YXV0aG9yPk1pY2hl
bCwgTWVnYW48L2F1dGhvcj48YXV0aG9yPlN0ZXdhcmRzb24sIEtyaXN0aW48L2F1dGhvcj48YXV0
aG9yPkNlcmV6by1Sb23DoW4sIEplc3NpY2EgSS48L2F1dGhvcj48YXV0aG9yPkNoaXVtaWEsIENo
cmlzc3k8L2F1dGhvcj48YXV0aG9yPkNyb3d0aGVyLCBBbGlzb248L2F1dGhvcj48YXV0aG9yPkdv
bWFuaS1DaGluZGVidnUsIEVsaXphYmV0aDwvYXV0aG9yPjxhdXRob3I+R2lkbmEsIEFnbmVzcyBP
LjwvYXV0aG9yPjxhdXRob3I+R3JpbGxvLCBLYXRoZXJpbmUgTS48L2F1dGhvcj48YXV0aG9yPkhl
bGVuaXVzLCBJLiBUYW5lbGk8L2F1dGhvcj48YXV0aG9yPkhlbGxlbnRoYWwsIEdhcnJldHQ8L2F1
dGhvcj48YXV0aG9yPkhlbG0sIFJpY2hhcmQ8L2F1dGhvcj48YXV0aG9yPkhvcnRvbiwgTWFyazwv
YXV0aG9yPjxhdXRob3I+TMOzcGV6LCBTYWlvYTwvYXV0aG9yPjxhdXRob3I+TWFidWxsYSwgQXVk
YXggWi4gUC48L2F1dGhvcj48YXV0aG9yPlBhcmtpbmd0b24sIEpvaG48L2F1dGhvcj48YXV0aG9y
PlNoaXB0b24sIENlcmk8L2F1dGhvcj48YXV0aG9yPlRob21hcywgTWFyayBHLjwvYXV0aG9yPjxh
dXRob3I+VGliZXNhc2EsIFJ1dGg8L2F1dGhvcj48YXV0aG9yPldlbGxpbmcsIE1lbm5vPC9hdXRo
b3I+PGF1dGhvcj5IYXllcywgVmFuZXNzYSBNLjwvYXV0aG9yPjxhdXRob3I+S2VubmV0dCwgRG91
Z2xhcyBKLjwvYXV0aG9yPjxhdXRob3I+UmFtZXNhciwgUmFqPC9hdXRob3I+PGF1dGhvcj5NZXll
ciwgTWF0dGhpYXM8L2F1dGhvcj48YXV0aG9yPlDDpMOkYm8sIFN2YW50ZTwvYXV0aG9yPjxhdXRo
b3I+UGF0dGVyc29uLCBOaWNrPC9hdXRob3I+PGF1dGhvcj5Nb3JyaXMsIEFsYW4gRy48L2F1dGhv
cj48YXV0aG9yPkJvaXZpbiwgTmljb2xlPC9hdXRob3I+PGF1dGhvcj5QaW5oYXNpLCBSb248L2F1
dGhvcj48YXV0aG9yPktyYXVzZSwgSm9oYW5uZXM8L2F1dGhvcj48YXV0aG9yPlJlaWNoLCBEYXZp
ZDwvYXV0aG9yPjwvYXV0aG9ycz48L2NvbnRyaWJ1dG9ycz48dGl0bGVzPjx0aXRsZT5SZWNvbnN0
cnVjdGluZyBQcmVoaXN0b3JpYyBBZnJpY2FuIFBvcHVsYXRpb24gU3RydWN0dXJlPC90aXRsZT48
c2Vjb25kYXJ5LXRpdGxlPkNlbGw8L3NlY29uZGFyeS10aXRsZT48L3RpdGxlcz48cGVyaW9kaWNh
bD48ZnVsbC10aXRsZT5DZWxsPC9mdWxsLXRpdGxlPjwvcGVyaW9kaWNhbD48cGFnZXM+NTktNzEu
ZTIxPC9wYWdlcz48dm9sdW1lPjE3MTwvdm9sdW1lPjxudW1iZXI+MTwvbnVtYmVyPjxrZXl3b3Jk
cz48a2V5d29yZD5BZnJpY2E8L2tleXdvcmQ+PGtleXdvcmQ+YWRhcHRhdGlvbjwva2V5d29yZD48
a2V5d29yZD5hbmNpZW50IEROQTwva2V5d29yZD48a2V5d29yZD5odW50ZXItZ2F0aGVyZXJzPC9r
ZXl3b3JkPjxrZXl3b3JkPm5hdHVyYWwgc2VsZWN0aW9uPC9rZXl3b3JkPjxrZXl3b3JkPnBvcHVs
YXRpb24gZ2VuZXRpY3M8L2tleXdvcmQ+PGtleXdvcmQ+cG9wdWxhdGlvbiBoaXN0b3J5PC9rZXl3
b3JkPjwva2V5d29yZHM+PGRhdGVzPjx5ZWFyPjIwMTc8L3llYXI+PHB1Yi1kYXRlcz48ZGF0ZT4y
MDE3LzkvMjE8L2RhdGU+PC9wdWItZGF0ZXM+PC9kYXRlcz48aXNibj4wMDkyLTg2NzQ8L2lzYm4+
PGxhYmVsPnZaZ1M8L2xhYmVsPjx1cmxzPjxyZWxhdGVkLXVybHM+PHVybD5odHRwOi8vZHguZG9p
Lm9yZy8xMC4xMDE2L2ouY2VsbC4yMDE3LjA4LjA0OTwvdXJsPjx1cmw+aHR0cHM6Ly93d3cubmNi
aS5ubG0ubmloLmdvdi9wdWJtZWQvMjg5MzgxMjM8L3VybD48dXJsPmh0dHBzOi8vbGlua2luZ2h1
Yi5lbHNldmllci5jb20vcmV0cmlldmUvcGlpL1MwMDkyLTg2NzQoMTcpMzEwMDgtNTwvdXJsPjwv
cmVsYXRlZC11cmxzPjwvdXJscz48ZWxlY3Ryb25pYy1yZXNvdXJjZS1udW0+MTAuMTAxNi9qLmNl
bGwuMjAxNy4wOC4wNDk8L2VsZWN0cm9uaWMtcmVzb3VyY2UtbnVtPjwvcmVjb3JkPjwvQ2l0ZT48
L0VuZE5vdGU+AG==
</w:fldData>
        </w:fldChar>
      </w:r>
      <w:r w:rsidR="002900E5" w:rsidRPr="00F45252">
        <w:rPr>
          <w:rFonts w:eastAsia="Helvetica Neue"/>
        </w:rPr>
        <w:instrText xml:space="preserve"> ADDIN EN.CITE </w:instrText>
      </w:r>
      <w:r w:rsidR="002900E5" w:rsidRPr="00F45252">
        <w:rPr>
          <w:rFonts w:eastAsia="Helvetica Neue"/>
        </w:rPr>
        <w:fldChar w:fldCharType="begin">
          <w:fldData xml:space="preserve">PEVuZE5vdGU+PENpdGU+PEF1dGhvcj5Ta29nbHVuZDwvQXV0aG9yPjxZZWFyPjIwMTc8L1llYXI+
PFJlY051bT4xMzY5NjwvUmVjTnVtPjxEaXNwbGF5VGV4dD5bMjNdPC9EaXNwbGF5VGV4dD48cmVj
b3JkPjxyZWMtbnVtYmVyPjEzNjk2PC9yZWMtbnVtYmVyPjxmb3JlaWduLWtleXM+PGtleSBhcHA9
IkVOIiBkYi1pZD0ieHJ2MHdhNXR5MjB4dzVlZGFweXB0MmFiZnN3OXoycHN2ZTl6IiB0aW1lc3Rh
bXA9IjAiPjEzNjk2PC9rZXk+PC9mb3JlaWduLWtleXM+PHJlZi10eXBlIG5hbWU9IkpvdXJuYWwg
QXJ0aWNsZSI+MTc8L3JlZi10eXBlPjxjb250cmlidXRvcnM+PGF1dGhvcnM+PGF1dGhvcj5Ta29n
bHVuZCwgUG9udHVzPC9hdXRob3I+PGF1dGhvcj5UaG9tcHNvbiwgSmVzc2ljYSBDLjwvYXV0aG9y
PjxhdXRob3I+UHJlbmRlcmdhc3QsIE1hcnkgRS48L2F1dGhvcj48YXV0aG9yPk1pdHRuaWssIEFs
aXNzYTwvYXV0aG9yPjxhdXRob3I+U2lyYWssIEtlbmRyYTwvYXV0aG9yPjxhdXRob3I+SGFqZGlu
amFrLCBNYXRlamE8L2F1dGhvcj48YXV0aG9yPlNhbGllLCBUYXNuZWVtPC9hdXRob3I+PGF1dGhv
cj5Sb2hsYW5kLCBOYWRpbjwvYXV0aG9yPjxhdXRob3I+TWFsbGljaywgU3dhcGFuPC9hdXRob3I+
PGF1dGhvcj5QZWx0emVyLCBBbGV4YW5kZXI8L2F1dGhvcj48YXV0aG9yPkhlaW56ZSwgQW5qYTwv
YXV0aG9yPjxhdXRob3I+T2xhbGRlLCBJw7FpZ288L2F1dGhvcj48YXV0aG9yPkZlcnJ5LCBNYXR0
aGV3PC9hdXRob3I+PGF1dGhvcj5IYXJuZXksIEVhZGFvaW48L2F1dGhvcj48YXV0aG9yPk1pY2hl
bCwgTWVnYW48L2F1dGhvcj48YXV0aG9yPlN0ZXdhcmRzb24sIEtyaXN0aW48L2F1dGhvcj48YXV0
aG9yPkNlcmV6by1Sb23DoW4sIEplc3NpY2EgSS48L2F1dGhvcj48YXV0aG9yPkNoaXVtaWEsIENo
cmlzc3k8L2F1dGhvcj48YXV0aG9yPkNyb3d0aGVyLCBBbGlzb248L2F1dGhvcj48YXV0aG9yPkdv
bWFuaS1DaGluZGVidnUsIEVsaXphYmV0aDwvYXV0aG9yPjxhdXRob3I+R2lkbmEsIEFnbmVzcyBP
LjwvYXV0aG9yPjxhdXRob3I+R3JpbGxvLCBLYXRoZXJpbmUgTS48L2F1dGhvcj48YXV0aG9yPkhl
bGVuaXVzLCBJLiBUYW5lbGk8L2F1dGhvcj48YXV0aG9yPkhlbGxlbnRoYWwsIEdhcnJldHQ8L2F1
dGhvcj48YXV0aG9yPkhlbG0sIFJpY2hhcmQ8L2F1dGhvcj48YXV0aG9yPkhvcnRvbiwgTWFyazwv
YXV0aG9yPjxhdXRob3I+TMOzcGV6LCBTYWlvYTwvYXV0aG9yPjxhdXRob3I+TWFidWxsYSwgQXVk
YXggWi4gUC48L2F1dGhvcj48YXV0aG9yPlBhcmtpbmd0b24sIEpvaG48L2F1dGhvcj48YXV0aG9y
PlNoaXB0b24sIENlcmk8L2F1dGhvcj48YXV0aG9yPlRob21hcywgTWFyayBHLjwvYXV0aG9yPjxh
dXRob3I+VGliZXNhc2EsIFJ1dGg8L2F1dGhvcj48YXV0aG9yPldlbGxpbmcsIE1lbm5vPC9hdXRo
b3I+PGF1dGhvcj5IYXllcywgVmFuZXNzYSBNLjwvYXV0aG9yPjxhdXRob3I+S2VubmV0dCwgRG91
Z2xhcyBKLjwvYXV0aG9yPjxhdXRob3I+UmFtZXNhciwgUmFqPC9hdXRob3I+PGF1dGhvcj5NZXll
ciwgTWF0dGhpYXM8L2F1dGhvcj48YXV0aG9yPlDDpMOkYm8sIFN2YW50ZTwvYXV0aG9yPjxhdXRo
b3I+UGF0dGVyc29uLCBOaWNrPC9hdXRob3I+PGF1dGhvcj5Nb3JyaXMsIEFsYW4gRy48L2F1dGhv
cj48YXV0aG9yPkJvaXZpbiwgTmljb2xlPC9hdXRob3I+PGF1dGhvcj5QaW5oYXNpLCBSb248L2F1
dGhvcj48YXV0aG9yPktyYXVzZSwgSm9oYW5uZXM8L2F1dGhvcj48YXV0aG9yPlJlaWNoLCBEYXZp
ZDwvYXV0aG9yPjwvYXV0aG9ycz48L2NvbnRyaWJ1dG9ycz48dGl0bGVzPjx0aXRsZT5SZWNvbnN0
cnVjdGluZyBQcmVoaXN0b3JpYyBBZnJpY2FuIFBvcHVsYXRpb24gU3RydWN0dXJlPC90aXRsZT48
c2Vjb25kYXJ5LXRpdGxlPkNlbGw8L3NlY29uZGFyeS10aXRsZT48L3RpdGxlcz48cGVyaW9kaWNh
bD48ZnVsbC10aXRsZT5DZWxsPC9mdWxsLXRpdGxlPjwvcGVyaW9kaWNhbD48cGFnZXM+NTktNzEu
ZTIxPC9wYWdlcz48dm9sdW1lPjE3MTwvdm9sdW1lPjxudW1iZXI+MTwvbnVtYmVyPjxrZXl3b3Jk
cz48a2V5d29yZD5BZnJpY2E8L2tleXdvcmQ+PGtleXdvcmQ+YWRhcHRhdGlvbjwva2V5d29yZD48
a2V5d29yZD5hbmNpZW50IEROQTwva2V5d29yZD48a2V5d29yZD5odW50ZXItZ2F0aGVyZXJzPC9r
ZXl3b3JkPjxrZXl3b3JkPm5hdHVyYWwgc2VsZWN0aW9uPC9rZXl3b3JkPjxrZXl3b3JkPnBvcHVs
YXRpb24gZ2VuZXRpY3M8L2tleXdvcmQ+PGtleXdvcmQ+cG9wdWxhdGlvbiBoaXN0b3J5PC9rZXl3
b3JkPjwva2V5d29yZHM+PGRhdGVzPjx5ZWFyPjIwMTc8L3llYXI+PHB1Yi1kYXRlcz48ZGF0ZT4y
MDE3LzkvMjE8L2RhdGU+PC9wdWItZGF0ZXM+PC9kYXRlcz48aXNibj4wMDkyLTg2NzQ8L2lzYm4+
PGxhYmVsPnZaZ1M8L2xhYmVsPjx1cmxzPjxyZWxhdGVkLXVybHM+PHVybD5odHRwOi8vZHguZG9p
Lm9yZy8xMC4xMDE2L2ouY2VsbC4yMDE3LjA4LjA0OTwvdXJsPjx1cmw+aHR0cHM6Ly93d3cubmNi
aS5ubG0ubmloLmdvdi9wdWJtZWQvMjg5MzgxMjM8L3VybD48dXJsPmh0dHBzOi8vbGlua2luZ2h1
Yi5lbHNldmllci5jb20vcmV0cmlldmUvcGlpL1MwMDkyLTg2NzQoMTcpMzEwMDgtNTwvdXJsPjwv
cmVsYXRlZC11cmxzPjwvdXJscz48ZWxlY3Ryb25pYy1yZXNvdXJjZS1udW0+MTAuMTAxNi9qLmNl
bGwuMjAxNy4wOC4wNDk8L2VsZWN0cm9uaWMtcmVzb3VyY2UtbnVtPjwvcmVjb3JkPjwvQ2l0ZT48
L0VuZE5vdGU+AG==
</w:fldData>
        </w:fldChar>
      </w:r>
      <w:r w:rsidR="002900E5" w:rsidRPr="00F45252">
        <w:rPr>
          <w:rFonts w:eastAsia="Helvetica Neue"/>
        </w:rPr>
        <w:instrText xml:space="preserve"> ADDIN EN.CITE.DATA </w:instrText>
      </w:r>
      <w:r w:rsidR="002900E5" w:rsidRPr="00F45252">
        <w:rPr>
          <w:rFonts w:eastAsia="Helvetica Neue"/>
        </w:rPr>
      </w:r>
      <w:r w:rsidR="002900E5" w:rsidRPr="00F45252">
        <w:rPr>
          <w:rFonts w:eastAsia="Helvetica Neue"/>
        </w:rPr>
        <w:fldChar w:fldCharType="end"/>
      </w:r>
      <w:r w:rsidR="00EA4F03" w:rsidRPr="00F45252">
        <w:rPr>
          <w:rFonts w:eastAsia="Helvetica Neue"/>
        </w:rPr>
      </w:r>
      <w:r w:rsidR="00EA4F03" w:rsidRPr="00F45252">
        <w:rPr>
          <w:rFonts w:eastAsia="Helvetica Neue"/>
        </w:rPr>
        <w:fldChar w:fldCharType="separate"/>
      </w:r>
      <w:r w:rsidR="004301ED" w:rsidRPr="00F45252">
        <w:rPr>
          <w:rFonts w:eastAsia="Helvetica Neue"/>
          <w:noProof/>
        </w:rPr>
        <w:t>[23]</w:t>
      </w:r>
      <w:r w:rsidR="00EA4F03" w:rsidRPr="00F45252">
        <w:rPr>
          <w:rFonts w:eastAsia="Helvetica Neue"/>
        </w:rPr>
        <w:fldChar w:fldCharType="end"/>
      </w:r>
      <w:r w:rsidR="005F516A" w:rsidRPr="00F45252">
        <w:rPr>
          <w:rFonts w:eastAsia="Helvetica Neue"/>
        </w:rPr>
        <w:t xml:space="preserve">. </w:t>
      </w:r>
      <w:r w:rsidR="007258BE" w:rsidRPr="00F45252">
        <w:rPr>
          <w:rFonts w:eastAsia="Helvetica Neue"/>
        </w:rPr>
        <w:t>O</w:t>
      </w:r>
      <w:r w:rsidR="005C0E5F" w:rsidRPr="00F45252">
        <w:rPr>
          <w:rFonts w:eastAsia="Helvetica Neue"/>
        </w:rPr>
        <w:t xml:space="preserve">ther PN-associated groups and Bantu-associated individuals, including the </w:t>
      </w:r>
      <w:r w:rsidR="00CD71DA" w:rsidRPr="00F45252">
        <w:rPr>
          <w:rFonts w:eastAsia="Helvetica Neue"/>
        </w:rPr>
        <w:t>individual</w:t>
      </w:r>
      <w:r w:rsidR="005C0E5F" w:rsidRPr="00F45252">
        <w:rPr>
          <w:rFonts w:eastAsia="Helvetica Neue"/>
        </w:rPr>
        <w:t xml:space="preserve"> buried at Lindi, produced working models as well</w:t>
      </w:r>
      <w:r w:rsidR="00CD71DA" w:rsidRPr="00F45252">
        <w:rPr>
          <w:rFonts w:eastAsia="Helvetica Neue"/>
        </w:rPr>
        <w:t xml:space="preserve"> (</w:t>
      </w:r>
      <w:r w:rsidR="00CD71DA" w:rsidRPr="00F45252">
        <w:rPr>
          <w:rFonts w:eastAsia="Helvetica Neue"/>
          <w:b/>
          <w:bCs/>
        </w:rPr>
        <w:fldChar w:fldCharType="begin"/>
      </w:r>
      <w:r w:rsidR="00CD71DA" w:rsidRPr="00F45252">
        <w:rPr>
          <w:rFonts w:eastAsia="Helvetica Neue"/>
          <w:b/>
          <w:bCs/>
        </w:rPr>
        <w:instrText xml:space="preserve"> REF _Ref106873623 \h </w:instrText>
      </w:r>
      <w:r w:rsidR="00B66D4C" w:rsidRPr="00F45252">
        <w:rPr>
          <w:rFonts w:eastAsia="Helvetica Neue"/>
          <w:b/>
          <w:bCs/>
        </w:rPr>
        <w:instrText xml:space="preserve"> \* MERGEFORMAT </w:instrText>
      </w:r>
      <w:r w:rsidR="00CD71DA" w:rsidRPr="00F45252">
        <w:rPr>
          <w:rFonts w:eastAsia="Helvetica Neue"/>
          <w:b/>
          <w:bCs/>
        </w:rPr>
      </w:r>
      <w:r w:rsidR="00CD71DA" w:rsidRPr="00F45252">
        <w:rPr>
          <w:rFonts w:eastAsia="Helvetica Neue"/>
          <w:b/>
          <w:bCs/>
        </w:rPr>
        <w:fldChar w:fldCharType="separate"/>
      </w:r>
      <w:r w:rsidR="00CD71DA" w:rsidRPr="00F45252">
        <w:rPr>
          <w:b/>
          <w:bCs/>
        </w:rPr>
        <w:t>Table S</w:t>
      </w:r>
      <w:r w:rsidR="00CD71DA" w:rsidRPr="00F45252">
        <w:rPr>
          <w:b/>
          <w:bCs/>
          <w:noProof/>
        </w:rPr>
        <w:t>2</w:t>
      </w:r>
      <w:r w:rsidR="00CD71DA" w:rsidRPr="00F45252">
        <w:rPr>
          <w:rFonts w:eastAsia="Helvetica Neue"/>
          <w:b/>
          <w:bCs/>
        </w:rPr>
        <w:fldChar w:fldCharType="end"/>
      </w:r>
      <w:r w:rsidR="006A6DE6" w:rsidRPr="00F45252">
        <w:rPr>
          <w:rFonts w:eastAsia="Helvetica Neue"/>
        </w:rPr>
        <w:t xml:space="preserve"> shows some working models</w:t>
      </w:r>
      <w:r w:rsidR="00CD71DA" w:rsidRPr="00F45252">
        <w:rPr>
          <w:rFonts w:eastAsia="Helvetica Neue"/>
        </w:rPr>
        <w:t>)</w:t>
      </w:r>
      <w:r w:rsidR="005C0E5F" w:rsidRPr="00F45252">
        <w:rPr>
          <w:rFonts w:eastAsia="Helvetica Neue"/>
        </w:rPr>
        <w:t xml:space="preserve">. </w:t>
      </w:r>
    </w:p>
    <w:p w14:paraId="7F7F01E7" w14:textId="77777777" w:rsidR="007258BE" w:rsidRPr="00F45252" w:rsidRDefault="007258BE" w:rsidP="00B03BD0">
      <w:pPr>
        <w:rPr>
          <w:rFonts w:eastAsia="Helvetica Neue"/>
        </w:rPr>
      </w:pPr>
    </w:p>
    <w:tbl>
      <w:tblPr>
        <w:tblW w:w="5000" w:type="pct"/>
        <w:tblLook w:val="04A0" w:firstRow="1" w:lastRow="0" w:firstColumn="1" w:lastColumn="0" w:noHBand="0" w:noVBand="1"/>
      </w:tblPr>
      <w:tblGrid>
        <w:gridCol w:w="2603"/>
        <w:gridCol w:w="2968"/>
        <w:gridCol w:w="820"/>
        <w:gridCol w:w="1636"/>
        <w:gridCol w:w="1333"/>
      </w:tblGrid>
      <w:tr w:rsidR="00180FD8" w:rsidRPr="00F45252" w14:paraId="7FACEBCD" w14:textId="77777777" w:rsidTr="00180FD8">
        <w:trPr>
          <w:trHeight w:val="20"/>
        </w:trPr>
        <w:tc>
          <w:tcPr>
            <w:tcW w:w="1390" w:type="pct"/>
            <w:tcBorders>
              <w:top w:val="nil"/>
              <w:left w:val="nil"/>
              <w:bottom w:val="single" w:sz="4" w:space="0" w:color="auto"/>
              <w:right w:val="nil"/>
            </w:tcBorders>
            <w:shd w:val="clear" w:color="auto" w:fill="auto"/>
            <w:vAlign w:val="bottom"/>
            <w:hideMark/>
          </w:tcPr>
          <w:p w14:paraId="3B1A076C" w14:textId="77777777" w:rsidR="00180FD8" w:rsidRPr="00F45252" w:rsidRDefault="00180FD8" w:rsidP="00B03BD0">
            <w:pPr>
              <w:rPr>
                <w:b/>
                <w:bCs/>
                <w:color w:val="000000"/>
                <w:sz w:val="18"/>
                <w:szCs w:val="18"/>
              </w:rPr>
            </w:pPr>
            <w:r w:rsidRPr="00F45252">
              <w:rPr>
                <w:b/>
                <w:bCs/>
                <w:color w:val="000000"/>
                <w:sz w:val="18"/>
                <w:szCs w:val="18"/>
              </w:rPr>
              <w:t>Pastoral group</w:t>
            </w:r>
          </w:p>
        </w:tc>
        <w:tc>
          <w:tcPr>
            <w:tcW w:w="1585" w:type="pct"/>
            <w:tcBorders>
              <w:top w:val="nil"/>
              <w:left w:val="nil"/>
              <w:bottom w:val="single" w:sz="4" w:space="0" w:color="auto"/>
              <w:right w:val="nil"/>
            </w:tcBorders>
            <w:shd w:val="clear" w:color="auto" w:fill="auto"/>
            <w:vAlign w:val="bottom"/>
            <w:hideMark/>
          </w:tcPr>
          <w:p w14:paraId="709B902D" w14:textId="77777777" w:rsidR="00180FD8" w:rsidRPr="00F45252" w:rsidRDefault="00180FD8" w:rsidP="00B03BD0">
            <w:pPr>
              <w:rPr>
                <w:b/>
                <w:bCs/>
                <w:color w:val="000000"/>
                <w:sz w:val="18"/>
                <w:szCs w:val="18"/>
              </w:rPr>
            </w:pPr>
            <w:r w:rsidRPr="00F45252">
              <w:rPr>
                <w:b/>
                <w:bCs/>
                <w:color w:val="000000"/>
                <w:sz w:val="18"/>
                <w:szCs w:val="18"/>
              </w:rPr>
              <w:t>Bantu-associated individual</w:t>
            </w:r>
          </w:p>
        </w:tc>
        <w:tc>
          <w:tcPr>
            <w:tcW w:w="438" w:type="pct"/>
            <w:tcBorders>
              <w:top w:val="nil"/>
              <w:left w:val="nil"/>
              <w:bottom w:val="single" w:sz="4" w:space="0" w:color="auto"/>
              <w:right w:val="nil"/>
            </w:tcBorders>
            <w:shd w:val="clear" w:color="auto" w:fill="auto"/>
            <w:vAlign w:val="bottom"/>
            <w:hideMark/>
          </w:tcPr>
          <w:p w14:paraId="1AF6F54D" w14:textId="15C7EE1F" w:rsidR="00180FD8" w:rsidRPr="00F45252" w:rsidRDefault="00460C89" w:rsidP="00B03BD0">
            <w:pPr>
              <w:rPr>
                <w:b/>
                <w:bCs/>
                <w:color w:val="000000"/>
                <w:sz w:val="18"/>
                <w:szCs w:val="18"/>
              </w:rPr>
            </w:pPr>
            <w:r w:rsidRPr="00F45252">
              <w:rPr>
                <w:b/>
                <w:bCs/>
                <w:color w:val="000000"/>
                <w:sz w:val="18"/>
                <w:szCs w:val="18"/>
              </w:rPr>
              <w:t>P-value</w:t>
            </w:r>
          </w:p>
        </w:tc>
        <w:tc>
          <w:tcPr>
            <w:tcW w:w="874" w:type="pct"/>
            <w:tcBorders>
              <w:top w:val="nil"/>
              <w:left w:val="nil"/>
              <w:bottom w:val="single" w:sz="4" w:space="0" w:color="auto"/>
              <w:right w:val="nil"/>
            </w:tcBorders>
            <w:shd w:val="clear" w:color="auto" w:fill="auto"/>
            <w:vAlign w:val="bottom"/>
            <w:hideMark/>
          </w:tcPr>
          <w:p w14:paraId="0F2D54A1" w14:textId="576D4317" w:rsidR="00180FD8" w:rsidRPr="00F45252" w:rsidRDefault="00180FD8" w:rsidP="00B03BD0">
            <w:pPr>
              <w:rPr>
                <w:b/>
                <w:bCs/>
                <w:color w:val="000000"/>
                <w:sz w:val="18"/>
                <w:szCs w:val="18"/>
              </w:rPr>
            </w:pPr>
            <w:r w:rsidRPr="00F45252">
              <w:rPr>
                <w:b/>
                <w:bCs/>
                <w:color w:val="000000"/>
                <w:sz w:val="18"/>
                <w:szCs w:val="18"/>
              </w:rPr>
              <w:t>Proportion of Bantu-associated ancestry</w:t>
            </w:r>
          </w:p>
        </w:tc>
        <w:tc>
          <w:tcPr>
            <w:tcW w:w="712" w:type="pct"/>
            <w:tcBorders>
              <w:top w:val="nil"/>
              <w:left w:val="nil"/>
              <w:bottom w:val="single" w:sz="4" w:space="0" w:color="auto"/>
              <w:right w:val="nil"/>
            </w:tcBorders>
            <w:shd w:val="clear" w:color="auto" w:fill="auto"/>
            <w:vAlign w:val="bottom"/>
            <w:hideMark/>
          </w:tcPr>
          <w:p w14:paraId="59146D2B" w14:textId="2990CF6E" w:rsidR="00180FD8" w:rsidRPr="00F45252" w:rsidRDefault="00180FD8" w:rsidP="00B03BD0">
            <w:pPr>
              <w:rPr>
                <w:b/>
                <w:bCs/>
                <w:color w:val="000000"/>
                <w:sz w:val="18"/>
                <w:szCs w:val="18"/>
              </w:rPr>
            </w:pPr>
            <w:r w:rsidRPr="00F45252">
              <w:rPr>
                <w:b/>
                <w:bCs/>
                <w:color w:val="000000"/>
                <w:sz w:val="18"/>
                <w:szCs w:val="18"/>
              </w:rPr>
              <w:t>Coefficient of pastoral ancestry</w:t>
            </w:r>
          </w:p>
        </w:tc>
      </w:tr>
      <w:tr w:rsidR="00125680" w:rsidRPr="00F45252" w14:paraId="7497A6C6" w14:textId="77777777" w:rsidTr="00180FD8">
        <w:trPr>
          <w:trHeight w:val="20"/>
        </w:trPr>
        <w:tc>
          <w:tcPr>
            <w:tcW w:w="1390" w:type="pct"/>
            <w:tcBorders>
              <w:top w:val="single" w:sz="4" w:space="0" w:color="auto"/>
              <w:left w:val="nil"/>
              <w:bottom w:val="nil"/>
              <w:right w:val="nil"/>
            </w:tcBorders>
            <w:shd w:val="clear" w:color="auto" w:fill="auto"/>
            <w:noWrap/>
            <w:vAlign w:val="bottom"/>
            <w:hideMark/>
          </w:tcPr>
          <w:p w14:paraId="27DF07DE" w14:textId="77777777" w:rsidR="00125680" w:rsidRPr="00F45252" w:rsidRDefault="00125680" w:rsidP="00B03BD0">
            <w:pPr>
              <w:rPr>
                <w:color w:val="000000"/>
                <w:sz w:val="18"/>
                <w:szCs w:val="18"/>
              </w:rPr>
            </w:pPr>
            <w:r w:rsidRPr="00F45252">
              <w:rPr>
                <w:color w:val="000000"/>
                <w:sz w:val="18"/>
                <w:szCs w:val="18"/>
              </w:rPr>
              <w:t>Kenya_PastoralN</w:t>
            </w:r>
          </w:p>
        </w:tc>
        <w:tc>
          <w:tcPr>
            <w:tcW w:w="1585" w:type="pct"/>
            <w:tcBorders>
              <w:top w:val="single" w:sz="4" w:space="0" w:color="auto"/>
              <w:left w:val="nil"/>
              <w:bottom w:val="nil"/>
              <w:right w:val="nil"/>
            </w:tcBorders>
            <w:shd w:val="clear" w:color="auto" w:fill="auto"/>
            <w:noWrap/>
            <w:vAlign w:val="bottom"/>
            <w:hideMark/>
          </w:tcPr>
          <w:p w14:paraId="323D94CF" w14:textId="77777777" w:rsidR="00125680" w:rsidRPr="00F45252" w:rsidRDefault="00125680" w:rsidP="00B03BD0">
            <w:pPr>
              <w:rPr>
                <w:color w:val="000000"/>
                <w:sz w:val="18"/>
                <w:szCs w:val="18"/>
              </w:rPr>
            </w:pPr>
            <w:r w:rsidRPr="00F45252">
              <w:rPr>
                <w:color w:val="000000"/>
                <w:sz w:val="18"/>
                <w:szCs w:val="18"/>
              </w:rPr>
              <w:t>Tanzania_Pemba_600BP_published</w:t>
            </w:r>
          </w:p>
        </w:tc>
        <w:tc>
          <w:tcPr>
            <w:tcW w:w="438" w:type="pct"/>
            <w:tcBorders>
              <w:top w:val="single" w:sz="4" w:space="0" w:color="auto"/>
              <w:left w:val="nil"/>
              <w:bottom w:val="nil"/>
              <w:right w:val="nil"/>
            </w:tcBorders>
            <w:shd w:val="clear" w:color="auto" w:fill="auto"/>
            <w:noWrap/>
            <w:vAlign w:val="bottom"/>
            <w:hideMark/>
          </w:tcPr>
          <w:p w14:paraId="7F8295C6" w14:textId="77777777" w:rsidR="00125680" w:rsidRPr="00F45252" w:rsidRDefault="00125680" w:rsidP="00B03BD0">
            <w:pPr>
              <w:rPr>
                <w:color w:val="000000"/>
                <w:sz w:val="18"/>
                <w:szCs w:val="18"/>
              </w:rPr>
            </w:pPr>
            <w:r w:rsidRPr="00F45252">
              <w:rPr>
                <w:color w:val="000000"/>
                <w:sz w:val="18"/>
                <w:szCs w:val="18"/>
              </w:rPr>
              <w:t>0.27</w:t>
            </w:r>
          </w:p>
        </w:tc>
        <w:tc>
          <w:tcPr>
            <w:tcW w:w="874" w:type="pct"/>
            <w:tcBorders>
              <w:top w:val="single" w:sz="4" w:space="0" w:color="auto"/>
              <w:left w:val="nil"/>
              <w:bottom w:val="nil"/>
              <w:right w:val="nil"/>
            </w:tcBorders>
            <w:shd w:val="clear" w:color="auto" w:fill="auto"/>
            <w:noWrap/>
            <w:vAlign w:val="bottom"/>
            <w:hideMark/>
          </w:tcPr>
          <w:p w14:paraId="4FB8BF32" w14:textId="77777777" w:rsidR="00125680" w:rsidRPr="00F45252" w:rsidRDefault="00125680" w:rsidP="00B03BD0">
            <w:pPr>
              <w:rPr>
                <w:color w:val="000000"/>
                <w:sz w:val="18"/>
                <w:szCs w:val="18"/>
              </w:rPr>
            </w:pPr>
            <w:r w:rsidRPr="00F45252">
              <w:rPr>
                <w:color w:val="000000"/>
                <w:sz w:val="18"/>
                <w:szCs w:val="18"/>
              </w:rPr>
              <w:t>0.79±0.01</w:t>
            </w:r>
          </w:p>
        </w:tc>
        <w:tc>
          <w:tcPr>
            <w:tcW w:w="712" w:type="pct"/>
            <w:tcBorders>
              <w:top w:val="single" w:sz="4" w:space="0" w:color="auto"/>
              <w:left w:val="nil"/>
              <w:bottom w:val="nil"/>
              <w:right w:val="nil"/>
            </w:tcBorders>
            <w:shd w:val="clear" w:color="auto" w:fill="auto"/>
            <w:noWrap/>
            <w:vAlign w:val="bottom"/>
            <w:hideMark/>
          </w:tcPr>
          <w:p w14:paraId="7D8BBB26" w14:textId="77777777" w:rsidR="00125680" w:rsidRPr="00F45252" w:rsidRDefault="00125680" w:rsidP="00B03BD0">
            <w:pPr>
              <w:rPr>
                <w:color w:val="000000"/>
                <w:sz w:val="18"/>
                <w:szCs w:val="18"/>
              </w:rPr>
            </w:pPr>
            <w:r w:rsidRPr="00F45252">
              <w:rPr>
                <w:color w:val="000000"/>
                <w:sz w:val="18"/>
                <w:szCs w:val="18"/>
              </w:rPr>
              <w:t>0.21±0.01</w:t>
            </w:r>
          </w:p>
        </w:tc>
      </w:tr>
      <w:tr w:rsidR="00125680" w:rsidRPr="00F45252" w14:paraId="0EA854E9" w14:textId="77777777" w:rsidTr="00125680">
        <w:trPr>
          <w:trHeight w:val="20"/>
        </w:trPr>
        <w:tc>
          <w:tcPr>
            <w:tcW w:w="1390" w:type="pct"/>
            <w:tcBorders>
              <w:top w:val="nil"/>
              <w:left w:val="nil"/>
              <w:bottom w:val="nil"/>
              <w:right w:val="nil"/>
            </w:tcBorders>
            <w:shd w:val="clear" w:color="auto" w:fill="auto"/>
            <w:noWrap/>
            <w:vAlign w:val="bottom"/>
            <w:hideMark/>
          </w:tcPr>
          <w:p w14:paraId="78E5F170" w14:textId="77777777" w:rsidR="00125680" w:rsidRPr="00F45252" w:rsidRDefault="00125680" w:rsidP="00B03BD0">
            <w:pPr>
              <w:rPr>
                <w:color w:val="000000"/>
                <w:sz w:val="18"/>
                <w:szCs w:val="18"/>
              </w:rPr>
            </w:pPr>
            <w:r w:rsidRPr="00F45252">
              <w:rPr>
                <w:color w:val="000000"/>
                <w:sz w:val="18"/>
                <w:szCs w:val="18"/>
              </w:rPr>
              <w:t>Kenya_PastoralN_Elmenteitan</w:t>
            </w:r>
          </w:p>
        </w:tc>
        <w:tc>
          <w:tcPr>
            <w:tcW w:w="1585" w:type="pct"/>
            <w:tcBorders>
              <w:top w:val="nil"/>
              <w:left w:val="nil"/>
              <w:bottom w:val="nil"/>
              <w:right w:val="nil"/>
            </w:tcBorders>
            <w:shd w:val="clear" w:color="auto" w:fill="auto"/>
            <w:noWrap/>
            <w:vAlign w:val="bottom"/>
            <w:hideMark/>
          </w:tcPr>
          <w:p w14:paraId="286C4B1A" w14:textId="77777777" w:rsidR="00125680" w:rsidRPr="00F45252" w:rsidRDefault="00125680" w:rsidP="00B03BD0">
            <w:pPr>
              <w:rPr>
                <w:color w:val="000000"/>
                <w:sz w:val="18"/>
                <w:szCs w:val="18"/>
              </w:rPr>
            </w:pPr>
            <w:r w:rsidRPr="00F45252">
              <w:rPr>
                <w:color w:val="000000"/>
                <w:sz w:val="18"/>
                <w:szCs w:val="18"/>
              </w:rPr>
              <w:t>Tanzania_Pemba_600BP_published</w:t>
            </w:r>
          </w:p>
        </w:tc>
        <w:tc>
          <w:tcPr>
            <w:tcW w:w="438" w:type="pct"/>
            <w:tcBorders>
              <w:top w:val="nil"/>
              <w:left w:val="nil"/>
              <w:bottom w:val="nil"/>
              <w:right w:val="nil"/>
            </w:tcBorders>
            <w:shd w:val="clear" w:color="auto" w:fill="auto"/>
            <w:noWrap/>
            <w:vAlign w:val="bottom"/>
            <w:hideMark/>
          </w:tcPr>
          <w:p w14:paraId="5D89F032" w14:textId="77777777" w:rsidR="00125680" w:rsidRPr="00F45252" w:rsidRDefault="00125680" w:rsidP="00B03BD0">
            <w:pPr>
              <w:rPr>
                <w:color w:val="000000"/>
                <w:sz w:val="18"/>
                <w:szCs w:val="18"/>
              </w:rPr>
            </w:pPr>
            <w:r w:rsidRPr="00F45252">
              <w:rPr>
                <w:color w:val="000000"/>
                <w:sz w:val="18"/>
                <w:szCs w:val="18"/>
              </w:rPr>
              <w:t>0.22</w:t>
            </w:r>
          </w:p>
        </w:tc>
        <w:tc>
          <w:tcPr>
            <w:tcW w:w="874" w:type="pct"/>
            <w:tcBorders>
              <w:top w:val="nil"/>
              <w:left w:val="nil"/>
              <w:bottom w:val="nil"/>
              <w:right w:val="nil"/>
            </w:tcBorders>
            <w:shd w:val="clear" w:color="auto" w:fill="auto"/>
            <w:noWrap/>
            <w:vAlign w:val="bottom"/>
            <w:hideMark/>
          </w:tcPr>
          <w:p w14:paraId="0FD0A082" w14:textId="77777777" w:rsidR="00125680" w:rsidRPr="00F45252" w:rsidRDefault="00125680" w:rsidP="00B03BD0">
            <w:pPr>
              <w:rPr>
                <w:color w:val="000000"/>
                <w:sz w:val="18"/>
                <w:szCs w:val="18"/>
              </w:rPr>
            </w:pPr>
            <w:r w:rsidRPr="00F45252">
              <w:rPr>
                <w:color w:val="000000"/>
                <w:sz w:val="18"/>
                <w:szCs w:val="18"/>
              </w:rPr>
              <w:t>0.79±0.01</w:t>
            </w:r>
          </w:p>
        </w:tc>
        <w:tc>
          <w:tcPr>
            <w:tcW w:w="712" w:type="pct"/>
            <w:tcBorders>
              <w:top w:val="nil"/>
              <w:left w:val="nil"/>
              <w:bottom w:val="nil"/>
              <w:right w:val="nil"/>
            </w:tcBorders>
            <w:shd w:val="clear" w:color="auto" w:fill="auto"/>
            <w:noWrap/>
            <w:vAlign w:val="bottom"/>
            <w:hideMark/>
          </w:tcPr>
          <w:p w14:paraId="51AA55BF" w14:textId="77777777" w:rsidR="00125680" w:rsidRPr="00F45252" w:rsidRDefault="00125680" w:rsidP="00B03BD0">
            <w:pPr>
              <w:rPr>
                <w:color w:val="000000"/>
                <w:sz w:val="18"/>
                <w:szCs w:val="18"/>
              </w:rPr>
            </w:pPr>
            <w:r w:rsidRPr="00F45252">
              <w:rPr>
                <w:color w:val="000000"/>
                <w:sz w:val="18"/>
                <w:szCs w:val="18"/>
              </w:rPr>
              <w:t>0.21±0.01</w:t>
            </w:r>
          </w:p>
        </w:tc>
      </w:tr>
      <w:tr w:rsidR="00125680" w:rsidRPr="00F45252" w14:paraId="61B43484" w14:textId="77777777" w:rsidTr="00125680">
        <w:trPr>
          <w:trHeight w:val="20"/>
        </w:trPr>
        <w:tc>
          <w:tcPr>
            <w:tcW w:w="1390" w:type="pct"/>
            <w:tcBorders>
              <w:top w:val="nil"/>
              <w:left w:val="nil"/>
              <w:bottom w:val="nil"/>
              <w:right w:val="nil"/>
            </w:tcBorders>
            <w:shd w:val="clear" w:color="auto" w:fill="auto"/>
            <w:noWrap/>
            <w:vAlign w:val="bottom"/>
            <w:hideMark/>
          </w:tcPr>
          <w:p w14:paraId="6ACE1DEC" w14:textId="77777777" w:rsidR="00125680" w:rsidRPr="00F45252" w:rsidRDefault="00125680" w:rsidP="00B03BD0">
            <w:pPr>
              <w:rPr>
                <w:color w:val="000000"/>
                <w:sz w:val="18"/>
                <w:szCs w:val="18"/>
              </w:rPr>
            </w:pPr>
            <w:r w:rsidRPr="00F45252">
              <w:rPr>
                <w:color w:val="000000"/>
                <w:sz w:val="18"/>
                <w:szCs w:val="18"/>
              </w:rPr>
              <w:t>Kenya_LukenyaHill_PastoralN</w:t>
            </w:r>
          </w:p>
        </w:tc>
        <w:tc>
          <w:tcPr>
            <w:tcW w:w="1585" w:type="pct"/>
            <w:tcBorders>
              <w:top w:val="nil"/>
              <w:left w:val="nil"/>
              <w:bottom w:val="nil"/>
              <w:right w:val="nil"/>
            </w:tcBorders>
            <w:shd w:val="clear" w:color="auto" w:fill="auto"/>
            <w:noWrap/>
            <w:vAlign w:val="bottom"/>
            <w:hideMark/>
          </w:tcPr>
          <w:p w14:paraId="005ED82E" w14:textId="77777777" w:rsidR="00125680" w:rsidRPr="00F45252" w:rsidRDefault="00125680" w:rsidP="00B03BD0">
            <w:pPr>
              <w:rPr>
                <w:color w:val="000000"/>
                <w:sz w:val="18"/>
                <w:szCs w:val="18"/>
              </w:rPr>
            </w:pPr>
            <w:r w:rsidRPr="00F45252">
              <w:rPr>
                <w:color w:val="000000"/>
                <w:sz w:val="18"/>
                <w:szCs w:val="18"/>
              </w:rPr>
              <w:t>Tanzania_Pemba_600BP_published</w:t>
            </w:r>
          </w:p>
        </w:tc>
        <w:tc>
          <w:tcPr>
            <w:tcW w:w="438" w:type="pct"/>
            <w:tcBorders>
              <w:top w:val="nil"/>
              <w:left w:val="nil"/>
              <w:bottom w:val="nil"/>
              <w:right w:val="nil"/>
            </w:tcBorders>
            <w:shd w:val="clear" w:color="auto" w:fill="auto"/>
            <w:noWrap/>
            <w:vAlign w:val="bottom"/>
            <w:hideMark/>
          </w:tcPr>
          <w:p w14:paraId="5198107C" w14:textId="77777777" w:rsidR="00125680" w:rsidRPr="00F45252" w:rsidRDefault="00125680" w:rsidP="00B03BD0">
            <w:pPr>
              <w:rPr>
                <w:color w:val="000000"/>
                <w:sz w:val="18"/>
                <w:szCs w:val="18"/>
              </w:rPr>
            </w:pPr>
            <w:r w:rsidRPr="00F45252">
              <w:rPr>
                <w:color w:val="000000"/>
                <w:sz w:val="18"/>
                <w:szCs w:val="18"/>
              </w:rPr>
              <w:t>0.77</w:t>
            </w:r>
          </w:p>
        </w:tc>
        <w:tc>
          <w:tcPr>
            <w:tcW w:w="874" w:type="pct"/>
            <w:tcBorders>
              <w:top w:val="nil"/>
              <w:left w:val="nil"/>
              <w:bottom w:val="nil"/>
              <w:right w:val="nil"/>
            </w:tcBorders>
            <w:shd w:val="clear" w:color="auto" w:fill="auto"/>
            <w:noWrap/>
            <w:vAlign w:val="bottom"/>
            <w:hideMark/>
          </w:tcPr>
          <w:p w14:paraId="51BD5298" w14:textId="77777777" w:rsidR="00125680" w:rsidRPr="00F45252" w:rsidRDefault="00125680" w:rsidP="00B03BD0">
            <w:pPr>
              <w:rPr>
                <w:color w:val="000000"/>
                <w:sz w:val="18"/>
                <w:szCs w:val="18"/>
              </w:rPr>
            </w:pPr>
            <w:r w:rsidRPr="00F45252">
              <w:rPr>
                <w:color w:val="000000"/>
                <w:sz w:val="18"/>
                <w:szCs w:val="18"/>
              </w:rPr>
              <w:t>0.78±0.01</w:t>
            </w:r>
          </w:p>
        </w:tc>
        <w:tc>
          <w:tcPr>
            <w:tcW w:w="712" w:type="pct"/>
            <w:tcBorders>
              <w:top w:val="nil"/>
              <w:left w:val="nil"/>
              <w:bottom w:val="nil"/>
              <w:right w:val="nil"/>
            </w:tcBorders>
            <w:shd w:val="clear" w:color="auto" w:fill="auto"/>
            <w:noWrap/>
            <w:vAlign w:val="bottom"/>
            <w:hideMark/>
          </w:tcPr>
          <w:p w14:paraId="67166882" w14:textId="77777777" w:rsidR="00125680" w:rsidRPr="00F45252" w:rsidRDefault="00125680" w:rsidP="00B03BD0">
            <w:pPr>
              <w:rPr>
                <w:color w:val="000000"/>
                <w:sz w:val="18"/>
                <w:szCs w:val="18"/>
              </w:rPr>
            </w:pPr>
            <w:r w:rsidRPr="00F45252">
              <w:rPr>
                <w:color w:val="000000"/>
                <w:sz w:val="18"/>
                <w:szCs w:val="18"/>
              </w:rPr>
              <w:t>0.22±0.01</w:t>
            </w:r>
          </w:p>
        </w:tc>
      </w:tr>
      <w:tr w:rsidR="00125680" w:rsidRPr="00F45252" w14:paraId="303B9F41" w14:textId="77777777" w:rsidTr="00125680">
        <w:trPr>
          <w:trHeight w:val="20"/>
        </w:trPr>
        <w:tc>
          <w:tcPr>
            <w:tcW w:w="1390" w:type="pct"/>
            <w:tcBorders>
              <w:top w:val="nil"/>
              <w:left w:val="nil"/>
              <w:bottom w:val="nil"/>
              <w:right w:val="nil"/>
            </w:tcBorders>
            <w:shd w:val="clear" w:color="auto" w:fill="auto"/>
            <w:noWrap/>
            <w:vAlign w:val="bottom"/>
            <w:hideMark/>
          </w:tcPr>
          <w:p w14:paraId="594F9E5E" w14:textId="77777777" w:rsidR="00125680" w:rsidRPr="00F45252" w:rsidRDefault="00125680" w:rsidP="00B03BD0">
            <w:pPr>
              <w:rPr>
                <w:color w:val="000000"/>
                <w:sz w:val="18"/>
                <w:szCs w:val="18"/>
              </w:rPr>
            </w:pPr>
            <w:r w:rsidRPr="00F45252">
              <w:rPr>
                <w:color w:val="000000"/>
                <w:sz w:val="18"/>
                <w:szCs w:val="18"/>
              </w:rPr>
              <w:t>Kenya_HyraxHill_PastoralN</w:t>
            </w:r>
          </w:p>
        </w:tc>
        <w:tc>
          <w:tcPr>
            <w:tcW w:w="1585" w:type="pct"/>
            <w:tcBorders>
              <w:top w:val="nil"/>
              <w:left w:val="nil"/>
              <w:bottom w:val="nil"/>
              <w:right w:val="nil"/>
            </w:tcBorders>
            <w:shd w:val="clear" w:color="auto" w:fill="auto"/>
            <w:noWrap/>
            <w:vAlign w:val="bottom"/>
            <w:hideMark/>
          </w:tcPr>
          <w:p w14:paraId="5E7B63FF" w14:textId="77777777" w:rsidR="00125680" w:rsidRPr="00F45252" w:rsidRDefault="00125680" w:rsidP="00B03BD0">
            <w:pPr>
              <w:rPr>
                <w:color w:val="000000"/>
                <w:sz w:val="18"/>
                <w:szCs w:val="18"/>
              </w:rPr>
            </w:pPr>
            <w:r w:rsidRPr="00F45252">
              <w:rPr>
                <w:color w:val="000000"/>
                <w:sz w:val="18"/>
                <w:szCs w:val="18"/>
              </w:rPr>
              <w:t>Tanzania_Pemba_600BP_published</w:t>
            </w:r>
          </w:p>
        </w:tc>
        <w:tc>
          <w:tcPr>
            <w:tcW w:w="438" w:type="pct"/>
            <w:tcBorders>
              <w:top w:val="nil"/>
              <w:left w:val="nil"/>
              <w:bottom w:val="nil"/>
              <w:right w:val="nil"/>
            </w:tcBorders>
            <w:shd w:val="clear" w:color="auto" w:fill="auto"/>
            <w:noWrap/>
            <w:vAlign w:val="bottom"/>
            <w:hideMark/>
          </w:tcPr>
          <w:p w14:paraId="3EB82466" w14:textId="77777777" w:rsidR="00125680" w:rsidRPr="00F45252" w:rsidRDefault="00125680" w:rsidP="00B03BD0">
            <w:pPr>
              <w:rPr>
                <w:color w:val="000000"/>
                <w:sz w:val="18"/>
                <w:szCs w:val="18"/>
              </w:rPr>
            </w:pPr>
            <w:r w:rsidRPr="00F45252">
              <w:rPr>
                <w:color w:val="000000"/>
                <w:sz w:val="18"/>
                <w:szCs w:val="18"/>
              </w:rPr>
              <w:t>0.18</w:t>
            </w:r>
          </w:p>
        </w:tc>
        <w:tc>
          <w:tcPr>
            <w:tcW w:w="874" w:type="pct"/>
            <w:tcBorders>
              <w:top w:val="nil"/>
              <w:left w:val="nil"/>
              <w:bottom w:val="nil"/>
              <w:right w:val="nil"/>
            </w:tcBorders>
            <w:shd w:val="clear" w:color="auto" w:fill="auto"/>
            <w:noWrap/>
            <w:vAlign w:val="bottom"/>
            <w:hideMark/>
          </w:tcPr>
          <w:p w14:paraId="39593313" w14:textId="77777777" w:rsidR="00125680" w:rsidRPr="00F45252" w:rsidRDefault="00125680" w:rsidP="00B03BD0">
            <w:pPr>
              <w:rPr>
                <w:color w:val="000000"/>
                <w:sz w:val="18"/>
                <w:szCs w:val="18"/>
              </w:rPr>
            </w:pPr>
            <w:r w:rsidRPr="00F45252">
              <w:rPr>
                <w:color w:val="000000"/>
                <w:sz w:val="18"/>
                <w:szCs w:val="18"/>
              </w:rPr>
              <w:t>0.79±0.01</w:t>
            </w:r>
          </w:p>
        </w:tc>
        <w:tc>
          <w:tcPr>
            <w:tcW w:w="712" w:type="pct"/>
            <w:tcBorders>
              <w:top w:val="nil"/>
              <w:left w:val="nil"/>
              <w:bottom w:val="nil"/>
              <w:right w:val="nil"/>
            </w:tcBorders>
            <w:shd w:val="clear" w:color="auto" w:fill="auto"/>
            <w:noWrap/>
            <w:vAlign w:val="bottom"/>
            <w:hideMark/>
          </w:tcPr>
          <w:p w14:paraId="2E092776" w14:textId="77777777" w:rsidR="00125680" w:rsidRPr="00F45252" w:rsidRDefault="00125680" w:rsidP="00B03BD0">
            <w:pPr>
              <w:rPr>
                <w:color w:val="000000"/>
                <w:sz w:val="18"/>
                <w:szCs w:val="18"/>
              </w:rPr>
            </w:pPr>
            <w:r w:rsidRPr="00F45252">
              <w:rPr>
                <w:color w:val="000000"/>
                <w:sz w:val="18"/>
                <w:szCs w:val="18"/>
              </w:rPr>
              <w:t>0.21±0.01</w:t>
            </w:r>
          </w:p>
        </w:tc>
      </w:tr>
      <w:tr w:rsidR="00125680" w:rsidRPr="00F45252" w14:paraId="3B92C638" w14:textId="77777777" w:rsidTr="00125680">
        <w:trPr>
          <w:trHeight w:val="20"/>
        </w:trPr>
        <w:tc>
          <w:tcPr>
            <w:tcW w:w="1390" w:type="pct"/>
            <w:tcBorders>
              <w:top w:val="nil"/>
              <w:left w:val="nil"/>
              <w:bottom w:val="nil"/>
              <w:right w:val="nil"/>
            </w:tcBorders>
            <w:shd w:val="clear" w:color="auto" w:fill="auto"/>
            <w:noWrap/>
            <w:vAlign w:val="bottom"/>
            <w:hideMark/>
          </w:tcPr>
          <w:p w14:paraId="7A593BBA" w14:textId="77777777" w:rsidR="00125680" w:rsidRPr="00F45252" w:rsidRDefault="00125680" w:rsidP="00B03BD0">
            <w:pPr>
              <w:rPr>
                <w:color w:val="000000"/>
                <w:sz w:val="18"/>
                <w:szCs w:val="18"/>
              </w:rPr>
            </w:pPr>
            <w:r w:rsidRPr="00F45252">
              <w:rPr>
                <w:color w:val="000000"/>
                <w:sz w:val="18"/>
                <w:szCs w:val="18"/>
              </w:rPr>
              <w:t>Tanzania_PN</w:t>
            </w:r>
          </w:p>
        </w:tc>
        <w:tc>
          <w:tcPr>
            <w:tcW w:w="1585" w:type="pct"/>
            <w:tcBorders>
              <w:top w:val="nil"/>
              <w:left w:val="nil"/>
              <w:bottom w:val="nil"/>
              <w:right w:val="nil"/>
            </w:tcBorders>
            <w:shd w:val="clear" w:color="auto" w:fill="auto"/>
            <w:noWrap/>
            <w:vAlign w:val="bottom"/>
            <w:hideMark/>
          </w:tcPr>
          <w:p w14:paraId="4C555AD6" w14:textId="77777777" w:rsidR="00125680" w:rsidRPr="00F45252" w:rsidRDefault="00125680" w:rsidP="00B03BD0">
            <w:pPr>
              <w:rPr>
                <w:color w:val="000000"/>
                <w:sz w:val="18"/>
                <w:szCs w:val="18"/>
              </w:rPr>
            </w:pPr>
            <w:r w:rsidRPr="00F45252">
              <w:rPr>
                <w:color w:val="000000"/>
                <w:sz w:val="18"/>
                <w:szCs w:val="18"/>
              </w:rPr>
              <w:t>Tanzania_Pemba_600BP_published</w:t>
            </w:r>
          </w:p>
        </w:tc>
        <w:tc>
          <w:tcPr>
            <w:tcW w:w="438" w:type="pct"/>
            <w:tcBorders>
              <w:top w:val="nil"/>
              <w:left w:val="nil"/>
              <w:bottom w:val="nil"/>
              <w:right w:val="nil"/>
            </w:tcBorders>
            <w:shd w:val="clear" w:color="auto" w:fill="auto"/>
            <w:noWrap/>
            <w:vAlign w:val="bottom"/>
            <w:hideMark/>
          </w:tcPr>
          <w:p w14:paraId="018A9EC9" w14:textId="77777777" w:rsidR="00125680" w:rsidRPr="00F45252" w:rsidRDefault="00125680" w:rsidP="00B03BD0">
            <w:pPr>
              <w:rPr>
                <w:color w:val="000000"/>
                <w:sz w:val="18"/>
                <w:szCs w:val="18"/>
              </w:rPr>
            </w:pPr>
            <w:r w:rsidRPr="00F45252">
              <w:rPr>
                <w:color w:val="000000"/>
                <w:sz w:val="18"/>
                <w:szCs w:val="18"/>
              </w:rPr>
              <w:t>0.12</w:t>
            </w:r>
          </w:p>
        </w:tc>
        <w:tc>
          <w:tcPr>
            <w:tcW w:w="874" w:type="pct"/>
            <w:tcBorders>
              <w:top w:val="nil"/>
              <w:left w:val="nil"/>
              <w:bottom w:val="nil"/>
              <w:right w:val="nil"/>
            </w:tcBorders>
            <w:shd w:val="clear" w:color="auto" w:fill="auto"/>
            <w:noWrap/>
            <w:vAlign w:val="bottom"/>
            <w:hideMark/>
          </w:tcPr>
          <w:p w14:paraId="3DFA2CBB" w14:textId="77777777" w:rsidR="00125680" w:rsidRPr="00F45252" w:rsidRDefault="00125680" w:rsidP="00B03BD0">
            <w:pPr>
              <w:rPr>
                <w:color w:val="000000"/>
                <w:sz w:val="18"/>
                <w:szCs w:val="18"/>
              </w:rPr>
            </w:pPr>
            <w:r w:rsidRPr="00F45252">
              <w:rPr>
                <w:color w:val="000000"/>
                <w:sz w:val="18"/>
                <w:szCs w:val="18"/>
              </w:rPr>
              <w:t>0.8±0.01</w:t>
            </w:r>
          </w:p>
        </w:tc>
        <w:tc>
          <w:tcPr>
            <w:tcW w:w="712" w:type="pct"/>
            <w:tcBorders>
              <w:top w:val="nil"/>
              <w:left w:val="nil"/>
              <w:bottom w:val="nil"/>
              <w:right w:val="nil"/>
            </w:tcBorders>
            <w:shd w:val="clear" w:color="auto" w:fill="auto"/>
            <w:noWrap/>
            <w:vAlign w:val="bottom"/>
            <w:hideMark/>
          </w:tcPr>
          <w:p w14:paraId="4192E61D" w14:textId="77777777" w:rsidR="00125680" w:rsidRPr="00F45252" w:rsidRDefault="00125680" w:rsidP="00B03BD0">
            <w:pPr>
              <w:rPr>
                <w:color w:val="000000"/>
                <w:sz w:val="18"/>
                <w:szCs w:val="18"/>
              </w:rPr>
            </w:pPr>
            <w:r w:rsidRPr="00F45252">
              <w:rPr>
                <w:color w:val="000000"/>
                <w:sz w:val="18"/>
                <w:szCs w:val="18"/>
              </w:rPr>
              <w:t>0.2±0.01</w:t>
            </w:r>
          </w:p>
        </w:tc>
      </w:tr>
      <w:tr w:rsidR="00125680" w:rsidRPr="00F45252" w14:paraId="08353174" w14:textId="77777777" w:rsidTr="00125680">
        <w:trPr>
          <w:trHeight w:val="20"/>
        </w:trPr>
        <w:tc>
          <w:tcPr>
            <w:tcW w:w="1390" w:type="pct"/>
            <w:tcBorders>
              <w:top w:val="nil"/>
              <w:left w:val="nil"/>
              <w:bottom w:val="nil"/>
              <w:right w:val="nil"/>
            </w:tcBorders>
            <w:shd w:val="clear" w:color="auto" w:fill="auto"/>
            <w:noWrap/>
            <w:vAlign w:val="bottom"/>
            <w:hideMark/>
          </w:tcPr>
          <w:p w14:paraId="08CB2A77" w14:textId="77777777" w:rsidR="00125680" w:rsidRPr="00F45252" w:rsidRDefault="00125680" w:rsidP="00B03BD0">
            <w:pPr>
              <w:rPr>
                <w:color w:val="000000"/>
                <w:sz w:val="18"/>
                <w:szCs w:val="18"/>
              </w:rPr>
            </w:pPr>
            <w:r w:rsidRPr="00F45252">
              <w:rPr>
                <w:color w:val="000000"/>
                <w:sz w:val="18"/>
                <w:szCs w:val="18"/>
              </w:rPr>
              <w:t>Kenya_PastoralN</w:t>
            </w:r>
          </w:p>
        </w:tc>
        <w:tc>
          <w:tcPr>
            <w:tcW w:w="1585" w:type="pct"/>
            <w:tcBorders>
              <w:top w:val="nil"/>
              <w:left w:val="nil"/>
              <w:bottom w:val="nil"/>
              <w:right w:val="nil"/>
            </w:tcBorders>
            <w:shd w:val="clear" w:color="auto" w:fill="auto"/>
            <w:noWrap/>
            <w:vAlign w:val="bottom"/>
            <w:hideMark/>
          </w:tcPr>
          <w:p w14:paraId="7528BBB8" w14:textId="77777777" w:rsidR="00125680" w:rsidRPr="00F45252" w:rsidRDefault="00125680" w:rsidP="00B03BD0">
            <w:pPr>
              <w:rPr>
                <w:color w:val="000000"/>
                <w:sz w:val="18"/>
                <w:szCs w:val="18"/>
              </w:rPr>
            </w:pPr>
            <w:r w:rsidRPr="00F45252">
              <w:rPr>
                <w:color w:val="000000"/>
                <w:sz w:val="18"/>
                <w:szCs w:val="18"/>
              </w:rPr>
              <w:t>Tanzania_Lindi_Swahili</w:t>
            </w:r>
          </w:p>
        </w:tc>
        <w:tc>
          <w:tcPr>
            <w:tcW w:w="438" w:type="pct"/>
            <w:tcBorders>
              <w:top w:val="nil"/>
              <w:left w:val="nil"/>
              <w:bottom w:val="nil"/>
              <w:right w:val="nil"/>
            </w:tcBorders>
            <w:shd w:val="clear" w:color="auto" w:fill="auto"/>
            <w:noWrap/>
            <w:vAlign w:val="bottom"/>
            <w:hideMark/>
          </w:tcPr>
          <w:p w14:paraId="36B66D4B" w14:textId="77777777" w:rsidR="00125680" w:rsidRPr="00F45252" w:rsidRDefault="00125680" w:rsidP="00B03BD0">
            <w:pPr>
              <w:rPr>
                <w:color w:val="000000"/>
                <w:sz w:val="18"/>
                <w:szCs w:val="18"/>
              </w:rPr>
            </w:pPr>
            <w:r w:rsidRPr="00F45252">
              <w:rPr>
                <w:color w:val="000000"/>
                <w:sz w:val="18"/>
                <w:szCs w:val="18"/>
              </w:rPr>
              <w:t>0.12</w:t>
            </w:r>
          </w:p>
        </w:tc>
        <w:tc>
          <w:tcPr>
            <w:tcW w:w="874" w:type="pct"/>
            <w:tcBorders>
              <w:top w:val="nil"/>
              <w:left w:val="nil"/>
              <w:bottom w:val="nil"/>
              <w:right w:val="nil"/>
            </w:tcBorders>
            <w:shd w:val="clear" w:color="auto" w:fill="auto"/>
            <w:noWrap/>
            <w:vAlign w:val="bottom"/>
            <w:hideMark/>
          </w:tcPr>
          <w:p w14:paraId="0F8B9C02" w14:textId="77777777" w:rsidR="00125680" w:rsidRPr="00F45252" w:rsidRDefault="00125680" w:rsidP="00B03BD0">
            <w:pPr>
              <w:rPr>
                <w:color w:val="000000"/>
                <w:sz w:val="18"/>
                <w:szCs w:val="18"/>
              </w:rPr>
            </w:pPr>
            <w:r w:rsidRPr="00F45252">
              <w:rPr>
                <w:color w:val="000000"/>
                <w:sz w:val="18"/>
                <w:szCs w:val="18"/>
              </w:rPr>
              <w:t>0.8±0.01</w:t>
            </w:r>
          </w:p>
        </w:tc>
        <w:tc>
          <w:tcPr>
            <w:tcW w:w="712" w:type="pct"/>
            <w:tcBorders>
              <w:top w:val="nil"/>
              <w:left w:val="nil"/>
              <w:bottom w:val="nil"/>
              <w:right w:val="nil"/>
            </w:tcBorders>
            <w:shd w:val="clear" w:color="auto" w:fill="auto"/>
            <w:noWrap/>
            <w:vAlign w:val="bottom"/>
            <w:hideMark/>
          </w:tcPr>
          <w:p w14:paraId="79ECB052" w14:textId="77777777" w:rsidR="00125680" w:rsidRPr="00F45252" w:rsidRDefault="00125680" w:rsidP="00B03BD0">
            <w:pPr>
              <w:rPr>
                <w:color w:val="000000"/>
                <w:sz w:val="18"/>
                <w:szCs w:val="18"/>
              </w:rPr>
            </w:pPr>
            <w:r w:rsidRPr="00F45252">
              <w:rPr>
                <w:color w:val="000000"/>
                <w:sz w:val="18"/>
                <w:szCs w:val="18"/>
              </w:rPr>
              <w:t>0.2±0.01</w:t>
            </w:r>
          </w:p>
        </w:tc>
      </w:tr>
      <w:tr w:rsidR="00125680" w:rsidRPr="00F45252" w14:paraId="3A42C359" w14:textId="77777777" w:rsidTr="00125680">
        <w:trPr>
          <w:trHeight w:val="20"/>
        </w:trPr>
        <w:tc>
          <w:tcPr>
            <w:tcW w:w="1390" w:type="pct"/>
            <w:tcBorders>
              <w:top w:val="nil"/>
              <w:left w:val="nil"/>
              <w:bottom w:val="nil"/>
              <w:right w:val="nil"/>
            </w:tcBorders>
            <w:shd w:val="clear" w:color="auto" w:fill="auto"/>
            <w:noWrap/>
            <w:vAlign w:val="bottom"/>
            <w:hideMark/>
          </w:tcPr>
          <w:p w14:paraId="7BB6E5C3" w14:textId="77777777" w:rsidR="00125680" w:rsidRPr="00F45252" w:rsidRDefault="00125680" w:rsidP="00B03BD0">
            <w:pPr>
              <w:rPr>
                <w:color w:val="000000"/>
                <w:sz w:val="18"/>
                <w:szCs w:val="18"/>
              </w:rPr>
            </w:pPr>
            <w:r w:rsidRPr="00F45252">
              <w:rPr>
                <w:color w:val="000000"/>
                <w:sz w:val="18"/>
                <w:szCs w:val="18"/>
              </w:rPr>
              <w:t>Kenya_PastoralN_Elmenteitan</w:t>
            </w:r>
          </w:p>
        </w:tc>
        <w:tc>
          <w:tcPr>
            <w:tcW w:w="1585" w:type="pct"/>
            <w:tcBorders>
              <w:top w:val="nil"/>
              <w:left w:val="nil"/>
              <w:bottom w:val="nil"/>
              <w:right w:val="nil"/>
            </w:tcBorders>
            <w:shd w:val="clear" w:color="auto" w:fill="auto"/>
            <w:noWrap/>
            <w:vAlign w:val="bottom"/>
            <w:hideMark/>
          </w:tcPr>
          <w:p w14:paraId="329953A4" w14:textId="77777777" w:rsidR="00125680" w:rsidRPr="00F45252" w:rsidRDefault="00125680" w:rsidP="00B03BD0">
            <w:pPr>
              <w:rPr>
                <w:color w:val="000000"/>
                <w:sz w:val="18"/>
                <w:szCs w:val="18"/>
              </w:rPr>
            </w:pPr>
            <w:r w:rsidRPr="00F45252">
              <w:rPr>
                <w:color w:val="000000"/>
                <w:sz w:val="18"/>
                <w:szCs w:val="18"/>
              </w:rPr>
              <w:t>Tanzania_Lindi_Swahili</w:t>
            </w:r>
          </w:p>
        </w:tc>
        <w:tc>
          <w:tcPr>
            <w:tcW w:w="438" w:type="pct"/>
            <w:tcBorders>
              <w:top w:val="nil"/>
              <w:left w:val="nil"/>
              <w:bottom w:val="nil"/>
              <w:right w:val="nil"/>
            </w:tcBorders>
            <w:shd w:val="clear" w:color="auto" w:fill="auto"/>
            <w:noWrap/>
            <w:vAlign w:val="bottom"/>
            <w:hideMark/>
          </w:tcPr>
          <w:p w14:paraId="3F2A8056" w14:textId="77777777" w:rsidR="00125680" w:rsidRPr="00F45252" w:rsidRDefault="00125680" w:rsidP="00B03BD0">
            <w:pPr>
              <w:rPr>
                <w:color w:val="000000"/>
                <w:sz w:val="18"/>
                <w:szCs w:val="18"/>
              </w:rPr>
            </w:pPr>
            <w:r w:rsidRPr="00F45252">
              <w:rPr>
                <w:color w:val="000000"/>
                <w:sz w:val="18"/>
                <w:szCs w:val="18"/>
              </w:rPr>
              <w:t>0.17</w:t>
            </w:r>
          </w:p>
        </w:tc>
        <w:tc>
          <w:tcPr>
            <w:tcW w:w="874" w:type="pct"/>
            <w:tcBorders>
              <w:top w:val="nil"/>
              <w:left w:val="nil"/>
              <w:bottom w:val="nil"/>
              <w:right w:val="nil"/>
            </w:tcBorders>
            <w:shd w:val="clear" w:color="auto" w:fill="auto"/>
            <w:noWrap/>
            <w:vAlign w:val="bottom"/>
            <w:hideMark/>
          </w:tcPr>
          <w:p w14:paraId="5C8A4133" w14:textId="77777777" w:rsidR="00125680" w:rsidRPr="00F45252" w:rsidRDefault="00125680" w:rsidP="00B03BD0">
            <w:pPr>
              <w:rPr>
                <w:color w:val="000000"/>
                <w:sz w:val="18"/>
                <w:szCs w:val="18"/>
              </w:rPr>
            </w:pPr>
            <w:r w:rsidRPr="00F45252">
              <w:rPr>
                <w:color w:val="000000"/>
                <w:sz w:val="18"/>
                <w:szCs w:val="18"/>
              </w:rPr>
              <w:t>0.8±0.01</w:t>
            </w:r>
          </w:p>
        </w:tc>
        <w:tc>
          <w:tcPr>
            <w:tcW w:w="712" w:type="pct"/>
            <w:tcBorders>
              <w:top w:val="nil"/>
              <w:left w:val="nil"/>
              <w:bottom w:val="nil"/>
              <w:right w:val="nil"/>
            </w:tcBorders>
            <w:shd w:val="clear" w:color="auto" w:fill="auto"/>
            <w:noWrap/>
            <w:vAlign w:val="bottom"/>
            <w:hideMark/>
          </w:tcPr>
          <w:p w14:paraId="3EF43930" w14:textId="77777777" w:rsidR="00125680" w:rsidRPr="00F45252" w:rsidRDefault="00125680" w:rsidP="00B03BD0">
            <w:pPr>
              <w:rPr>
                <w:color w:val="000000"/>
                <w:sz w:val="18"/>
                <w:szCs w:val="18"/>
              </w:rPr>
            </w:pPr>
            <w:r w:rsidRPr="00F45252">
              <w:rPr>
                <w:color w:val="000000"/>
                <w:sz w:val="18"/>
                <w:szCs w:val="18"/>
              </w:rPr>
              <w:t>0.2±0.01</w:t>
            </w:r>
          </w:p>
        </w:tc>
      </w:tr>
      <w:tr w:rsidR="00125680" w:rsidRPr="00F45252" w14:paraId="47C74596" w14:textId="77777777" w:rsidTr="00125680">
        <w:trPr>
          <w:trHeight w:val="20"/>
        </w:trPr>
        <w:tc>
          <w:tcPr>
            <w:tcW w:w="1390" w:type="pct"/>
            <w:tcBorders>
              <w:top w:val="nil"/>
              <w:left w:val="nil"/>
              <w:bottom w:val="nil"/>
              <w:right w:val="nil"/>
            </w:tcBorders>
            <w:shd w:val="clear" w:color="auto" w:fill="auto"/>
            <w:noWrap/>
            <w:vAlign w:val="bottom"/>
            <w:hideMark/>
          </w:tcPr>
          <w:p w14:paraId="2E4D102A" w14:textId="77777777" w:rsidR="00125680" w:rsidRPr="00F45252" w:rsidRDefault="00125680" w:rsidP="00B03BD0">
            <w:pPr>
              <w:rPr>
                <w:color w:val="000000"/>
                <w:sz w:val="18"/>
                <w:szCs w:val="18"/>
              </w:rPr>
            </w:pPr>
            <w:r w:rsidRPr="00F45252">
              <w:rPr>
                <w:color w:val="000000"/>
                <w:sz w:val="18"/>
                <w:szCs w:val="18"/>
              </w:rPr>
              <w:t>Kenya_LukenyaHill_PastoralN</w:t>
            </w:r>
          </w:p>
        </w:tc>
        <w:tc>
          <w:tcPr>
            <w:tcW w:w="1585" w:type="pct"/>
            <w:tcBorders>
              <w:top w:val="nil"/>
              <w:left w:val="nil"/>
              <w:bottom w:val="nil"/>
              <w:right w:val="nil"/>
            </w:tcBorders>
            <w:shd w:val="clear" w:color="auto" w:fill="auto"/>
            <w:noWrap/>
            <w:vAlign w:val="bottom"/>
            <w:hideMark/>
          </w:tcPr>
          <w:p w14:paraId="5D71E523" w14:textId="77777777" w:rsidR="00125680" w:rsidRPr="00F45252" w:rsidRDefault="00125680" w:rsidP="00B03BD0">
            <w:pPr>
              <w:rPr>
                <w:color w:val="000000"/>
                <w:sz w:val="18"/>
                <w:szCs w:val="18"/>
              </w:rPr>
            </w:pPr>
            <w:r w:rsidRPr="00F45252">
              <w:rPr>
                <w:color w:val="000000"/>
                <w:sz w:val="18"/>
                <w:szCs w:val="18"/>
              </w:rPr>
              <w:t>Tanzania_Lindi_Swahili</w:t>
            </w:r>
          </w:p>
        </w:tc>
        <w:tc>
          <w:tcPr>
            <w:tcW w:w="438" w:type="pct"/>
            <w:tcBorders>
              <w:top w:val="nil"/>
              <w:left w:val="nil"/>
              <w:bottom w:val="nil"/>
              <w:right w:val="nil"/>
            </w:tcBorders>
            <w:shd w:val="clear" w:color="auto" w:fill="auto"/>
            <w:noWrap/>
            <w:vAlign w:val="bottom"/>
            <w:hideMark/>
          </w:tcPr>
          <w:p w14:paraId="75704D4C" w14:textId="77777777" w:rsidR="00125680" w:rsidRPr="00F45252" w:rsidRDefault="00125680" w:rsidP="00B03BD0">
            <w:pPr>
              <w:rPr>
                <w:color w:val="000000"/>
                <w:sz w:val="18"/>
                <w:szCs w:val="18"/>
              </w:rPr>
            </w:pPr>
            <w:r w:rsidRPr="00F45252">
              <w:rPr>
                <w:color w:val="000000"/>
                <w:sz w:val="18"/>
                <w:szCs w:val="18"/>
              </w:rPr>
              <w:t>0.54</w:t>
            </w:r>
          </w:p>
        </w:tc>
        <w:tc>
          <w:tcPr>
            <w:tcW w:w="874" w:type="pct"/>
            <w:tcBorders>
              <w:top w:val="nil"/>
              <w:left w:val="nil"/>
              <w:bottom w:val="nil"/>
              <w:right w:val="nil"/>
            </w:tcBorders>
            <w:shd w:val="clear" w:color="auto" w:fill="auto"/>
            <w:noWrap/>
            <w:vAlign w:val="bottom"/>
            <w:hideMark/>
          </w:tcPr>
          <w:p w14:paraId="705257CA" w14:textId="77777777" w:rsidR="00125680" w:rsidRPr="00F45252" w:rsidRDefault="00125680" w:rsidP="00B03BD0">
            <w:pPr>
              <w:rPr>
                <w:color w:val="000000"/>
                <w:sz w:val="18"/>
                <w:szCs w:val="18"/>
              </w:rPr>
            </w:pPr>
            <w:r w:rsidRPr="00F45252">
              <w:rPr>
                <w:color w:val="000000"/>
                <w:sz w:val="18"/>
                <w:szCs w:val="18"/>
              </w:rPr>
              <w:t>0.8±0.01</w:t>
            </w:r>
          </w:p>
        </w:tc>
        <w:tc>
          <w:tcPr>
            <w:tcW w:w="712" w:type="pct"/>
            <w:tcBorders>
              <w:top w:val="nil"/>
              <w:left w:val="nil"/>
              <w:bottom w:val="nil"/>
              <w:right w:val="nil"/>
            </w:tcBorders>
            <w:shd w:val="clear" w:color="auto" w:fill="auto"/>
            <w:noWrap/>
            <w:vAlign w:val="bottom"/>
            <w:hideMark/>
          </w:tcPr>
          <w:p w14:paraId="21FED1E7" w14:textId="77777777" w:rsidR="00125680" w:rsidRPr="00F45252" w:rsidRDefault="00125680" w:rsidP="00B03BD0">
            <w:pPr>
              <w:rPr>
                <w:color w:val="000000"/>
                <w:sz w:val="18"/>
                <w:szCs w:val="18"/>
              </w:rPr>
            </w:pPr>
            <w:r w:rsidRPr="00F45252">
              <w:rPr>
                <w:color w:val="000000"/>
                <w:sz w:val="18"/>
                <w:szCs w:val="18"/>
              </w:rPr>
              <w:t>0.2±0.01</w:t>
            </w:r>
          </w:p>
        </w:tc>
      </w:tr>
      <w:tr w:rsidR="00125680" w:rsidRPr="00F45252" w14:paraId="1F3B3EF0" w14:textId="77777777" w:rsidTr="00180FD8">
        <w:trPr>
          <w:trHeight w:val="20"/>
        </w:trPr>
        <w:tc>
          <w:tcPr>
            <w:tcW w:w="1390" w:type="pct"/>
            <w:tcBorders>
              <w:top w:val="nil"/>
              <w:left w:val="nil"/>
              <w:right w:val="nil"/>
            </w:tcBorders>
            <w:shd w:val="clear" w:color="auto" w:fill="auto"/>
            <w:noWrap/>
            <w:vAlign w:val="bottom"/>
            <w:hideMark/>
          </w:tcPr>
          <w:p w14:paraId="42C56DF3" w14:textId="77777777" w:rsidR="00125680" w:rsidRPr="00F45252" w:rsidRDefault="00125680" w:rsidP="00B03BD0">
            <w:pPr>
              <w:rPr>
                <w:color w:val="000000"/>
                <w:sz w:val="18"/>
                <w:szCs w:val="18"/>
              </w:rPr>
            </w:pPr>
            <w:r w:rsidRPr="00F45252">
              <w:rPr>
                <w:color w:val="000000"/>
                <w:sz w:val="18"/>
                <w:szCs w:val="18"/>
              </w:rPr>
              <w:t>Kenya_HyraxHill_PastoralN</w:t>
            </w:r>
          </w:p>
        </w:tc>
        <w:tc>
          <w:tcPr>
            <w:tcW w:w="1585" w:type="pct"/>
            <w:tcBorders>
              <w:top w:val="nil"/>
              <w:left w:val="nil"/>
              <w:right w:val="nil"/>
            </w:tcBorders>
            <w:shd w:val="clear" w:color="auto" w:fill="auto"/>
            <w:noWrap/>
            <w:vAlign w:val="bottom"/>
            <w:hideMark/>
          </w:tcPr>
          <w:p w14:paraId="2B17D0AE" w14:textId="77777777" w:rsidR="00125680" w:rsidRPr="00F45252" w:rsidRDefault="00125680" w:rsidP="00B03BD0">
            <w:pPr>
              <w:rPr>
                <w:color w:val="000000"/>
                <w:sz w:val="18"/>
                <w:szCs w:val="18"/>
              </w:rPr>
            </w:pPr>
            <w:r w:rsidRPr="00F45252">
              <w:rPr>
                <w:color w:val="000000"/>
                <w:sz w:val="18"/>
                <w:szCs w:val="18"/>
              </w:rPr>
              <w:t>Tanzania_Lindi_Swahili</w:t>
            </w:r>
          </w:p>
        </w:tc>
        <w:tc>
          <w:tcPr>
            <w:tcW w:w="438" w:type="pct"/>
            <w:tcBorders>
              <w:top w:val="nil"/>
              <w:left w:val="nil"/>
              <w:right w:val="nil"/>
            </w:tcBorders>
            <w:shd w:val="clear" w:color="auto" w:fill="auto"/>
            <w:noWrap/>
            <w:vAlign w:val="bottom"/>
            <w:hideMark/>
          </w:tcPr>
          <w:p w14:paraId="4BAD6F0A" w14:textId="77777777" w:rsidR="00125680" w:rsidRPr="00F45252" w:rsidRDefault="00125680" w:rsidP="00B03BD0">
            <w:pPr>
              <w:rPr>
                <w:color w:val="000000"/>
                <w:sz w:val="18"/>
                <w:szCs w:val="18"/>
              </w:rPr>
            </w:pPr>
            <w:r w:rsidRPr="00F45252">
              <w:rPr>
                <w:color w:val="000000"/>
                <w:sz w:val="18"/>
                <w:szCs w:val="18"/>
              </w:rPr>
              <w:t>0.87</w:t>
            </w:r>
          </w:p>
        </w:tc>
        <w:tc>
          <w:tcPr>
            <w:tcW w:w="874" w:type="pct"/>
            <w:tcBorders>
              <w:top w:val="nil"/>
              <w:left w:val="nil"/>
              <w:right w:val="nil"/>
            </w:tcBorders>
            <w:shd w:val="clear" w:color="auto" w:fill="auto"/>
            <w:noWrap/>
            <w:vAlign w:val="bottom"/>
            <w:hideMark/>
          </w:tcPr>
          <w:p w14:paraId="5789A594" w14:textId="77777777" w:rsidR="00125680" w:rsidRPr="00F45252" w:rsidRDefault="00125680" w:rsidP="00B03BD0">
            <w:pPr>
              <w:rPr>
                <w:color w:val="000000"/>
                <w:sz w:val="18"/>
                <w:szCs w:val="18"/>
              </w:rPr>
            </w:pPr>
            <w:r w:rsidRPr="00F45252">
              <w:rPr>
                <w:color w:val="000000"/>
                <w:sz w:val="18"/>
                <w:szCs w:val="18"/>
              </w:rPr>
              <w:t>0.8±0.01</w:t>
            </w:r>
          </w:p>
        </w:tc>
        <w:tc>
          <w:tcPr>
            <w:tcW w:w="712" w:type="pct"/>
            <w:tcBorders>
              <w:top w:val="nil"/>
              <w:left w:val="nil"/>
              <w:right w:val="nil"/>
            </w:tcBorders>
            <w:shd w:val="clear" w:color="auto" w:fill="auto"/>
            <w:noWrap/>
            <w:vAlign w:val="bottom"/>
            <w:hideMark/>
          </w:tcPr>
          <w:p w14:paraId="56A1FB87" w14:textId="77777777" w:rsidR="00125680" w:rsidRPr="00F45252" w:rsidRDefault="00125680" w:rsidP="00B03BD0">
            <w:pPr>
              <w:rPr>
                <w:color w:val="000000"/>
                <w:sz w:val="18"/>
                <w:szCs w:val="18"/>
              </w:rPr>
            </w:pPr>
            <w:r w:rsidRPr="00F45252">
              <w:rPr>
                <w:color w:val="000000"/>
                <w:sz w:val="18"/>
                <w:szCs w:val="18"/>
              </w:rPr>
              <w:t>0.2±0.01</w:t>
            </w:r>
          </w:p>
        </w:tc>
      </w:tr>
      <w:tr w:rsidR="00125680" w:rsidRPr="00F45252" w14:paraId="00D79EFF" w14:textId="77777777" w:rsidTr="00180FD8">
        <w:trPr>
          <w:trHeight w:val="20"/>
        </w:trPr>
        <w:tc>
          <w:tcPr>
            <w:tcW w:w="1390" w:type="pct"/>
            <w:tcBorders>
              <w:top w:val="nil"/>
              <w:left w:val="nil"/>
              <w:bottom w:val="single" w:sz="4" w:space="0" w:color="auto"/>
              <w:right w:val="nil"/>
            </w:tcBorders>
            <w:shd w:val="clear" w:color="auto" w:fill="auto"/>
            <w:noWrap/>
            <w:vAlign w:val="bottom"/>
            <w:hideMark/>
          </w:tcPr>
          <w:p w14:paraId="3EEA4F4F" w14:textId="77777777" w:rsidR="00125680" w:rsidRPr="00F45252" w:rsidRDefault="00125680" w:rsidP="00B03BD0">
            <w:pPr>
              <w:rPr>
                <w:color w:val="000000"/>
                <w:sz w:val="18"/>
                <w:szCs w:val="18"/>
              </w:rPr>
            </w:pPr>
            <w:r w:rsidRPr="00F45252">
              <w:rPr>
                <w:color w:val="000000"/>
                <w:sz w:val="18"/>
                <w:szCs w:val="18"/>
              </w:rPr>
              <w:t>Tanzania_PN</w:t>
            </w:r>
          </w:p>
        </w:tc>
        <w:tc>
          <w:tcPr>
            <w:tcW w:w="1585" w:type="pct"/>
            <w:tcBorders>
              <w:top w:val="nil"/>
              <w:left w:val="nil"/>
              <w:bottom w:val="single" w:sz="4" w:space="0" w:color="auto"/>
              <w:right w:val="nil"/>
            </w:tcBorders>
            <w:shd w:val="clear" w:color="auto" w:fill="auto"/>
            <w:noWrap/>
            <w:vAlign w:val="bottom"/>
            <w:hideMark/>
          </w:tcPr>
          <w:p w14:paraId="3DF16689" w14:textId="77777777" w:rsidR="00125680" w:rsidRPr="00F45252" w:rsidRDefault="00125680" w:rsidP="00B03BD0">
            <w:pPr>
              <w:rPr>
                <w:color w:val="000000"/>
                <w:sz w:val="18"/>
                <w:szCs w:val="18"/>
              </w:rPr>
            </w:pPr>
            <w:r w:rsidRPr="00F45252">
              <w:rPr>
                <w:color w:val="000000"/>
                <w:sz w:val="18"/>
                <w:szCs w:val="18"/>
              </w:rPr>
              <w:t>Tanzania_Lindi_Swahili</w:t>
            </w:r>
          </w:p>
        </w:tc>
        <w:tc>
          <w:tcPr>
            <w:tcW w:w="438" w:type="pct"/>
            <w:tcBorders>
              <w:top w:val="nil"/>
              <w:left w:val="nil"/>
              <w:bottom w:val="single" w:sz="4" w:space="0" w:color="auto"/>
              <w:right w:val="nil"/>
            </w:tcBorders>
            <w:shd w:val="clear" w:color="auto" w:fill="auto"/>
            <w:noWrap/>
            <w:vAlign w:val="bottom"/>
            <w:hideMark/>
          </w:tcPr>
          <w:p w14:paraId="70F771A1" w14:textId="77777777" w:rsidR="00125680" w:rsidRPr="00F45252" w:rsidRDefault="00125680" w:rsidP="00B03BD0">
            <w:pPr>
              <w:rPr>
                <w:color w:val="000000"/>
                <w:sz w:val="18"/>
                <w:szCs w:val="18"/>
              </w:rPr>
            </w:pPr>
            <w:r w:rsidRPr="00F45252">
              <w:rPr>
                <w:color w:val="000000"/>
                <w:sz w:val="18"/>
                <w:szCs w:val="18"/>
              </w:rPr>
              <w:t>0.16</w:t>
            </w:r>
          </w:p>
        </w:tc>
        <w:tc>
          <w:tcPr>
            <w:tcW w:w="874" w:type="pct"/>
            <w:tcBorders>
              <w:top w:val="nil"/>
              <w:left w:val="nil"/>
              <w:bottom w:val="single" w:sz="4" w:space="0" w:color="auto"/>
              <w:right w:val="nil"/>
            </w:tcBorders>
            <w:shd w:val="clear" w:color="auto" w:fill="auto"/>
            <w:noWrap/>
            <w:vAlign w:val="bottom"/>
            <w:hideMark/>
          </w:tcPr>
          <w:p w14:paraId="5FCF21DA" w14:textId="77777777" w:rsidR="00125680" w:rsidRPr="00F45252" w:rsidRDefault="00125680" w:rsidP="00B03BD0">
            <w:pPr>
              <w:rPr>
                <w:color w:val="000000"/>
                <w:sz w:val="18"/>
                <w:szCs w:val="18"/>
              </w:rPr>
            </w:pPr>
            <w:r w:rsidRPr="00F45252">
              <w:rPr>
                <w:color w:val="000000"/>
                <w:sz w:val="18"/>
                <w:szCs w:val="18"/>
              </w:rPr>
              <w:t>0.81±0.01</w:t>
            </w:r>
          </w:p>
        </w:tc>
        <w:tc>
          <w:tcPr>
            <w:tcW w:w="712" w:type="pct"/>
            <w:tcBorders>
              <w:top w:val="nil"/>
              <w:left w:val="nil"/>
              <w:bottom w:val="single" w:sz="4" w:space="0" w:color="auto"/>
              <w:right w:val="nil"/>
            </w:tcBorders>
            <w:shd w:val="clear" w:color="auto" w:fill="auto"/>
            <w:noWrap/>
            <w:vAlign w:val="bottom"/>
            <w:hideMark/>
          </w:tcPr>
          <w:p w14:paraId="2852857C" w14:textId="77777777" w:rsidR="00125680" w:rsidRPr="00F45252" w:rsidRDefault="00125680" w:rsidP="00B03BD0">
            <w:pPr>
              <w:keepNext/>
              <w:rPr>
                <w:color w:val="000000"/>
                <w:sz w:val="18"/>
                <w:szCs w:val="18"/>
              </w:rPr>
            </w:pPr>
            <w:r w:rsidRPr="00F45252">
              <w:rPr>
                <w:color w:val="000000"/>
                <w:sz w:val="18"/>
                <w:szCs w:val="18"/>
              </w:rPr>
              <w:t>0.19±0.01</w:t>
            </w:r>
          </w:p>
        </w:tc>
      </w:tr>
    </w:tbl>
    <w:p w14:paraId="5A4A286B" w14:textId="3D5F324A" w:rsidR="00125680" w:rsidRPr="00F45252" w:rsidRDefault="00125680" w:rsidP="00B03BD0">
      <w:pPr>
        <w:pStyle w:val="Caption"/>
        <w:rPr>
          <w:rFonts w:ascii="Calibri" w:eastAsia="Helvetica Neue" w:hAnsi="Calibri" w:cs="Calibri"/>
          <w:i w:val="0"/>
          <w:iCs w:val="0"/>
          <w:color w:val="auto"/>
          <w:sz w:val="22"/>
          <w:szCs w:val="22"/>
        </w:rPr>
      </w:pPr>
      <w:bookmarkStart w:id="15" w:name="_Ref106873623"/>
      <w:r w:rsidRPr="00F45252">
        <w:rPr>
          <w:rFonts w:ascii="Calibri" w:hAnsi="Calibri" w:cs="Calibri"/>
          <w:b/>
          <w:bCs/>
          <w:i w:val="0"/>
          <w:iCs w:val="0"/>
          <w:color w:val="auto"/>
          <w:sz w:val="22"/>
          <w:szCs w:val="22"/>
        </w:rPr>
        <w:t>Table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Table_S \* ARABIC </w:instrText>
      </w:r>
      <w:r w:rsidRPr="00F45252">
        <w:rPr>
          <w:rFonts w:ascii="Calibri" w:hAnsi="Calibri" w:cs="Calibri"/>
          <w:b/>
          <w:bCs/>
          <w:i w:val="0"/>
          <w:iCs w:val="0"/>
          <w:color w:val="auto"/>
          <w:sz w:val="22"/>
          <w:szCs w:val="22"/>
        </w:rPr>
        <w:fldChar w:fldCharType="separate"/>
      </w:r>
      <w:r w:rsidR="002C4CD8" w:rsidRPr="00F45252">
        <w:rPr>
          <w:rFonts w:ascii="Calibri" w:hAnsi="Calibri" w:cs="Calibri"/>
          <w:b/>
          <w:bCs/>
          <w:i w:val="0"/>
          <w:iCs w:val="0"/>
          <w:noProof/>
          <w:color w:val="auto"/>
          <w:sz w:val="22"/>
          <w:szCs w:val="22"/>
        </w:rPr>
        <w:t>2</w:t>
      </w:r>
      <w:r w:rsidRPr="00F45252">
        <w:rPr>
          <w:rFonts w:ascii="Calibri" w:hAnsi="Calibri" w:cs="Calibri"/>
          <w:b/>
          <w:bCs/>
          <w:i w:val="0"/>
          <w:iCs w:val="0"/>
          <w:color w:val="auto"/>
          <w:sz w:val="22"/>
          <w:szCs w:val="22"/>
        </w:rPr>
        <w:fldChar w:fldCharType="end"/>
      </w:r>
      <w:bookmarkEnd w:id="15"/>
      <w:r w:rsidRPr="00F45252">
        <w:rPr>
          <w:rFonts w:ascii="Calibri" w:hAnsi="Calibri" w:cs="Calibri"/>
          <w:b/>
          <w:bCs/>
          <w:i w:val="0"/>
          <w:iCs w:val="0"/>
          <w:color w:val="auto"/>
          <w:sz w:val="22"/>
          <w:szCs w:val="22"/>
        </w:rPr>
        <w:t>:</w:t>
      </w:r>
      <w:r w:rsidRPr="00F45252">
        <w:rPr>
          <w:rFonts w:ascii="Calibri" w:hAnsi="Calibri" w:cs="Calibri"/>
          <w:i w:val="0"/>
          <w:iCs w:val="0"/>
          <w:color w:val="auto"/>
          <w:sz w:val="22"/>
          <w:szCs w:val="22"/>
        </w:rPr>
        <w:t xml:space="preserve"> Successful </w:t>
      </w:r>
      <w:r w:rsidRPr="00F45252">
        <w:rPr>
          <w:rFonts w:ascii="Calibri" w:hAnsi="Calibri" w:cs="Calibri"/>
          <w:color w:val="auto"/>
          <w:sz w:val="22"/>
          <w:szCs w:val="22"/>
        </w:rPr>
        <w:t>qpAdm</w:t>
      </w:r>
      <w:r w:rsidRPr="00F45252">
        <w:rPr>
          <w:rFonts w:ascii="Calibri" w:hAnsi="Calibri" w:cs="Calibri"/>
          <w:i w:val="0"/>
          <w:iCs w:val="0"/>
          <w:color w:val="auto"/>
          <w:sz w:val="22"/>
          <w:szCs w:val="22"/>
        </w:rPr>
        <w:t xml:space="preserve"> 2-way models</w:t>
      </w:r>
      <w:r w:rsidR="000B1B58" w:rsidRPr="00F45252">
        <w:rPr>
          <w:rFonts w:ascii="Calibri" w:hAnsi="Calibri" w:cs="Calibri"/>
          <w:i w:val="0"/>
          <w:iCs w:val="0"/>
          <w:color w:val="auto"/>
          <w:sz w:val="22"/>
          <w:szCs w:val="22"/>
        </w:rPr>
        <w:t xml:space="preserve"> for the Makwasinyi group</w:t>
      </w:r>
      <w:r w:rsidRPr="00F45252">
        <w:rPr>
          <w:rFonts w:ascii="Calibri" w:hAnsi="Calibri" w:cs="Calibri"/>
          <w:i w:val="0"/>
          <w:iCs w:val="0"/>
          <w:color w:val="auto"/>
          <w:sz w:val="22"/>
          <w:szCs w:val="22"/>
        </w:rPr>
        <w:t xml:space="preserve"> with Bantu and P</w:t>
      </w:r>
      <w:r w:rsidR="000B1B58" w:rsidRPr="00F45252">
        <w:rPr>
          <w:rFonts w:ascii="Calibri" w:hAnsi="Calibri" w:cs="Calibri"/>
          <w:i w:val="0"/>
          <w:iCs w:val="0"/>
          <w:color w:val="auto"/>
          <w:sz w:val="22"/>
          <w:szCs w:val="22"/>
        </w:rPr>
        <w:t>astoral Neolithic</w:t>
      </w:r>
      <w:r w:rsidRPr="00F45252">
        <w:rPr>
          <w:rFonts w:ascii="Calibri" w:hAnsi="Calibri" w:cs="Calibri"/>
          <w:i w:val="0"/>
          <w:iCs w:val="0"/>
          <w:color w:val="auto"/>
          <w:sz w:val="22"/>
          <w:szCs w:val="22"/>
        </w:rPr>
        <w:t xml:space="preserve"> sources.</w:t>
      </w:r>
      <w:r w:rsidR="00C1738E" w:rsidRPr="00F45252">
        <w:rPr>
          <w:rFonts w:ascii="Calibri" w:hAnsi="Calibri" w:cs="Calibri"/>
          <w:i w:val="0"/>
          <w:iCs w:val="0"/>
          <w:color w:val="auto"/>
          <w:sz w:val="22"/>
          <w:szCs w:val="22"/>
        </w:rPr>
        <w:t xml:space="preserve"> P-values are from a Hotelling T-squared test, and one standard </w:t>
      </w:r>
      <w:r w:rsidR="00DF49FF" w:rsidRPr="00F45252">
        <w:rPr>
          <w:rFonts w:ascii="Calibri" w:hAnsi="Calibri" w:cs="Calibri"/>
          <w:i w:val="0"/>
          <w:iCs w:val="0"/>
          <w:color w:val="auto"/>
          <w:sz w:val="22"/>
          <w:szCs w:val="22"/>
        </w:rPr>
        <w:t>error bars</w:t>
      </w:r>
      <w:r w:rsidR="00C1738E" w:rsidRPr="00F45252">
        <w:rPr>
          <w:rFonts w:ascii="Calibri" w:hAnsi="Calibri" w:cs="Calibri"/>
          <w:i w:val="0"/>
          <w:iCs w:val="0"/>
          <w:color w:val="auto"/>
          <w:sz w:val="22"/>
          <w:szCs w:val="22"/>
        </w:rPr>
        <w:t xml:space="preserve"> around the mean are </w:t>
      </w:r>
      <w:r w:rsidR="000B1B58" w:rsidRPr="00F45252">
        <w:rPr>
          <w:rFonts w:ascii="Calibri" w:hAnsi="Calibri" w:cs="Calibri"/>
          <w:i w:val="0"/>
          <w:iCs w:val="0"/>
          <w:color w:val="auto"/>
          <w:sz w:val="22"/>
          <w:szCs w:val="22"/>
        </w:rPr>
        <w:t>from</w:t>
      </w:r>
      <w:r w:rsidR="00C1738E" w:rsidRPr="00F45252">
        <w:rPr>
          <w:rFonts w:ascii="Calibri" w:hAnsi="Calibri" w:cs="Calibri"/>
          <w:i w:val="0"/>
          <w:iCs w:val="0"/>
          <w:color w:val="auto"/>
          <w:sz w:val="22"/>
          <w:szCs w:val="22"/>
        </w:rPr>
        <w:t xml:space="preserve"> a Block Jackknife across the autosomes with 5 </w:t>
      </w:r>
      <w:r w:rsidR="00C47808" w:rsidRPr="00F45252">
        <w:rPr>
          <w:rFonts w:ascii="Calibri" w:hAnsi="Calibri" w:cs="Calibri"/>
          <w:i w:val="0"/>
          <w:iCs w:val="0"/>
          <w:color w:val="auto"/>
          <w:sz w:val="22"/>
          <w:szCs w:val="22"/>
        </w:rPr>
        <w:t>centimorgan</w:t>
      </w:r>
      <w:r w:rsidR="00C1738E" w:rsidRPr="00F45252">
        <w:rPr>
          <w:rFonts w:ascii="Calibri" w:hAnsi="Calibri" w:cs="Calibri"/>
          <w:i w:val="0"/>
          <w:iCs w:val="0"/>
          <w:color w:val="auto"/>
          <w:sz w:val="22"/>
          <w:szCs w:val="22"/>
        </w:rPr>
        <w:t xml:space="preserve"> blocks.</w:t>
      </w:r>
    </w:p>
    <w:p w14:paraId="56D022B5" w14:textId="38ED2621" w:rsidR="005C0E5F" w:rsidRPr="00F45252" w:rsidRDefault="005F516A" w:rsidP="00B03BD0">
      <w:pPr>
        <w:rPr>
          <w:rFonts w:eastAsia="Helvetica Neue"/>
        </w:rPr>
      </w:pPr>
      <w:r w:rsidRPr="00F45252">
        <w:rPr>
          <w:rFonts w:eastAsia="Helvetica Neue"/>
        </w:rPr>
        <w:t>Individual proportions of admixture can be seen in</w:t>
      </w:r>
      <w:r w:rsidR="00714C2C" w:rsidRPr="00F45252">
        <w:rPr>
          <w:rFonts w:eastAsia="Helvetica Neue"/>
          <w:b/>
          <w:bCs/>
        </w:rPr>
        <w:t xml:space="preserve"> </w:t>
      </w:r>
      <w:r w:rsidR="00714C2C" w:rsidRPr="00F45252">
        <w:rPr>
          <w:rFonts w:eastAsia="Helvetica Neue"/>
          <w:b/>
          <w:bCs/>
        </w:rPr>
        <w:fldChar w:fldCharType="begin"/>
      </w:r>
      <w:r w:rsidR="00714C2C" w:rsidRPr="00F45252">
        <w:rPr>
          <w:rFonts w:eastAsia="Helvetica Neue"/>
          <w:b/>
          <w:bCs/>
        </w:rPr>
        <w:instrText xml:space="preserve"> REF _Ref106873649 \h  \* MERGEFORMAT </w:instrText>
      </w:r>
      <w:r w:rsidR="00714C2C" w:rsidRPr="00F45252">
        <w:rPr>
          <w:rFonts w:eastAsia="Helvetica Neue"/>
          <w:b/>
          <w:bCs/>
        </w:rPr>
      </w:r>
      <w:r w:rsidR="00714C2C" w:rsidRPr="00F45252">
        <w:rPr>
          <w:rFonts w:eastAsia="Helvetica Neue"/>
          <w:b/>
          <w:bCs/>
        </w:rPr>
        <w:fldChar w:fldCharType="separate"/>
      </w:r>
      <w:r w:rsidR="00714C2C" w:rsidRPr="00F45252">
        <w:rPr>
          <w:b/>
          <w:bCs/>
        </w:rPr>
        <w:t>Table S</w:t>
      </w:r>
      <w:r w:rsidR="00714C2C" w:rsidRPr="00F45252">
        <w:rPr>
          <w:b/>
          <w:bCs/>
          <w:noProof/>
        </w:rPr>
        <w:t>3</w:t>
      </w:r>
      <w:r w:rsidR="00714C2C" w:rsidRPr="00F45252">
        <w:rPr>
          <w:rFonts w:eastAsia="Helvetica Neue"/>
          <w:b/>
          <w:bCs/>
        </w:rPr>
        <w:fldChar w:fldCharType="end"/>
      </w:r>
      <w:r w:rsidR="000E747B" w:rsidRPr="00F45252">
        <w:rPr>
          <w:rFonts w:eastAsia="Helvetica Neue"/>
        </w:rPr>
        <w:t xml:space="preserve">. </w:t>
      </w:r>
      <w:r w:rsidR="001541B1" w:rsidRPr="00F45252">
        <w:rPr>
          <w:rFonts w:eastAsia="Helvetica Neue"/>
        </w:rPr>
        <w:t>Reference or “r</w:t>
      </w:r>
      <w:r w:rsidR="003F3CC8" w:rsidRPr="00F45252">
        <w:rPr>
          <w:rFonts w:eastAsia="Helvetica Neue"/>
        </w:rPr>
        <w:t>ight</w:t>
      </w:r>
      <w:r w:rsidR="001541B1" w:rsidRPr="00F45252">
        <w:rPr>
          <w:rFonts w:eastAsia="Helvetica Neue"/>
        </w:rPr>
        <w:t>” group</w:t>
      </w:r>
      <w:r w:rsidR="003F3CC8" w:rsidRPr="00F45252">
        <w:rPr>
          <w:rFonts w:eastAsia="Helvetica Neue"/>
        </w:rPr>
        <w:t xml:space="preserve"> populations </w:t>
      </w:r>
      <w:r w:rsidR="005C0E5F" w:rsidRPr="00F45252">
        <w:rPr>
          <w:rFonts w:eastAsia="Helvetica Neue"/>
        </w:rPr>
        <w:t xml:space="preserve">in all </w:t>
      </w:r>
      <w:r w:rsidR="005C0E5F" w:rsidRPr="00F45252">
        <w:rPr>
          <w:rFonts w:eastAsia="Helvetica Neue"/>
          <w:i/>
          <w:iCs/>
        </w:rPr>
        <w:t>qpAdm</w:t>
      </w:r>
      <w:r w:rsidR="005C0E5F" w:rsidRPr="00F45252">
        <w:rPr>
          <w:rFonts w:eastAsia="Helvetica Neue"/>
        </w:rPr>
        <w:t xml:space="preserve"> runs </w:t>
      </w:r>
      <w:r w:rsidR="00E66A8E" w:rsidRPr="00F45252">
        <w:rPr>
          <w:rFonts w:eastAsia="Helvetica Neue"/>
        </w:rPr>
        <w:t xml:space="preserve">for modeling the Makwasinyi group </w:t>
      </w:r>
      <w:r w:rsidR="003F3CC8" w:rsidRPr="00F45252">
        <w:rPr>
          <w:rFonts w:eastAsia="Helvetica Neue"/>
        </w:rPr>
        <w:t xml:space="preserve">are </w:t>
      </w:r>
      <w:r w:rsidR="003D18E7" w:rsidRPr="00F45252">
        <w:rPr>
          <w:rFonts w:eastAsia="Helvetica Neue"/>
        </w:rPr>
        <w:t>Altaian.DG, Iranian.DG, Jew_Yemenite.DG, Onge.DG, Brahmin.DG, Spanish.DG, Han.DG, Ami.DG, Kalash.DG, Dusun.DG, Igorot.DG, Yoruba.DG, Dinka.DG, Mozabite.DG, Mende.DG, Hadza_1.DG, Mbuti.DG, Mursi.DG, Luo.DG</w:t>
      </w:r>
      <w:r w:rsidR="005C0E5F" w:rsidRPr="00F45252">
        <w:rPr>
          <w:rFonts w:eastAsia="Helvetica Neue"/>
        </w:rPr>
        <w:t>, South_Africa_1900BP.SG, Druze.DG, and Sandawe.DG</w:t>
      </w:r>
      <w:r w:rsidR="00423A44" w:rsidRPr="00F45252">
        <w:rPr>
          <w:rFonts w:eastAsia="Helvetica Neue"/>
        </w:rPr>
        <w:t>.</w:t>
      </w:r>
    </w:p>
    <w:p w14:paraId="31967436" w14:textId="22EFB05A" w:rsidR="000F7BDB" w:rsidRDefault="000F7BDB" w:rsidP="00B03BD0">
      <w:pPr>
        <w:rPr>
          <w:rFonts w:eastAsia="Helvetica Neue"/>
        </w:rPr>
      </w:pPr>
    </w:p>
    <w:p w14:paraId="0B95959D" w14:textId="14EBA78E" w:rsidR="00F45252" w:rsidRPr="00F45252" w:rsidRDefault="00F45252" w:rsidP="00F45252">
      <w:pPr>
        <w:rPr>
          <w:rFonts w:eastAsia="Helvetica Neue"/>
        </w:rPr>
      </w:pPr>
      <w:r w:rsidRPr="00F45252">
        <w:rPr>
          <w:rFonts w:eastAsia="Helvetica Neue"/>
        </w:rPr>
        <w:t xml:space="preserve">We sought to challenge the 2-way admixture model for the Makwasinyi individuals by cycling through additional ancient populations among the right-hand outgroups in </w:t>
      </w:r>
      <w:r w:rsidRPr="00F45252">
        <w:rPr>
          <w:rFonts w:eastAsia="Helvetica Neue"/>
          <w:i/>
        </w:rPr>
        <w:t>qpAdm</w:t>
      </w:r>
      <w:r w:rsidRPr="00F45252">
        <w:rPr>
          <w:rFonts w:eastAsia="Helvetica Neue"/>
        </w:rPr>
        <w:t xml:space="preserve">. The individuals that we cycled are those from a 1240k dataset of African individuals that have data from at least 200,000 SNPs </w:t>
      </w:r>
      <w:r w:rsidRPr="00F45252">
        <w:rPr>
          <w:rFonts w:eastAsia="Helvetica Neue"/>
        </w:rPr>
        <w:lastRenderedPageBreak/>
        <w:t>on the 1240k SNP set</w:t>
      </w:r>
      <w:r w:rsidRPr="00F45252">
        <w:rPr>
          <w:rFonts w:eastAsia="Helvetica Neue"/>
          <w:i/>
        </w:rPr>
        <w:t>.</w:t>
      </w:r>
      <w:r w:rsidRPr="00F45252">
        <w:rPr>
          <w:rFonts w:eastAsia="Helvetica Neue"/>
        </w:rPr>
        <w:t xml:space="preserve"> No group (except Kenya_PastoralN_published, which plausibly is impacted itself by pastoral Neolithic-associated sources which would violate the assumption of </w:t>
      </w:r>
      <w:r w:rsidRPr="00F45252">
        <w:rPr>
          <w:rFonts w:eastAsia="Helvetica Neue"/>
          <w:i/>
          <w:iCs/>
        </w:rPr>
        <w:t>qpAdm</w:t>
      </w:r>
      <w:r w:rsidRPr="00F45252">
        <w:rPr>
          <w:rFonts w:eastAsia="Helvetica Neue"/>
        </w:rPr>
        <w:t xml:space="preserve"> that no outgroup on the right-hand side has ancestry more closely related to the modeled population than any of the sources) completely breaks the model for Makwasinyi, and all P-values are above 0.1. </w:t>
      </w:r>
    </w:p>
    <w:p w14:paraId="604D2BC9" w14:textId="77777777" w:rsidR="00F45252" w:rsidRPr="00F45252" w:rsidRDefault="00F45252" w:rsidP="00B03BD0">
      <w:pPr>
        <w:rPr>
          <w:rFonts w:eastAsia="Helvetica Neue"/>
        </w:rPr>
      </w:pPr>
    </w:p>
    <w:tbl>
      <w:tblPr>
        <w:tblW w:w="0" w:type="auto"/>
        <w:tblLook w:val="04A0" w:firstRow="1" w:lastRow="0" w:firstColumn="1" w:lastColumn="0" w:noHBand="0" w:noVBand="1"/>
      </w:tblPr>
      <w:tblGrid>
        <w:gridCol w:w="1470"/>
        <w:gridCol w:w="996"/>
        <w:gridCol w:w="2394"/>
        <w:gridCol w:w="1890"/>
      </w:tblGrid>
      <w:tr w:rsidR="00180FD8" w:rsidRPr="00F45252" w14:paraId="5E5A90A7" w14:textId="77777777" w:rsidTr="00180FD8">
        <w:trPr>
          <w:trHeight w:val="320"/>
        </w:trPr>
        <w:tc>
          <w:tcPr>
            <w:tcW w:w="1470" w:type="dxa"/>
            <w:tcBorders>
              <w:top w:val="nil"/>
              <w:left w:val="nil"/>
              <w:bottom w:val="single" w:sz="4" w:space="0" w:color="auto"/>
              <w:right w:val="nil"/>
            </w:tcBorders>
            <w:shd w:val="clear" w:color="auto" w:fill="auto"/>
            <w:noWrap/>
            <w:vAlign w:val="bottom"/>
            <w:hideMark/>
          </w:tcPr>
          <w:p w14:paraId="2CFB25C4" w14:textId="435696E9" w:rsidR="00180FD8" w:rsidRPr="00F45252" w:rsidRDefault="00180FD8" w:rsidP="00B03BD0">
            <w:pPr>
              <w:rPr>
                <w:b/>
                <w:bCs/>
                <w:color w:val="000000"/>
                <w:sz w:val="18"/>
                <w:szCs w:val="18"/>
              </w:rPr>
            </w:pPr>
            <w:r w:rsidRPr="00F45252">
              <w:rPr>
                <w:b/>
                <w:bCs/>
                <w:color w:val="000000"/>
                <w:sz w:val="18"/>
                <w:szCs w:val="18"/>
              </w:rPr>
              <w:t>Makwasinyi individual</w:t>
            </w:r>
          </w:p>
        </w:tc>
        <w:tc>
          <w:tcPr>
            <w:tcW w:w="996" w:type="dxa"/>
            <w:tcBorders>
              <w:top w:val="nil"/>
              <w:left w:val="nil"/>
              <w:bottom w:val="single" w:sz="4" w:space="0" w:color="auto"/>
              <w:right w:val="nil"/>
            </w:tcBorders>
            <w:shd w:val="clear" w:color="auto" w:fill="auto"/>
            <w:noWrap/>
            <w:vAlign w:val="bottom"/>
            <w:hideMark/>
          </w:tcPr>
          <w:p w14:paraId="39E48A93" w14:textId="4A35FA55" w:rsidR="00180FD8" w:rsidRPr="00F45252" w:rsidRDefault="00460C89" w:rsidP="00B03BD0">
            <w:pPr>
              <w:rPr>
                <w:b/>
                <w:bCs/>
                <w:color w:val="000000"/>
                <w:sz w:val="18"/>
                <w:szCs w:val="18"/>
              </w:rPr>
            </w:pPr>
            <w:r w:rsidRPr="00F45252">
              <w:rPr>
                <w:b/>
                <w:bCs/>
                <w:color w:val="000000"/>
                <w:sz w:val="18"/>
                <w:szCs w:val="18"/>
              </w:rPr>
              <w:t>P-value</w:t>
            </w:r>
          </w:p>
        </w:tc>
        <w:tc>
          <w:tcPr>
            <w:tcW w:w="2394" w:type="dxa"/>
            <w:tcBorders>
              <w:top w:val="nil"/>
              <w:left w:val="nil"/>
              <w:bottom w:val="single" w:sz="4" w:space="0" w:color="auto"/>
              <w:right w:val="nil"/>
            </w:tcBorders>
            <w:shd w:val="clear" w:color="auto" w:fill="auto"/>
            <w:noWrap/>
            <w:vAlign w:val="bottom"/>
            <w:hideMark/>
          </w:tcPr>
          <w:p w14:paraId="0FA4EFFD" w14:textId="1C43A963" w:rsidR="00180FD8" w:rsidRPr="00F45252" w:rsidRDefault="00180FD8" w:rsidP="00B03BD0">
            <w:pPr>
              <w:rPr>
                <w:b/>
                <w:bCs/>
                <w:color w:val="000000"/>
                <w:sz w:val="18"/>
                <w:szCs w:val="18"/>
              </w:rPr>
            </w:pPr>
            <w:r w:rsidRPr="00F45252">
              <w:rPr>
                <w:b/>
                <w:bCs/>
                <w:color w:val="000000"/>
                <w:sz w:val="18"/>
                <w:szCs w:val="18"/>
              </w:rPr>
              <w:t>Proportion of Bantu-associated ancestry</w:t>
            </w:r>
          </w:p>
        </w:tc>
        <w:tc>
          <w:tcPr>
            <w:tcW w:w="1890" w:type="dxa"/>
            <w:tcBorders>
              <w:top w:val="nil"/>
              <w:left w:val="nil"/>
              <w:bottom w:val="single" w:sz="4" w:space="0" w:color="auto"/>
              <w:right w:val="nil"/>
            </w:tcBorders>
            <w:shd w:val="clear" w:color="auto" w:fill="auto"/>
            <w:noWrap/>
            <w:vAlign w:val="bottom"/>
            <w:hideMark/>
          </w:tcPr>
          <w:p w14:paraId="4597746F" w14:textId="4A4754F6" w:rsidR="00180FD8" w:rsidRPr="00F45252" w:rsidRDefault="00180FD8" w:rsidP="00B03BD0">
            <w:pPr>
              <w:rPr>
                <w:b/>
                <w:bCs/>
                <w:color w:val="000000"/>
                <w:sz w:val="18"/>
                <w:szCs w:val="18"/>
              </w:rPr>
            </w:pPr>
            <w:r w:rsidRPr="00F45252">
              <w:rPr>
                <w:b/>
                <w:bCs/>
                <w:color w:val="000000"/>
                <w:sz w:val="18"/>
                <w:szCs w:val="18"/>
              </w:rPr>
              <w:t>Coefficient of pastoral group</w:t>
            </w:r>
          </w:p>
        </w:tc>
      </w:tr>
      <w:tr w:rsidR="00180FD8" w:rsidRPr="00F45252" w14:paraId="40BFDA20" w14:textId="77777777" w:rsidTr="00F45252">
        <w:trPr>
          <w:trHeight w:hRule="exact" w:val="230"/>
        </w:trPr>
        <w:tc>
          <w:tcPr>
            <w:tcW w:w="1470" w:type="dxa"/>
            <w:tcBorders>
              <w:top w:val="single" w:sz="4" w:space="0" w:color="auto"/>
              <w:left w:val="nil"/>
              <w:bottom w:val="nil"/>
              <w:right w:val="nil"/>
            </w:tcBorders>
            <w:shd w:val="clear" w:color="auto" w:fill="auto"/>
            <w:noWrap/>
            <w:vAlign w:val="bottom"/>
            <w:hideMark/>
          </w:tcPr>
          <w:p w14:paraId="536C37B3" w14:textId="0305C0EE" w:rsidR="00180FD8" w:rsidRPr="00F45252" w:rsidRDefault="00180FD8" w:rsidP="00B03BD0">
            <w:pPr>
              <w:rPr>
                <w:color w:val="000000"/>
                <w:sz w:val="18"/>
                <w:szCs w:val="18"/>
              </w:rPr>
            </w:pPr>
            <w:r w:rsidRPr="00F45252">
              <w:rPr>
                <w:color w:val="000000"/>
                <w:sz w:val="18"/>
                <w:szCs w:val="18"/>
              </w:rPr>
              <w:t>I14781</w:t>
            </w:r>
          </w:p>
        </w:tc>
        <w:tc>
          <w:tcPr>
            <w:tcW w:w="996" w:type="dxa"/>
            <w:tcBorders>
              <w:top w:val="single" w:sz="4" w:space="0" w:color="auto"/>
              <w:left w:val="nil"/>
              <w:bottom w:val="nil"/>
              <w:right w:val="nil"/>
            </w:tcBorders>
            <w:shd w:val="clear" w:color="auto" w:fill="auto"/>
            <w:noWrap/>
            <w:vAlign w:val="bottom"/>
            <w:hideMark/>
          </w:tcPr>
          <w:p w14:paraId="79A1B07B" w14:textId="0A69741F" w:rsidR="00180FD8" w:rsidRPr="00F45252" w:rsidRDefault="00180FD8" w:rsidP="00B03BD0">
            <w:pPr>
              <w:rPr>
                <w:color w:val="000000"/>
                <w:sz w:val="18"/>
                <w:szCs w:val="18"/>
              </w:rPr>
            </w:pPr>
            <w:r w:rsidRPr="00F45252">
              <w:rPr>
                <w:color w:val="000000"/>
                <w:sz w:val="18"/>
                <w:szCs w:val="18"/>
              </w:rPr>
              <w:t>0.48569</w:t>
            </w:r>
          </w:p>
        </w:tc>
        <w:tc>
          <w:tcPr>
            <w:tcW w:w="2394" w:type="dxa"/>
            <w:tcBorders>
              <w:top w:val="single" w:sz="4" w:space="0" w:color="auto"/>
              <w:left w:val="nil"/>
              <w:bottom w:val="nil"/>
              <w:right w:val="nil"/>
            </w:tcBorders>
            <w:shd w:val="clear" w:color="auto" w:fill="auto"/>
            <w:noWrap/>
            <w:vAlign w:val="bottom"/>
            <w:hideMark/>
          </w:tcPr>
          <w:p w14:paraId="4AFC5273" w14:textId="1646D839" w:rsidR="00180FD8" w:rsidRPr="00F45252" w:rsidRDefault="00180FD8" w:rsidP="00B03BD0">
            <w:pPr>
              <w:rPr>
                <w:color w:val="000000"/>
                <w:sz w:val="18"/>
                <w:szCs w:val="18"/>
              </w:rPr>
            </w:pPr>
            <w:r w:rsidRPr="00F45252">
              <w:rPr>
                <w:color w:val="000000"/>
                <w:sz w:val="18"/>
                <w:szCs w:val="18"/>
              </w:rPr>
              <w:t>0.89±0.02</w:t>
            </w:r>
          </w:p>
        </w:tc>
        <w:tc>
          <w:tcPr>
            <w:tcW w:w="1890" w:type="dxa"/>
            <w:tcBorders>
              <w:top w:val="single" w:sz="4" w:space="0" w:color="auto"/>
              <w:left w:val="nil"/>
              <w:bottom w:val="nil"/>
              <w:right w:val="nil"/>
            </w:tcBorders>
            <w:shd w:val="clear" w:color="auto" w:fill="auto"/>
            <w:noWrap/>
            <w:vAlign w:val="bottom"/>
            <w:hideMark/>
          </w:tcPr>
          <w:p w14:paraId="4CF3D1AE" w14:textId="0F3336ED" w:rsidR="00180FD8" w:rsidRPr="00F45252" w:rsidRDefault="00180FD8" w:rsidP="00B03BD0">
            <w:pPr>
              <w:rPr>
                <w:color w:val="000000"/>
                <w:sz w:val="18"/>
                <w:szCs w:val="18"/>
              </w:rPr>
            </w:pPr>
            <w:r w:rsidRPr="00F45252">
              <w:rPr>
                <w:color w:val="000000"/>
                <w:sz w:val="18"/>
                <w:szCs w:val="18"/>
              </w:rPr>
              <w:t>0.12±0.02</w:t>
            </w:r>
          </w:p>
        </w:tc>
      </w:tr>
      <w:tr w:rsidR="00180FD8" w:rsidRPr="00F45252" w14:paraId="7D56A1F1" w14:textId="77777777" w:rsidTr="00F45252">
        <w:trPr>
          <w:trHeight w:hRule="exact" w:val="230"/>
        </w:trPr>
        <w:tc>
          <w:tcPr>
            <w:tcW w:w="1470" w:type="dxa"/>
            <w:tcBorders>
              <w:top w:val="nil"/>
              <w:left w:val="nil"/>
              <w:bottom w:val="nil"/>
              <w:right w:val="nil"/>
            </w:tcBorders>
            <w:shd w:val="clear" w:color="auto" w:fill="auto"/>
            <w:noWrap/>
            <w:vAlign w:val="bottom"/>
            <w:hideMark/>
          </w:tcPr>
          <w:p w14:paraId="1B1FD645" w14:textId="2D3A4AB0" w:rsidR="00180FD8" w:rsidRPr="00F45252" w:rsidRDefault="00180FD8" w:rsidP="00B03BD0">
            <w:pPr>
              <w:rPr>
                <w:color w:val="000000"/>
                <w:sz w:val="18"/>
                <w:szCs w:val="18"/>
              </w:rPr>
            </w:pPr>
            <w:r w:rsidRPr="00F45252">
              <w:rPr>
                <w:color w:val="000000"/>
                <w:sz w:val="18"/>
                <w:szCs w:val="18"/>
              </w:rPr>
              <w:t>I13872</w:t>
            </w:r>
          </w:p>
        </w:tc>
        <w:tc>
          <w:tcPr>
            <w:tcW w:w="996" w:type="dxa"/>
            <w:tcBorders>
              <w:top w:val="nil"/>
              <w:left w:val="nil"/>
              <w:bottom w:val="nil"/>
              <w:right w:val="nil"/>
            </w:tcBorders>
            <w:shd w:val="clear" w:color="auto" w:fill="auto"/>
            <w:noWrap/>
            <w:vAlign w:val="bottom"/>
            <w:hideMark/>
          </w:tcPr>
          <w:p w14:paraId="2F6BC3F9" w14:textId="07B4879B" w:rsidR="00180FD8" w:rsidRPr="00F45252" w:rsidRDefault="00180FD8" w:rsidP="00B03BD0">
            <w:pPr>
              <w:rPr>
                <w:color w:val="000000"/>
                <w:sz w:val="18"/>
                <w:szCs w:val="18"/>
              </w:rPr>
            </w:pPr>
            <w:r w:rsidRPr="00F45252">
              <w:rPr>
                <w:color w:val="000000"/>
                <w:sz w:val="18"/>
                <w:szCs w:val="18"/>
              </w:rPr>
              <w:t>0.53364</w:t>
            </w:r>
          </w:p>
        </w:tc>
        <w:tc>
          <w:tcPr>
            <w:tcW w:w="2394" w:type="dxa"/>
            <w:tcBorders>
              <w:top w:val="nil"/>
              <w:left w:val="nil"/>
              <w:bottom w:val="nil"/>
              <w:right w:val="nil"/>
            </w:tcBorders>
            <w:shd w:val="clear" w:color="auto" w:fill="auto"/>
            <w:noWrap/>
            <w:vAlign w:val="bottom"/>
            <w:hideMark/>
          </w:tcPr>
          <w:p w14:paraId="5449F60E" w14:textId="5822BBF6" w:rsidR="00180FD8" w:rsidRPr="00F45252" w:rsidRDefault="00180FD8" w:rsidP="00B03BD0">
            <w:pPr>
              <w:rPr>
                <w:color w:val="000000"/>
                <w:sz w:val="18"/>
                <w:szCs w:val="18"/>
              </w:rPr>
            </w:pPr>
            <w:r w:rsidRPr="00F45252">
              <w:rPr>
                <w:color w:val="000000"/>
                <w:sz w:val="18"/>
                <w:szCs w:val="18"/>
              </w:rPr>
              <w:t>0.77±0.02</w:t>
            </w:r>
          </w:p>
        </w:tc>
        <w:tc>
          <w:tcPr>
            <w:tcW w:w="1890" w:type="dxa"/>
            <w:tcBorders>
              <w:top w:val="nil"/>
              <w:left w:val="nil"/>
              <w:bottom w:val="nil"/>
              <w:right w:val="nil"/>
            </w:tcBorders>
            <w:shd w:val="clear" w:color="auto" w:fill="auto"/>
            <w:noWrap/>
            <w:vAlign w:val="bottom"/>
            <w:hideMark/>
          </w:tcPr>
          <w:p w14:paraId="347165AE" w14:textId="39997150" w:rsidR="00180FD8" w:rsidRPr="00F45252" w:rsidRDefault="00180FD8" w:rsidP="00B03BD0">
            <w:pPr>
              <w:rPr>
                <w:color w:val="000000"/>
                <w:sz w:val="18"/>
                <w:szCs w:val="18"/>
              </w:rPr>
            </w:pPr>
            <w:r w:rsidRPr="00F45252">
              <w:rPr>
                <w:color w:val="000000"/>
                <w:sz w:val="18"/>
                <w:szCs w:val="18"/>
              </w:rPr>
              <w:t>0.23±0.02</w:t>
            </w:r>
          </w:p>
        </w:tc>
      </w:tr>
      <w:tr w:rsidR="00180FD8" w:rsidRPr="00F45252" w14:paraId="66187478" w14:textId="77777777" w:rsidTr="00F45252">
        <w:trPr>
          <w:trHeight w:hRule="exact" w:val="230"/>
        </w:trPr>
        <w:tc>
          <w:tcPr>
            <w:tcW w:w="1470" w:type="dxa"/>
            <w:tcBorders>
              <w:top w:val="nil"/>
              <w:left w:val="nil"/>
              <w:bottom w:val="nil"/>
              <w:right w:val="nil"/>
            </w:tcBorders>
            <w:shd w:val="clear" w:color="auto" w:fill="auto"/>
            <w:noWrap/>
            <w:vAlign w:val="bottom"/>
            <w:hideMark/>
          </w:tcPr>
          <w:p w14:paraId="7F8FA3AA" w14:textId="75A8F206" w:rsidR="00180FD8" w:rsidRPr="00F45252" w:rsidRDefault="00180FD8" w:rsidP="00B03BD0">
            <w:pPr>
              <w:rPr>
                <w:color w:val="000000"/>
                <w:sz w:val="18"/>
                <w:szCs w:val="18"/>
              </w:rPr>
            </w:pPr>
            <w:r w:rsidRPr="00F45252">
              <w:rPr>
                <w:color w:val="000000"/>
                <w:sz w:val="18"/>
                <w:szCs w:val="18"/>
              </w:rPr>
              <w:t>I13875</w:t>
            </w:r>
          </w:p>
        </w:tc>
        <w:tc>
          <w:tcPr>
            <w:tcW w:w="996" w:type="dxa"/>
            <w:tcBorders>
              <w:top w:val="nil"/>
              <w:left w:val="nil"/>
              <w:bottom w:val="nil"/>
              <w:right w:val="nil"/>
            </w:tcBorders>
            <w:shd w:val="clear" w:color="auto" w:fill="auto"/>
            <w:noWrap/>
            <w:vAlign w:val="bottom"/>
            <w:hideMark/>
          </w:tcPr>
          <w:p w14:paraId="4486C08C" w14:textId="2914F75A" w:rsidR="00180FD8" w:rsidRPr="00F45252" w:rsidRDefault="00180FD8" w:rsidP="00B03BD0">
            <w:pPr>
              <w:rPr>
                <w:color w:val="000000"/>
                <w:sz w:val="18"/>
                <w:szCs w:val="18"/>
              </w:rPr>
            </w:pPr>
            <w:r w:rsidRPr="00F45252">
              <w:rPr>
                <w:color w:val="000000"/>
                <w:sz w:val="18"/>
                <w:szCs w:val="18"/>
              </w:rPr>
              <w:t>0.37509</w:t>
            </w:r>
          </w:p>
        </w:tc>
        <w:tc>
          <w:tcPr>
            <w:tcW w:w="2394" w:type="dxa"/>
            <w:tcBorders>
              <w:top w:val="nil"/>
              <w:left w:val="nil"/>
              <w:bottom w:val="nil"/>
              <w:right w:val="nil"/>
            </w:tcBorders>
            <w:shd w:val="clear" w:color="auto" w:fill="auto"/>
            <w:noWrap/>
            <w:vAlign w:val="bottom"/>
            <w:hideMark/>
          </w:tcPr>
          <w:p w14:paraId="00958438" w14:textId="618103DA" w:rsidR="00180FD8" w:rsidRPr="00F45252" w:rsidRDefault="00180FD8" w:rsidP="00B03BD0">
            <w:pPr>
              <w:rPr>
                <w:color w:val="000000"/>
                <w:sz w:val="18"/>
                <w:szCs w:val="18"/>
              </w:rPr>
            </w:pPr>
            <w:r w:rsidRPr="00F45252">
              <w:rPr>
                <w:color w:val="000000"/>
                <w:sz w:val="18"/>
                <w:szCs w:val="18"/>
              </w:rPr>
              <w:t>0.79±0.02</w:t>
            </w:r>
          </w:p>
        </w:tc>
        <w:tc>
          <w:tcPr>
            <w:tcW w:w="1890" w:type="dxa"/>
            <w:tcBorders>
              <w:top w:val="nil"/>
              <w:left w:val="nil"/>
              <w:bottom w:val="nil"/>
              <w:right w:val="nil"/>
            </w:tcBorders>
            <w:shd w:val="clear" w:color="auto" w:fill="auto"/>
            <w:noWrap/>
            <w:vAlign w:val="bottom"/>
            <w:hideMark/>
          </w:tcPr>
          <w:p w14:paraId="02FE0528" w14:textId="4BABDF55" w:rsidR="00180FD8" w:rsidRPr="00F45252" w:rsidRDefault="00180FD8" w:rsidP="00B03BD0">
            <w:pPr>
              <w:rPr>
                <w:color w:val="000000"/>
                <w:sz w:val="18"/>
                <w:szCs w:val="18"/>
              </w:rPr>
            </w:pPr>
            <w:r w:rsidRPr="00F45252">
              <w:rPr>
                <w:color w:val="000000"/>
                <w:sz w:val="18"/>
                <w:szCs w:val="18"/>
              </w:rPr>
              <w:t>0.22±0.02</w:t>
            </w:r>
          </w:p>
        </w:tc>
      </w:tr>
      <w:tr w:rsidR="00180FD8" w:rsidRPr="00F45252" w14:paraId="58B31F00" w14:textId="77777777" w:rsidTr="00F45252">
        <w:trPr>
          <w:trHeight w:hRule="exact" w:val="230"/>
        </w:trPr>
        <w:tc>
          <w:tcPr>
            <w:tcW w:w="1470" w:type="dxa"/>
            <w:tcBorders>
              <w:top w:val="nil"/>
              <w:left w:val="nil"/>
              <w:bottom w:val="nil"/>
              <w:right w:val="nil"/>
            </w:tcBorders>
            <w:shd w:val="clear" w:color="auto" w:fill="auto"/>
            <w:noWrap/>
            <w:vAlign w:val="bottom"/>
            <w:hideMark/>
          </w:tcPr>
          <w:p w14:paraId="533919FC" w14:textId="6D2206F7" w:rsidR="00180FD8" w:rsidRPr="00F45252" w:rsidRDefault="00180FD8" w:rsidP="00B03BD0">
            <w:pPr>
              <w:rPr>
                <w:color w:val="000000"/>
                <w:sz w:val="18"/>
                <w:szCs w:val="18"/>
              </w:rPr>
            </w:pPr>
            <w:r w:rsidRPr="00F45252">
              <w:rPr>
                <w:color w:val="000000"/>
                <w:sz w:val="18"/>
                <w:szCs w:val="18"/>
              </w:rPr>
              <w:t>I13874</w:t>
            </w:r>
          </w:p>
        </w:tc>
        <w:tc>
          <w:tcPr>
            <w:tcW w:w="996" w:type="dxa"/>
            <w:tcBorders>
              <w:top w:val="nil"/>
              <w:left w:val="nil"/>
              <w:bottom w:val="nil"/>
              <w:right w:val="nil"/>
            </w:tcBorders>
            <w:shd w:val="clear" w:color="auto" w:fill="auto"/>
            <w:noWrap/>
            <w:vAlign w:val="bottom"/>
            <w:hideMark/>
          </w:tcPr>
          <w:p w14:paraId="50A6C9D6" w14:textId="2C1E672F" w:rsidR="00180FD8" w:rsidRPr="00F45252" w:rsidRDefault="00180FD8" w:rsidP="00B03BD0">
            <w:pPr>
              <w:rPr>
                <w:color w:val="000000"/>
                <w:sz w:val="18"/>
                <w:szCs w:val="18"/>
              </w:rPr>
            </w:pPr>
            <w:r w:rsidRPr="00F45252">
              <w:rPr>
                <w:color w:val="000000"/>
                <w:sz w:val="18"/>
                <w:szCs w:val="18"/>
              </w:rPr>
              <w:t>0.38109</w:t>
            </w:r>
          </w:p>
        </w:tc>
        <w:tc>
          <w:tcPr>
            <w:tcW w:w="2394" w:type="dxa"/>
            <w:tcBorders>
              <w:top w:val="nil"/>
              <w:left w:val="nil"/>
              <w:bottom w:val="nil"/>
              <w:right w:val="nil"/>
            </w:tcBorders>
            <w:shd w:val="clear" w:color="auto" w:fill="auto"/>
            <w:noWrap/>
            <w:vAlign w:val="bottom"/>
            <w:hideMark/>
          </w:tcPr>
          <w:p w14:paraId="299A0929" w14:textId="507F9FF8" w:rsidR="00180FD8" w:rsidRPr="00F45252" w:rsidRDefault="00180FD8" w:rsidP="00B03BD0">
            <w:pPr>
              <w:rPr>
                <w:color w:val="000000"/>
                <w:sz w:val="18"/>
                <w:szCs w:val="18"/>
              </w:rPr>
            </w:pPr>
            <w:r w:rsidRPr="00F45252">
              <w:rPr>
                <w:color w:val="000000"/>
                <w:sz w:val="18"/>
                <w:szCs w:val="18"/>
              </w:rPr>
              <w:t>0.81±0.02</w:t>
            </w:r>
          </w:p>
        </w:tc>
        <w:tc>
          <w:tcPr>
            <w:tcW w:w="1890" w:type="dxa"/>
            <w:tcBorders>
              <w:top w:val="nil"/>
              <w:left w:val="nil"/>
              <w:bottom w:val="nil"/>
              <w:right w:val="nil"/>
            </w:tcBorders>
            <w:shd w:val="clear" w:color="auto" w:fill="auto"/>
            <w:noWrap/>
            <w:vAlign w:val="bottom"/>
            <w:hideMark/>
          </w:tcPr>
          <w:p w14:paraId="155E2B63" w14:textId="770E28DD" w:rsidR="00180FD8" w:rsidRPr="00F45252" w:rsidRDefault="00180FD8" w:rsidP="00B03BD0">
            <w:pPr>
              <w:rPr>
                <w:color w:val="000000"/>
                <w:sz w:val="18"/>
                <w:szCs w:val="18"/>
              </w:rPr>
            </w:pPr>
            <w:r w:rsidRPr="00F45252">
              <w:rPr>
                <w:color w:val="000000"/>
                <w:sz w:val="18"/>
                <w:szCs w:val="18"/>
              </w:rPr>
              <w:t>0.19±0.02</w:t>
            </w:r>
          </w:p>
        </w:tc>
      </w:tr>
      <w:tr w:rsidR="00180FD8" w:rsidRPr="00F45252" w14:paraId="18647369" w14:textId="77777777" w:rsidTr="00F45252">
        <w:trPr>
          <w:trHeight w:hRule="exact" w:val="230"/>
        </w:trPr>
        <w:tc>
          <w:tcPr>
            <w:tcW w:w="1470" w:type="dxa"/>
            <w:tcBorders>
              <w:top w:val="nil"/>
              <w:left w:val="nil"/>
              <w:bottom w:val="nil"/>
              <w:right w:val="nil"/>
            </w:tcBorders>
            <w:shd w:val="clear" w:color="auto" w:fill="auto"/>
            <w:noWrap/>
            <w:vAlign w:val="bottom"/>
            <w:hideMark/>
          </w:tcPr>
          <w:p w14:paraId="6AB91904" w14:textId="16F7523C" w:rsidR="00180FD8" w:rsidRPr="00F45252" w:rsidRDefault="00180FD8" w:rsidP="00B03BD0">
            <w:pPr>
              <w:rPr>
                <w:color w:val="000000"/>
                <w:sz w:val="18"/>
                <w:szCs w:val="18"/>
              </w:rPr>
            </w:pPr>
            <w:r w:rsidRPr="00F45252">
              <w:rPr>
                <w:color w:val="000000"/>
                <w:sz w:val="18"/>
                <w:szCs w:val="18"/>
              </w:rPr>
              <w:t>I13871</w:t>
            </w:r>
          </w:p>
        </w:tc>
        <w:tc>
          <w:tcPr>
            <w:tcW w:w="996" w:type="dxa"/>
            <w:tcBorders>
              <w:top w:val="nil"/>
              <w:left w:val="nil"/>
              <w:bottom w:val="nil"/>
              <w:right w:val="nil"/>
            </w:tcBorders>
            <w:shd w:val="clear" w:color="auto" w:fill="auto"/>
            <w:noWrap/>
            <w:vAlign w:val="bottom"/>
            <w:hideMark/>
          </w:tcPr>
          <w:p w14:paraId="5A019C5F" w14:textId="7939EF9D" w:rsidR="00180FD8" w:rsidRPr="00F45252" w:rsidRDefault="00180FD8" w:rsidP="00B03BD0">
            <w:pPr>
              <w:rPr>
                <w:color w:val="000000"/>
                <w:sz w:val="18"/>
                <w:szCs w:val="18"/>
              </w:rPr>
            </w:pPr>
            <w:r w:rsidRPr="00F45252">
              <w:rPr>
                <w:color w:val="000000"/>
                <w:sz w:val="18"/>
                <w:szCs w:val="18"/>
              </w:rPr>
              <w:t>0.69126</w:t>
            </w:r>
          </w:p>
        </w:tc>
        <w:tc>
          <w:tcPr>
            <w:tcW w:w="2394" w:type="dxa"/>
            <w:tcBorders>
              <w:top w:val="nil"/>
              <w:left w:val="nil"/>
              <w:bottom w:val="nil"/>
              <w:right w:val="nil"/>
            </w:tcBorders>
            <w:shd w:val="clear" w:color="auto" w:fill="auto"/>
            <w:noWrap/>
            <w:vAlign w:val="bottom"/>
            <w:hideMark/>
          </w:tcPr>
          <w:p w14:paraId="0AD8D443" w14:textId="28156AC1" w:rsidR="00180FD8" w:rsidRPr="00F45252" w:rsidRDefault="00180FD8" w:rsidP="00B03BD0">
            <w:pPr>
              <w:rPr>
                <w:color w:val="000000"/>
                <w:sz w:val="18"/>
                <w:szCs w:val="18"/>
              </w:rPr>
            </w:pPr>
            <w:r w:rsidRPr="00F45252">
              <w:rPr>
                <w:color w:val="000000"/>
                <w:sz w:val="18"/>
                <w:szCs w:val="18"/>
              </w:rPr>
              <w:t>0.79±0.02</w:t>
            </w:r>
          </w:p>
        </w:tc>
        <w:tc>
          <w:tcPr>
            <w:tcW w:w="1890" w:type="dxa"/>
            <w:tcBorders>
              <w:top w:val="nil"/>
              <w:left w:val="nil"/>
              <w:bottom w:val="nil"/>
              <w:right w:val="nil"/>
            </w:tcBorders>
            <w:shd w:val="clear" w:color="auto" w:fill="auto"/>
            <w:noWrap/>
            <w:vAlign w:val="bottom"/>
            <w:hideMark/>
          </w:tcPr>
          <w:p w14:paraId="3B53C975" w14:textId="07FF2C3A" w:rsidR="00180FD8" w:rsidRPr="00F45252" w:rsidRDefault="00180FD8" w:rsidP="00B03BD0">
            <w:pPr>
              <w:rPr>
                <w:color w:val="000000"/>
                <w:sz w:val="18"/>
                <w:szCs w:val="18"/>
              </w:rPr>
            </w:pPr>
            <w:r w:rsidRPr="00F45252">
              <w:rPr>
                <w:color w:val="000000"/>
                <w:sz w:val="18"/>
                <w:szCs w:val="18"/>
              </w:rPr>
              <w:t>0.21±0.02</w:t>
            </w:r>
          </w:p>
        </w:tc>
      </w:tr>
      <w:tr w:rsidR="00180FD8" w:rsidRPr="00F45252" w14:paraId="4C545569" w14:textId="77777777" w:rsidTr="00F45252">
        <w:trPr>
          <w:trHeight w:hRule="exact" w:val="230"/>
        </w:trPr>
        <w:tc>
          <w:tcPr>
            <w:tcW w:w="1470" w:type="dxa"/>
            <w:tcBorders>
              <w:top w:val="nil"/>
              <w:left w:val="nil"/>
              <w:bottom w:val="nil"/>
              <w:right w:val="nil"/>
            </w:tcBorders>
            <w:shd w:val="clear" w:color="auto" w:fill="auto"/>
            <w:noWrap/>
            <w:vAlign w:val="bottom"/>
            <w:hideMark/>
          </w:tcPr>
          <w:p w14:paraId="60AC37D1" w14:textId="1BA362E8" w:rsidR="00180FD8" w:rsidRPr="00F45252" w:rsidRDefault="00180FD8" w:rsidP="00B03BD0">
            <w:pPr>
              <w:rPr>
                <w:color w:val="000000"/>
                <w:sz w:val="18"/>
                <w:szCs w:val="18"/>
              </w:rPr>
            </w:pPr>
            <w:r w:rsidRPr="00F45252">
              <w:rPr>
                <w:color w:val="000000"/>
                <w:sz w:val="18"/>
                <w:szCs w:val="18"/>
              </w:rPr>
              <w:t>I17404</w:t>
            </w:r>
          </w:p>
        </w:tc>
        <w:tc>
          <w:tcPr>
            <w:tcW w:w="996" w:type="dxa"/>
            <w:tcBorders>
              <w:top w:val="nil"/>
              <w:left w:val="nil"/>
              <w:bottom w:val="nil"/>
              <w:right w:val="nil"/>
            </w:tcBorders>
            <w:shd w:val="clear" w:color="auto" w:fill="auto"/>
            <w:noWrap/>
            <w:vAlign w:val="bottom"/>
            <w:hideMark/>
          </w:tcPr>
          <w:p w14:paraId="49E6415D" w14:textId="7AFE4B41" w:rsidR="00180FD8" w:rsidRPr="00F45252" w:rsidRDefault="00180FD8" w:rsidP="00B03BD0">
            <w:pPr>
              <w:rPr>
                <w:color w:val="000000"/>
                <w:sz w:val="18"/>
                <w:szCs w:val="18"/>
              </w:rPr>
            </w:pPr>
            <w:r w:rsidRPr="00F45252">
              <w:rPr>
                <w:color w:val="000000"/>
                <w:sz w:val="18"/>
                <w:szCs w:val="18"/>
              </w:rPr>
              <w:t>0.01377</w:t>
            </w:r>
          </w:p>
        </w:tc>
        <w:tc>
          <w:tcPr>
            <w:tcW w:w="2394" w:type="dxa"/>
            <w:tcBorders>
              <w:top w:val="nil"/>
              <w:left w:val="nil"/>
              <w:bottom w:val="nil"/>
              <w:right w:val="nil"/>
            </w:tcBorders>
            <w:shd w:val="clear" w:color="auto" w:fill="auto"/>
            <w:noWrap/>
            <w:vAlign w:val="bottom"/>
            <w:hideMark/>
          </w:tcPr>
          <w:p w14:paraId="216670F7" w14:textId="13B8EFF4" w:rsidR="00180FD8" w:rsidRPr="00F45252" w:rsidRDefault="00180FD8" w:rsidP="00B03BD0">
            <w:pPr>
              <w:rPr>
                <w:color w:val="000000"/>
                <w:sz w:val="18"/>
                <w:szCs w:val="18"/>
              </w:rPr>
            </w:pPr>
            <w:r w:rsidRPr="00F45252">
              <w:rPr>
                <w:color w:val="000000"/>
                <w:sz w:val="18"/>
                <w:szCs w:val="18"/>
              </w:rPr>
              <w:t>0.76±0.03</w:t>
            </w:r>
          </w:p>
        </w:tc>
        <w:tc>
          <w:tcPr>
            <w:tcW w:w="1890" w:type="dxa"/>
            <w:tcBorders>
              <w:top w:val="nil"/>
              <w:left w:val="nil"/>
              <w:bottom w:val="nil"/>
              <w:right w:val="nil"/>
            </w:tcBorders>
            <w:shd w:val="clear" w:color="auto" w:fill="auto"/>
            <w:noWrap/>
            <w:vAlign w:val="bottom"/>
            <w:hideMark/>
          </w:tcPr>
          <w:p w14:paraId="720887F2" w14:textId="224844FA" w:rsidR="00180FD8" w:rsidRPr="00F45252" w:rsidRDefault="00180FD8" w:rsidP="00B03BD0">
            <w:pPr>
              <w:rPr>
                <w:color w:val="000000"/>
                <w:sz w:val="18"/>
                <w:szCs w:val="18"/>
              </w:rPr>
            </w:pPr>
            <w:r w:rsidRPr="00F45252">
              <w:rPr>
                <w:color w:val="000000"/>
                <w:sz w:val="18"/>
                <w:szCs w:val="18"/>
              </w:rPr>
              <w:t>0.24±0.03</w:t>
            </w:r>
          </w:p>
        </w:tc>
      </w:tr>
      <w:tr w:rsidR="00180FD8" w:rsidRPr="00F45252" w14:paraId="1E16074A" w14:textId="77777777" w:rsidTr="00F45252">
        <w:trPr>
          <w:trHeight w:hRule="exact" w:val="230"/>
        </w:trPr>
        <w:tc>
          <w:tcPr>
            <w:tcW w:w="1470" w:type="dxa"/>
            <w:tcBorders>
              <w:top w:val="nil"/>
              <w:left w:val="nil"/>
              <w:bottom w:val="nil"/>
              <w:right w:val="nil"/>
            </w:tcBorders>
            <w:shd w:val="clear" w:color="auto" w:fill="auto"/>
            <w:noWrap/>
            <w:vAlign w:val="bottom"/>
            <w:hideMark/>
          </w:tcPr>
          <w:p w14:paraId="5A5D78C8" w14:textId="726D1986" w:rsidR="00180FD8" w:rsidRPr="00F45252" w:rsidRDefault="00180FD8" w:rsidP="00B03BD0">
            <w:pPr>
              <w:rPr>
                <w:color w:val="000000"/>
                <w:sz w:val="18"/>
                <w:szCs w:val="18"/>
              </w:rPr>
            </w:pPr>
            <w:r w:rsidRPr="00F45252">
              <w:rPr>
                <w:color w:val="000000"/>
                <w:sz w:val="18"/>
                <w:szCs w:val="18"/>
              </w:rPr>
              <w:t>I17402</w:t>
            </w:r>
          </w:p>
        </w:tc>
        <w:tc>
          <w:tcPr>
            <w:tcW w:w="996" w:type="dxa"/>
            <w:tcBorders>
              <w:top w:val="nil"/>
              <w:left w:val="nil"/>
              <w:bottom w:val="nil"/>
              <w:right w:val="nil"/>
            </w:tcBorders>
            <w:shd w:val="clear" w:color="auto" w:fill="auto"/>
            <w:noWrap/>
            <w:vAlign w:val="bottom"/>
            <w:hideMark/>
          </w:tcPr>
          <w:p w14:paraId="4EEF701D" w14:textId="6900B827" w:rsidR="00180FD8" w:rsidRPr="00F45252" w:rsidRDefault="00180FD8" w:rsidP="00B03BD0">
            <w:pPr>
              <w:rPr>
                <w:color w:val="000000"/>
                <w:sz w:val="18"/>
                <w:szCs w:val="18"/>
              </w:rPr>
            </w:pPr>
            <w:r w:rsidRPr="00F45252">
              <w:rPr>
                <w:color w:val="000000"/>
                <w:sz w:val="18"/>
                <w:szCs w:val="18"/>
              </w:rPr>
              <w:t>0.37174</w:t>
            </w:r>
          </w:p>
        </w:tc>
        <w:tc>
          <w:tcPr>
            <w:tcW w:w="2394" w:type="dxa"/>
            <w:tcBorders>
              <w:top w:val="nil"/>
              <w:left w:val="nil"/>
              <w:bottom w:val="nil"/>
              <w:right w:val="nil"/>
            </w:tcBorders>
            <w:shd w:val="clear" w:color="auto" w:fill="auto"/>
            <w:noWrap/>
            <w:vAlign w:val="bottom"/>
            <w:hideMark/>
          </w:tcPr>
          <w:p w14:paraId="52ACF21C" w14:textId="7EA29BB9" w:rsidR="00180FD8" w:rsidRPr="00F45252" w:rsidRDefault="00180FD8" w:rsidP="00B03BD0">
            <w:pPr>
              <w:rPr>
                <w:color w:val="000000"/>
                <w:sz w:val="18"/>
                <w:szCs w:val="18"/>
              </w:rPr>
            </w:pPr>
            <w:r w:rsidRPr="00F45252">
              <w:rPr>
                <w:color w:val="000000"/>
                <w:sz w:val="18"/>
                <w:szCs w:val="18"/>
              </w:rPr>
              <w:t>0.77±0.02</w:t>
            </w:r>
          </w:p>
        </w:tc>
        <w:tc>
          <w:tcPr>
            <w:tcW w:w="1890" w:type="dxa"/>
            <w:tcBorders>
              <w:top w:val="nil"/>
              <w:left w:val="nil"/>
              <w:bottom w:val="nil"/>
              <w:right w:val="nil"/>
            </w:tcBorders>
            <w:shd w:val="clear" w:color="auto" w:fill="auto"/>
            <w:noWrap/>
            <w:vAlign w:val="bottom"/>
            <w:hideMark/>
          </w:tcPr>
          <w:p w14:paraId="4FD0F363" w14:textId="232AD94F" w:rsidR="00180FD8" w:rsidRPr="00F45252" w:rsidRDefault="00180FD8" w:rsidP="00B03BD0">
            <w:pPr>
              <w:rPr>
                <w:color w:val="000000"/>
                <w:sz w:val="18"/>
                <w:szCs w:val="18"/>
              </w:rPr>
            </w:pPr>
            <w:r w:rsidRPr="00F45252">
              <w:rPr>
                <w:color w:val="000000"/>
                <w:sz w:val="18"/>
                <w:szCs w:val="18"/>
              </w:rPr>
              <w:t>0.23±0.02</w:t>
            </w:r>
          </w:p>
        </w:tc>
      </w:tr>
      <w:tr w:rsidR="00180FD8" w:rsidRPr="00F45252" w14:paraId="1ED63936" w14:textId="77777777" w:rsidTr="00F45252">
        <w:trPr>
          <w:trHeight w:hRule="exact" w:val="230"/>
        </w:trPr>
        <w:tc>
          <w:tcPr>
            <w:tcW w:w="1470" w:type="dxa"/>
            <w:tcBorders>
              <w:top w:val="nil"/>
              <w:left w:val="nil"/>
              <w:bottom w:val="nil"/>
              <w:right w:val="nil"/>
            </w:tcBorders>
            <w:shd w:val="clear" w:color="auto" w:fill="auto"/>
            <w:noWrap/>
            <w:vAlign w:val="bottom"/>
            <w:hideMark/>
          </w:tcPr>
          <w:p w14:paraId="4E22720E" w14:textId="426EF82D" w:rsidR="00180FD8" w:rsidRPr="00F45252" w:rsidRDefault="00180FD8" w:rsidP="00B03BD0">
            <w:pPr>
              <w:rPr>
                <w:color w:val="000000"/>
                <w:sz w:val="18"/>
                <w:szCs w:val="18"/>
              </w:rPr>
            </w:pPr>
            <w:r w:rsidRPr="00F45252">
              <w:rPr>
                <w:color w:val="000000"/>
                <w:sz w:val="18"/>
                <w:szCs w:val="18"/>
              </w:rPr>
              <w:t>I17401</w:t>
            </w:r>
          </w:p>
        </w:tc>
        <w:tc>
          <w:tcPr>
            <w:tcW w:w="996" w:type="dxa"/>
            <w:tcBorders>
              <w:top w:val="nil"/>
              <w:left w:val="nil"/>
              <w:bottom w:val="nil"/>
              <w:right w:val="nil"/>
            </w:tcBorders>
            <w:shd w:val="clear" w:color="auto" w:fill="auto"/>
            <w:noWrap/>
            <w:vAlign w:val="bottom"/>
            <w:hideMark/>
          </w:tcPr>
          <w:p w14:paraId="1A7E6A91" w14:textId="789ECBBC" w:rsidR="00180FD8" w:rsidRPr="00F45252" w:rsidRDefault="00180FD8" w:rsidP="00B03BD0">
            <w:pPr>
              <w:rPr>
                <w:color w:val="000000"/>
                <w:sz w:val="18"/>
                <w:szCs w:val="18"/>
              </w:rPr>
            </w:pPr>
            <w:r w:rsidRPr="00F45252">
              <w:rPr>
                <w:color w:val="000000"/>
                <w:sz w:val="18"/>
                <w:szCs w:val="18"/>
              </w:rPr>
              <w:t>0.31615</w:t>
            </w:r>
          </w:p>
        </w:tc>
        <w:tc>
          <w:tcPr>
            <w:tcW w:w="2394" w:type="dxa"/>
            <w:tcBorders>
              <w:top w:val="nil"/>
              <w:left w:val="nil"/>
              <w:bottom w:val="nil"/>
              <w:right w:val="nil"/>
            </w:tcBorders>
            <w:shd w:val="clear" w:color="auto" w:fill="auto"/>
            <w:noWrap/>
            <w:vAlign w:val="bottom"/>
            <w:hideMark/>
          </w:tcPr>
          <w:p w14:paraId="7ECAEA3B" w14:textId="7A63083E" w:rsidR="00180FD8" w:rsidRPr="00F45252" w:rsidRDefault="00180FD8" w:rsidP="00B03BD0">
            <w:pPr>
              <w:rPr>
                <w:color w:val="000000"/>
                <w:sz w:val="18"/>
                <w:szCs w:val="18"/>
              </w:rPr>
            </w:pPr>
            <w:r w:rsidRPr="00F45252">
              <w:rPr>
                <w:color w:val="000000"/>
                <w:sz w:val="18"/>
                <w:szCs w:val="18"/>
              </w:rPr>
              <w:t>0.79±0.02</w:t>
            </w:r>
          </w:p>
        </w:tc>
        <w:tc>
          <w:tcPr>
            <w:tcW w:w="1890" w:type="dxa"/>
            <w:tcBorders>
              <w:top w:val="nil"/>
              <w:left w:val="nil"/>
              <w:bottom w:val="nil"/>
              <w:right w:val="nil"/>
            </w:tcBorders>
            <w:shd w:val="clear" w:color="auto" w:fill="auto"/>
            <w:noWrap/>
            <w:vAlign w:val="bottom"/>
            <w:hideMark/>
          </w:tcPr>
          <w:p w14:paraId="4988C40E" w14:textId="6C8DEAD5" w:rsidR="00180FD8" w:rsidRPr="00F45252" w:rsidRDefault="00180FD8" w:rsidP="00B03BD0">
            <w:pPr>
              <w:rPr>
                <w:color w:val="000000"/>
                <w:sz w:val="18"/>
                <w:szCs w:val="18"/>
              </w:rPr>
            </w:pPr>
            <w:r w:rsidRPr="00F45252">
              <w:rPr>
                <w:color w:val="000000"/>
                <w:sz w:val="18"/>
                <w:szCs w:val="18"/>
              </w:rPr>
              <w:t>0.21±0.02</w:t>
            </w:r>
          </w:p>
        </w:tc>
      </w:tr>
      <w:tr w:rsidR="00180FD8" w:rsidRPr="00F45252" w14:paraId="51C1CF96" w14:textId="77777777" w:rsidTr="00F45252">
        <w:trPr>
          <w:trHeight w:hRule="exact" w:val="230"/>
        </w:trPr>
        <w:tc>
          <w:tcPr>
            <w:tcW w:w="1470" w:type="dxa"/>
            <w:tcBorders>
              <w:top w:val="nil"/>
              <w:left w:val="nil"/>
              <w:right w:val="nil"/>
            </w:tcBorders>
            <w:shd w:val="clear" w:color="auto" w:fill="auto"/>
            <w:noWrap/>
            <w:vAlign w:val="bottom"/>
            <w:hideMark/>
          </w:tcPr>
          <w:p w14:paraId="1B5D8437" w14:textId="3CDE5AF1" w:rsidR="00180FD8" w:rsidRPr="00F45252" w:rsidRDefault="00180FD8" w:rsidP="00B03BD0">
            <w:pPr>
              <w:rPr>
                <w:color w:val="000000"/>
                <w:sz w:val="18"/>
                <w:szCs w:val="18"/>
              </w:rPr>
            </w:pPr>
            <w:r w:rsidRPr="00F45252">
              <w:rPr>
                <w:color w:val="000000"/>
                <w:sz w:val="18"/>
                <w:szCs w:val="18"/>
              </w:rPr>
              <w:t>I17405</w:t>
            </w:r>
          </w:p>
        </w:tc>
        <w:tc>
          <w:tcPr>
            <w:tcW w:w="996" w:type="dxa"/>
            <w:tcBorders>
              <w:top w:val="nil"/>
              <w:left w:val="nil"/>
              <w:right w:val="nil"/>
            </w:tcBorders>
            <w:shd w:val="clear" w:color="auto" w:fill="auto"/>
            <w:noWrap/>
            <w:vAlign w:val="bottom"/>
            <w:hideMark/>
          </w:tcPr>
          <w:p w14:paraId="6DA60346" w14:textId="59B5D193" w:rsidR="00180FD8" w:rsidRPr="00F45252" w:rsidRDefault="00180FD8" w:rsidP="00B03BD0">
            <w:pPr>
              <w:rPr>
                <w:color w:val="000000"/>
                <w:sz w:val="18"/>
                <w:szCs w:val="18"/>
              </w:rPr>
            </w:pPr>
            <w:r w:rsidRPr="00F45252">
              <w:rPr>
                <w:color w:val="000000"/>
                <w:sz w:val="18"/>
                <w:szCs w:val="18"/>
              </w:rPr>
              <w:t>0.13964</w:t>
            </w:r>
          </w:p>
        </w:tc>
        <w:tc>
          <w:tcPr>
            <w:tcW w:w="2394" w:type="dxa"/>
            <w:tcBorders>
              <w:top w:val="nil"/>
              <w:left w:val="nil"/>
              <w:right w:val="nil"/>
            </w:tcBorders>
            <w:shd w:val="clear" w:color="auto" w:fill="auto"/>
            <w:noWrap/>
            <w:vAlign w:val="bottom"/>
            <w:hideMark/>
          </w:tcPr>
          <w:p w14:paraId="14D897B5" w14:textId="42D91CC9" w:rsidR="00180FD8" w:rsidRPr="00F45252" w:rsidRDefault="00180FD8" w:rsidP="00B03BD0">
            <w:pPr>
              <w:rPr>
                <w:color w:val="000000"/>
                <w:sz w:val="18"/>
                <w:szCs w:val="18"/>
              </w:rPr>
            </w:pPr>
            <w:r w:rsidRPr="00F45252">
              <w:rPr>
                <w:color w:val="000000"/>
                <w:sz w:val="18"/>
                <w:szCs w:val="18"/>
              </w:rPr>
              <w:t>0.81±0.03</w:t>
            </w:r>
          </w:p>
        </w:tc>
        <w:tc>
          <w:tcPr>
            <w:tcW w:w="1890" w:type="dxa"/>
            <w:tcBorders>
              <w:top w:val="nil"/>
              <w:left w:val="nil"/>
              <w:right w:val="nil"/>
            </w:tcBorders>
            <w:shd w:val="clear" w:color="auto" w:fill="auto"/>
            <w:noWrap/>
            <w:vAlign w:val="bottom"/>
            <w:hideMark/>
          </w:tcPr>
          <w:p w14:paraId="5440B738" w14:textId="0292168F" w:rsidR="00180FD8" w:rsidRPr="00F45252" w:rsidRDefault="00180FD8" w:rsidP="00B03BD0">
            <w:pPr>
              <w:rPr>
                <w:color w:val="000000"/>
                <w:sz w:val="18"/>
                <w:szCs w:val="18"/>
              </w:rPr>
            </w:pPr>
            <w:r w:rsidRPr="00F45252">
              <w:rPr>
                <w:color w:val="000000"/>
                <w:sz w:val="18"/>
                <w:szCs w:val="18"/>
              </w:rPr>
              <w:t>0.19±0.03</w:t>
            </w:r>
          </w:p>
        </w:tc>
      </w:tr>
      <w:tr w:rsidR="00180FD8" w:rsidRPr="00F45252" w14:paraId="2E17EE7D" w14:textId="77777777" w:rsidTr="00F45252">
        <w:trPr>
          <w:trHeight w:hRule="exact" w:val="230"/>
        </w:trPr>
        <w:tc>
          <w:tcPr>
            <w:tcW w:w="1470" w:type="dxa"/>
            <w:tcBorders>
              <w:top w:val="nil"/>
              <w:left w:val="nil"/>
              <w:bottom w:val="single" w:sz="4" w:space="0" w:color="auto"/>
              <w:right w:val="nil"/>
            </w:tcBorders>
            <w:shd w:val="clear" w:color="auto" w:fill="auto"/>
            <w:noWrap/>
            <w:vAlign w:val="bottom"/>
            <w:hideMark/>
          </w:tcPr>
          <w:p w14:paraId="13458B15" w14:textId="4EBF5CC4" w:rsidR="00180FD8" w:rsidRPr="00F45252" w:rsidRDefault="00180FD8" w:rsidP="00B03BD0">
            <w:pPr>
              <w:rPr>
                <w:color w:val="000000"/>
                <w:sz w:val="18"/>
                <w:szCs w:val="18"/>
              </w:rPr>
            </w:pPr>
            <w:r w:rsidRPr="00F45252">
              <w:rPr>
                <w:color w:val="000000"/>
                <w:sz w:val="18"/>
                <w:szCs w:val="18"/>
              </w:rPr>
              <w:t>I17403_d</w:t>
            </w:r>
          </w:p>
        </w:tc>
        <w:tc>
          <w:tcPr>
            <w:tcW w:w="996" w:type="dxa"/>
            <w:tcBorders>
              <w:top w:val="nil"/>
              <w:left w:val="nil"/>
              <w:bottom w:val="single" w:sz="4" w:space="0" w:color="auto"/>
              <w:right w:val="nil"/>
            </w:tcBorders>
            <w:shd w:val="clear" w:color="auto" w:fill="auto"/>
            <w:noWrap/>
            <w:vAlign w:val="bottom"/>
            <w:hideMark/>
          </w:tcPr>
          <w:p w14:paraId="6DF55315" w14:textId="7CBBAC07" w:rsidR="00180FD8" w:rsidRPr="00F45252" w:rsidRDefault="00180FD8" w:rsidP="00B03BD0">
            <w:pPr>
              <w:rPr>
                <w:color w:val="000000"/>
                <w:sz w:val="18"/>
                <w:szCs w:val="18"/>
              </w:rPr>
            </w:pPr>
            <w:r w:rsidRPr="00F45252">
              <w:rPr>
                <w:color w:val="000000"/>
                <w:sz w:val="18"/>
                <w:szCs w:val="18"/>
              </w:rPr>
              <w:t>0.35854</w:t>
            </w:r>
          </w:p>
        </w:tc>
        <w:tc>
          <w:tcPr>
            <w:tcW w:w="2394" w:type="dxa"/>
            <w:tcBorders>
              <w:top w:val="nil"/>
              <w:left w:val="nil"/>
              <w:bottom w:val="single" w:sz="4" w:space="0" w:color="auto"/>
              <w:right w:val="nil"/>
            </w:tcBorders>
            <w:shd w:val="clear" w:color="auto" w:fill="auto"/>
            <w:noWrap/>
            <w:vAlign w:val="bottom"/>
            <w:hideMark/>
          </w:tcPr>
          <w:p w14:paraId="77813E24" w14:textId="551FE79E" w:rsidR="00180FD8" w:rsidRPr="00F45252" w:rsidRDefault="00180FD8" w:rsidP="00B03BD0">
            <w:pPr>
              <w:rPr>
                <w:color w:val="000000"/>
                <w:sz w:val="18"/>
                <w:szCs w:val="18"/>
              </w:rPr>
            </w:pPr>
            <w:r w:rsidRPr="00F45252">
              <w:rPr>
                <w:color w:val="000000"/>
                <w:sz w:val="18"/>
                <w:szCs w:val="18"/>
              </w:rPr>
              <w:t>0.86±0.04</w:t>
            </w:r>
          </w:p>
        </w:tc>
        <w:tc>
          <w:tcPr>
            <w:tcW w:w="1890" w:type="dxa"/>
            <w:tcBorders>
              <w:top w:val="nil"/>
              <w:left w:val="nil"/>
              <w:bottom w:val="single" w:sz="4" w:space="0" w:color="auto"/>
              <w:right w:val="nil"/>
            </w:tcBorders>
            <w:shd w:val="clear" w:color="auto" w:fill="auto"/>
            <w:noWrap/>
            <w:vAlign w:val="bottom"/>
            <w:hideMark/>
          </w:tcPr>
          <w:p w14:paraId="3439F279" w14:textId="21247283" w:rsidR="00180FD8" w:rsidRPr="00F45252" w:rsidRDefault="00180FD8" w:rsidP="00B03BD0">
            <w:pPr>
              <w:keepNext/>
              <w:rPr>
                <w:color w:val="000000"/>
                <w:sz w:val="18"/>
                <w:szCs w:val="18"/>
              </w:rPr>
            </w:pPr>
            <w:r w:rsidRPr="00F45252">
              <w:rPr>
                <w:color w:val="000000"/>
                <w:sz w:val="18"/>
                <w:szCs w:val="18"/>
              </w:rPr>
              <w:t>0.14±0.04</w:t>
            </w:r>
          </w:p>
        </w:tc>
      </w:tr>
    </w:tbl>
    <w:p w14:paraId="00000104" w14:textId="7242E33E" w:rsidR="00220A22" w:rsidRPr="00F45252" w:rsidRDefault="00D34436" w:rsidP="00B03BD0">
      <w:pPr>
        <w:pStyle w:val="Caption"/>
        <w:rPr>
          <w:rFonts w:ascii="Calibri" w:eastAsia="Helvetica Neue" w:hAnsi="Calibri" w:cs="Calibri"/>
          <w:i w:val="0"/>
          <w:iCs w:val="0"/>
          <w:color w:val="auto"/>
          <w:sz w:val="22"/>
          <w:szCs w:val="22"/>
        </w:rPr>
      </w:pPr>
      <w:bookmarkStart w:id="16" w:name="_Ref106873649"/>
      <w:r w:rsidRPr="00F45252">
        <w:rPr>
          <w:rFonts w:ascii="Calibri" w:hAnsi="Calibri" w:cs="Calibri"/>
          <w:b/>
          <w:bCs/>
          <w:i w:val="0"/>
          <w:iCs w:val="0"/>
          <w:color w:val="auto"/>
          <w:sz w:val="22"/>
          <w:szCs w:val="22"/>
        </w:rPr>
        <w:t>Table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Table_S \* ARABIC </w:instrText>
      </w:r>
      <w:r w:rsidRPr="00F45252">
        <w:rPr>
          <w:rFonts w:ascii="Calibri" w:hAnsi="Calibri" w:cs="Calibri"/>
          <w:b/>
          <w:bCs/>
          <w:i w:val="0"/>
          <w:iCs w:val="0"/>
          <w:color w:val="auto"/>
          <w:sz w:val="22"/>
          <w:szCs w:val="22"/>
        </w:rPr>
        <w:fldChar w:fldCharType="separate"/>
      </w:r>
      <w:r w:rsidR="002C4CD8" w:rsidRPr="00F45252">
        <w:rPr>
          <w:rFonts w:ascii="Calibri" w:hAnsi="Calibri" w:cs="Calibri"/>
          <w:b/>
          <w:bCs/>
          <w:i w:val="0"/>
          <w:iCs w:val="0"/>
          <w:noProof/>
          <w:color w:val="auto"/>
          <w:sz w:val="22"/>
          <w:szCs w:val="22"/>
        </w:rPr>
        <w:t>3</w:t>
      </w:r>
      <w:r w:rsidRPr="00F45252">
        <w:rPr>
          <w:rFonts w:ascii="Calibri" w:hAnsi="Calibri" w:cs="Calibri"/>
          <w:b/>
          <w:bCs/>
          <w:i w:val="0"/>
          <w:iCs w:val="0"/>
          <w:color w:val="auto"/>
          <w:sz w:val="22"/>
          <w:szCs w:val="22"/>
        </w:rPr>
        <w:fldChar w:fldCharType="end"/>
      </w:r>
      <w:bookmarkEnd w:id="16"/>
      <w:r w:rsidRPr="00F45252">
        <w:rPr>
          <w:rFonts w:ascii="Calibri" w:hAnsi="Calibri" w:cs="Calibri"/>
          <w:b/>
          <w:bCs/>
          <w:i w:val="0"/>
          <w:iCs w:val="0"/>
          <w:color w:val="auto"/>
          <w:sz w:val="22"/>
          <w:szCs w:val="22"/>
        </w:rPr>
        <w:t>:</w:t>
      </w:r>
      <w:r w:rsidRPr="00F45252">
        <w:rPr>
          <w:rFonts w:ascii="Calibri" w:eastAsia="Helvetica Neue" w:hAnsi="Calibri" w:cs="Calibri"/>
          <w:i w:val="0"/>
          <w:iCs w:val="0"/>
          <w:color w:val="auto"/>
          <w:sz w:val="22"/>
          <w:szCs w:val="22"/>
        </w:rPr>
        <w:t xml:space="preserve"> </w:t>
      </w:r>
      <w:r w:rsidRPr="00F45252">
        <w:rPr>
          <w:rFonts w:ascii="Calibri" w:eastAsia="Helvetica Neue" w:hAnsi="Calibri" w:cs="Calibri"/>
          <w:color w:val="auto"/>
          <w:sz w:val="22"/>
          <w:szCs w:val="22"/>
        </w:rPr>
        <w:t>qpAdm</w:t>
      </w:r>
      <w:r w:rsidRPr="00F45252">
        <w:rPr>
          <w:rFonts w:ascii="Calibri" w:eastAsia="Helvetica Neue" w:hAnsi="Calibri" w:cs="Calibri"/>
          <w:i w:val="0"/>
          <w:iCs w:val="0"/>
          <w:color w:val="auto"/>
          <w:sz w:val="22"/>
          <w:szCs w:val="22"/>
        </w:rPr>
        <w:t xml:space="preserve"> determined proportions of ancestry for each Makwasinyi individual.</w:t>
      </w:r>
      <w:r w:rsidR="00180FD8" w:rsidRPr="00F45252">
        <w:rPr>
          <w:rFonts w:ascii="Calibri" w:eastAsia="Helvetica Neue" w:hAnsi="Calibri" w:cs="Calibri"/>
          <w:i w:val="0"/>
          <w:iCs w:val="0"/>
          <w:color w:val="auto"/>
          <w:sz w:val="22"/>
          <w:szCs w:val="22"/>
        </w:rPr>
        <w:t xml:space="preserve"> The Bantu-associated proxy source is Tanzania_Pemba_600BP_published and the PN-associated source is Kenya_PastoralN.</w:t>
      </w:r>
      <w:r w:rsidR="00C1738E" w:rsidRPr="00F45252">
        <w:rPr>
          <w:rFonts w:ascii="Calibri" w:eastAsia="Helvetica Neue" w:hAnsi="Calibri" w:cs="Calibri"/>
          <w:i w:val="0"/>
          <w:iCs w:val="0"/>
          <w:color w:val="auto"/>
          <w:sz w:val="22"/>
          <w:szCs w:val="22"/>
        </w:rPr>
        <w:t xml:space="preserve"> P-values are from a Hotelling T-squared test, and one standard </w:t>
      </w:r>
      <w:r w:rsidR="00DF49FF" w:rsidRPr="00F45252">
        <w:rPr>
          <w:rFonts w:ascii="Calibri" w:eastAsia="Helvetica Neue" w:hAnsi="Calibri" w:cs="Calibri"/>
          <w:i w:val="0"/>
          <w:iCs w:val="0"/>
          <w:color w:val="auto"/>
          <w:sz w:val="22"/>
          <w:szCs w:val="22"/>
        </w:rPr>
        <w:t>error bars</w:t>
      </w:r>
      <w:r w:rsidR="00C1738E" w:rsidRPr="00F45252">
        <w:rPr>
          <w:rFonts w:ascii="Calibri" w:eastAsia="Helvetica Neue" w:hAnsi="Calibri" w:cs="Calibri"/>
          <w:i w:val="0"/>
          <w:iCs w:val="0"/>
          <w:color w:val="auto"/>
          <w:sz w:val="22"/>
          <w:szCs w:val="22"/>
        </w:rPr>
        <w:t xml:space="preserve"> around the mean </w:t>
      </w:r>
      <w:r w:rsidR="000B1B58" w:rsidRPr="00F45252">
        <w:rPr>
          <w:rFonts w:ascii="Calibri" w:eastAsia="Helvetica Neue" w:hAnsi="Calibri" w:cs="Calibri"/>
          <w:i w:val="0"/>
          <w:iCs w:val="0"/>
          <w:color w:val="auto"/>
          <w:sz w:val="22"/>
          <w:szCs w:val="22"/>
        </w:rPr>
        <w:t>from</w:t>
      </w:r>
      <w:r w:rsidR="00C1738E" w:rsidRPr="00F45252">
        <w:rPr>
          <w:rFonts w:ascii="Calibri" w:eastAsia="Helvetica Neue" w:hAnsi="Calibri" w:cs="Calibri"/>
          <w:i w:val="0"/>
          <w:iCs w:val="0"/>
          <w:color w:val="auto"/>
          <w:sz w:val="22"/>
          <w:szCs w:val="22"/>
        </w:rPr>
        <w:t xml:space="preserve"> a Block Jackknife across the autosomes with 5 </w:t>
      </w:r>
      <w:r w:rsidR="00C47808" w:rsidRPr="00F45252">
        <w:rPr>
          <w:rFonts w:ascii="Calibri" w:eastAsia="Helvetica Neue" w:hAnsi="Calibri" w:cs="Calibri"/>
          <w:i w:val="0"/>
          <w:iCs w:val="0"/>
          <w:color w:val="auto"/>
          <w:sz w:val="22"/>
          <w:szCs w:val="22"/>
        </w:rPr>
        <w:t>centimorgan</w:t>
      </w:r>
      <w:r w:rsidR="00C1738E" w:rsidRPr="00F45252">
        <w:rPr>
          <w:rFonts w:ascii="Calibri" w:eastAsia="Helvetica Neue" w:hAnsi="Calibri" w:cs="Calibri"/>
          <w:i w:val="0"/>
          <w:iCs w:val="0"/>
          <w:color w:val="auto"/>
          <w:sz w:val="22"/>
          <w:szCs w:val="22"/>
        </w:rPr>
        <w:t xml:space="preserve"> blocks.</w:t>
      </w:r>
    </w:p>
    <w:p w14:paraId="00000137" w14:textId="7527DE27" w:rsidR="00220A22" w:rsidRPr="00F45252" w:rsidRDefault="000E747B" w:rsidP="00B03BD0">
      <w:pPr>
        <w:spacing w:before="200"/>
        <w:rPr>
          <w:rFonts w:eastAsia="Helvetica Neue"/>
          <w:i/>
        </w:rPr>
      </w:pPr>
      <w:r w:rsidRPr="00F45252">
        <w:rPr>
          <w:rFonts w:eastAsia="Helvetica Neue"/>
          <w:i/>
        </w:rPr>
        <w:t>Mtwapa</w:t>
      </w:r>
      <w:r w:rsidR="00575F57" w:rsidRPr="00F45252">
        <w:rPr>
          <w:rFonts w:eastAsia="Helvetica Neue"/>
          <w:i/>
        </w:rPr>
        <w:t>, Faza,</w:t>
      </w:r>
      <w:r w:rsidRPr="00F45252">
        <w:rPr>
          <w:rFonts w:eastAsia="Helvetica Neue"/>
          <w:i/>
        </w:rPr>
        <w:t xml:space="preserve"> and Manda</w:t>
      </w:r>
    </w:p>
    <w:p w14:paraId="00000138" w14:textId="77777777" w:rsidR="00220A22" w:rsidRPr="00F45252" w:rsidRDefault="00220A22" w:rsidP="00B03BD0">
      <w:pPr>
        <w:rPr>
          <w:rFonts w:eastAsia="Helvetica Neue"/>
        </w:rPr>
      </w:pPr>
    </w:p>
    <w:p w14:paraId="00000139" w14:textId="15EB5D19" w:rsidR="00220A22" w:rsidRPr="00F45252" w:rsidRDefault="00C32FC9" w:rsidP="00B03BD0">
      <w:pPr>
        <w:rPr>
          <w:rFonts w:eastAsia="Helvetica Neue"/>
        </w:rPr>
      </w:pPr>
      <w:r w:rsidRPr="00F45252">
        <w:rPr>
          <w:rFonts w:eastAsia="Helvetica Neue"/>
        </w:rPr>
        <w:t>In the PCA, t</w:t>
      </w:r>
      <w:r w:rsidR="000E747B" w:rsidRPr="00F45252">
        <w:rPr>
          <w:rFonts w:eastAsia="Helvetica Neue"/>
        </w:rPr>
        <w:t xml:space="preserve">he inland Makwasinyi </w:t>
      </w:r>
      <w:r w:rsidR="00F71B23" w:rsidRPr="00F45252">
        <w:rPr>
          <w:rFonts w:eastAsia="Helvetica Neue"/>
        </w:rPr>
        <w:t>group</w:t>
      </w:r>
      <w:r w:rsidR="000E747B" w:rsidRPr="00F45252">
        <w:rPr>
          <w:rFonts w:eastAsia="Helvetica Neue"/>
        </w:rPr>
        <w:t xml:space="preserve"> appears be an appropriate proximal surrogate sub-Saharan African</w:t>
      </w:r>
      <w:r w:rsidR="00110BA1" w:rsidRPr="00F45252">
        <w:rPr>
          <w:rFonts w:eastAsia="Helvetica Neue"/>
        </w:rPr>
        <w:t>-associated</w:t>
      </w:r>
      <w:r w:rsidR="000E747B" w:rsidRPr="00F45252">
        <w:rPr>
          <w:rFonts w:eastAsia="Helvetica Neue"/>
        </w:rPr>
        <w:t xml:space="preserve"> source for the Mtwapa</w:t>
      </w:r>
      <w:r w:rsidR="007369F8" w:rsidRPr="00F45252">
        <w:rPr>
          <w:rFonts w:eastAsia="Helvetica Neue"/>
        </w:rPr>
        <w:t>, Faza,</w:t>
      </w:r>
      <w:r w:rsidR="000E747B" w:rsidRPr="00F45252">
        <w:rPr>
          <w:rFonts w:eastAsia="Helvetica Neue"/>
        </w:rPr>
        <w:t xml:space="preserve"> and Manda </w:t>
      </w:r>
      <w:r w:rsidRPr="00F45252">
        <w:rPr>
          <w:rFonts w:eastAsia="Helvetica Neue"/>
        </w:rPr>
        <w:t>sampled individuals</w:t>
      </w:r>
      <w:r w:rsidR="000E747B" w:rsidRPr="00F45252">
        <w:rPr>
          <w:rFonts w:eastAsia="Helvetica Neue"/>
        </w:rPr>
        <w:t>. We initially tried to form a 2-way model between Makwasinyi and a Eurasian population from the Human Origins dataset (with Tatar_Siberian, Onge, Juang, Palliyar, Italian_Central, Cameroon_</w:t>
      </w:r>
      <w:r w:rsidR="00F5144F" w:rsidRPr="00F45252">
        <w:rPr>
          <w:rFonts w:eastAsia="Helvetica Neue"/>
        </w:rPr>
        <w:t>Mbo</w:t>
      </w:r>
      <w:r w:rsidR="000E747B" w:rsidRPr="00F45252">
        <w:rPr>
          <w:rFonts w:eastAsia="Helvetica Neue"/>
        </w:rPr>
        <w:t xml:space="preserve">, Han, and Ami as the initial “right” group reference populations). Out of </w:t>
      </w:r>
      <w:r w:rsidR="00F5144F" w:rsidRPr="00F45252">
        <w:rPr>
          <w:rFonts w:eastAsia="Helvetica Neue"/>
        </w:rPr>
        <w:t>all Eurasian HO</w:t>
      </w:r>
      <w:r w:rsidR="000E747B" w:rsidRPr="00F45252">
        <w:rPr>
          <w:rFonts w:eastAsia="Helvetica Neue"/>
        </w:rPr>
        <w:t xml:space="preserve"> populations tested, only Shia_Iranian_Hyderabad, a </w:t>
      </w:r>
      <w:r w:rsidR="00F35357" w:rsidRPr="00F45252">
        <w:rPr>
          <w:rFonts w:eastAsia="Helvetica Neue"/>
        </w:rPr>
        <w:t>Persian</w:t>
      </w:r>
      <w:r w:rsidR="000E747B" w:rsidRPr="00F45252">
        <w:rPr>
          <w:rFonts w:eastAsia="Helvetica Neue"/>
        </w:rPr>
        <w:t xml:space="preserve">-Indian </w:t>
      </w:r>
      <w:r w:rsidR="007369F8" w:rsidRPr="00F45252">
        <w:rPr>
          <w:rFonts w:eastAsia="Helvetica Neue"/>
        </w:rPr>
        <w:t xml:space="preserve">mixed </w:t>
      </w:r>
      <w:r w:rsidR="000E747B" w:rsidRPr="00F45252">
        <w:rPr>
          <w:rFonts w:eastAsia="Helvetica Neue"/>
        </w:rPr>
        <w:t>population, provided a working model (p&gt;0.1).</w:t>
      </w:r>
    </w:p>
    <w:p w14:paraId="0000013A" w14:textId="77777777" w:rsidR="00220A22" w:rsidRPr="00F45252" w:rsidRDefault="00220A22" w:rsidP="00B03BD0">
      <w:pPr>
        <w:rPr>
          <w:rFonts w:eastAsia="Helvetica Neue"/>
        </w:rPr>
      </w:pPr>
    </w:p>
    <w:p w14:paraId="0000013B" w14:textId="4A3874E7" w:rsidR="00220A22" w:rsidRPr="00F45252" w:rsidRDefault="000E747B" w:rsidP="00B03BD0">
      <w:pPr>
        <w:rPr>
          <w:rFonts w:eastAsia="Helvetica Neue"/>
          <w:color w:val="F79646"/>
        </w:rPr>
      </w:pPr>
      <w:r w:rsidRPr="00F45252">
        <w:rPr>
          <w:rFonts w:eastAsia="Helvetica Neue"/>
        </w:rPr>
        <w:t xml:space="preserve">This led us to try a 3-way model </w:t>
      </w:r>
      <w:r w:rsidR="00C32FC9" w:rsidRPr="00F45252">
        <w:rPr>
          <w:rFonts w:eastAsia="Helvetica Neue"/>
        </w:rPr>
        <w:t xml:space="preserve">for </w:t>
      </w:r>
      <w:r w:rsidR="00CE3F28" w:rsidRPr="00F45252">
        <w:rPr>
          <w:rFonts w:eastAsia="Helvetica Neue"/>
        </w:rPr>
        <w:t xml:space="preserve">the </w:t>
      </w:r>
      <w:r w:rsidR="00C32FC9" w:rsidRPr="00F45252">
        <w:rPr>
          <w:rFonts w:eastAsia="Helvetica Neue"/>
        </w:rPr>
        <w:t>Mtwapa</w:t>
      </w:r>
      <w:r w:rsidR="007369F8" w:rsidRPr="00F45252">
        <w:rPr>
          <w:rFonts w:eastAsia="Helvetica Neue"/>
        </w:rPr>
        <w:t>, Faza,</w:t>
      </w:r>
      <w:r w:rsidR="00C32FC9" w:rsidRPr="00F45252">
        <w:rPr>
          <w:rFonts w:eastAsia="Helvetica Neue"/>
        </w:rPr>
        <w:t xml:space="preserve"> and Manda </w:t>
      </w:r>
      <w:r w:rsidR="00CE3F28" w:rsidRPr="00F45252">
        <w:rPr>
          <w:rFonts w:eastAsia="Helvetica Neue"/>
        </w:rPr>
        <w:t>groups</w:t>
      </w:r>
      <w:r w:rsidR="00C32FC9" w:rsidRPr="00F45252">
        <w:rPr>
          <w:rFonts w:eastAsia="Helvetica Neue"/>
        </w:rPr>
        <w:t xml:space="preserve"> </w:t>
      </w:r>
      <w:r w:rsidRPr="00F45252">
        <w:rPr>
          <w:rFonts w:eastAsia="Helvetica Neue"/>
        </w:rPr>
        <w:t>(with Tatar_Siberian, Onge, Juang, Palliyar, Italian_Central, Cameroon_</w:t>
      </w:r>
      <w:r w:rsidR="00F5144F" w:rsidRPr="00F45252">
        <w:rPr>
          <w:rFonts w:eastAsia="Helvetica Neue"/>
        </w:rPr>
        <w:t>Mbo</w:t>
      </w:r>
      <w:r w:rsidRPr="00F45252">
        <w:rPr>
          <w:rFonts w:eastAsia="Helvetica Neue"/>
        </w:rPr>
        <w:t xml:space="preserve">, Han, Ami, Turkish, Lebanese, Jew_Yemenite, Kalash, Murut, and Kankanaey as the final “right” set of reference populations), using the Makwasinyi population as </w:t>
      </w:r>
      <w:r w:rsidR="0088695C" w:rsidRPr="00F45252">
        <w:rPr>
          <w:rFonts w:eastAsia="Helvetica Neue"/>
        </w:rPr>
        <w:t>an African proxy</w:t>
      </w:r>
      <w:r w:rsidRPr="00F45252">
        <w:rPr>
          <w:rFonts w:eastAsia="Helvetica Neue"/>
        </w:rPr>
        <w:t xml:space="preserve"> source and the Iranian population as a </w:t>
      </w:r>
      <w:r w:rsidR="007369F8" w:rsidRPr="00F45252">
        <w:rPr>
          <w:rFonts w:eastAsia="Helvetica Neue"/>
        </w:rPr>
        <w:t>Southwest Asian</w:t>
      </w:r>
      <w:r w:rsidRPr="00F45252">
        <w:rPr>
          <w:rFonts w:eastAsia="Helvetica Neue"/>
        </w:rPr>
        <w:t xml:space="preserve"> proxy source, and cycling through </w:t>
      </w:r>
      <w:r w:rsidR="00F5144F" w:rsidRPr="00F45252">
        <w:rPr>
          <w:rFonts w:eastAsia="Helvetica Neue"/>
        </w:rPr>
        <w:t>all</w:t>
      </w:r>
      <w:r w:rsidRPr="00F45252">
        <w:rPr>
          <w:rFonts w:eastAsia="Helvetica Neue"/>
        </w:rPr>
        <w:t xml:space="preserve"> other Eurasian populations in the Human Origins dataset. </w:t>
      </w:r>
      <w:r w:rsidR="00067FC7" w:rsidRPr="00F45252">
        <w:rPr>
          <w:rFonts w:eastAsia="Helvetica Neue"/>
        </w:rPr>
        <w:t xml:space="preserve">We pool the Faza individual together with the Mtwapa individuals. </w:t>
      </w:r>
      <w:r w:rsidRPr="00F45252">
        <w:rPr>
          <w:rFonts w:eastAsia="Helvetica Neue"/>
        </w:rPr>
        <w:t>We find working models with South Asian populations, with the best fits for Indian populations</w:t>
      </w:r>
      <w:r w:rsidR="009910BB" w:rsidRPr="00F45252">
        <w:rPr>
          <w:rFonts w:eastAsia="Helvetica Neue"/>
        </w:rPr>
        <w:t xml:space="preserve"> (3-way model of Makwasinyi, Iranian, and the Indian population of Sahariya_MP has </w:t>
      </w:r>
      <m:oMath>
        <m:r>
          <w:rPr>
            <w:rFonts w:ascii="Cambria Math" w:eastAsia="Helvetica Neue" w:hAnsi="Cambria Math"/>
          </w:rPr>
          <m:t>P=0.23</m:t>
        </m:r>
      </m:oMath>
      <w:r w:rsidR="009910BB" w:rsidRPr="00F45252">
        <w:rPr>
          <w:rFonts w:eastAsia="Helvetica Neue"/>
        </w:rPr>
        <w:t xml:space="preserve"> or the Indian population of Ulladan has </w:t>
      </w:r>
      <m:oMath>
        <m:r>
          <w:rPr>
            <w:rFonts w:ascii="Cambria Math" w:eastAsia="Helvetica Neue" w:hAnsi="Cambria Math"/>
          </w:rPr>
          <m:t>P=0.13</m:t>
        </m:r>
      </m:oMath>
      <w:r w:rsidR="009910BB" w:rsidRPr="00F45252">
        <w:rPr>
          <w:rFonts w:eastAsia="Helvetica Neue"/>
        </w:rPr>
        <w:t>)</w:t>
      </w:r>
      <w:r w:rsidRPr="00F45252">
        <w:rPr>
          <w:rFonts w:eastAsia="Helvetica Neue"/>
        </w:rPr>
        <w:t>. We test</w:t>
      </w:r>
      <w:r w:rsidR="00C32FC9" w:rsidRPr="00F45252">
        <w:rPr>
          <w:rFonts w:eastAsia="Helvetica Neue"/>
        </w:rPr>
        <w:t>ed</w:t>
      </w:r>
      <w:r w:rsidRPr="00F45252">
        <w:rPr>
          <w:rFonts w:eastAsia="Helvetica Neue"/>
        </w:rPr>
        <w:t xml:space="preserve"> an Indian population </w:t>
      </w:r>
      <w:r w:rsidR="00C32FC9" w:rsidRPr="00F45252">
        <w:rPr>
          <w:rFonts w:eastAsia="Helvetica Neue"/>
        </w:rPr>
        <w:t xml:space="preserve">(Sahariya_MP) </w:t>
      </w:r>
      <w:r w:rsidRPr="00F45252">
        <w:rPr>
          <w:rFonts w:eastAsia="Helvetica Neue"/>
        </w:rPr>
        <w:t xml:space="preserve">against </w:t>
      </w:r>
      <w:r w:rsidR="00F5144F" w:rsidRPr="00F45252">
        <w:rPr>
          <w:rFonts w:eastAsia="Helvetica Neue"/>
        </w:rPr>
        <w:t xml:space="preserve">a </w:t>
      </w:r>
      <w:r w:rsidRPr="00F45252">
        <w:rPr>
          <w:rFonts w:eastAsia="Helvetica Neue"/>
        </w:rPr>
        <w:t>population from Bangladesh</w:t>
      </w:r>
      <w:r w:rsidR="0088695C" w:rsidRPr="00F45252">
        <w:rPr>
          <w:rFonts w:eastAsia="Helvetica Neue"/>
        </w:rPr>
        <w:t xml:space="preserve"> (BEB)</w:t>
      </w:r>
      <w:r w:rsidRPr="00F45252">
        <w:rPr>
          <w:rFonts w:eastAsia="Helvetica Neue"/>
        </w:rPr>
        <w:t xml:space="preserve"> that also produced </w:t>
      </w:r>
      <w:r w:rsidR="00F5144F" w:rsidRPr="00F45252">
        <w:rPr>
          <w:rFonts w:eastAsia="Helvetica Neue"/>
        </w:rPr>
        <w:t xml:space="preserve">a </w:t>
      </w:r>
      <w:r w:rsidRPr="00F45252">
        <w:rPr>
          <w:rFonts w:eastAsia="Helvetica Neue"/>
        </w:rPr>
        <w:t xml:space="preserve">working model and found that the Indian population produced </w:t>
      </w:r>
      <w:r w:rsidR="00AB5A0F" w:rsidRPr="00F45252">
        <w:rPr>
          <w:rFonts w:eastAsia="Helvetica Neue"/>
        </w:rPr>
        <w:t>a model with a marginally better fit</w:t>
      </w:r>
      <w:r w:rsidRPr="00F45252">
        <w:rPr>
          <w:rFonts w:eastAsia="Helvetica Neue"/>
        </w:rPr>
        <w:t xml:space="preserve"> (</w:t>
      </w:r>
      <w:r w:rsidRPr="00F45252">
        <w:rPr>
          <w:rFonts w:eastAsia="Helvetica Neue"/>
          <w:b/>
          <w:bCs/>
        </w:rPr>
        <w:t>Table S</w:t>
      </w:r>
      <w:r w:rsidR="00873A9C" w:rsidRPr="00F45252">
        <w:rPr>
          <w:rFonts w:eastAsia="Helvetica Neue"/>
          <w:b/>
          <w:bCs/>
        </w:rPr>
        <w:t>4</w:t>
      </w:r>
      <w:r w:rsidRPr="00F45252">
        <w:rPr>
          <w:rFonts w:eastAsia="Helvetica Neue"/>
        </w:rPr>
        <w:t xml:space="preserve">). </w:t>
      </w:r>
      <w:r w:rsidR="005952E4" w:rsidRPr="00F45252">
        <w:rPr>
          <w:rFonts w:eastAsia="Helvetica Neue"/>
        </w:rPr>
        <w:t xml:space="preserve">This is due to a reduction in the p-value of the BEB model when Sahariya_MP is on the right, whereas when Sahariya_MP is on the left and BEB is on the right, there is </w:t>
      </w:r>
      <w:r w:rsidR="00AB5A0F" w:rsidRPr="00F45252">
        <w:rPr>
          <w:rFonts w:eastAsia="Helvetica Neue"/>
        </w:rPr>
        <w:t>less of a change</w:t>
      </w:r>
      <w:r w:rsidR="005952E4" w:rsidRPr="00F45252">
        <w:rPr>
          <w:rFonts w:eastAsia="Helvetica Neue"/>
        </w:rPr>
        <w:t>.</w:t>
      </w:r>
      <w:r w:rsidR="00AB5A0F" w:rsidRPr="00F45252">
        <w:rPr>
          <w:rFonts w:eastAsia="Helvetica Neue"/>
        </w:rPr>
        <w:t xml:space="preserve"> </w:t>
      </w:r>
    </w:p>
    <w:p w14:paraId="0000013C" w14:textId="77777777" w:rsidR="00220A22" w:rsidRPr="00F45252" w:rsidRDefault="00220A22" w:rsidP="00B03BD0">
      <w:pPr>
        <w:rPr>
          <w:rFonts w:eastAsia="Helvetica Neue"/>
          <w:sz w:val="20"/>
          <w:szCs w:val="20"/>
        </w:rPr>
      </w:pPr>
    </w:p>
    <w:tbl>
      <w:tblPr>
        <w:tblStyle w:val="a6"/>
        <w:tblW w:w="5000" w:type="pct"/>
        <w:tblLook w:val="0400" w:firstRow="0" w:lastRow="0" w:firstColumn="0" w:lastColumn="0" w:noHBand="0" w:noVBand="1"/>
      </w:tblPr>
      <w:tblGrid>
        <w:gridCol w:w="1811"/>
        <w:gridCol w:w="2059"/>
        <w:gridCol w:w="2070"/>
        <w:gridCol w:w="2465"/>
        <w:gridCol w:w="955"/>
      </w:tblGrid>
      <w:tr w:rsidR="00220A22" w:rsidRPr="00F45252" w14:paraId="6B00D56C" w14:textId="77777777" w:rsidTr="00337A4B">
        <w:tc>
          <w:tcPr>
            <w:tcW w:w="967" w:type="pct"/>
            <w:tcBorders>
              <w:bottom w:val="single" w:sz="4" w:space="0" w:color="auto"/>
            </w:tcBorders>
          </w:tcPr>
          <w:p w14:paraId="0000013D" w14:textId="307EAD43" w:rsidR="00220A22" w:rsidRPr="00F45252" w:rsidRDefault="000E747B" w:rsidP="00B03BD0">
            <w:pPr>
              <w:rPr>
                <w:b/>
                <w:bCs/>
              </w:rPr>
            </w:pPr>
            <w:r w:rsidRPr="00F45252">
              <w:rPr>
                <w:b/>
                <w:bCs/>
              </w:rPr>
              <w:t xml:space="preserve">Left </w:t>
            </w:r>
            <w:r w:rsidR="00B16C60" w:rsidRPr="00F45252">
              <w:rPr>
                <w:b/>
                <w:bCs/>
              </w:rPr>
              <w:t xml:space="preserve">group source </w:t>
            </w:r>
            <w:r w:rsidR="00F45252">
              <w:rPr>
                <w:b/>
                <w:bCs/>
              </w:rPr>
              <w:t>pop.</w:t>
            </w:r>
          </w:p>
        </w:tc>
        <w:tc>
          <w:tcPr>
            <w:tcW w:w="1100" w:type="pct"/>
            <w:tcBorders>
              <w:bottom w:val="single" w:sz="4" w:space="0" w:color="auto"/>
            </w:tcBorders>
          </w:tcPr>
          <w:p w14:paraId="0000013E" w14:textId="6E3B64BE" w:rsidR="00220A22" w:rsidRPr="00F45252" w:rsidRDefault="000E747B" w:rsidP="00B03BD0">
            <w:pPr>
              <w:rPr>
                <w:b/>
                <w:bCs/>
              </w:rPr>
            </w:pPr>
            <w:r w:rsidRPr="00F45252">
              <w:rPr>
                <w:b/>
                <w:bCs/>
              </w:rPr>
              <w:t>R</w:t>
            </w:r>
            <w:r w:rsidR="00B16C60" w:rsidRPr="00F45252">
              <w:rPr>
                <w:b/>
                <w:bCs/>
              </w:rPr>
              <w:t>ight group r</w:t>
            </w:r>
            <w:r w:rsidRPr="00F45252">
              <w:rPr>
                <w:b/>
                <w:bCs/>
              </w:rPr>
              <w:t xml:space="preserve">eference </w:t>
            </w:r>
            <w:r w:rsidR="00F45252">
              <w:rPr>
                <w:b/>
                <w:bCs/>
              </w:rPr>
              <w:t>pop.</w:t>
            </w:r>
            <w:r w:rsidR="00B16C60" w:rsidRPr="00F45252">
              <w:rPr>
                <w:b/>
                <w:bCs/>
              </w:rPr>
              <w:t xml:space="preserve"> </w:t>
            </w:r>
          </w:p>
        </w:tc>
        <w:tc>
          <w:tcPr>
            <w:tcW w:w="1106" w:type="pct"/>
            <w:tcBorders>
              <w:bottom w:val="single" w:sz="4" w:space="0" w:color="auto"/>
            </w:tcBorders>
          </w:tcPr>
          <w:p w14:paraId="0000013F" w14:textId="621D295B" w:rsidR="00220A22" w:rsidRPr="00F45252" w:rsidRDefault="00460C89" w:rsidP="00B03BD0">
            <w:pPr>
              <w:rPr>
                <w:b/>
                <w:bCs/>
              </w:rPr>
            </w:pPr>
            <w:r w:rsidRPr="00F45252">
              <w:rPr>
                <w:b/>
                <w:bCs/>
              </w:rPr>
              <w:t>P-value</w:t>
            </w:r>
            <w:r w:rsidR="000E747B" w:rsidRPr="00F45252">
              <w:rPr>
                <w:b/>
                <w:bCs/>
              </w:rPr>
              <w:t xml:space="preserve"> without reference </w:t>
            </w:r>
            <w:r w:rsidR="00F45252">
              <w:rPr>
                <w:b/>
                <w:bCs/>
              </w:rPr>
              <w:t>pop.</w:t>
            </w:r>
          </w:p>
        </w:tc>
        <w:tc>
          <w:tcPr>
            <w:tcW w:w="1317" w:type="pct"/>
            <w:tcBorders>
              <w:bottom w:val="single" w:sz="4" w:space="0" w:color="auto"/>
            </w:tcBorders>
          </w:tcPr>
          <w:p w14:paraId="00000140" w14:textId="31CB75E9" w:rsidR="00220A22" w:rsidRPr="00F45252" w:rsidRDefault="00460C89" w:rsidP="00B03BD0">
            <w:pPr>
              <w:rPr>
                <w:b/>
                <w:bCs/>
              </w:rPr>
            </w:pPr>
            <w:r w:rsidRPr="00F45252">
              <w:rPr>
                <w:b/>
                <w:bCs/>
              </w:rPr>
              <w:t>P-value</w:t>
            </w:r>
            <w:r w:rsidR="000E747B" w:rsidRPr="00F45252">
              <w:rPr>
                <w:b/>
                <w:bCs/>
              </w:rPr>
              <w:t xml:space="preserve"> with reference pop</w:t>
            </w:r>
            <w:r w:rsidR="00337A4B" w:rsidRPr="00F45252">
              <w:rPr>
                <w:b/>
                <w:bCs/>
              </w:rPr>
              <w:t>ulation</w:t>
            </w:r>
            <w:r w:rsidR="000E747B" w:rsidRPr="00F45252">
              <w:rPr>
                <w:b/>
                <w:bCs/>
              </w:rPr>
              <w:t xml:space="preserve"> added</w:t>
            </w:r>
          </w:p>
        </w:tc>
        <w:tc>
          <w:tcPr>
            <w:tcW w:w="510" w:type="pct"/>
            <w:tcBorders>
              <w:bottom w:val="single" w:sz="4" w:space="0" w:color="auto"/>
            </w:tcBorders>
          </w:tcPr>
          <w:p w14:paraId="00000141" w14:textId="2B107EF6" w:rsidR="00220A22" w:rsidRPr="00F45252" w:rsidRDefault="00460C89" w:rsidP="00B03BD0">
            <w:pPr>
              <w:rPr>
                <w:b/>
                <w:bCs/>
              </w:rPr>
            </w:pPr>
            <w:r w:rsidRPr="00F45252">
              <w:rPr>
                <w:b/>
                <w:bCs/>
              </w:rPr>
              <w:t>P-value</w:t>
            </w:r>
            <w:r w:rsidR="000E747B" w:rsidRPr="00F45252">
              <w:rPr>
                <w:b/>
                <w:bCs/>
              </w:rPr>
              <w:t xml:space="preserve"> change</w:t>
            </w:r>
          </w:p>
        </w:tc>
      </w:tr>
      <w:tr w:rsidR="00220A22" w:rsidRPr="00F45252" w14:paraId="1A088593" w14:textId="77777777" w:rsidTr="00F45252">
        <w:tc>
          <w:tcPr>
            <w:tcW w:w="967" w:type="pct"/>
            <w:tcBorders>
              <w:top w:val="single" w:sz="4" w:space="0" w:color="auto"/>
            </w:tcBorders>
          </w:tcPr>
          <w:p w14:paraId="00000142" w14:textId="77777777" w:rsidR="00220A22" w:rsidRPr="00F45252" w:rsidRDefault="000E747B" w:rsidP="00B03BD0">
            <w:r w:rsidRPr="00F45252">
              <w:t>Sahariya_MP</w:t>
            </w:r>
          </w:p>
        </w:tc>
        <w:tc>
          <w:tcPr>
            <w:tcW w:w="1100" w:type="pct"/>
            <w:tcBorders>
              <w:top w:val="single" w:sz="4" w:space="0" w:color="auto"/>
            </w:tcBorders>
          </w:tcPr>
          <w:p w14:paraId="00000143" w14:textId="77777777" w:rsidR="00220A22" w:rsidRPr="00F45252" w:rsidRDefault="000E747B" w:rsidP="00B03BD0">
            <w:r w:rsidRPr="00F45252">
              <w:t>BEB</w:t>
            </w:r>
          </w:p>
        </w:tc>
        <w:tc>
          <w:tcPr>
            <w:tcW w:w="1106" w:type="pct"/>
            <w:tcBorders>
              <w:top w:val="single" w:sz="4" w:space="0" w:color="auto"/>
            </w:tcBorders>
          </w:tcPr>
          <w:p w14:paraId="00000144" w14:textId="22497013" w:rsidR="00220A22" w:rsidRPr="00F45252" w:rsidRDefault="000E747B" w:rsidP="00B03BD0">
            <w:r w:rsidRPr="00F45252">
              <w:t>0.</w:t>
            </w:r>
            <w:r w:rsidR="00F5144F" w:rsidRPr="00F45252">
              <w:t>228</w:t>
            </w:r>
          </w:p>
        </w:tc>
        <w:tc>
          <w:tcPr>
            <w:tcW w:w="1317" w:type="pct"/>
            <w:tcBorders>
              <w:top w:val="single" w:sz="4" w:space="0" w:color="auto"/>
            </w:tcBorders>
          </w:tcPr>
          <w:p w14:paraId="00000145" w14:textId="096EC0E6" w:rsidR="00220A22" w:rsidRPr="00F45252" w:rsidRDefault="000E747B" w:rsidP="00B03BD0">
            <w:r w:rsidRPr="00F45252">
              <w:t>0.</w:t>
            </w:r>
            <w:r w:rsidR="00F5144F" w:rsidRPr="00F45252">
              <w:t>189</w:t>
            </w:r>
          </w:p>
        </w:tc>
        <w:tc>
          <w:tcPr>
            <w:tcW w:w="510" w:type="pct"/>
            <w:tcBorders>
              <w:top w:val="single" w:sz="4" w:space="0" w:color="auto"/>
            </w:tcBorders>
            <w:vAlign w:val="center"/>
          </w:tcPr>
          <w:p w14:paraId="00000146" w14:textId="27F7B9EB" w:rsidR="00220A22" w:rsidRPr="00F45252" w:rsidRDefault="00F5144F" w:rsidP="00B03BD0">
            <w:r w:rsidRPr="00F45252">
              <w:t>17</w:t>
            </w:r>
            <w:r w:rsidR="000E747B" w:rsidRPr="00F45252">
              <w:t>%</w:t>
            </w:r>
          </w:p>
        </w:tc>
      </w:tr>
      <w:tr w:rsidR="00220A22" w:rsidRPr="00F45252" w14:paraId="5EEDEE09" w14:textId="77777777" w:rsidTr="00F45252">
        <w:tc>
          <w:tcPr>
            <w:tcW w:w="967" w:type="pct"/>
            <w:tcBorders>
              <w:bottom w:val="single" w:sz="4" w:space="0" w:color="auto"/>
            </w:tcBorders>
          </w:tcPr>
          <w:p w14:paraId="00000156" w14:textId="77777777" w:rsidR="00220A22" w:rsidRPr="00F45252" w:rsidRDefault="000E747B" w:rsidP="00B03BD0">
            <w:r w:rsidRPr="00F45252">
              <w:t>BEB</w:t>
            </w:r>
          </w:p>
        </w:tc>
        <w:tc>
          <w:tcPr>
            <w:tcW w:w="1100" w:type="pct"/>
            <w:tcBorders>
              <w:bottom w:val="single" w:sz="4" w:space="0" w:color="auto"/>
            </w:tcBorders>
          </w:tcPr>
          <w:p w14:paraId="00000157" w14:textId="77777777" w:rsidR="00220A22" w:rsidRPr="00F45252" w:rsidRDefault="000E747B" w:rsidP="00B03BD0">
            <w:r w:rsidRPr="00F45252">
              <w:t>Sahariya_MP</w:t>
            </w:r>
          </w:p>
        </w:tc>
        <w:tc>
          <w:tcPr>
            <w:tcW w:w="1106" w:type="pct"/>
            <w:tcBorders>
              <w:bottom w:val="single" w:sz="4" w:space="0" w:color="auto"/>
            </w:tcBorders>
          </w:tcPr>
          <w:p w14:paraId="00000158" w14:textId="370A0CA4" w:rsidR="00220A22" w:rsidRPr="00F45252" w:rsidRDefault="00F5144F" w:rsidP="00B03BD0">
            <w:r w:rsidRPr="00F45252">
              <w:t>0.155</w:t>
            </w:r>
          </w:p>
        </w:tc>
        <w:tc>
          <w:tcPr>
            <w:tcW w:w="1317" w:type="pct"/>
            <w:tcBorders>
              <w:bottom w:val="single" w:sz="4" w:space="0" w:color="auto"/>
            </w:tcBorders>
          </w:tcPr>
          <w:p w14:paraId="00000159" w14:textId="3717D73F" w:rsidR="00220A22" w:rsidRPr="00F45252" w:rsidRDefault="000E747B" w:rsidP="00B03BD0">
            <w:r w:rsidRPr="00F45252">
              <w:t>0.</w:t>
            </w:r>
            <w:r w:rsidR="00F5144F" w:rsidRPr="00F45252">
              <w:t>077</w:t>
            </w:r>
          </w:p>
        </w:tc>
        <w:tc>
          <w:tcPr>
            <w:tcW w:w="510" w:type="pct"/>
            <w:tcBorders>
              <w:bottom w:val="single" w:sz="4" w:space="0" w:color="auto"/>
            </w:tcBorders>
            <w:vAlign w:val="center"/>
          </w:tcPr>
          <w:p w14:paraId="0000015A" w14:textId="464A56F9" w:rsidR="00220A22" w:rsidRPr="00F45252" w:rsidRDefault="00F5144F" w:rsidP="00B03BD0">
            <w:pPr>
              <w:keepNext/>
            </w:pPr>
            <w:r w:rsidRPr="00F45252">
              <w:t>50</w:t>
            </w:r>
            <w:r w:rsidR="000E747B" w:rsidRPr="00F45252">
              <w:t>%</w:t>
            </w:r>
          </w:p>
        </w:tc>
      </w:tr>
    </w:tbl>
    <w:p w14:paraId="50C4CF21" w14:textId="1685EA42" w:rsidR="00873A9C" w:rsidRPr="00F45252" w:rsidRDefault="00873A9C" w:rsidP="00B03BD0">
      <w:pPr>
        <w:pStyle w:val="Caption"/>
        <w:rPr>
          <w:rFonts w:ascii="Calibri" w:eastAsia="Helvetica Neue" w:hAnsi="Calibri" w:cs="Calibri"/>
          <w:i w:val="0"/>
          <w:iCs w:val="0"/>
          <w:color w:val="auto"/>
          <w:sz w:val="22"/>
          <w:szCs w:val="22"/>
        </w:rPr>
      </w:pPr>
      <w:r w:rsidRPr="00F45252">
        <w:rPr>
          <w:rFonts w:ascii="Calibri" w:hAnsi="Calibri" w:cs="Calibri"/>
          <w:b/>
          <w:bCs/>
          <w:i w:val="0"/>
          <w:iCs w:val="0"/>
          <w:color w:val="auto"/>
          <w:sz w:val="22"/>
          <w:szCs w:val="22"/>
        </w:rPr>
        <w:t>Table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Table_S \* ARABIC </w:instrText>
      </w:r>
      <w:r w:rsidRPr="00F45252">
        <w:rPr>
          <w:rFonts w:ascii="Calibri" w:hAnsi="Calibri" w:cs="Calibri"/>
          <w:b/>
          <w:bCs/>
          <w:i w:val="0"/>
          <w:iCs w:val="0"/>
          <w:color w:val="auto"/>
          <w:sz w:val="22"/>
          <w:szCs w:val="22"/>
        </w:rPr>
        <w:fldChar w:fldCharType="separate"/>
      </w:r>
      <w:r w:rsidR="002C4CD8" w:rsidRPr="00F45252">
        <w:rPr>
          <w:rFonts w:ascii="Calibri" w:hAnsi="Calibri" w:cs="Calibri"/>
          <w:b/>
          <w:bCs/>
          <w:i w:val="0"/>
          <w:iCs w:val="0"/>
          <w:noProof/>
          <w:color w:val="auto"/>
          <w:sz w:val="22"/>
          <w:szCs w:val="22"/>
        </w:rPr>
        <w:t>4</w:t>
      </w:r>
      <w:r w:rsidRPr="00F45252">
        <w:rPr>
          <w:rFonts w:ascii="Calibri" w:hAnsi="Calibri" w:cs="Calibri"/>
          <w:b/>
          <w:bCs/>
          <w:i w:val="0"/>
          <w:iCs w:val="0"/>
          <w:color w:val="auto"/>
          <w:sz w:val="22"/>
          <w:szCs w:val="22"/>
        </w:rPr>
        <w:fldChar w:fldCharType="end"/>
      </w:r>
      <w:r w:rsidRPr="00F45252">
        <w:rPr>
          <w:rFonts w:ascii="Calibri" w:hAnsi="Calibri" w:cs="Calibri"/>
          <w:b/>
          <w:bCs/>
          <w:i w:val="0"/>
          <w:iCs w:val="0"/>
          <w:color w:val="auto"/>
          <w:sz w:val="22"/>
          <w:szCs w:val="22"/>
        </w:rPr>
        <w:t>:</w:t>
      </w:r>
      <w:r w:rsidRPr="00F45252">
        <w:rPr>
          <w:rFonts w:ascii="Calibri" w:eastAsia="Helvetica Neue" w:hAnsi="Calibri" w:cs="Calibri"/>
          <w:i w:val="0"/>
          <w:iCs w:val="0"/>
          <w:color w:val="auto"/>
          <w:sz w:val="22"/>
          <w:szCs w:val="22"/>
        </w:rPr>
        <w:t xml:space="preserve"> Comparing South Asian populations in a 3-way model for the ancestry of the Mtwapa</w:t>
      </w:r>
      <w:r w:rsidR="00067FC7" w:rsidRPr="00F45252">
        <w:rPr>
          <w:rFonts w:ascii="Calibri" w:eastAsia="Helvetica Neue" w:hAnsi="Calibri" w:cs="Calibri"/>
          <w:i w:val="0"/>
          <w:iCs w:val="0"/>
          <w:color w:val="auto"/>
          <w:sz w:val="22"/>
          <w:szCs w:val="22"/>
        </w:rPr>
        <w:t xml:space="preserve"> and Faza</w:t>
      </w:r>
      <w:r w:rsidRPr="00F45252">
        <w:rPr>
          <w:rFonts w:ascii="Calibri" w:eastAsia="Helvetica Neue" w:hAnsi="Calibri" w:cs="Calibri"/>
          <w:i w:val="0"/>
          <w:iCs w:val="0"/>
          <w:color w:val="auto"/>
          <w:sz w:val="22"/>
          <w:szCs w:val="22"/>
        </w:rPr>
        <w:t xml:space="preserve"> group.</w:t>
      </w:r>
      <w:r w:rsidR="00C1738E" w:rsidRPr="00F45252">
        <w:rPr>
          <w:rFonts w:ascii="Calibri" w:eastAsia="Helvetica Neue" w:hAnsi="Calibri" w:cs="Calibri"/>
          <w:i w:val="0"/>
          <w:iCs w:val="0"/>
          <w:color w:val="auto"/>
          <w:sz w:val="22"/>
          <w:szCs w:val="22"/>
        </w:rPr>
        <w:t xml:space="preserve"> P-values are from a Hotelling T-squared test.</w:t>
      </w:r>
    </w:p>
    <w:p w14:paraId="7B0AECF6" w14:textId="77777777" w:rsidR="00F45252" w:rsidRPr="00F45252" w:rsidRDefault="00F45252" w:rsidP="00F45252">
      <w:pPr>
        <w:keepNext/>
      </w:pPr>
      <w:r w:rsidRPr="00F45252">
        <w:rPr>
          <w:noProof/>
        </w:rPr>
        <w:lastRenderedPageBreak/>
        <w:drawing>
          <wp:inline distT="0" distB="0" distL="0" distR="0" wp14:anchorId="22C36907" wp14:editId="6F7B183E">
            <wp:extent cx="5627077" cy="1482517"/>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72015" cy="1494356"/>
                    </a:xfrm>
                    <a:prstGeom prst="rect">
                      <a:avLst/>
                    </a:prstGeom>
                  </pic:spPr>
                </pic:pic>
              </a:graphicData>
            </a:graphic>
          </wp:inline>
        </w:drawing>
      </w:r>
    </w:p>
    <w:p w14:paraId="6D3198E5" w14:textId="77777777" w:rsidR="00F45252" w:rsidRPr="00F45252" w:rsidRDefault="00F45252" w:rsidP="00F45252">
      <w:pPr>
        <w:rPr>
          <w:rFonts w:eastAsia="Helvetica Neue"/>
        </w:rPr>
      </w:pPr>
      <w:bookmarkStart w:id="17" w:name="_Ref117602474"/>
      <w:r w:rsidRPr="00F45252">
        <w:rPr>
          <w:b/>
          <w:bCs/>
        </w:rPr>
        <w:t>Figure S</w:t>
      </w:r>
      <w:r w:rsidRPr="00F45252">
        <w:rPr>
          <w:b/>
          <w:bCs/>
        </w:rPr>
        <w:fldChar w:fldCharType="begin"/>
      </w:r>
      <w:r w:rsidRPr="00F45252">
        <w:rPr>
          <w:b/>
          <w:bCs/>
        </w:rPr>
        <w:instrText xml:space="preserve"> SEQ Figure_S \* ARABIC </w:instrText>
      </w:r>
      <w:r w:rsidRPr="00F45252">
        <w:rPr>
          <w:b/>
          <w:bCs/>
        </w:rPr>
        <w:fldChar w:fldCharType="separate"/>
      </w:r>
      <w:r w:rsidRPr="00F45252">
        <w:rPr>
          <w:b/>
          <w:bCs/>
          <w:noProof/>
        </w:rPr>
        <w:t>4</w:t>
      </w:r>
      <w:r w:rsidRPr="00F45252">
        <w:rPr>
          <w:b/>
          <w:bCs/>
          <w:noProof/>
        </w:rPr>
        <w:fldChar w:fldCharType="end"/>
      </w:r>
      <w:bookmarkEnd w:id="17"/>
      <w:r w:rsidRPr="00F45252">
        <w:t xml:space="preserve">: </w:t>
      </w:r>
      <w:r w:rsidRPr="00F45252">
        <w:rPr>
          <w:rFonts w:eastAsia="Helvetica Neue"/>
        </w:rPr>
        <w:t>Some of the best-fitting Indian populations have reference ancestry that is maximized in East Asian populations (ancestry represented by the color maximized by Kankanaey) in an ADMIXTURE plot. Ulladan contains little, if any, of this East Asian reference ancestry.</w:t>
      </w:r>
    </w:p>
    <w:p w14:paraId="1F13E4DF" w14:textId="77777777" w:rsidR="00F45252" w:rsidRPr="00F45252" w:rsidRDefault="00F45252" w:rsidP="00B03BD0">
      <w:pPr>
        <w:rPr>
          <w:rFonts w:eastAsia="Helvetica Neue"/>
          <w:sz w:val="12"/>
          <w:szCs w:val="12"/>
        </w:rPr>
      </w:pPr>
    </w:p>
    <w:p w14:paraId="00000172" w14:textId="021C61AF" w:rsidR="00220A22" w:rsidRPr="00F45252" w:rsidRDefault="000E747B" w:rsidP="00B03BD0">
      <w:pPr>
        <w:rPr>
          <w:rFonts w:eastAsia="Helvetica Neue"/>
        </w:rPr>
      </w:pPr>
      <w:r w:rsidRPr="00F45252">
        <w:rPr>
          <w:rFonts w:eastAsia="Helvetica Neue"/>
        </w:rPr>
        <w:t xml:space="preserve">Some of the best fitting Indian populations </w:t>
      </w:r>
      <w:r w:rsidR="00A37804" w:rsidRPr="00F45252">
        <w:rPr>
          <w:rFonts w:eastAsia="Helvetica Neue"/>
        </w:rPr>
        <w:t xml:space="preserve">including both Sahariya_MP and BEB </w:t>
      </w:r>
      <w:r w:rsidRPr="00F45252">
        <w:rPr>
          <w:rFonts w:eastAsia="Helvetica Neue"/>
        </w:rPr>
        <w:t xml:space="preserve">include ancestry that is maximized in </w:t>
      </w:r>
      <w:r w:rsidR="00C32FC9" w:rsidRPr="00F45252">
        <w:rPr>
          <w:rFonts w:eastAsia="Helvetica Neue"/>
        </w:rPr>
        <w:t>East</w:t>
      </w:r>
      <w:r w:rsidRPr="00F45252">
        <w:rPr>
          <w:rFonts w:eastAsia="Helvetica Neue"/>
        </w:rPr>
        <w:t xml:space="preserve"> Asia (</w:t>
      </w:r>
      <w:r w:rsidR="007B3188" w:rsidRPr="00F45252">
        <w:rPr>
          <w:rFonts w:eastAsia="Helvetica Neue"/>
          <w:b/>
          <w:bCs/>
        </w:rPr>
        <w:fldChar w:fldCharType="begin"/>
      </w:r>
      <w:r w:rsidR="007B3188" w:rsidRPr="00F45252">
        <w:rPr>
          <w:rFonts w:eastAsia="Helvetica Neue"/>
          <w:b/>
          <w:bCs/>
        </w:rPr>
        <w:instrText xml:space="preserve"> REF _Ref117602474 \h </w:instrText>
      </w:r>
      <w:r w:rsidR="00D37383" w:rsidRPr="00F45252">
        <w:rPr>
          <w:rFonts w:eastAsia="Helvetica Neue"/>
          <w:b/>
          <w:bCs/>
        </w:rPr>
        <w:instrText xml:space="preserve"> \* MERGEFORMAT </w:instrText>
      </w:r>
      <w:r w:rsidR="007B3188" w:rsidRPr="00F45252">
        <w:rPr>
          <w:rFonts w:eastAsia="Helvetica Neue"/>
          <w:b/>
          <w:bCs/>
        </w:rPr>
      </w:r>
      <w:r w:rsidR="007B3188" w:rsidRPr="00F45252">
        <w:rPr>
          <w:rFonts w:eastAsia="Helvetica Neue"/>
          <w:b/>
          <w:bCs/>
        </w:rPr>
        <w:fldChar w:fldCharType="separate"/>
      </w:r>
      <w:r w:rsidR="00C23218" w:rsidRPr="00F45252">
        <w:rPr>
          <w:b/>
          <w:bCs/>
        </w:rPr>
        <w:t>Figure S</w:t>
      </w:r>
      <w:r w:rsidR="00C23218" w:rsidRPr="00F45252">
        <w:rPr>
          <w:b/>
          <w:bCs/>
          <w:noProof/>
        </w:rPr>
        <w:t>4</w:t>
      </w:r>
      <w:r w:rsidR="007B3188" w:rsidRPr="00F45252">
        <w:rPr>
          <w:rFonts w:eastAsia="Helvetica Neue"/>
          <w:b/>
          <w:bCs/>
        </w:rPr>
        <w:fldChar w:fldCharType="end"/>
      </w:r>
      <w:r w:rsidRPr="00F45252">
        <w:rPr>
          <w:rFonts w:eastAsia="Helvetica Neue"/>
        </w:rPr>
        <w:t>)</w:t>
      </w:r>
      <w:r w:rsidR="00244FD4" w:rsidRPr="00F45252">
        <w:rPr>
          <w:rFonts w:eastAsia="Helvetica Neue"/>
        </w:rPr>
        <w:t>, which le</w:t>
      </w:r>
      <w:r w:rsidR="002B0129" w:rsidRPr="00F45252">
        <w:rPr>
          <w:rFonts w:eastAsia="Helvetica Neue"/>
        </w:rPr>
        <w:t>d</w:t>
      </w:r>
      <w:r w:rsidR="00244FD4" w:rsidRPr="00F45252">
        <w:rPr>
          <w:rFonts w:eastAsia="Helvetica Neue"/>
        </w:rPr>
        <w:t xml:space="preserve"> us to wonder whether this implies </w:t>
      </w:r>
      <w:r w:rsidR="006858BF" w:rsidRPr="00F45252">
        <w:rPr>
          <w:rFonts w:eastAsia="Helvetica Neue"/>
        </w:rPr>
        <w:t>a</w:t>
      </w:r>
      <w:r w:rsidR="00244FD4" w:rsidRPr="00F45252">
        <w:rPr>
          <w:rFonts w:eastAsia="Helvetica Neue"/>
        </w:rPr>
        <w:t xml:space="preserve"> possible East Asian component of ancestry</w:t>
      </w:r>
      <w:r w:rsidR="006858BF" w:rsidRPr="00F45252">
        <w:rPr>
          <w:rFonts w:eastAsia="Helvetica Neue"/>
        </w:rPr>
        <w:t xml:space="preserve"> in addition to or in place of the Indian component</w:t>
      </w:r>
      <w:r w:rsidR="00C32FC9" w:rsidRPr="00F45252">
        <w:rPr>
          <w:rFonts w:eastAsia="Helvetica Neue"/>
        </w:rPr>
        <w:t xml:space="preserve"> in the Mtwapa</w:t>
      </w:r>
      <w:r w:rsidR="00067FC7" w:rsidRPr="00F45252">
        <w:rPr>
          <w:rFonts w:eastAsia="Helvetica Neue"/>
        </w:rPr>
        <w:t xml:space="preserve"> and Faza</w:t>
      </w:r>
      <w:r w:rsidR="00C32FC9" w:rsidRPr="00F45252">
        <w:rPr>
          <w:rFonts w:eastAsia="Helvetica Neue"/>
        </w:rPr>
        <w:t xml:space="preserve"> </w:t>
      </w:r>
      <w:r w:rsidR="00CE3F28" w:rsidRPr="00F45252">
        <w:rPr>
          <w:rFonts w:eastAsia="Helvetica Neue"/>
        </w:rPr>
        <w:t>group</w:t>
      </w:r>
      <w:r w:rsidR="00244FD4" w:rsidRPr="00F45252">
        <w:rPr>
          <w:rFonts w:eastAsia="Helvetica Neue"/>
        </w:rPr>
        <w:t>.</w:t>
      </w:r>
      <w:r w:rsidR="003221EC" w:rsidRPr="00F45252">
        <w:rPr>
          <w:rFonts w:eastAsia="Helvetica Neue"/>
        </w:rPr>
        <w:t xml:space="preserve"> </w:t>
      </w:r>
      <w:r w:rsidR="00392640" w:rsidRPr="00F45252">
        <w:rPr>
          <w:rFonts w:eastAsia="Helvetica Neue"/>
        </w:rPr>
        <w:t>W</w:t>
      </w:r>
      <w:r w:rsidRPr="00F45252">
        <w:rPr>
          <w:rFonts w:eastAsia="Helvetica Neue"/>
        </w:rPr>
        <w:t>e test</w:t>
      </w:r>
      <w:r w:rsidR="000F7BDB" w:rsidRPr="00F45252">
        <w:rPr>
          <w:rFonts w:eastAsia="Helvetica Neue"/>
        </w:rPr>
        <w:t>ed</w:t>
      </w:r>
      <w:r w:rsidRPr="00F45252">
        <w:rPr>
          <w:rFonts w:eastAsia="Helvetica Neue"/>
        </w:rPr>
        <w:t xml:space="preserve"> the robustness of the Indian</w:t>
      </w:r>
      <w:r w:rsidR="00110BA1" w:rsidRPr="00F45252">
        <w:rPr>
          <w:rFonts w:eastAsia="Helvetica Neue"/>
        </w:rPr>
        <w:t>-associated</w:t>
      </w:r>
      <w:r w:rsidRPr="00F45252">
        <w:rPr>
          <w:rFonts w:eastAsia="Helvetica Neue"/>
        </w:rPr>
        <w:t xml:space="preserve"> component of ancestry by trying to </w:t>
      </w:r>
      <w:r w:rsidR="00AB5A0F" w:rsidRPr="00F45252">
        <w:rPr>
          <w:rFonts w:eastAsia="Helvetica Neue"/>
        </w:rPr>
        <w:t>challenge</w:t>
      </w:r>
      <w:r w:rsidRPr="00F45252">
        <w:rPr>
          <w:rFonts w:eastAsia="Helvetica Neue"/>
        </w:rPr>
        <w:t xml:space="preserve"> the 3-way Makwasinyi-Iranian-Indian model with more eastern Asian populations from China, Indonesia, Myanmar, Thailand, Cambodia, Korea, Vietnam, </w:t>
      </w:r>
      <w:r w:rsidR="00846166" w:rsidRPr="00F45252">
        <w:rPr>
          <w:rFonts w:eastAsia="Helvetica Neue"/>
        </w:rPr>
        <w:t xml:space="preserve">Singapore, </w:t>
      </w:r>
      <w:r w:rsidRPr="00F45252">
        <w:rPr>
          <w:rFonts w:eastAsia="Helvetica Neue"/>
        </w:rPr>
        <w:t xml:space="preserve">and the Philippines as reference populations. Since Indian populations themselves include varying </w:t>
      </w:r>
      <w:r w:rsidR="00AB5A0F" w:rsidRPr="00F45252">
        <w:rPr>
          <w:rFonts w:eastAsia="Helvetica Neue"/>
        </w:rPr>
        <w:t>proportions</w:t>
      </w:r>
      <w:r w:rsidRPr="00F45252">
        <w:rPr>
          <w:rFonts w:eastAsia="Helvetica Neue"/>
        </w:rPr>
        <w:t xml:space="preserve"> of </w:t>
      </w:r>
      <w:r w:rsidR="00F35357" w:rsidRPr="00F45252">
        <w:rPr>
          <w:rFonts w:eastAsia="Helvetica Neue"/>
        </w:rPr>
        <w:t>Persian</w:t>
      </w:r>
      <w:r w:rsidRPr="00F45252">
        <w:rPr>
          <w:rFonts w:eastAsia="Helvetica Neue"/>
        </w:rPr>
        <w:t>-associated ancestry, the closest Indian population is hard to determine. As a surrogate Indian source, we choose Ulladan</w:t>
      </w:r>
      <w:r w:rsidR="00C32FC9" w:rsidRPr="00F45252">
        <w:rPr>
          <w:rFonts w:eastAsia="Helvetica Neue"/>
        </w:rPr>
        <w:t xml:space="preserve">, </w:t>
      </w:r>
      <w:r w:rsidR="00F45252">
        <w:rPr>
          <w:rFonts w:eastAsia="Helvetica Neue"/>
        </w:rPr>
        <w:t xml:space="preserve">from </w:t>
      </w:r>
      <w:r w:rsidR="00C32FC9" w:rsidRPr="00F45252">
        <w:rPr>
          <w:rFonts w:eastAsia="Helvetica Neue"/>
        </w:rPr>
        <w:t>near</w:t>
      </w:r>
      <w:r w:rsidRPr="00F45252">
        <w:rPr>
          <w:rFonts w:eastAsia="Helvetica Neue"/>
        </w:rPr>
        <w:t xml:space="preserve"> the </w:t>
      </w:r>
      <w:r w:rsidR="00C32FC9" w:rsidRPr="00F45252">
        <w:rPr>
          <w:rFonts w:eastAsia="Helvetica Neue"/>
        </w:rPr>
        <w:t>southwestern coast of</w:t>
      </w:r>
      <w:r w:rsidRPr="00F45252">
        <w:rPr>
          <w:rFonts w:eastAsia="Helvetica Neue"/>
        </w:rPr>
        <w:t xml:space="preserve"> India and </w:t>
      </w:r>
      <w:r w:rsidR="00A37804" w:rsidRPr="00F45252">
        <w:rPr>
          <w:rFonts w:eastAsia="Helvetica Neue"/>
        </w:rPr>
        <w:t>with</w:t>
      </w:r>
      <w:r w:rsidRPr="00F45252">
        <w:rPr>
          <w:rFonts w:eastAsia="Helvetica Neue"/>
        </w:rPr>
        <w:t xml:space="preserve"> little of the East Asian</w:t>
      </w:r>
      <w:r w:rsidR="00AB5A0F" w:rsidRPr="00F45252">
        <w:rPr>
          <w:rFonts w:eastAsia="Helvetica Neue"/>
        </w:rPr>
        <w:t xml:space="preserve"> associ</w:t>
      </w:r>
      <w:r w:rsidR="00A37804" w:rsidRPr="00F45252">
        <w:rPr>
          <w:rFonts w:eastAsia="Helvetica Neue"/>
        </w:rPr>
        <w:t>a</w:t>
      </w:r>
      <w:r w:rsidR="00AB5A0F" w:rsidRPr="00F45252">
        <w:rPr>
          <w:rFonts w:eastAsia="Helvetica Neue"/>
        </w:rPr>
        <w:t>ted</w:t>
      </w:r>
      <w:r w:rsidRPr="00F45252">
        <w:rPr>
          <w:rFonts w:eastAsia="Helvetica Neue"/>
        </w:rPr>
        <w:t xml:space="preserve"> ancestry </w:t>
      </w:r>
      <w:r w:rsidR="003221EC" w:rsidRPr="00F45252">
        <w:rPr>
          <w:rFonts w:eastAsia="Helvetica Neue"/>
        </w:rPr>
        <w:t>some</w:t>
      </w:r>
      <w:r w:rsidRPr="00F45252">
        <w:rPr>
          <w:rFonts w:eastAsia="Helvetica Neue"/>
        </w:rPr>
        <w:t xml:space="preserve"> other Indian populations have</w:t>
      </w:r>
      <w:r w:rsidR="003221EC" w:rsidRPr="00F45252">
        <w:rPr>
          <w:rFonts w:eastAsia="Helvetica Neue"/>
        </w:rPr>
        <w:t xml:space="preserve"> (determined via ADMIXTURE</w:t>
      </w:r>
      <w:r w:rsidR="001174D0" w:rsidRPr="00F45252">
        <w:rPr>
          <w:rFonts w:eastAsia="Helvetica Neue"/>
        </w:rPr>
        <w:t xml:space="preserve"> in</w:t>
      </w:r>
      <w:r w:rsidR="007B3188" w:rsidRPr="00F45252">
        <w:rPr>
          <w:rFonts w:eastAsia="Helvetica Neue"/>
        </w:rPr>
        <w:t xml:space="preserve"> </w:t>
      </w:r>
      <w:r w:rsidR="007B3188" w:rsidRPr="00F45252">
        <w:rPr>
          <w:rFonts w:eastAsia="Helvetica Neue"/>
          <w:b/>
          <w:bCs/>
        </w:rPr>
        <w:fldChar w:fldCharType="begin"/>
      </w:r>
      <w:r w:rsidR="007B3188" w:rsidRPr="00F45252">
        <w:rPr>
          <w:rFonts w:eastAsia="Helvetica Neue"/>
          <w:b/>
          <w:bCs/>
        </w:rPr>
        <w:instrText xml:space="preserve"> REF _Ref117602474 \h </w:instrText>
      </w:r>
      <w:r w:rsidR="00D37383" w:rsidRPr="00F45252">
        <w:rPr>
          <w:rFonts w:eastAsia="Helvetica Neue"/>
          <w:b/>
          <w:bCs/>
        </w:rPr>
        <w:instrText xml:space="preserve"> \* MERGEFORMAT </w:instrText>
      </w:r>
      <w:r w:rsidR="007B3188" w:rsidRPr="00F45252">
        <w:rPr>
          <w:rFonts w:eastAsia="Helvetica Neue"/>
          <w:b/>
          <w:bCs/>
        </w:rPr>
      </w:r>
      <w:r w:rsidR="007B3188" w:rsidRPr="00F45252">
        <w:rPr>
          <w:rFonts w:eastAsia="Helvetica Neue"/>
          <w:b/>
          <w:bCs/>
        </w:rPr>
        <w:fldChar w:fldCharType="separate"/>
      </w:r>
      <w:r w:rsidR="00C23218" w:rsidRPr="00F45252">
        <w:rPr>
          <w:b/>
          <w:bCs/>
        </w:rPr>
        <w:t>Figure S</w:t>
      </w:r>
      <w:r w:rsidR="00C23218" w:rsidRPr="00F45252">
        <w:rPr>
          <w:b/>
          <w:bCs/>
          <w:noProof/>
        </w:rPr>
        <w:t>4</w:t>
      </w:r>
      <w:r w:rsidR="007B3188" w:rsidRPr="00F45252">
        <w:rPr>
          <w:rFonts w:eastAsia="Helvetica Neue"/>
          <w:b/>
          <w:bCs/>
        </w:rPr>
        <w:fldChar w:fldCharType="end"/>
      </w:r>
      <w:r w:rsidR="003221EC" w:rsidRPr="00F45252">
        <w:rPr>
          <w:rFonts w:eastAsia="Helvetica Neue"/>
        </w:rPr>
        <w:t>)</w:t>
      </w:r>
      <w:r w:rsidRPr="00F45252">
        <w:rPr>
          <w:rFonts w:eastAsia="Helvetica Neue"/>
        </w:rPr>
        <w:t>. The East Asian sources tested are not able to completely break the Indian model</w:t>
      </w:r>
      <w:r w:rsidR="005952E4" w:rsidRPr="00F45252">
        <w:rPr>
          <w:rFonts w:eastAsia="Helvetica Neue"/>
        </w:rPr>
        <w:t xml:space="preserve"> (column 3 in </w:t>
      </w:r>
      <w:r w:rsidR="005952E4" w:rsidRPr="00F45252">
        <w:rPr>
          <w:rFonts w:eastAsia="Helvetica Neue"/>
          <w:b/>
          <w:bCs/>
        </w:rPr>
        <w:t>Table S5</w:t>
      </w:r>
      <w:r w:rsidR="005952E4" w:rsidRPr="00F45252">
        <w:rPr>
          <w:rFonts w:eastAsia="Helvetica Neue"/>
        </w:rPr>
        <w:t>)</w:t>
      </w:r>
      <w:r w:rsidRPr="00F45252">
        <w:rPr>
          <w:rFonts w:eastAsia="Helvetica Neue"/>
        </w:rPr>
        <w:t>, whereas the Indian population break</w:t>
      </w:r>
      <w:r w:rsidR="00B833E9" w:rsidRPr="00F45252">
        <w:rPr>
          <w:rFonts w:eastAsia="Helvetica Neue"/>
        </w:rPr>
        <w:t>s</w:t>
      </w:r>
      <w:r w:rsidRPr="00F45252">
        <w:rPr>
          <w:rFonts w:eastAsia="Helvetica Neue"/>
        </w:rPr>
        <w:t xml:space="preserve"> a model with </w:t>
      </w:r>
      <w:r w:rsidR="00F22ACC" w:rsidRPr="00F45252">
        <w:rPr>
          <w:rFonts w:eastAsia="Helvetica Neue"/>
        </w:rPr>
        <w:t>the</w:t>
      </w:r>
      <w:r w:rsidRPr="00F45252">
        <w:rPr>
          <w:rFonts w:eastAsia="Helvetica Neue"/>
        </w:rPr>
        <w:t xml:space="preserve"> East Asian populations (</w:t>
      </w:r>
      <w:r w:rsidR="005952E4" w:rsidRPr="00F45252">
        <w:rPr>
          <w:rFonts w:eastAsia="Helvetica Neue"/>
        </w:rPr>
        <w:t xml:space="preserve">p-values of 0 in column 2 in </w:t>
      </w:r>
      <w:r w:rsidRPr="00F45252">
        <w:rPr>
          <w:rFonts w:eastAsia="Helvetica Neue"/>
          <w:b/>
          <w:bCs/>
        </w:rPr>
        <w:t>Table S5</w:t>
      </w:r>
      <w:r w:rsidRPr="00F45252">
        <w:rPr>
          <w:rFonts w:eastAsia="Helvetica Neue"/>
        </w:rPr>
        <w:t xml:space="preserve">). </w:t>
      </w:r>
    </w:p>
    <w:p w14:paraId="00000173" w14:textId="77777777" w:rsidR="00220A22" w:rsidRPr="00F45252" w:rsidRDefault="00220A22" w:rsidP="00B03BD0">
      <w:pPr>
        <w:rPr>
          <w:rFonts w:eastAsia="Helvetica Neue"/>
          <w:sz w:val="12"/>
          <w:szCs w:val="12"/>
        </w:rPr>
      </w:pPr>
    </w:p>
    <w:tbl>
      <w:tblPr>
        <w:tblStyle w:val="a7"/>
        <w:tblW w:w="4567" w:type="pct"/>
        <w:tblLook w:val="04A0" w:firstRow="1" w:lastRow="0" w:firstColumn="1" w:lastColumn="0" w:noHBand="0" w:noVBand="1"/>
      </w:tblPr>
      <w:tblGrid>
        <w:gridCol w:w="1350"/>
        <w:gridCol w:w="2251"/>
        <w:gridCol w:w="2339"/>
        <w:gridCol w:w="2609"/>
      </w:tblGrid>
      <w:tr w:rsidR="00392640" w:rsidRPr="00F45252" w14:paraId="1F30668D" w14:textId="4178B5A8" w:rsidTr="00F45252">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789" w:type="pct"/>
            <w:tcBorders>
              <w:bottom w:val="single" w:sz="4" w:space="0" w:color="auto"/>
            </w:tcBorders>
          </w:tcPr>
          <w:p w14:paraId="00000174" w14:textId="5D5B154E" w:rsidR="00392640" w:rsidRPr="00F45252" w:rsidRDefault="00392640" w:rsidP="00B03BD0">
            <w:pPr>
              <w:rPr>
                <w:sz w:val="18"/>
                <w:szCs w:val="18"/>
              </w:rPr>
            </w:pPr>
            <w:r w:rsidRPr="00F45252">
              <w:rPr>
                <w:sz w:val="18"/>
                <w:szCs w:val="18"/>
              </w:rPr>
              <w:t>East Asian population</w:t>
            </w:r>
          </w:p>
        </w:tc>
        <w:tc>
          <w:tcPr>
            <w:tcW w:w="1316" w:type="pct"/>
            <w:tcBorders>
              <w:bottom w:val="single" w:sz="4" w:space="0" w:color="auto"/>
            </w:tcBorders>
          </w:tcPr>
          <w:p w14:paraId="00000175" w14:textId="130B251B" w:rsidR="00392640" w:rsidRPr="00F45252" w:rsidRDefault="00460C89" w:rsidP="00B03BD0">
            <w:pPr>
              <w:cnfStyle w:val="100000000000" w:firstRow="1" w:lastRow="0" w:firstColumn="0" w:lastColumn="0" w:oddVBand="0" w:evenVBand="0" w:oddHBand="0" w:evenHBand="0" w:firstRowFirstColumn="0" w:firstRowLastColumn="0" w:lastRowFirstColumn="0" w:lastRowLastColumn="0"/>
              <w:rPr>
                <w:sz w:val="18"/>
                <w:szCs w:val="18"/>
              </w:rPr>
            </w:pPr>
            <w:r w:rsidRPr="00F45252">
              <w:rPr>
                <w:sz w:val="18"/>
                <w:szCs w:val="18"/>
              </w:rPr>
              <w:t>P-value</w:t>
            </w:r>
            <w:r w:rsidR="00392640" w:rsidRPr="00F45252">
              <w:rPr>
                <w:sz w:val="18"/>
                <w:szCs w:val="18"/>
              </w:rPr>
              <w:t xml:space="preserve"> for East Asian </w:t>
            </w:r>
            <w:r w:rsidR="00F45252">
              <w:rPr>
                <w:sz w:val="18"/>
                <w:szCs w:val="18"/>
              </w:rPr>
              <w:t>pop.</w:t>
            </w:r>
            <w:r w:rsidR="00392640" w:rsidRPr="00F45252">
              <w:rPr>
                <w:sz w:val="18"/>
                <w:szCs w:val="18"/>
              </w:rPr>
              <w:t xml:space="preserve"> on left, Ulladan on right</w:t>
            </w:r>
          </w:p>
        </w:tc>
        <w:tc>
          <w:tcPr>
            <w:tcW w:w="1368" w:type="pct"/>
            <w:tcBorders>
              <w:bottom w:val="single" w:sz="4" w:space="0" w:color="auto"/>
            </w:tcBorders>
          </w:tcPr>
          <w:p w14:paraId="00000176" w14:textId="1831909F" w:rsidR="00392640" w:rsidRPr="00F45252" w:rsidRDefault="00460C89" w:rsidP="00B03BD0">
            <w:pPr>
              <w:cnfStyle w:val="100000000000" w:firstRow="1" w:lastRow="0" w:firstColumn="0" w:lastColumn="0" w:oddVBand="0" w:evenVBand="0" w:oddHBand="0" w:evenHBand="0" w:firstRowFirstColumn="0" w:firstRowLastColumn="0" w:lastRowFirstColumn="0" w:lastRowLastColumn="0"/>
              <w:rPr>
                <w:sz w:val="18"/>
                <w:szCs w:val="18"/>
              </w:rPr>
            </w:pPr>
            <w:r w:rsidRPr="00F45252">
              <w:rPr>
                <w:sz w:val="18"/>
                <w:szCs w:val="18"/>
              </w:rPr>
              <w:t>P-value</w:t>
            </w:r>
            <w:r w:rsidR="00392640" w:rsidRPr="00F45252">
              <w:rPr>
                <w:sz w:val="18"/>
                <w:szCs w:val="18"/>
              </w:rPr>
              <w:t xml:space="preserve"> for East Asian </w:t>
            </w:r>
            <w:r w:rsidR="00F45252">
              <w:rPr>
                <w:sz w:val="18"/>
                <w:szCs w:val="18"/>
              </w:rPr>
              <w:t>pop.</w:t>
            </w:r>
            <w:r w:rsidR="00392640" w:rsidRPr="00F45252">
              <w:rPr>
                <w:sz w:val="18"/>
                <w:szCs w:val="18"/>
              </w:rPr>
              <w:t xml:space="preserve"> on right, Ulladan on left</w:t>
            </w:r>
          </w:p>
        </w:tc>
        <w:tc>
          <w:tcPr>
            <w:tcW w:w="1526" w:type="pct"/>
            <w:tcBorders>
              <w:bottom w:val="single" w:sz="4" w:space="0" w:color="auto"/>
            </w:tcBorders>
          </w:tcPr>
          <w:p w14:paraId="4EDDC3AC" w14:textId="2877EC76" w:rsidR="00392640" w:rsidRPr="00F45252" w:rsidRDefault="00460C89" w:rsidP="00B03BD0">
            <w:pPr>
              <w:cnfStyle w:val="100000000000" w:firstRow="1" w:lastRow="0" w:firstColumn="0" w:lastColumn="0" w:oddVBand="0" w:evenVBand="0" w:oddHBand="0" w:evenHBand="0" w:firstRowFirstColumn="0" w:firstRowLastColumn="0" w:lastRowFirstColumn="0" w:lastRowLastColumn="0"/>
              <w:rPr>
                <w:sz w:val="18"/>
                <w:szCs w:val="18"/>
              </w:rPr>
            </w:pPr>
            <w:r w:rsidRPr="00F45252">
              <w:rPr>
                <w:sz w:val="18"/>
                <w:szCs w:val="18"/>
              </w:rPr>
              <w:t>P-value</w:t>
            </w:r>
            <w:r w:rsidR="00392640" w:rsidRPr="00F45252">
              <w:rPr>
                <w:sz w:val="18"/>
                <w:szCs w:val="18"/>
              </w:rPr>
              <w:t xml:space="preserve"> for both the East Asian </w:t>
            </w:r>
            <w:r w:rsidR="00F45252">
              <w:rPr>
                <w:sz w:val="18"/>
                <w:szCs w:val="18"/>
              </w:rPr>
              <w:t>pop.</w:t>
            </w:r>
            <w:r w:rsidR="00392640" w:rsidRPr="00F45252">
              <w:rPr>
                <w:sz w:val="18"/>
                <w:szCs w:val="18"/>
              </w:rPr>
              <w:t xml:space="preserve"> and Ulladan on left </w:t>
            </w:r>
          </w:p>
        </w:tc>
      </w:tr>
      <w:tr w:rsidR="00331F48" w:rsidRPr="00F45252" w14:paraId="1EDADF7B" w14:textId="2CA88EED"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Borders>
              <w:top w:val="single" w:sz="4" w:space="0" w:color="auto"/>
            </w:tcBorders>
          </w:tcPr>
          <w:p w14:paraId="00000177" w14:textId="77777777" w:rsidR="00331F48" w:rsidRPr="00F45252" w:rsidRDefault="00331F48" w:rsidP="00B03BD0">
            <w:pPr>
              <w:rPr>
                <w:b w:val="0"/>
                <w:bCs/>
                <w:sz w:val="18"/>
                <w:szCs w:val="18"/>
              </w:rPr>
            </w:pPr>
            <w:r w:rsidRPr="00F45252">
              <w:rPr>
                <w:b w:val="0"/>
                <w:bCs/>
                <w:sz w:val="18"/>
                <w:szCs w:val="18"/>
              </w:rPr>
              <w:t>Dong</w:t>
            </w:r>
          </w:p>
        </w:tc>
        <w:tc>
          <w:tcPr>
            <w:tcW w:w="1316" w:type="pct"/>
            <w:tcBorders>
              <w:top w:val="single" w:sz="4" w:space="0" w:color="auto"/>
            </w:tcBorders>
          </w:tcPr>
          <w:p w14:paraId="00000178" w14:textId="6681495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Borders>
              <w:top w:val="single" w:sz="4" w:space="0" w:color="auto"/>
            </w:tcBorders>
          </w:tcPr>
          <w:p w14:paraId="00000179" w14:textId="464DD2AF"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0.037832</w:t>
            </w:r>
          </w:p>
        </w:tc>
        <w:tc>
          <w:tcPr>
            <w:tcW w:w="1526" w:type="pct"/>
            <w:tcBorders>
              <w:top w:val="single" w:sz="4" w:space="0" w:color="auto"/>
            </w:tcBorders>
          </w:tcPr>
          <w:p w14:paraId="597FF416" w14:textId="5669969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0.001016</w:t>
            </w:r>
          </w:p>
        </w:tc>
      </w:tr>
      <w:tr w:rsidR="00331F48" w:rsidRPr="00F45252" w14:paraId="4DBC2442" w14:textId="1CC3CF9A"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7A" w14:textId="77777777" w:rsidR="00331F48" w:rsidRPr="00F45252" w:rsidRDefault="00331F48" w:rsidP="00B03BD0">
            <w:pPr>
              <w:rPr>
                <w:b w:val="0"/>
                <w:bCs/>
                <w:sz w:val="18"/>
                <w:szCs w:val="18"/>
              </w:rPr>
            </w:pPr>
            <w:r w:rsidRPr="00F45252">
              <w:rPr>
                <w:b w:val="0"/>
                <w:bCs/>
                <w:sz w:val="18"/>
                <w:szCs w:val="18"/>
              </w:rPr>
              <w:t>Tibetan</w:t>
            </w:r>
          </w:p>
        </w:tc>
        <w:tc>
          <w:tcPr>
            <w:tcW w:w="1316" w:type="pct"/>
          </w:tcPr>
          <w:p w14:paraId="0000017B" w14:textId="5DEA6562"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7C" w14:textId="1AB49823"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0.036751</w:t>
            </w:r>
          </w:p>
        </w:tc>
        <w:tc>
          <w:tcPr>
            <w:tcW w:w="1526" w:type="pct"/>
          </w:tcPr>
          <w:p w14:paraId="1F001818" w14:textId="52B41C7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0.000479</w:t>
            </w:r>
          </w:p>
        </w:tc>
      </w:tr>
      <w:tr w:rsidR="00331F48" w:rsidRPr="00F45252" w14:paraId="45C7E91E" w14:textId="61A91FB1"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7D" w14:textId="77777777" w:rsidR="00331F48" w:rsidRPr="00F45252" w:rsidRDefault="00331F48" w:rsidP="00B03BD0">
            <w:pPr>
              <w:rPr>
                <w:b w:val="0"/>
                <w:bCs/>
                <w:sz w:val="18"/>
                <w:szCs w:val="18"/>
              </w:rPr>
            </w:pPr>
            <w:r w:rsidRPr="00F45252">
              <w:rPr>
                <w:b w:val="0"/>
                <w:bCs/>
                <w:sz w:val="18"/>
                <w:szCs w:val="18"/>
              </w:rPr>
              <w:t>Zhuang</w:t>
            </w:r>
          </w:p>
        </w:tc>
        <w:tc>
          <w:tcPr>
            <w:tcW w:w="1316" w:type="pct"/>
          </w:tcPr>
          <w:p w14:paraId="0000017E" w14:textId="32C927CA"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7F" w14:textId="53201694"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0.028833</w:t>
            </w:r>
          </w:p>
        </w:tc>
        <w:tc>
          <w:tcPr>
            <w:tcW w:w="1526" w:type="pct"/>
          </w:tcPr>
          <w:p w14:paraId="3031B460" w14:textId="298DA59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0.000377</w:t>
            </w:r>
          </w:p>
        </w:tc>
      </w:tr>
      <w:tr w:rsidR="00331F48" w:rsidRPr="00F45252" w14:paraId="21470861" w14:textId="7DE19000"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80" w14:textId="77777777" w:rsidR="00331F48" w:rsidRPr="00F45252" w:rsidRDefault="00331F48" w:rsidP="00B03BD0">
            <w:pPr>
              <w:rPr>
                <w:b w:val="0"/>
                <w:bCs/>
                <w:sz w:val="18"/>
                <w:szCs w:val="18"/>
              </w:rPr>
            </w:pPr>
            <w:r w:rsidRPr="00F45252">
              <w:rPr>
                <w:b w:val="0"/>
                <w:bCs/>
                <w:sz w:val="18"/>
                <w:szCs w:val="18"/>
              </w:rPr>
              <w:t>Mulam</w:t>
            </w:r>
          </w:p>
        </w:tc>
        <w:tc>
          <w:tcPr>
            <w:tcW w:w="1316" w:type="pct"/>
          </w:tcPr>
          <w:p w14:paraId="00000181" w14:textId="5731AB2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82" w14:textId="08A4797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0.039024</w:t>
            </w:r>
          </w:p>
        </w:tc>
        <w:tc>
          <w:tcPr>
            <w:tcW w:w="1526" w:type="pct"/>
          </w:tcPr>
          <w:p w14:paraId="515E5AFE" w14:textId="306139DC"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0.000791</w:t>
            </w:r>
          </w:p>
        </w:tc>
      </w:tr>
      <w:tr w:rsidR="00331F48" w:rsidRPr="00F45252" w14:paraId="3D193AF8" w14:textId="2BD59A04"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83" w14:textId="77777777" w:rsidR="00331F48" w:rsidRPr="00F45252" w:rsidRDefault="00331F48" w:rsidP="00B03BD0">
            <w:pPr>
              <w:rPr>
                <w:b w:val="0"/>
                <w:bCs/>
                <w:sz w:val="18"/>
                <w:szCs w:val="18"/>
              </w:rPr>
            </w:pPr>
            <w:r w:rsidRPr="00F45252">
              <w:rPr>
                <w:b w:val="0"/>
                <w:bCs/>
                <w:sz w:val="18"/>
                <w:szCs w:val="18"/>
              </w:rPr>
              <w:t>Semende</w:t>
            </w:r>
          </w:p>
        </w:tc>
        <w:tc>
          <w:tcPr>
            <w:tcW w:w="1316" w:type="pct"/>
          </w:tcPr>
          <w:p w14:paraId="00000184" w14:textId="4629D08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85" w14:textId="23A6E51B"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0.085224</w:t>
            </w:r>
          </w:p>
        </w:tc>
        <w:tc>
          <w:tcPr>
            <w:tcW w:w="1526" w:type="pct"/>
          </w:tcPr>
          <w:p w14:paraId="3C8259D4" w14:textId="122019F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0.003609</w:t>
            </w:r>
          </w:p>
        </w:tc>
      </w:tr>
      <w:tr w:rsidR="00331F48" w:rsidRPr="00F45252" w14:paraId="0BF80BBF" w14:textId="6FBCF3B4"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86" w14:textId="77777777" w:rsidR="00331F48" w:rsidRPr="00F45252" w:rsidRDefault="00331F48" w:rsidP="00B03BD0">
            <w:pPr>
              <w:rPr>
                <w:b w:val="0"/>
                <w:bCs/>
                <w:sz w:val="18"/>
                <w:szCs w:val="18"/>
              </w:rPr>
            </w:pPr>
            <w:r w:rsidRPr="00F45252">
              <w:rPr>
                <w:b w:val="0"/>
                <w:bCs/>
                <w:sz w:val="18"/>
                <w:szCs w:val="18"/>
              </w:rPr>
              <w:t>Barito</w:t>
            </w:r>
          </w:p>
        </w:tc>
        <w:tc>
          <w:tcPr>
            <w:tcW w:w="1316" w:type="pct"/>
          </w:tcPr>
          <w:p w14:paraId="00000187" w14:textId="2F121A2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88" w14:textId="7D8507F9"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0.063535</w:t>
            </w:r>
          </w:p>
        </w:tc>
        <w:tc>
          <w:tcPr>
            <w:tcW w:w="1526" w:type="pct"/>
          </w:tcPr>
          <w:p w14:paraId="3EDE2A7D" w14:textId="4AB2C32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0.005102</w:t>
            </w:r>
          </w:p>
        </w:tc>
      </w:tr>
      <w:tr w:rsidR="00331F48" w:rsidRPr="00F45252" w14:paraId="45E75516" w14:textId="6C10DF0A"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89" w14:textId="77777777" w:rsidR="00331F48" w:rsidRPr="00F45252" w:rsidRDefault="00331F48" w:rsidP="00B03BD0">
            <w:pPr>
              <w:rPr>
                <w:b w:val="0"/>
                <w:bCs/>
                <w:sz w:val="18"/>
                <w:szCs w:val="18"/>
              </w:rPr>
            </w:pPr>
            <w:r w:rsidRPr="00F45252">
              <w:rPr>
                <w:b w:val="0"/>
                <w:bCs/>
                <w:sz w:val="18"/>
                <w:szCs w:val="18"/>
              </w:rPr>
              <w:t>Lebbo</w:t>
            </w:r>
          </w:p>
        </w:tc>
        <w:tc>
          <w:tcPr>
            <w:tcW w:w="1316" w:type="pct"/>
          </w:tcPr>
          <w:p w14:paraId="0000018A" w14:textId="65D623B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8B" w14:textId="6E0DB50B"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0.109238</w:t>
            </w:r>
          </w:p>
        </w:tc>
        <w:tc>
          <w:tcPr>
            <w:tcW w:w="1526" w:type="pct"/>
          </w:tcPr>
          <w:p w14:paraId="5E497678" w14:textId="7AC8EB6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0.006306</w:t>
            </w:r>
          </w:p>
        </w:tc>
      </w:tr>
      <w:tr w:rsidR="00331F48" w:rsidRPr="00F45252" w14:paraId="6A9AC5B1" w14:textId="36931C1B"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8F" w14:textId="77777777" w:rsidR="00331F48" w:rsidRPr="00F45252" w:rsidRDefault="00331F48" w:rsidP="00B03BD0">
            <w:pPr>
              <w:rPr>
                <w:b w:val="0"/>
                <w:bCs/>
                <w:sz w:val="18"/>
                <w:szCs w:val="18"/>
              </w:rPr>
            </w:pPr>
            <w:r w:rsidRPr="00F45252">
              <w:rPr>
                <w:b w:val="0"/>
                <w:bCs/>
                <w:sz w:val="18"/>
                <w:szCs w:val="18"/>
              </w:rPr>
              <w:t>Thai</w:t>
            </w:r>
          </w:p>
        </w:tc>
        <w:tc>
          <w:tcPr>
            <w:tcW w:w="1316" w:type="pct"/>
          </w:tcPr>
          <w:p w14:paraId="00000190" w14:textId="755D0E03"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91" w14:textId="2AE28A25"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0.054518</w:t>
            </w:r>
          </w:p>
        </w:tc>
        <w:tc>
          <w:tcPr>
            <w:tcW w:w="1526" w:type="pct"/>
          </w:tcPr>
          <w:p w14:paraId="44AA09EE" w14:textId="64CA4A8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0.000934</w:t>
            </w:r>
          </w:p>
        </w:tc>
      </w:tr>
      <w:tr w:rsidR="00331F48" w:rsidRPr="00F45252" w14:paraId="620751B8" w14:textId="79D72ADD"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A1" w14:textId="77777777" w:rsidR="00331F48" w:rsidRPr="00F45252" w:rsidRDefault="00331F48" w:rsidP="00B03BD0">
            <w:pPr>
              <w:rPr>
                <w:b w:val="0"/>
                <w:bCs/>
                <w:sz w:val="18"/>
                <w:szCs w:val="18"/>
              </w:rPr>
            </w:pPr>
            <w:r w:rsidRPr="00F45252">
              <w:rPr>
                <w:b w:val="0"/>
                <w:bCs/>
                <w:sz w:val="18"/>
                <w:szCs w:val="18"/>
              </w:rPr>
              <w:t>CoLao</w:t>
            </w:r>
          </w:p>
        </w:tc>
        <w:tc>
          <w:tcPr>
            <w:tcW w:w="1316" w:type="pct"/>
          </w:tcPr>
          <w:p w14:paraId="000001A2" w14:textId="39B7D0E4"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A3" w14:textId="086E816B"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0.079455</w:t>
            </w:r>
          </w:p>
        </w:tc>
        <w:tc>
          <w:tcPr>
            <w:tcW w:w="1526" w:type="pct"/>
          </w:tcPr>
          <w:p w14:paraId="4E945E8A" w14:textId="0DE0CD7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0.000954</w:t>
            </w:r>
          </w:p>
        </w:tc>
      </w:tr>
      <w:tr w:rsidR="00331F48" w:rsidRPr="00F45252" w14:paraId="4DD6DE07" w14:textId="2CFBB085"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A4" w14:textId="77777777" w:rsidR="00331F48" w:rsidRPr="00F45252" w:rsidRDefault="00331F48" w:rsidP="00B03BD0">
            <w:pPr>
              <w:rPr>
                <w:b w:val="0"/>
                <w:bCs/>
                <w:sz w:val="18"/>
                <w:szCs w:val="18"/>
              </w:rPr>
            </w:pPr>
            <w:r w:rsidRPr="00F45252">
              <w:rPr>
                <w:b w:val="0"/>
                <w:bCs/>
                <w:sz w:val="18"/>
                <w:szCs w:val="18"/>
              </w:rPr>
              <w:t>Kinh</w:t>
            </w:r>
          </w:p>
        </w:tc>
        <w:tc>
          <w:tcPr>
            <w:tcW w:w="1316" w:type="pct"/>
          </w:tcPr>
          <w:p w14:paraId="000001A5" w14:textId="295C70D3"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A6" w14:textId="29703428"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0.046736</w:t>
            </w:r>
          </w:p>
        </w:tc>
        <w:tc>
          <w:tcPr>
            <w:tcW w:w="1526" w:type="pct"/>
          </w:tcPr>
          <w:p w14:paraId="4EAFB6BB" w14:textId="494CDC5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0.001061</w:t>
            </w:r>
          </w:p>
        </w:tc>
      </w:tr>
      <w:tr w:rsidR="00331F48" w:rsidRPr="00F45252" w14:paraId="471098BF" w14:textId="46020AA9"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A7" w14:textId="77777777" w:rsidR="00331F48" w:rsidRPr="00F45252" w:rsidRDefault="00331F48" w:rsidP="00B03BD0">
            <w:pPr>
              <w:rPr>
                <w:b w:val="0"/>
                <w:bCs/>
                <w:sz w:val="18"/>
                <w:szCs w:val="18"/>
              </w:rPr>
            </w:pPr>
            <w:r w:rsidRPr="00F45252">
              <w:rPr>
                <w:b w:val="0"/>
                <w:bCs/>
                <w:sz w:val="18"/>
                <w:szCs w:val="18"/>
              </w:rPr>
              <w:t>HaNhi</w:t>
            </w:r>
          </w:p>
        </w:tc>
        <w:tc>
          <w:tcPr>
            <w:tcW w:w="1316" w:type="pct"/>
          </w:tcPr>
          <w:p w14:paraId="000001A8" w14:textId="5922409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A9" w14:textId="63FFAE0B"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0.080331</w:t>
            </w:r>
          </w:p>
        </w:tc>
        <w:tc>
          <w:tcPr>
            <w:tcW w:w="1526" w:type="pct"/>
          </w:tcPr>
          <w:p w14:paraId="575FD05B" w14:textId="35F17427"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0.003677</w:t>
            </w:r>
          </w:p>
        </w:tc>
      </w:tr>
      <w:tr w:rsidR="00331F48" w:rsidRPr="00F45252" w14:paraId="62C0A7EF" w14:textId="11C92088"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AA" w14:textId="77777777" w:rsidR="00331F48" w:rsidRPr="00F45252" w:rsidRDefault="00331F48" w:rsidP="00B03BD0">
            <w:pPr>
              <w:rPr>
                <w:b w:val="0"/>
                <w:bCs/>
                <w:sz w:val="18"/>
                <w:szCs w:val="18"/>
              </w:rPr>
            </w:pPr>
            <w:r w:rsidRPr="00F45252">
              <w:rPr>
                <w:b w:val="0"/>
                <w:bCs/>
                <w:sz w:val="18"/>
                <w:szCs w:val="18"/>
              </w:rPr>
              <w:t>Hmong</w:t>
            </w:r>
          </w:p>
        </w:tc>
        <w:tc>
          <w:tcPr>
            <w:tcW w:w="1316" w:type="pct"/>
          </w:tcPr>
          <w:p w14:paraId="000001AB" w14:textId="17018BDF"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AC" w14:textId="2FDF802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0.078724</w:t>
            </w:r>
          </w:p>
        </w:tc>
        <w:tc>
          <w:tcPr>
            <w:tcW w:w="1526" w:type="pct"/>
          </w:tcPr>
          <w:p w14:paraId="6BF1C357" w14:textId="61C0ADC8"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0.001535</w:t>
            </w:r>
          </w:p>
        </w:tc>
      </w:tr>
      <w:tr w:rsidR="00331F48" w:rsidRPr="00F45252" w14:paraId="13F75FC8" w14:textId="34DFDAD1"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AD" w14:textId="77777777" w:rsidR="00331F48" w:rsidRPr="00F45252" w:rsidRDefault="00331F48" w:rsidP="00B03BD0">
            <w:pPr>
              <w:rPr>
                <w:b w:val="0"/>
                <w:bCs/>
                <w:sz w:val="18"/>
                <w:szCs w:val="18"/>
              </w:rPr>
            </w:pPr>
            <w:r w:rsidRPr="00F45252">
              <w:rPr>
                <w:b w:val="0"/>
                <w:bCs/>
                <w:sz w:val="18"/>
                <w:szCs w:val="18"/>
              </w:rPr>
              <w:t>Vietnamese</w:t>
            </w:r>
          </w:p>
        </w:tc>
        <w:tc>
          <w:tcPr>
            <w:tcW w:w="1316" w:type="pct"/>
          </w:tcPr>
          <w:p w14:paraId="000001AE" w14:textId="3C09F78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AF" w14:textId="464C4F79"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0.043227</w:t>
            </w:r>
          </w:p>
        </w:tc>
        <w:tc>
          <w:tcPr>
            <w:tcW w:w="1526" w:type="pct"/>
          </w:tcPr>
          <w:p w14:paraId="0ADA414C" w14:textId="6CBD608D"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0.000314</w:t>
            </w:r>
          </w:p>
        </w:tc>
      </w:tr>
      <w:tr w:rsidR="00331F48" w:rsidRPr="00F45252" w14:paraId="14223AF9" w14:textId="7207AB04"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0" w14:textId="77777777" w:rsidR="00331F48" w:rsidRPr="00F45252" w:rsidRDefault="00331F48" w:rsidP="00B03BD0">
            <w:pPr>
              <w:rPr>
                <w:b w:val="0"/>
                <w:bCs/>
                <w:sz w:val="18"/>
                <w:szCs w:val="18"/>
              </w:rPr>
            </w:pPr>
            <w:r w:rsidRPr="00F45252">
              <w:rPr>
                <w:b w:val="0"/>
                <w:bCs/>
                <w:sz w:val="18"/>
                <w:szCs w:val="18"/>
              </w:rPr>
              <w:t>PhuLa</w:t>
            </w:r>
          </w:p>
        </w:tc>
        <w:tc>
          <w:tcPr>
            <w:tcW w:w="1316" w:type="pct"/>
          </w:tcPr>
          <w:p w14:paraId="000001B1" w14:textId="05D484D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B2" w14:textId="05A4140A"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0.071494</w:t>
            </w:r>
          </w:p>
        </w:tc>
        <w:tc>
          <w:tcPr>
            <w:tcW w:w="1526" w:type="pct"/>
          </w:tcPr>
          <w:p w14:paraId="2B38B150" w14:textId="53B81548"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0.001726</w:t>
            </w:r>
          </w:p>
        </w:tc>
      </w:tr>
      <w:tr w:rsidR="00331F48" w:rsidRPr="00F45252" w14:paraId="003D2898" w14:textId="38F72374"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3" w14:textId="77777777" w:rsidR="00331F48" w:rsidRPr="00F45252" w:rsidRDefault="00331F48" w:rsidP="00B03BD0">
            <w:pPr>
              <w:rPr>
                <w:b w:val="0"/>
                <w:bCs/>
                <w:sz w:val="18"/>
                <w:szCs w:val="18"/>
              </w:rPr>
            </w:pPr>
            <w:r w:rsidRPr="00F45252">
              <w:rPr>
                <w:b w:val="0"/>
                <w:bCs/>
                <w:sz w:val="18"/>
                <w:szCs w:val="18"/>
              </w:rPr>
              <w:t>Korean</w:t>
            </w:r>
          </w:p>
        </w:tc>
        <w:tc>
          <w:tcPr>
            <w:tcW w:w="1316" w:type="pct"/>
          </w:tcPr>
          <w:p w14:paraId="000001B4" w14:textId="7619ADC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B5" w14:textId="06384C4C"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0.043593</w:t>
            </w:r>
          </w:p>
        </w:tc>
        <w:tc>
          <w:tcPr>
            <w:tcW w:w="1526" w:type="pct"/>
          </w:tcPr>
          <w:p w14:paraId="7C17E75D" w14:textId="470CADE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0.000522</w:t>
            </w:r>
          </w:p>
        </w:tc>
      </w:tr>
      <w:tr w:rsidR="00331F48" w:rsidRPr="00F45252" w14:paraId="454B034B" w14:textId="3C13CCE7"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6" w14:textId="0B6662EA" w:rsidR="00331F48" w:rsidRPr="00F45252" w:rsidRDefault="00331F48" w:rsidP="00B03BD0">
            <w:pPr>
              <w:rPr>
                <w:b w:val="0"/>
                <w:bCs/>
                <w:sz w:val="18"/>
                <w:szCs w:val="18"/>
              </w:rPr>
            </w:pPr>
            <w:r w:rsidRPr="00F45252">
              <w:rPr>
                <w:b w:val="0"/>
                <w:bCs/>
                <w:sz w:val="18"/>
                <w:szCs w:val="18"/>
              </w:rPr>
              <w:t>Tagalog</w:t>
            </w:r>
          </w:p>
        </w:tc>
        <w:tc>
          <w:tcPr>
            <w:tcW w:w="1316" w:type="pct"/>
          </w:tcPr>
          <w:p w14:paraId="000001B7" w14:textId="72353DA7"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B8" w14:textId="2D75F10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0.048293</w:t>
            </w:r>
          </w:p>
        </w:tc>
        <w:tc>
          <w:tcPr>
            <w:tcW w:w="1526" w:type="pct"/>
          </w:tcPr>
          <w:p w14:paraId="5EA885F8" w14:textId="1EB0456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0.011007</w:t>
            </w:r>
          </w:p>
        </w:tc>
      </w:tr>
      <w:tr w:rsidR="00331F48" w:rsidRPr="00F45252" w14:paraId="69CA374D" w14:textId="022862F3"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9" w14:textId="756A2DB6" w:rsidR="00331F48" w:rsidRPr="00F45252" w:rsidRDefault="00331F48" w:rsidP="00B03BD0">
            <w:pPr>
              <w:rPr>
                <w:b w:val="0"/>
                <w:bCs/>
                <w:sz w:val="18"/>
                <w:szCs w:val="18"/>
              </w:rPr>
            </w:pPr>
            <w:r w:rsidRPr="00F45252">
              <w:rPr>
                <w:b w:val="0"/>
                <w:bCs/>
                <w:sz w:val="18"/>
                <w:szCs w:val="18"/>
              </w:rPr>
              <w:t>Ilocano</w:t>
            </w:r>
          </w:p>
        </w:tc>
        <w:tc>
          <w:tcPr>
            <w:tcW w:w="1316" w:type="pct"/>
          </w:tcPr>
          <w:p w14:paraId="000001BA" w14:textId="188A7D6A"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BB" w14:textId="3873B6E7"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0.106148</w:t>
            </w:r>
          </w:p>
        </w:tc>
        <w:tc>
          <w:tcPr>
            <w:tcW w:w="1526" w:type="pct"/>
          </w:tcPr>
          <w:p w14:paraId="6268AE4F" w14:textId="3371EC7E"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0.005554</w:t>
            </w:r>
          </w:p>
        </w:tc>
      </w:tr>
      <w:tr w:rsidR="00331F48" w:rsidRPr="00F45252" w14:paraId="0DB87226" w14:textId="64F40915"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C" w14:textId="3699C720" w:rsidR="00331F48" w:rsidRPr="00F45252" w:rsidRDefault="00331F48" w:rsidP="00B03BD0">
            <w:pPr>
              <w:rPr>
                <w:b w:val="0"/>
                <w:bCs/>
                <w:sz w:val="18"/>
                <w:szCs w:val="18"/>
              </w:rPr>
            </w:pPr>
            <w:r w:rsidRPr="00F45252">
              <w:rPr>
                <w:b w:val="0"/>
                <w:bCs/>
                <w:sz w:val="18"/>
                <w:szCs w:val="18"/>
              </w:rPr>
              <w:t>Mamanwa</w:t>
            </w:r>
          </w:p>
        </w:tc>
        <w:tc>
          <w:tcPr>
            <w:tcW w:w="1316" w:type="pct"/>
          </w:tcPr>
          <w:p w14:paraId="000001BD" w14:textId="7C5B315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BE" w14:textId="1163E3FD"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0.103052</w:t>
            </w:r>
          </w:p>
        </w:tc>
        <w:tc>
          <w:tcPr>
            <w:tcW w:w="1526" w:type="pct"/>
          </w:tcPr>
          <w:p w14:paraId="010D4931" w14:textId="3D77E697"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0.002416</w:t>
            </w:r>
          </w:p>
        </w:tc>
      </w:tr>
      <w:tr w:rsidR="00331F48" w:rsidRPr="00F45252" w14:paraId="77FFC1DD" w14:textId="75BD991D"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BF" w14:textId="790326EE" w:rsidR="00331F48" w:rsidRPr="00F45252" w:rsidRDefault="00331F48" w:rsidP="00B03BD0">
            <w:pPr>
              <w:rPr>
                <w:b w:val="0"/>
                <w:bCs/>
                <w:sz w:val="18"/>
                <w:szCs w:val="18"/>
              </w:rPr>
            </w:pPr>
            <w:r w:rsidRPr="00F45252">
              <w:rPr>
                <w:b w:val="0"/>
                <w:bCs/>
                <w:sz w:val="18"/>
                <w:szCs w:val="18"/>
              </w:rPr>
              <w:t>Cambodian</w:t>
            </w:r>
          </w:p>
        </w:tc>
        <w:tc>
          <w:tcPr>
            <w:tcW w:w="1316" w:type="pct"/>
          </w:tcPr>
          <w:p w14:paraId="000001C0" w14:textId="2F8D984B"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C1" w14:textId="42F08A37"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0.070054</w:t>
            </w:r>
          </w:p>
        </w:tc>
        <w:tc>
          <w:tcPr>
            <w:tcW w:w="1526" w:type="pct"/>
          </w:tcPr>
          <w:p w14:paraId="05A7F636" w14:textId="1B357C1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0.002386</w:t>
            </w:r>
          </w:p>
        </w:tc>
      </w:tr>
      <w:tr w:rsidR="00331F48" w:rsidRPr="00F45252" w14:paraId="29BD45FB" w14:textId="179D1A43"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C2" w14:textId="2EDC1F31" w:rsidR="00331F48" w:rsidRPr="00F45252" w:rsidRDefault="00331F48" w:rsidP="00B03BD0">
            <w:pPr>
              <w:rPr>
                <w:b w:val="0"/>
                <w:bCs/>
                <w:sz w:val="18"/>
                <w:szCs w:val="18"/>
              </w:rPr>
            </w:pPr>
            <w:r w:rsidRPr="00F45252">
              <w:rPr>
                <w:b w:val="0"/>
                <w:bCs/>
                <w:sz w:val="18"/>
                <w:szCs w:val="18"/>
              </w:rPr>
              <w:t>Malay</w:t>
            </w:r>
          </w:p>
        </w:tc>
        <w:tc>
          <w:tcPr>
            <w:tcW w:w="1316" w:type="pct"/>
          </w:tcPr>
          <w:p w14:paraId="000001C3" w14:textId="4E092BE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C4" w14:textId="2CE16BC4"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0.085806</w:t>
            </w:r>
          </w:p>
        </w:tc>
        <w:tc>
          <w:tcPr>
            <w:tcW w:w="1526" w:type="pct"/>
          </w:tcPr>
          <w:p w14:paraId="01052900" w14:textId="10C7D504"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0.008148</w:t>
            </w:r>
          </w:p>
        </w:tc>
      </w:tr>
      <w:tr w:rsidR="00331F48" w:rsidRPr="00F45252" w14:paraId="5D326A0D" w14:textId="3E02A25E"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000001C5" w14:textId="0AB89A73" w:rsidR="00331F48" w:rsidRPr="00F45252" w:rsidRDefault="00331F48" w:rsidP="00B03BD0">
            <w:pPr>
              <w:rPr>
                <w:b w:val="0"/>
                <w:bCs/>
                <w:sz w:val="18"/>
                <w:szCs w:val="18"/>
              </w:rPr>
            </w:pPr>
            <w:r w:rsidRPr="00F45252">
              <w:rPr>
                <w:b w:val="0"/>
                <w:bCs/>
                <w:sz w:val="18"/>
                <w:szCs w:val="18"/>
              </w:rPr>
              <w:t>Burmese</w:t>
            </w:r>
          </w:p>
        </w:tc>
        <w:tc>
          <w:tcPr>
            <w:tcW w:w="1316" w:type="pct"/>
          </w:tcPr>
          <w:p w14:paraId="000001C6" w14:textId="03998E89"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000001C7" w14:textId="39AC68A1"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0.086605</w:t>
            </w:r>
          </w:p>
        </w:tc>
        <w:tc>
          <w:tcPr>
            <w:tcW w:w="1526" w:type="pct"/>
          </w:tcPr>
          <w:p w14:paraId="061BC0ED" w14:textId="08C4D184"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0.000681</w:t>
            </w:r>
          </w:p>
        </w:tc>
      </w:tr>
      <w:tr w:rsidR="00331F48" w:rsidRPr="00F45252" w14:paraId="4CFC75CD" w14:textId="77777777"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20E2ED80" w14:textId="671E60BE" w:rsidR="00331F48" w:rsidRPr="00F45252" w:rsidRDefault="00331F48" w:rsidP="00B03BD0">
            <w:pPr>
              <w:rPr>
                <w:b w:val="0"/>
                <w:bCs/>
                <w:sz w:val="18"/>
                <w:szCs w:val="18"/>
              </w:rPr>
            </w:pPr>
            <w:r w:rsidRPr="00F45252">
              <w:rPr>
                <w:b w:val="0"/>
                <w:bCs/>
                <w:sz w:val="18"/>
                <w:szCs w:val="18"/>
              </w:rPr>
              <w:t>Atayal</w:t>
            </w:r>
          </w:p>
        </w:tc>
        <w:tc>
          <w:tcPr>
            <w:tcW w:w="1316" w:type="pct"/>
          </w:tcPr>
          <w:p w14:paraId="3CBE13DA" w14:textId="34FDDA50"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630C6F8E" w14:textId="2636B79D"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0.047053</w:t>
            </w:r>
          </w:p>
        </w:tc>
        <w:tc>
          <w:tcPr>
            <w:tcW w:w="1526" w:type="pct"/>
          </w:tcPr>
          <w:p w14:paraId="6F2080DC" w14:textId="01A667AF"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0.004201</w:t>
            </w:r>
          </w:p>
        </w:tc>
      </w:tr>
      <w:tr w:rsidR="00331F48" w:rsidRPr="00F45252" w14:paraId="5D4FEDA2" w14:textId="77777777"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Pr>
          <w:p w14:paraId="1FDC0997" w14:textId="4257812E" w:rsidR="00331F48" w:rsidRPr="00F45252" w:rsidRDefault="00331F48" w:rsidP="00B03BD0">
            <w:pPr>
              <w:rPr>
                <w:b w:val="0"/>
                <w:bCs/>
                <w:sz w:val="18"/>
                <w:szCs w:val="18"/>
              </w:rPr>
            </w:pPr>
            <w:r w:rsidRPr="00F45252">
              <w:rPr>
                <w:b w:val="0"/>
                <w:bCs/>
                <w:sz w:val="18"/>
                <w:szCs w:val="18"/>
              </w:rPr>
              <w:t>Bajo</w:t>
            </w:r>
          </w:p>
        </w:tc>
        <w:tc>
          <w:tcPr>
            <w:tcW w:w="1316" w:type="pct"/>
          </w:tcPr>
          <w:p w14:paraId="5768A372" w14:textId="09ACFFEA"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Pr>
          <w:p w14:paraId="64533217" w14:textId="1C2ED4AF"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0.044197</w:t>
            </w:r>
          </w:p>
        </w:tc>
        <w:tc>
          <w:tcPr>
            <w:tcW w:w="1526" w:type="pct"/>
          </w:tcPr>
          <w:p w14:paraId="66B588D9" w14:textId="67E456ED"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0.004304</w:t>
            </w:r>
          </w:p>
        </w:tc>
      </w:tr>
      <w:tr w:rsidR="00331F48" w:rsidRPr="00F45252" w14:paraId="4BF1EACD" w14:textId="77777777" w:rsidTr="00F45252">
        <w:trPr>
          <w:trHeight w:val="20"/>
        </w:trPr>
        <w:tc>
          <w:tcPr>
            <w:cnfStyle w:val="001000000000" w:firstRow="0" w:lastRow="0" w:firstColumn="1" w:lastColumn="0" w:oddVBand="0" w:evenVBand="0" w:oddHBand="0" w:evenHBand="0" w:firstRowFirstColumn="0" w:firstRowLastColumn="0" w:lastRowFirstColumn="0" w:lastRowLastColumn="0"/>
            <w:tcW w:w="789" w:type="pct"/>
            <w:tcBorders>
              <w:bottom w:val="single" w:sz="4" w:space="0" w:color="auto"/>
            </w:tcBorders>
          </w:tcPr>
          <w:p w14:paraId="6FE8D9D9" w14:textId="04A1EA37" w:rsidR="00331F48" w:rsidRPr="00F45252" w:rsidRDefault="00331F48" w:rsidP="00B03BD0">
            <w:pPr>
              <w:rPr>
                <w:b w:val="0"/>
                <w:bCs/>
                <w:sz w:val="18"/>
                <w:szCs w:val="18"/>
              </w:rPr>
            </w:pPr>
            <w:r w:rsidRPr="00F45252">
              <w:rPr>
                <w:b w:val="0"/>
                <w:bCs/>
                <w:sz w:val="18"/>
                <w:szCs w:val="18"/>
              </w:rPr>
              <w:t>Ede</w:t>
            </w:r>
          </w:p>
        </w:tc>
        <w:tc>
          <w:tcPr>
            <w:tcW w:w="1316" w:type="pct"/>
            <w:tcBorders>
              <w:bottom w:val="single" w:sz="4" w:space="0" w:color="auto"/>
            </w:tcBorders>
          </w:tcPr>
          <w:p w14:paraId="52FA583C" w14:textId="4CE2671C"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0.000000</w:t>
            </w:r>
          </w:p>
        </w:tc>
        <w:tc>
          <w:tcPr>
            <w:tcW w:w="1368" w:type="pct"/>
            <w:tcBorders>
              <w:bottom w:val="single" w:sz="4" w:space="0" w:color="auto"/>
            </w:tcBorders>
          </w:tcPr>
          <w:p w14:paraId="6917E01E" w14:textId="4BA1FE7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0.090621</w:t>
            </w:r>
          </w:p>
        </w:tc>
        <w:tc>
          <w:tcPr>
            <w:tcW w:w="1526" w:type="pct"/>
            <w:tcBorders>
              <w:bottom w:val="single" w:sz="4" w:space="0" w:color="auto"/>
            </w:tcBorders>
          </w:tcPr>
          <w:p w14:paraId="53FDD56F" w14:textId="3DE79E56" w:rsidR="00331F48" w:rsidRPr="00F45252" w:rsidRDefault="00331F48" w:rsidP="00B03BD0">
            <w:pPr>
              <w:cnfStyle w:val="000000000000" w:firstRow="0" w:lastRow="0" w:firstColumn="0" w:lastColumn="0" w:oddVBand="0" w:evenVBand="0" w:oddHBand="0" w:evenHBand="0" w:firstRowFirstColumn="0" w:firstRowLastColumn="0" w:lastRowFirstColumn="0" w:lastRowLastColumn="0"/>
              <w:rPr>
                <w:bCs/>
                <w:sz w:val="18"/>
                <w:szCs w:val="18"/>
              </w:rPr>
            </w:pPr>
            <w:r w:rsidRPr="00F45252">
              <w:rPr>
                <w:bCs/>
                <w:sz w:val="18"/>
                <w:szCs w:val="18"/>
              </w:rPr>
              <w:t>0.003866</w:t>
            </w:r>
          </w:p>
        </w:tc>
      </w:tr>
    </w:tbl>
    <w:p w14:paraId="000001D0" w14:textId="604AEDAD" w:rsidR="00220A22" w:rsidRPr="00F45252" w:rsidRDefault="009F504E" w:rsidP="00F45252">
      <w:pPr>
        <w:pStyle w:val="Caption"/>
        <w:spacing w:after="0"/>
        <w:rPr>
          <w:rFonts w:ascii="Calibri" w:eastAsia="Helvetica Neue" w:hAnsi="Calibri" w:cs="Calibri"/>
          <w:i w:val="0"/>
          <w:iCs w:val="0"/>
          <w:color w:val="auto"/>
          <w:sz w:val="22"/>
          <w:szCs w:val="22"/>
        </w:rPr>
      </w:pPr>
      <w:r w:rsidRPr="00F45252">
        <w:rPr>
          <w:rFonts w:ascii="Calibri" w:hAnsi="Calibri" w:cs="Calibri"/>
          <w:b/>
          <w:bCs/>
          <w:i w:val="0"/>
          <w:iCs w:val="0"/>
          <w:color w:val="auto"/>
          <w:sz w:val="22"/>
          <w:szCs w:val="22"/>
        </w:rPr>
        <w:t>Table S</w:t>
      </w:r>
      <w:r w:rsidRPr="00F45252">
        <w:rPr>
          <w:rFonts w:ascii="Calibri" w:hAnsi="Calibri" w:cs="Calibri"/>
          <w:b/>
          <w:bCs/>
          <w:i w:val="0"/>
          <w:iCs w:val="0"/>
          <w:color w:val="auto"/>
          <w:sz w:val="22"/>
          <w:szCs w:val="22"/>
        </w:rPr>
        <w:fldChar w:fldCharType="begin"/>
      </w:r>
      <w:r w:rsidRPr="00F45252">
        <w:rPr>
          <w:rFonts w:ascii="Calibri" w:hAnsi="Calibri" w:cs="Calibri"/>
          <w:b/>
          <w:bCs/>
          <w:i w:val="0"/>
          <w:iCs w:val="0"/>
          <w:color w:val="auto"/>
          <w:sz w:val="22"/>
          <w:szCs w:val="22"/>
        </w:rPr>
        <w:instrText xml:space="preserve"> SEQ Table_S \* ARABIC </w:instrText>
      </w:r>
      <w:r w:rsidRPr="00F45252">
        <w:rPr>
          <w:rFonts w:ascii="Calibri" w:hAnsi="Calibri" w:cs="Calibri"/>
          <w:b/>
          <w:bCs/>
          <w:i w:val="0"/>
          <w:iCs w:val="0"/>
          <w:color w:val="auto"/>
          <w:sz w:val="22"/>
          <w:szCs w:val="22"/>
        </w:rPr>
        <w:fldChar w:fldCharType="separate"/>
      </w:r>
      <w:r w:rsidR="002C4CD8" w:rsidRPr="00F45252">
        <w:rPr>
          <w:rFonts w:ascii="Calibri" w:hAnsi="Calibri" w:cs="Calibri"/>
          <w:b/>
          <w:bCs/>
          <w:i w:val="0"/>
          <w:iCs w:val="0"/>
          <w:noProof/>
          <w:color w:val="auto"/>
          <w:sz w:val="22"/>
          <w:szCs w:val="22"/>
        </w:rPr>
        <w:t>5</w:t>
      </w:r>
      <w:r w:rsidRPr="00F45252">
        <w:rPr>
          <w:rFonts w:ascii="Calibri" w:hAnsi="Calibri" w:cs="Calibri"/>
          <w:b/>
          <w:bCs/>
          <w:i w:val="0"/>
          <w:iCs w:val="0"/>
          <w:color w:val="auto"/>
          <w:sz w:val="22"/>
          <w:szCs w:val="22"/>
        </w:rPr>
        <w:fldChar w:fldCharType="end"/>
      </w:r>
      <w:r w:rsidR="00C32661" w:rsidRPr="00F45252">
        <w:rPr>
          <w:rFonts w:ascii="Calibri" w:hAnsi="Calibri" w:cs="Calibri"/>
          <w:b/>
          <w:bCs/>
          <w:i w:val="0"/>
          <w:iCs w:val="0"/>
          <w:color w:val="auto"/>
          <w:sz w:val="22"/>
          <w:szCs w:val="22"/>
        </w:rPr>
        <w:t>:</w:t>
      </w:r>
      <w:r w:rsidR="00C32661" w:rsidRPr="00F45252">
        <w:rPr>
          <w:rFonts w:ascii="Calibri" w:hAnsi="Calibri" w:cs="Calibri"/>
          <w:i w:val="0"/>
          <w:iCs w:val="0"/>
          <w:color w:val="auto"/>
          <w:sz w:val="22"/>
          <w:szCs w:val="22"/>
        </w:rPr>
        <w:t xml:space="preserve"> </w:t>
      </w:r>
      <w:r w:rsidR="00C32661" w:rsidRPr="00F45252">
        <w:rPr>
          <w:rFonts w:ascii="Calibri" w:eastAsia="Helvetica Neue" w:hAnsi="Calibri" w:cs="Calibri"/>
          <w:i w:val="0"/>
          <w:iCs w:val="0"/>
          <w:color w:val="auto"/>
          <w:sz w:val="22"/>
          <w:szCs w:val="22"/>
        </w:rPr>
        <w:t xml:space="preserve">Perturbing the Makwasinyi-Iranian-Ulladan model </w:t>
      </w:r>
      <w:r w:rsidR="00B833E9" w:rsidRPr="00F45252">
        <w:rPr>
          <w:rFonts w:ascii="Calibri" w:eastAsia="Helvetica Neue" w:hAnsi="Calibri" w:cs="Calibri"/>
          <w:i w:val="0"/>
          <w:iCs w:val="0"/>
          <w:color w:val="auto"/>
          <w:sz w:val="22"/>
          <w:szCs w:val="22"/>
        </w:rPr>
        <w:t>for Mtwapa</w:t>
      </w:r>
      <w:r w:rsidR="00067FC7" w:rsidRPr="00F45252">
        <w:rPr>
          <w:rFonts w:ascii="Calibri" w:eastAsia="Helvetica Neue" w:hAnsi="Calibri" w:cs="Calibri"/>
          <w:i w:val="0"/>
          <w:iCs w:val="0"/>
          <w:color w:val="auto"/>
          <w:sz w:val="22"/>
          <w:szCs w:val="22"/>
        </w:rPr>
        <w:t xml:space="preserve"> and Faza</w:t>
      </w:r>
      <w:r w:rsidR="00B833E9" w:rsidRPr="00F45252">
        <w:rPr>
          <w:rFonts w:ascii="Calibri" w:eastAsia="Helvetica Neue" w:hAnsi="Calibri" w:cs="Calibri"/>
          <w:i w:val="0"/>
          <w:iCs w:val="0"/>
          <w:color w:val="auto"/>
          <w:sz w:val="22"/>
          <w:szCs w:val="22"/>
        </w:rPr>
        <w:t xml:space="preserve"> </w:t>
      </w:r>
      <w:r w:rsidR="00C32661" w:rsidRPr="00F45252">
        <w:rPr>
          <w:rFonts w:ascii="Calibri" w:eastAsia="Helvetica Neue" w:hAnsi="Calibri" w:cs="Calibri"/>
          <w:i w:val="0"/>
          <w:iCs w:val="0"/>
          <w:color w:val="auto"/>
          <w:sz w:val="22"/>
          <w:szCs w:val="22"/>
        </w:rPr>
        <w:t>with East Asian populations.</w:t>
      </w:r>
      <w:r w:rsidR="00C1738E" w:rsidRPr="00F45252">
        <w:rPr>
          <w:rFonts w:ascii="Calibri" w:eastAsia="Helvetica Neue" w:hAnsi="Calibri" w:cs="Calibri"/>
          <w:i w:val="0"/>
          <w:iCs w:val="0"/>
          <w:color w:val="auto"/>
          <w:sz w:val="22"/>
          <w:szCs w:val="22"/>
        </w:rPr>
        <w:t xml:space="preserve"> </w:t>
      </w:r>
      <w:r w:rsidR="00C1738E" w:rsidRPr="00F45252">
        <w:rPr>
          <w:rFonts w:ascii="Calibri" w:hAnsi="Calibri" w:cs="Calibri"/>
          <w:i w:val="0"/>
          <w:iCs w:val="0"/>
          <w:color w:val="auto"/>
          <w:sz w:val="22"/>
          <w:szCs w:val="22"/>
        </w:rPr>
        <w:t>P-values are from a Hotelling T-squared test.</w:t>
      </w:r>
    </w:p>
    <w:p w14:paraId="745A4934" w14:textId="77777777" w:rsidR="00F45252" w:rsidRDefault="00F45252" w:rsidP="00B03BD0">
      <w:pPr>
        <w:rPr>
          <w:rFonts w:eastAsia="Helvetica Neue"/>
        </w:rPr>
      </w:pPr>
      <w:r w:rsidRPr="00F45252">
        <w:rPr>
          <w:rFonts w:eastAsia="Helvetica Neue"/>
        </w:rPr>
        <w:lastRenderedPageBreak/>
        <w:t>We also tried adding the East Asian population in addition to the Indian population, but the P-values are not suggestive of a good model (</w:t>
      </w:r>
      <w:r w:rsidRPr="00F45252">
        <w:rPr>
          <w:rFonts w:eastAsia="Helvetica Neue"/>
          <w:b/>
          <w:bCs/>
        </w:rPr>
        <w:t>Table S5</w:t>
      </w:r>
      <w:r w:rsidRPr="00F45252">
        <w:rPr>
          <w:rFonts w:eastAsia="Helvetica Neue"/>
        </w:rPr>
        <w:t xml:space="preserve">). Since the dimensions of left and right populations change, we cannot compare the P-value when both populations are on the left with the P-value when one of the populations is on the left and one on the right (column 4 in </w:t>
      </w:r>
      <w:r w:rsidRPr="00F45252">
        <w:rPr>
          <w:rFonts w:eastAsia="Helvetica Neue"/>
          <w:b/>
          <w:bCs/>
        </w:rPr>
        <w:t>Table S5</w:t>
      </w:r>
      <w:r w:rsidRPr="00F45252">
        <w:rPr>
          <w:rFonts w:eastAsia="Helvetica Neue"/>
        </w:rPr>
        <w:t>). We conclude that there is a significant component of ancestry in Mtwapa and Faza that stems from the Indian subcontinent, but more East Asian ancestry is not certain. In subsequent modeling, we represent the Indian component by Ulladan or Sahariya_MP, although there is no significant evidence that these groups rather than other Indian groups are the correct source.</w:t>
      </w:r>
    </w:p>
    <w:p w14:paraId="7E6F1E28" w14:textId="77777777" w:rsidR="00F45252" w:rsidRDefault="00F45252" w:rsidP="00B03BD0">
      <w:pPr>
        <w:rPr>
          <w:rFonts w:eastAsia="Helvetica Neue"/>
        </w:rPr>
      </w:pPr>
    </w:p>
    <w:p w14:paraId="00F98474" w14:textId="46B73B6A" w:rsidR="004475C6" w:rsidRPr="00F45252" w:rsidRDefault="000E747B" w:rsidP="00B03BD0">
      <w:pPr>
        <w:rPr>
          <w:rFonts w:eastAsia="Helvetica Neue"/>
        </w:rPr>
      </w:pPr>
      <w:r w:rsidRPr="00F45252">
        <w:rPr>
          <w:rFonts w:eastAsia="Helvetica Neue"/>
        </w:rPr>
        <w:t>We next remove the Iranian population as a proxy</w:t>
      </w:r>
      <w:r w:rsidR="00C05ACE" w:rsidRPr="00F45252">
        <w:rPr>
          <w:rFonts w:eastAsia="Helvetica Neue"/>
        </w:rPr>
        <w:t xml:space="preserve"> West Eurasian</w:t>
      </w:r>
      <w:r w:rsidRPr="00F45252">
        <w:rPr>
          <w:rFonts w:eastAsia="Helvetica Neue"/>
        </w:rPr>
        <w:t xml:space="preserve"> source</w:t>
      </w:r>
      <w:r w:rsidR="00667448" w:rsidRPr="00F45252">
        <w:rPr>
          <w:rFonts w:eastAsia="Helvetica Neue"/>
        </w:rPr>
        <w:t>. T</w:t>
      </w:r>
      <w:r w:rsidRPr="00F45252">
        <w:rPr>
          <w:rFonts w:eastAsia="Helvetica Neue"/>
        </w:rPr>
        <w:t>hen</w:t>
      </w:r>
      <w:r w:rsidR="00B833E9" w:rsidRPr="00F45252">
        <w:rPr>
          <w:rFonts w:eastAsia="Helvetica Neue"/>
        </w:rPr>
        <w:t>,</w:t>
      </w:r>
      <w:r w:rsidRPr="00F45252">
        <w:rPr>
          <w:rFonts w:eastAsia="Helvetica Neue"/>
        </w:rPr>
        <w:t xml:space="preserve"> along with Makwasinyi and </w:t>
      </w:r>
      <w:r w:rsidR="00EC779F" w:rsidRPr="00F45252">
        <w:rPr>
          <w:rFonts w:eastAsia="Helvetica Neue"/>
        </w:rPr>
        <w:t>Sahariya_MP</w:t>
      </w:r>
      <w:r w:rsidR="00667448" w:rsidRPr="00F45252">
        <w:rPr>
          <w:rFonts w:eastAsia="Helvetica Neue"/>
        </w:rPr>
        <w:t xml:space="preserve"> as sources</w:t>
      </w:r>
      <w:r w:rsidRPr="00F45252">
        <w:rPr>
          <w:rFonts w:eastAsia="Helvetica Neue"/>
        </w:rPr>
        <w:t xml:space="preserve">, we iterate through </w:t>
      </w:r>
      <w:r w:rsidR="00EC779F" w:rsidRPr="00F45252">
        <w:rPr>
          <w:rFonts w:eastAsia="Helvetica Neue"/>
        </w:rPr>
        <w:t>all other</w:t>
      </w:r>
      <w:r w:rsidRPr="00F45252">
        <w:rPr>
          <w:rFonts w:eastAsia="Helvetica Neue"/>
        </w:rPr>
        <w:t xml:space="preserve"> </w:t>
      </w:r>
      <w:r w:rsidR="00EC779F" w:rsidRPr="00F45252">
        <w:rPr>
          <w:rFonts w:eastAsia="Helvetica Neue"/>
        </w:rPr>
        <w:t xml:space="preserve">West </w:t>
      </w:r>
      <w:r w:rsidRPr="00F45252">
        <w:rPr>
          <w:rFonts w:eastAsia="Helvetica Neue"/>
        </w:rPr>
        <w:t xml:space="preserve">Eurasian </w:t>
      </w:r>
      <w:r w:rsidR="00EC779F" w:rsidRPr="00F45252">
        <w:rPr>
          <w:rFonts w:eastAsia="Helvetica Neue"/>
        </w:rPr>
        <w:t xml:space="preserve">HO </w:t>
      </w:r>
      <w:r w:rsidRPr="00F45252">
        <w:rPr>
          <w:rFonts w:eastAsia="Helvetica Neue"/>
        </w:rPr>
        <w:t xml:space="preserve">populations. We obtain </w:t>
      </w:r>
      <w:r w:rsidR="00667448" w:rsidRPr="00F45252">
        <w:rPr>
          <w:rFonts w:eastAsia="Helvetica Neue"/>
        </w:rPr>
        <w:t xml:space="preserve">feasible, </w:t>
      </w:r>
      <w:r w:rsidRPr="00F45252">
        <w:rPr>
          <w:rFonts w:eastAsia="Helvetica Neue"/>
        </w:rPr>
        <w:t>working model</w:t>
      </w:r>
      <w:r w:rsidR="006F3CAB" w:rsidRPr="00F45252">
        <w:rPr>
          <w:rFonts w:eastAsia="Helvetica Neue"/>
        </w:rPr>
        <w:t>s</w:t>
      </w:r>
      <w:r w:rsidRPr="00F45252">
        <w:rPr>
          <w:rFonts w:eastAsia="Helvetica Neue"/>
        </w:rPr>
        <w:t xml:space="preserve"> </w:t>
      </w:r>
      <w:r w:rsidR="00EC779F" w:rsidRPr="00F45252">
        <w:rPr>
          <w:rFonts w:eastAsia="Helvetica Neue"/>
        </w:rPr>
        <w:t xml:space="preserve">only </w:t>
      </w:r>
      <w:r w:rsidRPr="00F45252">
        <w:rPr>
          <w:rFonts w:eastAsia="Helvetica Neue"/>
        </w:rPr>
        <w:t xml:space="preserve">with </w:t>
      </w:r>
      <w:r w:rsidR="006F3CAB" w:rsidRPr="00F45252">
        <w:rPr>
          <w:rFonts w:eastAsia="Helvetica Neue"/>
        </w:rPr>
        <w:t>Persian</w:t>
      </w:r>
      <w:r w:rsidR="00110BA1" w:rsidRPr="00F45252">
        <w:rPr>
          <w:rFonts w:eastAsia="Helvetica Neue"/>
        </w:rPr>
        <w:t>-associated</w:t>
      </w:r>
      <w:r w:rsidRPr="00F45252">
        <w:rPr>
          <w:rFonts w:eastAsia="Helvetica Neue"/>
        </w:rPr>
        <w:t xml:space="preserve"> </w:t>
      </w:r>
      <w:r w:rsidR="00BD6ABA" w:rsidRPr="00F45252">
        <w:rPr>
          <w:rFonts w:eastAsia="Helvetica Neue"/>
        </w:rPr>
        <w:t>populations</w:t>
      </w:r>
      <w:r w:rsidR="00667448" w:rsidRPr="00F45252">
        <w:rPr>
          <w:rFonts w:eastAsia="Helvetica Neue"/>
        </w:rPr>
        <w:t xml:space="preserve"> (</w:t>
      </w:r>
      <w:r w:rsidR="00F7726F" w:rsidRPr="00F45252">
        <w:rPr>
          <w:rFonts w:eastAsia="Helvetica Neue"/>
          <w:b/>
          <w:bCs/>
        </w:rPr>
        <w:fldChar w:fldCharType="begin"/>
      </w:r>
      <w:r w:rsidR="00F7726F" w:rsidRPr="00F45252">
        <w:rPr>
          <w:rFonts w:eastAsia="Helvetica Neue"/>
          <w:b/>
          <w:bCs/>
        </w:rPr>
        <w:instrText xml:space="preserve"> REF _Ref105365179 \h  \* MERGEFORMAT </w:instrText>
      </w:r>
      <w:r w:rsidR="00F7726F" w:rsidRPr="00F45252">
        <w:rPr>
          <w:rFonts w:eastAsia="Helvetica Neue"/>
          <w:b/>
          <w:bCs/>
        </w:rPr>
      </w:r>
      <w:r w:rsidR="00F7726F" w:rsidRPr="00F45252">
        <w:rPr>
          <w:rFonts w:eastAsia="Helvetica Neue"/>
          <w:b/>
          <w:bCs/>
        </w:rPr>
        <w:fldChar w:fldCharType="separate"/>
      </w:r>
      <w:r w:rsidR="00F7726F" w:rsidRPr="00F45252">
        <w:rPr>
          <w:b/>
          <w:bCs/>
        </w:rPr>
        <w:t>Table S</w:t>
      </w:r>
      <w:r w:rsidR="00F7726F" w:rsidRPr="00F45252">
        <w:rPr>
          <w:b/>
          <w:bCs/>
          <w:noProof/>
        </w:rPr>
        <w:t>6</w:t>
      </w:r>
      <w:r w:rsidR="00F7726F" w:rsidRPr="00F45252">
        <w:rPr>
          <w:rFonts w:eastAsia="Helvetica Neue"/>
          <w:b/>
          <w:bCs/>
        </w:rPr>
        <w:fldChar w:fldCharType="end"/>
      </w:r>
      <w:r w:rsidR="00667448" w:rsidRPr="00F45252">
        <w:rPr>
          <w:rFonts w:eastAsia="Helvetica Neue"/>
        </w:rPr>
        <w:t>)</w:t>
      </w:r>
      <w:r w:rsidRPr="00F45252">
        <w:rPr>
          <w:rFonts w:eastAsia="Helvetica Neue"/>
        </w:rPr>
        <w:t>.</w:t>
      </w:r>
      <w:r w:rsidR="00667448" w:rsidRPr="00F45252">
        <w:rPr>
          <w:rFonts w:eastAsia="Helvetica Neue"/>
        </w:rPr>
        <w:t xml:space="preserve"> </w:t>
      </w:r>
      <w:r w:rsidR="006F3CAB" w:rsidRPr="00F45252">
        <w:rPr>
          <w:rFonts w:eastAsia="Helvetica Neue"/>
        </w:rPr>
        <w:t xml:space="preserve">We </w:t>
      </w:r>
      <w:r w:rsidR="00B833E9" w:rsidRPr="00F45252">
        <w:rPr>
          <w:rFonts w:eastAsia="Helvetica Neue"/>
        </w:rPr>
        <w:t xml:space="preserve">thus </w:t>
      </w:r>
      <w:r w:rsidR="006F3CAB" w:rsidRPr="00F45252">
        <w:rPr>
          <w:rFonts w:eastAsia="Helvetica Neue"/>
        </w:rPr>
        <w:t>continue to use Iranian as a surrogate Persian-associated source.</w:t>
      </w:r>
    </w:p>
    <w:p w14:paraId="1AD49DE4" w14:textId="77777777" w:rsidR="00AB5A0F" w:rsidRPr="00F45252" w:rsidRDefault="00AB5A0F" w:rsidP="00B03BD0">
      <w:pPr>
        <w:rPr>
          <w:rFonts w:eastAsia="Helvetica Neue"/>
        </w:rPr>
      </w:pPr>
    </w:p>
    <w:tbl>
      <w:tblPr>
        <w:tblW w:w="8353" w:type="dxa"/>
        <w:tblLook w:val="04A0" w:firstRow="1" w:lastRow="0" w:firstColumn="1" w:lastColumn="0" w:noHBand="0" w:noVBand="1"/>
      </w:tblPr>
      <w:tblGrid>
        <w:gridCol w:w="2616"/>
        <w:gridCol w:w="1300"/>
        <w:gridCol w:w="1470"/>
        <w:gridCol w:w="1337"/>
        <w:gridCol w:w="1630"/>
      </w:tblGrid>
      <w:tr w:rsidR="004475C6" w:rsidRPr="00F45252" w14:paraId="0605C96A" w14:textId="77777777" w:rsidTr="00EC779F">
        <w:trPr>
          <w:trHeight w:val="320"/>
        </w:trPr>
        <w:tc>
          <w:tcPr>
            <w:tcW w:w="2616" w:type="dxa"/>
            <w:tcBorders>
              <w:top w:val="nil"/>
              <w:left w:val="nil"/>
              <w:bottom w:val="single" w:sz="4" w:space="0" w:color="auto"/>
              <w:right w:val="nil"/>
            </w:tcBorders>
            <w:shd w:val="clear" w:color="auto" w:fill="auto"/>
            <w:noWrap/>
            <w:vAlign w:val="bottom"/>
            <w:hideMark/>
          </w:tcPr>
          <w:p w14:paraId="178E4640" w14:textId="425806AD" w:rsidR="004475C6" w:rsidRPr="00F45252" w:rsidRDefault="004475C6" w:rsidP="00B03BD0">
            <w:pPr>
              <w:rPr>
                <w:rFonts w:eastAsia="Helvetica Neue"/>
                <w:b/>
                <w:bCs/>
                <w:sz w:val="18"/>
                <w:szCs w:val="18"/>
              </w:rPr>
            </w:pPr>
            <w:r w:rsidRPr="00F45252">
              <w:rPr>
                <w:rFonts w:eastAsia="Helvetica Neue"/>
                <w:b/>
                <w:bCs/>
                <w:sz w:val="18"/>
                <w:szCs w:val="18"/>
              </w:rPr>
              <w:t>Eurasian P</w:t>
            </w:r>
            <w:r w:rsidR="00F71B23" w:rsidRPr="00F45252">
              <w:rPr>
                <w:rFonts w:eastAsia="Helvetica Neue"/>
                <w:b/>
                <w:bCs/>
                <w:sz w:val="18"/>
                <w:szCs w:val="18"/>
              </w:rPr>
              <w:t>op</w:t>
            </w:r>
            <w:r w:rsidRPr="00F45252">
              <w:rPr>
                <w:rFonts w:eastAsia="Helvetica Neue"/>
                <w:b/>
                <w:bCs/>
                <w:sz w:val="18"/>
                <w:szCs w:val="18"/>
              </w:rPr>
              <w:t>ulation</w:t>
            </w:r>
          </w:p>
        </w:tc>
        <w:tc>
          <w:tcPr>
            <w:tcW w:w="1300" w:type="dxa"/>
            <w:tcBorders>
              <w:top w:val="nil"/>
              <w:left w:val="nil"/>
              <w:bottom w:val="single" w:sz="4" w:space="0" w:color="auto"/>
              <w:right w:val="nil"/>
            </w:tcBorders>
            <w:shd w:val="clear" w:color="auto" w:fill="auto"/>
            <w:noWrap/>
            <w:vAlign w:val="bottom"/>
            <w:hideMark/>
          </w:tcPr>
          <w:p w14:paraId="4829D68C" w14:textId="2B0EA225" w:rsidR="004475C6" w:rsidRPr="00F45252" w:rsidRDefault="004475C6" w:rsidP="00B03BD0">
            <w:pPr>
              <w:rPr>
                <w:rFonts w:eastAsia="Helvetica Neue"/>
                <w:b/>
                <w:bCs/>
                <w:sz w:val="18"/>
                <w:szCs w:val="18"/>
              </w:rPr>
            </w:pPr>
            <w:r w:rsidRPr="00F45252">
              <w:rPr>
                <w:rFonts w:eastAsia="Helvetica Neue"/>
                <w:b/>
                <w:bCs/>
                <w:sz w:val="18"/>
                <w:szCs w:val="18"/>
              </w:rPr>
              <w:t> </w:t>
            </w:r>
            <w:r w:rsidR="00460C89" w:rsidRPr="00F45252">
              <w:rPr>
                <w:rFonts w:eastAsia="Helvetica Neue"/>
                <w:b/>
                <w:bCs/>
                <w:sz w:val="18"/>
                <w:szCs w:val="18"/>
              </w:rPr>
              <w:t>P-value</w:t>
            </w:r>
          </w:p>
        </w:tc>
        <w:tc>
          <w:tcPr>
            <w:tcW w:w="1470" w:type="dxa"/>
            <w:tcBorders>
              <w:top w:val="nil"/>
              <w:left w:val="nil"/>
              <w:bottom w:val="single" w:sz="4" w:space="0" w:color="auto"/>
              <w:right w:val="nil"/>
            </w:tcBorders>
            <w:shd w:val="clear" w:color="auto" w:fill="auto"/>
            <w:noWrap/>
            <w:vAlign w:val="bottom"/>
            <w:hideMark/>
          </w:tcPr>
          <w:p w14:paraId="081895C6" w14:textId="77777777" w:rsidR="004475C6" w:rsidRPr="00F45252" w:rsidRDefault="004475C6" w:rsidP="00B03BD0">
            <w:pPr>
              <w:rPr>
                <w:rFonts w:eastAsia="Helvetica Neue"/>
                <w:b/>
                <w:bCs/>
                <w:sz w:val="18"/>
                <w:szCs w:val="18"/>
              </w:rPr>
            </w:pPr>
            <w:r w:rsidRPr="00F45252">
              <w:rPr>
                <w:rFonts w:eastAsia="Helvetica Neue"/>
                <w:b/>
                <w:bCs/>
                <w:sz w:val="18"/>
                <w:szCs w:val="18"/>
              </w:rPr>
              <w:t>Makwasinyi coefficient</w:t>
            </w:r>
          </w:p>
        </w:tc>
        <w:tc>
          <w:tcPr>
            <w:tcW w:w="1337" w:type="dxa"/>
            <w:tcBorders>
              <w:top w:val="nil"/>
              <w:left w:val="nil"/>
              <w:bottom w:val="single" w:sz="4" w:space="0" w:color="auto"/>
              <w:right w:val="nil"/>
            </w:tcBorders>
            <w:shd w:val="clear" w:color="auto" w:fill="auto"/>
            <w:noWrap/>
            <w:vAlign w:val="bottom"/>
            <w:hideMark/>
          </w:tcPr>
          <w:p w14:paraId="32368966" w14:textId="6E9263A2" w:rsidR="004475C6" w:rsidRPr="00F45252" w:rsidRDefault="006A4F09" w:rsidP="00B03BD0">
            <w:pPr>
              <w:rPr>
                <w:rFonts w:eastAsia="Helvetica Neue"/>
                <w:b/>
                <w:bCs/>
                <w:sz w:val="18"/>
                <w:szCs w:val="18"/>
              </w:rPr>
            </w:pPr>
            <w:r w:rsidRPr="00F45252">
              <w:rPr>
                <w:rFonts w:eastAsia="Helvetica Neue"/>
                <w:b/>
                <w:bCs/>
                <w:sz w:val="18"/>
                <w:szCs w:val="18"/>
              </w:rPr>
              <w:t xml:space="preserve">Eurasian </w:t>
            </w:r>
            <w:r w:rsidR="00F45252">
              <w:rPr>
                <w:rFonts w:eastAsia="Helvetica Neue"/>
                <w:b/>
                <w:bCs/>
                <w:sz w:val="18"/>
                <w:szCs w:val="18"/>
              </w:rPr>
              <w:t>pop.</w:t>
            </w:r>
            <w:r w:rsidR="004475C6" w:rsidRPr="00F45252">
              <w:rPr>
                <w:rFonts w:eastAsia="Helvetica Neue"/>
                <w:b/>
                <w:bCs/>
                <w:sz w:val="18"/>
                <w:szCs w:val="18"/>
              </w:rPr>
              <w:t xml:space="preserve"> coefficient</w:t>
            </w:r>
          </w:p>
        </w:tc>
        <w:tc>
          <w:tcPr>
            <w:tcW w:w="1630" w:type="dxa"/>
            <w:tcBorders>
              <w:top w:val="nil"/>
              <w:left w:val="nil"/>
              <w:bottom w:val="single" w:sz="4" w:space="0" w:color="auto"/>
              <w:right w:val="nil"/>
            </w:tcBorders>
            <w:shd w:val="clear" w:color="auto" w:fill="auto"/>
            <w:noWrap/>
            <w:vAlign w:val="bottom"/>
            <w:hideMark/>
          </w:tcPr>
          <w:p w14:paraId="7141D7EE" w14:textId="77777777" w:rsidR="004475C6" w:rsidRPr="00F45252" w:rsidRDefault="004475C6" w:rsidP="00B03BD0">
            <w:pPr>
              <w:rPr>
                <w:rFonts w:eastAsia="Helvetica Neue"/>
                <w:b/>
                <w:bCs/>
                <w:sz w:val="18"/>
                <w:szCs w:val="18"/>
              </w:rPr>
            </w:pPr>
            <w:r w:rsidRPr="00F45252">
              <w:rPr>
                <w:rFonts w:eastAsia="Helvetica Neue"/>
                <w:b/>
                <w:bCs/>
                <w:sz w:val="18"/>
                <w:szCs w:val="18"/>
              </w:rPr>
              <w:t>Sahariya_MP coefficient</w:t>
            </w:r>
          </w:p>
        </w:tc>
      </w:tr>
      <w:tr w:rsidR="00EC779F" w:rsidRPr="00F45252" w14:paraId="6EC90037" w14:textId="77777777" w:rsidTr="00F45252">
        <w:trPr>
          <w:trHeight w:val="230"/>
        </w:trPr>
        <w:tc>
          <w:tcPr>
            <w:tcW w:w="2616" w:type="dxa"/>
            <w:tcBorders>
              <w:top w:val="single" w:sz="4" w:space="0" w:color="auto"/>
              <w:left w:val="nil"/>
              <w:bottom w:val="nil"/>
              <w:right w:val="nil"/>
            </w:tcBorders>
            <w:shd w:val="clear" w:color="auto" w:fill="auto"/>
            <w:noWrap/>
            <w:vAlign w:val="center"/>
            <w:hideMark/>
          </w:tcPr>
          <w:p w14:paraId="270C960A" w14:textId="29AE331E" w:rsidR="00EC779F" w:rsidRPr="00F45252" w:rsidRDefault="00EC779F" w:rsidP="00B03BD0">
            <w:pPr>
              <w:rPr>
                <w:rFonts w:eastAsia="Helvetica Neue"/>
                <w:sz w:val="18"/>
                <w:szCs w:val="18"/>
              </w:rPr>
            </w:pPr>
            <w:r w:rsidRPr="00F45252">
              <w:rPr>
                <w:rFonts w:eastAsia="Helvetica Neue"/>
                <w:sz w:val="18"/>
                <w:szCs w:val="18"/>
              </w:rPr>
              <w:t>Iranian</w:t>
            </w:r>
          </w:p>
        </w:tc>
        <w:tc>
          <w:tcPr>
            <w:tcW w:w="1300" w:type="dxa"/>
            <w:tcBorders>
              <w:top w:val="single" w:sz="4" w:space="0" w:color="auto"/>
              <w:left w:val="nil"/>
              <w:bottom w:val="nil"/>
              <w:right w:val="nil"/>
            </w:tcBorders>
            <w:shd w:val="clear" w:color="auto" w:fill="auto"/>
            <w:noWrap/>
            <w:vAlign w:val="center"/>
            <w:hideMark/>
          </w:tcPr>
          <w:p w14:paraId="28E4CFC2" w14:textId="302C4171" w:rsidR="00EC779F" w:rsidRPr="00F45252" w:rsidRDefault="00EC779F" w:rsidP="00B03BD0">
            <w:pPr>
              <w:rPr>
                <w:rFonts w:eastAsia="Helvetica Neue"/>
                <w:sz w:val="18"/>
                <w:szCs w:val="18"/>
              </w:rPr>
            </w:pPr>
            <w:r w:rsidRPr="00F45252">
              <w:rPr>
                <w:rFonts w:eastAsia="Helvetica Neue"/>
                <w:sz w:val="18"/>
                <w:szCs w:val="18"/>
              </w:rPr>
              <w:t>0.227795</w:t>
            </w:r>
          </w:p>
        </w:tc>
        <w:tc>
          <w:tcPr>
            <w:tcW w:w="1470" w:type="dxa"/>
            <w:tcBorders>
              <w:top w:val="single" w:sz="4" w:space="0" w:color="auto"/>
              <w:left w:val="nil"/>
              <w:bottom w:val="nil"/>
              <w:right w:val="nil"/>
            </w:tcBorders>
            <w:shd w:val="clear" w:color="auto" w:fill="auto"/>
            <w:noWrap/>
            <w:vAlign w:val="center"/>
            <w:hideMark/>
          </w:tcPr>
          <w:p w14:paraId="6D02FBF2" w14:textId="77777777" w:rsidR="00EC779F" w:rsidRPr="00F45252" w:rsidRDefault="00EC779F" w:rsidP="00B03BD0">
            <w:pPr>
              <w:rPr>
                <w:rFonts w:eastAsia="Helvetica Neue"/>
                <w:sz w:val="18"/>
                <w:szCs w:val="18"/>
              </w:rPr>
            </w:pPr>
            <w:r w:rsidRPr="00F45252">
              <w:rPr>
                <w:rFonts w:eastAsia="Helvetica Neue"/>
                <w:sz w:val="18"/>
                <w:szCs w:val="18"/>
              </w:rPr>
              <w:t>0.58±0.01</w:t>
            </w:r>
          </w:p>
        </w:tc>
        <w:tc>
          <w:tcPr>
            <w:tcW w:w="1337" w:type="dxa"/>
            <w:tcBorders>
              <w:top w:val="single" w:sz="4" w:space="0" w:color="auto"/>
              <w:left w:val="nil"/>
              <w:bottom w:val="nil"/>
              <w:right w:val="nil"/>
            </w:tcBorders>
            <w:shd w:val="clear" w:color="auto" w:fill="auto"/>
            <w:noWrap/>
            <w:vAlign w:val="center"/>
            <w:hideMark/>
          </w:tcPr>
          <w:p w14:paraId="26887524" w14:textId="3ABA598E" w:rsidR="00EC779F" w:rsidRPr="00F45252" w:rsidRDefault="00EC779F" w:rsidP="00B03BD0">
            <w:pPr>
              <w:rPr>
                <w:rFonts w:eastAsia="Helvetica Neue"/>
                <w:sz w:val="18"/>
                <w:szCs w:val="18"/>
              </w:rPr>
            </w:pPr>
            <w:r w:rsidRPr="00F45252">
              <w:rPr>
                <w:rFonts w:eastAsia="Helvetica Neue"/>
                <w:sz w:val="18"/>
                <w:szCs w:val="18"/>
              </w:rPr>
              <w:t>0.36±0.01</w:t>
            </w:r>
          </w:p>
        </w:tc>
        <w:tc>
          <w:tcPr>
            <w:tcW w:w="1630" w:type="dxa"/>
            <w:tcBorders>
              <w:top w:val="single" w:sz="4" w:space="0" w:color="auto"/>
              <w:left w:val="nil"/>
              <w:bottom w:val="nil"/>
              <w:right w:val="nil"/>
            </w:tcBorders>
            <w:shd w:val="clear" w:color="auto" w:fill="auto"/>
            <w:noWrap/>
            <w:vAlign w:val="center"/>
            <w:hideMark/>
          </w:tcPr>
          <w:p w14:paraId="5C02B43A" w14:textId="5B13A30B" w:rsidR="00EC779F" w:rsidRPr="00F45252" w:rsidRDefault="00EC779F" w:rsidP="00B03BD0">
            <w:pPr>
              <w:rPr>
                <w:rFonts w:eastAsia="Helvetica Neue"/>
                <w:sz w:val="18"/>
                <w:szCs w:val="18"/>
              </w:rPr>
            </w:pPr>
            <w:r w:rsidRPr="00F45252">
              <w:rPr>
                <w:rFonts w:eastAsia="Helvetica Neue"/>
                <w:sz w:val="18"/>
                <w:szCs w:val="18"/>
              </w:rPr>
              <w:t>0.06±0.01</w:t>
            </w:r>
          </w:p>
        </w:tc>
      </w:tr>
      <w:tr w:rsidR="00EC779F" w:rsidRPr="00F45252" w14:paraId="20F6E833" w14:textId="77777777" w:rsidTr="00F45252">
        <w:trPr>
          <w:trHeight w:val="230"/>
        </w:trPr>
        <w:tc>
          <w:tcPr>
            <w:tcW w:w="2616" w:type="dxa"/>
            <w:tcBorders>
              <w:top w:val="nil"/>
              <w:left w:val="nil"/>
              <w:right w:val="nil"/>
            </w:tcBorders>
            <w:shd w:val="clear" w:color="auto" w:fill="auto"/>
            <w:noWrap/>
            <w:vAlign w:val="center"/>
            <w:hideMark/>
          </w:tcPr>
          <w:p w14:paraId="301A3472" w14:textId="60D7422C" w:rsidR="00EC779F" w:rsidRPr="00F45252" w:rsidRDefault="00EC779F" w:rsidP="00B03BD0">
            <w:pPr>
              <w:rPr>
                <w:rFonts w:eastAsia="Helvetica Neue"/>
                <w:sz w:val="18"/>
                <w:szCs w:val="18"/>
              </w:rPr>
            </w:pPr>
            <w:r w:rsidRPr="00F45252">
              <w:rPr>
                <w:rFonts w:eastAsia="Helvetica Neue"/>
                <w:sz w:val="18"/>
                <w:szCs w:val="18"/>
              </w:rPr>
              <w:t>Iran_Zoroastrian</w:t>
            </w:r>
          </w:p>
        </w:tc>
        <w:tc>
          <w:tcPr>
            <w:tcW w:w="1300" w:type="dxa"/>
            <w:tcBorders>
              <w:top w:val="nil"/>
              <w:left w:val="nil"/>
              <w:right w:val="nil"/>
            </w:tcBorders>
            <w:shd w:val="clear" w:color="auto" w:fill="auto"/>
            <w:noWrap/>
            <w:vAlign w:val="center"/>
            <w:hideMark/>
          </w:tcPr>
          <w:p w14:paraId="785AB3A1" w14:textId="5C19A845" w:rsidR="00EC779F" w:rsidRPr="00F45252" w:rsidRDefault="00EC779F" w:rsidP="00B03BD0">
            <w:pPr>
              <w:rPr>
                <w:rFonts w:eastAsia="Helvetica Neue"/>
                <w:sz w:val="18"/>
                <w:szCs w:val="18"/>
              </w:rPr>
            </w:pPr>
            <w:r w:rsidRPr="00F45252">
              <w:rPr>
                <w:rFonts w:eastAsia="Helvetica Neue"/>
                <w:sz w:val="18"/>
                <w:szCs w:val="18"/>
              </w:rPr>
              <w:t>0.094571</w:t>
            </w:r>
          </w:p>
        </w:tc>
        <w:tc>
          <w:tcPr>
            <w:tcW w:w="1470" w:type="dxa"/>
            <w:tcBorders>
              <w:top w:val="nil"/>
              <w:left w:val="nil"/>
              <w:right w:val="nil"/>
            </w:tcBorders>
            <w:shd w:val="clear" w:color="auto" w:fill="auto"/>
            <w:noWrap/>
            <w:vAlign w:val="center"/>
            <w:hideMark/>
          </w:tcPr>
          <w:p w14:paraId="4AAA2CDC" w14:textId="77777777" w:rsidR="00EC779F" w:rsidRPr="00F45252" w:rsidRDefault="00EC779F" w:rsidP="00B03BD0">
            <w:pPr>
              <w:rPr>
                <w:rFonts w:eastAsia="Helvetica Neue"/>
                <w:sz w:val="18"/>
                <w:szCs w:val="18"/>
              </w:rPr>
            </w:pPr>
            <w:r w:rsidRPr="00F45252">
              <w:rPr>
                <w:rFonts w:eastAsia="Helvetica Neue"/>
                <w:sz w:val="18"/>
                <w:szCs w:val="18"/>
              </w:rPr>
              <w:t>0.58±0.01</w:t>
            </w:r>
          </w:p>
        </w:tc>
        <w:tc>
          <w:tcPr>
            <w:tcW w:w="1337" w:type="dxa"/>
            <w:tcBorders>
              <w:top w:val="nil"/>
              <w:left w:val="nil"/>
              <w:right w:val="nil"/>
            </w:tcBorders>
            <w:shd w:val="clear" w:color="auto" w:fill="auto"/>
            <w:noWrap/>
            <w:vAlign w:val="center"/>
            <w:hideMark/>
          </w:tcPr>
          <w:p w14:paraId="7D87DA0C" w14:textId="1CFE15D3" w:rsidR="00EC779F" w:rsidRPr="00F45252" w:rsidRDefault="00EC779F" w:rsidP="00B03BD0">
            <w:pPr>
              <w:rPr>
                <w:rFonts w:eastAsia="Helvetica Neue"/>
                <w:sz w:val="18"/>
                <w:szCs w:val="18"/>
              </w:rPr>
            </w:pPr>
            <w:r w:rsidRPr="00F45252">
              <w:rPr>
                <w:rFonts w:eastAsia="Helvetica Neue"/>
                <w:sz w:val="18"/>
                <w:szCs w:val="18"/>
              </w:rPr>
              <w:t>0.35±0.01</w:t>
            </w:r>
          </w:p>
        </w:tc>
        <w:tc>
          <w:tcPr>
            <w:tcW w:w="1630" w:type="dxa"/>
            <w:tcBorders>
              <w:top w:val="nil"/>
              <w:left w:val="nil"/>
              <w:right w:val="nil"/>
            </w:tcBorders>
            <w:shd w:val="clear" w:color="auto" w:fill="auto"/>
            <w:noWrap/>
            <w:vAlign w:val="center"/>
            <w:hideMark/>
          </w:tcPr>
          <w:p w14:paraId="5FC4EE4D" w14:textId="39628F7F" w:rsidR="00EC779F" w:rsidRPr="00F45252" w:rsidRDefault="00EC779F" w:rsidP="00B03BD0">
            <w:pPr>
              <w:rPr>
                <w:rFonts w:eastAsia="Helvetica Neue"/>
                <w:sz w:val="18"/>
                <w:szCs w:val="18"/>
              </w:rPr>
            </w:pPr>
            <w:r w:rsidRPr="00F45252">
              <w:rPr>
                <w:rFonts w:eastAsia="Helvetica Neue"/>
                <w:sz w:val="18"/>
                <w:szCs w:val="18"/>
              </w:rPr>
              <w:t>0.07±0.01</w:t>
            </w:r>
          </w:p>
        </w:tc>
      </w:tr>
      <w:tr w:rsidR="00EC779F" w:rsidRPr="00F45252" w14:paraId="2D876B5D" w14:textId="77777777" w:rsidTr="00F45252">
        <w:trPr>
          <w:trHeight w:val="230"/>
        </w:trPr>
        <w:tc>
          <w:tcPr>
            <w:tcW w:w="2616" w:type="dxa"/>
            <w:tcBorders>
              <w:top w:val="nil"/>
              <w:left w:val="nil"/>
              <w:bottom w:val="single" w:sz="4" w:space="0" w:color="auto"/>
              <w:right w:val="nil"/>
            </w:tcBorders>
            <w:shd w:val="clear" w:color="auto" w:fill="auto"/>
            <w:noWrap/>
            <w:vAlign w:val="center"/>
            <w:hideMark/>
          </w:tcPr>
          <w:p w14:paraId="3B36B968" w14:textId="0BB8B609" w:rsidR="00EC779F" w:rsidRPr="00F45252" w:rsidRDefault="00EC779F" w:rsidP="00B03BD0">
            <w:pPr>
              <w:rPr>
                <w:rFonts w:eastAsia="Helvetica Neue"/>
                <w:sz w:val="18"/>
                <w:szCs w:val="18"/>
              </w:rPr>
            </w:pPr>
            <w:r w:rsidRPr="00F45252">
              <w:rPr>
                <w:rFonts w:eastAsia="Helvetica Neue"/>
                <w:sz w:val="18"/>
                <w:szCs w:val="18"/>
              </w:rPr>
              <w:t>Iran_Non_Zoroastrian</w:t>
            </w:r>
          </w:p>
        </w:tc>
        <w:tc>
          <w:tcPr>
            <w:tcW w:w="1300" w:type="dxa"/>
            <w:tcBorders>
              <w:top w:val="nil"/>
              <w:left w:val="nil"/>
              <w:bottom w:val="single" w:sz="4" w:space="0" w:color="auto"/>
              <w:right w:val="nil"/>
            </w:tcBorders>
            <w:shd w:val="clear" w:color="auto" w:fill="auto"/>
            <w:noWrap/>
            <w:vAlign w:val="center"/>
            <w:hideMark/>
          </w:tcPr>
          <w:p w14:paraId="3D738C32" w14:textId="7E337F14" w:rsidR="00EC779F" w:rsidRPr="00F45252" w:rsidRDefault="00EC779F" w:rsidP="00B03BD0">
            <w:pPr>
              <w:rPr>
                <w:rFonts w:eastAsia="Helvetica Neue"/>
                <w:sz w:val="18"/>
                <w:szCs w:val="18"/>
              </w:rPr>
            </w:pPr>
            <w:r w:rsidRPr="00F45252">
              <w:rPr>
                <w:rFonts w:eastAsia="Helvetica Neue"/>
                <w:sz w:val="18"/>
                <w:szCs w:val="18"/>
              </w:rPr>
              <w:t>0.070514</w:t>
            </w:r>
          </w:p>
        </w:tc>
        <w:tc>
          <w:tcPr>
            <w:tcW w:w="1470" w:type="dxa"/>
            <w:tcBorders>
              <w:top w:val="nil"/>
              <w:left w:val="nil"/>
              <w:bottom w:val="single" w:sz="4" w:space="0" w:color="auto"/>
              <w:right w:val="nil"/>
            </w:tcBorders>
            <w:shd w:val="clear" w:color="auto" w:fill="auto"/>
            <w:noWrap/>
            <w:vAlign w:val="center"/>
            <w:hideMark/>
          </w:tcPr>
          <w:p w14:paraId="14D62399" w14:textId="77777777" w:rsidR="00EC779F" w:rsidRPr="00F45252" w:rsidRDefault="00EC779F" w:rsidP="00B03BD0">
            <w:pPr>
              <w:rPr>
                <w:rFonts w:eastAsia="Helvetica Neue"/>
                <w:sz w:val="18"/>
                <w:szCs w:val="18"/>
              </w:rPr>
            </w:pPr>
            <w:r w:rsidRPr="00F45252">
              <w:rPr>
                <w:rFonts w:eastAsia="Helvetica Neue"/>
                <w:sz w:val="18"/>
                <w:szCs w:val="18"/>
              </w:rPr>
              <w:t>0.58±0.01</w:t>
            </w:r>
          </w:p>
        </w:tc>
        <w:tc>
          <w:tcPr>
            <w:tcW w:w="1337" w:type="dxa"/>
            <w:tcBorders>
              <w:top w:val="nil"/>
              <w:left w:val="nil"/>
              <w:bottom w:val="single" w:sz="4" w:space="0" w:color="auto"/>
              <w:right w:val="nil"/>
            </w:tcBorders>
            <w:shd w:val="clear" w:color="auto" w:fill="auto"/>
            <w:noWrap/>
            <w:vAlign w:val="center"/>
            <w:hideMark/>
          </w:tcPr>
          <w:p w14:paraId="7620585B" w14:textId="04392975" w:rsidR="00EC779F" w:rsidRPr="00F45252" w:rsidRDefault="00EC779F" w:rsidP="00B03BD0">
            <w:pPr>
              <w:rPr>
                <w:rFonts w:eastAsia="Helvetica Neue"/>
                <w:sz w:val="18"/>
                <w:szCs w:val="18"/>
              </w:rPr>
            </w:pPr>
            <w:r w:rsidRPr="00F45252">
              <w:rPr>
                <w:rFonts w:eastAsia="Helvetica Neue"/>
                <w:sz w:val="18"/>
                <w:szCs w:val="18"/>
              </w:rPr>
              <w:t>0.36±0.01</w:t>
            </w:r>
          </w:p>
        </w:tc>
        <w:tc>
          <w:tcPr>
            <w:tcW w:w="1630" w:type="dxa"/>
            <w:tcBorders>
              <w:top w:val="nil"/>
              <w:left w:val="nil"/>
              <w:bottom w:val="single" w:sz="4" w:space="0" w:color="auto"/>
              <w:right w:val="nil"/>
            </w:tcBorders>
            <w:shd w:val="clear" w:color="auto" w:fill="auto"/>
            <w:noWrap/>
            <w:vAlign w:val="center"/>
            <w:hideMark/>
          </w:tcPr>
          <w:p w14:paraId="51EA889A" w14:textId="07C069D8" w:rsidR="00EC779F" w:rsidRPr="00F45252" w:rsidRDefault="00EC779F" w:rsidP="00B03BD0">
            <w:pPr>
              <w:rPr>
                <w:rFonts w:eastAsia="Helvetica Neue"/>
                <w:sz w:val="18"/>
                <w:szCs w:val="18"/>
              </w:rPr>
            </w:pPr>
            <w:r w:rsidRPr="00F45252">
              <w:rPr>
                <w:rFonts w:eastAsia="Helvetica Neue"/>
                <w:sz w:val="18"/>
                <w:szCs w:val="18"/>
              </w:rPr>
              <w:t>0.06±0.01</w:t>
            </w:r>
          </w:p>
        </w:tc>
      </w:tr>
    </w:tbl>
    <w:p w14:paraId="64A92BC2" w14:textId="01281D26" w:rsidR="004475C6" w:rsidRPr="00F45252" w:rsidRDefault="00BA4365" w:rsidP="00B03BD0">
      <w:pPr>
        <w:rPr>
          <w:rFonts w:eastAsia="Helvetica Neue"/>
        </w:rPr>
      </w:pPr>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002C4CD8" w:rsidRPr="00F45252">
        <w:rPr>
          <w:b/>
          <w:bCs/>
          <w:noProof/>
        </w:rPr>
        <w:t>6</w:t>
      </w:r>
      <w:r w:rsidRPr="00F45252">
        <w:rPr>
          <w:b/>
          <w:bCs/>
          <w:noProof/>
        </w:rPr>
        <w:fldChar w:fldCharType="end"/>
      </w:r>
      <w:r w:rsidRPr="00F45252">
        <w:rPr>
          <w:b/>
          <w:bCs/>
        </w:rPr>
        <w:t>:</w:t>
      </w:r>
      <w:r w:rsidRPr="00F45252">
        <w:t xml:space="preserve"> </w:t>
      </w:r>
      <w:r w:rsidR="00667448" w:rsidRPr="00F45252">
        <w:t>Feasible models</w:t>
      </w:r>
      <w:r w:rsidR="00B0139B" w:rsidRPr="00F45252">
        <w:t xml:space="preserve"> for Mtwapa</w:t>
      </w:r>
      <w:r w:rsidR="00067FC7" w:rsidRPr="00F45252">
        <w:t xml:space="preserve"> and Faza</w:t>
      </w:r>
      <w:r w:rsidR="00667448" w:rsidRPr="00F45252">
        <w:t xml:space="preserve"> show</w:t>
      </w:r>
      <w:r w:rsidR="00B0139B" w:rsidRPr="00F45252">
        <w:t>ing</w:t>
      </w:r>
      <w:r w:rsidR="00667448" w:rsidRPr="00F45252">
        <w:t xml:space="preserve"> that the West Eurasian source is </w:t>
      </w:r>
      <w:r w:rsidR="0088695C" w:rsidRPr="00F45252">
        <w:t>Persian</w:t>
      </w:r>
      <w:r w:rsidR="00110BA1" w:rsidRPr="00F45252">
        <w:t>-associated</w:t>
      </w:r>
      <w:r w:rsidR="00667448" w:rsidRPr="00F45252">
        <w:t xml:space="preserve">. Only 3 populations have </w:t>
      </w:r>
      <m:oMath>
        <m:r>
          <w:rPr>
            <w:rFonts w:ascii="Cambria Math" w:hAnsi="Cambria Math"/>
          </w:rPr>
          <m:t>P</m:t>
        </m:r>
        <m:r>
          <m:rPr>
            <m:sty m:val="p"/>
          </m:rPr>
          <w:rPr>
            <w:rFonts w:ascii="Cambria Math" w:hAnsi="Cambria Math"/>
          </w:rPr>
          <m:t>&gt;0.05</m:t>
        </m:r>
      </m:oMath>
      <w:r w:rsidR="00776C16" w:rsidRPr="00F45252">
        <w:t>, and only Iranian has</w:t>
      </w:r>
      <w:r w:rsidR="00776C16" w:rsidRPr="00F45252">
        <w:rPr>
          <w:i/>
          <w:iCs/>
        </w:rPr>
        <w:t xml:space="preserve"> </w:t>
      </w:r>
      <m:oMath>
        <m:r>
          <w:rPr>
            <w:rFonts w:ascii="Cambria Math" w:hAnsi="Cambria Math"/>
          </w:rPr>
          <m:t>P</m:t>
        </m:r>
        <m:r>
          <m:rPr>
            <m:sty m:val="p"/>
          </m:rPr>
          <w:rPr>
            <w:rFonts w:ascii="Cambria Math" w:hAnsi="Cambria Math"/>
          </w:rPr>
          <m:t>&gt;0.1</m:t>
        </m:r>
      </m:oMath>
      <w:r w:rsidR="00667448" w:rsidRPr="00F45252">
        <w:t>.</w:t>
      </w:r>
      <w:r w:rsidR="00C1738E" w:rsidRPr="00F45252">
        <w:t xml:space="preserve"> P-values are from a Hotelling T-squared test, and one standard </w:t>
      </w:r>
      <w:r w:rsidR="00DF49FF" w:rsidRPr="00F45252">
        <w:t>error bars</w:t>
      </w:r>
      <w:r w:rsidR="00C1738E" w:rsidRPr="00F45252">
        <w:t xml:space="preserve"> around the mean are </w:t>
      </w:r>
      <w:r w:rsidR="00392EAE" w:rsidRPr="00F45252">
        <w:t>from a Block</w:t>
      </w:r>
      <w:r w:rsidR="00C1738E" w:rsidRPr="00F45252">
        <w:t xml:space="preserve"> Jackknife across the autosomes with 5 </w:t>
      </w:r>
      <w:r w:rsidR="00C47808" w:rsidRPr="00F45252">
        <w:t>centimorgan</w:t>
      </w:r>
      <w:r w:rsidR="00C1738E" w:rsidRPr="00F45252">
        <w:t xml:space="preserve"> blocks.</w:t>
      </w:r>
    </w:p>
    <w:p w14:paraId="64348C2F" w14:textId="77777777" w:rsidR="00BA4365" w:rsidRPr="00F45252" w:rsidRDefault="00BA4365" w:rsidP="00B03BD0">
      <w:pPr>
        <w:rPr>
          <w:rFonts w:eastAsia="Helvetica Neue"/>
        </w:rPr>
      </w:pPr>
    </w:p>
    <w:p w14:paraId="38B60D72" w14:textId="4B6471AF" w:rsidR="008F6A09" w:rsidRPr="00F45252" w:rsidRDefault="000E747B" w:rsidP="00B03BD0">
      <w:pPr>
        <w:rPr>
          <w:rFonts w:eastAsia="Helvetica Neue"/>
        </w:rPr>
      </w:pPr>
      <w:r w:rsidRPr="00F45252">
        <w:rPr>
          <w:rFonts w:eastAsia="Helvetica Neue"/>
        </w:rPr>
        <w:t>We then test Makwasinyi as a proxy African source</w:t>
      </w:r>
      <w:r w:rsidR="008F6A09" w:rsidRPr="00F45252">
        <w:rPr>
          <w:rFonts w:eastAsia="Helvetica Neue"/>
        </w:rPr>
        <w:t xml:space="preserve"> first by cycling through </w:t>
      </w:r>
      <w:r w:rsidR="00A5576E" w:rsidRPr="00F45252">
        <w:rPr>
          <w:rFonts w:eastAsia="Helvetica Neue"/>
        </w:rPr>
        <w:t>a</w:t>
      </w:r>
      <w:r w:rsidR="008F6A09" w:rsidRPr="00F45252">
        <w:rPr>
          <w:rFonts w:eastAsia="Helvetica Neue"/>
        </w:rPr>
        <w:t xml:space="preserve"> set of </w:t>
      </w:r>
      <w:r w:rsidR="007258BE" w:rsidRPr="00F45252">
        <w:rPr>
          <w:rFonts w:eastAsia="Helvetica Neue"/>
        </w:rPr>
        <w:t>1240k</w:t>
      </w:r>
      <w:r w:rsidR="008F6A09" w:rsidRPr="00F45252">
        <w:rPr>
          <w:rFonts w:eastAsia="Helvetica Neue"/>
        </w:rPr>
        <w:t xml:space="preserve"> </w:t>
      </w:r>
      <w:r w:rsidR="00487254" w:rsidRPr="00F45252">
        <w:rPr>
          <w:rFonts w:eastAsia="Helvetica Neue"/>
        </w:rPr>
        <w:t xml:space="preserve">ancient African </w:t>
      </w:r>
      <w:r w:rsidR="008F6A09" w:rsidRPr="00F45252">
        <w:rPr>
          <w:rFonts w:eastAsia="Helvetica Neue"/>
        </w:rPr>
        <w:t xml:space="preserve">populations </w:t>
      </w:r>
      <w:r w:rsidR="00487254" w:rsidRPr="00F45252">
        <w:rPr>
          <w:rFonts w:eastAsia="Helvetica Neue"/>
        </w:rPr>
        <w:t xml:space="preserve">or individuals </w:t>
      </w:r>
      <w:r w:rsidR="001410E7">
        <w:rPr>
          <w:rFonts w:eastAsia="Helvetica Neue"/>
        </w:rPr>
        <w:t>with</w:t>
      </w:r>
      <w:r w:rsidR="008F6A09" w:rsidRPr="00F45252">
        <w:rPr>
          <w:rFonts w:eastAsia="Helvetica Neue"/>
        </w:rPr>
        <w:t xml:space="preserve"> at least 200,000 SNPs when </w:t>
      </w:r>
      <w:r w:rsidR="00AB5A0F" w:rsidRPr="00F45252">
        <w:rPr>
          <w:rFonts w:eastAsia="Helvetica Neue"/>
        </w:rPr>
        <w:t>represented</w:t>
      </w:r>
      <w:r w:rsidR="008F6A09" w:rsidRPr="00F45252">
        <w:rPr>
          <w:rFonts w:eastAsia="Helvetica Neue"/>
        </w:rPr>
        <w:t xml:space="preserve"> on the HO </w:t>
      </w:r>
      <w:r w:rsidR="00A5576E" w:rsidRPr="00F45252">
        <w:rPr>
          <w:rFonts w:eastAsia="Helvetica Neue"/>
        </w:rPr>
        <w:t>SNP set</w:t>
      </w:r>
      <w:r w:rsidR="00487254" w:rsidRPr="00F45252">
        <w:rPr>
          <w:rFonts w:eastAsia="Helvetica Neue"/>
        </w:rPr>
        <w:t xml:space="preserve"> and </w:t>
      </w:r>
      <w:r w:rsidR="001410E7">
        <w:rPr>
          <w:rFonts w:eastAsia="Helvetica Neue"/>
        </w:rPr>
        <w:t>without</w:t>
      </w:r>
      <w:r w:rsidR="00487254" w:rsidRPr="00F45252">
        <w:rPr>
          <w:rFonts w:eastAsia="Helvetica Neue"/>
        </w:rPr>
        <w:t xml:space="preserve"> the qualifier (‘_all’ or ‘_contam’)</w:t>
      </w:r>
      <w:r w:rsidR="00A5576E" w:rsidRPr="00F45252">
        <w:rPr>
          <w:rFonts w:eastAsia="Helvetica Neue"/>
        </w:rPr>
        <w:t xml:space="preserve"> (</w:t>
      </w:r>
      <w:r w:rsidR="007258BE" w:rsidRPr="00F45252">
        <w:rPr>
          <w:rFonts w:eastAsia="Helvetica Neue"/>
        </w:rPr>
        <w:t>1240k</w:t>
      </w:r>
      <w:r w:rsidR="00A90B74" w:rsidRPr="00F45252">
        <w:rPr>
          <w:rFonts w:eastAsia="Helvetica Neue"/>
        </w:rPr>
        <w:t xml:space="preserve"> coanalyzed African dataset, </w:t>
      </w:r>
      <w:r w:rsidR="00A5576E" w:rsidRPr="00F45252">
        <w:rPr>
          <w:rFonts w:eastAsia="Helvetica Neue"/>
        </w:rPr>
        <w:t xml:space="preserve">first column of </w:t>
      </w:r>
      <w:r w:rsidR="00504CB0" w:rsidRPr="00F45252">
        <w:rPr>
          <w:rFonts w:eastAsia="Helvetica Neue"/>
          <w:b/>
          <w:bCs/>
        </w:rPr>
        <w:fldChar w:fldCharType="begin"/>
      </w:r>
      <w:r w:rsidR="00504CB0" w:rsidRPr="00F45252">
        <w:rPr>
          <w:rFonts w:eastAsia="Helvetica Neue"/>
          <w:b/>
          <w:bCs/>
        </w:rPr>
        <w:instrText xml:space="preserve"> REF _Ref106543248 \h </w:instrText>
      </w:r>
      <w:r w:rsidR="005A4D8A" w:rsidRPr="00F45252">
        <w:rPr>
          <w:rFonts w:eastAsia="Helvetica Neue"/>
          <w:b/>
          <w:bCs/>
        </w:rPr>
        <w:instrText xml:space="preserve"> \* MERGEFORMAT </w:instrText>
      </w:r>
      <w:r w:rsidR="00504CB0" w:rsidRPr="00F45252">
        <w:rPr>
          <w:rFonts w:eastAsia="Helvetica Neue"/>
          <w:b/>
          <w:bCs/>
        </w:rPr>
      </w:r>
      <w:r w:rsidR="00504CB0" w:rsidRPr="00F45252">
        <w:rPr>
          <w:rFonts w:eastAsia="Helvetica Neue"/>
          <w:b/>
          <w:bCs/>
        </w:rPr>
        <w:fldChar w:fldCharType="separate"/>
      </w:r>
      <w:r w:rsidR="00504CB0" w:rsidRPr="00F45252">
        <w:rPr>
          <w:b/>
          <w:bCs/>
        </w:rPr>
        <w:t>Table S</w:t>
      </w:r>
      <w:r w:rsidR="00504CB0" w:rsidRPr="00F45252">
        <w:rPr>
          <w:b/>
          <w:bCs/>
          <w:noProof/>
        </w:rPr>
        <w:t>7</w:t>
      </w:r>
      <w:r w:rsidR="00504CB0" w:rsidRPr="00F45252">
        <w:rPr>
          <w:rFonts w:eastAsia="Helvetica Neue"/>
          <w:b/>
          <w:bCs/>
        </w:rPr>
        <w:fldChar w:fldCharType="end"/>
      </w:r>
      <w:r w:rsidR="00A5576E" w:rsidRPr="00F45252">
        <w:rPr>
          <w:rFonts w:eastAsia="Helvetica Neue"/>
        </w:rPr>
        <w:t>)</w:t>
      </w:r>
      <w:r w:rsidR="008F6A09" w:rsidRPr="00F45252">
        <w:rPr>
          <w:rFonts w:eastAsia="Helvetica Neue"/>
        </w:rPr>
        <w:t>.</w:t>
      </w:r>
      <w:r w:rsidR="00487254" w:rsidRPr="00F45252">
        <w:rPr>
          <w:rFonts w:eastAsia="Helvetica Neue"/>
        </w:rPr>
        <w:t xml:space="preserve"> Only four populations (in gray in </w:t>
      </w:r>
      <w:r w:rsidR="00487254" w:rsidRPr="00F45252">
        <w:rPr>
          <w:rFonts w:eastAsia="Helvetica Neue"/>
          <w:b/>
          <w:bCs/>
        </w:rPr>
        <w:fldChar w:fldCharType="begin"/>
      </w:r>
      <w:r w:rsidR="00487254" w:rsidRPr="00F45252">
        <w:rPr>
          <w:rFonts w:eastAsia="Helvetica Neue"/>
          <w:b/>
          <w:bCs/>
        </w:rPr>
        <w:instrText xml:space="preserve"> REF _Ref106543248 \h </w:instrText>
      </w:r>
      <w:r w:rsidR="005A4D8A" w:rsidRPr="00F45252">
        <w:rPr>
          <w:rFonts w:eastAsia="Helvetica Neue"/>
          <w:b/>
          <w:bCs/>
        </w:rPr>
        <w:instrText xml:space="preserve"> \* MERGEFORMAT </w:instrText>
      </w:r>
      <w:r w:rsidR="00487254" w:rsidRPr="00F45252">
        <w:rPr>
          <w:rFonts w:eastAsia="Helvetica Neue"/>
          <w:b/>
          <w:bCs/>
        </w:rPr>
      </w:r>
      <w:r w:rsidR="00487254" w:rsidRPr="00F45252">
        <w:rPr>
          <w:rFonts w:eastAsia="Helvetica Neue"/>
          <w:b/>
          <w:bCs/>
        </w:rPr>
        <w:fldChar w:fldCharType="separate"/>
      </w:r>
      <w:r w:rsidR="00487254" w:rsidRPr="00F45252">
        <w:rPr>
          <w:b/>
          <w:bCs/>
        </w:rPr>
        <w:t>Table S</w:t>
      </w:r>
      <w:r w:rsidR="00487254" w:rsidRPr="00F45252">
        <w:rPr>
          <w:b/>
          <w:bCs/>
          <w:noProof/>
        </w:rPr>
        <w:t>7</w:t>
      </w:r>
      <w:r w:rsidR="00487254" w:rsidRPr="00F45252">
        <w:rPr>
          <w:rFonts w:eastAsia="Helvetica Neue"/>
          <w:b/>
          <w:bCs/>
        </w:rPr>
        <w:fldChar w:fldCharType="end"/>
      </w:r>
      <w:r w:rsidR="00487254" w:rsidRPr="00F45252">
        <w:rPr>
          <w:rFonts w:eastAsia="Helvetica Neue"/>
        </w:rPr>
        <w:t xml:space="preserve">) produce feasible </w:t>
      </w:r>
      <w:r w:rsidR="009F0F98" w:rsidRPr="00F45252">
        <w:rPr>
          <w:rFonts w:eastAsia="Helvetica Neue"/>
        </w:rPr>
        <w:t xml:space="preserve">and successful </w:t>
      </w:r>
      <w:r w:rsidR="00487254" w:rsidRPr="00F45252">
        <w:rPr>
          <w:rFonts w:eastAsia="Helvetica Neue"/>
        </w:rPr>
        <w:t>models.</w:t>
      </w:r>
      <w:r w:rsidR="00720AAF" w:rsidRPr="00F45252">
        <w:rPr>
          <w:rFonts w:eastAsia="Helvetica Neue"/>
        </w:rPr>
        <w:t xml:space="preserve"> Of these,</w:t>
      </w:r>
      <w:r w:rsidR="00487254" w:rsidRPr="00F45252">
        <w:rPr>
          <w:rFonts w:eastAsia="Helvetica Neue"/>
        </w:rPr>
        <w:t xml:space="preserve"> Kenya_Kakapel_LIA falls on </w:t>
      </w:r>
      <w:r w:rsidR="00687E3F" w:rsidRPr="00F45252">
        <w:rPr>
          <w:rFonts w:eastAsia="Helvetica Neue"/>
        </w:rPr>
        <w:t>a</w:t>
      </w:r>
      <w:r w:rsidR="00487254" w:rsidRPr="00F45252">
        <w:rPr>
          <w:rFonts w:eastAsia="Helvetica Neue"/>
        </w:rPr>
        <w:t xml:space="preserve"> PCA between Bantu-associated and PN-associated poles </w:t>
      </w:r>
      <w:r w:rsidR="00030188" w:rsidRPr="00F45252">
        <w:rPr>
          <w:rFonts w:eastAsia="Helvetica Neue"/>
        </w:rPr>
        <w:fldChar w:fldCharType="begin">
          <w:fldData xml:space="preserve">PEVuZE5vdGU+PENpdGU+PEF1dGhvcj5XYW5nPC9BdXRob3I+PFllYXI+MjAyMDwvWWVhcj48UmVj
TnVtPjE4ODwvUmVjTnVtPjxEaXNwbGF5VGV4dD5bNTFdPC9EaXNwbGF5VGV4dD48cmVjb3JkPjxy
ZWMtbnVtYmVyPjE4ODwvcmVjLW51bWJlcj48Zm9yZWlnbi1rZXlzPjxrZXkgYXBwPSJFTiIgZGIt
aWQ9IndwdHg1ZHYwcXQwcDlyZXgwNXNwenN6cnJyNTJkcnN3ZHpkcCIgdGltZXN0YW1wPSIxNjU1
NjY1NDE0IiBndWlkPSJkYmY5NGNlYi1kYWFlLTQ0MGEtODIyZC0wZTQzM2NjZDQ4ZTMiPjE4ODwv
a2V5PjwvZm9yZWlnbi1rZXlzPjxyZWYtdHlwZSBuYW1lPSJKb3VybmFsIEFydGljbGUiPjE3PC9y
ZWYtdHlwZT48Y29udHJpYnV0b3JzPjxhdXRob3JzPjxhdXRob3I+S2UgV2FuZzwvYXV0aG9yPjxh
dXRob3I+U3RldmVuIEdvbGRzdGVpbjwvYXV0aG9yPjxhdXRob3I+TWFkZWxlaW5lIEJsZWFzZGFs
ZTwvYXV0aG9yPjxhdXRob3I+QmVybmFyZCBDbGlzdDwvYXV0aG9yPjxhdXRob3I+S29lbiBCb3N0
b2VuPC9hdXRob3I+PGF1dGhvcj5QYXVsIEJha3dhLUx1ZnU8L2F1dGhvcj48YXV0aG9yPkxhdXJh
IFQuIEJ1Y2s8L2F1dGhvcj48YXV0aG9yPkFsaXNvbiBDcm93dGhlcjwvYXV0aG9yPjxhdXRob3I+
QWxpb3VuZSBEw6htZTwvYXV0aG9yPjxhdXRob3I+Um9kZXJpY2sgSi4gTWNJbnRvc2g8L2F1dGhv
cj48YXV0aG9yPkp1bGlvIE1lcmNhZGVyPC9hdXRob3I+PGF1dGhvcj5DaHJpc3RpbmUgT2dvbGE8
L2F1dGhvcj48YXV0aG9yPlJvYmVydCBDLiBQb3dlcjwvYXV0aG9yPjxhdXRob3I+RWxpemFiZXRo
IFNhd2NodWs8L2F1dGhvcj48YXV0aG9yPlBldGVyIFJvYmVydHNoYXc8L2F1dGhvcj48YXV0aG9y
PkVkd2luIE4uIFdpbG1zZW48L2F1dGhvcj48YXV0aG9yPk1pY2hhZWwgUGV0cmFnbGlhPC9hdXRo
b3I+PGF1dGhvcj5FbW1hbnVlbCBOZGllbWE8L2F1dGhvcj48YXV0aG9yPkZyZWRyaWNrIEsuIE1h
bnRoaTwvYXV0aG9yPjxhdXRob3I+Sm9oYW5uZXMgS3JhdXNlPC9hdXRob3I+PGF1dGhvcj5QYXRy
aWNrIFJvYmVydHM8L2F1dGhvcj48YXV0aG9yPk5pY29sZSBCb2l2aW48L2F1dGhvcj48YXV0aG9y
PlN0ZXBoYW4gU2NoaWZmZWxzPC9hdXRob3I+PC9hdXRob3JzPjwvY29udHJpYnV0b3JzPjx0aXRs
ZXM+PHRpdGxlPkFuY2llbnQgZ2Vub21lcyByZXZlYWwgY29tcGxleCBwYXR0ZXJucyBvZiBwb3B1
bGF0aW9uIG1vdmVtZW50LCBpbnRlcmFjdGlvbiwgYW5kIHJlcGxhY2VtZW50IGluIHN1Yi1TYWhh
cmFuIEFmcmljYTwvdGl0bGU+PHNlY29uZGFyeS10aXRsZT5TY2llbmNlIEFkdmFuY2VzPC9zZWNv
bmRhcnktdGl0bGU+PC90aXRsZXM+PHBlcmlvZGljYWw+PGZ1bGwtdGl0bGU+U2NpZW5jZSBBZHZh
bmNlczwvZnVsbC10aXRsZT48L3BlcmlvZGljYWw+PHBhZ2VzPmVhYXowMTgzPC9wYWdlcz48dm9s
dW1lPjY8L3ZvbHVtZT48bnVtYmVyPjI0PC9udW1iZXI+PGRhdGVzPjx5ZWFyPjIwMjA8L3llYXI+
PC9kYXRlcz48dXJscz48cmVsYXRlZC11cmxzPjx1cmw+aHR0cHM6Ly93d3cuc2NpZW5jZS5vcmcv
ZG9pL2Ficy8xMC4xMTI2L3NjaWFkdi5hYXowMTgzICVYIE5ldyBhbmNpZW50IGdlbm9tZXMgZnJv
bSBBZnJpY2EgcHJvdmlkZSBkZXRhaWxzIG9mIHRoZSBzcHJlYWQgb2YgZm9vZCBwcm9kdWN0aW9u
IGFjcm9zcyBzdWItU2FoYXJhbiBBZnJpY2EuIEFmcmljYSBob3N0cyB0aGUgZ3JlYXRlc3QgaHVt
YW4gZ2VuZXRpYyBkaXZlcnNpdHkgZ2xvYmFsbHksIGJ1dCBsZWdhY2llcyBvZiBhbmNpZW50IHBv
cHVsYXRpb24gaW50ZXJhY3Rpb25zIGFuZCBkaXNwZXJzYWxzIGFjcm9zcyB0aGUgY29udGluZW50
IHJlbWFpbiB1bmRlcnN0dWRpZWQuIEhlcmUsIHdlIHJlcG9ydCBnZW5vbWUtd2lkZSBkYXRhIGZy
b20gMjAgYW5jaWVudCBzdWItU2FoYXJhbiBBZnJpY2FuIGluZGl2aWR1YWxzLCBpbmNsdWRpbmcg
dGhlIGZpcnN0IHJlcG9ydGVkIGFuY2llbnQgRE5BIGZyb20gdGhlIERSQywgVWdhbmRhLCBhbmQg
Qm90c3dhbmEuIFRoZXNlIGRhdGEgZGVtb25zdHJhdGUgdGhlIGNvbnRyYWN0aW9uIG9mIGRpdmVy
c2UsIG9uY2UgY29udGlndW91cyBodW50ZXItZ2F0aGVyZXIgcG9wdWxhdGlvbnMsIGFuZCBzdWdn
ZXN0IHRoZSByZXNpc3RhbmNlIHRvIGludGVyYWN0aW9uIHdpdGggaW5jb21pbmcgcGFzdG9yYWxp
c3RzIG9mIGRlbGF5ZWQtcmV0dXJuIGZvcmFnZXJzIGluIGFxdWF0aWMgZW52aXJvbm1lbnRzLiBX
ZSByZWZpbmUgbW9kZWxzIGZvciB0aGUgc3ByZWFkIG9mIGZvb2QgcHJvZHVjZXJzIGludG8gZWFz
dGVybiBhbmQgc291dGhlcm4gQWZyaWNhLCBkZW1vbnN0cmF0aW5nIG1vcmUgY29tcGxleCB0cmFq
ZWN0b3JpZXMgb2YgYWRtaXh0dXJlIHRoYW4gcHJldmlvdXNseSBzdWdnZXN0ZWQuIEluIEJvdHN3
YW5hLCB3ZSBzaG93IHRoYXQgQmFudHUgYW5jZXN0cnkgcG9zdC1kYXRlcyBhZG1peHR1cmUgYmV0
d2VlbiBwYXN0b3JhbGlzdHMgYW5kIGZvcmFnZXJzLCBzdWdnZXN0aW5nIGFuIGVhcmxpZXIgc3By
ZWFkIG9mIHBhc3RvcmFsaXNtIHRoYW4gZmFybWluZyB0byBzb3V0aGVybiBBZnJpY2EuIE91ciBm
aW5kaW5ncyBkZW1vbnN0cmF0ZSBob3cgcHJvY2Vzc2VzIG9mIG1pZ3JhdGlvbiBhbmQgYWRtaXh0
dXJlIGhhdmUgbWFya2VkbHkgcmVzaGFwZWQgdGhlIGdlbmV0aWMgbWFwIG9mIHN1Yi1TYWhhcmFu
IEFmcmljYSBpbiB0aGUgcGFzdCBmZXcgbWlsbGVubmlhIGFuZCBoaWdobGlnaHQgdGhlIHV0aWxp
dHkgb2YgY29tYmluZWQgYXJjaGFlb2xvZ2ljYWwgYW5kIGFyY2hhZW9nZW5ldGljIGFwcHJvYWNo
ZXMuPC91cmw+PC9yZWxhdGVkLXVybHM+PC91cmxzPjxlbGVjdHJvbmljLXJlc291cmNlLW51bT5k
b2k6MTAuMTEyNi9zY2lhZHYuYWF6MDE4MzwvZWxlY3Ryb25pYy1yZXNvdXJjZS1udW0+PC9yZWNv
cmQ+PC9DaXRlPjwvRW5kTm90ZT4A
</w:fldData>
        </w:fldChar>
      </w:r>
      <w:r w:rsidR="004301ED" w:rsidRPr="00F45252">
        <w:rPr>
          <w:rFonts w:eastAsia="Helvetica Neue"/>
        </w:rPr>
        <w:instrText xml:space="preserve"> ADDIN EN.CITE </w:instrText>
      </w:r>
      <w:r w:rsidR="004301ED" w:rsidRPr="00F45252">
        <w:rPr>
          <w:rFonts w:eastAsia="Helvetica Neue"/>
        </w:rPr>
        <w:fldChar w:fldCharType="begin">
          <w:fldData xml:space="preserve">PEVuZE5vdGU+PENpdGU+PEF1dGhvcj5XYW5nPC9BdXRob3I+PFllYXI+MjAyMDwvWWVhcj48UmVj
TnVtPjE4ODwvUmVjTnVtPjxEaXNwbGF5VGV4dD5bNTFdPC9EaXNwbGF5VGV4dD48cmVjb3JkPjxy
ZWMtbnVtYmVyPjE4ODwvcmVjLW51bWJlcj48Zm9yZWlnbi1rZXlzPjxrZXkgYXBwPSJFTiIgZGIt
aWQ9IndwdHg1ZHYwcXQwcDlyZXgwNXNwenN6cnJyNTJkcnN3ZHpkcCIgdGltZXN0YW1wPSIxNjU1
NjY1NDE0IiBndWlkPSJkYmY5NGNlYi1kYWFlLTQ0MGEtODIyZC0wZTQzM2NjZDQ4ZTMiPjE4ODwv
a2V5PjwvZm9yZWlnbi1rZXlzPjxyZWYtdHlwZSBuYW1lPSJKb3VybmFsIEFydGljbGUiPjE3PC9y
ZWYtdHlwZT48Y29udHJpYnV0b3JzPjxhdXRob3JzPjxhdXRob3I+S2UgV2FuZzwvYXV0aG9yPjxh
dXRob3I+U3RldmVuIEdvbGRzdGVpbjwvYXV0aG9yPjxhdXRob3I+TWFkZWxlaW5lIEJsZWFzZGFs
ZTwvYXV0aG9yPjxhdXRob3I+QmVybmFyZCBDbGlzdDwvYXV0aG9yPjxhdXRob3I+S29lbiBCb3N0
b2VuPC9hdXRob3I+PGF1dGhvcj5QYXVsIEJha3dhLUx1ZnU8L2F1dGhvcj48YXV0aG9yPkxhdXJh
IFQuIEJ1Y2s8L2F1dGhvcj48YXV0aG9yPkFsaXNvbiBDcm93dGhlcjwvYXV0aG9yPjxhdXRob3I+
QWxpb3VuZSBEw6htZTwvYXV0aG9yPjxhdXRob3I+Um9kZXJpY2sgSi4gTWNJbnRvc2g8L2F1dGhv
cj48YXV0aG9yPkp1bGlvIE1lcmNhZGVyPC9hdXRob3I+PGF1dGhvcj5DaHJpc3RpbmUgT2dvbGE8
L2F1dGhvcj48YXV0aG9yPlJvYmVydCBDLiBQb3dlcjwvYXV0aG9yPjxhdXRob3I+RWxpemFiZXRo
IFNhd2NodWs8L2F1dGhvcj48YXV0aG9yPlBldGVyIFJvYmVydHNoYXc8L2F1dGhvcj48YXV0aG9y
PkVkd2luIE4uIFdpbG1zZW48L2F1dGhvcj48YXV0aG9yPk1pY2hhZWwgUGV0cmFnbGlhPC9hdXRo
b3I+PGF1dGhvcj5FbW1hbnVlbCBOZGllbWE8L2F1dGhvcj48YXV0aG9yPkZyZWRyaWNrIEsuIE1h
bnRoaTwvYXV0aG9yPjxhdXRob3I+Sm9oYW5uZXMgS3JhdXNlPC9hdXRob3I+PGF1dGhvcj5QYXRy
aWNrIFJvYmVydHM8L2F1dGhvcj48YXV0aG9yPk5pY29sZSBCb2l2aW48L2F1dGhvcj48YXV0aG9y
PlN0ZXBoYW4gU2NoaWZmZWxzPC9hdXRob3I+PC9hdXRob3JzPjwvY29udHJpYnV0b3JzPjx0aXRs
ZXM+PHRpdGxlPkFuY2llbnQgZ2Vub21lcyByZXZlYWwgY29tcGxleCBwYXR0ZXJucyBvZiBwb3B1
bGF0aW9uIG1vdmVtZW50LCBpbnRlcmFjdGlvbiwgYW5kIHJlcGxhY2VtZW50IGluIHN1Yi1TYWhh
cmFuIEFmcmljYTwvdGl0bGU+PHNlY29uZGFyeS10aXRsZT5TY2llbmNlIEFkdmFuY2VzPC9zZWNv
bmRhcnktdGl0bGU+PC90aXRsZXM+PHBlcmlvZGljYWw+PGZ1bGwtdGl0bGU+U2NpZW5jZSBBZHZh
bmNlczwvZnVsbC10aXRsZT48L3BlcmlvZGljYWw+PHBhZ2VzPmVhYXowMTgzPC9wYWdlcz48dm9s
dW1lPjY8L3ZvbHVtZT48bnVtYmVyPjI0PC9udW1iZXI+PGRhdGVzPjx5ZWFyPjIwMjA8L3llYXI+
PC9kYXRlcz48dXJscz48cmVsYXRlZC11cmxzPjx1cmw+aHR0cHM6Ly93d3cuc2NpZW5jZS5vcmcv
ZG9pL2Ficy8xMC4xMTI2L3NjaWFkdi5hYXowMTgzICVYIE5ldyBhbmNpZW50IGdlbm9tZXMgZnJv
bSBBZnJpY2EgcHJvdmlkZSBkZXRhaWxzIG9mIHRoZSBzcHJlYWQgb2YgZm9vZCBwcm9kdWN0aW9u
IGFjcm9zcyBzdWItU2FoYXJhbiBBZnJpY2EuIEFmcmljYSBob3N0cyB0aGUgZ3JlYXRlc3QgaHVt
YW4gZ2VuZXRpYyBkaXZlcnNpdHkgZ2xvYmFsbHksIGJ1dCBsZWdhY2llcyBvZiBhbmNpZW50IHBv
cHVsYXRpb24gaW50ZXJhY3Rpb25zIGFuZCBkaXNwZXJzYWxzIGFjcm9zcyB0aGUgY29udGluZW50
IHJlbWFpbiB1bmRlcnN0dWRpZWQuIEhlcmUsIHdlIHJlcG9ydCBnZW5vbWUtd2lkZSBkYXRhIGZy
b20gMjAgYW5jaWVudCBzdWItU2FoYXJhbiBBZnJpY2FuIGluZGl2aWR1YWxzLCBpbmNsdWRpbmcg
dGhlIGZpcnN0IHJlcG9ydGVkIGFuY2llbnQgRE5BIGZyb20gdGhlIERSQywgVWdhbmRhLCBhbmQg
Qm90c3dhbmEuIFRoZXNlIGRhdGEgZGVtb25zdHJhdGUgdGhlIGNvbnRyYWN0aW9uIG9mIGRpdmVy
c2UsIG9uY2UgY29udGlndW91cyBodW50ZXItZ2F0aGVyZXIgcG9wdWxhdGlvbnMsIGFuZCBzdWdn
ZXN0IHRoZSByZXNpc3RhbmNlIHRvIGludGVyYWN0aW9uIHdpdGggaW5jb21pbmcgcGFzdG9yYWxp
c3RzIG9mIGRlbGF5ZWQtcmV0dXJuIGZvcmFnZXJzIGluIGFxdWF0aWMgZW52aXJvbm1lbnRzLiBX
ZSByZWZpbmUgbW9kZWxzIGZvciB0aGUgc3ByZWFkIG9mIGZvb2QgcHJvZHVjZXJzIGludG8gZWFz
dGVybiBhbmQgc291dGhlcm4gQWZyaWNhLCBkZW1vbnN0cmF0aW5nIG1vcmUgY29tcGxleCB0cmFq
ZWN0b3JpZXMgb2YgYWRtaXh0dXJlIHRoYW4gcHJldmlvdXNseSBzdWdnZXN0ZWQuIEluIEJvdHN3
YW5hLCB3ZSBzaG93IHRoYXQgQmFudHUgYW5jZXN0cnkgcG9zdC1kYXRlcyBhZG1peHR1cmUgYmV0
d2VlbiBwYXN0b3JhbGlzdHMgYW5kIGZvcmFnZXJzLCBzdWdnZXN0aW5nIGFuIGVhcmxpZXIgc3By
ZWFkIG9mIHBhc3RvcmFsaXNtIHRoYW4gZmFybWluZyB0byBzb3V0aGVybiBBZnJpY2EuIE91ciBm
aW5kaW5ncyBkZW1vbnN0cmF0ZSBob3cgcHJvY2Vzc2VzIG9mIG1pZ3JhdGlvbiBhbmQgYWRtaXh0
dXJlIGhhdmUgbWFya2VkbHkgcmVzaGFwZWQgdGhlIGdlbmV0aWMgbWFwIG9mIHN1Yi1TYWhhcmFu
IEFmcmljYSBpbiB0aGUgcGFzdCBmZXcgbWlsbGVubmlhIGFuZCBoaWdobGlnaHQgdGhlIHV0aWxp
dHkgb2YgY29tYmluZWQgYXJjaGFlb2xvZ2ljYWwgYW5kIGFyY2hhZW9nZW5ldGljIGFwcHJvYWNo
ZXMuPC91cmw+PC9yZWxhdGVkLXVybHM+PC91cmxzPjxlbGVjdHJvbmljLXJlc291cmNlLW51bT5k
b2k6MTAuMTEyNi9zY2lhZHYuYWF6MDE4MzwvZWxlY3Ryb25pYy1yZXNvdXJjZS1udW0+PC9yZWNv
cmQ+PC9DaXRlPjwvRW5kTm90ZT4A
</w:fldData>
        </w:fldChar>
      </w:r>
      <w:r w:rsidR="004301ED" w:rsidRPr="00F45252">
        <w:rPr>
          <w:rFonts w:eastAsia="Helvetica Neue"/>
        </w:rPr>
        <w:instrText xml:space="preserve"> ADDIN EN.CITE.DATA </w:instrText>
      </w:r>
      <w:r w:rsidR="004301ED" w:rsidRPr="00F45252">
        <w:rPr>
          <w:rFonts w:eastAsia="Helvetica Neue"/>
        </w:rPr>
      </w:r>
      <w:r w:rsidR="004301ED" w:rsidRPr="00F45252">
        <w:rPr>
          <w:rFonts w:eastAsia="Helvetica Neue"/>
        </w:rPr>
        <w:fldChar w:fldCharType="end"/>
      </w:r>
      <w:r w:rsidR="00030188" w:rsidRPr="00F45252">
        <w:rPr>
          <w:rFonts w:eastAsia="Helvetica Neue"/>
        </w:rPr>
      </w:r>
      <w:r w:rsidR="00030188" w:rsidRPr="00F45252">
        <w:rPr>
          <w:rFonts w:eastAsia="Helvetica Neue"/>
        </w:rPr>
        <w:fldChar w:fldCharType="separate"/>
      </w:r>
      <w:r w:rsidR="004301ED" w:rsidRPr="00F45252">
        <w:rPr>
          <w:rFonts w:eastAsia="Helvetica Neue"/>
          <w:noProof/>
        </w:rPr>
        <w:t>[51]</w:t>
      </w:r>
      <w:r w:rsidR="00030188" w:rsidRPr="00F45252">
        <w:rPr>
          <w:rFonts w:eastAsia="Helvetica Neue"/>
        </w:rPr>
        <w:fldChar w:fldCharType="end"/>
      </w:r>
      <w:r w:rsidR="00AB5A0F" w:rsidRPr="00F45252">
        <w:rPr>
          <w:rFonts w:eastAsia="Helvetica Neue"/>
        </w:rPr>
        <w:t>,</w:t>
      </w:r>
      <w:r w:rsidR="00030188" w:rsidRPr="00F45252">
        <w:rPr>
          <w:rFonts w:eastAsia="Helvetica Neue"/>
        </w:rPr>
        <w:t xml:space="preserve"> similar to the Makwasinyi population (</w:t>
      </w:r>
      <w:r w:rsidR="00030188" w:rsidRPr="00F45252">
        <w:rPr>
          <w:rFonts w:eastAsia="Helvetica Neue"/>
          <w:b/>
          <w:bCs/>
        </w:rPr>
        <w:t>Figure 1B</w:t>
      </w:r>
      <w:r w:rsidR="00030188" w:rsidRPr="00F45252">
        <w:rPr>
          <w:rFonts w:eastAsia="Helvetica Neue"/>
        </w:rPr>
        <w:t xml:space="preserve"> and </w:t>
      </w:r>
      <w:r w:rsidR="00030188" w:rsidRPr="00F45252">
        <w:rPr>
          <w:rFonts w:eastAsia="Helvetica Neue"/>
          <w:b/>
          <w:bCs/>
        </w:rPr>
        <w:t xml:space="preserve">Extended Data Figure </w:t>
      </w:r>
      <w:r w:rsidR="001D2C5A" w:rsidRPr="00F45252">
        <w:rPr>
          <w:rFonts w:eastAsia="Helvetica Neue"/>
          <w:b/>
          <w:bCs/>
        </w:rPr>
        <w:t>2</w:t>
      </w:r>
      <w:r w:rsidR="00030188" w:rsidRPr="00F45252">
        <w:rPr>
          <w:rFonts w:eastAsia="Helvetica Neue"/>
        </w:rPr>
        <w:t>). Kenya_LSA and Kenya_Kakapel_LSA_Kansyore have forager</w:t>
      </w:r>
      <w:r w:rsidR="00AB5A0F" w:rsidRPr="00F45252">
        <w:rPr>
          <w:rFonts w:eastAsia="Helvetica Neue"/>
        </w:rPr>
        <w:t>-associated</w:t>
      </w:r>
      <w:r w:rsidR="00030188" w:rsidRPr="00F45252">
        <w:rPr>
          <w:rFonts w:eastAsia="Helvetica Neue"/>
        </w:rPr>
        <w:t xml:space="preserve"> ancestry. Together, </w:t>
      </w:r>
      <w:r w:rsidR="00AB5A0F" w:rsidRPr="00F45252">
        <w:rPr>
          <w:rFonts w:eastAsia="Helvetica Neue"/>
        </w:rPr>
        <w:t>these observations</w:t>
      </w:r>
      <w:r w:rsidR="00030188" w:rsidRPr="00F45252">
        <w:rPr>
          <w:rFonts w:eastAsia="Helvetica Neue"/>
        </w:rPr>
        <w:t xml:space="preserve"> likely indicate that the African source population or populations are a mixture of Bantu-associated, PN-associated, and forager-associated ancestries.</w:t>
      </w:r>
      <w:r w:rsidR="00B602B6" w:rsidRPr="00F45252">
        <w:rPr>
          <w:rFonts w:eastAsia="Helvetica Neue"/>
        </w:rPr>
        <w:t xml:space="preserve"> </w:t>
      </w:r>
      <w:r w:rsidR="008B084C" w:rsidRPr="00F45252">
        <w:rPr>
          <w:rFonts w:eastAsia="Helvetica Neue"/>
        </w:rPr>
        <w:t xml:space="preserve">The </w:t>
      </w:r>
      <w:r w:rsidR="00B602B6" w:rsidRPr="00F45252">
        <w:rPr>
          <w:rFonts w:eastAsia="Helvetica Neue"/>
        </w:rPr>
        <w:t>Makwasinyi</w:t>
      </w:r>
      <w:r w:rsidR="008B084C" w:rsidRPr="00F45252">
        <w:rPr>
          <w:rFonts w:eastAsia="Helvetica Neue"/>
        </w:rPr>
        <w:t xml:space="preserve"> group has the highest SNP count and most individuals, </w:t>
      </w:r>
      <w:r w:rsidR="00AB5A0F" w:rsidRPr="00F45252">
        <w:rPr>
          <w:rFonts w:eastAsia="Helvetica Neue"/>
        </w:rPr>
        <w:t>and it is also the most plausible proxy source from a temporal and cultural perspective, so we use it in our main modeling.</w:t>
      </w:r>
    </w:p>
    <w:p w14:paraId="655A37F2" w14:textId="77777777" w:rsidR="001410E7" w:rsidRDefault="001410E7" w:rsidP="001410E7">
      <w:pPr>
        <w:rPr>
          <w:rFonts w:eastAsia="Helvetica Neue"/>
        </w:rPr>
      </w:pPr>
    </w:p>
    <w:p w14:paraId="6D07B176" w14:textId="4ED118DF" w:rsidR="001410E7" w:rsidRPr="00F45252" w:rsidRDefault="001410E7" w:rsidP="001410E7">
      <w:pPr>
        <w:rPr>
          <w:rFonts w:eastAsia="Helvetica Neue"/>
        </w:rPr>
      </w:pPr>
      <w:r w:rsidRPr="00F45252">
        <w:rPr>
          <w:rFonts w:eastAsia="Helvetica Neue"/>
        </w:rPr>
        <w:t xml:space="preserve">We then put Makwasinyi on the left and each of the three other model-producing populations on the right in turn. We also tested the opposite scenario of Makwasinyi on the right and each of the other model-producing populations on the left in turn. Each of these runs reduced the P-value by </w:t>
      </w:r>
      <w:r>
        <w:rPr>
          <w:rFonts w:eastAsia="Helvetica Neue"/>
        </w:rPr>
        <w:t>about</w:t>
      </w:r>
      <w:r w:rsidRPr="00F45252">
        <w:rPr>
          <w:rFonts w:eastAsia="Helvetica Neue"/>
        </w:rPr>
        <w:t xml:space="preserve"> one order of magnitude without completely breaking the model. There was no significant preference for any of the populations. The Makwasinyi population is likely a close proxy but does not have the exactly correct proportions of Bantu-associated, PN-associated, and forager-associated ancestry components. It is important to note that PN-associated populations or Bantu-associated populations alone do not produce working models. We continued our analysis using the Makwasinyi group as the African proxy source, since we were not able to break it with any other ancient African population.</w:t>
      </w:r>
    </w:p>
    <w:p w14:paraId="5B2FEA03" w14:textId="77777777" w:rsidR="001410E7" w:rsidRPr="00F45252" w:rsidRDefault="001410E7" w:rsidP="001410E7">
      <w:pPr>
        <w:rPr>
          <w:rFonts w:eastAsia="Helvetica Neue"/>
        </w:rPr>
      </w:pPr>
    </w:p>
    <w:p w14:paraId="58314F87" w14:textId="77777777" w:rsidR="001410E7" w:rsidRPr="00F45252" w:rsidRDefault="001410E7" w:rsidP="001410E7">
      <w:pPr>
        <w:rPr>
          <w:rFonts w:eastAsia="Helvetica Neue"/>
        </w:rPr>
      </w:pPr>
      <w:r w:rsidRPr="00F45252">
        <w:rPr>
          <w:rFonts w:eastAsia="Helvetica Neue"/>
        </w:rPr>
        <w:t xml:space="preserve">We cycled through 153 African populations from the HO dataset and added each one in turn to the right reference set. Many of the populations, particularly those with substantial forager ancestry, degraded the model generally by one or two orders of magnitude. But none of these HO African population </w:t>
      </w:r>
      <w:r w:rsidRPr="00F45252">
        <w:rPr>
          <w:rFonts w:eastAsia="Helvetica Neue"/>
        </w:rPr>
        <w:lastRenderedPageBreak/>
        <w:t xml:space="preserve">provides a working alternative model (all with </w:t>
      </w:r>
      <m:oMath>
        <m:r>
          <w:rPr>
            <w:rFonts w:ascii="Cambria Math" w:eastAsia="Helvetica Neue" w:hAnsi="Cambria Math"/>
          </w:rPr>
          <m:t>P&lt;0.0001</m:t>
        </m:r>
      </m:oMath>
      <w:r w:rsidRPr="00F45252">
        <w:rPr>
          <w:rFonts w:eastAsia="Helvetica Neue"/>
        </w:rPr>
        <w:t>). We tried adding an African HO population along with Makwasinyi to the left, but this produced no working models and caused extreme uncertainty in the coefficients of the African populations. Given this, the Makwasinyi population is the best African proxy source, albeit likely without the correct or enough forager-associated ancestry.</w:t>
      </w:r>
    </w:p>
    <w:p w14:paraId="76C4D118" w14:textId="77777777" w:rsidR="001410E7" w:rsidRPr="00F45252" w:rsidRDefault="001410E7" w:rsidP="001410E7">
      <w:pPr>
        <w:rPr>
          <w:rFonts w:eastAsia="Helvetica Neue"/>
        </w:rPr>
      </w:pPr>
    </w:p>
    <w:tbl>
      <w:tblPr>
        <w:tblW w:w="9360" w:type="dxa"/>
        <w:tblLook w:val="04A0" w:firstRow="1" w:lastRow="0" w:firstColumn="1" w:lastColumn="0" w:noHBand="0" w:noVBand="1"/>
      </w:tblPr>
      <w:tblGrid>
        <w:gridCol w:w="2970"/>
        <w:gridCol w:w="990"/>
        <w:gridCol w:w="2472"/>
        <w:gridCol w:w="1308"/>
        <w:gridCol w:w="1620"/>
      </w:tblGrid>
      <w:tr w:rsidR="003507DE" w:rsidRPr="00F45252" w14:paraId="6F2819D8" w14:textId="77777777" w:rsidTr="00F45252">
        <w:trPr>
          <w:trHeight w:val="320"/>
        </w:trPr>
        <w:tc>
          <w:tcPr>
            <w:tcW w:w="2970" w:type="dxa"/>
            <w:tcBorders>
              <w:top w:val="nil"/>
              <w:left w:val="nil"/>
              <w:bottom w:val="single" w:sz="4" w:space="0" w:color="auto"/>
              <w:right w:val="nil"/>
            </w:tcBorders>
            <w:shd w:val="clear" w:color="auto" w:fill="auto"/>
            <w:noWrap/>
            <w:vAlign w:val="bottom"/>
            <w:hideMark/>
          </w:tcPr>
          <w:p w14:paraId="5992AEF4" w14:textId="1FFE16F5" w:rsidR="00487254" w:rsidRPr="00F45252" w:rsidRDefault="00487254" w:rsidP="00B03BD0">
            <w:pPr>
              <w:rPr>
                <w:color w:val="000000"/>
                <w:sz w:val="18"/>
                <w:szCs w:val="18"/>
              </w:rPr>
            </w:pPr>
            <w:r w:rsidRPr="00F45252">
              <w:rPr>
                <w:color w:val="000000"/>
                <w:sz w:val="18"/>
                <w:szCs w:val="18"/>
              </w:rPr>
              <w:t xml:space="preserve">Ancient African </w:t>
            </w:r>
            <w:r w:rsidR="007258BE" w:rsidRPr="00F45252">
              <w:rPr>
                <w:color w:val="000000"/>
                <w:sz w:val="18"/>
                <w:szCs w:val="18"/>
              </w:rPr>
              <w:t>1240k</w:t>
            </w:r>
            <w:r w:rsidRPr="00F45252">
              <w:rPr>
                <w:color w:val="000000"/>
                <w:sz w:val="18"/>
                <w:szCs w:val="18"/>
              </w:rPr>
              <w:t xml:space="preserve"> population</w:t>
            </w:r>
          </w:p>
        </w:tc>
        <w:tc>
          <w:tcPr>
            <w:tcW w:w="990" w:type="dxa"/>
            <w:tcBorders>
              <w:top w:val="nil"/>
              <w:left w:val="nil"/>
              <w:bottom w:val="single" w:sz="4" w:space="0" w:color="auto"/>
              <w:right w:val="nil"/>
            </w:tcBorders>
            <w:shd w:val="clear" w:color="auto" w:fill="auto"/>
            <w:noWrap/>
            <w:vAlign w:val="bottom"/>
            <w:hideMark/>
          </w:tcPr>
          <w:p w14:paraId="6B4EA725" w14:textId="233DBCF7" w:rsidR="00487254" w:rsidRPr="00F45252" w:rsidRDefault="00460C89" w:rsidP="00B03BD0">
            <w:pPr>
              <w:rPr>
                <w:color w:val="000000"/>
                <w:sz w:val="18"/>
                <w:szCs w:val="18"/>
              </w:rPr>
            </w:pPr>
            <w:r w:rsidRPr="00F45252">
              <w:rPr>
                <w:color w:val="000000"/>
                <w:sz w:val="18"/>
                <w:szCs w:val="18"/>
              </w:rPr>
              <w:t>P-value</w:t>
            </w:r>
          </w:p>
        </w:tc>
        <w:tc>
          <w:tcPr>
            <w:tcW w:w="2472" w:type="dxa"/>
            <w:tcBorders>
              <w:top w:val="nil"/>
              <w:left w:val="nil"/>
              <w:bottom w:val="single" w:sz="4" w:space="0" w:color="auto"/>
              <w:right w:val="nil"/>
            </w:tcBorders>
            <w:shd w:val="clear" w:color="auto" w:fill="auto"/>
            <w:noWrap/>
            <w:vAlign w:val="bottom"/>
            <w:hideMark/>
          </w:tcPr>
          <w:p w14:paraId="436F34D8" w14:textId="756E7019" w:rsidR="00487254" w:rsidRPr="00F45252" w:rsidRDefault="003507DE" w:rsidP="00B03BD0">
            <w:pPr>
              <w:rPr>
                <w:color w:val="000000"/>
                <w:sz w:val="18"/>
                <w:szCs w:val="18"/>
              </w:rPr>
            </w:pPr>
            <w:r w:rsidRPr="00F45252">
              <w:rPr>
                <w:color w:val="000000"/>
                <w:sz w:val="18"/>
                <w:szCs w:val="18"/>
              </w:rPr>
              <w:t xml:space="preserve">Coefficient for the Ancient African </w:t>
            </w:r>
            <w:r w:rsidR="007258BE" w:rsidRPr="00F45252">
              <w:rPr>
                <w:color w:val="000000"/>
                <w:sz w:val="18"/>
                <w:szCs w:val="18"/>
              </w:rPr>
              <w:t>1240k</w:t>
            </w:r>
            <w:r w:rsidRPr="00F45252">
              <w:rPr>
                <w:color w:val="000000"/>
                <w:sz w:val="18"/>
                <w:szCs w:val="18"/>
              </w:rPr>
              <w:t xml:space="preserve"> population</w:t>
            </w:r>
          </w:p>
        </w:tc>
        <w:tc>
          <w:tcPr>
            <w:tcW w:w="1308" w:type="dxa"/>
            <w:tcBorders>
              <w:top w:val="nil"/>
              <w:left w:val="nil"/>
              <w:bottom w:val="single" w:sz="4" w:space="0" w:color="auto"/>
              <w:right w:val="nil"/>
            </w:tcBorders>
            <w:shd w:val="clear" w:color="auto" w:fill="auto"/>
            <w:noWrap/>
            <w:vAlign w:val="bottom"/>
            <w:hideMark/>
          </w:tcPr>
          <w:p w14:paraId="1C4B2CCB" w14:textId="6C03E3EB" w:rsidR="00487254" w:rsidRPr="00F45252" w:rsidRDefault="003507DE" w:rsidP="00B03BD0">
            <w:pPr>
              <w:rPr>
                <w:color w:val="000000"/>
                <w:sz w:val="18"/>
                <w:szCs w:val="18"/>
              </w:rPr>
            </w:pPr>
            <w:r w:rsidRPr="00F45252">
              <w:rPr>
                <w:color w:val="000000"/>
                <w:sz w:val="18"/>
                <w:szCs w:val="18"/>
              </w:rPr>
              <w:t xml:space="preserve">Coefficient for </w:t>
            </w:r>
            <w:r w:rsidR="00487254" w:rsidRPr="00F45252">
              <w:rPr>
                <w:color w:val="000000"/>
                <w:sz w:val="18"/>
                <w:szCs w:val="18"/>
              </w:rPr>
              <w:t>Iranian</w:t>
            </w:r>
          </w:p>
        </w:tc>
        <w:tc>
          <w:tcPr>
            <w:tcW w:w="1620" w:type="dxa"/>
            <w:tcBorders>
              <w:top w:val="nil"/>
              <w:left w:val="nil"/>
              <w:bottom w:val="single" w:sz="4" w:space="0" w:color="auto"/>
              <w:right w:val="nil"/>
            </w:tcBorders>
            <w:shd w:val="clear" w:color="auto" w:fill="auto"/>
            <w:noWrap/>
            <w:vAlign w:val="bottom"/>
            <w:hideMark/>
          </w:tcPr>
          <w:p w14:paraId="0B0237EC" w14:textId="406820AC" w:rsidR="00487254" w:rsidRPr="00F45252" w:rsidRDefault="003507DE" w:rsidP="00B03BD0">
            <w:pPr>
              <w:rPr>
                <w:color w:val="000000"/>
                <w:sz w:val="18"/>
                <w:szCs w:val="18"/>
              </w:rPr>
            </w:pPr>
            <w:r w:rsidRPr="00F45252">
              <w:rPr>
                <w:color w:val="000000"/>
                <w:sz w:val="18"/>
                <w:szCs w:val="18"/>
              </w:rPr>
              <w:t xml:space="preserve">Coefficient for </w:t>
            </w:r>
            <w:r w:rsidR="00487254" w:rsidRPr="00F45252">
              <w:rPr>
                <w:color w:val="000000"/>
                <w:sz w:val="18"/>
                <w:szCs w:val="18"/>
              </w:rPr>
              <w:t>Sahariya_MP</w:t>
            </w:r>
          </w:p>
        </w:tc>
      </w:tr>
      <w:tr w:rsidR="003507DE" w:rsidRPr="00F45252" w14:paraId="74C305D4" w14:textId="77777777" w:rsidTr="001410E7">
        <w:trPr>
          <w:trHeight w:hRule="exact" w:val="230"/>
        </w:trPr>
        <w:tc>
          <w:tcPr>
            <w:tcW w:w="2970" w:type="dxa"/>
            <w:tcBorders>
              <w:top w:val="single" w:sz="4" w:space="0" w:color="auto"/>
              <w:left w:val="nil"/>
              <w:bottom w:val="nil"/>
              <w:right w:val="nil"/>
            </w:tcBorders>
            <w:shd w:val="clear" w:color="auto" w:fill="auto"/>
            <w:noWrap/>
            <w:vAlign w:val="bottom"/>
            <w:hideMark/>
          </w:tcPr>
          <w:p w14:paraId="70746DC0" w14:textId="77777777" w:rsidR="00487254" w:rsidRPr="00F45252" w:rsidRDefault="00487254" w:rsidP="00B03BD0">
            <w:pPr>
              <w:rPr>
                <w:color w:val="000000"/>
                <w:sz w:val="18"/>
                <w:szCs w:val="18"/>
              </w:rPr>
            </w:pPr>
            <w:r w:rsidRPr="00F45252">
              <w:rPr>
                <w:color w:val="000000"/>
                <w:sz w:val="18"/>
                <w:szCs w:val="18"/>
              </w:rPr>
              <w:t>Kenya_Manda_Swahili</w:t>
            </w:r>
          </w:p>
        </w:tc>
        <w:tc>
          <w:tcPr>
            <w:tcW w:w="990" w:type="dxa"/>
            <w:tcBorders>
              <w:top w:val="single" w:sz="4" w:space="0" w:color="auto"/>
              <w:left w:val="nil"/>
              <w:bottom w:val="nil"/>
              <w:right w:val="nil"/>
            </w:tcBorders>
            <w:shd w:val="clear" w:color="auto" w:fill="auto"/>
            <w:noWrap/>
            <w:vAlign w:val="bottom"/>
            <w:hideMark/>
          </w:tcPr>
          <w:p w14:paraId="3DA34960" w14:textId="77777777" w:rsidR="00487254" w:rsidRPr="00F45252" w:rsidRDefault="00487254" w:rsidP="00B03BD0">
            <w:pPr>
              <w:rPr>
                <w:color w:val="000000"/>
                <w:sz w:val="18"/>
                <w:szCs w:val="18"/>
              </w:rPr>
            </w:pPr>
            <w:r w:rsidRPr="00F45252">
              <w:rPr>
                <w:color w:val="000000"/>
                <w:sz w:val="18"/>
                <w:szCs w:val="18"/>
              </w:rPr>
              <w:t>0.75</w:t>
            </w:r>
          </w:p>
        </w:tc>
        <w:tc>
          <w:tcPr>
            <w:tcW w:w="2472" w:type="dxa"/>
            <w:tcBorders>
              <w:top w:val="single" w:sz="4" w:space="0" w:color="auto"/>
              <w:left w:val="nil"/>
              <w:bottom w:val="nil"/>
              <w:right w:val="nil"/>
            </w:tcBorders>
            <w:shd w:val="clear" w:color="auto" w:fill="auto"/>
            <w:noWrap/>
            <w:vAlign w:val="bottom"/>
            <w:hideMark/>
          </w:tcPr>
          <w:p w14:paraId="3C42ADA2" w14:textId="77777777" w:rsidR="00487254" w:rsidRPr="00F45252" w:rsidRDefault="00487254" w:rsidP="00B03BD0">
            <w:pPr>
              <w:rPr>
                <w:color w:val="000000"/>
                <w:sz w:val="18"/>
                <w:szCs w:val="18"/>
              </w:rPr>
            </w:pPr>
            <w:r w:rsidRPr="00F45252">
              <w:rPr>
                <w:color w:val="000000"/>
                <w:sz w:val="18"/>
                <w:szCs w:val="18"/>
              </w:rPr>
              <w:t>1.66±0.05</w:t>
            </w:r>
          </w:p>
        </w:tc>
        <w:tc>
          <w:tcPr>
            <w:tcW w:w="1308" w:type="dxa"/>
            <w:tcBorders>
              <w:top w:val="single" w:sz="4" w:space="0" w:color="auto"/>
              <w:left w:val="nil"/>
              <w:bottom w:val="nil"/>
              <w:right w:val="nil"/>
            </w:tcBorders>
            <w:shd w:val="clear" w:color="auto" w:fill="auto"/>
            <w:noWrap/>
            <w:vAlign w:val="bottom"/>
            <w:hideMark/>
          </w:tcPr>
          <w:p w14:paraId="650BFDCF" w14:textId="77777777" w:rsidR="00487254" w:rsidRPr="00F45252" w:rsidRDefault="00487254" w:rsidP="00B03BD0">
            <w:pPr>
              <w:rPr>
                <w:color w:val="000000"/>
                <w:sz w:val="18"/>
                <w:szCs w:val="18"/>
              </w:rPr>
            </w:pPr>
            <w:r w:rsidRPr="00F45252">
              <w:rPr>
                <w:color w:val="000000"/>
                <w:sz w:val="18"/>
                <w:szCs w:val="18"/>
              </w:rPr>
              <w:t>-0.61±0.05</w:t>
            </w:r>
          </w:p>
        </w:tc>
        <w:tc>
          <w:tcPr>
            <w:tcW w:w="1620" w:type="dxa"/>
            <w:tcBorders>
              <w:top w:val="single" w:sz="4" w:space="0" w:color="auto"/>
              <w:left w:val="nil"/>
              <w:bottom w:val="nil"/>
              <w:right w:val="nil"/>
            </w:tcBorders>
            <w:shd w:val="clear" w:color="auto" w:fill="auto"/>
            <w:noWrap/>
            <w:vAlign w:val="bottom"/>
            <w:hideMark/>
          </w:tcPr>
          <w:p w14:paraId="1814E5DD" w14:textId="77777777" w:rsidR="00487254" w:rsidRPr="00F45252" w:rsidRDefault="00487254" w:rsidP="00B03BD0">
            <w:pPr>
              <w:rPr>
                <w:color w:val="000000"/>
                <w:sz w:val="18"/>
                <w:szCs w:val="18"/>
              </w:rPr>
            </w:pPr>
            <w:r w:rsidRPr="00F45252">
              <w:rPr>
                <w:color w:val="000000"/>
                <w:sz w:val="18"/>
                <w:szCs w:val="18"/>
              </w:rPr>
              <w:t>-0.05±0.03</w:t>
            </w:r>
          </w:p>
        </w:tc>
      </w:tr>
      <w:tr w:rsidR="003507DE" w:rsidRPr="00F45252" w14:paraId="18ABAB32" w14:textId="77777777" w:rsidTr="001410E7">
        <w:trPr>
          <w:trHeight w:hRule="exact" w:val="230"/>
        </w:trPr>
        <w:tc>
          <w:tcPr>
            <w:tcW w:w="2970" w:type="dxa"/>
            <w:tcBorders>
              <w:top w:val="nil"/>
              <w:left w:val="nil"/>
              <w:bottom w:val="nil"/>
              <w:right w:val="nil"/>
            </w:tcBorders>
            <w:shd w:val="clear" w:color="auto" w:fill="D9D9D9" w:themeFill="background1" w:themeFillShade="D9"/>
            <w:noWrap/>
            <w:vAlign w:val="bottom"/>
            <w:hideMark/>
          </w:tcPr>
          <w:p w14:paraId="78C39F35" w14:textId="77777777" w:rsidR="00487254" w:rsidRPr="00F45252" w:rsidRDefault="00487254" w:rsidP="00B03BD0">
            <w:pPr>
              <w:rPr>
                <w:color w:val="000000"/>
                <w:sz w:val="18"/>
                <w:szCs w:val="18"/>
              </w:rPr>
            </w:pPr>
            <w:r w:rsidRPr="00F45252">
              <w:rPr>
                <w:color w:val="000000"/>
                <w:sz w:val="18"/>
                <w:szCs w:val="18"/>
              </w:rPr>
              <w:t>Kenya_LSA</w:t>
            </w:r>
          </w:p>
        </w:tc>
        <w:tc>
          <w:tcPr>
            <w:tcW w:w="990" w:type="dxa"/>
            <w:tcBorders>
              <w:top w:val="nil"/>
              <w:left w:val="nil"/>
              <w:bottom w:val="nil"/>
              <w:right w:val="nil"/>
            </w:tcBorders>
            <w:shd w:val="clear" w:color="auto" w:fill="D9D9D9" w:themeFill="background1" w:themeFillShade="D9"/>
            <w:noWrap/>
            <w:vAlign w:val="bottom"/>
            <w:hideMark/>
          </w:tcPr>
          <w:p w14:paraId="03BFA493" w14:textId="77777777" w:rsidR="00487254" w:rsidRPr="00F45252" w:rsidRDefault="00487254" w:rsidP="00B03BD0">
            <w:pPr>
              <w:rPr>
                <w:color w:val="000000"/>
                <w:sz w:val="18"/>
                <w:szCs w:val="18"/>
              </w:rPr>
            </w:pPr>
            <w:r w:rsidRPr="00F45252">
              <w:rPr>
                <w:color w:val="000000"/>
                <w:sz w:val="18"/>
                <w:szCs w:val="18"/>
              </w:rPr>
              <w:t>0.44</w:t>
            </w:r>
          </w:p>
        </w:tc>
        <w:tc>
          <w:tcPr>
            <w:tcW w:w="2472" w:type="dxa"/>
            <w:tcBorders>
              <w:top w:val="nil"/>
              <w:left w:val="nil"/>
              <w:bottom w:val="nil"/>
              <w:right w:val="nil"/>
            </w:tcBorders>
            <w:shd w:val="clear" w:color="auto" w:fill="D9D9D9" w:themeFill="background1" w:themeFillShade="D9"/>
            <w:noWrap/>
            <w:vAlign w:val="bottom"/>
            <w:hideMark/>
          </w:tcPr>
          <w:p w14:paraId="6A1959AA" w14:textId="77777777" w:rsidR="00487254" w:rsidRPr="00F45252" w:rsidRDefault="00487254" w:rsidP="00B03BD0">
            <w:pPr>
              <w:rPr>
                <w:color w:val="000000"/>
                <w:sz w:val="18"/>
                <w:szCs w:val="18"/>
              </w:rPr>
            </w:pPr>
            <w:r w:rsidRPr="00F45252">
              <w:rPr>
                <w:color w:val="000000"/>
                <w:sz w:val="18"/>
                <w:szCs w:val="18"/>
              </w:rPr>
              <w:t>0.63±0.01</w:t>
            </w:r>
          </w:p>
        </w:tc>
        <w:tc>
          <w:tcPr>
            <w:tcW w:w="1308" w:type="dxa"/>
            <w:tcBorders>
              <w:top w:val="nil"/>
              <w:left w:val="nil"/>
              <w:bottom w:val="nil"/>
              <w:right w:val="nil"/>
            </w:tcBorders>
            <w:shd w:val="clear" w:color="auto" w:fill="D9D9D9" w:themeFill="background1" w:themeFillShade="D9"/>
            <w:noWrap/>
            <w:vAlign w:val="bottom"/>
            <w:hideMark/>
          </w:tcPr>
          <w:p w14:paraId="6991CCC9" w14:textId="77777777" w:rsidR="00487254" w:rsidRPr="00F45252" w:rsidRDefault="00487254" w:rsidP="00B03BD0">
            <w:pPr>
              <w:rPr>
                <w:color w:val="000000"/>
                <w:sz w:val="18"/>
                <w:szCs w:val="18"/>
              </w:rPr>
            </w:pPr>
            <w:r w:rsidRPr="00F45252">
              <w:rPr>
                <w:color w:val="000000"/>
                <w:sz w:val="18"/>
                <w:szCs w:val="18"/>
              </w:rPr>
              <w:t>0.37±0.01</w:t>
            </w:r>
          </w:p>
        </w:tc>
        <w:tc>
          <w:tcPr>
            <w:tcW w:w="1620" w:type="dxa"/>
            <w:tcBorders>
              <w:top w:val="nil"/>
              <w:left w:val="nil"/>
              <w:bottom w:val="nil"/>
              <w:right w:val="nil"/>
            </w:tcBorders>
            <w:shd w:val="clear" w:color="auto" w:fill="D9D9D9" w:themeFill="background1" w:themeFillShade="D9"/>
            <w:noWrap/>
            <w:vAlign w:val="bottom"/>
            <w:hideMark/>
          </w:tcPr>
          <w:p w14:paraId="196A28CB" w14:textId="77777777" w:rsidR="00487254" w:rsidRPr="00F45252" w:rsidRDefault="00487254" w:rsidP="00B03BD0">
            <w:pPr>
              <w:rPr>
                <w:color w:val="000000"/>
                <w:sz w:val="18"/>
                <w:szCs w:val="18"/>
              </w:rPr>
            </w:pPr>
            <w:r w:rsidRPr="00F45252">
              <w:rPr>
                <w:color w:val="000000"/>
                <w:sz w:val="18"/>
                <w:szCs w:val="18"/>
              </w:rPr>
              <w:t>0.01±0.01</w:t>
            </w:r>
          </w:p>
        </w:tc>
      </w:tr>
      <w:tr w:rsidR="003507DE" w:rsidRPr="00F45252" w14:paraId="545D74FF" w14:textId="77777777" w:rsidTr="001410E7">
        <w:trPr>
          <w:trHeight w:hRule="exact" w:val="230"/>
        </w:trPr>
        <w:tc>
          <w:tcPr>
            <w:tcW w:w="2970" w:type="dxa"/>
            <w:tcBorders>
              <w:top w:val="nil"/>
              <w:left w:val="nil"/>
              <w:bottom w:val="nil"/>
              <w:right w:val="nil"/>
            </w:tcBorders>
            <w:shd w:val="clear" w:color="auto" w:fill="D9D9D9" w:themeFill="background1" w:themeFillShade="D9"/>
            <w:noWrap/>
            <w:vAlign w:val="bottom"/>
            <w:hideMark/>
          </w:tcPr>
          <w:p w14:paraId="0CD36087" w14:textId="77777777" w:rsidR="00487254" w:rsidRPr="00F45252" w:rsidRDefault="00487254" w:rsidP="00B03BD0">
            <w:pPr>
              <w:rPr>
                <w:color w:val="000000"/>
                <w:sz w:val="18"/>
                <w:szCs w:val="18"/>
              </w:rPr>
            </w:pPr>
            <w:r w:rsidRPr="00F45252">
              <w:rPr>
                <w:color w:val="000000"/>
                <w:sz w:val="18"/>
                <w:szCs w:val="18"/>
              </w:rPr>
              <w:t>Kenya_Kakapel_LSA_Kansyore</w:t>
            </w:r>
          </w:p>
        </w:tc>
        <w:tc>
          <w:tcPr>
            <w:tcW w:w="990" w:type="dxa"/>
            <w:tcBorders>
              <w:top w:val="nil"/>
              <w:left w:val="nil"/>
              <w:bottom w:val="nil"/>
              <w:right w:val="nil"/>
            </w:tcBorders>
            <w:shd w:val="clear" w:color="auto" w:fill="D9D9D9" w:themeFill="background1" w:themeFillShade="D9"/>
            <w:noWrap/>
            <w:vAlign w:val="bottom"/>
            <w:hideMark/>
          </w:tcPr>
          <w:p w14:paraId="242AD9D6" w14:textId="77777777" w:rsidR="00487254" w:rsidRPr="00F45252" w:rsidRDefault="00487254" w:rsidP="00B03BD0">
            <w:pPr>
              <w:rPr>
                <w:color w:val="000000"/>
                <w:sz w:val="18"/>
                <w:szCs w:val="18"/>
              </w:rPr>
            </w:pPr>
            <w:r w:rsidRPr="00F45252">
              <w:rPr>
                <w:color w:val="000000"/>
                <w:sz w:val="18"/>
                <w:szCs w:val="18"/>
              </w:rPr>
              <w:t>0.31</w:t>
            </w:r>
          </w:p>
        </w:tc>
        <w:tc>
          <w:tcPr>
            <w:tcW w:w="2472" w:type="dxa"/>
            <w:tcBorders>
              <w:top w:val="nil"/>
              <w:left w:val="nil"/>
              <w:bottom w:val="nil"/>
              <w:right w:val="nil"/>
            </w:tcBorders>
            <w:shd w:val="clear" w:color="auto" w:fill="D9D9D9" w:themeFill="background1" w:themeFillShade="D9"/>
            <w:noWrap/>
            <w:vAlign w:val="bottom"/>
            <w:hideMark/>
          </w:tcPr>
          <w:p w14:paraId="1AF3A276" w14:textId="77777777" w:rsidR="00487254" w:rsidRPr="00F45252" w:rsidRDefault="00487254" w:rsidP="00B03BD0">
            <w:pPr>
              <w:rPr>
                <w:color w:val="000000"/>
                <w:sz w:val="18"/>
                <w:szCs w:val="18"/>
              </w:rPr>
            </w:pPr>
            <w:r w:rsidRPr="00F45252">
              <w:rPr>
                <w:color w:val="000000"/>
                <w:sz w:val="18"/>
                <w:szCs w:val="18"/>
              </w:rPr>
              <w:t>0.61±0.01</w:t>
            </w:r>
          </w:p>
        </w:tc>
        <w:tc>
          <w:tcPr>
            <w:tcW w:w="1308" w:type="dxa"/>
            <w:tcBorders>
              <w:top w:val="nil"/>
              <w:left w:val="nil"/>
              <w:bottom w:val="nil"/>
              <w:right w:val="nil"/>
            </w:tcBorders>
            <w:shd w:val="clear" w:color="auto" w:fill="D9D9D9" w:themeFill="background1" w:themeFillShade="D9"/>
            <w:noWrap/>
            <w:vAlign w:val="bottom"/>
            <w:hideMark/>
          </w:tcPr>
          <w:p w14:paraId="0FAC59CB" w14:textId="77777777" w:rsidR="00487254" w:rsidRPr="00F45252" w:rsidRDefault="00487254" w:rsidP="00B03BD0">
            <w:pPr>
              <w:rPr>
                <w:color w:val="000000"/>
                <w:sz w:val="18"/>
                <w:szCs w:val="18"/>
              </w:rPr>
            </w:pPr>
            <w:r w:rsidRPr="00F45252">
              <w:rPr>
                <w:color w:val="000000"/>
                <w:sz w:val="18"/>
                <w:szCs w:val="18"/>
              </w:rPr>
              <w:t>0.38±0.01</w:t>
            </w:r>
          </w:p>
        </w:tc>
        <w:tc>
          <w:tcPr>
            <w:tcW w:w="1620" w:type="dxa"/>
            <w:tcBorders>
              <w:top w:val="nil"/>
              <w:left w:val="nil"/>
              <w:bottom w:val="nil"/>
              <w:right w:val="nil"/>
            </w:tcBorders>
            <w:shd w:val="clear" w:color="auto" w:fill="D9D9D9" w:themeFill="background1" w:themeFillShade="D9"/>
            <w:noWrap/>
            <w:vAlign w:val="bottom"/>
            <w:hideMark/>
          </w:tcPr>
          <w:p w14:paraId="61FD7AD0" w14:textId="77777777" w:rsidR="00487254" w:rsidRPr="00F45252" w:rsidRDefault="00487254" w:rsidP="00B03BD0">
            <w:pPr>
              <w:rPr>
                <w:color w:val="000000"/>
                <w:sz w:val="18"/>
                <w:szCs w:val="18"/>
              </w:rPr>
            </w:pPr>
            <w:r w:rsidRPr="00F45252">
              <w:rPr>
                <w:color w:val="000000"/>
                <w:sz w:val="18"/>
                <w:szCs w:val="18"/>
              </w:rPr>
              <w:t>0.01±0.01</w:t>
            </w:r>
          </w:p>
        </w:tc>
      </w:tr>
      <w:tr w:rsidR="003507DE" w:rsidRPr="00F45252" w14:paraId="257BBE51" w14:textId="77777777" w:rsidTr="001410E7">
        <w:trPr>
          <w:trHeight w:hRule="exact" w:val="230"/>
        </w:trPr>
        <w:tc>
          <w:tcPr>
            <w:tcW w:w="2970" w:type="dxa"/>
            <w:tcBorders>
              <w:top w:val="nil"/>
              <w:left w:val="nil"/>
              <w:bottom w:val="nil"/>
              <w:right w:val="nil"/>
            </w:tcBorders>
            <w:shd w:val="clear" w:color="auto" w:fill="D9D9D9" w:themeFill="background1" w:themeFillShade="D9"/>
            <w:noWrap/>
            <w:vAlign w:val="bottom"/>
            <w:hideMark/>
          </w:tcPr>
          <w:p w14:paraId="205E4902" w14:textId="21AC7301" w:rsidR="00487254" w:rsidRPr="00F45252" w:rsidRDefault="00487254" w:rsidP="00B03BD0">
            <w:pPr>
              <w:rPr>
                <w:color w:val="000000"/>
                <w:sz w:val="18"/>
                <w:szCs w:val="18"/>
              </w:rPr>
            </w:pPr>
            <w:r w:rsidRPr="00F45252">
              <w:rPr>
                <w:color w:val="000000"/>
                <w:sz w:val="18"/>
                <w:szCs w:val="18"/>
              </w:rPr>
              <w:t>Kenya_Makwasin</w:t>
            </w:r>
            <w:r w:rsidR="0088695C" w:rsidRPr="00F45252">
              <w:rPr>
                <w:color w:val="000000"/>
                <w:sz w:val="18"/>
                <w:szCs w:val="18"/>
              </w:rPr>
              <w:t>y</w:t>
            </w:r>
            <w:r w:rsidRPr="00F45252">
              <w:rPr>
                <w:color w:val="000000"/>
                <w:sz w:val="18"/>
                <w:szCs w:val="18"/>
              </w:rPr>
              <w:t>i_Swahili</w:t>
            </w:r>
          </w:p>
        </w:tc>
        <w:tc>
          <w:tcPr>
            <w:tcW w:w="990" w:type="dxa"/>
            <w:tcBorders>
              <w:top w:val="nil"/>
              <w:left w:val="nil"/>
              <w:bottom w:val="nil"/>
              <w:right w:val="nil"/>
            </w:tcBorders>
            <w:shd w:val="clear" w:color="auto" w:fill="D9D9D9" w:themeFill="background1" w:themeFillShade="D9"/>
            <w:noWrap/>
            <w:vAlign w:val="bottom"/>
            <w:hideMark/>
          </w:tcPr>
          <w:p w14:paraId="5C239A8E" w14:textId="77777777" w:rsidR="00487254" w:rsidRPr="00F45252" w:rsidRDefault="00487254" w:rsidP="00B03BD0">
            <w:pPr>
              <w:rPr>
                <w:color w:val="000000"/>
                <w:sz w:val="18"/>
                <w:szCs w:val="18"/>
              </w:rPr>
            </w:pPr>
            <w:r w:rsidRPr="00F45252">
              <w:rPr>
                <w:color w:val="000000"/>
                <w:sz w:val="18"/>
                <w:szCs w:val="18"/>
              </w:rPr>
              <w:t>0.23</w:t>
            </w:r>
          </w:p>
        </w:tc>
        <w:tc>
          <w:tcPr>
            <w:tcW w:w="2472" w:type="dxa"/>
            <w:tcBorders>
              <w:top w:val="nil"/>
              <w:left w:val="nil"/>
              <w:bottom w:val="nil"/>
              <w:right w:val="nil"/>
            </w:tcBorders>
            <w:shd w:val="clear" w:color="auto" w:fill="D9D9D9" w:themeFill="background1" w:themeFillShade="D9"/>
            <w:noWrap/>
            <w:vAlign w:val="bottom"/>
            <w:hideMark/>
          </w:tcPr>
          <w:p w14:paraId="5CED28B4" w14:textId="77777777" w:rsidR="00487254" w:rsidRPr="00F45252" w:rsidRDefault="00487254" w:rsidP="00B03BD0">
            <w:pPr>
              <w:rPr>
                <w:color w:val="000000"/>
                <w:sz w:val="18"/>
                <w:szCs w:val="18"/>
              </w:rPr>
            </w:pPr>
            <w:r w:rsidRPr="00F45252">
              <w:rPr>
                <w:color w:val="000000"/>
                <w:sz w:val="18"/>
                <w:szCs w:val="18"/>
              </w:rPr>
              <w:t>0.58±0.01</w:t>
            </w:r>
          </w:p>
        </w:tc>
        <w:tc>
          <w:tcPr>
            <w:tcW w:w="1308" w:type="dxa"/>
            <w:tcBorders>
              <w:top w:val="nil"/>
              <w:left w:val="nil"/>
              <w:bottom w:val="nil"/>
              <w:right w:val="nil"/>
            </w:tcBorders>
            <w:shd w:val="clear" w:color="auto" w:fill="D9D9D9" w:themeFill="background1" w:themeFillShade="D9"/>
            <w:noWrap/>
            <w:vAlign w:val="bottom"/>
            <w:hideMark/>
          </w:tcPr>
          <w:p w14:paraId="113F698B" w14:textId="77777777" w:rsidR="00487254" w:rsidRPr="00F45252" w:rsidRDefault="00487254" w:rsidP="00B03BD0">
            <w:pPr>
              <w:rPr>
                <w:color w:val="000000"/>
                <w:sz w:val="18"/>
                <w:szCs w:val="18"/>
              </w:rPr>
            </w:pPr>
            <w:r w:rsidRPr="00F45252">
              <w:rPr>
                <w:color w:val="000000"/>
                <w:sz w:val="18"/>
                <w:szCs w:val="18"/>
              </w:rPr>
              <w:t>0.36±0.01</w:t>
            </w:r>
          </w:p>
        </w:tc>
        <w:tc>
          <w:tcPr>
            <w:tcW w:w="1620" w:type="dxa"/>
            <w:tcBorders>
              <w:top w:val="nil"/>
              <w:left w:val="nil"/>
              <w:bottom w:val="nil"/>
              <w:right w:val="nil"/>
            </w:tcBorders>
            <w:shd w:val="clear" w:color="auto" w:fill="D9D9D9" w:themeFill="background1" w:themeFillShade="D9"/>
            <w:noWrap/>
            <w:vAlign w:val="bottom"/>
            <w:hideMark/>
          </w:tcPr>
          <w:p w14:paraId="48C0BF67" w14:textId="77777777" w:rsidR="00487254" w:rsidRPr="00F45252" w:rsidRDefault="00487254" w:rsidP="00B03BD0">
            <w:pPr>
              <w:rPr>
                <w:color w:val="000000"/>
                <w:sz w:val="18"/>
                <w:szCs w:val="18"/>
              </w:rPr>
            </w:pPr>
            <w:r w:rsidRPr="00F45252">
              <w:rPr>
                <w:color w:val="000000"/>
                <w:sz w:val="18"/>
                <w:szCs w:val="18"/>
              </w:rPr>
              <w:t>0.06±0.01</w:t>
            </w:r>
          </w:p>
        </w:tc>
      </w:tr>
      <w:tr w:rsidR="003507DE" w:rsidRPr="00F45252" w14:paraId="45AF5FEA" w14:textId="77777777" w:rsidTr="001410E7">
        <w:trPr>
          <w:trHeight w:hRule="exact" w:val="230"/>
        </w:trPr>
        <w:tc>
          <w:tcPr>
            <w:tcW w:w="2970" w:type="dxa"/>
            <w:tcBorders>
              <w:top w:val="nil"/>
              <w:left w:val="nil"/>
              <w:bottom w:val="nil"/>
              <w:right w:val="nil"/>
            </w:tcBorders>
            <w:shd w:val="clear" w:color="auto" w:fill="D9D9D9" w:themeFill="background1" w:themeFillShade="D9"/>
            <w:noWrap/>
            <w:vAlign w:val="bottom"/>
            <w:hideMark/>
          </w:tcPr>
          <w:p w14:paraId="1740F27C" w14:textId="77777777" w:rsidR="00487254" w:rsidRPr="00F45252" w:rsidRDefault="00487254" w:rsidP="00B03BD0">
            <w:pPr>
              <w:rPr>
                <w:color w:val="000000"/>
                <w:sz w:val="18"/>
                <w:szCs w:val="18"/>
              </w:rPr>
            </w:pPr>
            <w:r w:rsidRPr="00F45252">
              <w:rPr>
                <w:color w:val="000000"/>
                <w:sz w:val="18"/>
                <w:szCs w:val="18"/>
              </w:rPr>
              <w:t>Kenya_Kakapel_LIA</w:t>
            </w:r>
          </w:p>
        </w:tc>
        <w:tc>
          <w:tcPr>
            <w:tcW w:w="990" w:type="dxa"/>
            <w:tcBorders>
              <w:top w:val="nil"/>
              <w:left w:val="nil"/>
              <w:bottom w:val="nil"/>
              <w:right w:val="nil"/>
            </w:tcBorders>
            <w:shd w:val="clear" w:color="auto" w:fill="D9D9D9" w:themeFill="background1" w:themeFillShade="D9"/>
            <w:noWrap/>
            <w:vAlign w:val="bottom"/>
            <w:hideMark/>
          </w:tcPr>
          <w:p w14:paraId="31A33658" w14:textId="77777777" w:rsidR="00487254" w:rsidRPr="00F45252" w:rsidRDefault="00487254" w:rsidP="00B03BD0">
            <w:pPr>
              <w:rPr>
                <w:color w:val="000000"/>
                <w:sz w:val="18"/>
                <w:szCs w:val="18"/>
              </w:rPr>
            </w:pPr>
            <w:r w:rsidRPr="00F45252">
              <w:rPr>
                <w:color w:val="000000"/>
                <w:sz w:val="18"/>
                <w:szCs w:val="18"/>
              </w:rPr>
              <w:t>0.21</w:t>
            </w:r>
          </w:p>
        </w:tc>
        <w:tc>
          <w:tcPr>
            <w:tcW w:w="2472" w:type="dxa"/>
            <w:tcBorders>
              <w:top w:val="nil"/>
              <w:left w:val="nil"/>
              <w:bottom w:val="nil"/>
              <w:right w:val="nil"/>
            </w:tcBorders>
            <w:shd w:val="clear" w:color="auto" w:fill="D9D9D9" w:themeFill="background1" w:themeFillShade="D9"/>
            <w:noWrap/>
            <w:vAlign w:val="bottom"/>
            <w:hideMark/>
          </w:tcPr>
          <w:p w14:paraId="5D68A9C1" w14:textId="77777777" w:rsidR="00487254" w:rsidRPr="00F45252" w:rsidRDefault="00487254" w:rsidP="00B03BD0">
            <w:pPr>
              <w:rPr>
                <w:color w:val="000000"/>
                <w:sz w:val="18"/>
                <w:szCs w:val="18"/>
              </w:rPr>
            </w:pPr>
            <w:r w:rsidRPr="00F45252">
              <w:rPr>
                <w:color w:val="000000"/>
                <w:sz w:val="18"/>
                <w:szCs w:val="18"/>
              </w:rPr>
              <w:t>0.56±0.01</w:t>
            </w:r>
          </w:p>
        </w:tc>
        <w:tc>
          <w:tcPr>
            <w:tcW w:w="1308" w:type="dxa"/>
            <w:tcBorders>
              <w:top w:val="nil"/>
              <w:left w:val="nil"/>
              <w:bottom w:val="nil"/>
              <w:right w:val="nil"/>
            </w:tcBorders>
            <w:shd w:val="clear" w:color="auto" w:fill="D9D9D9" w:themeFill="background1" w:themeFillShade="D9"/>
            <w:noWrap/>
            <w:vAlign w:val="bottom"/>
            <w:hideMark/>
          </w:tcPr>
          <w:p w14:paraId="13453E83" w14:textId="77777777" w:rsidR="00487254" w:rsidRPr="00F45252" w:rsidRDefault="00487254" w:rsidP="00B03BD0">
            <w:pPr>
              <w:rPr>
                <w:color w:val="000000"/>
                <w:sz w:val="18"/>
                <w:szCs w:val="18"/>
              </w:rPr>
            </w:pPr>
            <w:r w:rsidRPr="00F45252">
              <w:rPr>
                <w:color w:val="000000"/>
                <w:sz w:val="18"/>
                <w:szCs w:val="18"/>
              </w:rPr>
              <w:t>0.39±0.01</w:t>
            </w:r>
          </w:p>
        </w:tc>
        <w:tc>
          <w:tcPr>
            <w:tcW w:w="1620" w:type="dxa"/>
            <w:tcBorders>
              <w:top w:val="nil"/>
              <w:left w:val="nil"/>
              <w:bottom w:val="nil"/>
              <w:right w:val="nil"/>
            </w:tcBorders>
            <w:shd w:val="clear" w:color="auto" w:fill="D9D9D9" w:themeFill="background1" w:themeFillShade="D9"/>
            <w:noWrap/>
            <w:vAlign w:val="bottom"/>
            <w:hideMark/>
          </w:tcPr>
          <w:p w14:paraId="627BE28E" w14:textId="77777777" w:rsidR="00487254" w:rsidRPr="00F45252" w:rsidRDefault="00487254" w:rsidP="00B03BD0">
            <w:pPr>
              <w:rPr>
                <w:color w:val="000000"/>
                <w:sz w:val="18"/>
                <w:szCs w:val="18"/>
              </w:rPr>
            </w:pPr>
            <w:r w:rsidRPr="00F45252">
              <w:rPr>
                <w:color w:val="000000"/>
                <w:sz w:val="18"/>
                <w:szCs w:val="18"/>
              </w:rPr>
              <w:t>0.05±0.01</w:t>
            </w:r>
          </w:p>
        </w:tc>
      </w:tr>
      <w:tr w:rsidR="003507DE" w:rsidRPr="00F45252" w14:paraId="16E95462" w14:textId="77777777" w:rsidTr="001410E7">
        <w:trPr>
          <w:trHeight w:hRule="exact" w:val="230"/>
        </w:trPr>
        <w:tc>
          <w:tcPr>
            <w:tcW w:w="2970" w:type="dxa"/>
            <w:tcBorders>
              <w:top w:val="nil"/>
              <w:left w:val="nil"/>
              <w:bottom w:val="nil"/>
              <w:right w:val="nil"/>
            </w:tcBorders>
            <w:shd w:val="clear" w:color="auto" w:fill="auto"/>
            <w:noWrap/>
            <w:vAlign w:val="bottom"/>
          </w:tcPr>
          <w:p w14:paraId="3701BF8F" w14:textId="22686F20" w:rsidR="00687E3F" w:rsidRPr="00F45252" w:rsidRDefault="00687E3F" w:rsidP="00B03BD0">
            <w:pPr>
              <w:rPr>
                <w:color w:val="000000"/>
                <w:sz w:val="18"/>
                <w:szCs w:val="18"/>
              </w:rPr>
            </w:pPr>
            <w:r w:rsidRPr="00F45252">
              <w:rPr>
                <w:color w:val="000000"/>
                <w:sz w:val="18"/>
                <w:szCs w:val="18"/>
              </w:rPr>
              <w:t>Tanzania_Lindi_Swahili</w:t>
            </w:r>
          </w:p>
        </w:tc>
        <w:tc>
          <w:tcPr>
            <w:tcW w:w="990" w:type="dxa"/>
            <w:tcBorders>
              <w:top w:val="nil"/>
              <w:left w:val="nil"/>
              <w:bottom w:val="nil"/>
              <w:right w:val="nil"/>
            </w:tcBorders>
            <w:shd w:val="clear" w:color="auto" w:fill="auto"/>
            <w:noWrap/>
            <w:vAlign w:val="bottom"/>
          </w:tcPr>
          <w:p w14:paraId="591EA132" w14:textId="1B7BE12A" w:rsidR="00687E3F" w:rsidRPr="00F45252" w:rsidRDefault="00687E3F" w:rsidP="00B03BD0">
            <w:pPr>
              <w:rPr>
                <w:color w:val="000000"/>
                <w:sz w:val="18"/>
                <w:szCs w:val="18"/>
              </w:rPr>
            </w:pPr>
            <w:r w:rsidRPr="00F45252">
              <w:rPr>
                <w:color w:val="000000"/>
                <w:sz w:val="18"/>
                <w:szCs w:val="18"/>
              </w:rPr>
              <w:t>0.08</w:t>
            </w:r>
          </w:p>
        </w:tc>
        <w:tc>
          <w:tcPr>
            <w:tcW w:w="2472" w:type="dxa"/>
            <w:tcBorders>
              <w:top w:val="nil"/>
              <w:left w:val="nil"/>
              <w:bottom w:val="nil"/>
              <w:right w:val="nil"/>
            </w:tcBorders>
            <w:shd w:val="clear" w:color="auto" w:fill="auto"/>
            <w:noWrap/>
            <w:vAlign w:val="bottom"/>
          </w:tcPr>
          <w:p w14:paraId="071AE99D" w14:textId="7A79C71F" w:rsidR="00687E3F" w:rsidRPr="00F45252" w:rsidRDefault="00687E3F" w:rsidP="00B03BD0">
            <w:pPr>
              <w:rPr>
                <w:color w:val="000000"/>
                <w:sz w:val="18"/>
                <w:szCs w:val="18"/>
              </w:rPr>
            </w:pPr>
            <w:r w:rsidRPr="00F45252">
              <w:rPr>
                <w:color w:val="000000"/>
                <w:sz w:val="18"/>
                <w:szCs w:val="18"/>
              </w:rPr>
              <w:t>0.52±0.01</w:t>
            </w:r>
          </w:p>
        </w:tc>
        <w:tc>
          <w:tcPr>
            <w:tcW w:w="1308" w:type="dxa"/>
            <w:tcBorders>
              <w:top w:val="nil"/>
              <w:left w:val="nil"/>
              <w:bottom w:val="nil"/>
              <w:right w:val="nil"/>
            </w:tcBorders>
            <w:shd w:val="clear" w:color="auto" w:fill="auto"/>
            <w:noWrap/>
            <w:vAlign w:val="bottom"/>
          </w:tcPr>
          <w:p w14:paraId="2E80D579" w14:textId="2CD8D950" w:rsidR="00687E3F" w:rsidRPr="00F45252" w:rsidRDefault="00687E3F" w:rsidP="00B03BD0">
            <w:pPr>
              <w:rPr>
                <w:color w:val="000000"/>
                <w:sz w:val="18"/>
                <w:szCs w:val="18"/>
              </w:rPr>
            </w:pPr>
            <w:r w:rsidRPr="00F45252">
              <w:rPr>
                <w:color w:val="000000"/>
                <w:sz w:val="18"/>
                <w:szCs w:val="18"/>
              </w:rPr>
              <w:t>0.42±0.01</w:t>
            </w:r>
          </w:p>
        </w:tc>
        <w:tc>
          <w:tcPr>
            <w:tcW w:w="1620" w:type="dxa"/>
            <w:tcBorders>
              <w:top w:val="nil"/>
              <w:left w:val="nil"/>
              <w:bottom w:val="nil"/>
              <w:right w:val="nil"/>
            </w:tcBorders>
            <w:shd w:val="clear" w:color="auto" w:fill="auto"/>
            <w:noWrap/>
            <w:vAlign w:val="bottom"/>
          </w:tcPr>
          <w:p w14:paraId="1F8A4798" w14:textId="16159F04" w:rsidR="00687E3F" w:rsidRPr="00F45252" w:rsidRDefault="00687E3F" w:rsidP="00B03BD0">
            <w:pPr>
              <w:rPr>
                <w:color w:val="000000"/>
                <w:sz w:val="18"/>
                <w:szCs w:val="18"/>
              </w:rPr>
            </w:pPr>
            <w:r w:rsidRPr="00F45252">
              <w:rPr>
                <w:color w:val="000000"/>
                <w:sz w:val="18"/>
                <w:szCs w:val="18"/>
              </w:rPr>
              <w:t>0.06±0.01</w:t>
            </w:r>
          </w:p>
        </w:tc>
      </w:tr>
      <w:tr w:rsidR="003507DE" w:rsidRPr="00F45252" w14:paraId="3A58B0ED" w14:textId="77777777" w:rsidTr="001410E7">
        <w:trPr>
          <w:trHeight w:hRule="exact" w:val="230"/>
        </w:trPr>
        <w:tc>
          <w:tcPr>
            <w:tcW w:w="2970" w:type="dxa"/>
            <w:tcBorders>
              <w:top w:val="nil"/>
              <w:left w:val="nil"/>
              <w:bottom w:val="nil"/>
              <w:right w:val="nil"/>
            </w:tcBorders>
            <w:shd w:val="clear" w:color="auto" w:fill="auto"/>
            <w:noWrap/>
            <w:vAlign w:val="bottom"/>
            <w:hideMark/>
          </w:tcPr>
          <w:p w14:paraId="73FF7749" w14:textId="77777777" w:rsidR="00487254" w:rsidRPr="00F45252" w:rsidRDefault="00487254" w:rsidP="00B03BD0">
            <w:pPr>
              <w:rPr>
                <w:color w:val="000000"/>
                <w:sz w:val="18"/>
                <w:szCs w:val="18"/>
              </w:rPr>
            </w:pPr>
            <w:r w:rsidRPr="00F45252">
              <w:rPr>
                <w:color w:val="000000"/>
                <w:sz w:val="18"/>
                <w:szCs w:val="18"/>
              </w:rPr>
              <w:t>Tanzania_Kilwa_Swahili</w:t>
            </w:r>
          </w:p>
        </w:tc>
        <w:tc>
          <w:tcPr>
            <w:tcW w:w="990" w:type="dxa"/>
            <w:tcBorders>
              <w:top w:val="nil"/>
              <w:left w:val="nil"/>
              <w:bottom w:val="nil"/>
              <w:right w:val="nil"/>
            </w:tcBorders>
            <w:shd w:val="clear" w:color="auto" w:fill="auto"/>
            <w:noWrap/>
            <w:vAlign w:val="bottom"/>
            <w:hideMark/>
          </w:tcPr>
          <w:p w14:paraId="2A901F36" w14:textId="77777777" w:rsidR="00487254" w:rsidRPr="00F45252" w:rsidRDefault="00487254" w:rsidP="00B03BD0">
            <w:pPr>
              <w:rPr>
                <w:color w:val="000000"/>
                <w:sz w:val="18"/>
                <w:szCs w:val="18"/>
              </w:rPr>
            </w:pPr>
            <w:r w:rsidRPr="00F45252">
              <w:rPr>
                <w:color w:val="000000"/>
                <w:sz w:val="18"/>
                <w:szCs w:val="18"/>
              </w:rPr>
              <w:t>0.05</w:t>
            </w:r>
          </w:p>
        </w:tc>
        <w:tc>
          <w:tcPr>
            <w:tcW w:w="2472" w:type="dxa"/>
            <w:tcBorders>
              <w:top w:val="nil"/>
              <w:left w:val="nil"/>
              <w:bottom w:val="nil"/>
              <w:right w:val="nil"/>
            </w:tcBorders>
            <w:shd w:val="clear" w:color="auto" w:fill="auto"/>
            <w:noWrap/>
            <w:vAlign w:val="bottom"/>
            <w:hideMark/>
          </w:tcPr>
          <w:p w14:paraId="760A1F79" w14:textId="77777777" w:rsidR="00487254" w:rsidRPr="00F45252" w:rsidRDefault="00487254" w:rsidP="00B03BD0">
            <w:pPr>
              <w:rPr>
                <w:color w:val="000000"/>
                <w:sz w:val="18"/>
                <w:szCs w:val="18"/>
              </w:rPr>
            </w:pPr>
            <w:r w:rsidRPr="00F45252">
              <w:rPr>
                <w:color w:val="000000"/>
                <w:sz w:val="18"/>
                <w:szCs w:val="18"/>
              </w:rPr>
              <w:t>0.69±0.01</w:t>
            </w:r>
          </w:p>
        </w:tc>
        <w:tc>
          <w:tcPr>
            <w:tcW w:w="1308" w:type="dxa"/>
            <w:tcBorders>
              <w:top w:val="nil"/>
              <w:left w:val="nil"/>
              <w:bottom w:val="nil"/>
              <w:right w:val="nil"/>
            </w:tcBorders>
            <w:shd w:val="clear" w:color="auto" w:fill="auto"/>
            <w:noWrap/>
            <w:vAlign w:val="bottom"/>
            <w:hideMark/>
          </w:tcPr>
          <w:p w14:paraId="7D666262" w14:textId="77777777" w:rsidR="00487254" w:rsidRPr="00F45252" w:rsidRDefault="00487254" w:rsidP="00B03BD0">
            <w:pPr>
              <w:rPr>
                <w:color w:val="000000"/>
                <w:sz w:val="18"/>
                <w:szCs w:val="18"/>
              </w:rPr>
            </w:pPr>
            <w:r w:rsidRPr="00F45252">
              <w:rPr>
                <w:color w:val="000000"/>
                <w:sz w:val="18"/>
                <w:szCs w:val="18"/>
              </w:rPr>
              <w:t>0.24±0.01</w:t>
            </w:r>
          </w:p>
        </w:tc>
        <w:tc>
          <w:tcPr>
            <w:tcW w:w="1620" w:type="dxa"/>
            <w:tcBorders>
              <w:top w:val="nil"/>
              <w:left w:val="nil"/>
              <w:bottom w:val="nil"/>
              <w:right w:val="nil"/>
            </w:tcBorders>
            <w:shd w:val="clear" w:color="auto" w:fill="auto"/>
            <w:noWrap/>
            <w:vAlign w:val="bottom"/>
            <w:hideMark/>
          </w:tcPr>
          <w:p w14:paraId="5BD94C80" w14:textId="77777777" w:rsidR="00487254" w:rsidRPr="00F45252" w:rsidRDefault="00487254" w:rsidP="00B03BD0">
            <w:pPr>
              <w:rPr>
                <w:color w:val="000000"/>
                <w:sz w:val="18"/>
                <w:szCs w:val="18"/>
              </w:rPr>
            </w:pPr>
            <w:r w:rsidRPr="00F45252">
              <w:rPr>
                <w:color w:val="000000"/>
                <w:sz w:val="18"/>
                <w:szCs w:val="18"/>
              </w:rPr>
              <w:t>0.06±0.01</w:t>
            </w:r>
          </w:p>
        </w:tc>
      </w:tr>
      <w:tr w:rsidR="003507DE" w:rsidRPr="00F45252" w14:paraId="621F2EE4" w14:textId="77777777" w:rsidTr="001410E7">
        <w:trPr>
          <w:trHeight w:hRule="exact" w:val="230"/>
        </w:trPr>
        <w:tc>
          <w:tcPr>
            <w:tcW w:w="2970" w:type="dxa"/>
            <w:tcBorders>
              <w:top w:val="nil"/>
              <w:left w:val="nil"/>
              <w:bottom w:val="nil"/>
              <w:right w:val="nil"/>
            </w:tcBorders>
            <w:shd w:val="clear" w:color="auto" w:fill="auto"/>
            <w:noWrap/>
            <w:vAlign w:val="bottom"/>
            <w:hideMark/>
          </w:tcPr>
          <w:p w14:paraId="7788598C" w14:textId="77777777" w:rsidR="00487254" w:rsidRPr="00F45252" w:rsidRDefault="00487254" w:rsidP="00B03BD0">
            <w:pPr>
              <w:rPr>
                <w:color w:val="000000"/>
                <w:sz w:val="18"/>
                <w:szCs w:val="18"/>
              </w:rPr>
            </w:pPr>
            <w:r w:rsidRPr="00F45252">
              <w:rPr>
                <w:color w:val="000000"/>
                <w:sz w:val="18"/>
                <w:szCs w:val="18"/>
              </w:rPr>
              <w:t>Tanzania_SongoMnara_Swahili</w:t>
            </w:r>
          </w:p>
        </w:tc>
        <w:tc>
          <w:tcPr>
            <w:tcW w:w="990" w:type="dxa"/>
            <w:tcBorders>
              <w:top w:val="nil"/>
              <w:left w:val="nil"/>
              <w:bottom w:val="nil"/>
              <w:right w:val="nil"/>
            </w:tcBorders>
            <w:shd w:val="clear" w:color="auto" w:fill="auto"/>
            <w:noWrap/>
            <w:vAlign w:val="bottom"/>
            <w:hideMark/>
          </w:tcPr>
          <w:p w14:paraId="44E04DD0" w14:textId="77777777" w:rsidR="00487254" w:rsidRPr="00F45252" w:rsidRDefault="00487254" w:rsidP="00B03BD0">
            <w:pPr>
              <w:rPr>
                <w:color w:val="000000"/>
                <w:sz w:val="18"/>
                <w:szCs w:val="18"/>
              </w:rPr>
            </w:pPr>
            <w:r w:rsidRPr="00F45252">
              <w:rPr>
                <w:color w:val="000000"/>
                <w:sz w:val="18"/>
                <w:szCs w:val="18"/>
              </w:rPr>
              <w:t>0.02</w:t>
            </w:r>
          </w:p>
        </w:tc>
        <w:tc>
          <w:tcPr>
            <w:tcW w:w="2472" w:type="dxa"/>
            <w:tcBorders>
              <w:top w:val="nil"/>
              <w:left w:val="nil"/>
              <w:bottom w:val="nil"/>
              <w:right w:val="nil"/>
            </w:tcBorders>
            <w:shd w:val="clear" w:color="auto" w:fill="auto"/>
            <w:noWrap/>
            <w:vAlign w:val="bottom"/>
            <w:hideMark/>
          </w:tcPr>
          <w:p w14:paraId="6C160B70" w14:textId="77777777" w:rsidR="00487254" w:rsidRPr="00F45252" w:rsidRDefault="00487254" w:rsidP="00B03BD0">
            <w:pPr>
              <w:rPr>
                <w:color w:val="000000"/>
                <w:sz w:val="18"/>
                <w:szCs w:val="18"/>
              </w:rPr>
            </w:pPr>
            <w:r w:rsidRPr="00F45252">
              <w:rPr>
                <w:color w:val="000000"/>
                <w:sz w:val="18"/>
                <w:szCs w:val="18"/>
              </w:rPr>
              <w:t>0.68±0.01</w:t>
            </w:r>
          </w:p>
        </w:tc>
        <w:tc>
          <w:tcPr>
            <w:tcW w:w="1308" w:type="dxa"/>
            <w:tcBorders>
              <w:top w:val="nil"/>
              <w:left w:val="nil"/>
              <w:bottom w:val="nil"/>
              <w:right w:val="nil"/>
            </w:tcBorders>
            <w:shd w:val="clear" w:color="auto" w:fill="auto"/>
            <w:noWrap/>
            <w:vAlign w:val="bottom"/>
            <w:hideMark/>
          </w:tcPr>
          <w:p w14:paraId="24C1B097" w14:textId="77777777" w:rsidR="00487254" w:rsidRPr="00F45252" w:rsidRDefault="00487254" w:rsidP="00B03BD0">
            <w:pPr>
              <w:rPr>
                <w:color w:val="000000"/>
                <w:sz w:val="18"/>
                <w:szCs w:val="18"/>
              </w:rPr>
            </w:pPr>
            <w:r w:rsidRPr="00F45252">
              <w:rPr>
                <w:color w:val="000000"/>
                <w:sz w:val="18"/>
                <w:szCs w:val="18"/>
              </w:rPr>
              <w:t>0.27±0.01</w:t>
            </w:r>
          </w:p>
        </w:tc>
        <w:tc>
          <w:tcPr>
            <w:tcW w:w="1620" w:type="dxa"/>
            <w:tcBorders>
              <w:top w:val="nil"/>
              <w:left w:val="nil"/>
              <w:bottom w:val="nil"/>
              <w:right w:val="nil"/>
            </w:tcBorders>
            <w:shd w:val="clear" w:color="auto" w:fill="auto"/>
            <w:noWrap/>
            <w:vAlign w:val="bottom"/>
            <w:hideMark/>
          </w:tcPr>
          <w:p w14:paraId="35A04FB9" w14:textId="77777777" w:rsidR="00487254" w:rsidRPr="00F45252" w:rsidRDefault="00487254" w:rsidP="00B03BD0">
            <w:pPr>
              <w:rPr>
                <w:color w:val="000000"/>
                <w:sz w:val="18"/>
                <w:szCs w:val="18"/>
              </w:rPr>
            </w:pPr>
            <w:r w:rsidRPr="00F45252">
              <w:rPr>
                <w:color w:val="000000"/>
                <w:sz w:val="18"/>
                <w:szCs w:val="18"/>
              </w:rPr>
              <w:t>0.05±0.01</w:t>
            </w:r>
          </w:p>
        </w:tc>
      </w:tr>
      <w:tr w:rsidR="003507DE" w:rsidRPr="00F45252" w14:paraId="0DFABE14" w14:textId="77777777" w:rsidTr="001410E7">
        <w:trPr>
          <w:trHeight w:hRule="exact" w:val="230"/>
        </w:trPr>
        <w:tc>
          <w:tcPr>
            <w:tcW w:w="2970" w:type="dxa"/>
            <w:tcBorders>
              <w:top w:val="nil"/>
              <w:left w:val="nil"/>
              <w:bottom w:val="nil"/>
              <w:right w:val="nil"/>
            </w:tcBorders>
            <w:shd w:val="clear" w:color="auto" w:fill="auto"/>
            <w:noWrap/>
            <w:vAlign w:val="bottom"/>
            <w:hideMark/>
          </w:tcPr>
          <w:p w14:paraId="6156D3FE" w14:textId="77777777" w:rsidR="00487254" w:rsidRPr="00F45252" w:rsidRDefault="00487254" w:rsidP="00B03BD0">
            <w:pPr>
              <w:rPr>
                <w:color w:val="000000"/>
                <w:sz w:val="18"/>
                <w:szCs w:val="18"/>
              </w:rPr>
            </w:pPr>
            <w:r w:rsidRPr="00F45252">
              <w:rPr>
                <w:color w:val="000000"/>
                <w:sz w:val="18"/>
                <w:szCs w:val="18"/>
              </w:rPr>
              <w:t>Botswana_Xaro_EIA</w:t>
            </w:r>
          </w:p>
        </w:tc>
        <w:tc>
          <w:tcPr>
            <w:tcW w:w="990" w:type="dxa"/>
            <w:tcBorders>
              <w:top w:val="nil"/>
              <w:left w:val="nil"/>
              <w:bottom w:val="nil"/>
              <w:right w:val="nil"/>
            </w:tcBorders>
            <w:shd w:val="clear" w:color="auto" w:fill="auto"/>
            <w:noWrap/>
            <w:vAlign w:val="bottom"/>
            <w:hideMark/>
          </w:tcPr>
          <w:p w14:paraId="5B0F9814"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004A2B2F" w14:textId="77777777" w:rsidR="00487254" w:rsidRPr="00F45252" w:rsidRDefault="00487254" w:rsidP="00B03BD0">
            <w:pPr>
              <w:rPr>
                <w:color w:val="000000"/>
                <w:sz w:val="18"/>
                <w:szCs w:val="18"/>
              </w:rPr>
            </w:pPr>
            <w:r w:rsidRPr="00F45252">
              <w:rPr>
                <w:color w:val="000000"/>
                <w:sz w:val="18"/>
                <w:szCs w:val="18"/>
              </w:rPr>
              <w:t>0.55±0.01</w:t>
            </w:r>
          </w:p>
        </w:tc>
        <w:tc>
          <w:tcPr>
            <w:tcW w:w="1308" w:type="dxa"/>
            <w:tcBorders>
              <w:top w:val="nil"/>
              <w:left w:val="nil"/>
              <w:bottom w:val="nil"/>
              <w:right w:val="nil"/>
            </w:tcBorders>
            <w:shd w:val="clear" w:color="auto" w:fill="auto"/>
            <w:noWrap/>
            <w:vAlign w:val="bottom"/>
            <w:hideMark/>
          </w:tcPr>
          <w:p w14:paraId="38675D7A" w14:textId="77777777" w:rsidR="00487254" w:rsidRPr="00F45252" w:rsidRDefault="00487254" w:rsidP="00B03BD0">
            <w:pPr>
              <w:rPr>
                <w:color w:val="000000"/>
                <w:sz w:val="18"/>
                <w:szCs w:val="18"/>
              </w:rPr>
            </w:pPr>
            <w:r w:rsidRPr="00F45252">
              <w:rPr>
                <w:color w:val="000000"/>
                <w:sz w:val="18"/>
                <w:szCs w:val="18"/>
              </w:rPr>
              <w:t>0.39±0.01</w:t>
            </w:r>
          </w:p>
        </w:tc>
        <w:tc>
          <w:tcPr>
            <w:tcW w:w="1620" w:type="dxa"/>
            <w:tcBorders>
              <w:top w:val="nil"/>
              <w:left w:val="nil"/>
              <w:bottom w:val="nil"/>
              <w:right w:val="nil"/>
            </w:tcBorders>
            <w:shd w:val="clear" w:color="auto" w:fill="auto"/>
            <w:noWrap/>
            <w:vAlign w:val="bottom"/>
            <w:hideMark/>
          </w:tcPr>
          <w:p w14:paraId="7079DC06" w14:textId="77777777" w:rsidR="00487254" w:rsidRPr="00F45252" w:rsidRDefault="00487254" w:rsidP="00B03BD0">
            <w:pPr>
              <w:rPr>
                <w:color w:val="000000"/>
                <w:sz w:val="18"/>
                <w:szCs w:val="18"/>
              </w:rPr>
            </w:pPr>
            <w:r w:rsidRPr="00F45252">
              <w:rPr>
                <w:color w:val="000000"/>
                <w:sz w:val="18"/>
                <w:szCs w:val="18"/>
              </w:rPr>
              <w:t>0.07±0.01</w:t>
            </w:r>
          </w:p>
        </w:tc>
      </w:tr>
      <w:tr w:rsidR="003507DE" w:rsidRPr="00F45252" w14:paraId="6E33C9F5" w14:textId="77777777" w:rsidTr="001410E7">
        <w:trPr>
          <w:trHeight w:hRule="exact" w:val="230"/>
        </w:trPr>
        <w:tc>
          <w:tcPr>
            <w:tcW w:w="2970" w:type="dxa"/>
            <w:tcBorders>
              <w:top w:val="nil"/>
              <w:left w:val="nil"/>
              <w:bottom w:val="nil"/>
              <w:right w:val="nil"/>
            </w:tcBorders>
            <w:shd w:val="clear" w:color="auto" w:fill="auto"/>
            <w:noWrap/>
            <w:vAlign w:val="bottom"/>
            <w:hideMark/>
          </w:tcPr>
          <w:p w14:paraId="675ACE52" w14:textId="77777777" w:rsidR="00487254" w:rsidRPr="00F45252" w:rsidRDefault="00487254" w:rsidP="00B03BD0">
            <w:pPr>
              <w:rPr>
                <w:color w:val="000000"/>
                <w:sz w:val="18"/>
                <w:szCs w:val="18"/>
              </w:rPr>
            </w:pPr>
            <w:r w:rsidRPr="00F45252">
              <w:rPr>
                <w:color w:val="000000"/>
                <w:sz w:val="18"/>
                <w:szCs w:val="18"/>
              </w:rPr>
              <w:t>Tanzania_Pemba_600BP_published</w:t>
            </w:r>
          </w:p>
        </w:tc>
        <w:tc>
          <w:tcPr>
            <w:tcW w:w="990" w:type="dxa"/>
            <w:tcBorders>
              <w:top w:val="nil"/>
              <w:left w:val="nil"/>
              <w:bottom w:val="nil"/>
              <w:right w:val="nil"/>
            </w:tcBorders>
            <w:shd w:val="clear" w:color="auto" w:fill="auto"/>
            <w:noWrap/>
            <w:vAlign w:val="bottom"/>
            <w:hideMark/>
          </w:tcPr>
          <w:p w14:paraId="21A9FD74"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116D0091" w14:textId="77777777" w:rsidR="00487254" w:rsidRPr="00F45252" w:rsidRDefault="00487254" w:rsidP="00B03BD0">
            <w:pPr>
              <w:rPr>
                <w:color w:val="000000"/>
                <w:sz w:val="18"/>
                <w:szCs w:val="18"/>
              </w:rPr>
            </w:pPr>
            <w:r w:rsidRPr="00F45252">
              <w:rPr>
                <w:color w:val="000000"/>
                <w:sz w:val="18"/>
                <w:szCs w:val="18"/>
              </w:rPr>
              <w:t>0.52±0.01</w:t>
            </w:r>
          </w:p>
        </w:tc>
        <w:tc>
          <w:tcPr>
            <w:tcW w:w="1308" w:type="dxa"/>
            <w:tcBorders>
              <w:top w:val="nil"/>
              <w:left w:val="nil"/>
              <w:bottom w:val="nil"/>
              <w:right w:val="nil"/>
            </w:tcBorders>
            <w:shd w:val="clear" w:color="auto" w:fill="auto"/>
            <w:noWrap/>
            <w:vAlign w:val="bottom"/>
            <w:hideMark/>
          </w:tcPr>
          <w:p w14:paraId="1DBB81B6" w14:textId="77777777" w:rsidR="00487254" w:rsidRPr="00F45252" w:rsidRDefault="00487254" w:rsidP="00B03BD0">
            <w:pPr>
              <w:rPr>
                <w:color w:val="000000"/>
                <w:sz w:val="18"/>
                <w:szCs w:val="18"/>
              </w:rPr>
            </w:pPr>
            <w:r w:rsidRPr="00F45252">
              <w:rPr>
                <w:color w:val="000000"/>
                <w:sz w:val="18"/>
                <w:szCs w:val="18"/>
              </w:rPr>
              <w:t>0.42±0.01</w:t>
            </w:r>
          </w:p>
        </w:tc>
        <w:tc>
          <w:tcPr>
            <w:tcW w:w="1620" w:type="dxa"/>
            <w:tcBorders>
              <w:top w:val="nil"/>
              <w:left w:val="nil"/>
              <w:bottom w:val="nil"/>
              <w:right w:val="nil"/>
            </w:tcBorders>
            <w:shd w:val="clear" w:color="auto" w:fill="auto"/>
            <w:noWrap/>
            <w:vAlign w:val="bottom"/>
            <w:hideMark/>
          </w:tcPr>
          <w:p w14:paraId="3D6BDE16" w14:textId="77777777" w:rsidR="00487254" w:rsidRPr="00F45252" w:rsidRDefault="00487254" w:rsidP="00B03BD0">
            <w:pPr>
              <w:rPr>
                <w:color w:val="000000"/>
                <w:sz w:val="18"/>
                <w:szCs w:val="18"/>
              </w:rPr>
            </w:pPr>
            <w:r w:rsidRPr="00F45252">
              <w:rPr>
                <w:color w:val="000000"/>
                <w:sz w:val="18"/>
                <w:szCs w:val="18"/>
              </w:rPr>
              <w:t>0.07±0.01</w:t>
            </w:r>
          </w:p>
        </w:tc>
      </w:tr>
      <w:tr w:rsidR="003507DE" w:rsidRPr="00F45252" w14:paraId="27C2138E" w14:textId="77777777" w:rsidTr="001410E7">
        <w:trPr>
          <w:trHeight w:hRule="exact" w:val="230"/>
        </w:trPr>
        <w:tc>
          <w:tcPr>
            <w:tcW w:w="2970" w:type="dxa"/>
            <w:tcBorders>
              <w:top w:val="nil"/>
              <w:left w:val="nil"/>
              <w:bottom w:val="nil"/>
              <w:right w:val="nil"/>
            </w:tcBorders>
            <w:shd w:val="clear" w:color="auto" w:fill="auto"/>
            <w:noWrap/>
            <w:vAlign w:val="bottom"/>
            <w:hideMark/>
          </w:tcPr>
          <w:p w14:paraId="53D79F48" w14:textId="77777777" w:rsidR="00487254" w:rsidRPr="00F45252" w:rsidRDefault="00487254" w:rsidP="00B03BD0">
            <w:pPr>
              <w:rPr>
                <w:color w:val="000000"/>
                <w:sz w:val="18"/>
                <w:szCs w:val="18"/>
              </w:rPr>
            </w:pPr>
            <w:r w:rsidRPr="00F45252">
              <w:rPr>
                <w:color w:val="000000"/>
                <w:sz w:val="18"/>
                <w:szCs w:val="18"/>
              </w:rPr>
              <w:t>Congo_Kindoki_Protohistoric</w:t>
            </w:r>
          </w:p>
        </w:tc>
        <w:tc>
          <w:tcPr>
            <w:tcW w:w="990" w:type="dxa"/>
            <w:tcBorders>
              <w:top w:val="nil"/>
              <w:left w:val="nil"/>
              <w:bottom w:val="nil"/>
              <w:right w:val="nil"/>
            </w:tcBorders>
            <w:shd w:val="clear" w:color="auto" w:fill="auto"/>
            <w:noWrap/>
            <w:vAlign w:val="bottom"/>
            <w:hideMark/>
          </w:tcPr>
          <w:p w14:paraId="120680EC"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1E8CA990" w14:textId="77777777" w:rsidR="00487254" w:rsidRPr="00F45252" w:rsidRDefault="00487254" w:rsidP="00B03BD0">
            <w:pPr>
              <w:rPr>
                <w:color w:val="000000"/>
                <w:sz w:val="18"/>
                <w:szCs w:val="18"/>
              </w:rPr>
            </w:pPr>
            <w:r w:rsidRPr="00F45252">
              <w:rPr>
                <w:color w:val="000000"/>
                <w:sz w:val="18"/>
                <w:szCs w:val="18"/>
              </w:rPr>
              <w:t>0.51±0.01</w:t>
            </w:r>
          </w:p>
        </w:tc>
        <w:tc>
          <w:tcPr>
            <w:tcW w:w="1308" w:type="dxa"/>
            <w:tcBorders>
              <w:top w:val="nil"/>
              <w:left w:val="nil"/>
              <w:bottom w:val="nil"/>
              <w:right w:val="nil"/>
            </w:tcBorders>
            <w:shd w:val="clear" w:color="auto" w:fill="auto"/>
            <w:noWrap/>
            <w:vAlign w:val="bottom"/>
            <w:hideMark/>
          </w:tcPr>
          <w:p w14:paraId="1551CC43" w14:textId="77777777" w:rsidR="00487254" w:rsidRPr="00F45252" w:rsidRDefault="00487254" w:rsidP="00B03BD0">
            <w:pPr>
              <w:rPr>
                <w:color w:val="000000"/>
                <w:sz w:val="18"/>
                <w:szCs w:val="18"/>
              </w:rPr>
            </w:pPr>
            <w:r w:rsidRPr="00F45252">
              <w:rPr>
                <w:color w:val="000000"/>
                <w:sz w:val="18"/>
                <w:szCs w:val="18"/>
              </w:rPr>
              <w:t>0.43±0.01</w:t>
            </w:r>
          </w:p>
        </w:tc>
        <w:tc>
          <w:tcPr>
            <w:tcW w:w="1620" w:type="dxa"/>
            <w:tcBorders>
              <w:top w:val="nil"/>
              <w:left w:val="nil"/>
              <w:bottom w:val="nil"/>
              <w:right w:val="nil"/>
            </w:tcBorders>
            <w:shd w:val="clear" w:color="auto" w:fill="auto"/>
            <w:noWrap/>
            <w:vAlign w:val="bottom"/>
            <w:hideMark/>
          </w:tcPr>
          <w:p w14:paraId="7E15DCBC" w14:textId="77777777" w:rsidR="00487254" w:rsidRPr="00F45252" w:rsidRDefault="00487254" w:rsidP="00B03BD0">
            <w:pPr>
              <w:rPr>
                <w:color w:val="000000"/>
                <w:sz w:val="18"/>
                <w:szCs w:val="18"/>
              </w:rPr>
            </w:pPr>
            <w:r w:rsidRPr="00F45252">
              <w:rPr>
                <w:color w:val="000000"/>
                <w:sz w:val="18"/>
                <w:szCs w:val="18"/>
              </w:rPr>
              <w:t>0.06±0.01</w:t>
            </w:r>
          </w:p>
        </w:tc>
      </w:tr>
      <w:tr w:rsidR="003507DE" w:rsidRPr="00F45252" w14:paraId="093C2576" w14:textId="77777777" w:rsidTr="001410E7">
        <w:trPr>
          <w:trHeight w:hRule="exact" w:val="230"/>
        </w:trPr>
        <w:tc>
          <w:tcPr>
            <w:tcW w:w="2970" w:type="dxa"/>
            <w:tcBorders>
              <w:top w:val="nil"/>
              <w:left w:val="nil"/>
              <w:bottom w:val="nil"/>
              <w:right w:val="nil"/>
            </w:tcBorders>
            <w:shd w:val="clear" w:color="auto" w:fill="auto"/>
            <w:noWrap/>
            <w:vAlign w:val="bottom"/>
            <w:hideMark/>
          </w:tcPr>
          <w:p w14:paraId="5B7500C8" w14:textId="77777777" w:rsidR="00487254" w:rsidRPr="00F45252" w:rsidRDefault="00487254" w:rsidP="00B03BD0">
            <w:pPr>
              <w:rPr>
                <w:color w:val="000000"/>
                <w:sz w:val="18"/>
                <w:szCs w:val="18"/>
              </w:rPr>
            </w:pPr>
            <w:r w:rsidRPr="00F45252">
              <w:rPr>
                <w:color w:val="000000"/>
                <w:sz w:val="18"/>
                <w:szCs w:val="18"/>
              </w:rPr>
              <w:t>Cameroon_SMA_published</w:t>
            </w:r>
          </w:p>
        </w:tc>
        <w:tc>
          <w:tcPr>
            <w:tcW w:w="990" w:type="dxa"/>
            <w:tcBorders>
              <w:top w:val="nil"/>
              <w:left w:val="nil"/>
              <w:bottom w:val="nil"/>
              <w:right w:val="nil"/>
            </w:tcBorders>
            <w:shd w:val="clear" w:color="auto" w:fill="auto"/>
            <w:noWrap/>
            <w:vAlign w:val="bottom"/>
            <w:hideMark/>
          </w:tcPr>
          <w:p w14:paraId="32ABDC76"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0635729D" w14:textId="77777777" w:rsidR="00487254" w:rsidRPr="00F45252" w:rsidRDefault="00487254" w:rsidP="00B03BD0">
            <w:pPr>
              <w:rPr>
                <w:color w:val="000000"/>
                <w:sz w:val="18"/>
                <w:szCs w:val="18"/>
              </w:rPr>
            </w:pPr>
            <w:r w:rsidRPr="00F45252">
              <w:rPr>
                <w:color w:val="000000"/>
                <w:sz w:val="18"/>
                <w:szCs w:val="18"/>
              </w:rPr>
              <w:t>0.54±0.01</w:t>
            </w:r>
          </w:p>
        </w:tc>
        <w:tc>
          <w:tcPr>
            <w:tcW w:w="1308" w:type="dxa"/>
            <w:tcBorders>
              <w:top w:val="nil"/>
              <w:left w:val="nil"/>
              <w:bottom w:val="nil"/>
              <w:right w:val="nil"/>
            </w:tcBorders>
            <w:shd w:val="clear" w:color="auto" w:fill="auto"/>
            <w:noWrap/>
            <w:vAlign w:val="bottom"/>
            <w:hideMark/>
          </w:tcPr>
          <w:p w14:paraId="4B7A990C" w14:textId="77777777" w:rsidR="00487254" w:rsidRPr="00F45252" w:rsidRDefault="00487254" w:rsidP="00B03BD0">
            <w:pPr>
              <w:rPr>
                <w:color w:val="000000"/>
                <w:sz w:val="18"/>
                <w:szCs w:val="18"/>
              </w:rPr>
            </w:pPr>
            <w:r w:rsidRPr="00F45252">
              <w:rPr>
                <w:color w:val="000000"/>
                <w:sz w:val="18"/>
                <w:szCs w:val="18"/>
              </w:rPr>
              <w:t>0.42±0.01</w:t>
            </w:r>
          </w:p>
        </w:tc>
        <w:tc>
          <w:tcPr>
            <w:tcW w:w="1620" w:type="dxa"/>
            <w:tcBorders>
              <w:top w:val="nil"/>
              <w:left w:val="nil"/>
              <w:bottom w:val="nil"/>
              <w:right w:val="nil"/>
            </w:tcBorders>
            <w:shd w:val="clear" w:color="auto" w:fill="auto"/>
            <w:noWrap/>
            <w:vAlign w:val="bottom"/>
            <w:hideMark/>
          </w:tcPr>
          <w:p w14:paraId="394E3B0D" w14:textId="77777777" w:rsidR="00487254" w:rsidRPr="00F45252" w:rsidRDefault="00487254" w:rsidP="00B03BD0">
            <w:pPr>
              <w:rPr>
                <w:color w:val="000000"/>
                <w:sz w:val="18"/>
                <w:szCs w:val="18"/>
              </w:rPr>
            </w:pPr>
            <w:r w:rsidRPr="00F45252">
              <w:rPr>
                <w:color w:val="000000"/>
                <w:sz w:val="18"/>
                <w:szCs w:val="18"/>
              </w:rPr>
              <w:t>0.05±0.01</w:t>
            </w:r>
          </w:p>
        </w:tc>
      </w:tr>
      <w:tr w:rsidR="003507DE" w:rsidRPr="00F45252" w14:paraId="60006BD1" w14:textId="77777777" w:rsidTr="001410E7">
        <w:trPr>
          <w:trHeight w:hRule="exact" w:val="230"/>
        </w:trPr>
        <w:tc>
          <w:tcPr>
            <w:tcW w:w="2970" w:type="dxa"/>
            <w:tcBorders>
              <w:top w:val="nil"/>
              <w:left w:val="nil"/>
              <w:bottom w:val="nil"/>
              <w:right w:val="nil"/>
            </w:tcBorders>
            <w:shd w:val="clear" w:color="auto" w:fill="auto"/>
            <w:noWrap/>
            <w:vAlign w:val="bottom"/>
            <w:hideMark/>
          </w:tcPr>
          <w:p w14:paraId="6375DB22" w14:textId="77777777" w:rsidR="00487254" w:rsidRPr="00F45252" w:rsidRDefault="00487254" w:rsidP="00B03BD0">
            <w:pPr>
              <w:rPr>
                <w:color w:val="000000"/>
                <w:sz w:val="18"/>
                <w:szCs w:val="18"/>
              </w:rPr>
            </w:pPr>
            <w:r w:rsidRPr="00F45252">
              <w:rPr>
                <w:color w:val="000000"/>
                <w:sz w:val="18"/>
                <w:szCs w:val="18"/>
              </w:rPr>
              <w:t>Egypt_ThirdIntermediatePeriod</w:t>
            </w:r>
          </w:p>
        </w:tc>
        <w:tc>
          <w:tcPr>
            <w:tcW w:w="990" w:type="dxa"/>
            <w:tcBorders>
              <w:top w:val="nil"/>
              <w:left w:val="nil"/>
              <w:bottom w:val="nil"/>
              <w:right w:val="nil"/>
            </w:tcBorders>
            <w:shd w:val="clear" w:color="auto" w:fill="auto"/>
            <w:noWrap/>
            <w:vAlign w:val="bottom"/>
            <w:hideMark/>
          </w:tcPr>
          <w:p w14:paraId="3B649B31"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1DA27999" w14:textId="77777777" w:rsidR="00487254" w:rsidRPr="00F45252" w:rsidRDefault="00487254" w:rsidP="00B03BD0">
            <w:pPr>
              <w:rPr>
                <w:color w:val="000000"/>
                <w:sz w:val="18"/>
                <w:szCs w:val="18"/>
              </w:rPr>
            </w:pPr>
            <w:r w:rsidRPr="00F45252">
              <w:rPr>
                <w:color w:val="000000"/>
                <w:sz w:val="18"/>
                <w:szCs w:val="18"/>
              </w:rPr>
              <w:t>7.19±0.75</w:t>
            </w:r>
          </w:p>
        </w:tc>
        <w:tc>
          <w:tcPr>
            <w:tcW w:w="1308" w:type="dxa"/>
            <w:tcBorders>
              <w:top w:val="nil"/>
              <w:left w:val="nil"/>
              <w:bottom w:val="nil"/>
              <w:right w:val="nil"/>
            </w:tcBorders>
            <w:shd w:val="clear" w:color="auto" w:fill="auto"/>
            <w:noWrap/>
            <w:vAlign w:val="bottom"/>
            <w:hideMark/>
          </w:tcPr>
          <w:p w14:paraId="7D1FB167" w14:textId="77777777" w:rsidR="00487254" w:rsidRPr="00F45252" w:rsidRDefault="00487254" w:rsidP="00B03BD0">
            <w:pPr>
              <w:rPr>
                <w:color w:val="000000"/>
                <w:sz w:val="18"/>
                <w:szCs w:val="18"/>
              </w:rPr>
            </w:pPr>
            <w:r w:rsidRPr="00F45252">
              <w:rPr>
                <w:color w:val="000000"/>
                <w:sz w:val="18"/>
                <w:szCs w:val="18"/>
              </w:rPr>
              <w:t>-7.34±0.85</w:t>
            </w:r>
          </w:p>
        </w:tc>
        <w:tc>
          <w:tcPr>
            <w:tcW w:w="1620" w:type="dxa"/>
            <w:tcBorders>
              <w:top w:val="nil"/>
              <w:left w:val="nil"/>
              <w:bottom w:val="nil"/>
              <w:right w:val="nil"/>
            </w:tcBorders>
            <w:shd w:val="clear" w:color="auto" w:fill="auto"/>
            <w:noWrap/>
            <w:vAlign w:val="bottom"/>
            <w:hideMark/>
          </w:tcPr>
          <w:p w14:paraId="43E5BFEB" w14:textId="77777777" w:rsidR="00487254" w:rsidRPr="00F45252" w:rsidRDefault="00487254" w:rsidP="00B03BD0">
            <w:pPr>
              <w:rPr>
                <w:color w:val="000000"/>
                <w:sz w:val="18"/>
                <w:szCs w:val="18"/>
              </w:rPr>
            </w:pPr>
            <w:r w:rsidRPr="00F45252">
              <w:rPr>
                <w:color w:val="000000"/>
                <w:sz w:val="18"/>
                <w:szCs w:val="18"/>
              </w:rPr>
              <w:t>1.14±0.14</w:t>
            </w:r>
          </w:p>
        </w:tc>
      </w:tr>
      <w:tr w:rsidR="003507DE" w:rsidRPr="00F45252" w14:paraId="7947102A" w14:textId="77777777" w:rsidTr="001410E7">
        <w:trPr>
          <w:trHeight w:hRule="exact" w:val="230"/>
        </w:trPr>
        <w:tc>
          <w:tcPr>
            <w:tcW w:w="2970" w:type="dxa"/>
            <w:tcBorders>
              <w:top w:val="nil"/>
              <w:left w:val="nil"/>
              <w:bottom w:val="nil"/>
              <w:right w:val="nil"/>
            </w:tcBorders>
            <w:shd w:val="clear" w:color="auto" w:fill="auto"/>
            <w:noWrap/>
            <w:vAlign w:val="bottom"/>
            <w:hideMark/>
          </w:tcPr>
          <w:p w14:paraId="0B351BC7" w14:textId="77777777" w:rsidR="00487254" w:rsidRPr="00F45252" w:rsidRDefault="00487254" w:rsidP="00B03BD0">
            <w:pPr>
              <w:rPr>
                <w:color w:val="000000"/>
                <w:sz w:val="18"/>
                <w:szCs w:val="18"/>
              </w:rPr>
            </w:pPr>
            <w:r w:rsidRPr="00F45252">
              <w:rPr>
                <w:color w:val="000000"/>
                <w:sz w:val="18"/>
                <w:szCs w:val="18"/>
              </w:rPr>
              <w:t>Kenya_EarlyPastoralN</w:t>
            </w:r>
          </w:p>
        </w:tc>
        <w:tc>
          <w:tcPr>
            <w:tcW w:w="990" w:type="dxa"/>
            <w:tcBorders>
              <w:top w:val="nil"/>
              <w:left w:val="nil"/>
              <w:bottom w:val="nil"/>
              <w:right w:val="nil"/>
            </w:tcBorders>
            <w:shd w:val="clear" w:color="auto" w:fill="auto"/>
            <w:noWrap/>
            <w:vAlign w:val="bottom"/>
            <w:hideMark/>
          </w:tcPr>
          <w:p w14:paraId="0F775585"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701899F1" w14:textId="77777777" w:rsidR="00487254" w:rsidRPr="00F45252" w:rsidRDefault="00487254" w:rsidP="00B03BD0">
            <w:pPr>
              <w:rPr>
                <w:color w:val="000000"/>
                <w:sz w:val="18"/>
                <w:szCs w:val="18"/>
              </w:rPr>
            </w:pPr>
            <w:r w:rsidRPr="00F45252">
              <w:rPr>
                <w:color w:val="000000"/>
                <w:sz w:val="18"/>
                <w:szCs w:val="18"/>
              </w:rPr>
              <w:t>1.1±0.02</w:t>
            </w:r>
          </w:p>
        </w:tc>
        <w:tc>
          <w:tcPr>
            <w:tcW w:w="1308" w:type="dxa"/>
            <w:tcBorders>
              <w:top w:val="nil"/>
              <w:left w:val="nil"/>
              <w:bottom w:val="nil"/>
              <w:right w:val="nil"/>
            </w:tcBorders>
            <w:shd w:val="clear" w:color="auto" w:fill="auto"/>
            <w:noWrap/>
            <w:vAlign w:val="bottom"/>
            <w:hideMark/>
          </w:tcPr>
          <w:p w14:paraId="7AD6AF74" w14:textId="77777777" w:rsidR="00487254" w:rsidRPr="00F45252" w:rsidRDefault="00487254" w:rsidP="00B03BD0">
            <w:pPr>
              <w:rPr>
                <w:color w:val="000000"/>
                <w:sz w:val="18"/>
                <w:szCs w:val="18"/>
              </w:rPr>
            </w:pPr>
            <w:r w:rsidRPr="00F45252">
              <w:rPr>
                <w:color w:val="000000"/>
                <w:sz w:val="18"/>
                <w:szCs w:val="18"/>
              </w:rPr>
              <w:t>-0.2±0.02</w:t>
            </w:r>
          </w:p>
        </w:tc>
        <w:tc>
          <w:tcPr>
            <w:tcW w:w="1620" w:type="dxa"/>
            <w:tcBorders>
              <w:top w:val="nil"/>
              <w:left w:val="nil"/>
              <w:bottom w:val="nil"/>
              <w:right w:val="nil"/>
            </w:tcBorders>
            <w:shd w:val="clear" w:color="auto" w:fill="auto"/>
            <w:noWrap/>
            <w:vAlign w:val="bottom"/>
            <w:hideMark/>
          </w:tcPr>
          <w:p w14:paraId="1915ED8E" w14:textId="77777777" w:rsidR="00487254" w:rsidRPr="00F45252" w:rsidRDefault="00487254" w:rsidP="00B03BD0">
            <w:pPr>
              <w:rPr>
                <w:color w:val="000000"/>
                <w:sz w:val="18"/>
                <w:szCs w:val="18"/>
              </w:rPr>
            </w:pPr>
            <w:r w:rsidRPr="00F45252">
              <w:rPr>
                <w:color w:val="000000"/>
                <w:sz w:val="18"/>
                <w:szCs w:val="18"/>
              </w:rPr>
              <w:t>0.1±0.01</w:t>
            </w:r>
          </w:p>
        </w:tc>
      </w:tr>
      <w:tr w:rsidR="003507DE" w:rsidRPr="00F45252" w14:paraId="7D6BA483" w14:textId="77777777" w:rsidTr="001410E7">
        <w:trPr>
          <w:trHeight w:hRule="exact" w:val="230"/>
        </w:trPr>
        <w:tc>
          <w:tcPr>
            <w:tcW w:w="2970" w:type="dxa"/>
            <w:tcBorders>
              <w:top w:val="nil"/>
              <w:left w:val="nil"/>
              <w:bottom w:val="nil"/>
              <w:right w:val="nil"/>
            </w:tcBorders>
            <w:shd w:val="clear" w:color="auto" w:fill="auto"/>
            <w:noWrap/>
            <w:vAlign w:val="bottom"/>
            <w:hideMark/>
          </w:tcPr>
          <w:p w14:paraId="36440236" w14:textId="77777777" w:rsidR="00487254" w:rsidRPr="00F45252" w:rsidRDefault="00487254" w:rsidP="00B03BD0">
            <w:pPr>
              <w:rPr>
                <w:color w:val="000000"/>
                <w:sz w:val="18"/>
                <w:szCs w:val="18"/>
              </w:rPr>
            </w:pPr>
            <w:r w:rsidRPr="00F45252">
              <w:rPr>
                <w:color w:val="000000"/>
                <w:sz w:val="18"/>
                <w:szCs w:val="18"/>
              </w:rPr>
              <w:t>Kenya_Historic_2</w:t>
            </w:r>
          </w:p>
        </w:tc>
        <w:tc>
          <w:tcPr>
            <w:tcW w:w="990" w:type="dxa"/>
            <w:tcBorders>
              <w:top w:val="nil"/>
              <w:left w:val="nil"/>
              <w:bottom w:val="nil"/>
              <w:right w:val="nil"/>
            </w:tcBorders>
            <w:shd w:val="clear" w:color="auto" w:fill="auto"/>
            <w:noWrap/>
            <w:vAlign w:val="bottom"/>
            <w:hideMark/>
          </w:tcPr>
          <w:p w14:paraId="6A159B45"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59F2951C" w14:textId="77777777" w:rsidR="00487254" w:rsidRPr="00F45252" w:rsidRDefault="00487254" w:rsidP="00B03BD0">
            <w:pPr>
              <w:rPr>
                <w:color w:val="000000"/>
                <w:sz w:val="18"/>
                <w:szCs w:val="18"/>
              </w:rPr>
            </w:pPr>
            <w:r w:rsidRPr="00F45252">
              <w:rPr>
                <w:color w:val="000000"/>
                <w:sz w:val="18"/>
                <w:szCs w:val="18"/>
              </w:rPr>
              <w:t>0.73±0.01</w:t>
            </w:r>
          </w:p>
        </w:tc>
        <w:tc>
          <w:tcPr>
            <w:tcW w:w="1308" w:type="dxa"/>
            <w:tcBorders>
              <w:top w:val="nil"/>
              <w:left w:val="nil"/>
              <w:bottom w:val="nil"/>
              <w:right w:val="nil"/>
            </w:tcBorders>
            <w:shd w:val="clear" w:color="auto" w:fill="auto"/>
            <w:noWrap/>
            <w:vAlign w:val="bottom"/>
            <w:hideMark/>
          </w:tcPr>
          <w:p w14:paraId="4A4F345B" w14:textId="77777777" w:rsidR="00487254" w:rsidRPr="00F45252" w:rsidRDefault="00487254" w:rsidP="00B03BD0">
            <w:pPr>
              <w:rPr>
                <w:color w:val="000000"/>
                <w:sz w:val="18"/>
                <w:szCs w:val="18"/>
              </w:rPr>
            </w:pPr>
            <w:r w:rsidRPr="00F45252">
              <w:rPr>
                <w:color w:val="000000"/>
                <w:sz w:val="18"/>
                <w:szCs w:val="18"/>
              </w:rPr>
              <w:t>0.21±0.01</w:t>
            </w:r>
          </w:p>
        </w:tc>
        <w:tc>
          <w:tcPr>
            <w:tcW w:w="1620" w:type="dxa"/>
            <w:tcBorders>
              <w:top w:val="nil"/>
              <w:left w:val="nil"/>
              <w:bottom w:val="nil"/>
              <w:right w:val="nil"/>
            </w:tcBorders>
            <w:shd w:val="clear" w:color="auto" w:fill="auto"/>
            <w:noWrap/>
            <w:vAlign w:val="bottom"/>
            <w:hideMark/>
          </w:tcPr>
          <w:p w14:paraId="5B985116" w14:textId="77777777" w:rsidR="00487254" w:rsidRPr="00F45252" w:rsidRDefault="00487254" w:rsidP="00B03BD0">
            <w:pPr>
              <w:rPr>
                <w:color w:val="000000"/>
                <w:sz w:val="18"/>
                <w:szCs w:val="18"/>
              </w:rPr>
            </w:pPr>
            <w:r w:rsidRPr="00F45252">
              <w:rPr>
                <w:color w:val="000000"/>
                <w:sz w:val="18"/>
                <w:szCs w:val="18"/>
              </w:rPr>
              <w:t>0.06±0.01</w:t>
            </w:r>
          </w:p>
        </w:tc>
      </w:tr>
      <w:tr w:rsidR="003507DE" w:rsidRPr="00F45252" w14:paraId="5BAD423D" w14:textId="77777777" w:rsidTr="001410E7">
        <w:trPr>
          <w:trHeight w:hRule="exact" w:val="230"/>
        </w:trPr>
        <w:tc>
          <w:tcPr>
            <w:tcW w:w="2970" w:type="dxa"/>
            <w:tcBorders>
              <w:top w:val="nil"/>
              <w:left w:val="nil"/>
              <w:bottom w:val="nil"/>
              <w:right w:val="nil"/>
            </w:tcBorders>
            <w:shd w:val="clear" w:color="auto" w:fill="auto"/>
            <w:noWrap/>
            <w:vAlign w:val="bottom"/>
            <w:hideMark/>
          </w:tcPr>
          <w:p w14:paraId="25932888" w14:textId="77777777" w:rsidR="00487254" w:rsidRPr="00F45252" w:rsidRDefault="00487254" w:rsidP="00B03BD0">
            <w:pPr>
              <w:rPr>
                <w:color w:val="000000"/>
                <w:sz w:val="18"/>
                <w:szCs w:val="18"/>
              </w:rPr>
            </w:pPr>
            <w:r w:rsidRPr="00F45252">
              <w:rPr>
                <w:color w:val="000000"/>
                <w:sz w:val="18"/>
                <w:szCs w:val="18"/>
              </w:rPr>
              <w:t>Kenya_HyraxHill_PastoralN</w:t>
            </w:r>
          </w:p>
        </w:tc>
        <w:tc>
          <w:tcPr>
            <w:tcW w:w="990" w:type="dxa"/>
            <w:tcBorders>
              <w:top w:val="nil"/>
              <w:left w:val="nil"/>
              <w:bottom w:val="nil"/>
              <w:right w:val="nil"/>
            </w:tcBorders>
            <w:shd w:val="clear" w:color="auto" w:fill="auto"/>
            <w:noWrap/>
            <w:vAlign w:val="bottom"/>
            <w:hideMark/>
          </w:tcPr>
          <w:p w14:paraId="1986B576"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5FEC315A" w14:textId="77777777" w:rsidR="00487254" w:rsidRPr="00F45252" w:rsidRDefault="00487254" w:rsidP="00B03BD0">
            <w:pPr>
              <w:rPr>
                <w:color w:val="000000"/>
                <w:sz w:val="18"/>
                <w:szCs w:val="18"/>
              </w:rPr>
            </w:pPr>
            <w:r w:rsidRPr="00F45252">
              <w:rPr>
                <w:color w:val="000000"/>
                <w:sz w:val="18"/>
                <w:szCs w:val="18"/>
              </w:rPr>
              <w:t>1.01±0.02</w:t>
            </w:r>
          </w:p>
        </w:tc>
        <w:tc>
          <w:tcPr>
            <w:tcW w:w="1308" w:type="dxa"/>
            <w:tcBorders>
              <w:top w:val="nil"/>
              <w:left w:val="nil"/>
              <w:bottom w:val="nil"/>
              <w:right w:val="nil"/>
            </w:tcBorders>
            <w:shd w:val="clear" w:color="auto" w:fill="auto"/>
            <w:noWrap/>
            <w:vAlign w:val="bottom"/>
            <w:hideMark/>
          </w:tcPr>
          <w:p w14:paraId="032E4076" w14:textId="77777777" w:rsidR="00487254" w:rsidRPr="00F45252" w:rsidRDefault="00487254" w:rsidP="00B03BD0">
            <w:pPr>
              <w:rPr>
                <w:color w:val="000000"/>
                <w:sz w:val="18"/>
                <w:szCs w:val="18"/>
              </w:rPr>
            </w:pPr>
            <w:r w:rsidRPr="00F45252">
              <w:rPr>
                <w:color w:val="000000"/>
                <w:sz w:val="18"/>
                <w:szCs w:val="18"/>
              </w:rPr>
              <w:t>-0.1±0.03</w:t>
            </w:r>
          </w:p>
        </w:tc>
        <w:tc>
          <w:tcPr>
            <w:tcW w:w="1620" w:type="dxa"/>
            <w:tcBorders>
              <w:top w:val="nil"/>
              <w:left w:val="nil"/>
              <w:bottom w:val="nil"/>
              <w:right w:val="nil"/>
            </w:tcBorders>
            <w:shd w:val="clear" w:color="auto" w:fill="auto"/>
            <w:noWrap/>
            <w:vAlign w:val="bottom"/>
            <w:hideMark/>
          </w:tcPr>
          <w:p w14:paraId="206B9E86" w14:textId="77777777" w:rsidR="00487254" w:rsidRPr="00F45252" w:rsidRDefault="00487254" w:rsidP="00B03BD0">
            <w:pPr>
              <w:rPr>
                <w:color w:val="000000"/>
                <w:sz w:val="18"/>
                <w:szCs w:val="18"/>
              </w:rPr>
            </w:pPr>
            <w:r w:rsidRPr="00F45252">
              <w:rPr>
                <w:color w:val="000000"/>
                <w:sz w:val="18"/>
                <w:szCs w:val="18"/>
              </w:rPr>
              <w:t>0.09±0.02</w:t>
            </w:r>
          </w:p>
        </w:tc>
      </w:tr>
      <w:tr w:rsidR="003507DE" w:rsidRPr="00F45252" w14:paraId="5C606FD2" w14:textId="77777777" w:rsidTr="001410E7">
        <w:trPr>
          <w:trHeight w:hRule="exact" w:val="230"/>
        </w:trPr>
        <w:tc>
          <w:tcPr>
            <w:tcW w:w="2970" w:type="dxa"/>
            <w:tcBorders>
              <w:top w:val="nil"/>
              <w:left w:val="nil"/>
              <w:bottom w:val="nil"/>
              <w:right w:val="nil"/>
            </w:tcBorders>
            <w:shd w:val="clear" w:color="auto" w:fill="auto"/>
            <w:noWrap/>
            <w:vAlign w:val="bottom"/>
            <w:hideMark/>
          </w:tcPr>
          <w:p w14:paraId="20D2FA8D" w14:textId="77777777" w:rsidR="00487254" w:rsidRPr="00F45252" w:rsidRDefault="00487254" w:rsidP="00B03BD0">
            <w:pPr>
              <w:rPr>
                <w:color w:val="000000"/>
                <w:sz w:val="18"/>
                <w:szCs w:val="18"/>
              </w:rPr>
            </w:pPr>
            <w:r w:rsidRPr="00F45252">
              <w:rPr>
                <w:color w:val="000000"/>
                <w:sz w:val="18"/>
                <w:szCs w:val="18"/>
              </w:rPr>
              <w:t>Kenya_IA_Pastoral</w:t>
            </w:r>
          </w:p>
        </w:tc>
        <w:tc>
          <w:tcPr>
            <w:tcW w:w="990" w:type="dxa"/>
            <w:tcBorders>
              <w:top w:val="nil"/>
              <w:left w:val="nil"/>
              <w:bottom w:val="nil"/>
              <w:right w:val="nil"/>
            </w:tcBorders>
            <w:shd w:val="clear" w:color="auto" w:fill="auto"/>
            <w:noWrap/>
            <w:vAlign w:val="bottom"/>
            <w:hideMark/>
          </w:tcPr>
          <w:p w14:paraId="58E2A546"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09EB5529" w14:textId="77777777" w:rsidR="00487254" w:rsidRPr="00F45252" w:rsidRDefault="00487254" w:rsidP="00B03BD0">
            <w:pPr>
              <w:rPr>
                <w:color w:val="000000"/>
                <w:sz w:val="18"/>
                <w:szCs w:val="18"/>
              </w:rPr>
            </w:pPr>
            <w:r w:rsidRPr="00F45252">
              <w:rPr>
                <w:color w:val="000000"/>
                <w:sz w:val="18"/>
                <w:szCs w:val="18"/>
              </w:rPr>
              <w:t>0.73±0.01</w:t>
            </w:r>
          </w:p>
        </w:tc>
        <w:tc>
          <w:tcPr>
            <w:tcW w:w="1308" w:type="dxa"/>
            <w:tcBorders>
              <w:top w:val="nil"/>
              <w:left w:val="nil"/>
              <w:bottom w:val="nil"/>
              <w:right w:val="nil"/>
            </w:tcBorders>
            <w:shd w:val="clear" w:color="auto" w:fill="auto"/>
            <w:noWrap/>
            <w:vAlign w:val="bottom"/>
            <w:hideMark/>
          </w:tcPr>
          <w:p w14:paraId="242EBA7F" w14:textId="77777777" w:rsidR="00487254" w:rsidRPr="00F45252" w:rsidRDefault="00487254" w:rsidP="00B03BD0">
            <w:pPr>
              <w:rPr>
                <w:color w:val="000000"/>
                <w:sz w:val="18"/>
                <w:szCs w:val="18"/>
              </w:rPr>
            </w:pPr>
            <w:r w:rsidRPr="00F45252">
              <w:rPr>
                <w:color w:val="000000"/>
                <w:sz w:val="18"/>
                <w:szCs w:val="18"/>
              </w:rPr>
              <w:t>0.21±0.01</w:t>
            </w:r>
          </w:p>
        </w:tc>
        <w:tc>
          <w:tcPr>
            <w:tcW w:w="1620" w:type="dxa"/>
            <w:tcBorders>
              <w:top w:val="nil"/>
              <w:left w:val="nil"/>
              <w:bottom w:val="nil"/>
              <w:right w:val="nil"/>
            </w:tcBorders>
            <w:shd w:val="clear" w:color="auto" w:fill="auto"/>
            <w:noWrap/>
            <w:vAlign w:val="bottom"/>
            <w:hideMark/>
          </w:tcPr>
          <w:p w14:paraId="2FB5613F" w14:textId="77777777" w:rsidR="00487254" w:rsidRPr="00F45252" w:rsidRDefault="00487254" w:rsidP="00B03BD0">
            <w:pPr>
              <w:rPr>
                <w:color w:val="000000"/>
                <w:sz w:val="18"/>
                <w:szCs w:val="18"/>
              </w:rPr>
            </w:pPr>
            <w:r w:rsidRPr="00F45252">
              <w:rPr>
                <w:color w:val="000000"/>
                <w:sz w:val="18"/>
                <w:szCs w:val="18"/>
              </w:rPr>
              <w:t>0.06±0.01</w:t>
            </w:r>
          </w:p>
        </w:tc>
      </w:tr>
      <w:tr w:rsidR="003507DE" w:rsidRPr="00F45252" w14:paraId="02E6988C" w14:textId="77777777" w:rsidTr="001410E7">
        <w:trPr>
          <w:trHeight w:hRule="exact" w:val="230"/>
        </w:trPr>
        <w:tc>
          <w:tcPr>
            <w:tcW w:w="2970" w:type="dxa"/>
            <w:tcBorders>
              <w:top w:val="nil"/>
              <w:left w:val="nil"/>
              <w:bottom w:val="nil"/>
              <w:right w:val="nil"/>
            </w:tcBorders>
            <w:shd w:val="clear" w:color="auto" w:fill="auto"/>
            <w:noWrap/>
            <w:vAlign w:val="bottom"/>
            <w:hideMark/>
          </w:tcPr>
          <w:p w14:paraId="7AAEC57E" w14:textId="77777777" w:rsidR="00487254" w:rsidRPr="00F45252" w:rsidRDefault="00487254" w:rsidP="00B03BD0">
            <w:pPr>
              <w:rPr>
                <w:color w:val="000000"/>
                <w:sz w:val="18"/>
                <w:szCs w:val="18"/>
              </w:rPr>
            </w:pPr>
            <w:r w:rsidRPr="00F45252">
              <w:rPr>
                <w:color w:val="000000"/>
                <w:sz w:val="18"/>
                <w:szCs w:val="18"/>
              </w:rPr>
              <w:t>Kenya_LukenyaHill_PastoralN</w:t>
            </w:r>
          </w:p>
        </w:tc>
        <w:tc>
          <w:tcPr>
            <w:tcW w:w="990" w:type="dxa"/>
            <w:tcBorders>
              <w:top w:val="nil"/>
              <w:left w:val="nil"/>
              <w:bottom w:val="nil"/>
              <w:right w:val="nil"/>
            </w:tcBorders>
            <w:shd w:val="clear" w:color="auto" w:fill="auto"/>
            <w:noWrap/>
            <w:vAlign w:val="bottom"/>
            <w:hideMark/>
          </w:tcPr>
          <w:p w14:paraId="1DDB7CCB"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084F41B4" w14:textId="77777777" w:rsidR="00487254" w:rsidRPr="00F45252" w:rsidRDefault="00487254" w:rsidP="00B03BD0">
            <w:pPr>
              <w:rPr>
                <w:color w:val="000000"/>
                <w:sz w:val="18"/>
                <w:szCs w:val="18"/>
              </w:rPr>
            </w:pPr>
            <w:r w:rsidRPr="00F45252">
              <w:rPr>
                <w:color w:val="000000"/>
                <w:sz w:val="18"/>
                <w:szCs w:val="18"/>
              </w:rPr>
              <w:t>0.92±0.02</w:t>
            </w:r>
          </w:p>
        </w:tc>
        <w:tc>
          <w:tcPr>
            <w:tcW w:w="1308" w:type="dxa"/>
            <w:tcBorders>
              <w:top w:val="nil"/>
              <w:left w:val="nil"/>
              <w:bottom w:val="nil"/>
              <w:right w:val="nil"/>
            </w:tcBorders>
            <w:shd w:val="clear" w:color="auto" w:fill="auto"/>
            <w:noWrap/>
            <w:vAlign w:val="bottom"/>
            <w:hideMark/>
          </w:tcPr>
          <w:p w14:paraId="63985494" w14:textId="77777777" w:rsidR="00487254" w:rsidRPr="00F45252" w:rsidRDefault="00487254" w:rsidP="00B03BD0">
            <w:pPr>
              <w:rPr>
                <w:color w:val="000000"/>
                <w:sz w:val="18"/>
                <w:szCs w:val="18"/>
              </w:rPr>
            </w:pPr>
            <w:r w:rsidRPr="00F45252">
              <w:rPr>
                <w:color w:val="000000"/>
                <w:sz w:val="18"/>
                <w:szCs w:val="18"/>
              </w:rPr>
              <w:t>-0.01±0.02</w:t>
            </w:r>
          </w:p>
        </w:tc>
        <w:tc>
          <w:tcPr>
            <w:tcW w:w="1620" w:type="dxa"/>
            <w:tcBorders>
              <w:top w:val="nil"/>
              <w:left w:val="nil"/>
              <w:bottom w:val="nil"/>
              <w:right w:val="nil"/>
            </w:tcBorders>
            <w:shd w:val="clear" w:color="auto" w:fill="auto"/>
            <w:noWrap/>
            <w:vAlign w:val="bottom"/>
            <w:hideMark/>
          </w:tcPr>
          <w:p w14:paraId="65F1A8D3" w14:textId="77777777" w:rsidR="00487254" w:rsidRPr="00F45252" w:rsidRDefault="00487254" w:rsidP="00B03BD0">
            <w:pPr>
              <w:rPr>
                <w:color w:val="000000"/>
                <w:sz w:val="18"/>
                <w:szCs w:val="18"/>
              </w:rPr>
            </w:pPr>
            <w:r w:rsidRPr="00F45252">
              <w:rPr>
                <w:color w:val="000000"/>
                <w:sz w:val="18"/>
                <w:szCs w:val="18"/>
              </w:rPr>
              <w:t>0.1±0.02</w:t>
            </w:r>
          </w:p>
        </w:tc>
      </w:tr>
      <w:tr w:rsidR="003507DE" w:rsidRPr="00F45252" w14:paraId="2FBDF441" w14:textId="77777777" w:rsidTr="001410E7">
        <w:trPr>
          <w:trHeight w:hRule="exact" w:val="230"/>
        </w:trPr>
        <w:tc>
          <w:tcPr>
            <w:tcW w:w="2970" w:type="dxa"/>
            <w:tcBorders>
              <w:top w:val="nil"/>
              <w:left w:val="nil"/>
              <w:bottom w:val="nil"/>
              <w:right w:val="nil"/>
            </w:tcBorders>
            <w:shd w:val="clear" w:color="auto" w:fill="auto"/>
            <w:noWrap/>
            <w:vAlign w:val="bottom"/>
            <w:hideMark/>
          </w:tcPr>
          <w:p w14:paraId="6376E9EE" w14:textId="77777777" w:rsidR="00487254" w:rsidRPr="00F45252" w:rsidRDefault="00487254" w:rsidP="00B03BD0">
            <w:pPr>
              <w:rPr>
                <w:color w:val="000000"/>
                <w:sz w:val="18"/>
                <w:szCs w:val="18"/>
              </w:rPr>
            </w:pPr>
            <w:r w:rsidRPr="00F45252">
              <w:rPr>
                <w:color w:val="000000"/>
                <w:sz w:val="18"/>
                <w:szCs w:val="18"/>
              </w:rPr>
              <w:t>Kenya_MoloCave_PastoralN</w:t>
            </w:r>
          </w:p>
        </w:tc>
        <w:tc>
          <w:tcPr>
            <w:tcW w:w="990" w:type="dxa"/>
            <w:tcBorders>
              <w:top w:val="nil"/>
              <w:left w:val="nil"/>
              <w:bottom w:val="nil"/>
              <w:right w:val="nil"/>
            </w:tcBorders>
            <w:shd w:val="clear" w:color="auto" w:fill="auto"/>
            <w:noWrap/>
            <w:vAlign w:val="bottom"/>
            <w:hideMark/>
          </w:tcPr>
          <w:p w14:paraId="63F93CB5"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6B9AD626" w14:textId="77777777" w:rsidR="00487254" w:rsidRPr="00F45252" w:rsidRDefault="00487254" w:rsidP="00B03BD0">
            <w:pPr>
              <w:rPr>
                <w:color w:val="000000"/>
                <w:sz w:val="18"/>
                <w:szCs w:val="18"/>
              </w:rPr>
            </w:pPr>
            <w:r w:rsidRPr="00F45252">
              <w:rPr>
                <w:color w:val="000000"/>
                <w:sz w:val="18"/>
                <w:szCs w:val="18"/>
              </w:rPr>
              <w:t>0.87±0.01</w:t>
            </w:r>
          </w:p>
        </w:tc>
        <w:tc>
          <w:tcPr>
            <w:tcW w:w="1308" w:type="dxa"/>
            <w:tcBorders>
              <w:top w:val="nil"/>
              <w:left w:val="nil"/>
              <w:bottom w:val="nil"/>
              <w:right w:val="nil"/>
            </w:tcBorders>
            <w:shd w:val="clear" w:color="auto" w:fill="auto"/>
            <w:noWrap/>
            <w:vAlign w:val="bottom"/>
            <w:hideMark/>
          </w:tcPr>
          <w:p w14:paraId="2E166D50" w14:textId="77777777" w:rsidR="00487254" w:rsidRPr="00F45252" w:rsidRDefault="00487254" w:rsidP="00B03BD0">
            <w:pPr>
              <w:rPr>
                <w:color w:val="000000"/>
                <w:sz w:val="18"/>
                <w:szCs w:val="18"/>
              </w:rPr>
            </w:pPr>
            <w:r w:rsidRPr="00F45252">
              <w:rPr>
                <w:color w:val="000000"/>
                <w:sz w:val="18"/>
                <w:szCs w:val="18"/>
              </w:rPr>
              <w:t>0.06±0.02</w:t>
            </w:r>
          </w:p>
        </w:tc>
        <w:tc>
          <w:tcPr>
            <w:tcW w:w="1620" w:type="dxa"/>
            <w:tcBorders>
              <w:top w:val="nil"/>
              <w:left w:val="nil"/>
              <w:bottom w:val="nil"/>
              <w:right w:val="nil"/>
            </w:tcBorders>
            <w:shd w:val="clear" w:color="auto" w:fill="auto"/>
            <w:noWrap/>
            <w:vAlign w:val="bottom"/>
            <w:hideMark/>
          </w:tcPr>
          <w:p w14:paraId="2D6C5321" w14:textId="77777777" w:rsidR="00487254" w:rsidRPr="00F45252" w:rsidRDefault="00487254" w:rsidP="00B03BD0">
            <w:pPr>
              <w:rPr>
                <w:color w:val="000000"/>
                <w:sz w:val="18"/>
                <w:szCs w:val="18"/>
              </w:rPr>
            </w:pPr>
            <w:r w:rsidRPr="00F45252">
              <w:rPr>
                <w:color w:val="000000"/>
                <w:sz w:val="18"/>
                <w:szCs w:val="18"/>
              </w:rPr>
              <w:t>0.07±0.01</w:t>
            </w:r>
          </w:p>
        </w:tc>
      </w:tr>
      <w:tr w:rsidR="003507DE" w:rsidRPr="00F45252" w14:paraId="6560019F" w14:textId="77777777" w:rsidTr="001410E7">
        <w:trPr>
          <w:trHeight w:hRule="exact" w:val="230"/>
        </w:trPr>
        <w:tc>
          <w:tcPr>
            <w:tcW w:w="2970" w:type="dxa"/>
            <w:tcBorders>
              <w:top w:val="nil"/>
              <w:left w:val="nil"/>
              <w:bottom w:val="nil"/>
              <w:right w:val="nil"/>
            </w:tcBorders>
            <w:shd w:val="clear" w:color="auto" w:fill="auto"/>
            <w:noWrap/>
            <w:vAlign w:val="bottom"/>
            <w:hideMark/>
          </w:tcPr>
          <w:p w14:paraId="25501E3B" w14:textId="77777777" w:rsidR="00487254" w:rsidRPr="00F45252" w:rsidRDefault="00487254" w:rsidP="00B03BD0">
            <w:pPr>
              <w:rPr>
                <w:color w:val="000000"/>
                <w:sz w:val="18"/>
                <w:szCs w:val="18"/>
              </w:rPr>
            </w:pPr>
            <w:r w:rsidRPr="00F45252">
              <w:rPr>
                <w:color w:val="000000"/>
                <w:sz w:val="18"/>
                <w:szCs w:val="18"/>
              </w:rPr>
              <w:t>Kenya_PastoralN</w:t>
            </w:r>
          </w:p>
        </w:tc>
        <w:tc>
          <w:tcPr>
            <w:tcW w:w="990" w:type="dxa"/>
            <w:tcBorders>
              <w:top w:val="nil"/>
              <w:left w:val="nil"/>
              <w:bottom w:val="nil"/>
              <w:right w:val="nil"/>
            </w:tcBorders>
            <w:shd w:val="clear" w:color="auto" w:fill="auto"/>
            <w:noWrap/>
            <w:vAlign w:val="bottom"/>
            <w:hideMark/>
          </w:tcPr>
          <w:p w14:paraId="0DA49541"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7DFE8D97" w14:textId="77777777" w:rsidR="00487254" w:rsidRPr="00F45252" w:rsidRDefault="00487254" w:rsidP="00B03BD0">
            <w:pPr>
              <w:rPr>
                <w:color w:val="000000"/>
                <w:sz w:val="18"/>
                <w:szCs w:val="18"/>
              </w:rPr>
            </w:pPr>
            <w:r w:rsidRPr="00F45252">
              <w:rPr>
                <w:color w:val="000000"/>
                <w:sz w:val="18"/>
                <w:szCs w:val="18"/>
              </w:rPr>
              <w:t>0.95±0.01</w:t>
            </w:r>
          </w:p>
        </w:tc>
        <w:tc>
          <w:tcPr>
            <w:tcW w:w="1308" w:type="dxa"/>
            <w:tcBorders>
              <w:top w:val="nil"/>
              <w:left w:val="nil"/>
              <w:bottom w:val="nil"/>
              <w:right w:val="nil"/>
            </w:tcBorders>
            <w:shd w:val="clear" w:color="auto" w:fill="auto"/>
            <w:noWrap/>
            <w:vAlign w:val="bottom"/>
            <w:hideMark/>
          </w:tcPr>
          <w:p w14:paraId="298AD5CA" w14:textId="77777777" w:rsidR="00487254" w:rsidRPr="00F45252" w:rsidRDefault="00487254" w:rsidP="00B03BD0">
            <w:pPr>
              <w:rPr>
                <w:color w:val="000000"/>
                <w:sz w:val="18"/>
                <w:szCs w:val="18"/>
              </w:rPr>
            </w:pPr>
            <w:r w:rsidRPr="00F45252">
              <w:rPr>
                <w:color w:val="000000"/>
                <w:sz w:val="18"/>
                <w:szCs w:val="18"/>
              </w:rPr>
              <w:t>-0.04±0.01</w:t>
            </w:r>
          </w:p>
        </w:tc>
        <w:tc>
          <w:tcPr>
            <w:tcW w:w="1620" w:type="dxa"/>
            <w:tcBorders>
              <w:top w:val="nil"/>
              <w:left w:val="nil"/>
              <w:bottom w:val="nil"/>
              <w:right w:val="nil"/>
            </w:tcBorders>
            <w:shd w:val="clear" w:color="auto" w:fill="auto"/>
            <w:noWrap/>
            <w:vAlign w:val="bottom"/>
            <w:hideMark/>
          </w:tcPr>
          <w:p w14:paraId="4E386AA4" w14:textId="77777777" w:rsidR="00487254" w:rsidRPr="00F45252" w:rsidRDefault="00487254" w:rsidP="00B03BD0">
            <w:pPr>
              <w:rPr>
                <w:color w:val="000000"/>
                <w:sz w:val="18"/>
                <w:szCs w:val="18"/>
              </w:rPr>
            </w:pPr>
            <w:r w:rsidRPr="00F45252">
              <w:rPr>
                <w:color w:val="000000"/>
                <w:sz w:val="18"/>
                <w:szCs w:val="18"/>
              </w:rPr>
              <w:t>0.09±0.01</w:t>
            </w:r>
          </w:p>
        </w:tc>
      </w:tr>
      <w:tr w:rsidR="003507DE" w:rsidRPr="00F45252" w14:paraId="0001BF4F" w14:textId="77777777" w:rsidTr="001410E7">
        <w:trPr>
          <w:trHeight w:hRule="exact" w:val="230"/>
        </w:trPr>
        <w:tc>
          <w:tcPr>
            <w:tcW w:w="2970" w:type="dxa"/>
            <w:tcBorders>
              <w:top w:val="nil"/>
              <w:left w:val="nil"/>
              <w:bottom w:val="nil"/>
              <w:right w:val="nil"/>
            </w:tcBorders>
            <w:shd w:val="clear" w:color="auto" w:fill="auto"/>
            <w:noWrap/>
            <w:vAlign w:val="bottom"/>
            <w:hideMark/>
          </w:tcPr>
          <w:p w14:paraId="2F2B2E1E" w14:textId="77777777" w:rsidR="00487254" w:rsidRPr="00F45252" w:rsidRDefault="00487254" w:rsidP="00B03BD0">
            <w:pPr>
              <w:rPr>
                <w:color w:val="000000"/>
                <w:sz w:val="18"/>
                <w:szCs w:val="18"/>
              </w:rPr>
            </w:pPr>
            <w:r w:rsidRPr="00F45252">
              <w:rPr>
                <w:color w:val="000000"/>
                <w:sz w:val="18"/>
                <w:szCs w:val="18"/>
              </w:rPr>
              <w:t>Kenya_PastoralN_Elmenteitan</w:t>
            </w:r>
          </w:p>
        </w:tc>
        <w:tc>
          <w:tcPr>
            <w:tcW w:w="990" w:type="dxa"/>
            <w:tcBorders>
              <w:top w:val="nil"/>
              <w:left w:val="nil"/>
              <w:bottom w:val="nil"/>
              <w:right w:val="nil"/>
            </w:tcBorders>
            <w:shd w:val="clear" w:color="auto" w:fill="auto"/>
            <w:noWrap/>
            <w:vAlign w:val="bottom"/>
            <w:hideMark/>
          </w:tcPr>
          <w:p w14:paraId="26950A52"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3EB9A1F6" w14:textId="77777777" w:rsidR="00487254" w:rsidRPr="00F45252" w:rsidRDefault="00487254" w:rsidP="00B03BD0">
            <w:pPr>
              <w:rPr>
                <w:color w:val="000000"/>
                <w:sz w:val="18"/>
                <w:szCs w:val="18"/>
              </w:rPr>
            </w:pPr>
            <w:r w:rsidRPr="00F45252">
              <w:rPr>
                <w:color w:val="000000"/>
                <w:sz w:val="18"/>
                <w:szCs w:val="18"/>
              </w:rPr>
              <w:t>0.97±0.01</w:t>
            </w:r>
          </w:p>
        </w:tc>
        <w:tc>
          <w:tcPr>
            <w:tcW w:w="1308" w:type="dxa"/>
            <w:tcBorders>
              <w:top w:val="nil"/>
              <w:left w:val="nil"/>
              <w:bottom w:val="nil"/>
              <w:right w:val="nil"/>
            </w:tcBorders>
            <w:shd w:val="clear" w:color="auto" w:fill="auto"/>
            <w:noWrap/>
            <w:vAlign w:val="bottom"/>
            <w:hideMark/>
          </w:tcPr>
          <w:p w14:paraId="728740B7" w14:textId="77777777" w:rsidR="00487254" w:rsidRPr="00F45252" w:rsidRDefault="00487254" w:rsidP="00B03BD0">
            <w:pPr>
              <w:rPr>
                <w:color w:val="000000"/>
                <w:sz w:val="18"/>
                <w:szCs w:val="18"/>
              </w:rPr>
            </w:pPr>
            <w:r w:rsidRPr="00F45252">
              <w:rPr>
                <w:color w:val="000000"/>
                <w:sz w:val="18"/>
                <w:szCs w:val="18"/>
              </w:rPr>
              <w:t>-0.05±0.01</w:t>
            </w:r>
          </w:p>
        </w:tc>
        <w:tc>
          <w:tcPr>
            <w:tcW w:w="1620" w:type="dxa"/>
            <w:tcBorders>
              <w:top w:val="nil"/>
              <w:left w:val="nil"/>
              <w:bottom w:val="nil"/>
              <w:right w:val="nil"/>
            </w:tcBorders>
            <w:shd w:val="clear" w:color="auto" w:fill="auto"/>
            <w:noWrap/>
            <w:vAlign w:val="bottom"/>
            <w:hideMark/>
          </w:tcPr>
          <w:p w14:paraId="49CAB154" w14:textId="77777777" w:rsidR="00487254" w:rsidRPr="00F45252" w:rsidRDefault="00487254" w:rsidP="00B03BD0">
            <w:pPr>
              <w:rPr>
                <w:color w:val="000000"/>
                <w:sz w:val="18"/>
                <w:szCs w:val="18"/>
              </w:rPr>
            </w:pPr>
            <w:r w:rsidRPr="00F45252">
              <w:rPr>
                <w:color w:val="000000"/>
                <w:sz w:val="18"/>
                <w:szCs w:val="18"/>
              </w:rPr>
              <w:t>0.09±0.01</w:t>
            </w:r>
          </w:p>
        </w:tc>
      </w:tr>
      <w:tr w:rsidR="003507DE" w:rsidRPr="00F45252" w14:paraId="5C60EFA9" w14:textId="77777777" w:rsidTr="001410E7">
        <w:trPr>
          <w:trHeight w:hRule="exact" w:val="230"/>
        </w:trPr>
        <w:tc>
          <w:tcPr>
            <w:tcW w:w="2970" w:type="dxa"/>
            <w:tcBorders>
              <w:top w:val="nil"/>
              <w:left w:val="nil"/>
              <w:bottom w:val="nil"/>
              <w:right w:val="nil"/>
            </w:tcBorders>
            <w:shd w:val="clear" w:color="auto" w:fill="auto"/>
            <w:noWrap/>
            <w:vAlign w:val="bottom"/>
            <w:hideMark/>
          </w:tcPr>
          <w:p w14:paraId="5E14DA5E" w14:textId="77777777" w:rsidR="00487254" w:rsidRPr="00F45252" w:rsidRDefault="00487254" w:rsidP="00B03BD0">
            <w:pPr>
              <w:rPr>
                <w:color w:val="000000"/>
                <w:sz w:val="18"/>
                <w:szCs w:val="18"/>
              </w:rPr>
            </w:pPr>
            <w:r w:rsidRPr="00F45252">
              <w:rPr>
                <w:color w:val="000000"/>
                <w:sz w:val="18"/>
                <w:szCs w:val="18"/>
              </w:rPr>
              <w:t>Kenya_PastoralN_published</w:t>
            </w:r>
          </w:p>
        </w:tc>
        <w:tc>
          <w:tcPr>
            <w:tcW w:w="990" w:type="dxa"/>
            <w:tcBorders>
              <w:top w:val="nil"/>
              <w:left w:val="nil"/>
              <w:bottom w:val="nil"/>
              <w:right w:val="nil"/>
            </w:tcBorders>
            <w:shd w:val="clear" w:color="auto" w:fill="auto"/>
            <w:noWrap/>
            <w:vAlign w:val="bottom"/>
            <w:hideMark/>
          </w:tcPr>
          <w:p w14:paraId="610A297B"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5DE63982" w14:textId="77777777" w:rsidR="00487254" w:rsidRPr="00F45252" w:rsidRDefault="00487254" w:rsidP="00B03BD0">
            <w:pPr>
              <w:rPr>
                <w:color w:val="000000"/>
                <w:sz w:val="18"/>
                <w:szCs w:val="18"/>
              </w:rPr>
            </w:pPr>
            <w:r w:rsidRPr="00F45252">
              <w:rPr>
                <w:color w:val="000000"/>
                <w:sz w:val="18"/>
                <w:szCs w:val="18"/>
              </w:rPr>
              <w:t>0.94±0.01</w:t>
            </w:r>
          </w:p>
        </w:tc>
        <w:tc>
          <w:tcPr>
            <w:tcW w:w="1308" w:type="dxa"/>
            <w:tcBorders>
              <w:top w:val="nil"/>
              <w:left w:val="nil"/>
              <w:bottom w:val="nil"/>
              <w:right w:val="nil"/>
            </w:tcBorders>
            <w:shd w:val="clear" w:color="auto" w:fill="auto"/>
            <w:noWrap/>
            <w:vAlign w:val="bottom"/>
            <w:hideMark/>
          </w:tcPr>
          <w:p w14:paraId="64392AA8" w14:textId="77777777" w:rsidR="00487254" w:rsidRPr="00F45252" w:rsidRDefault="00487254" w:rsidP="00B03BD0">
            <w:pPr>
              <w:rPr>
                <w:color w:val="000000"/>
                <w:sz w:val="18"/>
                <w:szCs w:val="18"/>
              </w:rPr>
            </w:pPr>
            <w:r w:rsidRPr="00F45252">
              <w:rPr>
                <w:color w:val="000000"/>
                <w:sz w:val="18"/>
                <w:szCs w:val="18"/>
              </w:rPr>
              <w:t>-0.03±0.02</w:t>
            </w:r>
          </w:p>
        </w:tc>
        <w:tc>
          <w:tcPr>
            <w:tcW w:w="1620" w:type="dxa"/>
            <w:tcBorders>
              <w:top w:val="nil"/>
              <w:left w:val="nil"/>
              <w:bottom w:val="nil"/>
              <w:right w:val="nil"/>
            </w:tcBorders>
            <w:shd w:val="clear" w:color="auto" w:fill="auto"/>
            <w:noWrap/>
            <w:vAlign w:val="bottom"/>
            <w:hideMark/>
          </w:tcPr>
          <w:p w14:paraId="00266798" w14:textId="77777777" w:rsidR="00487254" w:rsidRPr="00F45252" w:rsidRDefault="00487254" w:rsidP="00B03BD0">
            <w:pPr>
              <w:rPr>
                <w:color w:val="000000"/>
                <w:sz w:val="18"/>
                <w:szCs w:val="18"/>
              </w:rPr>
            </w:pPr>
            <w:r w:rsidRPr="00F45252">
              <w:rPr>
                <w:color w:val="000000"/>
                <w:sz w:val="18"/>
                <w:szCs w:val="18"/>
              </w:rPr>
              <w:t>0.09±0.01</w:t>
            </w:r>
          </w:p>
        </w:tc>
      </w:tr>
      <w:tr w:rsidR="003507DE" w:rsidRPr="00F45252" w14:paraId="03CD7219" w14:textId="77777777" w:rsidTr="001410E7">
        <w:trPr>
          <w:trHeight w:hRule="exact" w:val="230"/>
        </w:trPr>
        <w:tc>
          <w:tcPr>
            <w:tcW w:w="2970" w:type="dxa"/>
            <w:tcBorders>
              <w:top w:val="nil"/>
              <w:left w:val="nil"/>
              <w:bottom w:val="nil"/>
              <w:right w:val="nil"/>
            </w:tcBorders>
            <w:shd w:val="clear" w:color="auto" w:fill="auto"/>
            <w:noWrap/>
            <w:vAlign w:val="bottom"/>
            <w:hideMark/>
          </w:tcPr>
          <w:p w14:paraId="0DD6FE24" w14:textId="77777777" w:rsidR="00487254" w:rsidRPr="00F45252" w:rsidRDefault="00487254" w:rsidP="00B03BD0">
            <w:pPr>
              <w:rPr>
                <w:color w:val="000000"/>
                <w:sz w:val="18"/>
                <w:szCs w:val="18"/>
              </w:rPr>
            </w:pPr>
            <w:r w:rsidRPr="00F45252">
              <w:rPr>
                <w:color w:val="000000"/>
                <w:sz w:val="18"/>
                <w:szCs w:val="18"/>
              </w:rPr>
              <w:t>Morocco_Iberomaurusian</w:t>
            </w:r>
          </w:p>
        </w:tc>
        <w:tc>
          <w:tcPr>
            <w:tcW w:w="990" w:type="dxa"/>
            <w:tcBorders>
              <w:top w:val="nil"/>
              <w:left w:val="nil"/>
              <w:bottom w:val="nil"/>
              <w:right w:val="nil"/>
            </w:tcBorders>
            <w:shd w:val="clear" w:color="auto" w:fill="auto"/>
            <w:noWrap/>
            <w:vAlign w:val="bottom"/>
            <w:hideMark/>
          </w:tcPr>
          <w:p w14:paraId="0BE0617B"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3A085A37" w14:textId="77777777" w:rsidR="00487254" w:rsidRPr="00F45252" w:rsidRDefault="00487254" w:rsidP="00B03BD0">
            <w:pPr>
              <w:rPr>
                <w:color w:val="000000"/>
                <w:sz w:val="18"/>
                <w:szCs w:val="18"/>
              </w:rPr>
            </w:pPr>
            <w:r w:rsidRPr="00F45252">
              <w:rPr>
                <w:color w:val="000000"/>
                <w:sz w:val="18"/>
                <w:szCs w:val="18"/>
              </w:rPr>
              <w:t>1.32±0.02</w:t>
            </w:r>
          </w:p>
        </w:tc>
        <w:tc>
          <w:tcPr>
            <w:tcW w:w="1308" w:type="dxa"/>
            <w:tcBorders>
              <w:top w:val="nil"/>
              <w:left w:val="nil"/>
              <w:bottom w:val="nil"/>
              <w:right w:val="nil"/>
            </w:tcBorders>
            <w:shd w:val="clear" w:color="auto" w:fill="auto"/>
            <w:noWrap/>
            <w:vAlign w:val="bottom"/>
            <w:hideMark/>
          </w:tcPr>
          <w:p w14:paraId="6D79C219" w14:textId="77777777" w:rsidR="00487254" w:rsidRPr="00F45252" w:rsidRDefault="00487254" w:rsidP="00B03BD0">
            <w:pPr>
              <w:rPr>
                <w:color w:val="000000"/>
                <w:sz w:val="18"/>
                <w:szCs w:val="18"/>
              </w:rPr>
            </w:pPr>
            <w:r w:rsidRPr="00F45252">
              <w:rPr>
                <w:color w:val="000000"/>
                <w:sz w:val="18"/>
                <w:szCs w:val="18"/>
              </w:rPr>
              <w:t>-0.37±0.03</w:t>
            </w:r>
          </w:p>
        </w:tc>
        <w:tc>
          <w:tcPr>
            <w:tcW w:w="1620" w:type="dxa"/>
            <w:tcBorders>
              <w:top w:val="nil"/>
              <w:left w:val="nil"/>
              <w:bottom w:val="nil"/>
              <w:right w:val="nil"/>
            </w:tcBorders>
            <w:shd w:val="clear" w:color="auto" w:fill="auto"/>
            <w:noWrap/>
            <w:vAlign w:val="bottom"/>
            <w:hideMark/>
          </w:tcPr>
          <w:p w14:paraId="73183C47" w14:textId="77777777" w:rsidR="00487254" w:rsidRPr="00F45252" w:rsidRDefault="00487254" w:rsidP="00B03BD0">
            <w:pPr>
              <w:rPr>
                <w:color w:val="000000"/>
                <w:sz w:val="18"/>
                <w:szCs w:val="18"/>
              </w:rPr>
            </w:pPr>
            <w:r w:rsidRPr="00F45252">
              <w:rPr>
                <w:color w:val="000000"/>
                <w:sz w:val="18"/>
                <w:szCs w:val="18"/>
              </w:rPr>
              <w:t>0.04±0.02</w:t>
            </w:r>
          </w:p>
        </w:tc>
      </w:tr>
      <w:tr w:rsidR="003507DE" w:rsidRPr="00F45252" w14:paraId="1EA6CF87" w14:textId="77777777" w:rsidTr="001410E7">
        <w:trPr>
          <w:trHeight w:hRule="exact" w:val="230"/>
        </w:trPr>
        <w:tc>
          <w:tcPr>
            <w:tcW w:w="2970" w:type="dxa"/>
            <w:tcBorders>
              <w:top w:val="nil"/>
              <w:left w:val="nil"/>
              <w:bottom w:val="nil"/>
              <w:right w:val="nil"/>
            </w:tcBorders>
            <w:shd w:val="clear" w:color="auto" w:fill="auto"/>
            <w:noWrap/>
            <w:vAlign w:val="bottom"/>
            <w:hideMark/>
          </w:tcPr>
          <w:p w14:paraId="7B9ED7C2" w14:textId="77777777" w:rsidR="00487254" w:rsidRPr="00F45252" w:rsidRDefault="00487254" w:rsidP="00B03BD0">
            <w:pPr>
              <w:rPr>
                <w:color w:val="000000"/>
                <w:sz w:val="18"/>
                <w:szCs w:val="18"/>
              </w:rPr>
            </w:pPr>
            <w:r w:rsidRPr="00F45252">
              <w:rPr>
                <w:color w:val="000000"/>
                <w:sz w:val="18"/>
                <w:szCs w:val="18"/>
              </w:rPr>
              <w:t>Tanzania_Luxmanda_3000BP</w:t>
            </w:r>
          </w:p>
        </w:tc>
        <w:tc>
          <w:tcPr>
            <w:tcW w:w="990" w:type="dxa"/>
            <w:tcBorders>
              <w:top w:val="nil"/>
              <w:left w:val="nil"/>
              <w:bottom w:val="nil"/>
              <w:right w:val="nil"/>
            </w:tcBorders>
            <w:shd w:val="clear" w:color="auto" w:fill="auto"/>
            <w:noWrap/>
            <w:vAlign w:val="bottom"/>
            <w:hideMark/>
          </w:tcPr>
          <w:p w14:paraId="17C833E7"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nil"/>
              <w:right w:val="nil"/>
            </w:tcBorders>
            <w:shd w:val="clear" w:color="auto" w:fill="auto"/>
            <w:noWrap/>
            <w:vAlign w:val="bottom"/>
            <w:hideMark/>
          </w:tcPr>
          <w:p w14:paraId="767BD34C" w14:textId="77777777" w:rsidR="00487254" w:rsidRPr="00F45252" w:rsidRDefault="00487254" w:rsidP="00B03BD0">
            <w:pPr>
              <w:rPr>
                <w:color w:val="000000"/>
                <w:sz w:val="18"/>
                <w:szCs w:val="18"/>
              </w:rPr>
            </w:pPr>
            <w:r w:rsidRPr="00F45252">
              <w:rPr>
                <w:color w:val="000000"/>
                <w:sz w:val="18"/>
                <w:szCs w:val="18"/>
              </w:rPr>
              <w:t>0.95±0.02</w:t>
            </w:r>
          </w:p>
        </w:tc>
        <w:tc>
          <w:tcPr>
            <w:tcW w:w="1308" w:type="dxa"/>
            <w:tcBorders>
              <w:top w:val="nil"/>
              <w:left w:val="nil"/>
              <w:bottom w:val="nil"/>
              <w:right w:val="nil"/>
            </w:tcBorders>
            <w:shd w:val="clear" w:color="auto" w:fill="auto"/>
            <w:noWrap/>
            <w:vAlign w:val="bottom"/>
            <w:hideMark/>
          </w:tcPr>
          <w:p w14:paraId="0765F529" w14:textId="77777777" w:rsidR="00487254" w:rsidRPr="00F45252" w:rsidRDefault="00487254" w:rsidP="00B03BD0">
            <w:pPr>
              <w:rPr>
                <w:color w:val="000000"/>
                <w:sz w:val="18"/>
                <w:szCs w:val="18"/>
              </w:rPr>
            </w:pPr>
            <w:r w:rsidRPr="00F45252">
              <w:rPr>
                <w:color w:val="000000"/>
                <w:sz w:val="18"/>
                <w:szCs w:val="18"/>
              </w:rPr>
              <w:t>-0.03±0.02</w:t>
            </w:r>
          </w:p>
        </w:tc>
        <w:tc>
          <w:tcPr>
            <w:tcW w:w="1620" w:type="dxa"/>
            <w:tcBorders>
              <w:top w:val="nil"/>
              <w:left w:val="nil"/>
              <w:bottom w:val="nil"/>
              <w:right w:val="nil"/>
            </w:tcBorders>
            <w:shd w:val="clear" w:color="auto" w:fill="auto"/>
            <w:noWrap/>
            <w:vAlign w:val="bottom"/>
            <w:hideMark/>
          </w:tcPr>
          <w:p w14:paraId="6D7AE4C2" w14:textId="77777777" w:rsidR="00487254" w:rsidRPr="00F45252" w:rsidRDefault="00487254" w:rsidP="00B03BD0">
            <w:pPr>
              <w:rPr>
                <w:color w:val="000000"/>
                <w:sz w:val="18"/>
                <w:szCs w:val="18"/>
              </w:rPr>
            </w:pPr>
            <w:r w:rsidRPr="00F45252">
              <w:rPr>
                <w:color w:val="000000"/>
                <w:sz w:val="18"/>
                <w:szCs w:val="18"/>
              </w:rPr>
              <w:t>0.08±0.02</w:t>
            </w:r>
          </w:p>
        </w:tc>
      </w:tr>
      <w:tr w:rsidR="003507DE" w:rsidRPr="00F45252" w14:paraId="5F0882E1" w14:textId="77777777" w:rsidTr="001410E7">
        <w:trPr>
          <w:trHeight w:hRule="exact" w:val="230"/>
        </w:trPr>
        <w:tc>
          <w:tcPr>
            <w:tcW w:w="2970" w:type="dxa"/>
            <w:tcBorders>
              <w:top w:val="nil"/>
              <w:left w:val="nil"/>
              <w:right w:val="nil"/>
            </w:tcBorders>
            <w:shd w:val="clear" w:color="auto" w:fill="auto"/>
            <w:noWrap/>
            <w:vAlign w:val="bottom"/>
            <w:hideMark/>
          </w:tcPr>
          <w:p w14:paraId="00743B00" w14:textId="77777777" w:rsidR="00487254" w:rsidRPr="00F45252" w:rsidRDefault="00487254" w:rsidP="00B03BD0">
            <w:pPr>
              <w:rPr>
                <w:color w:val="000000"/>
                <w:sz w:val="18"/>
                <w:szCs w:val="18"/>
              </w:rPr>
            </w:pPr>
            <w:r w:rsidRPr="00F45252">
              <w:rPr>
                <w:color w:val="000000"/>
                <w:sz w:val="18"/>
                <w:szCs w:val="18"/>
              </w:rPr>
              <w:t>Tanzania_PN</w:t>
            </w:r>
          </w:p>
        </w:tc>
        <w:tc>
          <w:tcPr>
            <w:tcW w:w="990" w:type="dxa"/>
            <w:tcBorders>
              <w:top w:val="nil"/>
              <w:left w:val="nil"/>
              <w:right w:val="nil"/>
            </w:tcBorders>
            <w:shd w:val="clear" w:color="auto" w:fill="auto"/>
            <w:noWrap/>
            <w:vAlign w:val="bottom"/>
            <w:hideMark/>
          </w:tcPr>
          <w:p w14:paraId="06081105"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right w:val="nil"/>
            </w:tcBorders>
            <w:shd w:val="clear" w:color="auto" w:fill="auto"/>
            <w:noWrap/>
            <w:vAlign w:val="bottom"/>
            <w:hideMark/>
          </w:tcPr>
          <w:p w14:paraId="7E81B21F" w14:textId="77777777" w:rsidR="00487254" w:rsidRPr="00F45252" w:rsidRDefault="00487254" w:rsidP="00B03BD0">
            <w:pPr>
              <w:rPr>
                <w:color w:val="000000"/>
                <w:sz w:val="18"/>
                <w:szCs w:val="18"/>
              </w:rPr>
            </w:pPr>
            <w:r w:rsidRPr="00F45252">
              <w:rPr>
                <w:color w:val="000000"/>
                <w:sz w:val="18"/>
                <w:szCs w:val="18"/>
              </w:rPr>
              <w:t>0.98±0.01</w:t>
            </w:r>
          </w:p>
        </w:tc>
        <w:tc>
          <w:tcPr>
            <w:tcW w:w="1308" w:type="dxa"/>
            <w:tcBorders>
              <w:top w:val="nil"/>
              <w:left w:val="nil"/>
              <w:right w:val="nil"/>
            </w:tcBorders>
            <w:shd w:val="clear" w:color="auto" w:fill="auto"/>
            <w:noWrap/>
            <w:vAlign w:val="bottom"/>
            <w:hideMark/>
          </w:tcPr>
          <w:p w14:paraId="509B5BA2" w14:textId="77777777" w:rsidR="00487254" w:rsidRPr="00F45252" w:rsidRDefault="00487254" w:rsidP="00B03BD0">
            <w:pPr>
              <w:rPr>
                <w:color w:val="000000"/>
                <w:sz w:val="18"/>
                <w:szCs w:val="18"/>
              </w:rPr>
            </w:pPr>
            <w:r w:rsidRPr="00F45252">
              <w:rPr>
                <w:color w:val="000000"/>
                <w:sz w:val="18"/>
                <w:szCs w:val="18"/>
              </w:rPr>
              <w:t>-0.08±0.02</w:t>
            </w:r>
          </w:p>
        </w:tc>
        <w:tc>
          <w:tcPr>
            <w:tcW w:w="1620" w:type="dxa"/>
            <w:tcBorders>
              <w:top w:val="nil"/>
              <w:left w:val="nil"/>
              <w:right w:val="nil"/>
            </w:tcBorders>
            <w:shd w:val="clear" w:color="auto" w:fill="auto"/>
            <w:noWrap/>
            <w:vAlign w:val="bottom"/>
            <w:hideMark/>
          </w:tcPr>
          <w:p w14:paraId="731746EA" w14:textId="77777777" w:rsidR="00487254" w:rsidRPr="00F45252" w:rsidRDefault="00487254" w:rsidP="00B03BD0">
            <w:pPr>
              <w:rPr>
                <w:color w:val="000000"/>
                <w:sz w:val="18"/>
                <w:szCs w:val="18"/>
              </w:rPr>
            </w:pPr>
            <w:r w:rsidRPr="00F45252">
              <w:rPr>
                <w:color w:val="000000"/>
                <w:sz w:val="18"/>
                <w:szCs w:val="18"/>
              </w:rPr>
              <w:t>0.11±0.01</w:t>
            </w:r>
          </w:p>
        </w:tc>
      </w:tr>
      <w:tr w:rsidR="003507DE" w:rsidRPr="00F45252" w14:paraId="090A1C2A" w14:textId="77777777" w:rsidTr="001410E7">
        <w:trPr>
          <w:trHeight w:hRule="exact" w:val="230"/>
        </w:trPr>
        <w:tc>
          <w:tcPr>
            <w:tcW w:w="2970" w:type="dxa"/>
            <w:tcBorders>
              <w:top w:val="nil"/>
              <w:left w:val="nil"/>
              <w:bottom w:val="single" w:sz="4" w:space="0" w:color="auto"/>
              <w:right w:val="nil"/>
            </w:tcBorders>
            <w:shd w:val="clear" w:color="auto" w:fill="auto"/>
            <w:noWrap/>
            <w:vAlign w:val="bottom"/>
            <w:hideMark/>
          </w:tcPr>
          <w:p w14:paraId="6491E5F3" w14:textId="77777777" w:rsidR="00487254" w:rsidRPr="00F45252" w:rsidRDefault="00487254" w:rsidP="00B03BD0">
            <w:pPr>
              <w:rPr>
                <w:color w:val="000000"/>
                <w:sz w:val="18"/>
                <w:szCs w:val="18"/>
              </w:rPr>
            </w:pPr>
            <w:r w:rsidRPr="00F45252">
              <w:rPr>
                <w:color w:val="000000"/>
                <w:sz w:val="18"/>
                <w:szCs w:val="18"/>
              </w:rPr>
              <w:t>Tanzania_PN_IA_o</w:t>
            </w:r>
          </w:p>
        </w:tc>
        <w:tc>
          <w:tcPr>
            <w:tcW w:w="990" w:type="dxa"/>
            <w:tcBorders>
              <w:top w:val="nil"/>
              <w:left w:val="nil"/>
              <w:bottom w:val="single" w:sz="4" w:space="0" w:color="auto"/>
              <w:right w:val="nil"/>
            </w:tcBorders>
            <w:shd w:val="clear" w:color="auto" w:fill="auto"/>
            <w:noWrap/>
            <w:vAlign w:val="bottom"/>
            <w:hideMark/>
          </w:tcPr>
          <w:p w14:paraId="4C2F90EA" w14:textId="77777777" w:rsidR="00487254" w:rsidRPr="00F45252" w:rsidRDefault="00487254" w:rsidP="00B03BD0">
            <w:pPr>
              <w:rPr>
                <w:color w:val="000000"/>
                <w:sz w:val="18"/>
                <w:szCs w:val="18"/>
              </w:rPr>
            </w:pPr>
            <w:r w:rsidRPr="00F45252">
              <w:rPr>
                <w:color w:val="000000"/>
                <w:sz w:val="18"/>
                <w:szCs w:val="18"/>
              </w:rPr>
              <w:t>0.00</w:t>
            </w:r>
          </w:p>
        </w:tc>
        <w:tc>
          <w:tcPr>
            <w:tcW w:w="2472" w:type="dxa"/>
            <w:tcBorders>
              <w:top w:val="nil"/>
              <w:left w:val="nil"/>
              <w:bottom w:val="single" w:sz="4" w:space="0" w:color="auto"/>
              <w:right w:val="nil"/>
            </w:tcBorders>
            <w:shd w:val="clear" w:color="auto" w:fill="auto"/>
            <w:noWrap/>
            <w:vAlign w:val="bottom"/>
            <w:hideMark/>
          </w:tcPr>
          <w:p w14:paraId="57D74197" w14:textId="77777777" w:rsidR="00487254" w:rsidRPr="00F45252" w:rsidRDefault="00487254" w:rsidP="00B03BD0">
            <w:pPr>
              <w:rPr>
                <w:color w:val="000000"/>
                <w:sz w:val="18"/>
                <w:szCs w:val="18"/>
              </w:rPr>
            </w:pPr>
            <w:r w:rsidRPr="00F45252">
              <w:rPr>
                <w:color w:val="000000"/>
                <w:sz w:val="18"/>
                <w:szCs w:val="18"/>
              </w:rPr>
              <w:t>0.99±0.02</w:t>
            </w:r>
          </w:p>
        </w:tc>
        <w:tc>
          <w:tcPr>
            <w:tcW w:w="1308" w:type="dxa"/>
            <w:tcBorders>
              <w:top w:val="nil"/>
              <w:left w:val="nil"/>
              <w:bottom w:val="single" w:sz="4" w:space="0" w:color="auto"/>
              <w:right w:val="nil"/>
            </w:tcBorders>
            <w:shd w:val="clear" w:color="auto" w:fill="auto"/>
            <w:noWrap/>
            <w:vAlign w:val="bottom"/>
            <w:hideMark/>
          </w:tcPr>
          <w:p w14:paraId="77FC1CDD" w14:textId="77777777" w:rsidR="00487254" w:rsidRPr="00F45252" w:rsidRDefault="00487254" w:rsidP="00B03BD0">
            <w:pPr>
              <w:rPr>
                <w:color w:val="000000"/>
                <w:sz w:val="18"/>
                <w:szCs w:val="18"/>
              </w:rPr>
            </w:pPr>
            <w:r w:rsidRPr="00F45252">
              <w:rPr>
                <w:color w:val="000000"/>
                <w:sz w:val="18"/>
                <w:szCs w:val="18"/>
              </w:rPr>
              <w:t>-0.08±0.02</w:t>
            </w:r>
          </w:p>
        </w:tc>
        <w:tc>
          <w:tcPr>
            <w:tcW w:w="1620" w:type="dxa"/>
            <w:tcBorders>
              <w:top w:val="nil"/>
              <w:left w:val="nil"/>
              <w:bottom w:val="single" w:sz="4" w:space="0" w:color="auto"/>
              <w:right w:val="nil"/>
            </w:tcBorders>
            <w:shd w:val="clear" w:color="auto" w:fill="auto"/>
            <w:noWrap/>
            <w:vAlign w:val="bottom"/>
            <w:hideMark/>
          </w:tcPr>
          <w:p w14:paraId="1DEC306A" w14:textId="77777777" w:rsidR="00487254" w:rsidRPr="00F45252" w:rsidRDefault="00487254" w:rsidP="00B03BD0">
            <w:pPr>
              <w:keepNext/>
              <w:rPr>
                <w:color w:val="000000"/>
                <w:sz w:val="18"/>
                <w:szCs w:val="18"/>
              </w:rPr>
            </w:pPr>
            <w:r w:rsidRPr="00F45252">
              <w:rPr>
                <w:color w:val="000000"/>
                <w:sz w:val="18"/>
                <w:szCs w:val="18"/>
              </w:rPr>
              <w:t>0.1±0.01</w:t>
            </w:r>
          </w:p>
        </w:tc>
      </w:tr>
    </w:tbl>
    <w:p w14:paraId="30CB8011" w14:textId="1BFEA991" w:rsidR="00487254" w:rsidRPr="00F45252" w:rsidRDefault="00342407" w:rsidP="00B03BD0">
      <w:bookmarkStart w:id="18" w:name="_Ref105365179"/>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002C4CD8" w:rsidRPr="00F45252">
        <w:rPr>
          <w:b/>
          <w:bCs/>
          <w:noProof/>
        </w:rPr>
        <w:t>7</w:t>
      </w:r>
      <w:r w:rsidRPr="00F45252">
        <w:rPr>
          <w:b/>
          <w:bCs/>
          <w:noProof/>
        </w:rPr>
        <w:fldChar w:fldCharType="end"/>
      </w:r>
      <w:bookmarkEnd w:id="18"/>
      <w:r w:rsidRPr="00F45252">
        <w:rPr>
          <w:b/>
          <w:bCs/>
        </w:rPr>
        <w:t>:</w:t>
      </w:r>
      <w:r w:rsidR="00487254" w:rsidRPr="00F45252">
        <w:t xml:space="preserve"> Testing African populations for use as the surrogate African source</w:t>
      </w:r>
      <w:r w:rsidR="00045255" w:rsidRPr="00F45252">
        <w:t xml:space="preserve"> in the Mtwapa</w:t>
      </w:r>
      <w:r w:rsidR="00067FC7" w:rsidRPr="00F45252">
        <w:t xml:space="preserve"> and Faza</w:t>
      </w:r>
      <w:r w:rsidR="00045255" w:rsidRPr="00F45252">
        <w:t xml:space="preserve"> </w:t>
      </w:r>
      <w:r w:rsidR="00045255" w:rsidRPr="00F45252">
        <w:rPr>
          <w:i/>
          <w:iCs/>
        </w:rPr>
        <w:t>qpAdm</w:t>
      </w:r>
      <w:r w:rsidR="00045255" w:rsidRPr="00F45252">
        <w:t xml:space="preserve"> model</w:t>
      </w:r>
      <w:r w:rsidR="00487254" w:rsidRPr="00F45252">
        <w:t>.</w:t>
      </w:r>
      <w:r w:rsidR="003507DE" w:rsidRPr="00F45252">
        <w:t xml:space="preserve"> </w:t>
      </w:r>
      <w:r w:rsidR="007525DC" w:rsidRPr="00F45252">
        <w:t>Populations</w:t>
      </w:r>
      <w:r w:rsidR="003507DE" w:rsidRPr="00F45252">
        <w:t xml:space="preserve"> in gray are those </w:t>
      </w:r>
      <w:r w:rsidR="007525DC" w:rsidRPr="00F45252">
        <w:t>that provide possible working models as the African proxy. Makwasinyi has the highest SNP count</w:t>
      </w:r>
      <w:r w:rsidR="00AB5A0F" w:rsidRPr="00F45252">
        <w:t xml:space="preserve">, </w:t>
      </w:r>
      <w:r w:rsidR="007525DC" w:rsidRPr="00F45252">
        <w:t>the greatest number of individuals,</w:t>
      </w:r>
      <w:r w:rsidR="00AB5A0F" w:rsidRPr="00F45252">
        <w:t xml:space="preserve"> and is geographically and temporally and culturally most proximate,</w:t>
      </w:r>
      <w:r w:rsidR="007525DC" w:rsidRPr="00F45252">
        <w:t xml:space="preserve"> </w:t>
      </w:r>
      <w:r w:rsidR="00AB5A0F" w:rsidRPr="00F45252">
        <w:t>and hence we use it for our primary modeling.</w:t>
      </w:r>
      <w:r w:rsidR="00C1738E" w:rsidRPr="00F45252">
        <w:t xml:space="preserve"> P-values are from a Hotelling T-squared test, and one standard </w:t>
      </w:r>
      <w:r w:rsidR="00DF49FF" w:rsidRPr="00F45252">
        <w:t>error bars</w:t>
      </w:r>
      <w:r w:rsidR="00C1738E" w:rsidRPr="00F45252">
        <w:t xml:space="preserve"> around the mean are </w:t>
      </w:r>
      <w:r w:rsidR="00A37804" w:rsidRPr="00F45252">
        <w:t>from</w:t>
      </w:r>
      <w:r w:rsidR="00C1738E" w:rsidRPr="00F45252">
        <w:t xml:space="preserve"> a Block Jackknife across the autosomes with 5 </w:t>
      </w:r>
      <w:r w:rsidR="00C47808" w:rsidRPr="00F45252">
        <w:t>centimorgan</w:t>
      </w:r>
      <w:r w:rsidR="00C1738E" w:rsidRPr="00F45252">
        <w:t xml:space="preserve"> blocks.</w:t>
      </w:r>
    </w:p>
    <w:p w14:paraId="57DFF878" w14:textId="77777777" w:rsidR="00C1738E" w:rsidRPr="00F45252" w:rsidRDefault="00C1738E" w:rsidP="00B03BD0">
      <w:pPr>
        <w:rPr>
          <w:rFonts w:eastAsia="Helvetica Neue"/>
        </w:rPr>
      </w:pPr>
    </w:p>
    <w:p w14:paraId="4ABBEEB1" w14:textId="7625C942" w:rsidR="00CA2446" w:rsidRPr="00F45252" w:rsidRDefault="00CA2446" w:rsidP="00B03BD0">
      <w:pPr>
        <w:rPr>
          <w:rFonts w:eastAsia="Helvetica Neue"/>
        </w:rPr>
      </w:pPr>
      <w:r w:rsidRPr="00F45252">
        <w:rPr>
          <w:rFonts w:eastAsia="Helvetica Neue"/>
        </w:rPr>
        <w:t xml:space="preserve">A caveat to these findings </w:t>
      </w:r>
      <w:r w:rsidR="001410E7">
        <w:rPr>
          <w:rFonts w:eastAsia="Helvetica Neue"/>
        </w:rPr>
        <w:t>of</w:t>
      </w:r>
      <w:r w:rsidRPr="00F45252">
        <w:rPr>
          <w:rFonts w:eastAsia="Helvetica Neue"/>
        </w:rPr>
        <w:t xml:space="preserve"> good fits for Makwasinyi is that they may in part reflect technical issues. The Makwasinyi, Manda, </w:t>
      </w:r>
      <w:r w:rsidR="00067FC7" w:rsidRPr="00F45252">
        <w:rPr>
          <w:rFonts w:eastAsia="Helvetica Neue"/>
        </w:rPr>
        <w:t xml:space="preserve">Faza, </w:t>
      </w:r>
      <w:r w:rsidRPr="00F45252">
        <w:rPr>
          <w:rFonts w:eastAsia="Helvetica Neue"/>
        </w:rPr>
        <w:t xml:space="preserve">and Mtwapa data were generated using the 1240k in-solution enrichment </w:t>
      </w:r>
      <w:r w:rsidR="00AB5A0F" w:rsidRPr="00F45252">
        <w:rPr>
          <w:rFonts w:eastAsia="Helvetica Neue"/>
        </w:rPr>
        <w:t>assay</w:t>
      </w:r>
      <w:r w:rsidRPr="00F45252">
        <w:rPr>
          <w:rFonts w:eastAsia="Helvetica Neue"/>
        </w:rPr>
        <w:t>, so there are no systematic differences in data type between the source and target populations. In contrast, when a population genotyped on the Affymetrix Human Origins array is used as a source with Makwasinyi as a reference population, technical biases in the 1240k data generation process may cause artifactual attraction between Manda/Mtwapa</w:t>
      </w:r>
      <w:r w:rsidR="00067FC7" w:rsidRPr="00F45252">
        <w:rPr>
          <w:rFonts w:eastAsia="Helvetica Neue"/>
        </w:rPr>
        <w:t xml:space="preserve"> and Faza</w:t>
      </w:r>
      <w:r w:rsidRPr="00F45252">
        <w:rPr>
          <w:rFonts w:eastAsia="Helvetica Neue"/>
        </w:rPr>
        <w:t xml:space="preserve"> on the one hand, and Makwasinyi on the other, which could cause the model to fail even if in truth the population used as a source is just as valid a source as Makwasinyi. Regardless of whether this technical issue is contributing to our result of uniquely good fits for Makwasinyi, our analyses are sufficient to demonstrate that Makwasinyi is at least as good a source population as any other African population we tested</w:t>
      </w:r>
      <w:r w:rsidR="00AB5A0F" w:rsidRPr="00F45252">
        <w:rPr>
          <w:rFonts w:eastAsia="Helvetica Neue"/>
        </w:rPr>
        <w:t>.</w:t>
      </w:r>
    </w:p>
    <w:p w14:paraId="54A50A0E" w14:textId="77777777" w:rsidR="001410E7" w:rsidRPr="00F45252" w:rsidRDefault="000E747B" w:rsidP="00B03BD0">
      <w:pPr>
        <w:rPr>
          <w:rFonts w:eastAsia="Helvetica Neue"/>
        </w:rPr>
      </w:pPr>
      <w:r w:rsidRPr="00F45252">
        <w:rPr>
          <w:rFonts w:eastAsia="Helvetica Neue"/>
        </w:rPr>
        <w:t>The same Makwasinyi-</w:t>
      </w:r>
      <w:r w:rsidR="00E66EF8" w:rsidRPr="00F45252">
        <w:rPr>
          <w:rFonts w:eastAsia="Helvetica Neue"/>
        </w:rPr>
        <w:t>Persian</w:t>
      </w:r>
      <w:r w:rsidRPr="00F45252">
        <w:rPr>
          <w:rFonts w:eastAsia="Helvetica Neue"/>
        </w:rPr>
        <w:t>-</w:t>
      </w:r>
      <w:r w:rsidR="00652848" w:rsidRPr="00F45252">
        <w:rPr>
          <w:rFonts w:eastAsia="Helvetica Neue"/>
        </w:rPr>
        <w:t>Indian</w:t>
      </w:r>
      <w:r w:rsidRPr="00F45252">
        <w:rPr>
          <w:rFonts w:eastAsia="Helvetica Neue"/>
        </w:rPr>
        <w:t xml:space="preserve"> 3-way model fits the Manda population</w:t>
      </w:r>
      <w:r w:rsidR="00652848" w:rsidRPr="00F45252">
        <w:rPr>
          <w:rFonts w:eastAsia="Helvetica Neue"/>
        </w:rPr>
        <w:t xml:space="preserve"> (</w:t>
      </w:r>
      <m:oMath>
        <m:r>
          <w:rPr>
            <w:rFonts w:ascii="Cambria Math" w:eastAsia="Helvetica Neue" w:hAnsi="Cambria Math"/>
          </w:rPr>
          <m:t xml:space="preserve">P= </m:t>
        </m:r>
        <m:r>
          <m:rPr>
            <m:sty m:val="p"/>
          </m:rPr>
          <w:rPr>
            <w:rFonts w:ascii="Cambria Math" w:hAnsi="Cambria Math"/>
            <w:color w:val="000000"/>
          </w:rPr>
          <m:t>0.54</m:t>
        </m:r>
      </m:oMath>
      <w:r w:rsidR="00652848" w:rsidRPr="00F45252">
        <w:rPr>
          <w:rFonts w:eastAsia="Helvetica Neue"/>
          <w:color w:val="000000"/>
        </w:rPr>
        <w:t xml:space="preserve"> for Ulladan and </w:t>
      </w:r>
      <m:oMath>
        <m:r>
          <w:rPr>
            <w:rFonts w:ascii="Cambria Math" w:eastAsia="Helvetica Neue" w:hAnsi="Cambria Math"/>
            <w:color w:val="000000"/>
          </w:rPr>
          <m:t xml:space="preserve">P= </m:t>
        </m:r>
        <m:r>
          <m:rPr>
            <m:sty m:val="p"/>
          </m:rPr>
          <w:rPr>
            <w:rFonts w:ascii="Cambria Math" w:hAnsi="Cambria Math"/>
            <w:color w:val="000000"/>
          </w:rPr>
          <m:t>0.61 for Sahariya_MP</m:t>
        </m:r>
      </m:oMath>
      <w:r w:rsidR="00652848" w:rsidRPr="00F45252">
        <w:rPr>
          <w:rFonts w:eastAsia="Helvetica Neue"/>
        </w:rPr>
        <w:t>)</w:t>
      </w:r>
      <w:r w:rsidRPr="00F45252">
        <w:rPr>
          <w:rFonts w:eastAsia="Helvetica Neue"/>
        </w:rPr>
        <w:t xml:space="preserve">. We cycled </w:t>
      </w:r>
      <w:r w:rsidR="0088695C" w:rsidRPr="00F45252">
        <w:rPr>
          <w:rFonts w:eastAsia="Helvetica Neue"/>
        </w:rPr>
        <w:t>745</w:t>
      </w:r>
      <w:r w:rsidRPr="00F45252">
        <w:rPr>
          <w:rFonts w:eastAsia="Helvetica Neue"/>
        </w:rPr>
        <w:t xml:space="preserve"> Eurasian and African </w:t>
      </w:r>
      <w:r w:rsidR="00134187" w:rsidRPr="00F45252">
        <w:rPr>
          <w:rFonts w:eastAsia="Helvetica Neue"/>
        </w:rPr>
        <w:t>present-day</w:t>
      </w:r>
      <w:r w:rsidRPr="00F45252">
        <w:rPr>
          <w:rFonts w:eastAsia="Helvetica Neue"/>
        </w:rPr>
        <w:t xml:space="preserve"> groups from the Human </w:t>
      </w:r>
      <w:r w:rsidRPr="00F45252">
        <w:rPr>
          <w:rFonts w:eastAsia="Helvetica Neue"/>
        </w:rPr>
        <w:lastRenderedPageBreak/>
        <w:t xml:space="preserve">Origins genotyping dataset </w:t>
      </w:r>
      <w:r w:rsidR="008F6A09" w:rsidRPr="00F45252">
        <w:rPr>
          <w:rFonts w:eastAsia="Helvetica Neue"/>
        </w:rPr>
        <w:t xml:space="preserve">(Eurasian and African populations from </w:t>
      </w:r>
      <w:r w:rsidR="008A2974" w:rsidRPr="00F45252">
        <w:rPr>
          <w:rFonts w:eastAsia="Helvetica Neue"/>
          <w:b/>
          <w:bCs/>
        </w:rPr>
        <w:t>Supplementary Data File</w:t>
      </w:r>
      <w:r w:rsidR="008F6A09" w:rsidRPr="00F45252">
        <w:rPr>
          <w:rFonts w:eastAsia="Helvetica Neue"/>
          <w:b/>
          <w:bCs/>
        </w:rPr>
        <w:t xml:space="preserve"> 5</w:t>
      </w:r>
      <w:r w:rsidR="008F6A09" w:rsidRPr="00F45252">
        <w:rPr>
          <w:rFonts w:eastAsia="Helvetica Neue"/>
        </w:rPr>
        <w:t xml:space="preserve"> </w:t>
      </w:r>
      <w:r w:rsidR="00392EAE" w:rsidRPr="00F45252">
        <w:rPr>
          <w:rFonts w:eastAsia="Helvetica Neue"/>
        </w:rPr>
        <w:t>excluding individuals marked with</w:t>
      </w:r>
      <w:r w:rsidR="008F6A09" w:rsidRPr="00F45252">
        <w:rPr>
          <w:rFonts w:eastAsia="Helvetica Neue"/>
        </w:rPr>
        <w:t xml:space="preserve"> ‘_all’ or ‘_contam’ qualifiers and that were not</w:t>
      </w:r>
      <w:r w:rsidR="00392EAE" w:rsidRPr="00F45252">
        <w:rPr>
          <w:rFonts w:eastAsia="Helvetica Neue"/>
        </w:rPr>
        <w:t xml:space="preserve"> marked as</w:t>
      </w:r>
      <w:r w:rsidR="008F6A09" w:rsidRPr="00F45252">
        <w:rPr>
          <w:rFonts w:eastAsia="Helvetica Neue"/>
        </w:rPr>
        <w:t xml:space="preserve"> relatives) </w:t>
      </w:r>
      <w:r w:rsidRPr="00F45252">
        <w:rPr>
          <w:rFonts w:eastAsia="Helvetica Neue"/>
        </w:rPr>
        <w:t>as reference populations,</w:t>
      </w:r>
      <w:r w:rsidR="00A9472F" w:rsidRPr="00F45252">
        <w:rPr>
          <w:rFonts w:eastAsia="Helvetica Neue"/>
        </w:rPr>
        <w:t xml:space="preserve"> and only </w:t>
      </w:r>
      <w:r w:rsidR="008F6A09" w:rsidRPr="00F45252">
        <w:rPr>
          <w:rFonts w:eastAsia="Helvetica Neue"/>
        </w:rPr>
        <w:t>four</w:t>
      </w:r>
      <w:r w:rsidR="00A9472F" w:rsidRPr="00F45252">
        <w:rPr>
          <w:rFonts w:eastAsia="Helvetica Neue"/>
        </w:rPr>
        <w:t xml:space="preserve"> degraded the </w:t>
      </w:r>
      <w:r w:rsidR="008F6A09" w:rsidRPr="00F45252">
        <w:rPr>
          <w:rFonts w:eastAsia="Helvetica Neue"/>
        </w:rPr>
        <w:t>Makwasinyi-Iranian</w:t>
      </w:r>
      <w:r w:rsidR="0088695C" w:rsidRPr="00F45252">
        <w:rPr>
          <w:rFonts w:eastAsia="Helvetica Neue"/>
        </w:rPr>
        <w:t>-</w:t>
      </w:r>
      <w:r w:rsidR="008F6A09" w:rsidRPr="00F45252">
        <w:rPr>
          <w:rFonts w:eastAsia="Helvetica Neue"/>
        </w:rPr>
        <w:t xml:space="preserve">Sahariya_MP </w:t>
      </w:r>
      <w:r w:rsidR="00A9472F" w:rsidRPr="00F45252">
        <w:rPr>
          <w:rFonts w:eastAsia="Helvetica Neue"/>
        </w:rPr>
        <w:t>model</w:t>
      </w:r>
      <w:r w:rsidR="00C32FC9" w:rsidRPr="00F45252">
        <w:rPr>
          <w:rFonts w:eastAsia="Helvetica Neue"/>
        </w:rPr>
        <w:t>s</w:t>
      </w:r>
      <w:r w:rsidR="00A9472F" w:rsidRPr="00F45252">
        <w:rPr>
          <w:rFonts w:eastAsia="Helvetica Neue"/>
        </w:rPr>
        <w:t xml:space="preserve"> without completely breaking </w:t>
      </w:r>
      <w:r w:rsidR="00C32FC9" w:rsidRPr="00F45252">
        <w:rPr>
          <w:rFonts w:eastAsia="Helvetica Neue"/>
        </w:rPr>
        <w:t>them</w:t>
      </w:r>
      <w:r w:rsidR="00A9472F" w:rsidRPr="00F45252">
        <w:rPr>
          <w:rFonts w:eastAsia="Helvetica Neue"/>
        </w:rPr>
        <w:t xml:space="preserve"> </w:t>
      </w:r>
      <m:oMath>
        <m:r>
          <w:rPr>
            <w:rFonts w:ascii="Cambria Math" w:eastAsia="Helvetica Neue" w:hAnsi="Cambria Math"/>
          </w:rPr>
          <m:t>0.01&lt;P&lt;0.1</m:t>
        </m:r>
      </m:oMath>
      <w:r w:rsidR="00B0139B" w:rsidRPr="00F45252">
        <w:rPr>
          <w:rFonts w:eastAsia="Helvetica Neue"/>
        </w:rPr>
        <w:t>:</w:t>
      </w:r>
      <w:r w:rsidR="00A9472F" w:rsidRPr="00F45252">
        <w:rPr>
          <w:rFonts w:eastAsia="Helvetica Neue"/>
        </w:rPr>
        <w:t xml:space="preserve"> Brahmin_Nepal, India_Non_Zoroastrian_Hindu</w:t>
      </w:r>
      <w:r w:rsidR="008F6A09" w:rsidRPr="00F45252">
        <w:rPr>
          <w:rFonts w:eastAsia="Helvetica Neue"/>
        </w:rPr>
        <w:t>, Himba, and Mbukushu</w:t>
      </w:r>
      <w:r w:rsidR="00A9472F" w:rsidRPr="00F45252">
        <w:rPr>
          <w:rFonts w:eastAsia="Helvetica Neue"/>
        </w:rPr>
        <w:t xml:space="preserve">. </w:t>
      </w:r>
      <w:r w:rsidR="008F6A09" w:rsidRPr="00F45252">
        <w:rPr>
          <w:rFonts w:eastAsia="Helvetica Neue"/>
        </w:rPr>
        <w:t xml:space="preserve">Brahmin_Nepal and </w:t>
      </w:r>
      <w:r w:rsidR="00A9472F" w:rsidRPr="00F45252">
        <w:rPr>
          <w:rFonts w:eastAsia="Helvetica Neue"/>
        </w:rPr>
        <w:t>India_Non_Zoroastrian_Hindu likely indicate</w:t>
      </w:r>
      <w:r w:rsidR="0088695C" w:rsidRPr="00F45252">
        <w:rPr>
          <w:rFonts w:eastAsia="Helvetica Neue"/>
        </w:rPr>
        <w:t xml:space="preserve"> that</w:t>
      </w:r>
      <w:r w:rsidR="00A9472F" w:rsidRPr="00F45252">
        <w:rPr>
          <w:rFonts w:eastAsia="Helvetica Neue"/>
        </w:rPr>
        <w:t xml:space="preserve"> the Indian surrogate is not the exact source. </w:t>
      </w:r>
      <w:r w:rsidR="008F6A09" w:rsidRPr="00F45252">
        <w:rPr>
          <w:rFonts w:eastAsia="Helvetica Neue"/>
        </w:rPr>
        <w:t xml:space="preserve">Himba and Mbukushu degrade the model </w:t>
      </w:r>
      <w:r w:rsidR="00826A70" w:rsidRPr="00F45252">
        <w:rPr>
          <w:rFonts w:eastAsia="Helvetica Neue"/>
        </w:rPr>
        <w:t xml:space="preserve">to </w:t>
      </w:r>
      <m:oMath>
        <m:r>
          <w:rPr>
            <w:rFonts w:ascii="Cambria Math" w:eastAsia="Helvetica Neue" w:hAnsi="Cambria Math"/>
          </w:rPr>
          <m:t>0.09&lt;P&lt;0.1</m:t>
        </m:r>
      </m:oMath>
      <w:r w:rsidR="008F6A09" w:rsidRPr="00F45252">
        <w:rPr>
          <w:rFonts w:eastAsia="Helvetica Neue"/>
        </w:rPr>
        <w:t xml:space="preserve">, and could indicate an inexact African surrogate population. </w:t>
      </w:r>
      <w:r w:rsidRPr="00F45252">
        <w:rPr>
          <w:rFonts w:eastAsia="Helvetica Neue"/>
        </w:rPr>
        <w:t xml:space="preserve">The multiple comparisons problem </w:t>
      </w:r>
      <w:r w:rsidR="0088695C" w:rsidRPr="00F45252">
        <w:rPr>
          <w:rFonts w:eastAsia="Helvetica Neue"/>
        </w:rPr>
        <w:t>means</w:t>
      </w:r>
      <w:r w:rsidRPr="00F45252">
        <w:rPr>
          <w:rFonts w:eastAsia="Helvetica Neue"/>
        </w:rPr>
        <w:t xml:space="preserve"> that the more hypotheses we test, the more likely we are to obtain nominally significant inferences. If we use the common approach of relaxing</w:t>
      </w:r>
      <w:r w:rsidR="00067FC7" w:rsidRPr="00F45252">
        <w:rPr>
          <w:rFonts w:eastAsia="Helvetica Neue"/>
        </w:rPr>
        <w:t xml:space="preserve"> </w:t>
      </w:r>
      <w:r w:rsidRPr="00F45252">
        <w:rPr>
          <w:rFonts w:eastAsia="Helvetica Neue"/>
        </w:rPr>
        <w:t>our threshold to accommodate the multiple testing, our Makwasinyi-</w:t>
      </w:r>
    </w:p>
    <w:p w14:paraId="338F4696" w14:textId="21730574" w:rsidR="001410E7" w:rsidRPr="00F45252" w:rsidRDefault="00E66EF8" w:rsidP="00B03BD0">
      <w:pPr>
        <w:rPr>
          <w:rFonts w:eastAsia="Helvetica Neue"/>
        </w:rPr>
      </w:pPr>
      <w:r w:rsidRPr="00F45252">
        <w:rPr>
          <w:rFonts w:eastAsia="Helvetica Neue"/>
        </w:rPr>
        <w:t>Persian</w:t>
      </w:r>
      <w:r w:rsidR="000E747B" w:rsidRPr="00F45252">
        <w:rPr>
          <w:rFonts w:eastAsia="Helvetica Neue"/>
        </w:rPr>
        <w:t>-</w:t>
      </w:r>
      <w:r w:rsidRPr="00F45252">
        <w:rPr>
          <w:rFonts w:eastAsia="Helvetica Neue"/>
        </w:rPr>
        <w:t>Indian</w:t>
      </w:r>
      <w:r w:rsidR="000E747B" w:rsidRPr="00F45252">
        <w:rPr>
          <w:rFonts w:eastAsia="Helvetica Neue"/>
        </w:rPr>
        <w:t xml:space="preserve"> model </w:t>
      </w:r>
      <w:r w:rsidR="00C32FC9" w:rsidRPr="00F45252">
        <w:rPr>
          <w:rFonts w:eastAsia="Helvetica Neue"/>
        </w:rPr>
        <w:t>for Mtwapa</w:t>
      </w:r>
      <w:r w:rsidR="00067FC7" w:rsidRPr="00F45252">
        <w:rPr>
          <w:rFonts w:eastAsia="Helvetica Neue"/>
        </w:rPr>
        <w:t>, Faza,</w:t>
      </w:r>
      <w:r w:rsidR="00A8760B" w:rsidRPr="00F45252">
        <w:rPr>
          <w:rFonts w:eastAsia="Helvetica Neue"/>
        </w:rPr>
        <w:t xml:space="preserve"> and Manda</w:t>
      </w:r>
      <w:r w:rsidR="00C32FC9" w:rsidRPr="00F45252">
        <w:rPr>
          <w:rFonts w:eastAsia="Helvetica Neue"/>
        </w:rPr>
        <w:t xml:space="preserve"> </w:t>
      </w:r>
      <w:r w:rsidR="000E747B" w:rsidRPr="00F45252">
        <w:rPr>
          <w:rFonts w:eastAsia="Helvetica Neue"/>
        </w:rPr>
        <w:t xml:space="preserve">is robust. </w:t>
      </w:r>
      <w:r w:rsidR="00B278D4" w:rsidRPr="00F45252">
        <w:rPr>
          <w:rFonts w:eastAsia="Helvetica Neue"/>
        </w:rPr>
        <w:t xml:space="preserve">After adding Dinka to the right reference </w:t>
      </w:r>
    </w:p>
    <w:p w14:paraId="7B4982EE" w14:textId="0F33068F" w:rsidR="005C6C5A" w:rsidRPr="00F45252" w:rsidRDefault="00B278D4" w:rsidP="00B03BD0">
      <w:pPr>
        <w:rPr>
          <w:rFonts w:eastAsia="Helvetica Neue"/>
        </w:rPr>
      </w:pPr>
      <w:r w:rsidRPr="00F45252">
        <w:rPr>
          <w:rFonts w:eastAsia="Helvetica Neue"/>
        </w:rPr>
        <w:t>set (</w:t>
      </w:r>
      <w:r w:rsidR="00A24D85" w:rsidRPr="00F45252">
        <w:rPr>
          <w:rFonts w:eastAsia="Helvetica Neue"/>
        </w:rPr>
        <w:t>giving a base 3-way model</w:t>
      </w:r>
      <w:r w:rsidRPr="00F45252">
        <w:rPr>
          <w:rFonts w:eastAsia="Helvetica Neue"/>
          <w:color w:val="000000"/>
        </w:rPr>
        <w:t xml:space="preserve"> </w:t>
      </w:r>
      <m:oMath>
        <m:r>
          <w:rPr>
            <w:rFonts w:ascii="Cambria Math" w:eastAsia="Helvetica Neue" w:hAnsi="Cambria Math"/>
            <w:color w:val="000000"/>
          </w:rPr>
          <m:t xml:space="preserve">P= </m:t>
        </m:r>
        <m:r>
          <m:rPr>
            <m:sty m:val="p"/>
          </m:rPr>
          <w:rPr>
            <w:rFonts w:ascii="Cambria Math" w:hAnsi="Cambria Math"/>
            <w:color w:val="000000"/>
          </w:rPr>
          <m:t>0.26</m:t>
        </m:r>
      </m:oMath>
      <w:r w:rsidR="00A24D85" w:rsidRPr="00F45252">
        <w:rPr>
          <w:rFonts w:eastAsia="Helvetica Neue"/>
          <w:color w:val="000000"/>
        </w:rPr>
        <w:t xml:space="preserve"> for Makwasinyi, Iranian, and Sahariya_MP</w:t>
      </w:r>
      <w:r w:rsidRPr="00F45252">
        <w:rPr>
          <w:rFonts w:eastAsia="Helvetica Neue"/>
        </w:rPr>
        <w:t>), w</w:t>
      </w:r>
      <w:r w:rsidR="000E747B" w:rsidRPr="00F45252">
        <w:rPr>
          <w:rFonts w:eastAsia="Helvetica Neue"/>
        </w:rPr>
        <w:t xml:space="preserve">e added </w:t>
      </w:r>
      <w:r w:rsidR="00195A7B" w:rsidRPr="00F45252">
        <w:rPr>
          <w:rFonts w:eastAsia="Helvetica Neue"/>
        </w:rPr>
        <w:t xml:space="preserve">each of the </w:t>
      </w:r>
      <w:r w:rsidR="00CA2405" w:rsidRPr="00F45252">
        <w:rPr>
          <w:rFonts w:eastAsia="Helvetica Neue"/>
        </w:rPr>
        <w:t xml:space="preserve">151 </w:t>
      </w:r>
      <w:r w:rsidR="00195A7B" w:rsidRPr="00F45252">
        <w:rPr>
          <w:rFonts w:eastAsia="Helvetica Neue"/>
        </w:rPr>
        <w:t xml:space="preserve">African </w:t>
      </w:r>
      <w:r w:rsidR="00CA2405" w:rsidRPr="00F45252">
        <w:rPr>
          <w:rFonts w:eastAsia="Helvetica Neue"/>
        </w:rPr>
        <w:t xml:space="preserve">HO </w:t>
      </w:r>
      <w:r w:rsidR="00195A7B" w:rsidRPr="00F45252">
        <w:rPr>
          <w:rFonts w:eastAsia="Helvetica Neue"/>
        </w:rPr>
        <w:t xml:space="preserve">populations </w:t>
      </w:r>
      <w:r w:rsidR="000E747B" w:rsidRPr="00F45252">
        <w:rPr>
          <w:rFonts w:eastAsia="Helvetica Neue"/>
        </w:rPr>
        <w:t>as a source along with Makwasinyi</w:t>
      </w:r>
      <w:r w:rsidR="0061116F" w:rsidRPr="00F45252">
        <w:rPr>
          <w:rFonts w:eastAsia="Helvetica Neue"/>
        </w:rPr>
        <w:t>, Iranian, and Sahariya_MP</w:t>
      </w:r>
      <w:r w:rsidR="000E747B" w:rsidRPr="00F45252">
        <w:rPr>
          <w:rFonts w:eastAsia="Helvetica Neue"/>
        </w:rPr>
        <w:t>, but none produced a working model</w:t>
      </w:r>
      <w:r w:rsidR="00AE4B68" w:rsidRPr="00F45252">
        <w:rPr>
          <w:rFonts w:eastAsia="Helvetica Neue"/>
        </w:rPr>
        <w:t xml:space="preserve"> with </w:t>
      </w:r>
      <m:oMath>
        <m:r>
          <w:rPr>
            <w:rFonts w:ascii="Cambria Math" w:eastAsia="Helvetica Neue" w:hAnsi="Cambria Math"/>
          </w:rPr>
          <m:t>P&gt;0.1</m:t>
        </m:r>
      </m:oMath>
      <w:r w:rsidR="000E747B" w:rsidRPr="00F45252">
        <w:rPr>
          <w:rFonts w:eastAsia="Helvetica Neue"/>
        </w:rPr>
        <w:t xml:space="preserve">. We also tried switching between each of the African populations and Makwasinyi, putting Makwasinyi as a reference population and </w:t>
      </w:r>
      <w:r w:rsidR="005B4FE4" w:rsidRPr="00F45252">
        <w:rPr>
          <w:rFonts w:eastAsia="Helvetica Neue"/>
        </w:rPr>
        <w:t>each</w:t>
      </w:r>
      <w:r w:rsidR="000E747B" w:rsidRPr="00F45252">
        <w:rPr>
          <w:rFonts w:eastAsia="Helvetica Neue"/>
        </w:rPr>
        <w:t xml:space="preserve"> </w:t>
      </w:r>
      <w:r w:rsidR="005B4FE4" w:rsidRPr="00F45252">
        <w:rPr>
          <w:rFonts w:eastAsia="Helvetica Neue"/>
        </w:rPr>
        <w:t xml:space="preserve">HO </w:t>
      </w:r>
      <w:r w:rsidR="000E747B" w:rsidRPr="00F45252">
        <w:rPr>
          <w:rFonts w:eastAsia="Helvetica Neue"/>
        </w:rPr>
        <w:t>African population as a source population, but none produced a working model</w:t>
      </w:r>
      <w:r w:rsidR="00AE4B68" w:rsidRPr="00F45252">
        <w:rPr>
          <w:rFonts w:eastAsia="Helvetica Neue"/>
        </w:rPr>
        <w:t xml:space="preserve"> with </w:t>
      </w:r>
      <m:oMath>
        <m:r>
          <w:rPr>
            <w:rFonts w:ascii="Cambria Math" w:eastAsia="Helvetica Neue" w:hAnsi="Cambria Math"/>
          </w:rPr>
          <m:t>P&gt;0.1</m:t>
        </m:r>
      </m:oMath>
      <w:r w:rsidR="00AE4B68" w:rsidRPr="00F45252">
        <w:rPr>
          <w:rFonts w:eastAsia="Helvetica Neue"/>
        </w:rPr>
        <w:t>.</w:t>
      </w:r>
    </w:p>
    <w:p w14:paraId="218D294A" w14:textId="16744DCB" w:rsidR="005C6C5A" w:rsidRPr="001410E7" w:rsidRDefault="005C6C5A" w:rsidP="00B03BD0">
      <w:pPr>
        <w:rPr>
          <w:rFonts w:eastAsia="Helvetica Neue"/>
          <w:sz w:val="12"/>
          <w:szCs w:val="12"/>
        </w:rPr>
      </w:pPr>
    </w:p>
    <w:tbl>
      <w:tblPr>
        <w:tblStyle w:val="a8"/>
        <w:tblpPr w:leftFromText="180" w:rightFromText="180" w:vertAnchor="text" w:horzAnchor="margin" w:tblpY="7"/>
        <w:tblW w:w="4207" w:type="pct"/>
        <w:tblBorders>
          <w:top w:val="single" w:sz="4" w:space="0" w:color="000000"/>
          <w:bottom w:val="single" w:sz="4" w:space="0" w:color="000000"/>
        </w:tblBorders>
        <w:tblLook w:val="0400" w:firstRow="0" w:lastRow="0" w:firstColumn="0" w:lastColumn="0" w:noHBand="0" w:noVBand="1"/>
      </w:tblPr>
      <w:tblGrid>
        <w:gridCol w:w="569"/>
        <w:gridCol w:w="1952"/>
        <w:gridCol w:w="1014"/>
        <w:gridCol w:w="1460"/>
        <w:gridCol w:w="1260"/>
        <w:gridCol w:w="1621"/>
      </w:tblGrid>
      <w:tr w:rsidR="001410E7" w:rsidRPr="00F45252" w14:paraId="2DF000C3" w14:textId="77777777" w:rsidTr="001410E7">
        <w:trPr>
          <w:trHeight w:hRule="exact" w:val="360"/>
        </w:trPr>
        <w:tc>
          <w:tcPr>
            <w:tcW w:w="361" w:type="pct"/>
            <w:tcBorders>
              <w:top w:val="nil"/>
              <w:left w:val="nil"/>
              <w:bottom w:val="nil"/>
              <w:right w:val="nil"/>
            </w:tcBorders>
          </w:tcPr>
          <w:p w14:paraId="5690E8FF" w14:textId="77777777" w:rsidR="001410E7" w:rsidRPr="001410E7" w:rsidRDefault="001410E7" w:rsidP="001410E7">
            <w:pPr>
              <w:rPr>
                <w:rFonts w:eastAsia="Calibri"/>
                <w:b/>
                <w:sz w:val="16"/>
                <w:szCs w:val="16"/>
              </w:rPr>
            </w:pPr>
            <w:r w:rsidRPr="001410E7">
              <w:rPr>
                <w:rFonts w:eastAsia="Calibri"/>
                <w:b/>
                <w:sz w:val="16"/>
                <w:szCs w:val="16"/>
              </w:rPr>
              <w:t>Pop.</w:t>
            </w:r>
          </w:p>
        </w:tc>
        <w:tc>
          <w:tcPr>
            <w:tcW w:w="1239" w:type="pct"/>
            <w:tcBorders>
              <w:top w:val="nil"/>
              <w:left w:val="nil"/>
              <w:bottom w:val="nil"/>
              <w:right w:val="nil"/>
            </w:tcBorders>
            <w:shd w:val="clear" w:color="auto" w:fill="auto"/>
          </w:tcPr>
          <w:p w14:paraId="10476FDB" w14:textId="77777777" w:rsidR="001410E7" w:rsidRPr="001410E7" w:rsidRDefault="001410E7" w:rsidP="001410E7">
            <w:pPr>
              <w:rPr>
                <w:rFonts w:eastAsia="Calibri"/>
                <w:b/>
                <w:sz w:val="16"/>
                <w:szCs w:val="16"/>
              </w:rPr>
            </w:pPr>
            <w:r w:rsidRPr="001410E7">
              <w:rPr>
                <w:b/>
                <w:bCs/>
                <w:sz w:val="16"/>
                <w:szCs w:val="16"/>
              </w:rPr>
              <w:t>Mtwapa/</w:t>
            </w:r>
            <w:r w:rsidRPr="001410E7">
              <w:rPr>
                <w:b/>
                <w:bCs/>
                <w:sz w:val="16"/>
                <w:szCs w:val="16"/>
              </w:rPr>
              <w:br/>
              <w:t>Faza/Manda individual</w:t>
            </w:r>
          </w:p>
        </w:tc>
        <w:tc>
          <w:tcPr>
            <w:tcW w:w="644" w:type="pct"/>
            <w:tcBorders>
              <w:top w:val="nil"/>
              <w:left w:val="nil"/>
              <w:bottom w:val="nil"/>
              <w:right w:val="nil"/>
            </w:tcBorders>
            <w:shd w:val="clear" w:color="auto" w:fill="auto"/>
          </w:tcPr>
          <w:p w14:paraId="1F9AE9A5" w14:textId="77777777" w:rsidR="001410E7" w:rsidRPr="001410E7" w:rsidRDefault="001410E7" w:rsidP="001410E7">
            <w:pPr>
              <w:rPr>
                <w:rFonts w:eastAsia="Calibri"/>
                <w:b/>
                <w:sz w:val="16"/>
                <w:szCs w:val="16"/>
              </w:rPr>
            </w:pPr>
            <w:r w:rsidRPr="001410E7">
              <w:rPr>
                <w:b/>
                <w:bCs/>
                <w:sz w:val="16"/>
                <w:szCs w:val="16"/>
              </w:rPr>
              <w:t>P-value</w:t>
            </w:r>
          </w:p>
        </w:tc>
        <w:tc>
          <w:tcPr>
            <w:tcW w:w="927" w:type="pct"/>
            <w:tcBorders>
              <w:top w:val="nil"/>
              <w:left w:val="nil"/>
              <w:bottom w:val="nil"/>
              <w:right w:val="nil"/>
            </w:tcBorders>
            <w:shd w:val="clear" w:color="auto" w:fill="auto"/>
          </w:tcPr>
          <w:p w14:paraId="1502248E" w14:textId="77777777" w:rsidR="001410E7" w:rsidRPr="001410E7" w:rsidRDefault="001410E7" w:rsidP="001410E7">
            <w:pPr>
              <w:rPr>
                <w:rFonts w:eastAsia="Calibri"/>
                <w:b/>
                <w:sz w:val="16"/>
                <w:szCs w:val="16"/>
              </w:rPr>
            </w:pPr>
            <w:r w:rsidRPr="001410E7">
              <w:rPr>
                <w:b/>
                <w:bCs/>
                <w:sz w:val="16"/>
                <w:szCs w:val="16"/>
              </w:rPr>
              <w:t>Makwasinyi coefficient</w:t>
            </w:r>
          </w:p>
        </w:tc>
        <w:tc>
          <w:tcPr>
            <w:tcW w:w="800" w:type="pct"/>
            <w:tcBorders>
              <w:top w:val="nil"/>
              <w:left w:val="nil"/>
              <w:bottom w:val="nil"/>
              <w:right w:val="nil"/>
            </w:tcBorders>
            <w:shd w:val="clear" w:color="auto" w:fill="auto"/>
          </w:tcPr>
          <w:p w14:paraId="0E410540" w14:textId="77777777" w:rsidR="001410E7" w:rsidRPr="001410E7" w:rsidRDefault="001410E7" w:rsidP="001410E7">
            <w:pPr>
              <w:rPr>
                <w:rFonts w:eastAsia="Calibri"/>
                <w:b/>
                <w:sz w:val="16"/>
                <w:szCs w:val="16"/>
              </w:rPr>
            </w:pPr>
            <w:r w:rsidRPr="001410E7">
              <w:rPr>
                <w:b/>
                <w:bCs/>
                <w:sz w:val="16"/>
                <w:szCs w:val="16"/>
              </w:rPr>
              <w:t>Iranian coefficient</w:t>
            </w:r>
          </w:p>
        </w:tc>
        <w:tc>
          <w:tcPr>
            <w:tcW w:w="1029" w:type="pct"/>
            <w:tcBorders>
              <w:top w:val="nil"/>
              <w:left w:val="nil"/>
              <w:bottom w:val="nil"/>
              <w:right w:val="nil"/>
            </w:tcBorders>
            <w:shd w:val="clear" w:color="auto" w:fill="auto"/>
          </w:tcPr>
          <w:p w14:paraId="6F731B6C" w14:textId="77777777" w:rsidR="001410E7" w:rsidRPr="001410E7" w:rsidRDefault="001410E7" w:rsidP="001410E7">
            <w:pPr>
              <w:rPr>
                <w:rFonts w:eastAsia="Calibri"/>
                <w:b/>
                <w:sz w:val="16"/>
                <w:szCs w:val="16"/>
              </w:rPr>
            </w:pPr>
            <w:r w:rsidRPr="001410E7">
              <w:rPr>
                <w:b/>
                <w:bCs/>
                <w:sz w:val="16"/>
                <w:szCs w:val="16"/>
              </w:rPr>
              <w:t>Sahariya_MP coefficient</w:t>
            </w:r>
          </w:p>
        </w:tc>
      </w:tr>
      <w:tr w:rsidR="001410E7" w:rsidRPr="00F45252" w14:paraId="62087659" w14:textId="77777777" w:rsidTr="001410E7">
        <w:trPr>
          <w:trHeight w:hRule="exact" w:val="202"/>
        </w:trPr>
        <w:tc>
          <w:tcPr>
            <w:tcW w:w="361" w:type="pct"/>
            <w:vMerge w:val="restart"/>
            <w:tcBorders>
              <w:top w:val="single" w:sz="4" w:space="0" w:color="auto"/>
              <w:left w:val="single" w:sz="4" w:space="0" w:color="auto"/>
              <w:bottom w:val="single" w:sz="4" w:space="0" w:color="auto"/>
              <w:right w:val="single" w:sz="4" w:space="0" w:color="auto"/>
            </w:tcBorders>
            <w:textDirection w:val="tbRl"/>
          </w:tcPr>
          <w:p w14:paraId="6B59FC7F" w14:textId="77777777" w:rsidR="001410E7" w:rsidRPr="001410E7" w:rsidRDefault="001410E7" w:rsidP="001410E7">
            <w:pPr>
              <w:ind w:left="113" w:right="113"/>
              <w:rPr>
                <w:sz w:val="16"/>
                <w:szCs w:val="16"/>
              </w:rPr>
            </w:pPr>
            <w:r w:rsidRPr="001410E7">
              <w:rPr>
                <w:sz w:val="16"/>
                <w:szCs w:val="16"/>
              </w:rPr>
              <w:t>Mtwapa and Faza</w:t>
            </w:r>
          </w:p>
        </w:tc>
        <w:tc>
          <w:tcPr>
            <w:tcW w:w="1239" w:type="pct"/>
            <w:tcBorders>
              <w:top w:val="single" w:sz="4" w:space="0" w:color="auto"/>
              <w:left w:val="single" w:sz="4" w:space="0" w:color="auto"/>
              <w:bottom w:val="nil"/>
              <w:right w:val="nil"/>
            </w:tcBorders>
            <w:shd w:val="clear" w:color="auto" w:fill="auto"/>
          </w:tcPr>
          <w:p w14:paraId="76389529" w14:textId="77777777" w:rsidR="001410E7" w:rsidRPr="001410E7" w:rsidRDefault="001410E7" w:rsidP="001410E7">
            <w:pPr>
              <w:rPr>
                <w:rFonts w:eastAsia="Calibri"/>
                <w:b/>
                <w:sz w:val="16"/>
                <w:szCs w:val="16"/>
              </w:rPr>
            </w:pPr>
            <w:r w:rsidRPr="001410E7">
              <w:rPr>
                <w:sz w:val="16"/>
                <w:szCs w:val="16"/>
              </w:rPr>
              <w:t>I17410</w:t>
            </w:r>
          </w:p>
        </w:tc>
        <w:tc>
          <w:tcPr>
            <w:tcW w:w="644" w:type="pct"/>
            <w:tcBorders>
              <w:top w:val="single" w:sz="4" w:space="0" w:color="auto"/>
              <w:left w:val="nil"/>
              <w:bottom w:val="nil"/>
              <w:right w:val="nil"/>
            </w:tcBorders>
            <w:shd w:val="clear" w:color="auto" w:fill="auto"/>
          </w:tcPr>
          <w:p w14:paraId="73BF3E00" w14:textId="77777777" w:rsidR="001410E7" w:rsidRPr="001410E7" w:rsidRDefault="001410E7" w:rsidP="001410E7">
            <w:pPr>
              <w:rPr>
                <w:rFonts w:eastAsia="Calibri"/>
                <w:sz w:val="16"/>
                <w:szCs w:val="16"/>
              </w:rPr>
            </w:pPr>
            <w:r w:rsidRPr="001410E7">
              <w:rPr>
                <w:sz w:val="16"/>
                <w:szCs w:val="16"/>
              </w:rPr>
              <w:t>0.773537</w:t>
            </w:r>
          </w:p>
        </w:tc>
        <w:tc>
          <w:tcPr>
            <w:tcW w:w="927" w:type="pct"/>
            <w:tcBorders>
              <w:top w:val="single" w:sz="4" w:space="0" w:color="auto"/>
              <w:left w:val="nil"/>
              <w:bottom w:val="nil"/>
              <w:right w:val="nil"/>
            </w:tcBorders>
            <w:shd w:val="clear" w:color="auto" w:fill="auto"/>
          </w:tcPr>
          <w:p w14:paraId="0ABA8CCD" w14:textId="77777777" w:rsidR="001410E7" w:rsidRPr="001410E7" w:rsidRDefault="001410E7" w:rsidP="001410E7">
            <w:pPr>
              <w:rPr>
                <w:rFonts w:eastAsia="Calibri"/>
                <w:sz w:val="16"/>
                <w:szCs w:val="16"/>
              </w:rPr>
            </w:pPr>
            <w:r w:rsidRPr="001410E7">
              <w:rPr>
                <w:sz w:val="16"/>
                <w:szCs w:val="16"/>
              </w:rPr>
              <w:t>0.44±0.02</w:t>
            </w:r>
          </w:p>
        </w:tc>
        <w:tc>
          <w:tcPr>
            <w:tcW w:w="800" w:type="pct"/>
            <w:tcBorders>
              <w:top w:val="single" w:sz="4" w:space="0" w:color="auto"/>
              <w:left w:val="nil"/>
              <w:bottom w:val="nil"/>
              <w:right w:val="nil"/>
            </w:tcBorders>
            <w:shd w:val="clear" w:color="auto" w:fill="auto"/>
          </w:tcPr>
          <w:p w14:paraId="31B83F42" w14:textId="77777777" w:rsidR="001410E7" w:rsidRPr="001410E7" w:rsidRDefault="001410E7" w:rsidP="001410E7">
            <w:pPr>
              <w:rPr>
                <w:rFonts w:eastAsia="Calibri"/>
                <w:sz w:val="16"/>
                <w:szCs w:val="16"/>
              </w:rPr>
            </w:pPr>
            <w:r w:rsidRPr="001410E7">
              <w:rPr>
                <w:sz w:val="16"/>
                <w:szCs w:val="16"/>
              </w:rPr>
              <w:t>0.46±0.03</w:t>
            </w:r>
          </w:p>
        </w:tc>
        <w:tc>
          <w:tcPr>
            <w:tcW w:w="1029" w:type="pct"/>
            <w:tcBorders>
              <w:top w:val="single" w:sz="4" w:space="0" w:color="auto"/>
              <w:left w:val="nil"/>
              <w:bottom w:val="nil"/>
              <w:right w:val="single" w:sz="4" w:space="0" w:color="auto"/>
            </w:tcBorders>
            <w:shd w:val="clear" w:color="auto" w:fill="auto"/>
          </w:tcPr>
          <w:p w14:paraId="045F95F4" w14:textId="77777777" w:rsidR="001410E7" w:rsidRPr="001410E7" w:rsidRDefault="001410E7" w:rsidP="001410E7">
            <w:pPr>
              <w:rPr>
                <w:rFonts w:eastAsia="Calibri"/>
                <w:sz w:val="16"/>
                <w:szCs w:val="16"/>
              </w:rPr>
            </w:pPr>
            <w:r w:rsidRPr="001410E7">
              <w:rPr>
                <w:sz w:val="16"/>
                <w:szCs w:val="16"/>
              </w:rPr>
              <w:t>0.1±0.02</w:t>
            </w:r>
          </w:p>
        </w:tc>
      </w:tr>
      <w:tr w:rsidR="001410E7" w:rsidRPr="00F45252" w14:paraId="4F8AFA0D"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79B123D2"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1BB83A49" w14:textId="77777777" w:rsidR="001410E7" w:rsidRPr="001410E7" w:rsidRDefault="001410E7" w:rsidP="001410E7">
            <w:pPr>
              <w:rPr>
                <w:rFonts w:eastAsia="Calibri"/>
                <w:b/>
                <w:sz w:val="16"/>
                <w:szCs w:val="16"/>
              </w:rPr>
            </w:pPr>
            <w:r w:rsidRPr="001410E7">
              <w:rPr>
                <w:sz w:val="16"/>
                <w:szCs w:val="16"/>
              </w:rPr>
              <w:t>I19381</w:t>
            </w:r>
          </w:p>
        </w:tc>
        <w:tc>
          <w:tcPr>
            <w:tcW w:w="644" w:type="pct"/>
            <w:tcBorders>
              <w:top w:val="nil"/>
              <w:left w:val="nil"/>
              <w:bottom w:val="nil"/>
              <w:right w:val="nil"/>
            </w:tcBorders>
            <w:shd w:val="clear" w:color="auto" w:fill="auto"/>
          </w:tcPr>
          <w:p w14:paraId="05A0B3E7" w14:textId="77777777" w:rsidR="001410E7" w:rsidRPr="001410E7" w:rsidRDefault="001410E7" w:rsidP="001410E7">
            <w:pPr>
              <w:rPr>
                <w:rFonts w:eastAsia="Calibri"/>
                <w:sz w:val="16"/>
                <w:szCs w:val="16"/>
              </w:rPr>
            </w:pPr>
            <w:r w:rsidRPr="001410E7">
              <w:rPr>
                <w:sz w:val="16"/>
                <w:szCs w:val="16"/>
              </w:rPr>
              <w:t>0.025539</w:t>
            </w:r>
          </w:p>
        </w:tc>
        <w:tc>
          <w:tcPr>
            <w:tcW w:w="927" w:type="pct"/>
            <w:tcBorders>
              <w:top w:val="nil"/>
              <w:left w:val="nil"/>
              <w:bottom w:val="nil"/>
              <w:right w:val="nil"/>
            </w:tcBorders>
            <w:shd w:val="clear" w:color="auto" w:fill="auto"/>
          </w:tcPr>
          <w:p w14:paraId="01224CEF" w14:textId="77777777" w:rsidR="001410E7" w:rsidRPr="001410E7" w:rsidRDefault="001410E7" w:rsidP="001410E7">
            <w:pPr>
              <w:rPr>
                <w:rFonts w:eastAsia="Calibri"/>
                <w:sz w:val="16"/>
                <w:szCs w:val="16"/>
              </w:rPr>
            </w:pPr>
            <w:r w:rsidRPr="001410E7">
              <w:rPr>
                <w:sz w:val="16"/>
                <w:szCs w:val="16"/>
              </w:rPr>
              <w:t>0.6±0.02</w:t>
            </w:r>
          </w:p>
        </w:tc>
        <w:tc>
          <w:tcPr>
            <w:tcW w:w="800" w:type="pct"/>
            <w:tcBorders>
              <w:top w:val="nil"/>
              <w:left w:val="nil"/>
              <w:bottom w:val="nil"/>
              <w:right w:val="nil"/>
            </w:tcBorders>
            <w:shd w:val="clear" w:color="auto" w:fill="auto"/>
          </w:tcPr>
          <w:p w14:paraId="1BEE2027" w14:textId="77777777" w:rsidR="001410E7" w:rsidRPr="001410E7" w:rsidRDefault="001410E7" w:rsidP="001410E7">
            <w:pPr>
              <w:rPr>
                <w:rFonts w:eastAsia="Calibri"/>
                <w:sz w:val="16"/>
                <w:szCs w:val="16"/>
              </w:rPr>
            </w:pPr>
            <w:r w:rsidRPr="001410E7">
              <w:rPr>
                <w:sz w:val="16"/>
                <w:szCs w:val="16"/>
              </w:rPr>
              <w:t>0.34±0.02</w:t>
            </w:r>
          </w:p>
        </w:tc>
        <w:tc>
          <w:tcPr>
            <w:tcW w:w="1029" w:type="pct"/>
            <w:tcBorders>
              <w:top w:val="nil"/>
              <w:left w:val="nil"/>
              <w:bottom w:val="nil"/>
              <w:right w:val="single" w:sz="4" w:space="0" w:color="auto"/>
            </w:tcBorders>
            <w:shd w:val="clear" w:color="auto" w:fill="auto"/>
          </w:tcPr>
          <w:p w14:paraId="19543BE8" w14:textId="77777777" w:rsidR="001410E7" w:rsidRPr="001410E7" w:rsidRDefault="001410E7" w:rsidP="001410E7">
            <w:pPr>
              <w:rPr>
                <w:rFonts w:eastAsia="Calibri"/>
                <w:sz w:val="16"/>
                <w:szCs w:val="16"/>
              </w:rPr>
            </w:pPr>
            <w:r w:rsidRPr="001410E7">
              <w:rPr>
                <w:sz w:val="16"/>
                <w:szCs w:val="16"/>
              </w:rPr>
              <w:t>0.06±0.02</w:t>
            </w:r>
          </w:p>
        </w:tc>
      </w:tr>
      <w:tr w:rsidR="001410E7" w:rsidRPr="00F45252" w14:paraId="4C9C4791"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21A7A0D9"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36D27801" w14:textId="77777777" w:rsidR="001410E7" w:rsidRPr="001410E7" w:rsidRDefault="001410E7" w:rsidP="001410E7">
            <w:pPr>
              <w:rPr>
                <w:rFonts w:eastAsia="Calibri"/>
                <w:b/>
                <w:sz w:val="16"/>
                <w:szCs w:val="16"/>
              </w:rPr>
            </w:pPr>
            <w:r w:rsidRPr="001410E7">
              <w:rPr>
                <w:sz w:val="16"/>
                <w:szCs w:val="16"/>
              </w:rPr>
              <w:t>I19387</w:t>
            </w:r>
          </w:p>
        </w:tc>
        <w:tc>
          <w:tcPr>
            <w:tcW w:w="644" w:type="pct"/>
            <w:tcBorders>
              <w:top w:val="nil"/>
              <w:left w:val="nil"/>
              <w:bottom w:val="nil"/>
              <w:right w:val="nil"/>
            </w:tcBorders>
            <w:shd w:val="clear" w:color="auto" w:fill="auto"/>
          </w:tcPr>
          <w:p w14:paraId="435289AB" w14:textId="77777777" w:rsidR="001410E7" w:rsidRPr="001410E7" w:rsidRDefault="001410E7" w:rsidP="001410E7">
            <w:pPr>
              <w:rPr>
                <w:rFonts w:eastAsia="Calibri"/>
                <w:sz w:val="16"/>
                <w:szCs w:val="16"/>
              </w:rPr>
            </w:pPr>
            <w:r w:rsidRPr="001410E7">
              <w:rPr>
                <w:sz w:val="16"/>
                <w:szCs w:val="16"/>
              </w:rPr>
              <w:t>0.239045</w:t>
            </w:r>
          </w:p>
        </w:tc>
        <w:tc>
          <w:tcPr>
            <w:tcW w:w="927" w:type="pct"/>
            <w:tcBorders>
              <w:top w:val="nil"/>
              <w:left w:val="nil"/>
              <w:bottom w:val="nil"/>
              <w:right w:val="nil"/>
            </w:tcBorders>
            <w:shd w:val="clear" w:color="auto" w:fill="auto"/>
          </w:tcPr>
          <w:p w14:paraId="50782DA7" w14:textId="77777777" w:rsidR="001410E7" w:rsidRPr="001410E7" w:rsidRDefault="001410E7" w:rsidP="001410E7">
            <w:pPr>
              <w:rPr>
                <w:rFonts w:eastAsia="Calibri"/>
                <w:sz w:val="16"/>
                <w:szCs w:val="16"/>
              </w:rPr>
            </w:pPr>
            <w:r w:rsidRPr="001410E7">
              <w:rPr>
                <w:sz w:val="16"/>
                <w:szCs w:val="16"/>
              </w:rPr>
              <w:t>0.59±0.02</w:t>
            </w:r>
          </w:p>
        </w:tc>
        <w:tc>
          <w:tcPr>
            <w:tcW w:w="800" w:type="pct"/>
            <w:tcBorders>
              <w:top w:val="nil"/>
              <w:left w:val="nil"/>
              <w:bottom w:val="nil"/>
              <w:right w:val="nil"/>
            </w:tcBorders>
            <w:shd w:val="clear" w:color="auto" w:fill="auto"/>
          </w:tcPr>
          <w:p w14:paraId="2D7C32EA" w14:textId="77777777" w:rsidR="001410E7" w:rsidRPr="001410E7" w:rsidRDefault="001410E7" w:rsidP="001410E7">
            <w:pPr>
              <w:rPr>
                <w:rFonts w:eastAsia="Calibri"/>
                <w:sz w:val="16"/>
                <w:szCs w:val="16"/>
              </w:rPr>
            </w:pPr>
            <w:r w:rsidRPr="001410E7">
              <w:rPr>
                <w:sz w:val="16"/>
                <w:szCs w:val="16"/>
              </w:rPr>
              <w:t>0.34±0.03</w:t>
            </w:r>
          </w:p>
        </w:tc>
        <w:tc>
          <w:tcPr>
            <w:tcW w:w="1029" w:type="pct"/>
            <w:tcBorders>
              <w:top w:val="nil"/>
              <w:left w:val="nil"/>
              <w:bottom w:val="nil"/>
              <w:right w:val="single" w:sz="4" w:space="0" w:color="auto"/>
            </w:tcBorders>
            <w:shd w:val="clear" w:color="auto" w:fill="auto"/>
          </w:tcPr>
          <w:p w14:paraId="10BA0D48" w14:textId="77777777" w:rsidR="001410E7" w:rsidRPr="001410E7" w:rsidRDefault="001410E7" w:rsidP="001410E7">
            <w:pPr>
              <w:rPr>
                <w:rFonts w:eastAsia="Calibri"/>
                <w:sz w:val="16"/>
                <w:szCs w:val="16"/>
              </w:rPr>
            </w:pPr>
            <w:r w:rsidRPr="001410E7">
              <w:rPr>
                <w:sz w:val="16"/>
                <w:szCs w:val="16"/>
              </w:rPr>
              <w:t>0.07±0.02</w:t>
            </w:r>
          </w:p>
        </w:tc>
      </w:tr>
      <w:tr w:rsidR="001410E7" w:rsidRPr="00F45252" w14:paraId="5E734F51"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2272594C"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17D8875D" w14:textId="77777777" w:rsidR="001410E7" w:rsidRPr="001410E7" w:rsidRDefault="001410E7" w:rsidP="001410E7">
            <w:pPr>
              <w:rPr>
                <w:rFonts w:eastAsia="Calibri"/>
                <w:b/>
                <w:sz w:val="16"/>
                <w:szCs w:val="16"/>
              </w:rPr>
            </w:pPr>
            <w:r w:rsidRPr="001410E7">
              <w:rPr>
                <w:sz w:val="16"/>
                <w:szCs w:val="16"/>
              </w:rPr>
              <w:t>I19388</w:t>
            </w:r>
          </w:p>
        </w:tc>
        <w:tc>
          <w:tcPr>
            <w:tcW w:w="644" w:type="pct"/>
            <w:tcBorders>
              <w:top w:val="nil"/>
              <w:left w:val="nil"/>
              <w:bottom w:val="nil"/>
              <w:right w:val="nil"/>
            </w:tcBorders>
            <w:shd w:val="clear" w:color="auto" w:fill="auto"/>
          </w:tcPr>
          <w:p w14:paraId="68CDAA96" w14:textId="77777777" w:rsidR="001410E7" w:rsidRPr="001410E7" w:rsidRDefault="001410E7" w:rsidP="001410E7">
            <w:pPr>
              <w:rPr>
                <w:rFonts w:eastAsia="Calibri"/>
                <w:sz w:val="16"/>
                <w:szCs w:val="16"/>
              </w:rPr>
            </w:pPr>
            <w:r w:rsidRPr="001410E7">
              <w:rPr>
                <w:sz w:val="16"/>
                <w:szCs w:val="16"/>
              </w:rPr>
              <w:t>0.766829</w:t>
            </w:r>
          </w:p>
        </w:tc>
        <w:tc>
          <w:tcPr>
            <w:tcW w:w="927" w:type="pct"/>
            <w:tcBorders>
              <w:top w:val="nil"/>
              <w:left w:val="nil"/>
              <w:bottom w:val="nil"/>
              <w:right w:val="nil"/>
            </w:tcBorders>
            <w:shd w:val="clear" w:color="auto" w:fill="auto"/>
          </w:tcPr>
          <w:p w14:paraId="3516385A" w14:textId="77777777" w:rsidR="001410E7" w:rsidRPr="001410E7" w:rsidRDefault="001410E7" w:rsidP="001410E7">
            <w:pPr>
              <w:rPr>
                <w:rFonts w:eastAsia="Calibri"/>
                <w:sz w:val="16"/>
                <w:szCs w:val="16"/>
              </w:rPr>
            </w:pPr>
            <w:r w:rsidRPr="001410E7">
              <w:rPr>
                <w:sz w:val="16"/>
                <w:szCs w:val="16"/>
              </w:rPr>
              <w:t>0.55±0.03</w:t>
            </w:r>
          </w:p>
        </w:tc>
        <w:tc>
          <w:tcPr>
            <w:tcW w:w="800" w:type="pct"/>
            <w:tcBorders>
              <w:top w:val="nil"/>
              <w:left w:val="nil"/>
              <w:bottom w:val="nil"/>
              <w:right w:val="nil"/>
            </w:tcBorders>
            <w:shd w:val="clear" w:color="auto" w:fill="auto"/>
          </w:tcPr>
          <w:p w14:paraId="307C91D7" w14:textId="77777777" w:rsidR="001410E7" w:rsidRPr="001410E7" w:rsidRDefault="001410E7" w:rsidP="001410E7">
            <w:pPr>
              <w:rPr>
                <w:rFonts w:eastAsia="Calibri"/>
                <w:sz w:val="16"/>
                <w:szCs w:val="16"/>
              </w:rPr>
            </w:pPr>
            <w:r w:rsidRPr="001410E7">
              <w:rPr>
                <w:sz w:val="16"/>
                <w:szCs w:val="16"/>
              </w:rPr>
              <w:t>0.41±0.05</w:t>
            </w:r>
          </w:p>
        </w:tc>
        <w:tc>
          <w:tcPr>
            <w:tcW w:w="1029" w:type="pct"/>
            <w:tcBorders>
              <w:top w:val="nil"/>
              <w:left w:val="nil"/>
              <w:bottom w:val="nil"/>
              <w:right w:val="single" w:sz="4" w:space="0" w:color="auto"/>
            </w:tcBorders>
            <w:shd w:val="clear" w:color="auto" w:fill="auto"/>
          </w:tcPr>
          <w:p w14:paraId="35F3A0F9" w14:textId="77777777" w:rsidR="001410E7" w:rsidRPr="001410E7" w:rsidRDefault="001410E7" w:rsidP="001410E7">
            <w:pPr>
              <w:rPr>
                <w:rFonts w:eastAsia="Calibri"/>
                <w:sz w:val="16"/>
                <w:szCs w:val="16"/>
              </w:rPr>
            </w:pPr>
            <w:r w:rsidRPr="001410E7">
              <w:rPr>
                <w:sz w:val="16"/>
                <w:szCs w:val="16"/>
              </w:rPr>
              <w:t>0.05±0.05</w:t>
            </w:r>
          </w:p>
        </w:tc>
      </w:tr>
      <w:tr w:rsidR="001410E7" w:rsidRPr="00F45252" w14:paraId="246FDB5C"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shd w:val="clear" w:color="auto" w:fill="E7E6E6"/>
            <w:textDirection w:val="tbRl"/>
          </w:tcPr>
          <w:p w14:paraId="08B6AE9F"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E7E6E6"/>
          </w:tcPr>
          <w:p w14:paraId="6355B538" w14:textId="77777777" w:rsidR="001410E7" w:rsidRPr="001410E7" w:rsidRDefault="001410E7" w:rsidP="001410E7">
            <w:pPr>
              <w:rPr>
                <w:rFonts w:eastAsia="Calibri"/>
                <w:b/>
                <w:sz w:val="16"/>
                <w:szCs w:val="16"/>
              </w:rPr>
            </w:pPr>
            <w:r w:rsidRPr="001410E7">
              <w:rPr>
                <w:sz w:val="16"/>
                <w:szCs w:val="16"/>
              </w:rPr>
              <w:t>I19394</w:t>
            </w:r>
          </w:p>
        </w:tc>
        <w:tc>
          <w:tcPr>
            <w:tcW w:w="644" w:type="pct"/>
            <w:tcBorders>
              <w:top w:val="nil"/>
              <w:left w:val="nil"/>
              <w:bottom w:val="nil"/>
              <w:right w:val="nil"/>
            </w:tcBorders>
            <w:shd w:val="clear" w:color="auto" w:fill="E7E6E6"/>
          </w:tcPr>
          <w:p w14:paraId="6A160CAB" w14:textId="77777777" w:rsidR="001410E7" w:rsidRPr="001410E7" w:rsidRDefault="001410E7" w:rsidP="001410E7">
            <w:pPr>
              <w:rPr>
                <w:rFonts w:eastAsia="Calibri"/>
                <w:sz w:val="16"/>
                <w:szCs w:val="16"/>
              </w:rPr>
            </w:pPr>
            <w:r w:rsidRPr="001410E7">
              <w:rPr>
                <w:sz w:val="16"/>
                <w:szCs w:val="16"/>
              </w:rPr>
              <w:t>0.001969</w:t>
            </w:r>
          </w:p>
        </w:tc>
        <w:tc>
          <w:tcPr>
            <w:tcW w:w="927" w:type="pct"/>
            <w:tcBorders>
              <w:top w:val="nil"/>
              <w:left w:val="nil"/>
              <w:bottom w:val="nil"/>
              <w:right w:val="nil"/>
            </w:tcBorders>
            <w:shd w:val="clear" w:color="auto" w:fill="E7E6E6"/>
          </w:tcPr>
          <w:p w14:paraId="6AF0E877" w14:textId="77777777" w:rsidR="001410E7" w:rsidRPr="001410E7" w:rsidRDefault="001410E7" w:rsidP="001410E7">
            <w:pPr>
              <w:rPr>
                <w:rFonts w:eastAsia="Calibri"/>
                <w:sz w:val="16"/>
                <w:szCs w:val="16"/>
              </w:rPr>
            </w:pPr>
            <w:r w:rsidRPr="001410E7">
              <w:rPr>
                <w:sz w:val="16"/>
                <w:szCs w:val="16"/>
              </w:rPr>
              <w:t>0.62±0.02</w:t>
            </w:r>
          </w:p>
        </w:tc>
        <w:tc>
          <w:tcPr>
            <w:tcW w:w="800" w:type="pct"/>
            <w:tcBorders>
              <w:top w:val="nil"/>
              <w:left w:val="nil"/>
              <w:bottom w:val="nil"/>
              <w:right w:val="nil"/>
            </w:tcBorders>
            <w:shd w:val="clear" w:color="auto" w:fill="E7E6E6"/>
          </w:tcPr>
          <w:p w14:paraId="37131019" w14:textId="77777777" w:rsidR="001410E7" w:rsidRPr="001410E7" w:rsidRDefault="001410E7" w:rsidP="001410E7">
            <w:pPr>
              <w:rPr>
                <w:rFonts w:eastAsia="Calibri"/>
                <w:sz w:val="16"/>
                <w:szCs w:val="16"/>
              </w:rPr>
            </w:pPr>
            <w:r w:rsidRPr="001410E7">
              <w:rPr>
                <w:sz w:val="16"/>
                <w:szCs w:val="16"/>
              </w:rPr>
              <w:t>0.37±0.02</w:t>
            </w:r>
          </w:p>
        </w:tc>
        <w:tc>
          <w:tcPr>
            <w:tcW w:w="1029" w:type="pct"/>
            <w:tcBorders>
              <w:top w:val="nil"/>
              <w:left w:val="nil"/>
              <w:bottom w:val="nil"/>
              <w:right w:val="single" w:sz="4" w:space="0" w:color="auto"/>
            </w:tcBorders>
            <w:shd w:val="clear" w:color="auto" w:fill="E7E6E6"/>
          </w:tcPr>
          <w:p w14:paraId="715D5417" w14:textId="77777777" w:rsidR="001410E7" w:rsidRPr="001410E7" w:rsidRDefault="001410E7" w:rsidP="001410E7">
            <w:pPr>
              <w:rPr>
                <w:rFonts w:eastAsia="Calibri"/>
                <w:sz w:val="16"/>
                <w:szCs w:val="16"/>
              </w:rPr>
            </w:pPr>
            <w:r w:rsidRPr="001410E7">
              <w:rPr>
                <w:sz w:val="16"/>
                <w:szCs w:val="16"/>
              </w:rPr>
              <w:t>0.01±0.02</w:t>
            </w:r>
          </w:p>
        </w:tc>
      </w:tr>
      <w:tr w:rsidR="001410E7" w:rsidRPr="00F45252" w14:paraId="340953FE"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723F2C90"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7C9D8FD6" w14:textId="77777777" w:rsidR="001410E7" w:rsidRPr="001410E7" w:rsidRDefault="001410E7" w:rsidP="001410E7">
            <w:pPr>
              <w:rPr>
                <w:rFonts w:eastAsia="Calibri"/>
                <w:b/>
                <w:sz w:val="16"/>
                <w:szCs w:val="16"/>
              </w:rPr>
            </w:pPr>
            <w:r w:rsidRPr="001410E7">
              <w:rPr>
                <w:sz w:val="16"/>
                <w:szCs w:val="16"/>
              </w:rPr>
              <w:t>I19392</w:t>
            </w:r>
          </w:p>
        </w:tc>
        <w:tc>
          <w:tcPr>
            <w:tcW w:w="644" w:type="pct"/>
            <w:tcBorders>
              <w:top w:val="nil"/>
              <w:left w:val="nil"/>
              <w:bottom w:val="nil"/>
              <w:right w:val="nil"/>
            </w:tcBorders>
            <w:shd w:val="clear" w:color="auto" w:fill="auto"/>
          </w:tcPr>
          <w:p w14:paraId="43A40AF0" w14:textId="77777777" w:rsidR="001410E7" w:rsidRPr="001410E7" w:rsidRDefault="001410E7" w:rsidP="001410E7">
            <w:pPr>
              <w:rPr>
                <w:rFonts w:eastAsia="Calibri"/>
                <w:sz w:val="16"/>
                <w:szCs w:val="16"/>
              </w:rPr>
            </w:pPr>
            <w:r w:rsidRPr="001410E7">
              <w:rPr>
                <w:sz w:val="16"/>
                <w:szCs w:val="16"/>
              </w:rPr>
              <w:t>0.205746</w:t>
            </w:r>
          </w:p>
        </w:tc>
        <w:tc>
          <w:tcPr>
            <w:tcW w:w="927" w:type="pct"/>
            <w:tcBorders>
              <w:top w:val="nil"/>
              <w:left w:val="nil"/>
              <w:bottom w:val="nil"/>
              <w:right w:val="nil"/>
            </w:tcBorders>
            <w:shd w:val="clear" w:color="auto" w:fill="auto"/>
          </w:tcPr>
          <w:p w14:paraId="07447F52" w14:textId="77777777" w:rsidR="001410E7" w:rsidRPr="001410E7" w:rsidRDefault="001410E7" w:rsidP="001410E7">
            <w:pPr>
              <w:rPr>
                <w:rFonts w:eastAsia="Calibri"/>
                <w:sz w:val="16"/>
                <w:szCs w:val="16"/>
              </w:rPr>
            </w:pPr>
            <w:r w:rsidRPr="001410E7">
              <w:rPr>
                <w:sz w:val="16"/>
                <w:szCs w:val="16"/>
              </w:rPr>
              <w:t>0.76±0.02</w:t>
            </w:r>
          </w:p>
        </w:tc>
        <w:tc>
          <w:tcPr>
            <w:tcW w:w="800" w:type="pct"/>
            <w:tcBorders>
              <w:top w:val="nil"/>
              <w:left w:val="nil"/>
              <w:bottom w:val="nil"/>
              <w:right w:val="nil"/>
            </w:tcBorders>
            <w:shd w:val="clear" w:color="auto" w:fill="auto"/>
          </w:tcPr>
          <w:p w14:paraId="69D51001" w14:textId="77777777" w:rsidR="001410E7" w:rsidRPr="001410E7" w:rsidRDefault="001410E7" w:rsidP="001410E7">
            <w:pPr>
              <w:rPr>
                <w:rFonts w:eastAsia="Calibri"/>
                <w:sz w:val="16"/>
                <w:szCs w:val="16"/>
              </w:rPr>
            </w:pPr>
            <w:r w:rsidRPr="001410E7">
              <w:rPr>
                <w:sz w:val="16"/>
                <w:szCs w:val="16"/>
              </w:rPr>
              <w:t>0.19±0.03</w:t>
            </w:r>
          </w:p>
        </w:tc>
        <w:tc>
          <w:tcPr>
            <w:tcW w:w="1029" w:type="pct"/>
            <w:tcBorders>
              <w:top w:val="nil"/>
              <w:left w:val="nil"/>
              <w:bottom w:val="nil"/>
              <w:right w:val="single" w:sz="4" w:space="0" w:color="auto"/>
            </w:tcBorders>
            <w:shd w:val="clear" w:color="auto" w:fill="auto"/>
          </w:tcPr>
          <w:p w14:paraId="2DD3DE71" w14:textId="77777777" w:rsidR="001410E7" w:rsidRPr="001410E7" w:rsidRDefault="001410E7" w:rsidP="001410E7">
            <w:pPr>
              <w:rPr>
                <w:rFonts w:eastAsia="Calibri"/>
                <w:sz w:val="16"/>
                <w:szCs w:val="16"/>
              </w:rPr>
            </w:pPr>
            <w:r w:rsidRPr="001410E7">
              <w:rPr>
                <w:sz w:val="16"/>
                <w:szCs w:val="16"/>
              </w:rPr>
              <w:t>0.05±0.02</w:t>
            </w:r>
          </w:p>
        </w:tc>
      </w:tr>
      <w:tr w:rsidR="001410E7" w:rsidRPr="00F45252" w14:paraId="3AF322B7"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64E800ED"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33787324" w14:textId="77777777" w:rsidR="001410E7" w:rsidRPr="001410E7" w:rsidRDefault="001410E7" w:rsidP="001410E7">
            <w:pPr>
              <w:rPr>
                <w:rFonts w:eastAsia="Calibri"/>
                <w:b/>
                <w:sz w:val="16"/>
                <w:szCs w:val="16"/>
              </w:rPr>
            </w:pPr>
            <w:r w:rsidRPr="001410E7">
              <w:rPr>
                <w:sz w:val="16"/>
                <w:szCs w:val="16"/>
              </w:rPr>
              <w:t>I19384</w:t>
            </w:r>
          </w:p>
        </w:tc>
        <w:tc>
          <w:tcPr>
            <w:tcW w:w="644" w:type="pct"/>
            <w:tcBorders>
              <w:top w:val="nil"/>
              <w:left w:val="nil"/>
              <w:bottom w:val="nil"/>
              <w:right w:val="nil"/>
            </w:tcBorders>
            <w:shd w:val="clear" w:color="auto" w:fill="auto"/>
          </w:tcPr>
          <w:p w14:paraId="2EE60D43" w14:textId="77777777" w:rsidR="001410E7" w:rsidRPr="001410E7" w:rsidRDefault="001410E7" w:rsidP="001410E7">
            <w:pPr>
              <w:rPr>
                <w:rFonts w:eastAsia="Calibri"/>
                <w:sz w:val="16"/>
                <w:szCs w:val="16"/>
              </w:rPr>
            </w:pPr>
            <w:r w:rsidRPr="001410E7">
              <w:rPr>
                <w:sz w:val="16"/>
                <w:szCs w:val="16"/>
              </w:rPr>
              <w:t>0.054742</w:t>
            </w:r>
          </w:p>
        </w:tc>
        <w:tc>
          <w:tcPr>
            <w:tcW w:w="927" w:type="pct"/>
            <w:tcBorders>
              <w:top w:val="nil"/>
              <w:left w:val="nil"/>
              <w:bottom w:val="nil"/>
              <w:right w:val="nil"/>
            </w:tcBorders>
            <w:shd w:val="clear" w:color="auto" w:fill="auto"/>
          </w:tcPr>
          <w:p w14:paraId="4A978D5E" w14:textId="77777777" w:rsidR="001410E7" w:rsidRPr="001410E7" w:rsidRDefault="001410E7" w:rsidP="001410E7">
            <w:pPr>
              <w:rPr>
                <w:rFonts w:eastAsia="Calibri"/>
                <w:sz w:val="16"/>
                <w:szCs w:val="16"/>
              </w:rPr>
            </w:pPr>
            <w:r w:rsidRPr="001410E7">
              <w:rPr>
                <w:sz w:val="16"/>
                <w:szCs w:val="16"/>
              </w:rPr>
              <w:t>0.5±0.02</w:t>
            </w:r>
          </w:p>
        </w:tc>
        <w:tc>
          <w:tcPr>
            <w:tcW w:w="800" w:type="pct"/>
            <w:tcBorders>
              <w:top w:val="nil"/>
              <w:left w:val="nil"/>
              <w:bottom w:val="nil"/>
              <w:right w:val="nil"/>
            </w:tcBorders>
            <w:shd w:val="clear" w:color="auto" w:fill="auto"/>
          </w:tcPr>
          <w:p w14:paraId="33173AAC" w14:textId="77777777" w:rsidR="001410E7" w:rsidRPr="001410E7" w:rsidRDefault="001410E7" w:rsidP="001410E7">
            <w:pPr>
              <w:rPr>
                <w:rFonts w:eastAsia="Calibri"/>
                <w:sz w:val="16"/>
                <w:szCs w:val="16"/>
              </w:rPr>
            </w:pPr>
            <w:r w:rsidRPr="001410E7">
              <w:rPr>
                <w:sz w:val="16"/>
                <w:szCs w:val="16"/>
              </w:rPr>
              <w:t>0.42±0.02</w:t>
            </w:r>
          </w:p>
        </w:tc>
        <w:tc>
          <w:tcPr>
            <w:tcW w:w="1029" w:type="pct"/>
            <w:tcBorders>
              <w:top w:val="nil"/>
              <w:left w:val="nil"/>
              <w:bottom w:val="nil"/>
              <w:right w:val="single" w:sz="4" w:space="0" w:color="auto"/>
            </w:tcBorders>
            <w:shd w:val="clear" w:color="auto" w:fill="auto"/>
          </w:tcPr>
          <w:p w14:paraId="1D32A510" w14:textId="77777777" w:rsidR="001410E7" w:rsidRPr="001410E7" w:rsidRDefault="001410E7" w:rsidP="001410E7">
            <w:pPr>
              <w:rPr>
                <w:rFonts w:eastAsia="Calibri"/>
                <w:sz w:val="16"/>
                <w:szCs w:val="16"/>
              </w:rPr>
            </w:pPr>
            <w:r w:rsidRPr="001410E7">
              <w:rPr>
                <w:sz w:val="16"/>
                <w:szCs w:val="16"/>
              </w:rPr>
              <w:t>0.08±0.02</w:t>
            </w:r>
          </w:p>
        </w:tc>
      </w:tr>
      <w:tr w:rsidR="001410E7" w:rsidRPr="00F45252" w14:paraId="487588B4"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1C87A066"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1A211B56" w14:textId="77777777" w:rsidR="001410E7" w:rsidRPr="001410E7" w:rsidRDefault="001410E7" w:rsidP="001410E7">
            <w:pPr>
              <w:rPr>
                <w:rFonts w:eastAsia="Calibri"/>
                <w:b/>
                <w:sz w:val="16"/>
                <w:szCs w:val="16"/>
              </w:rPr>
            </w:pPr>
            <w:r w:rsidRPr="001410E7">
              <w:rPr>
                <w:sz w:val="16"/>
                <w:szCs w:val="16"/>
              </w:rPr>
              <w:t>I19414</w:t>
            </w:r>
          </w:p>
        </w:tc>
        <w:tc>
          <w:tcPr>
            <w:tcW w:w="644" w:type="pct"/>
            <w:tcBorders>
              <w:top w:val="nil"/>
              <w:left w:val="nil"/>
              <w:bottom w:val="nil"/>
              <w:right w:val="nil"/>
            </w:tcBorders>
            <w:shd w:val="clear" w:color="auto" w:fill="auto"/>
          </w:tcPr>
          <w:p w14:paraId="03226127" w14:textId="77777777" w:rsidR="001410E7" w:rsidRPr="001410E7" w:rsidRDefault="001410E7" w:rsidP="001410E7">
            <w:pPr>
              <w:rPr>
                <w:rFonts w:eastAsia="Calibri"/>
                <w:sz w:val="16"/>
                <w:szCs w:val="16"/>
              </w:rPr>
            </w:pPr>
            <w:r w:rsidRPr="001410E7">
              <w:rPr>
                <w:sz w:val="16"/>
                <w:szCs w:val="16"/>
              </w:rPr>
              <w:t>0.276103</w:t>
            </w:r>
          </w:p>
        </w:tc>
        <w:tc>
          <w:tcPr>
            <w:tcW w:w="927" w:type="pct"/>
            <w:tcBorders>
              <w:top w:val="nil"/>
              <w:left w:val="nil"/>
              <w:bottom w:val="nil"/>
              <w:right w:val="nil"/>
            </w:tcBorders>
            <w:shd w:val="clear" w:color="auto" w:fill="auto"/>
          </w:tcPr>
          <w:p w14:paraId="58F5BD67" w14:textId="77777777" w:rsidR="001410E7" w:rsidRPr="001410E7" w:rsidRDefault="001410E7" w:rsidP="001410E7">
            <w:pPr>
              <w:rPr>
                <w:rFonts w:eastAsia="Calibri"/>
                <w:sz w:val="16"/>
                <w:szCs w:val="16"/>
              </w:rPr>
            </w:pPr>
            <w:r w:rsidRPr="001410E7">
              <w:rPr>
                <w:sz w:val="16"/>
                <w:szCs w:val="16"/>
              </w:rPr>
              <w:t>0.61±0.01</w:t>
            </w:r>
          </w:p>
        </w:tc>
        <w:tc>
          <w:tcPr>
            <w:tcW w:w="800" w:type="pct"/>
            <w:tcBorders>
              <w:top w:val="nil"/>
              <w:left w:val="nil"/>
              <w:bottom w:val="nil"/>
              <w:right w:val="nil"/>
            </w:tcBorders>
            <w:shd w:val="clear" w:color="auto" w:fill="auto"/>
          </w:tcPr>
          <w:p w14:paraId="66700703" w14:textId="77777777" w:rsidR="001410E7" w:rsidRPr="001410E7" w:rsidRDefault="001410E7" w:rsidP="001410E7">
            <w:pPr>
              <w:rPr>
                <w:rFonts w:eastAsia="Calibri"/>
                <w:sz w:val="16"/>
                <w:szCs w:val="16"/>
              </w:rPr>
            </w:pPr>
            <w:r w:rsidRPr="001410E7">
              <w:rPr>
                <w:sz w:val="16"/>
                <w:szCs w:val="16"/>
              </w:rPr>
              <w:t>0.32±0.02</w:t>
            </w:r>
          </w:p>
        </w:tc>
        <w:tc>
          <w:tcPr>
            <w:tcW w:w="1029" w:type="pct"/>
            <w:tcBorders>
              <w:top w:val="nil"/>
              <w:left w:val="nil"/>
              <w:bottom w:val="nil"/>
              <w:right w:val="single" w:sz="4" w:space="0" w:color="auto"/>
            </w:tcBorders>
            <w:shd w:val="clear" w:color="auto" w:fill="auto"/>
          </w:tcPr>
          <w:p w14:paraId="72C9F2D3" w14:textId="77777777" w:rsidR="001410E7" w:rsidRPr="001410E7" w:rsidRDefault="001410E7" w:rsidP="001410E7">
            <w:pPr>
              <w:rPr>
                <w:rFonts w:eastAsia="Calibri"/>
                <w:sz w:val="16"/>
                <w:szCs w:val="16"/>
              </w:rPr>
            </w:pPr>
            <w:r w:rsidRPr="001410E7">
              <w:rPr>
                <w:sz w:val="16"/>
                <w:szCs w:val="16"/>
              </w:rPr>
              <w:t>0.07±0.02</w:t>
            </w:r>
          </w:p>
        </w:tc>
      </w:tr>
      <w:tr w:rsidR="001410E7" w:rsidRPr="00F45252" w14:paraId="764562AD"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600A4B90"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0601BBEB" w14:textId="77777777" w:rsidR="001410E7" w:rsidRPr="001410E7" w:rsidRDefault="001410E7" w:rsidP="001410E7">
            <w:pPr>
              <w:rPr>
                <w:rFonts w:eastAsia="Calibri"/>
                <w:b/>
                <w:sz w:val="16"/>
                <w:szCs w:val="16"/>
              </w:rPr>
            </w:pPr>
            <w:r w:rsidRPr="001410E7">
              <w:rPr>
                <w:sz w:val="16"/>
                <w:szCs w:val="16"/>
              </w:rPr>
              <w:t>I19416</w:t>
            </w:r>
          </w:p>
        </w:tc>
        <w:tc>
          <w:tcPr>
            <w:tcW w:w="644" w:type="pct"/>
            <w:tcBorders>
              <w:top w:val="nil"/>
              <w:left w:val="nil"/>
              <w:bottom w:val="nil"/>
              <w:right w:val="nil"/>
            </w:tcBorders>
            <w:shd w:val="clear" w:color="auto" w:fill="auto"/>
          </w:tcPr>
          <w:p w14:paraId="0B92C95E" w14:textId="77777777" w:rsidR="001410E7" w:rsidRPr="001410E7" w:rsidRDefault="001410E7" w:rsidP="001410E7">
            <w:pPr>
              <w:rPr>
                <w:rFonts w:eastAsia="Calibri"/>
                <w:sz w:val="16"/>
                <w:szCs w:val="16"/>
              </w:rPr>
            </w:pPr>
            <w:r w:rsidRPr="001410E7">
              <w:rPr>
                <w:sz w:val="16"/>
                <w:szCs w:val="16"/>
              </w:rPr>
              <w:t>0.825797</w:t>
            </w:r>
          </w:p>
        </w:tc>
        <w:tc>
          <w:tcPr>
            <w:tcW w:w="927" w:type="pct"/>
            <w:tcBorders>
              <w:top w:val="nil"/>
              <w:left w:val="nil"/>
              <w:bottom w:val="nil"/>
              <w:right w:val="nil"/>
            </w:tcBorders>
            <w:shd w:val="clear" w:color="auto" w:fill="auto"/>
          </w:tcPr>
          <w:p w14:paraId="1943C7F5" w14:textId="77777777" w:rsidR="001410E7" w:rsidRPr="001410E7" w:rsidRDefault="001410E7" w:rsidP="001410E7">
            <w:pPr>
              <w:rPr>
                <w:rFonts w:eastAsia="Calibri"/>
                <w:sz w:val="16"/>
                <w:szCs w:val="16"/>
              </w:rPr>
            </w:pPr>
            <w:r w:rsidRPr="001410E7">
              <w:rPr>
                <w:sz w:val="16"/>
                <w:szCs w:val="16"/>
              </w:rPr>
              <w:t>0.7±0.02</w:t>
            </w:r>
          </w:p>
        </w:tc>
        <w:tc>
          <w:tcPr>
            <w:tcW w:w="800" w:type="pct"/>
            <w:tcBorders>
              <w:top w:val="nil"/>
              <w:left w:val="nil"/>
              <w:bottom w:val="nil"/>
              <w:right w:val="nil"/>
            </w:tcBorders>
            <w:shd w:val="clear" w:color="auto" w:fill="auto"/>
          </w:tcPr>
          <w:p w14:paraId="585ACD4E" w14:textId="77777777" w:rsidR="001410E7" w:rsidRPr="001410E7" w:rsidRDefault="001410E7" w:rsidP="001410E7">
            <w:pPr>
              <w:rPr>
                <w:rFonts w:eastAsia="Calibri"/>
                <w:sz w:val="16"/>
                <w:szCs w:val="16"/>
              </w:rPr>
            </w:pPr>
            <w:r w:rsidRPr="001410E7">
              <w:rPr>
                <w:sz w:val="16"/>
                <w:szCs w:val="16"/>
              </w:rPr>
              <w:t>0.23±0.03</w:t>
            </w:r>
          </w:p>
        </w:tc>
        <w:tc>
          <w:tcPr>
            <w:tcW w:w="1029" w:type="pct"/>
            <w:tcBorders>
              <w:top w:val="nil"/>
              <w:left w:val="nil"/>
              <w:bottom w:val="nil"/>
              <w:right w:val="single" w:sz="4" w:space="0" w:color="auto"/>
            </w:tcBorders>
            <w:shd w:val="clear" w:color="auto" w:fill="auto"/>
          </w:tcPr>
          <w:p w14:paraId="2E83183B" w14:textId="77777777" w:rsidR="001410E7" w:rsidRPr="001410E7" w:rsidRDefault="001410E7" w:rsidP="001410E7">
            <w:pPr>
              <w:rPr>
                <w:rFonts w:eastAsia="Calibri"/>
                <w:sz w:val="16"/>
                <w:szCs w:val="16"/>
              </w:rPr>
            </w:pPr>
            <w:r w:rsidRPr="001410E7">
              <w:rPr>
                <w:sz w:val="16"/>
                <w:szCs w:val="16"/>
              </w:rPr>
              <w:t>0.07±0.02</w:t>
            </w:r>
          </w:p>
        </w:tc>
      </w:tr>
      <w:tr w:rsidR="001410E7" w:rsidRPr="00F45252" w14:paraId="1C201F23"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5EE77F7B"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72127C9B" w14:textId="77777777" w:rsidR="001410E7" w:rsidRPr="001410E7" w:rsidRDefault="001410E7" w:rsidP="001410E7">
            <w:pPr>
              <w:rPr>
                <w:rFonts w:eastAsia="Calibri"/>
                <w:b/>
                <w:sz w:val="16"/>
                <w:szCs w:val="16"/>
              </w:rPr>
            </w:pPr>
            <w:r w:rsidRPr="001410E7">
              <w:rPr>
                <w:sz w:val="16"/>
                <w:szCs w:val="16"/>
              </w:rPr>
              <w:t>I19420</w:t>
            </w:r>
          </w:p>
        </w:tc>
        <w:tc>
          <w:tcPr>
            <w:tcW w:w="644" w:type="pct"/>
            <w:tcBorders>
              <w:top w:val="nil"/>
              <w:left w:val="nil"/>
              <w:bottom w:val="nil"/>
              <w:right w:val="nil"/>
            </w:tcBorders>
            <w:shd w:val="clear" w:color="auto" w:fill="auto"/>
          </w:tcPr>
          <w:p w14:paraId="4A4327DD" w14:textId="77777777" w:rsidR="001410E7" w:rsidRPr="001410E7" w:rsidRDefault="001410E7" w:rsidP="001410E7">
            <w:pPr>
              <w:rPr>
                <w:rFonts w:eastAsia="Calibri"/>
                <w:sz w:val="16"/>
                <w:szCs w:val="16"/>
              </w:rPr>
            </w:pPr>
            <w:r w:rsidRPr="001410E7">
              <w:rPr>
                <w:sz w:val="16"/>
                <w:szCs w:val="16"/>
              </w:rPr>
              <w:t>0.312661</w:t>
            </w:r>
          </w:p>
        </w:tc>
        <w:tc>
          <w:tcPr>
            <w:tcW w:w="927" w:type="pct"/>
            <w:tcBorders>
              <w:top w:val="nil"/>
              <w:left w:val="nil"/>
              <w:bottom w:val="nil"/>
              <w:right w:val="nil"/>
            </w:tcBorders>
            <w:shd w:val="clear" w:color="auto" w:fill="auto"/>
          </w:tcPr>
          <w:p w14:paraId="0D5D364F" w14:textId="77777777" w:rsidR="001410E7" w:rsidRPr="001410E7" w:rsidRDefault="001410E7" w:rsidP="001410E7">
            <w:pPr>
              <w:rPr>
                <w:rFonts w:eastAsia="Calibri"/>
                <w:sz w:val="16"/>
                <w:szCs w:val="16"/>
              </w:rPr>
            </w:pPr>
            <w:r w:rsidRPr="001410E7">
              <w:rPr>
                <w:sz w:val="16"/>
                <w:szCs w:val="16"/>
              </w:rPr>
              <w:t>0.66±0.02</w:t>
            </w:r>
          </w:p>
        </w:tc>
        <w:tc>
          <w:tcPr>
            <w:tcW w:w="800" w:type="pct"/>
            <w:tcBorders>
              <w:top w:val="nil"/>
              <w:left w:val="nil"/>
              <w:bottom w:val="nil"/>
              <w:right w:val="nil"/>
            </w:tcBorders>
            <w:shd w:val="clear" w:color="auto" w:fill="auto"/>
          </w:tcPr>
          <w:p w14:paraId="4BF93330" w14:textId="77777777" w:rsidR="001410E7" w:rsidRPr="001410E7" w:rsidRDefault="001410E7" w:rsidP="001410E7">
            <w:pPr>
              <w:rPr>
                <w:rFonts w:eastAsia="Calibri"/>
                <w:sz w:val="16"/>
                <w:szCs w:val="16"/>
              </w:rPr>
            </w:pPr>
            <w:r w:rsidRPr="001410E7">
              <w:rPr>
                <w:sz w:val="16"/>
                <w:szCs w:val="16"/>
              </w:rPr>
              <w:t>0.26±0.02</w:t>
            </w:r>
          </w:p>
        </w:tc>
        <w:tc>
          <w:tcPr>
            <w:tcW w:w="1029" w:type="pct"/>
            <w:tcBorders>
              <w:top w:val="nil"/>
              <w:left w:val="nil"/>
              <w:bottom w:val="nil"/>
              <w:right w:val="single" w:sz="4" w:space="0" w:color="auto"/>
            </w:tcBorders>
            <w:shd w:val="clear" w:color="auto" w:fill="auto"/>
          </w:tcPr>
          <w:p w14:paraId="322DA502" w14:textId="77777777" w:rsidR="001410E7" w:rsidRPr="001410E7" w:rsidRDefault="001410E7" w:rsidP="001410E7">
            <w:pPr>
              <w:rPr>
                <w:rFonts w:eastAsia="Calibri"/>
                <w:sz w:val="16"/>
                <w:szCs w:val="16"/>
              </w:rPr>
            </w:pPr>
            <w:r w:rsidRPr="001410E7">
              <w:rPr>
                <w:sz w:val="16"/>
                <w:szCs w:val="16"/>
              </w:rPr>
              <w:t>0.08±0.02</w:t>
            </w:r>
          </w:p>
        </w:tc>
      </w:tr>
      <w:tr w:rsidR="001410E7" w:rsidRPr="00F45252" w14:paraId="2E89F468"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17573A4A"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0863E1AF" w14:textId="77777777" w:rsidR="001410E7" w:rsidRPr="001410E7" w:rsidRDefault="001410E7" w:rsidP="001410E7">
            <w:pPr>
              <w:rPr>
                <w:rFonts w:eastAsia="Calibri"/>
                <w:b/>
                <w:sz w:val="16"/>
                <w:szCs w:val="16"/>
              </w:rPr>
            </w:pPr>
            <w:r w:rsidRPr="001410E7">
              <w:rPr>
                <w:sz w:val="16"/>
                <w:szCs w:val="16"/>
              </w:rPr>
              <w:t>I19411</w:t>
            </w:r>
          </w:p>
        </w:tc>
        <w:tc>
          <w:tcPr>
            <w:tcW w:w="644" w:type="pct"/>
            <w:tcBorders>
              <w:top w:val="nil"/>
              <w:left w:val="nil"/>
              <w:bottom w:val="nil"/>
              <w:right w:val="nil"/>
            </w:tcBorders>
            <w:shd w:val="clear" w:color="auto" w:fill="auto"/>
          </w:tcPr>
          <w:p w14:paraId="7AD59DE9" w14:textId="77777777" w:rsidR="001410E7" w:rsidRPr="001410E7" w:rsidRDefault="001410E7" w:rsidP="001410E7">
            <w:pPr>
              <w:rPr>
                <w:rFonts w:eastAsia="Calibri"/>
                <w:sz w:val="16"/>
                <w:szCs w:val="16"/>
              </w:rPr>
            </w:pPr>
            <w:r w:rsidRPr="001410E7">
              <w:rPr>
                <w:sz w:val="16"/>
                <w:szCs w:val="16"/>
              </w:rPr>
              <w:t>0.271986</w:t>
            </w:r>
          </w:p>
        </w:tc>
        <w:tc>
          <w:tcPr>
            <w:tcW w:w="927" w:type="pct"/>
            <w:tcBorders>
              <w:top w:val="nil"/>
              <w:left w:val="nil"/>
              <w:bottom w:val="nil"/>
              <w:right w:val="nil"/>
            </w:tcBorders>
            <w:shd w:val="clear" w:color="auto" w:fill="auto"/>
          </w:tcPr>
          <w:p w14:paraId="7017DB58" w14:textId="77777777" w:rsidR="001410E7" w:rsidRPr="001410E7" w:rsidRDefault="001410E7" w:rsidP="001410E7">
            <w:pPr>
              <w:rPr>
                <w:rFonts w:eastAsia="Calibri"/>
                <w:sz w:val="16"/>
                <w:szCs w:val="16"/>
              </w:rPr>
            </w:pPr>
            <w:r w:rsidRPr="001410E7">
              <w:rPr>
                <w:sz w:val="16"/>
                <w:szCs w:val="16"/>
              </w:rPr>
              <w:t>0.61±0.02</w:t>
            </w:r>
          </w:p>
        </w:tc>
        <w:tc>
          <w:tcPr>
            <w:tcW w:w="800" w:type="pct"/>
            <w:tcBorders>
              <w:top w:val="nil"/>
              <w:left w:val="nil"/>
              <w:bottom w:val="nil"/>
              <w:right w:val="nil"/>
            </w:tcBorders>
            <w:shd w:val="clear" w:color="auto" w:fill="auto"/>
          </w:tcPr>
          <w:p w14:paraId="5E46A7CB" w14:textId="77777777" w:rsidR="001410E7" w:rsidRPr="001410E7" w:rsidRDefault="001410E7" w:rsidP="001410E7">
            <w:pPr>
              <w:rPr>
                <w:rFonts w:eastAsia="Calibri"/>
                <w:sz w:val="16"/>
                <w:szCs w:val="16"/>
              </w:rPr>
            </w:pPr>
            <w:r w:rsidRPr="001410E7">
              <w:rPr>
                <w:sz w:val="16"/>
                <w:szCs w:val="16"/>
              </w:rPr>
              <w:t>0.29±0.03</w:t>
            </w:r>
          </w:p>
        </w:tc>
        <w:tc>
          <w:tcPr>
            <w:tcW w:w="1029" w:type="pct"/>
            <w:tcBorders>
              <w:top w:val="nil"/>
              <w:left w:val="nil"/>
              <w:bottom w:val="nil"/>
              <w:right w:val="single" w:sz="4" w:space="0" w:color="auto"/>
            </w:tcBorders>
            <w:shd w:val="clear" w:color="auto" w:fill="auto"/>
          </w:tcPr>
          <w:p w14:paraId="579FF514" w14:textId="77777777" w:rsidR="001410E7" w:rsidRPr="001410E7" w:rsidRDefault="001410E7" w:rsidP="001410E7">
            <w:pPr>
              <w:rPr>
                <w:rFonts w:eastAsia="Calibri"/>
                <w:sz w:val="16"/>
                <w:szCs w:val="16"/>
              </w:rPr>
            </w:pPr>
            <w:r w:rsidRPr="001410E7">
              <w:rPr>
                <w:sz w:val="16"/>
                <w:szCs w:val="16"/>
              </w:rPr>
              <w:t>0.1±0.02</w:t>
            </w:r>
          </w:p>
        </w:tc>
      </w:tr>
      <w:tr w:rsidR="001410E7" w:rsidRPr="00F45252" w14:paraId="5D185269"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7D720215"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19C6EAB3" w14:textId="77777777" w:rsidR="001410E7" w:rsidRPr="001410E7" w:rsidRDefault="001410E7" w:rsidP="001410E7">
            <w:pPr>
              <w:rPr>
                <w:rFonts w:eastAsia="Calibri"/>
                <w:b/>
                <w:sz w:val="16"/>
                <w:szCs w:val="16"/>
              </w:rPr>
            </w:pPr>
            <w:r w:rsidRPr="001410E7">
              <w:rPr>
                <w:sz w:val="16"/>
                <w:szCs w:val="16"/>
              </w:rPr>
              <w:t>I19423</w:t>
            </w:r>
          </w:p>
        </w:tc>
        <w:tc>
          <w:tcPr>
            <w:tcW w:w="644" w:type="pct"/>
            <w:tcBorders>
              <w:top w:val="nil"/>
              <w:left w:val="nil"/>
              <w:bottom w:val="nil"/>
              <w:right w:val="nil"/>
            </w:tcBorders>
            <w:shd w:val="clear" w:color="auto" w:fill="auto"/>
          </w:tcPr>
          <w:p w14:paraId="7F268D4C" w14:textId="77777777" w:rsidR="001410E7" w:rsidRPr="001410E7" w:rsidRDefault="001410E7" w:rsidP="001410E7">
            <w:pPr>
              <w:rPr>
                <w:rFonts w:eastAsia="Calibri"/>
                <w:sz w:val="16"/>
                <w:szCs w:val="16"/>
              </w:rPr>
            </w:pPr>
            <w:r w:rsidRPr="001410E7">
              <w:rPr>
                <w:sz w:val="16"/>
                <w:szCs w:val="16"/>
              </w:rPr>
              <w:t>0.712401</w:t>
            </w:r>
          </w:p>
        </w:tc>
        <w:tc>
          <w:tcPr>
            <w:tcW w:w="927" w:type="pct"/>
            <w:tcBorders>
              <w:top w:val="nil"/>
              <w:left w:val="nil"/>
              <w:bottom w:val="nil"/>
              <w:right w:val="nil"/>
            </w:tcBorders>
            <w:shd w:val="clear" w:color="auto" w:fill="auto"/>
          </w:tcPr>
          <w:p w14:paraId="05078643" w14:textId="77777777" w:rsidR="001410E7" w:rsidRPr="001410E7" w:rsidRDefault="001410E7" w:rsidP="001410E7">
            <w:pPr>
              <w:rPr>
                <w:rFonts w:eastAsia="Calibri"/>
                <w:sz w:val="16"/>
                <w:szCs w:val="16"/>
              </w:rPr>
            </w:pPr>
            <w:r w:rsidRPr="001410E7">
              <w:rPr>
                <w:sz w:val="16"/>
                <w:szCs w:val="16"/>
              </w:rPr>
              <w:t>0.46±0.02</w:t>
            </w:r>
          </w:p>
        </w:tc>
        <w:tc>
          <w:tcPr>
            <w:tcW w:w="800" w:type="pct"/>
            <w:tcBorders>
              <w:top w:val="nil"/>
              <w:left w:val="nil"/>
              <w:bottom w:val="nil"/>
              <w:right w:val="nil"/>
            </w:tcBorders>
            <w:shd w:val="clear" w:color="auto" w:fill="auto"/>
          </w:tcPr>
          <w:p w14:paraId="0CB67051" w14:textId="77777777" w:rsidR="001410E7" w:rsidRPr="001410E7" w:rsidRDefault="001410E7" w:rsidP="001410E7">
            <w:pPr>
              <w:rPr>
                <w:rFonts w:eastAsia="Calibri"/>
                <w:sz w:val="16"/>
                <w:szCs w:val="16"/>
              </w:rPr>
            </w:pPr>
            <w:r w:rsidRPr="001410E7">
              <w:rPr>
                <w:sz w:val="16"/>
                <w:szCs w:val="16"/>
              </w:rPr>
              <w:t>0.48±0.04</w:t>
            </w:r>
          </w:p>
        </w:tc>
        <w:tc>
          <w:tcPr>
            <w:tcW w:w="1029" w:type="pct"/>
            <w:tcBorders>
              <w:top w:val="nil"/>
              <w:left w:val="nil"/>
              <w:bottom w:val="nil"/>
              <w:right w:val="single" w:sz="4" w:space="0" w:color="auto"/>
            </w:tcBorders>
            <w:shd w:val="clear" w:color="auto" w:fill="auto"/>
          </w:tcPr>
          <w:p w14:paraId="4DFF7AD6" w14:textId="77777777" w:rsidR="001410E7" w:rsidRPr="001410E7" w:rsidRDefault="001410E7" w:rsidP="001410E7">
            <w:pPr>
              <w:rPr>
                <w:rFonts w:eastAsia="Calibri"/>
                <w:sz w:val="16"/>
                <w:szCs w:val="16"/>
              </w:rPr>
            </w:pPr>
            <w:r w:rsidRPr="001410E7">
              <w:rPr>
                <w:sz w:val="16"/>
                <w:szCs w:val="16"/>
              </w:rPr>
              <w:t>0.05±0.04</w:t>
            </w:r>
          </w:p>
        </w:tc>
      </w:tr>
      <w:tr w:rsidR="001410E7" w:rsidRPr="00F45252" w14:paraId="290C9EA9"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091E6ADA"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6EF5E577" w14:textId="77777777" w:rsidR="001410E7" w:rsidRPr="001410E7" w:rsidRDefault="001410E7" w:rsidP="001410E7">
            <w:pPr>
              <w:rPr>
                <w:rFonts w:eastAsia="Calibri"/>
                <w:b/>
                <w:sz w:val="16"/>
                <w:szCs w:val="16"/>
              </w:rPr>
            </w:pPr>
            <w:r w:rsidRPr="001410E7">
              <w:rPr>
                <w:sz w:val="16"/>
                <w:szCs w:val="16"/>
              </w:rPr>
              <w:t>I19408</w:t>
            </w:r>
          </w:p>
        </w:tc>
        <w:tc>
          <w:tcPr>
            <w:tcW w:w="644" w:type="pct"/>
            <w:tcBorders>
              <w:top w:val="nil"/>
              <w:left w:val="nil"/>
              <w:bottom w:val="nil"/>
              <w:right w:val="nil"/>
            </w:tcBorders>
            <w:shd w:val="clear" w:color="auto" w:fill="auto"/>
          </w:tcPr>
          <w:p w14:paraId="6A70EFE1" w14:textId="77777777" w:rsidR="001410E7" w:rsidRPr="001410E7" w:rsidRDefault="001410E7" w:rsidP="001410E7">
            <w:pPr>
              <w:rPr>
                <w:rFonts w:eastAsia="Calibri"/>
                <w:sz w:val="16"/>
                <w:szCs w:val="16"/>
              </w:rPr>
            </w:pPr>
            <w:r w:rsidRPr="001410E7">
              <w:rPr>
                <w:sz w:val="16"/>
                <w:szCs w:val="16"/>
              </w:rPr>
              <w:t>0.767363</w:t>
            </w:r>
          </w:p>
        </w:tc>
        <w:tc>
          <w:tcPr>
            <w:tcW w:w="927" w:type="pct"/>
            <w:tcBorders>
              <w:top w:val="nil"/>
              <w:left w:val="nil"/>
              <w:bottom w:val="nil"/>
              <w:right w:val="nil"/>
            </w:tcBorders>
            <w:shd w:val="clear" w:color="auto" w:fill="auto"/>
          </w:tcPr>
          <w:p w14:paraId="09AF6914" w14:textId="77777777" w:rsidR="001410E7" w:rsidRPr="001410E7" w:rsidRDefault="001410E7" w:rsidP="001410E7">
            <w:pPr>
              <w:rPr>
                <w:rFonts w:eastAsia="Calibri"/>
                <w:sz w:val="16"/>
                <w:szCs w:val="16"/>
              </w:rPr>
            </w:pPr>
            <w:r w:rsidRPr="001410E7">
              <w:rPr>
                <w:sz w:val="16"/>
                <w:szCs w:val="16"/>
              </w:rPr>
              <w:t>0.54±0.03</w:t>
            </w:r>
          </w:p>
        </w:tc>
        <w:tc>
          <w:tcPr>
            <w:tcW w:w="800" w:type="pct"/>
            <w:tcBorders>
              <w:top w:val="nil"/>
              <w:left w:val="nil"/>
              <w:bottom w:val="nil"/>
              <w:right w:val="nil"/>
            </w:tcBorders>
            <w:shd w:val="clear" w:color="auto" w:fill="auto"/>
          </w:tcPr>
          <w:p w14:paraId="295ECBAE" w14:textId="77777777" w:rsidR="001410E7" w:rsidRPr="001410E7" w:rsidRDefault="001410E7" w:rsidP="001410E7">
            <w:pPr>
              <w:rPr>
                <w:rFonts w:eastAsia="Calibri"/>
                <w:sz w:val="16"/>
                <w:szCs w:val="16"/>
              </w:rPr>
            </w:pPr>
            <w:r w:rsidRPr="001410E7">
              <w:rPr>
                <w:sz w:val="16"/>
                <w:szCs w:val="16"/>
              </w:rPr>
              <w:t>0.41±0.05</w:t>
            </w:r>
          </w:p>
        </w:tc>
        <w:tc>
          <w:tcPr>
            <w:tcW w:w="1029" w:type="pct"/>
            <w:tcBorders>
              <w:top w:val="nil"/>
              <w:left w:val="nil"/>
              <w:bottom w:val="nil"/>
              <w:right w:val="single" w:sz="4" w:space="0" w:color="auto"/>
            </w:tcBorders>
            <w:shd w:val="clear" w:color="auto" w:fill="auto"/>
          </w:tcPr>
          <w:p w14:paraId="34B89A85" w14:textId="77777777" w:rsidR="001410E7" w:rsidRPr="001410E7" w:rsidRDefault="001410E7" w:rsidP="001410E7">
            <w:pPr>
              <w:rPr>
                <w:rFonts w:eastAsia="Calibri"/>
                <w:sz w:val="16"/>
                <w:szCs w:val="16"/>
              </w:rPr>
            </w:pPr>
            <w:r w:rsidRPr="001410E7">
              <w:rPr>
                <w:sz w:val="16"/>
                <w:szCs w:val="16"/>
              </w:rPr>
              <w:t>0.05±0.05</w:t>
            </w:r>
          </w:p>
        </w:tc>
      </w:tr>
      <w:tr w:rsidR="001410E7" w:rsidRPr="00F45252" w14:paraId="05F4E3E9"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642F71AA"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0B287069" w14:textId="77777777" w:rsidR="001410E7" w:rsidRPr="001410E7" w:rsidRDefault="001410E7" w:rsidP="001410E7">
            <w:pPr>
              <w:rPr>
                <w:rFonts w:eastAsia="Calibri"/>
                <w:b/>
                <w:sz w:val="16"/>
                <w:szCs w:val="16"/>
              </w:rPr>
            </w:pPr>
            <w:r w:rsidRPr="001410E7">
              <w:rPr>
                <w:sz w:val="16"/>
                <w:szCs w:val="16"/>
              </w:rPr>
              <w:t>I19413</w:t>
            </w:r>
          </w:p>
        </w:tc>
        <w:tc>
          <w:tcPr>
            <w:tcW w:w="644" w:type="pct"/>
            <w:tcBorders>
              <w:top w:val="nil"/>
              <w:left w:val="nil"/>
              <w:bottom w:val="nil"/>
              <w:right w:val="nil"/>
            </w:tcBorders>
            <w:shd w:val="clear" w:color="auto" w:fill="auto"/>
          </w:tcPr>
          <w:p w14:paraId="296D23F8" w14:textId="77777777" w:rsidR="001410E7" w:rsidRPr="001410E7" w:rsidRDefault="001410E7" w:rsidP="001410E7">
            <w:pPr>
              <w:rPr>
                <w:rFonts w:eastAsia="Calibri"/>
                <w:sz w:val="16"/>
                <w:szCs w:val="16"/>
              </w:rPr>
            </w:pPr>
            <w:r w:rsidRPr="001410E7">
              <w:rPr>
                <w:sz w:val="16"/>
                <w:szCs w:val="16"/>
              </w:rPr>
              <w:t>0.422078</w:t>
            </w:r>
          </w:p>
        </w:tc>
        <w:tc>
          <w:tcPr>
            <w:tcW w:w="927" w:type="pct"/>
            <w:tcBorders>
              <w:top w:val="nil"/>
              <w:left w:val="nil"/>
              <w:bottom w:val="nil"/>
              <w:right w:val="nil"/>
            </w:tcBorders>
            <w:shd w:val="clear" w:color="auto" w:fill="auto"/>
          </w:tcPr>
          <w:p w14:paraId="5B09A0EE" w14:textId="77777777" w:rsidR="001410E7" w:rsidRPr="001410E7" w:rsidRDefault="001410E7" w:rsidP="001410E7">
            <w:pPr>
              <w:rPr>
                <w:rFonts w:eastAsia="Calibri"/>
                <w:sz w:val="16"/>
                <w:szCs w:val="16"/>
              </w:rPr>
            </w:pPr>
            <w:r w:rsidRPr="001410E7">
              <w:rPr>
                <w:sz w:val="16"/>
                <w:szCs w:val="16"/>
              </w:rPr>
              <w:t>0.57±0.01</w:t>
            </w:r>
          </w:p>
        </w:tc>
        <w:tc>
          <w:tcPr>
            <w:tcW w:w="800" w:type="pct"/>
            <w:tcBorders>
              <w:top w:val="nil"/>
              <w:left w:val="nil"/>
              <w:bottom w:val="nil"/>
              <w:right w:val="nil"/>
            </w:tcBorders>
            <w:shd w:val="clear" w:color="auto" w:fill="auto"/>
          </w:tcPr>
          <w:p w14:paraId="1B6FC160" w14:textId="77777777" w:rsidR="001410E7" w:rsidRPr="001410E7" w:rsidRDefault="001410E7" w:rsidP="001410E7">
            <w:pPr>
              <w:rPr>
                <w:rFonts w:eastAsia="Calibri"/>
                <w:sz w:val="16"/>
                <w:szCs w:val="16"/>
              </w:rPr>
            </w:pPr>
            <w:r w:rsidRPr="001410E7">
              <w:rPr>
                <w:sz w:val="16"/>
                <w:szCs w:val="16"/>
              </w:rPr>
              <w:t>0.36±0.02</w:t>
            </w:r>
          </w:p>
        </w:tc>
        <w:tc>
          <w:tcPr>
            <w:tcW w:w="1029" w:type="pct"/>
            <w:tcBorders>
              <w:top w:val="nil"/>
              <w:left w:val="nil"/>
              <w:bottom w:val="nil"/>
              <w:right w:val="single" w:sz="4" w:space="0" w:color="auto"/>
            </w:tcBorders>
            <w:shd w:val="clear" w:color="auto" w:fill="auto"/>
          </w:tcPr>
          <w:p w14:paraId="295A3D78" w14:textId="77777777" w:rsidR="001410E7" w:rsidRPr="001410E7" w:rsidRDefault="001410E7" w:rsidP="001410E7">
            <w:pPr>
              <w:rPr>
                <w:rFonts w:eastAsia="Calibri"/>
                <w:sz w:val="16"/>
                <w:szCs w:val="16"/>
              </w:rPr>
            </w:pPr>
            <w:r w:rsidRPr="001410E7">
              <w:rPr>
                <w:sz w:val="16"/>
                <w:szCs w:val="16"/>
              </w:rPr>
              <w:t>0.06±0.02</w:t>
            </w:r>
          </w:p>
        </w:tc>
      </w:tr>
      <w:tr w:rsidR="001410E7" w:rsidRPr="00F45252" w14:paraId="24602EBC"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1ED827C8"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657AD7BB" w14:textId="77777777" w:rsidR="001410E7" w:rsidRPr="001410E7" w:rsidRDefault="001410E7" w:rsidP="001410E7">
            <w:pPr>
              <w:rPr>
                <w:rFonts w:eastAsia="Calibri"/>
                <w:b/>
                <w:sz w:val="16"/>
                <w:szCs w:val="16"/>
              </w:rPr>
            </w:pPr>
            <w:r w:rsidRPr="001410E7">
              <w:rPr>
                <w:sz w:val="16"/>
                <w:szCs w:val="16"/>
              </w:rPr>
              <w:t>I19417</w:t>
            </w:r>
          </w:p>
        </w:tc>
        <w:tc>
          <w:tcPr>
            <w:tcW w:w="644" w:type="pct"/>
            <w:tcBorders>
              <w:top w:val="nil"/>
              <w:left w:val="nil"/>
              <w:bottom w:val="nil"/>
              <w:right w:val="nil"/>
            </w:tcBorders>
            <w:shd w:val="clear" w:color="auto" w:fill="auto"/>
          </w:tcPr>
          <w:p w14:paraId="34B303FD" w14:textId="77777777" w:rsidR="001410E7" w:rsidRPr="001410E7" w:rsidRDefault="001410E7" w:rsidP="001410E7">
            <w:pPr>
              <w:rPr>
                <w:rFonts w:eastAsia="Calibri"/>
                <w:sz w:val="16"/>
                <w:szCs w:val="16"/>
              </w:rPr>
            </w:pPr>
            <w:r w:rsidRPr="001410E7">
              <w:rPr>
                <w:sz w:val="16"/>
                <w:szCs w:val="16"/>
              </w:rPr>
              <w:t>0.427363</w:t>
            </w:r>
          </w:p>
        </w:tc>
        <w:tc>
          <w:tcPr>
            <w:tcW w:w="927" w:type="pct"/>
            <w:tcBorders>
              <w:top w:val="nil"/>
              <w:left w:val="nil"/>
              <w:bottom w:val="nil"/>
              <w:right w:val="nil"/>
            </w:tcBorders>
            <w:shd w:val="clear" w:color="auto" w:fill="auto"/>
          </w:tcPr>
          <w:p w14:paraId="52ACDFB2" w14:textId="77777777" w:rsidR="001410E7" w:rsidRPr="001410E7" w:rsidRDefault="001410E7" w:rsidP="001410E7">
            <w:pPr>
              <w:rPr>
                <w:rFonts w:eastAsia="Calibri"/>
                <w:sz w:val="16"/>
                <w:szCs w:val="16"/>
              </w:rPr>
            </w:pPr>
            <w:r w:rsidRPr="001410E7">
              <w:rPr>
                <w:sz w:val="16"/>
                <w:szCs w:val="16"/>
              </w:rPr>
              <w:t>0.65±0.02</w:t>
            </w:r>
          </w:p>
        </w:tc>
        <w:tc>
          <w:tcPr>
            <w:tcW w:w="800" w:type="pct"/>
            <w:tcBorders>
              <w:top w:val="nil"/>
              <w:left w:val="nil"/>
              <w:bottom w:val="nil"/>
              <w:right w:val="nil"/>
            </w:tcBorders>
            <w:shd w:val="clear" w:color="auto" w:fill="auto"/>
          </w:tcPr>
          <w:p w14:paraId="4D0E80E3" w14:textId="77777777" w:rsidR="001410E7" w:rsidRPr="001410E7" w:rsidRDefault="001410E7" w:rsidP="001410E7">
            <w:pPr>
              <w:rPr>
                <w:rFonts w:eastAsia="Calibri"/>
                <w:sz w:val="16"/>
                <w:szCs w:val="16"/>
              </w:rPr>
            </w:pPr>
            <w:r w:rsidRPr="001410E7">
              <w:rPr>
                <w:sz w:val="16"/>
                <w:szCs w:val="16"/>
              </w:rPr>
              <w:t>0.31±0.02</w:t>
            </w:r>
          </w:p>
        </w:tc>
        <w:tc>
          <w:tcPr>
            <w:tcW w:w="1029" w:type="pct"/>
            <w:tcBorders>
              <w:top w:val="nil"/>
              <w:left w:val="nil"/>
              <w:bottom w:val="nil"/>
              <w:right w:val="single" w:sz="4" w:space="0" w:color="auto"/>
            </w:tcBorders>
            <w:shd w:val="clear" w:color="auto" w:fill="auto"/>
          </w:tcPr>
          <w:p w14:paraId="40735A68" w14:textId="77777777" w:rsidR="001410E7" w:rsidRPr="001410E7" w:rsidRDefault="001410E7" w:rsidP="001410E7">
            <w:pPr>
              <w:rPr>
                <w:rFonts w:eastAsia="Calibri"/>
                <w:sz w:val="16"/>
                <w:szCs w:val="16"/>
              </w:rPr>
            </w:pPr>
            <w:r w:rsidRPr="001410E7">
              <w:rPr>
                <w:sz w:val="16"/>
                <w:szCs w:val="16"/>
              </w:rPr>
              <w:t>0.04±0.02</w:t>
            </w:r>
          </w:p>
        </w:tc>
      </w:tr>
      <w:tr w:rsidR="001410E7" w:rsidRPr="00F45252" w14:paraId="19BC45F0"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18EDABCE"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70E4B894" w14:textId="77777777" w:rsidR="001410E7" w:rsidRPr="001410E7" w:rsidRDefault="001410E7" w:rsidP="001410E7">
            <w:pPr>
              <w:rPr>
                <w:rFonts w:eastAsia="Calibri"/>
                <w:b/>
                <w:sz w:val="16"/>
                <w:szCs w:val="16"/>
              </w:rPr>
            </w:pPr>
            <w:r w:rsidRPr="001410E7">
              <w:rPr>
                <w:sz w:val="16"/>
                <w:szCs w:val="16"/>
              </w:rPr>
              <w:t>I19401</w:t>
            </w:r>
          </w:p>
        </w:tc>
        <w:tc>
          <w:tcPr>
            <w:tcW w:w="644" w:type="pct"/>
            <w:tcBorders>
              <w:top w:val="nil"/>
              <w:left w:val="nil"/>
              <w:bottom w:val="nil"/>
              <w:right w:val="nil"/>
            </w:tcBorders>
            <w:shd w:val="clear" w:color="auto" w:fill="auto"/>
          </w:tcPr>
          <w:p w14:paraId="1189EF31" w14:textId="77777777" w:rsidR="001410E7" w:rsidRPr="001410E7" w:rsidRDefault="001410E7" w:rsidP="001410E7">
            <w:pPr>
              <w:rPr>
                <w:rFonts w:eastAsia="Calibri"/>
                <w:sz w:val="16"/>
                <w:szCs w:val="16"/>
              </w:rPr>
            </w:pPr>
            <w:r w:rsidRPr="001410E7">
              <w:rPr>
                <w:sz w:val="16"/>
                <w:szCs w:val="16"/>
              </w:rPr>
              <w:t>0.046828</w:t>
            </w:r>
          </w:p>
        </w:tc>
        <w:tc>
          <w:tcPr>
            <w:tcW w:w="927" w:type="pct"/>
            <w:tcBorders>
              <w:top w:val="nil"/>
              <w:left w:val="nil"/>
              <w:bottom w:val="nil"/>
              <w:right w:val="nil"/>
            </w:tcBorders>
            <w:shd w:val="clear" w:color="auto" w:fill="auto"/>
          </w:tcPr>
          <w:p w14:paraId="73A9F427" w14:textId="77777777" w:rsidR="001410E7" w:rsidRPr="001410E7" w:rsidRDefault="001410E7" w:rsidP="001410E7">
            <w:pPr>
              <w:rPr>
                <w:rFonts w:eastAsia="Calibri"/>
                <w:sz w:val="16"/>
                <w:szCs w:val="16"/>
              </w:rPr>
            </w:pPr>
            <w:r w:rsidRPr="001410E7">
              <w:rPr>
                <w:sz w:val="16"/>
                <w:szCs w:val="16"/>
              </w:rPr>
              <w:t>0.57±0.01</w:t>
            </w:r>
          </w:p>
        </w:tc>
        <w:tc>
          <w:tcPr>
            <w:tcW w:w="800" w:type="pct"/>
            <w:tcBorders>
              <w:top w:val="nil"/>
              <w:left w:val="nil"/>
              <w:bottom w:val="nil"/>
              <w:right w:val="nil"/>
            </w:tcBorders>
            <w:shd w:val="clear" w:color="auto" w:fill="auto"/>
          </w:tcPr>
          <w:p w14:paraId="5A0875B3" w14:textId="77777777" w:rsidR="001410E7" w:rsidRPr="001410E7" w:rsidRDefault="001410E7" w:rsidP="001410E7">
            <w:pPr>
              <w:rPr>
                <w:rFonts w:eastAsia="Calibri"/>
                <w:sz w:val="16"/>
                <w:szCs w:val="16"/>
              </w:rPr>
            </w:pPr>
            <w:r w:rsidRPr="001410E7">
              <w:rPr>
                <w:sz w:val="16"/>
                <w:szCs w:val="16"/>
              </w:rPr>
              <w:t>0.39±0.02</w:t>
            </w:r>
          </w:p>
        </w:tc>
        <w:tc>
          <w:tcPr>
            <w:tcW w:w="1029" w:type="pct"/>
            <w:tcBorders>
              <w:top w:val="nil"/>
              <w:left w:val="nil"/>
              <w:bottom w:val="nil"/>
              <w:right w:val="single" w:sz="4" w:space="0" w:color="auto"/>
            </w:tcBorders>
            <w:shd w:val="clear" w:color="auto" w:fill="auto"/>
          </w:tcPr>
          <w:p w14:paraId="119845D9" w14:textId="77777777" w:rsidR="001410E7" w:rsidRPr="001410E7" w:rsidRDefault="001410E7" w:rsidP="001410E7">
            <w:pPr>
              <w:rPr>
                <w:rFonts w:eastAsia="Calibri"/>
                <w:sz w:val="16"/>
                <w:szCs w:val="16"/>
              </w:rPr>
            </w:pPr>
            <w:r w:rsidRPr="001410E7">
              <w:rPr>
                <w:sz w:val="16"/>
                <w:szCs w:val="16"/>
              </w:rPr>
              <w:t>0.04±0.02</w:t>
            </w:r>
          </w:p>
        </w:tc>
      </w:tr>
      <w:tr w:rsidR="001410E7" w:rsidRPr="00F45252" w14:paraId="0A4FE001"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66D3D330"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6759D1D2" w14:textId="77777777" w:rsidR="001410E7" w:rsidRPr="001410E7" w:rsidRDefault="001410E7" w:rsidP="001410E7">
            <w:pPr>
              <w:rPr>
                <w:rFonts w:eastAsia="Calibri"/>
                <w:b/>
                <w:sz w:val="16"/>
                <w:szCs w:val="16"/>
              </w:rPr>
            </w:pPr>
            <w:r w:rsidRPr="001410E7">
              <w:rPr>
                <w:sz w:val="16"/>
                <w:szCs w:val="16"/>
              </w:rPr>
              <w:t>I23660</w:t>
            </w:r>
          </w:p>
        </w:tc>
        <w:tc>
          <w:tcPr>
            <w:tcW w:w="644" w:type="pct"/>
            <w:tcBorders>
              <w:top w:val="nil"/>
              <w:left w:val="nil"/>
              <w:bottom w:val="nil"/>
              <w:right w:val="nil"/>
            </w:tcBorders>
            <w:shd w:val="clear" w:color="auto" w:fill="auto"/>
          </w:tcPr>
          <w:p w14:paraId="7BD34904" w14:textId="77777777" w:rsidR="001410E7" w:rsidRPr="001410E7" w:rsidRDefault="001410E7" w:rsidP="001410E7">
            <w:pPr>
              <w:rPr>
                <w:rFonts w:eastAsia="Calibri"/>
                <w:sz w:val="16"/>
                <w:szCs w:val="16"/>
              </w:rPr>
            </w:pPr>
            <w:r w:rsidRPr="001410E7">
              <w:rPr>
                <w:sz w:val="16"/>
                <w:szCs w:val="16"/>
              </w:rPr>
              <w:t>0.105636</w:t>
            </w:r>
          </w:p>
        </w:tc>
        <w:tc>
          <w:tcPr>
            <w:tcW w:w="927" w:type="pct"/>
            <w:tcBorders>
              <w:top w:val="nil"/>
              <w:left w:val="nil"/>
              <w:bottom w:val="nil"/>
              <w:right w:val="nil"/>
            </w:tcBorders>
            <w:shd w:val="clear" w:color="auto" w:fill="auto"/>
          </w:tcPr>
          <w:p w14:paraId="73A51596" w14:textId="77777777" w:rsidR="001410E7" w:rsidRPr="001410E7" w:rsidRDefault="001410E7" w:rsidP="001410E7">
            <w:pPr>
              <w:rPr>
                <w:rFonts w:eastAsia="Calibri"/>
                <w:sz w:val="16"/>
                <w:szCs w:val="16"/>
              </w:rPr>
            </w:pPr>
            <w:r w:rsidRPr="001410E7">
              <w:rPr>
                <w:sz w:val="16"/>
                <w:szCs w:val="16"/>
              </w:rPr>
              <w:t>0.62±0.03</w:t>
            </w:r>
          </w:p>
        </w:tc>
        <w:tc>
          <w:tcPr>
            <w:tcW w:w="800" w:type="pct"/>
            <w:tcBorders>
              <w:top w:val="nil"/>
              <w:left w:val="nil"/>
              <w:bottom w:val="nil"/>
              <w:right w:val="nil"/>
            </w:tcBorders>
            <w:shd w:val="clear" w:color="auto" w:fill="auto"/>
          </w:tcPr>
          <w:p w14:paraId="1F3A1481" w14:textId="77777777" w:rsidR="001410E7" w:rsidRPr="001410E7" w:rsidRDefault="001410E7" w:rsidP="001410E7">
            <w:pPr>
              <w:rPr>
                <w:rFonts w:eastAsia="Calibri"/>
                <w:sz w:val="16"/>
                <w:szCs w:val="16"/>
              </w:rPr>
            </w:pPr>
            <w:r w:rsidRPr="001410E7">
              <w:rPr>
                <w:sz w:val="16"/>
                <w:szCs w:val="16"/>
              </w:rPr>
              <w:t>0.34±0.04</w:t>
            </w:r>
          </w:p>
        </w:tc>
        <w:tc>
          <w:tcPr>
            <w:tcW w:w="1029" w:type="pct"/>
            <w:tcBorders>
              <w:top w:val="nil"/>
              <w:left w:val="nil"/>
              <w:bottom w:val="nil"/>
              <w:right w:val="single" w:sz="4" w:space="0" w:color="auto"/>
            </w:tcBorders>
            <w:shd w:val="clear" w:color="auto" w:fill="auto"/>
          </w:tcPr>
          <w:p w14:paraId="123159D4" w14:textId="77777777" w:rsidR="001410E7" w:rsidRPr="001410E7" w:rsidRDefault="001410E7" w:rsidP="001410E7">
            <w:pPr>
              <w:rPr>
                <w:rFonts w:eastAsia="Calibri"/>
                <w:sz w:val="16"/>
                <w:szCs w:val="16"/>
              </w:rPr>
            </w:pPr>
            <w:r w:rsidRPr="001410E7">
              <w:rPr>
                <w:sz w:val="16"/>
                <w:szCs w:val="16"/>
              </w:rPr>
              <w:t>0.04±0.04</w:t>
            </w:r>
          </w:p>
        </w:tc>
      </w:tr>
      <w:tr w:rsidR="001410E7" w:rsidRPr="00F45252" w14:paraId="2C05C2C0"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shd w:val="clear" w:color="auto" w:fill="E7E6E6"/>
            <w:textDirection w:val="tbRl"/>
          </w:tcPr>
          <w:p w14:paraId="35512C81"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E7E6E6"/>
          </w:tcPr>
          <w:p w14:paraId="062515CD" w14:textId="77777777" w:rsidR="001410E7" w:rsidRPr="001410E7" w:rsidRDefault="001410E7" w:rsidP="001410E7">
            <w:pPr>
              <w:rPr>
                <w:rFonts w:eastAsia="Calibri"/>
                <w:b/>
                <w:sz w:val="16"/>
                <w:szCs w:val="16"/>
              </w:rPr>
            </w:pPr>
            <w:r w:rsidRPr="001410E7">
              <w:rPr>
                <w:sz w:val="16"/>
                <w:szCs w:val="16"/>
              </w:rPr>
              <w:t>I23662</w:t>
            </w:r>
          </w:p>
        </w:tc>
        <w:tc>
          <w:tcPr>
            <w:tcW w:w="644" w:type="pct"/>
            <w:tcBorders>
              <w:top w:val="nil"/>
              <w:left w:val="nil"/>
              <w:bottom w:val="nil"/>
              <w:right w:val="nil"/>
            </w:tcBorders>
            <w:shd w:val="clear" w:color="auto" w:fill="E7E6E6"/>
          </w:tcPr>
          <w:p w14:paraId="57C21125" w14:textId="77777777" w:rsidR="001410E7" w:rsidRPr="001410E7" w:rsidRDefault="001410E7" w:rsidP="001410E7">
            <w:pPr>
              <w:rPr>
                <w:rFonts w:eastAsia="Calibri"/>
                <w:sz w:val="16"/>
                <w:szCs w:val="16"/>
              </w:rPr>
            </w:pPr>
            <w:r w:rsidRPr="001410E7">
              <w:rPr>
                <w:sz w:val="16"/>
                <w:szCs w:val="16"/>
              </w:rPr>
              <w:t>0.002357</w:t>
            </w:r>
          </w:p>
        </w:tc>
        <w:tc>
          <w:tcPr>
            <w:tcW w:w="927" w:type="pct"/>
            <w:tcBorders>
              <w:top w:val="nil"/>
              <w:left w:val="nil"/>
              <w:bottom w:val="nil"/>
              <w:right w:val="nil"/>
            </w:tcBorders>
            <w:shd w:val="clear" w:color="auto" w:fill="E7E6E6"/>
          </w:tcPr>
          <w:p w14:paraId="4B1890B5" w14:textId="77777777" w:rsidR="001410E7" w:rsidRPr="001410E7" w:rsidRDefault="001410E7" w:rsidP="001410E7">
            <w:pPr>
              <w:rPr>
                <w:rFonts w:eastAsia="Calibri"/>
                <w:sz w:val="16"/>
                <w:szCs w:val="16"/>
              </w:rPr>
            </w:pPr>
            <w:r w:rsidRPr="001410E7">
              <w:rPr>
                <w:sz w:val="16"/>
                <w:szCs w:val="16"/>
              </w:rPr>
              <w:t>0.53±0.02</w:t>
            </w:r>
          </w:p>
        </w:tc>
        <w:tc>
          <w:tcPr>
            <w:tcW w:w="800" w:type="pct"/>
            <w:tcBorders>
              <w:top w:val="nil"/>
              <w:left w:val="nil"/>
              <w:bottom w:val="nil"/>
              <w:right w:val="nil"/>
            </w:tcBorders>
            <w:shd w:val="clear" w:color="auto" w:fill="E7E6E6"/>
          </w:tcPr>
          <w:p w14:paraId="0874488C" w14:textId="77777777" w:rsidR="001410E7" w:rsidRPr="001410E7" w:rsidRDefault="001410E7" w:rsidP="001410E7">
            <w:pPr>
              <w:rPr>
                <w:rFonts w:eastAsia="Calibri"/>
                <w:sz w:val="16"/>
                <w:szCs w:val="16"/>
              </w:rPr>
            </w:pPr>
            <w:r w:rsidRPr="001410E7">
              <w:rPr>
                <w:sz w:val="16"/>
                <w:szCs w:val="16"/>
              </w:rPr>
              <w:t>0.41±0.02</w:t>
            </w:r>
          </w:p>
        </w:tc>
        <w:tc>
          <w:tcPr>
            <w:tcW w:w="1029" w:type="pct"/>
            <w:tcBorders>
              <w:top w:val="nil"/>
              <w:left w:val="nil"/>
              <w:bottom w:val="nil"/>
              <w:right w:val="single" w:sz="4" w:space="0" w:color="auto"/>
            </w:tcBorders>
            <w:shd w:val="clear" w:color="auto" w:fill="E7E6E6"/>
          </w:tcPr>
          <w:p w14:paraId="700FDFB3" w14:textId="77777777" w:rsidR="001410E7" w:rsidRPr="001410E7" w:rsidRDefault="001410E7" w:rsidP="001410E7">
            <w:pPr>
              <w:rPr>
                <w:rFonts w:eastAsia="Calibri"/>
                <w:sz w:val="16"/>
                <w:szCs w:val="16"/>
              </w:rPr>
            </w:pPr>
            <w:r w:rsidRPr="001410E7">
              <w:rPr>
                <w:sz w:val="16"/>
                <w:szCs w:val="16"/>
              </w:rPr>
              <w:t>0.05±0.02</w:t>
            </w:r>
          </w:p>
        </w:tc>
      </w:tr>
      <w:tr w:rsidR="001410E7" w:rsidRPr="00F45252" w14:paraId="2071C422"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740D08CD"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3317A47F" w14:textId="77777777" w:rsidR="001410E7" w:rsidRPr="001410E7" w:rsidRDefault="001410E7" w:rsidP="001410E7">
            <w:pPr>
              <w:rPr>
                <w:rFonts w:eastAsia="Calibri"/>
                <w:b/>
                <w:sz w:val="16"/>
                <w:szCs w:val="16"/>
              </w:rPr>
            </w:pPr>
            <w:r w:rsidRPr="001410E7">
              <w:rPr>
                <w:sz w:val="16"/>
                <w:szCs w:val="16"/>
              </w:rPr>
              <w:t>I23548</w:t>
            </w:r>
          </w:p>
        </w:tc>
        <w:tc>
          <w:tcPr>
            <w:tcW w:w="644" w:type="pct"/>
            <w:tcBorders>
              <w:top w:val="nil"/>
              <w:left w:val="nil"/>
              <w:bottom w:val="nil"/>
              <w:right w:val="nil"/>
            </w:tcBorders>
            <w:shd w:val="clear" w:color="auto" w:fill="auto"/>
          </w:tcPr>
          <w:p w14:paraId="2D0E7813" w14:textId="77777777" w:rsidR="001410E7" w:rsidRPr="001410E7" w:rsidRDefault="001410E7" w:rsidP="001410E7">
            <w:pPr>
              <w:rPr>
                <w:rFonts w:eastAsia="Calibri"/>
                <w:sz w:val="16"/>
                <w:szCs w:val="16"/>
              </w:rPr>
            </w:pPr>
            <w:r w:rsidRPr="001410E7">
              <w:rPr>
                <w:sz w:val="16"/>
                <w:szCs w:val="16"/>
              </w:rPr>
              <w:t>0.762237</w:t>
            </w:r>
          </w:p>
        </w:tc>
        <w:tc>
          <w:tcPr>
            <w:tcW w:w="927" w:type="pct"/>
            <w:tcBorders>
              <w:top w:val="nil"/>
              <w:left w:val="nil"/>
              <w:bottom w:val="nil"/>
              <w:right w:val="nil"/>
            </w:tcBorders>
            <w:shd w:val="clear" w:color="auto" w:fill="auto"/>
          </w:tcPr>
          <w:p w14:paraId="1F2145E0" w14:textId="77777777" w:rsidR="001410E7" w:rsidRPr="001410E7" w:rsidRDefault="001410E7" w:rsidP="001410E7">
            <w:pPr>
              <w:rPr>
                <w:rFonts w:eastAsia="Calibri"/>
                <w:sz w:val="16"/>
                <w:szCs w:val="16"/>
              </w:rPr>
            </w:pPr>
            <w:r w:rsidRPr="001410E7">
              <w:rPr>
                <w:sz w:val="16"/>
                <w:szCs w:val="16"/>
              </w:rPr>
              <w:t>0.64±0.02</w:t>
            </w:r>
          </w:p>
        </w:tc>
        <w:tc>
          <w:tcPr>
            <w:tcW w:w="800" w:type="pct"/>
            <w:tcBorders>
              <w:top w:val="nil"/>
              <w:left w:val="nil"/>
              <w:bottom w:val="nil"/>
              <w:right w:val="nil"/>
            </w:tcBorders>
            <w:shd w:val="clear" w:color="auto" w:fill="auto"/>
          </w:tcPr>
          <w:p w14:paraId="5A82551A" w14:textId="77777777" w:rsidR="001410E7" w:rsidRPr="001410E7" w:rsidRDefault="001410E7" w:rsidP="001410E7">
            <w:pPr>
              <w:rPr>
                <w:rFonts w:eastAsia="Calibri"/>
                <w:sz w:val="16"/>
                <w:szCs w:val="16"/>
              </w:rPr>
            </w:pPr>
            <w:r w:rsidRPr="001410E7">
              <w:rPr>
                <w:sz w:val="16"/>
                <w:szCs w:val="16"/>
              </w:rPr>
              <w:t>0.3±0.03</w:t>
            </w:r>
          </w:p>
        </w:tc>
        <w:tc>
          <w:tcPr>
            <w:tcW w:w="1029" w:type="pct"/>
            <w:tcBorders>
              <w:top w:val="nil"/>
              <w:left w:val="nil"/>
              <w:bottom w:val="nil"/>
              <w:right w:val="single" w:sz="4" w:space="0" w:color="auto"/>
            </w:tcBorders>
            <w:shd w:val="clear" w:color="auto" w:fill="auto"/>
          </w:tcPr>
          <w:p w14:paraId="55079F29" w14:textId="77777777" w:rsidR="001410E7" w:rsidRPr="001410E7" w:rsidRDefault="001410E7" w:rsidP="001410E7">
            <w:pPr>
              <w:rPr>
                <w:rFonts w:eastAsia="Calibri"/>
                <w:sz w:val="16"/>
                <w:szCs w:val="16"/>
              </w:rPr>
            </w:pPr>
            <w:r w:rsidRPr="001410E7">
              <w:rPr>
                <w:sz w:val="16"/>
                <w:szCs w:val="16"/>
              </w:rPr>
              <w:t>0.06±0.03</w:t>
            </w:r>
          </w:p>
        </w:tc>
      </w:tr>
      <w:tr w:rsidR="001410E7" w:rsidRPr="00F45252" w14:paraId="7A09731B"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477E16D5"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4B3EB1FC" w14:textId="77777777" w:rsidR="001410E7" w:rsidRPr="001410E7" w:rsidRDefault="001410E7" w:rsidP="001410E7">
            <w:pPr>
              <w:rPr>
                <w:rFonts w:eastAsia="Calibri"/>
                <w:b/>
                <w:sz w:val="16"/>
                <w:szCs w:val="16"/>
              </w:rPr>
            </w:pPr>
            <w:r w:rsidRPr="001410E7">
              <w:rPr>
                <w:sz w:val="16"/>
                <w:szCs w:val="16"/>
              </w:rPr>
              <w:t>I17409</w:t>
            </w:r>
          </w:p>
        </w:tc>
        <w:tc>
          <w:tcPr>
            <w:tcW w:w="644" w:type="pct"/>
            <w:tcBorders>
              <w:top w:val="nil"/>
              <w:left w:val="nil"/>
              <w:bottom w:val="nil"/>
              <w:right w:val="nil"/>
            </w:tcBorders>
            <w:shd w:val="clear" w:color="auto" w:fill="auto"/>
          </w:tcPr>
          <w:p w14:paraId="3F3EEAC3" w14:textId="77777777" w:rsidR="001410E7" w:rsidRPr="001410E7" w:rsidRDefault="001410E7" w:rsidP="001410E7">
            <w:pPr>
              <w:rPr>
                <w:rFonts w:eastAsia="Calibri"/>
                <w:sz w:val="16"/>
                <w:szCs w:val="16"/>
              </w:rPr>
            </w:pPr>
            <w:r w:rsidRPr="001410E7">
              <w:rPr>
                <w:sz w:val="16"/>
                <w:szCs w:val="16"/>
              </w:rPr>
              <w:t>0.402058</w:t>
            </w:r>
          </w:p>
        </w:tc>
        <w:tc>
          <w:tcPr>
            <w:tcW w:w="927" w:type="pct"/>
            <w:tcBorders>
              <w:top w:val="nil"/>
              <w:left w:val="nil"/>
              <w:bottom w:val="nil"/>
              <w:right w:val="nil"/>
            </w:tcBorders>
            <w:shd w:val="clear" w:color="auto" w:fill="auto"/>
          </w:tcPr>
          <w:p w14:paraId="6BC108FD" w14:textId="77777777" w:rsidR="001410E7" w:rsidRPr="001410E7" w:rsidRDefault="001410E7" w:rsidP="001410E7">
            <w:pPr>
              <w:rPr>
                <w:rFonts w:eastAsia="Calibri"/>
                <w:sz w:val="16"/>
                <w:szCs w:val="16"/>
              </w:rPr>
            </w:pPr>
            <w:r w:rsidRPr="001410E7">
              <w:rPr>
                <w:sz w:val="16"/>
                <w:szCs w:val="16"/>
              </w:rPr>
              <w:t>0.5±0.01</w:t>
            </w:r>
          </w:p>
        </w:tc>
        <w:tc>
          <w:tcPr>
            <w:tcW w:w="800" w:type="pct"/>
            <w:tcBorders>
              <w:top w:val="nil"/>
              <w:left w:val="nil"/>
              <w:bottom w:val="nil"/>
              <w:right w:val="nil"/>
            </w:tcBorders>
            <w:shd w:val="clear" w:color="auto" w:fill="auto"/>
          </w:tcPr>
          <w:p w14:paraId="6782BD0E" w14:textId="77777777" w:rsidR="001410E7" w:rsidRPr="001410E7" w:rsidRDefault="001410E7" w:rsidP="001410E7">
            <w:pPr>
              <w:rPr>
                <w:rFonts w:eastAsia="Calibri"/>
                <w:sz w:val="16"/>
                <w:szCs w:val="16"/>
              </w:rPr>
            </w:pPr>
            <w:r w:rsidRPr="001410E7">
              <w:rPr>
                <w:sz w:val="16"/>
                <w:szCs w:val="16"/>
              </w:rPr>
              <w:t>0.43±0.02</w:t>
            </w:r>
          </w:p>
        </w:tc>
        <w:tc>
          <w:tcPr>
            <w:tcW w:w="1029" w:type="pct"/>
            <w:tcBorders>
              <w:top w:val="nil"/>
              <w:left w:val="nil"/>
              <w:bottom w:val="nil"/>
              <w:right w:val="single" w:sz="4" w:space="0" w:color="auto"/>
            </w:tcBorders>
            <w:shd w:val="clear" w:color="auto" w:fill="auto"/>
          </w:tcPr>
          <w:p w14:paraId="1D9BB8B3" w14:textId="77777777" w:rsidR="001410E7" w:rsidRPr="001410E7" w:rsidRDefault="001410E7" w:rsidP="001410E7">
            <w:pPr>
              <w:rPr>
                <w:rFonts w:eastAsia="Calibri"/>
                <w:sz w:val="16"/>
                <w:szCs w:val="16"/>
              </w:rPr>
            </w:pPr>
            <w:r w:rsidRPr="001410E7">
              <w:rPr>
                <w:sz w:val="16"/>
                <w:szCs w:val="16"/>
              </w:rPr>
              <w:t>0.07±0.02</w:t>
            </w:r>
          </w:p>
        </w:tc>
      </w:tr>
      <w:tr w:rsidR="001410E7" w:rsidRPr="00F45252" w14:paraId="149BC1D3"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5791C8F8"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0ED7BD2B" w14:textId="77777777" w:rsidR="001410E7" w:rsidRPr="001410E7" w:rsidRDefault="001410E7" w:rsidP="001410E7">
            <w:pPr>
              <w:rPr>
                <w:rFonts w:eastAsia="Calibri"/>
                <w:b/>
                <w:sz w:val="16"/>
                <w:szCs w:val="16"/>
              </w:rPr>
            </w:pPr>
            <w:r w:rsidRPr="001410E7">
              <w:rPr>
                <w:sz w:val="16"/>
                <w:szCs w:val="16"/>
              </w:rPr>
              <w:t>I24975</w:t>
            </w:r>
          </w:p>
        </w:tc>
        <w:tc>
          <w:tcPr>
            <w:tcW w:w="644" w:type="pct"/>
            <w:tcBorders>
              <w:top w:val="nil"/>
              <w:left w:val="nil"/>
              <w:bottom w:val="nil"/>
              <w:right w:val="nil"/>
            </w:tcBorders>
            <w:shd w:val="clear" w:color="auto" w:fill="auto"/>
          </w:tcPr>
          <w:p w14:paraId="0580E3C1" w14:textId="77777777" w:rsidR="001410E7" w:rsidRPr="001410E7" w:rsidRDefault="001410E7" w:rsidP="001410E7">
            <w:pPr>
              <w:rPr>
                <w:rFonts w:eastAsia="Calibri"/>
                <w:sz w:val="16"/>
                <w:szCs w:val="16"/>
              </w:rPr>
            </w:pPr>
            <w:r w:rsidRPr="001410E7">
              <w:rPr>
                <w:sz w:val="16"/>
                <w:szCs w:val="16"/>
              </w:rPr>
              <w:t>0.474807</w:t>
            </w:r>
          </w:p>
        </w:tc>
        <w:tc>
          <w:tcPr>
            <w:tcW w:w="927" w:type="pct"/>
            <w:tcBorders>
              <w:top w:val="nil"/>
              <w:left w:val="nil"/>
              <w:bottom w:val="nil"/>
              <w:right w:val="nil"/>
            </w:tcBorders>
            <w:shd w:val="clear" w:color="auto" w:fill="auto"/>
          </w:tcPr>
          <w:p w14:paraId="3CAE2161" w14:textId="77777777" w:rsidR="001410E7" w:rsidRPr="001410E7" w:rsidRDefault="001410E7" w:rsidP="001410E7">
            <w:pPr>
              <w:rPr>
                <w:rFonts w:eastAsia="Calibri"/>
                <w:sz w:val="16"/>
                <w:szCs w:val="16"/>
              </w:rPr>
            </w:pPr>
            <w:r w:rsidRPr="001410E7">
              <w:rPr>
                <w:sz w:val="16"/>
                <w:szCs w:val="16"/>
              </w:rPr>
              <w:t>0.47±0.03</w:t>
            </w:r>
          </w:p>
        </w:tc>
        <w:tc>
          <w:tcPr>
            <w:tcW w:w="800" w:type="pct"/>
            <w:tcBorders>
              <w:top w:val="nil"/>
              <w:left w:val="nil"/>
              <w:bottom w:val="nil"/>
              <w:right w:val="nil"/>
            </w:tcBorders>
            <w:shd w:val="clear" w:color="auto" w:fill="auto"/>
          </w:tcPr>
          <w:p w14:paraId="7F435DE7" w14:textId="77777777" w:rsidR="001410E7" w:rsidRPr="001410E7" w:rsidRDefault="001410E7" w:rsidP="001410E7">
            <w:pPr>
              <w:rPr>
                <w:rFonts w:eastAsia="Calibri"/>
                <w:sz w:val="16"/>
                <w:szCs w:val="16"/>
              </w:rPr>
            </w:pPr>
            <w:r w:rsidRPr="001410E7">
              <w:rPr>
                <w:sz w:val="16"/>
                <w:szCs w:val="16"/>
              </w:rPr>
              <w:t>0.42±0.06</w:t>
            </w:r>
          </w:p>
        </w:tc>
        <w:tc>
          <w:tcPr>
            <w:tcW w:w="1029" w:type="pct"/>
            <w:tcBorders>
              <w:top w:val="nil"/>
              <w:left w:val="nil"/>
              <w:bottom w:val="nil"/>
              <w:right w:val="single" w:sz="4" w:space="0" w:color="auto"/>
            </w:tcBorders>
            <w:shd w:val="clear" w:color="auto" w:fill="auto"/>
          </w:tcPr>
          <w:p w14:paraId="567654B0" w14:textId="77777777" w:rsidR="001410E7" w:rsidRPr="001410E7" w:rsidRDefault="001410E7" w:rsidP="001410E7">
            <w:pPr>
              <w:rPr>
                <w:rFonts w:eastAsia="Calibri"/>
                <w:sz w:val="16"/>
                <w:szCs w:val="16"/>
              </w:rPr>
            </w:pPr>
            <w:r w:rsidRPr="001410E7">
              <w:rPr>
                <w:sz w:val="16"/>
                <w:szCs w:val="16"/>
              </w:rPr>
              <w:t>0.1±0.06</w:t>
            </w:r>
          </w:p>
        </w:tc>
      </w:tr>
      <w:tr w:rsidR="001410E7" w:rsidRPr="00F45252" w14:paraId="3215A194"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366785FB"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3C8BCF37" w14:textId="77777777" w:rsidR="001410E7" w:rsidRPr="001410E7" w:rsidRDefault="001410E7" w:rsidP="001410E7">
            <w:pPr>
              <w:rPr>
                <w:rFonts w:eastAsia="Calibri"/>
                <w:b/>
                <w:sz w:val="16"/>
                <w:szCs w:val="16"/>
              </w:rPr>
            </w:pPr>
            <w:r w:rsidRPr="001410E7">
              <w:rPr>
                <w:sz w:val="16"/>
                <w:szCs w:val="16"/>
              </w:rPr>
              <w:t>I19391</w:t>
            </w:r>
          </w:p>
        </w:tc>
        <w:tc>
          <w:tcPr>
            <w:tcW w:w="644" w:type="pct"/>
            <w:tcBorders>
              <w:top w:val="nil"/>
              <w:left w:val="nil"/>
              <w:bottom w:val="nil"/>
              <w:right w:val="nil"/>
            </w:tcBorders>
            <w:shd w:val="clear" w:color="auto" w:fill="auto"/>
          </w:tcPr>
          <w:p w14:paraId="5A99536F" w14:textId="77777777" w:rsidR="001410E7" w:rsidRPr="001410E7" w:rsidRDefault="001410E7" w:rsidP="001410E7">
            <w:pPr>
              <w:rPr>
                <w:rFonts w:eastAsia="Calibri"/>
                <w:sz w:val="16"/>
                <w:szCs w:val="16"/>
              </w:rPr>
            </w:pPr>
            <w:r w:rsidRPr="001410E7">
              <w:rPr>
                <w:sz w:val="16"/>
                <w:szCs w:val="16"/>
              </w:rPr>
              <w:t>0.26526</w:t>
            </w:r>
          </w:p>
        </w:tc>
        <w:tc>
          <w:tcPr>
            <w:tcW w:w="927" w:type="pct"/>
            <w:tcBorders>
              <w:top w:val="nil"/>
              <w:left w:val="nil"/>
              <w:bottom w:val="nil"/>
              <w:right w:val="nil"/>
            </w:tcBorders>
            <w:shd w:val="clear" w:color="auto" w:fill="auto"/>
          </w:tcPr>
          <w:p w14:paraId="4722BD17" w14:textId="77777777" w:rsidR="001410E7" w:rsidRPr="001410E7" w:rsidRDefault="001410E7" w:rsidP="001410E7">
            <w:pPr>
              <w:rPr>
                <w:rFonts w:eastAsia="Calibri"/>
                <w:sz w:val="16"/>
                <w:szCs w:val="16"/>
              </w:rPr>
            </w:pPr>
            <w:r w:rsidRPr="001410E7">
              <w:rPr>
                <w:sz w:val="16"/>
                <w:szCs w:val="16"/>
              </w:rPr>
              <w:t>0.48±0.02</w:t>
            </w:r>
          </w:p>
        </w:tc>
        <w:tc>
          <w:tcPr>
            <w:tcW w:w="800" w:type="pct"/>
            <w:tcBorders>
              <w:top w:val="nil"/>
              <w:left w:val="nil"/>
              <w:bottom w:val="nil"/>
              <w:right w:val="nil"/>
            </w:tcBorders>
            <w:shd w:val="clear" w:color="auto" w:fill="auto"/>
          </w:tcPr>
          <w:p w14:paraId="1ABCE72F" w14:textId="77777777" w:rsidR="001410E7" w:rsidRPr="001410E7" w:rsidRDefault="001410E7" w:rsidP="001410E7">
            <w:pPr>
              <w:rPr>
                <w:rFonts w:eastAsia="Calibri"/>
                <w:sz w:val="16"/>
                <w:szCs w:val="16"/>
              </w:rPr>
            </w:pPr>
            <w:r w:rsidRPr="001410E7">
              <w:rPr>
                <w:sz w:val="16"/>
                <w:szCs w:val="16"/>
              </w:rPr>
              <w:t>0.44±0.02</w:t>
            </w:r>
          </w:p>
        </w:tc>
        <w:tc>
          <w:tcPr>
            <w:tcW w:w="1029" w:type="pct"/>
            <w:tcBorders>
              <w:top w:val="nil"/>
              <w:left w:val="nil"/>
              <w:bottom w:val="nil"/>
              <w:right w:val="single" w:sz="4" w:space="0" w:color="auto"/>
            </w:tcBorders>
            <w:shd w:val="clear" w:color="auto" w:fill="auto"/>
          </w:tcPr>
          <w:p w14:paraId="5BFDC905" w14:textId="77777777" w:rsidR="001410E7" w:rsidRPr="001410E7" w:rsidRDefault="001410E7" w:rsidP="001410E7">
            <w:pPr>
              <w:rPr>
                <w:rFonts w:eastAsia="Calibri"/>
                <w:sz w:val="16"/>
                <w:szCs w:val="16"/>
              </w:rPr>
            </w:pPr>
            <w:r w:rsidRPr="001410E7">
              <w:rPr>
                <w:sz w:val="16"/>
                <w:szCs w:val="16"/>
              </w:rPr>
              <w:t>0.08±0.02</w:t>
            </w:r>
          </w:p>
        </w:tc>
      </w:tr>
      <w:tr w:rsidR="001410E7" w:rsidRPr="00F45252" w14:paraId="41938F70"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02E47FAA"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13024885" w14:textId="77777777" w:rsidR="001410E7" w:rsidRPr="001410E7" w:rsidRDefault="001410E7" w:rsidP="001410E7">
            <w:pPr>
              <w:rPr>
                <w:rFonts w:eastAsia="Calibri"/>
                <w:b/>
                <w:sz w:val="16"/>
                <w:szCs w:val="16"/>
              </w:rPr>
            </w:pPr>
            <w:r w:rsidRPr="001410E7">
              <w:rPr>
                <w:sz w:val="16"/>
                <w:szCs w:val="16"/>
              </w:rPr>
              <w:t>I19409</w:t>
            </w:r>
          </w:p>
        </w:tc>
        <w:tc>
          <w:tcPr>
            <w:tcW w:w="644" w:type="pct"/>
            <w:tcBorders>
              <w:top w:val="nil"/>
              <w:left w:val="nil"/>
              <w:bottom w:val="nil"/>
              <w:right w:val="nil"/>
            </w:tcBorders>
            <w:shd w:val="clear" w:color="auto" w:fill="auto"/>
          </w:tcPr>
          <w:p w14:paraId="59A4CCCA" w14:textId="77777777" w:rsidR="001410E7" w:rsidRPr="001410E7" w:rsidRDefault="001410E7" w:rsidP="001410E7">
            <w:pPr>
              <w:rPr>
                <w:rFonts w:eastAsia="Calibri"/>
                <w:sz w:val="16"/>
                <w:szCs w:val="16"/>
              </w:rPr>
            </w:pPr>
            <w:r w:rsidRPr="001410E7">
              <w:rPr>
                <w:sz w:val="16"/>
                <w:szCs w:val="16"/>
              </w:rPr>
              <w:t>0.234715</w:t>
            </w:r>
          </w:p>
        </w:tc>
        <w:tc>
          <w:tcPr>
            <w:tcW w:w="927" w:type="pct"/>
            <w:tcBorders>
              <w:top w:val="nil"/>
              <w:left w:val="nil"/>
              <w:bottom w:val="nil"/>
              <w:right w:val="nil"/>
            </w:tcBorders>
            <w:shd w:val="clear" w:color="auto" w:fill="auto"/>
          </w:tcPr>
          <w:p w14:paraId="22515440" w14:textId="77777777" w:rsidR="001410E7" w:rsidRPr="001410E7" w:rsidRDefault="001410E7" w:rsidP="001410E7">
            <w:pPr>
              <w:rPr>
                <w:rFonts w:eastAsia="Calibri"/>
                <w:sz w:val="16"/>
                <w:szCs w:val="16"/>
              </w:rPr>
            </w:pPr>
            <w:r w:rsidRPr="001410E7">
              <w:rPr>
                <w:sz w:val="16"/>
                <w:szCs w:val="16"/>
              </w:rPr>
              <w:t>0.45±0.02</w:t>
            </w:r>
          </w:p>
        </w:tc>
        <w:tc>
          <w:tcPr>
            <w:tcW w:w="800" w:type="pct"/>
            <w:tcBorders>
              <w:top w:val="nil"/>
              <w:left w:val="nil"/>
              <w:bottom w:val="nil"/>
              <w:right w:val="nil"/>
            </w:tcBorders>
            <w:shd w:val="clear" w:color="auto" w:fill="auto"/>
          </w:tcPr>
          <w:p w14:paraId="2519E030" w14:textId="77777777" w:rsidR="001410E7" w:rsidRPr="001410E7" w:rsidRDefault="001410E7" w:rsidP="001410E7">
            <w:pPr>
              <w:rPr>
                <w:rFonts w:eastAsia="Calibri"/>
                <w:sz w:val="16"/>
                <w:szCs w:val="16"/>
              </w:rPr>
            </w:pPr>
            <w:r w:rsidRPr="001410E7">
              <w:rPr>
                <w:sz w:val="16"/>
                <w:szCs w:val="16"/>
              </w:rPr>
              <w:t>0.47±0.03</w:t>
            </w:r>
          </w:p>
        </w:tc>
        <w:tc>
          <w:tcPr>
            <w:tcW w:w="1029" w:type="pct"/>
            <w:tcBorders>
              <w:top w:val="nil"/>
              <w:left w:val="nil"/>
              <w:bottom w:val="nil"/>
              <w:right w:val="single" w:sz="4" w:space="0" w:color="auto"/>
            </w:tcBorders>
            <w:shd w:val="clear" w:color="auto" w:fill="auto"/>
          </w:tcPr>
          <w:p w14:paraId="6CBA491B" w14:textId="77777777" w:rsidR="001410E7" w:rsidRPr="001410E7" w:rsidRDefault="001410E7" w:rsidP="001410E7">
            <w:pPr>
              <w:rPr>
                <w:rFonts w:eastAsia="Calibri"/>
                <w:sz w:val="16"/>
                <w:szCs w:val="16"/>
              </w:rPr>
            </w:pPr>
            <w:r w:rsidRPr="001410E7">
              <w:rPr>
                <w:sz w:val="16"/>
                <w:szCs w:val="16"/>
              </w:rPr>
              <w:t>0.08±0.03</w:t>
            </w:r>
          </w:p>
        </w:tc>
      </w:tr>
      <w:tr w:rsidR="001410E7" w:rsidRPr="00F45252" w14:paraId="1277A0C8"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54F294A0"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793CAF43" w14:textId="77777777" w:rsidR="001410E7" w:rsidRPr="001410E7" w:rsidRDefault="001410E7" w:rsidP="001410E7">
            <w:pPr>
              <w:rPr>
                <w:rFonts w:eastAsia="Calibri"/>
                <w:b/>
                <w:sz w:val="16"/>
                <w:szCs w:val="16"/>
              </w:rPr>
            </w:pPr>
            <w:r w:rsidRPr="001410E7">
              <w:rPr>
                <w:sz w:val="16"/>
                <w:szCs w:val="16"/>
              </w:rPr>
              <w:t>I13611</w:t>
            </w:r>
          </w:p>
        </w:tc>
        <w:tc>
          <w:tcPr>
            <w:tcW w:w="644" w:type="pct"/>
            <w:tcBorders>
              <w:top w:val="nil"/>
              <w:left w:val="nil"/>
              <w:bottom w:val="nil"/>
              <w:right w:val="nil"/>
            </w:tcBorders>
            <w:shd w:val="clear" w:color="auto" w:fill="auto"/>
          </w:tcPr>
          <w:p w14:paraId="281CA82F" w14:textId="77777777" w:rsidR="001410E7" w:rsidRPr="001410E7" w:rsidRDefault="001410E7" w:rsidP="001410E7">
            <w:pPr>
              <w:rPr>
                <w:rFonts w:eastAsia="Calibri"/>
                <w:sz w:val="16"/>
                <w:szCs w:val="16"/>
              </w:rPr>
            </w:pPr>
            <w:r w:rsidRPr="001410E7">
              <w:rPr>
                <w:sz w:val="16"/>
                <w:szCs w:val="16"/>
              </w:rPr>
              <w:t>0.505993</w:t>
            </w:r>
          </w:p>
        </w:tc>
        <w:tc>
          <w:tcPr>
            <w:tcW w:w="927" w:type="pct"/>
            <w:tcBorders>
              <w:top w:val="nil"/>
              <w:left w:val="nil"/>
              <w:bottom w:val="nil"/>
              <w:right w:val="nil"/>
            </w:tcBorders>
            <w:shd w:val="clear" w:color="auto" w:fill="auto"/>
          </w:tcPr>
          <w:p w14:paraId="6E6CDCE0" w14:textId="77777777" w:rsidR="001410E7" w:rsidRPr="001410E7" w:rsidRDefault="001410E7" w:rsidP="001410E7">
            <w:pPr>
              <w:rPr>
                <w:rFonts w:eastAsia="Calibri"/>
                <w:sz w:val="16"/>
                <w:szCs w:val="16"/>
              </w:rPr>
            </w:pPr>
            <w:r w:rsidRPr="001410E7">
              <w:rPr>
                <w:sz w:val="16"/>
                <w:szCs w:val="16"/>
              </w:rPr>
              <w:t>0.59±0.02</w:t>
            </w:r>
          </w:p>
        </w:tc>
        <w:tc>
          <w:tcPr>
            <w:tcW w:w="800" w:type="pct"/>
            <w:tcBorders>
              <w:top w:val="nil"/>
              <w:left w:val="nil"/>
              <w:bottom w:val="nil"/>
              <w:right w:val="nil"/>
            </w:tcBorders>
            <w:shd w:val="clear" w:color="auto" w:fill="auto"/>
          </w:tcPr>
          <w:p w14:paraId="61627A5B" w14:textId="77777777" w:rsidR="001410E7" w:rsidRPr="001410E7" w:rsidRDefault="001410E7" w:rsidP="001410E7">
            <w:pPr>
              <w:rPr>
                <w:rFonts w:eastAsia="Calibri"/>
                <w:sz w:val="16"/>
                <w:szCs w:val="16"/>
              </w:rPr>
            </w:pPr>
            <w:r w:rsidRPr="001410E7">
              <w:rPr>
                <w:sz w:val="16"/>
                <w:szCs w:val="16"/>
              </w:rPr>
              <w:t>0.36±0.02</w:t>
            </w:r>
          </w:p>
        </w:tc>
        <w:tc>
          <w:tcPr>
            <w:tcW w:w="1029" w:type="pct"/>
            <w:tcBorders>
              <w:top w:val="nil"/>
              <w:left w:val="nil"/>
              <w:bottom w:val="nil"/>
              <w:right w:val="single" w:sz="4" w:space="0" w:color="auto"/>
            </w:tcBorders>
            <w:shd w:val="clear" w:color="auto" w:fill="auto"/>
          </w:tcPr>
          <w:p w14:paraId="19FCCE00" w14:textId="77777777" w:rsidR="001410E7" w:rsidRPr="001410E7" w:rsidRDefault="001410E7" w:rsidP="001410E7">
            <w:pPr>
              <w:rPr>
                <w:rFonts w:eastAsia="Calibri"/>
                <w:sz w:val="16"/>
                <w:szCs w:val="16"/>
              </w:rPr>
            </w:pPr>
            <w:r w:rsidRPr="001410E7">
              <w:rPr>
                <w:sz w:val="16"/>
                <w:szCs w:val="16"/>
              </w:rPr>
              <w:t>0.05±0.02</w:t>
            </w:r>
          </w:p>
        </w:tc>
      </w:tr>
      <w:tr w:rsidR="001410E7" w:rsidRPr="00F45252" w14:paraId="76A729EE"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shd w:val="clear" w:color="auto" w:fill="E7E6E6"/>
            <w:textDirection w:val="tbRl"/>
          </w:tcPr>
          <w:p w14:paraId="125FD6C6"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01BF33AA" w14:textId="77777777" w:rsidR="001410E7" w:rsidRPr="001410E7" w:rsidRDefault="001410E7" w:rsidP="001410E7">
            <w:pPr>
              <w:rPr>
                <w:rFonts w:eastAsia="Calibri"/>
                <w:b/>
                <w:sz w:val="16"/>
                <w:szCs w:val="16"/>
              </w:rPr>
            </w:pPr>
            <w:r w:rsidRPr="001410E7">
              <w:rPr>
                <w:sz w:val="16"/>
                <w:szCs w:val="16"/>
              </w:rPr>
              <w:t>I17412</w:t>
            </w:r>
          </w:p>
        </w:tc>
        <w:tc>
          <w:tcPr>
            <w:tcW w:w="644" w:type="pct"/>
            <w:tcBorders>
              <w:top w:val="nil"/>
              <w:left w:val="nil"/>
              <w:bottom w:val="nil"/>
              <w:right w:val="nil"/>
            </w:tcBorders>
            <w:shd w:val="clear" w:color="auto" w:fill="auto"/>
          </w:tcPr>
          <w:p w14:paraId="1F2DAA0C" w14:textId="77777777" w:rsidR="001410E7" w:rsidRPr="001410E7" w:rsidRDefault="001410E7" w:rsidP="001410E7">
            <w:pPr>
              <w:rPr>
                <w:rFonts w:eastAsia="Calibri"/>
                <w:sz w:val="16"/>
                <w:szCs w:val="16"/>
              </w:rPr>
            </w:pPr>
            <w:r w:rsidRPr="001410E7">
              <w:rPr>
                <w:sz w:val="16"/>
                <w:szCs w:val="16"/>
              </w:rPr>
              <w:t>0.061578</w:t>
            </w:r>
          </w:p>
        </w:tc>
        <w:tc>
          <w:tcPr>
            <w:tcW w:w="927" w:type="pct"/>
            <w:tcBorders>
              <w:top w:val="nil"/>
              <w:left w:val="nil"/>
              <w:bottom w:val="nil"/>
              <w:right w:val="nil"/>
            </w:tcBorders>
            <w:shd w:val="clear" w:color="auto" w:fill="auto"/>
          </w:tcPr>
          <w:p w14:paraId="35E1450F" w14:textId="77777777" w:rsidR="001410E7" w:rsidRPr="001410E7" w:rsidRDefault="001410E7" w:rsidP="001410E7">
            <w:pPr>
              <w:rPr>
                <w:rFonts w:eastAsia="Calibri"/>
                <w:sz w:val="16"/>
                <w:szCs w:val="16"/>
              </w:rPr>
            </w:pPr>
            <w:r w:rsidRPr="001410E7">
              <w:rPr>
                <w:sz w:val="16"/>
                <w:szCs w:val="16"/>
              </w:rPr>
              <w:t>0.49±0.01</w:t>
            </w:r>
          </w:p>
        </w:tc>
        <w:tc>
          <w:tcPr>
            <w:tcW w:w="800" w:type="pct"/>
            <w:tcBorders>
              <w:top w:val="nil"/>
              <w:left w:val="nil"/>
              <w:bottom w:val="nil"/>
              <w:right w:val="nil"/>
            </w:tcBorders>
            <w:shd w:val="clear" w:color="auto" w:fill="auto"/>
          </w:tcPr>
          <w:p w14:paraId="1E2331DC" w14:textId="77777777" w:rsidR="001410E7" w:rsidRPr="001410E7" w:rsidRDefault="001410E7" w:rsidP="001410E7">
            <w:pPr>
              <w:rPr>
                <w:rFonts w:eastAsia="Calibri"/>
                <w:sz w:val="16"/>
                <w:szCs w:val="16"/>
              </w:rPr>
            </w:pPr>
            <w:r w:rsidRPr="001410E7">
              <w:rPr>
                <w:sz w:val="16"/>
                <w:szCs w:val="16"/>
              </w:rPr>
              <w:t>0.41±0.02</w:t>
            </w:r>
          </w:p>
        </w:tc>
        <w:tc>
          <w:tcPr>
            <w:tcW w:w="1029" w:type="pct"/>
            <w:tcBorders>
              <w:top w:val="nil"/>
              <w:left w:val="nil"/>
              <w:bottom w:val="nil"/>
              <w:right w:val="single" w:sz="4" w:space="0" w:color="auto"/>
            </w:tcBorders>
            <w:shd w:val="clear" w:color="auto" w:fill="auto"/>
          </w:tcPr>
          <w:p w14:paraId="473C7D7E" w14:textId="77777777" w:rsidR="001410E7" w:rsidRPr="001410E7" w:rsidRDefault="001410E7" w:rsidP="001410E7">
            <w:pPr>
              <w:rPr>
                <w:rFonts w:eastAsia="Calibri"/>
                <w:sz w:val="16"/>
                <w:szCs w:val="16"/>
              </w:rPr>
            </w:pPr>
            <w:r w:rsidRPr="001410E7">
              <w:rPr>
                <w:sz w:val="16"/>
                <w:szCs w:val="16"/>
              </w:rPr>
              <w:t>0.11±0.02</w:t>
            </w:r>
          </w:p>
        </w:tc>
      </w:tr>
      <w:tr w:rsidR="001410E7" w:rsidRPr="00F45252" w14:paraId="3731D9BB"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06008387"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5CC29374" w14:textId="77777777" w:rsidR="001410E7" w:rsidRPr="001410E7" w:rsidRDefault="001410E7" w:rsidP="001410E7">
            <w:pPr>
              <w:rPr>
                <w:rFonts w:eastAsia="Calibri"/>
                <w:b/>
                <w:sz w:val="16"/>
                <w:szCs w:val="16"/>
              </w:rPr>
            </w:pPr>
            <w:r w:rsidRPr="001410E7">
              <w:rPr>
                <w:sz w:val="16"/>
                <w:szCs w:val="16"/>
              </w:rPr>
              <w:t>I17413</w:t>
            </w:r>
          </w:p>
        </w:tc>
        <w:tc>
          <w:tcPr>
            <w:tcW w:w="644" w:type="pct"/>
            <w:tcBorders>
              <w:top w:val="nil"/>
              <w:left w:val="nil"/>
              <w:bottom w:val="nil"/>
              <w:right w:val="nil"/>
            </w:tcBorders>
            <w:shd w:val="clear" w:color="auto" w:fill="auto"/>
          </w:tcPr>
          <w:p w14:paraId="2F9FB8EF" w14:textId="77777777" w:rsidR="001410E7" w:rsidRPr="001410E7" w:rsidRDefault="001410E7" w:rsidP="001410E7">
            <w:pPr>
              <w:rPr>
                <w:rFonts w:eastAsia="Calibri"/>
                <w:sz w:val="16"/>
                <w:szCs w:val="16"/>
              </w:rPr>
            </w:pPr>
            <w:r w:rsidRPr="001410E7">
              <w:rPr>
                <w:sz w:val="16"/>
                <w:szCs w:val="16"/>
              </w:rPr>
              <w:t>0.166367</w:t>
            </w:r>
          </w:p>
        </w:tc>
        <w:tc>
          <w:tcPr>
            <w:tcW w:w="927" w:type="pct"/>
            <w:tcBorders>
              <w:top w:val="nil"/>
              <w:left w:val="nil"/>
              <w:bottom w:val="nil"/>
              <w:right w:val="nil"/>
            </w:tcBorders>
            <w:shd w:val="clear" w:color="auto" w:fill="auto"/>
          </w:tcPr>
          <w:p w14:paraId="1D8682F7" w14:textId="77777777" w:rsidR="001410E7" w:rsidRPr="001410E7" w:rsidRDefault="001410E7" w:rsidP="001410E7">
            <w:pPr>
              <w:rPr>
                <w:rFonts w:eastAsia="Calibri"/>
                <w:sz w:val="16"/>
                <w:szCs w:val="16"/>
              </w:rPr>
            </w:pPr>
            <w:r w:rsidRPr="001410E7">
              <w:rPr>
                <w:sz w:val="16"/>
                <w:szCs w:val="16"/>
              </w:rPr>
              <w:t>0.67±0.02</w:t>
            </w:r>
          </w:p>
        </w:tc>
        <w:tc>
          <w:tcPr>
            <w:tcW w:w="800" w:type="pct"/>
            <w:tcBorders>
              <w:top w:val="nil"/>
              <w:left w:val="nil"/>
              <w:bottom w:val="nil"/>
              <w:right w:val="nil"/>
            </w:tcBorders>
            <w:shd w:val="clear" w:color="auto" w:fill="auto"/>
          </w:tcPr>
          <w:p w14:paraId="4C5B04E9" w14:textId="77777777" w:rsidR="001410E7" w:rsidRPr="001410E7" w:rsidRDefault="001410E7" w:rsidP="001410E7">
            <w:pPr>
              <w:rPr>
                <w:rFonts w:eastAsia="Calibri"/>
                <w:sz w:val="16"/>
                <w:szCs w:val="16"/>
              </w:rPr>
            </w:pPr>
            <w:r w:rsidRPr="001410E7">
              <w:rPr>
                <w:sz w:val="16"/>
                <w:szCs w:val="16"/>
              </w:rPr>
              <w:t>0.26±0.02</w:t>
            </w:r>
          </w:p>
        </w:tc>
        <w:tc>
          <w:tcPr>
            <w:tcW w:w="1029" w:type="pct"/>
            <w:tcBorders>
              <w:top w:val="nil"/>
              <w:left w:val="nil"/>
              <w:bottom w:val="nil"/>
              <w:right w:val="single" w:sz="4" w:space="0" w:color="auto"/>
            </w:tcBorders>
            <w:shd w:val="clear" w:color="auto" w:fill="auto"/>
          </w:tcPr>
          <w:p w14:paraId="5AD84DE9" w14:textId="77777777" w:rsidR="001410E7" w:rsidRPr="001410E7" w:rsidRDefault="001410E7" w:rsidP="001410E7">
            <w:pPr>
              <w:rPr>
                <w:rFonts w:eastAsia="Calibri"/>
                <w:sz w:val="16"/>
                <w:szCs w:val="16"/>
              </w:rPr>
            </w:pPr>
            <w:r w:rsidRPr="001410E7">
              <w:rPr>
                <w:sz w:val="16"/>
                <w:szCs w:val="16"/>
              </w:rPr>
              <w:t>0.07±0.02</w:t>
            </w:r>
          </w:p>
        </w:tc>
      </w:tr>
      <w:tr w:rsidR="001410E7" w:rsidRPr="00F45252" w14:paraId="5E93A496"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shd w:val="clear" w:color="auto" w:fill="E7E6E6"/>
            <w:textDirection w:val="tbRl"/>
          </w:tcPr>
          <w:p w14:paraId="0E7ABEF7"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E7E6E6"/>
          </w:tcPr>
          <w:p w14:paraId="15FCD004" w14:textId="77777777" w:rsidR="001410E7" w:rsidRPr="001410E7" w:rsidRDefault="001410E7" w:rsidP="001410E7">
            <w:pPr>
              <w:rPr>
                <w:rFonts w:eastAsia="Calibri"/>
                <w:b/>
                <w:sz w:val="16"/>
                <w:szCs w:val="16"/>
              </w:rPr>
            </w:pPr>
            <w:r w:rsidRPr="001410E7">
              <w:rPr>
                <w:sz w:val="16"/>
                <w:szCs w:val="16"/>
              </w:rPr>
              <w:t>I23558</w:t>
            </w:r>
          </w:p>
        </w:tc>
        <w:tc>
          <w:tcPr>
            <w:tcW w:w="644" w:type="pct"/>
            <w:tcBorders>
              <w:top w:val="nil"/>
              <w:left w:val="nil"/>
              <w:bottom w:val="nil"/>
              <w:right w:val="nil"/>
            </w:tcBorders>
            <w:shd w:val="clear" w:color="auto" w:fill="E7E6E6"/>
          </w:tcPr>
          <w:p w14:paraId="1EC4EB78" w14:textId="77777777" w:rsidR="001410E7" w:rsidRPr="001410E7" w:rsidRDefault="001410E7" w:rsidP="001410E7">
            <w:pPr>
              <w:rPr>
                <w:rFonts w:eastAsia="Calibri"/>
                <w:sz w:val="16"/>
                <w:szCs w:val="16"/>
              </w:rPr>
            </w:pPr>
            <w:r w:rsidRPr="001410E7">
              <w:rPr>
                <w:sz w:val="16"/>
                <w:szCs w:val="16"/>
              </w:rPr>
              <w:t>0.000323</w:t>
            </w:r>
          </w:p>
        </w:tc>
        <w:tc>
          <w:tcPr>
            <w:tcW w:w="927" w:type="pct"/>
            <w:tcBorders>
              <w:top w:val="nil"/>
              <w:left w:val="nil"/>
              <w:bottom w:val="nil"/>
              <w:right w:val="nil"/>
            </w:tcBorders>
            <w:shd w:val="clear" w:color="auto" w:fill="E7E6E6"/>
          </w:tcPr>
          <w:p w14:paraId="038A0F0C" w14:textId="77777777" w:rsidR="001410E7" w:rsidRPr="001410E7" w:rsidRDefault="001410E7" w:rsidP="001410E7">
            <w:pPr>
              <w:rPr>
                <w:rFonts w:eastAsia="Calibri"/>
                <w:sz w:val="16"/>
                <w:szCs w:val="16"/>
              </w:rPr>
            </w:pPr>
            <w:r w:rsidRPr="001410E7">
              <w:rPr>
                <w:sz w:val="16"/>
                <w:szCs w:val="16"/>
              </w:rPr>
              <w:t>0.42±0.01</w:t>
            </w:r>
          </w:p>
        </w:tc>
        <w:tc>
          <w:tcPr>
            <w:tcW w:w="800" w:type="pct"/>
            <w:tcBorders>
              <w:top w:val="nil"/>
              <w:left w:val="nil"/>
              <w:bottom w:val="nil"/>
              <w:right w:val="nil"/>
            </w:tcBorders>
            <w:shd w:val="clear" w:color="auto" w:fill="E7E6E6"/>
          </w:tcPr>
          <w:p w14:paraId="626FF887" w14:textId="77777777" w:rsidR="001410E7" w:rsidRPr="001410E7" w:rsidRDefault="001410E7" w:rsidP="001410E7">
            <w:pPr>
              <w:rPr>
                <w:rFonts w:eastAsia="Calibri"/>
                <w:sz w:val="16"/>
                <w:szCs w:val="16"/>
              </w:rPr>
            </w:pPr>
            <w:r w:rsidRPr="001410E7">
              <w:rPr>
                <w:sz w:val="16"/>
                <w:szCs w:val="16"/>
              </w:rPr>
              <w:t>0.48±0.02</w:t>
            </w:r>
          </w:p>
        </w:tc>
        <w:tc>
          <w:tcPr>
            <w:tcW w:w="1029" w:type="pct"/>
            <w:tcBorders>
              <w:top w:val="nil"/>
              <w:left w:val="nil"/>
              <w:bottom w:val="nil"/>
              <w:right w:val="single" w:sz="4" w:space="0" w:color="auto"/>
            </w:tcBorders>
            <w:shd w:val="clear" w:color="auto" w:fill="E7E6E6"/>
          </w:tcPr>
          <w:p w14:paraId="7C9E4395" w14:textId="77777777" w:rsidR="001410E7" w:rsidRPr="001410E7" w:rsidRDefault="001410E7" w:rsidP="001410E7">
            <w:pPr>
              <w:rPr>
                <w:rFonts w:eastAsia="Calibri"/>
                <w:sz w:val="16"/>
                <w:szCs w:val="16"/>
              </w:rPr>
            </w:pPr>
            <w:r w:rsidRPr="001410E7">
              <w:rPr>
                <w:sz w:val="16"/>
                <w:szCs w:val="16"/>
              </w:rPr>
              <w:t>0.1±0.02</w:t>
            </w:r>
          </w:p>
        </w:tc>
      </w:tr>
      <w:tr w:rsidR="001410E7" w:rsidRPr="00F45252" w14:paraId="0D014B67"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611DF943"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55F07952" w14:textId="77777777" w:rsidR="001410E7" w:rsidRPr="001410E7" w:rsidRDefault="001410E7" w:rsidP="001410E7">
            <w:pPr>
              <w:rPr>
                <w:rFonts w:eastAsia="Calibri"/>
                <w:b/>
                <w:sz w:val="16"/>
                <w:szCs w:val="16"/>
              </w:rPr>
            </w:pPr>
            <w:r w:rsidRPr="001410E7">
              <w:rPr>
                <w:sz w:val="16"/>
                <w:szCs w:val="16"/>
              </w:rPr>
              <w:t>I19415</w:t>
            </w:r>
          </w:p>
        </w:tc>
        <w:tc>
          <w:tcPr>
            <w:tcW w:w="644" w:type="pct"/>
            <w:tcBorders>
              <w:top w:val="nil"/>
              <w:left w:val="nil"/>
              <w:bottom w:val="nil"/>
              <w:right w:val="nil"/>
            </w:tcBorders>
            <w:shd w:val="clear" w:color="auto" w:fill="auto"/>
          </w:tcPr>
          <w:p w14:paraId="056B33E8" w14:textId="77777777" w:rsidR="001410E7" w:rsidRPr="001410E7" w:rsidRDefault="001410E7" w:rsidP="001410E7">
            <w:pPr>
              <w:rPr>
                <w:rFonts w:eastAsia="Calibri"/>
                <w:sz w:val="16"/>
                <w:szCs w:val="16"/>
              </w:rPr>
            </w:pPr>
            <w:r w:rsidRPr="001410E7">
              <w:rPr>
                <w:sz w:val="16"/>
                <w:szCs w:val="16"/>
              </w:rPr>
              <w:t>0.763372</w:t>
            </w:r>
          </w:p>
        </w:tc>
        <w:tc>
          <w:tcPr>
            <w:tcW w:w="927" w:type="pct"/>
            <w:tcBorders>
              <w:top w:val="nil"/>
              <w:left w:val="nil"/>
              <w:bottom w:val="nil"/>
              <w:right w:val="nil"/>
            </w:tcBorders>
            <w:shd w:val="clear" w:color="auto" w:fill="auto"/>
          </w:tcPr>
          <w:p w14:paraId="7CB2FB15" w14:textId="77777777" w:rsidR="001410E7" w:rsidRPr="001410E7" w:rsidRDefault="001410E7" w:rsidP="001410E7">
            <w:pPr>
              <w:rPr>
                <w:rFonts w:eastAsia="Calibri"/>
                <w:sz w:val="16"/>
                <w:szCs w:val="16"/>
              </w:rPr>
            </w:pPr>
            <w:r w:rsidRPr="001410E7">
              <w:rPr>
                <w:sz w:val="16"/>
                <w:szCs w:val="16"/>
              </w:rPr>
              <w:t>0.63±0.01</w:t>
            </w:r>
          </w:p>
        </w:tc>
        <w:tc>
          <w:tcPr>
            <w:tcW w:w="800" w:type="pct"/>
            <w:tcBorders>
              <w:top w:val="nil"/>
              <w:left w:val="nil"/>
              <w:bottom w:val="nil"/>
              <w:right w:val="nil"/>
            </w:tcBorders>
            <w:shd w:val="clear" w:color="auto" w:fill="auto"/>
          </w:tcPr>
          <w:p w14:paraId="7957507B" w14:textId="77777777" w:rsidR="001410E7" w:rsidRPr="001410E7" w:rsidRDefault="001410E7" w:rsidP="001410E7">
            <w:pPr>
              <w:rPr>
                <w:rFonts w:eastAsia="Calibri"/>
                <w:sz w:val="16"/>
                <w:szCs w:val="16"/>
              </w:rPr>
            </w:pPr>
            <w:r w:rsidRPr="001410E7">
              <w:rPr>
                <w:sz w:val="16"/>
                <w:szCs w:val="16"/>
              </w:rPr>
              <w:t>0.32±0.02</w:t>
            </w:r>
          </w:p>
        </w:tc>
        <w:tc>
          <w:tcPr>
            <w:tcW w:w="1029" w:type="pct"/>
            <w:tcBorders>
              <w:top w:val="nil"/>
              <w:left w:val="nil"/>
              <w:bottom w:val="nil"/>
              <w:right w:val="single" w:sz="4" w:space="0" w:color="auto"/>
            </w:tcBorders>
            <w:shd w:val="clear" w:color="auto" w:fill="auto"/>
          </w:tcPr>
          <w:p w14:paraId="25B788A1" w14:textId="77777777" w:rsidR="001410E7" w:rsidRPr="001410E7" w:rsidRDefault="001410E7" w:rsidP="001410E7">
            <w:pPr>
              <w:rPr>
                <w:rFonts w:eastAsia="Calibri"/>
                <w:sz w:val="16"/>
                <w:szCs w:val="16"/>
              </w:rPr>
            </w:pPr>
            <w:r w:rsidRPr="001410E7">
              <w:rPr>
                <w:sz w:val="16"/>
                <w:szCs w:val="16"/>
              </w:rPr>
              <w:t>0.05±0.02</w:t>
            </w:r>
          </w:p>
        </w:tc>
      </w:tr>
      <w:tr w:rsidR="001410E7" w:rsidRPr="00F45252" w14:paraId="3DA877D4"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05B669C4"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42043249" w14:textId="77777777" w:rsidR="001410E7" w:rsidRPr="001410E7" w:rsidRDefault="001410E7" w:rsidP="001410E7">
            <w:pPr>
              <w:rPr>
                <w:rFonts w:eastAsia="Calibri"/>
                <w:b/>
                <w:sz w:val="16"/>
                <w:szCs w:val="16"/>
              </w:rPr>
            </w:pPr>
            <w:r w:rsidRPr="001410E7">
              <w:rPr>
                <w:sz w:val="16"/>
                <w:szCs w:val="16"/>
              </w:rPr>
              <w:t>I23561</w:t>
            </w:r>
          </w:p>
        </w:tc>
        <w:tc>
          <w:tcPr>
            <w:tcW w:w="644" w:type="pct"/>
            <w:tcBorders>
              <w:top w:val="nil"/>
              <w:left w:val="nil"/>
              <w:bottom w:val="nil"/>
              <w:right w:val="nil"/>
            </w:tcBorders>
            <w:shd w:val="clear" w:color="auto" w:fill="auto"/>
          </w:tcPr>
          <w:p w14:paraId="3609E932" w14:textId="77777777" w:rsidR="001410E7" w:rsidRPr="001410E7" w:rsidRDefault="001410E7" w:rsidP="001410E7">
            <w:pPr>
              <w:rPr>
                <w:rFonts w:eastAsia="Calibri"/>
                <w:sz w:val="16"/>
                <w:szCs w:val="16"/>
              </w:rPr>
            </w:pPr>
            <w:r w:rsidRPr="001410E7">
              <w:rPr>
                <w:sz w:val="16"/>
                <w:szCs w:val="16"/>
              </w:rPr>
              <w:t>0.21538</w:t>
            </w:r>
          </w:p>
        </w:tc>
        <w:tc>
          <w:tcPr>
            <w:tcW w:w="927" w:type="pct"/>
            <w:tcBorders>
              <w:top w:val="nil"/>
              <w:left w:val="nil"/>
              <w:bottom w:val="nil"/>
              <w:right w:val="nil"/>
            </w:tcBorders>
            <w:shd w:val="clear" w:color="auto" w:fill="auto"/>
          </w:tcPr>
          <w:p w14:paraId="3543F25D" w14:textId="77777777" w:rsidR="001410E7" w:rsidRPr="001410E7" w:rsidRDefault="001410E7" w:rsidP="001410E7">
            <w:pPr>
              <w:rPr>
                <w:rFonts w:eastAsia="Calibri"/>
                <w:sz w:val="16"/>
                <w:szCs w:val="16"/>
              </w:rPr>
            </w:pPr>
            <w:r w:rsidRPr="001410E7">
              <w:rPr>
                <w:sz w:val="16"/>
                <w:szCs w:val="16"/>
              </w:rPr>
              <w:t>0.5±0.01</w:t>
            </w:r>
          </w:p>
        </w:tc>
        <w:tc>
          <w:tcPr>
            <w:tcW w:w="800" w:type="pct"/>
            <w:tcBorders>
              <w:top w:val="nil"/>
              <w:left w:val="nil"/>
              <w:bottom w:val="nil"/>
              <w:right w:val="nil"/>
            </w:tcBorders>
            <w:shd w:val="clear" w:color="auto" w:fill="auto"/>
          </w:tcPr>
          <w:p w14:paraId="0AB5B367" w14:textId="77777777" w:rsidR="001410E7" w:rsidRPr="001410E7" w:rsidRDefault="001410E7" w:rsidP="001410E7">
            <w:pPr>
              <w:rPr>
                <w:rFonts w:eastAsia="Calibri"/>
                <w:sz w:val="16"/>
                <w:szCs w:val="16"/>
              </w:rPr>
            </w:pPr>
            <w:r w:rsidRPr="001410E7">
              <w:rPr>
                <w:sz w:val="16"/>
                <w:szCs w:val="16"/>
              </w:rPr>
              <w:t>0.45±0.02</w:t>
            </w:r>
          </w:p>
        </w:tc>
        <w:tc>
          <w:tcPr>
            <w:tcW w:w="1029" w:type="pct"/>
            <w:tcBorders>
              <w:top w:val="nil"/>
              <w:left w:val="nil"/>
              <w:bottom w:val="nil"/>
              <w:right w:val="single" w:sz="4" w:space="0" w:color="auto"/>
            </w:tcBorders>
            <w:shd w:val="clear" w:color="auto" w:fill="auto"/>
          </w:tcPr>
          <w:p w14:paraId="77B0332F" w14:textId="77777777" w:rsidR="001410E7" w:rsidRPr="001410E7" w:rsidRDefault="001410E7" w:rsidP="001410E7">
            <w:pPr>
              <w:rPr>
                <w:rFonts w:eastAsia="Calibri"/>
                <w:sz w:val="16"/>
                <w:szCs w:val="16"/>
              </w:rPr>
            </w:pPr>
            <w:r w:rsidRPr="001410E7">
              <w:rPr>
                <w:sz w:val="16"/>
                <w:szCs w:val="16"/>
              </w:rPr>
              <w:t>0.05±0.02</w:t>
            </w:r>
          </w:p>
        </w:tc>
      </w:tr>
      <w:tr w:rsidR="001410E7" w:rsidRPr="00F45252" w14:paraId="48BEBCF9"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0309CD45"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2A148DF5" w14:textId="77777777" w:rsidR="001410E7" w:rsidRPr="001410E7" w:rsidRDefault="001410E7" w:rsidP="001410E7">
            <w:pPr>
              <w:rPr>
                <w:rFonts w:eastAsia="Calibri"/>
                <w:b/>
                <w:sz w:val="16"/>
                <w:szCs w:val="16"/>
              </w:rPr>
            </w:pPr>
            <w:r w:rsidRPr="001410E7">
              <w:rPr>
                <w:sz w:val="16"/>
                <w:szCs w:val="16"/>
              </w:rPr>
              <w:t>I19386</w:t>
            </w:r>
          </w:p>
        </w:tc>
        <w:tc>
          <w:tcPr>
            <w:tcW w:w="644" w:type="pct"/>
            <w:tcBorders>
              <w:top w:val="nil"/>
              <w:left w:val="nil"/>
              <w:bottom w:val="nil"/>
              <w:right w:val="nil"/>
            </w:tcBorders>
            <w:shd w:val="clear" w:color="auto" w:fill="auto"/>
          </w:tcPr>
          <w:p w14:paraId="7196CB31" w14:textId="77777777" w:rsidR="001410E7" w:rsidRPr="001410E7" w:rsidRDefault="001410E7" w:rsidP="001410E7">
            <w:pPr>
              <w:rPr>
                <w:rFonts w:eastAsia="Calibri"/>
                <w:sz w:val="16"/>
                <w:szCs w:val="16"/>
              </w:rPr>
            </w:pPr>
            <w:r w:rsidRPr="001410E7">
              <w:rPr>
                <w:sz w:val="16"/>
                <w:szCs w:val="16"/>
              </w:rPr>
              <w:t>0.419929</w:t>
            </w:r>
          </w:p>
        </w:tc>
        <w:tc>
          <w:tcPr>
            <w:tcW w:w="927" w:type="pct"/>
            <w:tcBorders>
              <w:top w:val="nil"/>
              <w:left w:val="nil"/>
              <w:bottom w:val="nil"/>
              <w:right w:val="nil"/>
            </w:tcBorders>
            <w:shd w:val="clear" w:color="auto" w:fill="auto"/>
          </w:tcPr>
          <w:p w14:paraId="40FE09D1" w14:textId="77777777" w:rsidR="001410E7" w:rsidRPr="001410E7" w:rsidRDefault="001410E7" w:rsidP="001410E7">
            <w:pPr>
              <w:rPr>
                <w:rFonts w:eastAsia="Calibri"/>
                <w:sz w:val="16"/>
                <w:szCs w:val="16"/>
              </w:rPr>
            </w:pPr>
            <w:r w:rsidRPr="001410E7">
              <w:rPr>
                <w:sz w:val="16"/>
                <w:szCs w:val="16"/>
              </w:rPr>
              <w:t>0.55±0.02</w:t>
            </w:r>
          </w:p>
        </w:tc>
        <w:tc>
          <w:tcPr>
            <w:tcW w:w="800" w:type="pct"/>
            <w:tcBorders>
              <w:top w:val="nil"/>
              <w:left w:val="nil"/>
              <w:bottom w:val="nil"/>
              <w:right w:val="nil"/>
            </w:tcBorders>
            <w:shd w:val="clear" w:color="auto" w:fill="auto"/>
          </w:tcPr>
          <w:p w14:paraId="6CCB69DE" w14:textId="77777777" w:rsidR="001410E7" w:rsidRPr="001410E7" w:rsidRDefault="001410E7" w:rsidP="001410E7">
            <w:pPr>
              <w:rPr>
                <w:rFonts w:eastAsia="Calibri"/>
                <w:sz w:val="16"/>
                <w:szCs w:val="16"/>
              </w:rPr>
            </w:pPr>
            <w:r w:rsidRPr="001410E7">
              <w:rPr>
                <w:sz w:val="16"/>
                <w:szCs w:val="16"/>
              </w:rPr>
              <w:t>0.47±0.03</w:t>
            </w:r>
          </w:p>
        </w:tc>
        <w:tc>
          <w:tcPr>
            <w:tcW w:w="1029" w:type="pct"/>
            <w:tcBorders>
              <w:top w:val="nil"/>
              <w:left w:val="nil"/>
              <w:bottom w:val="nil"/>
              <w:right w:val="single" w:sz="4" w:space="0" w:color="auto"/>
            </w:tcBorders>
            <w:shd w:val="clear" w:color="auto" w:fill="auto"/>
          </w:tcPr>
          <w:p w14:paraId="52A96CC6" w14:textId="77777777" w:rsidR="001410E7" w:rsidRPr="001410E7" w:rsidRDefault="001410E7" w:rsidP="001410E7">
            <w:pPr>
              <w:rPr>
                <w:rFonts w:eastAsia="Calibri"/>
                <w:sz w:val="16"/>
                <w:szCs w:val="16"/>
              </w:rPr>
            </w:pPr>
            <w:r w:rsidRPr="001410E7">
              <w:rPr>
                <w:sz w:val="16"/>
                <w:szCs w:val="16"/>
              </w:rPr>
              <w:t>-0.02±0.03</w:t>
            </w:r>
          </w:p>
        </w:tc>
      </w:tr>
      <w:tr w:rsidR="001410E7" w:rsidRPr="00F45252" w14:paraId="5AF6A290"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extDirection w:val="tbRl"/>
          </w:tcPr>
          <w:p w14:paraId="58647C84" w14:textId="77777777" w:rsidR="001410E7" w:rsidRPr="001410E7" w:rsidRDefault="001410E7" w:rsidP="001410E7">
            <w:pPr>
              <w:ind w:left="113" w:right="113"/>
              <w:rPr>
                <w:sz w:val="16"/>
                <w:szCs w:val="16"/>
              </w:rPr>
            </w:pPr>
          </w:p>
        </w:tc>
        <w:tc>
          <w:tcPr>
            <w:tcW w:w="1239" w:type="pct"/>
            <w:tcBorders>
              <w:top w:val="nil"/>
              <w:left w:val="single" w:sz="4" w:space="0" w:color="auto"/>
              <w:bottom w:val="nil"/>
              <w:right w:val="nil"/>
            </w:tcBorders>
            <w:shd w:val="clear" w:color="auto" w:fill="auto"/>
          </w:tcPr>
          <w:p w14:paraId="2209A88D" w14:textId="77777777" w:rsidR="001410E7" w:rsidRPr="001410E7" w:rsidRDefault="001410E7" w:rsidP="001410E7">
            <w:pPr>
              <w:rPr>
                <w:rFonts w:eastAsia="Calibri"/>
                <w:b/>
                <w:sz w:val="16"/>
                <w:szCs w:val="16"/>
              </w:rPr>
            </w:pPr>
            <w:r w:rsidRPr="001410E7">
              <w:rPr>
                <w:sz w:val="16"/>
                <w:szCs w:val="16"/>
              </w:rPr>
              <w:t>I21475</w:t>
            </w:r>
          </w:p>
        </w:tc>
        <w:tc>
          <w:tcPr>
            <w:tcW w:w="644" w:type="pct"/>
            <w:tcBorders>
              <w:top w:val="nil"/>
              <w:left w:val="nil"/>
              <w:bottom w:val="nil"/>
              <w:right w:val="nil"/>
            </w:tcBorders>
            <w:shd w:val="clear" w:color="auto" w:fill="auto"/>
          </w:tcPr>
          <w:p w14:paraId="6793DF78" w14:textId="77777777" w:rsidR="001410E7" w:rsidRPr="001410E7" w:rsidRDefault="001410E7" w:rsidP="001410E7">
            <w:pPr>
              <w:rPr>
                <w:rFonts w:eastAsia="Calibri"/>
                <w:sz w:val="16"/>
                <w:szCs w:val="16"/>
              </w:rPr>
            </w:pPr>
            <w:r w:rsidRPr="001410E7">
              <w:rPr>
                <w:sz w:val="16"/>
                <w:szCs w:val="16"/>
              </w:rPr>
              <w:t>0.254544</w:t>
            </w:r>
          </w:p>
        </w:tc>
        <w:tc>
          <w:tcPr>
            <w:tcW w:w="927" w:type="pct"/>
            <w:tcBorders>
              <w:top w:val="nil"/>
              <w:left w:val="nil"/>
              <w:bottom w:val="nil"/>
              <w:right w:val="nil"/>
            </w:tcBorders>
            <w:shd w:val="clear" w:color="auto" w:fill="auto"/>
          </w:tcPr>
          <w:p w14:paraId="2EF0EBEA" w14:textId="77777777" w:rsidR="001410E7" w:rsidRPr="001410E7" w:rsidRDefault="001410E7" w:rsidP="001410E7">
            <w:pPr>
              <w:rPr>
                <w:rFonts w:eastAsia="Calibri"/>
                <w:sz w:val="16"/>
                <w:szCs w:val="16"/>
              </w:rPr>
            </w:pPr>
            <w:r w:rsidRPr="001410E7">
              <w:rPr>
                <w:sz w:val="16"/>
                <w:szCs w:val="16"/>
              </w:rPr>
              <w:t>0.71±0.01</w:t>
            </w:r>
          </w:p>
        </w:tc>
        <w:tc>
          <w:tcPr>
            <w:tcW w:w="800" w:type="pct"/>
            <w:tcBorders>
              <w:top w:val="nil"/>
              <w:left w:val="nil"/>
              <w:bottom w:val="nil"/>
              <w:right w:val="nil"/>
            </w:tcBorders>
            <w:shd w:val="clear" w:color="auto" w:fill="auto"/>
          </w:tcPr>
          <w:p w14:paraId="6B974A5E" w14:textId="77777777" w:rsidR="001410E7" w:rsidRPr="001410E7" w:rsidRDefault="001410E7" w:rsidP="001410E7">
            <w:pPr>
              <w:rPr>
                <w:rFonts w:eastAsia="Calibri"/>
                <w:sz w:val="16"/>
                <w:szCs w:val="16"/>
              </w:rPr>
            </w:pPr>
            <w:r w:rsidRPr="001410E7">
              <w:rPr>
                <w:sz w:val="16"/>
                <w:szCs w:val="16"/>
              </w:rPr>
              <w:t>0.27±0.02</w:t>
            </w:r>
          </w:p>
        </w:tc>
        <w:tc>
          <w:tcPr>
            <w:tcW w:w="1029" w:type="pct"/>
            <w:tcBorders>
              <w:top w:val="nil"/>
              <w:left w:val="nil"/>
              <w:bottom w:val="nil"/>
              <w:right w:val="single" w:sz="4" w:space="0" w:color="auto"/>
            </w:tcBorders>
            <w:shd w:val="clear" w:color="auto" w:fill="auto"/>
          </w:tcPr>
          <w:p w14:paraId="260CFA9A" w14:textId="77777777" w:rsidR="001410E7" w:rsidRPr="001410E7" w:rsidRDefault="001410E7" w:rsidP="001410E7">
            <w:pPr>
              <w:rPr>
                <w:rFonts w:eastAsia="Calibri"/>
                <w:sz w:val="16"/>
                <w:szCs w:val="16"/>
              </w:rPr>
            </w:pPr>
            <w:r w:rsidRPr="001410E7">
              <w:rPr>
                <w:sz w:val="16"/>
                <w:szCs w:val="16"/>
              </w:rPr>
              <w:t>0.03±0.01</w:t>
            </w:r>
          </w:p>
        </w:tc>
      </w:tr>
      <w:tr w:rsidR="001410E7" w:rsidRPr="00F45252" w14:paraId="3794204A" w14:textId="77777777" w:rsidTr="001410E7">
        <w:trPr>
          <w:trHeight w:hRule="exact" w:val="202"/>
        </w:trPr>
        <w:tc>
          <w:tcPr>
            <w:tcW w:w="361" w:type="pct"/>
            <w:vMerge w:val="restart"/>
            <w:tcBorders>
              <w:top w:val="single" w:sz="4" w:space="0" w:color="auto"/>
              <w:left w:val="single" w:sz="4" w:space="0" w:color="auto"/>
              <w:bottom w:val="single" w:sz="4" w:space="0" w:color="auto"/>
              <w:right w:val="single" w:sz="4" w:space="0" w:color="auto"/>
            </w:tcBorders>
            <w:textDirection w:val="tbRl"/>
          </w:tcPr>
          <w:p w14:paraId="42C74621" w14:textId="77777777" w:rsidR="001410E7" w:rsidRPr="001410E7" w:rsidRDefault="001410E7" w:rsidP="001410E7">
            <w:pPr>
              <w:ind w:left="113" w:right="113"/>
              <w:jc w:val="center"/>
              <w:rPr>
                <w:sz w:val="16"/>
                <w:szCs w:val="16"/>
              </w:rPr>
            </w:pPr>
            <w:r w:rsidRPr="001410E7">
              <w:rPr>
                <w:sz w:val="16"/>
                <w:szCs w:val="16"/>
              </w:rPr>
              <w:t>Manda</w:t>
            </w:r>
          </w:p>
        </w:tc>
        <w:tc>
          <w:tcPr>
            <w:tcW w:w="1239" w:type="pct"/>
            <w:tcBorders>
              <w:top w:val="nil"/>
              <w:left w:val="single" w:sz="4" w:space="0" w:color="auto"/>
              <w:bottom w:val="nil"/>
              <w:right w:val="nil"/>
            </w:tcBorders>
            <w:shd w:val="clear" w:color="auto" w:fill="auto"/>
          </w:tcPr>
          <w:p w14:paraId="71DA3554" w14:textId="77777777" w:rsidR="001410E7" w:rsidRPr="001410E7" w:rsidRDefault="001410E7" w:rsidP="001410E7">
            <w:pPr>
              <w:rPr>
                <w:rFonts w:eastAsia="Calibri"/>
                <w:b/>
                <w:sz w:val="16"/>
                <w:szCs w:val="16"/>
              </w:rPr>
            </w:pPr>
            <w:r w:rsidRPr="001410E7">
              <w:rPr>
                <w:sz w:val="16"/>
                <w:szCs w:val="16"/>
              </w:rPr>
              <w:t>I7934</w:t>
            </w:r>
          </w:p>
        </w:tc>
        <w:tc>
          <w:tcPr>
            <w:tcW w:w="644" w:type="pct"/>
            <w:tcBorders>
              <w:top w:val="nil"/>
              <w:left w:val="nil"/>
              <w:bottom w:val="nil"/>
              <w:right w:val="nil"/>
            </w:tcBorders>
            <w:shd w:val="clear" w:color="auto" w:fill="auto"/>
          </w:tcPr>
          <w:p w14:paraId="5B3CD372" w14:textId="77777777" w:rsidR="001410E7" w:rsidRPr="001410E7" w:rsidRDefault="001410E7" w:rsidP="001410E7">
            <w:pPr>
              <w:rPr>
                <w:rFonts w:eastAsia="Calibri"/>
                <w:sz w:val="16"/>
                <w:szCs w:val="16"/>
              </w:rPr>
            </w:pPr>
            <w:r w:rsidRPr="001410E7">
              <w:rPr>
                <w:sz w:val="16"/>
                <w:szCs w:val="16"/>
              </w:rPr>
              <w:t>0.700058</w:t>
            </w:r>
          </w:p>
        </w:tc>
        <w:tc>
          <w:tcPr>
            <w:tcW w:w="927" w:type="pct"/>
            <w:tcBorders>
              <w:top w:val="nil"/>
              <w:left w:val="nil"/>
              <w:bottom w:val="nil"/>
              <w:right w:val="nil"/>
            </w:tcBorders>
            <w:shd w:val="clear" w:color="auto" w:fill="auto"/>
          </w:tcPr>
          <w:p w14:paraId="4788A709" w14:textId="77777777" w:rsidR="001410E7" w:rsidRPr="001410E7" w:rsidRDefault="001410E7" w:rsidP="001410E7">
            <w:pPr>
              <w:rPr>
                <w:rFonts w:eastAsia="Calibri"/>
                <w:sz w:val="16"/>
                <w:szCs w:val="16"/>
              </w:rPr>
            </w:pPr>
            <w:r w:rsidRPr="001410E7">
              <w:rPr>
                <w:sz w:val="16"/>
                <w:szCs w:val="16"/>
              </w:rPr>
              <w:t>0.3±0.01</w:t>
            </w:r>
          </w:p>
        </w:tc>
        <w:tc>
          <w:tcPr>
            <w:tcW w:w="800" w:type="pct"/>
            <w:tcBorders>
              <w:top w:val="nil"/>
              <w:left w:val="nil"/>
              <w:bottom w:val="nil"/>
              <w:right w:val="nil"/>
            </w:tcBorders>
            <w:shd w:val="clear" w:color="auto" w:fill="auto"/>
          </w:tcPr>
          <w:p w14:paraId="607CF051" w14:textId="77777777" w:rsidR="001410E7" w:rsidRPr="001410E7" w:rsidRDefault="001410E7" w:rsidP="001410E7">
            <w:pPr>
              <w:rPr>
                <w:rFonts w:eastAsia="Calibri"/>
                <w:sz w:val="16"/>
                <w:szCs w:val="16"/>
              </w:rPr>
            </w:pPr>
            <w:r w:rsidRPr="001410E7">
              <w:rPr>
                <w:sz w:val="16"/>
                <w:szCs w:val="16"/>
              </w:rPr>
              <w:t>0.63±0.02</w:t>
            </w:r>
          </w:p>
        </w:tc>
        <w:tc>
          <w:tcPr>
            <w:tcW w:w="1029" w:type="pct"/>
            <w:tcBorders>
              <w:top w:val="nil"/>
              <w:left w:val="nil"/>
              <w:bottom w:val="nil"/>
              <w:right w:val="single" w:sz="4" w:space="0" w:color="auto"/>
            </w:tcBorders>
            <w:shd w:val="clear" w:color="auto" w:fill="auto"/>
          </w:tcPr>
          <w:p w14:paraId="341C2A6B" w14:textId="77777777" w:rsidR="001410E7" w:rsidRPr="001410E7" w:rsidRDefault="001410E7" w:rsidP="001410E7">
            <w:pPr>
              <w:rPr>
                <w:rFonts w:eastAsia="Calibri"/>
                <w:sz w:val="16"/>
                <w:szCs w:val="16"/>
              </w:rPr>
            </w:pPr>
            <w:r w:rsidRPr="001410E7">
              <w:rPr>
                <w:sz w:val="16"/>
                <w:szCs w:val="16"/>
              </w:rPr>
              <w:t>0.08±0.02</w:t>
            </w:r>
          </w:p>
        </w:tc>
      </w:tr>
      <w:tr w:rsidR="001410E7" w:rsidRPr="00F45252" w14:paraId="54CE7FDF"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cPr>
          <w:p w14:paraId="48A7936B" w14:textId="77777777" w:rsidR="001410E7" w:rsidRPr="001410E7" w:rsidRDefault="001410E7" w:rsidP="001410E7">
            <w:pPr>
              <w:rPr>
                <w:sz w:val="16"/>
                <w:szCs w:val="16"/>
              </w:rPr>
            </w:pPr>
          </w:p>
        </w:tc>
        <w:tc>
          <w:tcPr>
            <w:tcW w:w="1239" w:type="pct"/>
            <w:tcBorders>
              <w:top w:val="nil"/>
              <w:left w:val="single" w:sz="4" w:space="0" w:color="auto"/>
              <w:bottom w:val="nil"/>
              <w:right w:val="nil"/>
            </w:tcBorders>
            <w:shd w:val="clear" w:color="auto" w:fill="auto"/>
          </w:tcPr>
          <w:p w14:paraId="5FCF5639" w14:textId="77777777" w:rsidR="001410E7" w:rsidRPr="001410E7" w:rsidRDefault="001410E7" w:rsidP="001410E7">
            <w:pPr>
              <w:rPr>
                <w:rFonts w:eastAsia="Calibri"/>
                <w:b/>
                <w:sz w:val="16"/>
                <w:szCs w:val="16"/>
              </w:rPr>
            </w:pPr>
            <w:r w:rsidRPr="001410E7">
              <w:rPr>
                <w:sz w:val="16"/>
                <w:szCs w:val="16"/>
              </w:rPr>
              <w:t>I7939</w:t>
            </w:r>
          </w:p>
        </w:tc>
        <w:tc>
          <w:tcPr>
            <w:tcW w:w="644" w:type="pct"/>
            <w:tcBorders>
              <w:top w:val="nil"/>
              <w:left w:val="nil"/>
              <w:bottom w:val="nil"/>
              <w:right w:val="nil"/>
            </w:tcBorders>
            <w:shd w:val="clear" w:color="auto" w:fill="auto"/>
          </w:tcPr>
          <w:p w14:paraId="302BA731" w14:textId="77777777" w:rsidR="001410E7" w:rsidRPr="001410E7" w:rsidRDefault="001410E7" w:rsidP="001410E7">
            <w:pPr>
              <w:rPr>
                <w:rFonts w:eastAsia="Calibri"/>
                <w:sz w:val="16"/>
                <w:szCs w:val="16"/>
              </w:rPr>
            </w:pPr>
            <w:r w:rsidRPr="001410E7">
              <w:rPr>
                <w:sz w:val="16"/>
                <w:szCs w:val="16"/>
              </w:rPr>
              <w:t>0.39307</w:t>
            </w:r>
          </w:p>
        </w:tc>
        <w:tc>
          <w:tcPr>
            <w:tcW w:w="927" w:type="pct"/>
            <w:tcBorders>
              <w:top w:val="nil"/>
              <w:left w:val="nil"/>
              <w:bottom w:val="nil"/>
              <w:right w:val="nil"/>
            </w:tcBorders>
            <w:shd w:val="clear" w:color="auto" w:fill="auto"/>
          </w:tcPr>
          <w:p w14:paraId="15B9DE84" w14:textId="77777777" w:rsidR="001410E7" w:rsidRPr="001410E7" w:rsidRDefault="001410E7" w:rsidP="001410E7">
            <w:pPr>
              <w:rPr>
                <w:rFonts w:eastAsia="Calibri"/>
                <w:sz w:val="16"/>
                <w:szCs w:val="16"/>
              </w:rPr>
            </w:pPr>
            <w:r w:rsidRPr="001410E7">
              <w:rPr>
                <w:sz w:val="16"/>
                <w:szCs w:val="16"/>
              </w:rPr>
              <w:t>0.57±0.02</w:t>
            </w:r>
          </w:p>
        </w:tc>
        <w:tc>
          <w:tcPr>
            <w:tcW w:w="800" w:type="pct"/>
            <w:tcBorders>
              <w:top w:val="nil"/>
              <w:left w:val="nil"/>
              <w:bottom w:val="nil"/>
              <w:right w:val="nil"/>
            </w:tcBorders>
            <w:shd w:val="clear" w:color="auto" w:fill="auto"/>
          </w:tcPr>
          <w:p w14:paraId="169A2E05" w14:textId="77777777" w:rsidR="001410E7" w:rsidRPr="001410E7" w:rsidRDefault="001410E7" w:rsidP="001410E7">
            <w:pPr>
              <w:rPr>
                <w:rFonts w:eastAsia="Calibri"/>
                <w:sz w:val="16"/>
                <w:szCs w:val="16"/>
              </w:rPr>
            </w:pPr>
            <w:r w:rsidRPr="001410E7">
              <w:rPr>
                <w:sz w:val="16"/>
                <w:szCs w:val="16"/>
              </w:rPr>
              <w:t>0.38±0.04</w:t>
            </w:r>
          </w:p>
        </w:tc>
        <w:tc>
          <w:tcPr>
            <w:tcW w:w="1029" w:type="pct"/>
            <w:tcBorders>
              <w:top w:val="nil"/>
              <w:left w:val="nil"/>
              <w:bottom w:val="nil"/>
              <w:right w:val="single" w:sz="4" w:space="0" w:color="auto"/>
            </w:tcBorders>
            <w:shd w:val="clear" w:color="auto" w:fill="auto"/>
          </w:tcPr>
          <w:p w14:paraId="33E434E8" w14:textId="77777777" w:rsidR="001410E7" w:rsidRPr="001410E7" w:rsidRDefault="001410E7" w:rsidP="001410E7">
            <w:pPr>
              <w:rPr>
                <w:rFonts w:eastAsia="Calibri"/>
                <w:sz w:val="16"/>
                <w:szCs w:val="16"/>
              </w:rPr>
            </w:pPr>
            <w:r w:rsidRPr="001410E7">
              <w:rPr>
                <w:sz w:val="16"/>
                <w:szCs w:val="16"/>
              </w:rPr>
              <w:t>0.05±0.04</w:t>
            </w:r>
          </w:p>
        </w:tc>
      </w:tr>
      <w:tr w:rsidR="001410E7" w:rsidRPr="00F45252" w14:paraId="43B22741"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cPr>
          <w:p w14:paraId="110C74D1" w14:textId="77777777" w:rsidR="001410E7" w:rsidRPr="001410E7" w:rsidRDefault="001410E7" w:rsidP="001410E7">
            <w:pPr>
              <w:rPr>
                <w:sz w:val="16"/>
                <w:szCs w:val="16"/>
              </w:rPr>
            </w:pPr>
          </w:p>
        </w:tc>
        <w:tc>
          <w:tcPr>
            <w:tcW w:w="1239" w:type="pct"/>
            <w:tcBorders>
              <w:top w:val="nil"/>
              <w:left w:val="single" w:sz="4" w:space="0" w:color="auto"/>
              <w:bottom w:val="nil"/>
              <w:right w:val="nil"/>
            </w:tcBorders>
            <w:shd w:val="clear" w:color="auto" w:fill="auto"/>
          </w:tcPr>
          <w:p w14:paraId="25EA317F" w14:textId="77777777" w:rsidR="001410E7" w:rsidRPr="001410E7" w:rsidRDefault="001410E7" w:rsidP="001410E7">
            <w:pPr>
              <w:rPr>
                <w:rFonts w:eastAsia="Calibri"/>
                <w:b/>
                <w:sz w:val="16"/>
                <w:szCs w:val="16"/>
              </w:rPr>
            </w:pPr>
            <w:r w:rsidRPr="001410E7">
              <w:rPr>
                <w:sz w:val="16"/>
                <w:szCs w:val="16"/>
              </w:rPr>
              <w:t>I7941</w:t>
            </w:r>
          </w:p>
        </w:tc>
        <w:tc>
          <w:tcPr>
            <w:tcW w:w="644" w:type="pct"/>
            <w:tcBorders>
              <w:top w:val="nil"/>
              <w:left w:val="nil"/>
              <w:bottom w:val="nil"/>
              <w:right w:val="nil"/>
            </w:tcBorders>
            <w:shd w:val="clear" w:color="auto" w:fill="auto"/>
          </w:tcPr>
          <w:p w14:paraId="24799820" w14:textId="77777777" w:rsidR="001410E7" w:rsidRPr="001410E7" w:rsidRDefault="001410E7" w:rsidP="001410E7">
            <w:pPr>
              <w:rPr>
                <w:rFonts w:eastAsia="Calibri"/>
                <w:sz w:val="16"/>
                <w:szCs w:val="16"/>
              </w:rPr>
            </w:pPr>
            <w:r w:rsidRPr="001410E7">
              <w:rPr>
                <w:sz w:val="16"/>
                <w:szCs w:val="16"/>
              </w:rPr>
              <w:t>0.640198</w:t>
            </w:r>
          </w:p>
        </w:tc>
        <w:tc>
          <w:tcPr>
            <w:tcW w:w="927" w:type="pct"/>
            <w:tcBorders>
              <w:top w:val="nil"/>
              <w:left w:val="nil"/>
              <w:bottom w:val="nil"/>
              <w:right w:val="nil"/>
            </w:tcBorders>
            <w:shd w:val="clear" w:color="auto" w:fill="auto"/>
          </w:tcPr>
          <w:p w14:paraId="67CDC5EF" w14:textId="77777777" w:rsidR="001410E7" w:rsidRPr="001410E7" w:rsidRDefault="001410E7" w:rsidP="001410E7">
            <w:pPr>
              <w:rPr>
                <w:rFonts w:eastAsia="Calibri"/>
                <w:sz w:val="16"/>
                <w:szCs w:val="16"/>
              </w:rPr>
            </w:pPr>
            <w:r w:rsidRPr="001410E7">
              <w:rPr>
                <w:sz w:val="16"/>
                <w:szCs w:val="16"/>
              </w:rPr>
              <w:t>0.46±0.02</w:t>
            </w:r>
          </w:p>
        </w:tc>
        <w:tc>
          <w:tcPr>
            <w:tcW w:w="800" w:type="pct"/>
            <w:tcBorders>
              <w:top w:val="nil"/>
              <w:left w:val="nil"/>
              <w:bottom w:val="nil"/>
              <w:right w:val="nil"/>
            </w:tcBorders>
            <w:shd w:val="clear" w:color="auto" w:fill="auto"/>
          </w:tcPr>
          <w:p w14:paraId="5C2F5882" w14:textId="77777777" w:rsidR="001410E7" w:rsidRPr="001410E7" w:rsidRDefault="001410E7" w:rsidP="001410E7">
            <w:pPr>
              <w:rPr>
                <w:rFonts w:eastAsia="Calibri"/>
                <w:sz w:val="16"/>
                <w:szCs w:val="16"/>
              </w:rPr>
            </w:pPr>
            <w:r w:rsidRPr="001410E7">
              <w:rPr>
                <w:sz w:val="16"/>
                <w:szCs w:val="16"/>
              </w:rPr>
              <w:t>0.42±0.04</w:t>
            </w:r>
          </w:p>
        </w:tc>
        <w:tc>
          <w:tcPr>
            <w:tcW w:w="1029" w:type="pct"/>
            <w:tcBorders>
              <w:top w:val="nil"/>
              <w:left w:val="nil"/>
              <w:bottom w:val="nil"/>
              <w:right w:val="single" w:sz="4" w:space="0" w:color="auto"/>
            </w:tcBorders>
            <w:shd w:val="clear" w:color="auto" w:fill="auto"/>
          </w:tcPr>
          <w:p w14:paraId="1F6368A4" w14:textId="77777777" w:rsidR="001410E7" w:rsidRPr="001410E7" w:rsidRDefault="001410E7" w:rsidP="001410E7">
            <w:pPr>
              <w:rPr>
                <w:rFonts w:eastAsia="Calibri"/>
                <w:sz w:val="16"/>
                <w:szCs w:val="16"/>
              </w:rPr>
            </w:pPr>
            <w:r w:rsidRPr="001410E7">
              <w:rPr>
                <w:sz w:val="16"/>
                <w:szCs w:val="16"/>
              </w:rPr>
              <w:t>0.12±0.04</w:t>
            </w:r>
          </w:p>
        </w:tc>
      </w:tr>
      <w:tr w:rsidR="001410E7" w:rsidRPr="00F45252" w14:paraId="3084BDA6" w14:textId="77777777" w:rsidTr="001410E7">
        <w:trPr>
          <w:trHeight w:hRule="exact" w:val="202"/>
        </w:trPr>
        <w:tc>
          <w:tcPr>
            <w:tcW w:w="361" w:type="pct"/>
            <w:vMerge/>
            <w:tcBorders>
              <w:top w:val="single" w:sz="4" w:space="0" w:color="auto"/>
              <w:left w:val="single" w:sz="4" w:space="0" w:color="auto"/>
              <w:bottom w:val="single" w:sz="4" w:space="0" w:color="auto"/>
              <w:right w:val="single" w:sz="4" w:space="0" w:color="auto"/>
            </w:tcBorders>
          </w:tcPr>
          <w:p w14:paraId="2498D3FD" w14:textId="77777777" w:rsidR="001410E7" w:rsidRPr="001410E7" w:rsidRDefault="001410E7" w:rsidP="001410E7">
            <w:pPr>
              <w:rPr>
                <w:sz w:val="16"/>
                <w:szCs w:val="16"/>
              </w:rPr>
            </w:pPr>
          </w:p>
        </w:tc>
        <w:tc>
          <w:tcPr>
            <w:tcW w:w="1239" w:type="pct"/>
            <w:tcBorders>
              <w:top w:val="nil"/>
              <w:left w:val="single" w:sz="4" w:space="0" w:color="auto"/>
              <w:bottom w:val="single" w:sz="4" w:space="0" w:color="auto"/>
              <w:right w:val="nil"/>
            </w:tcBorders>
            <w:shd w:val="clear" w:color="auto" w:fill="auto"/>
          </w:tcPr>
          <w:p w14:paraId="16094F8E" w14:textId="77777777" w:rsidR="001410E7" w:rsidRPr="001410E7" w:rsidRDefault="001410E7" w:rsidP="001410E7">
            <w:pPr>
              <w:rPr>
                <w:rFonts w:eastAsia="Calibri"/>
                <w:b/>
                <w:sz w:val="16"/>
                <w:szCs w:val="16"/>
              </w:rPr>
            </w:pPr>
            <w:r w:rsidRPr="001410E7">
              <w:rPr>
                <w:sz w:val="16"/>
                <w:szCs w:val="16"/>
              </w:rPr>
              <w:t>I7938</w:t>
            </w:r>
          </w:p>
        </w:tc>
        <w:tc>
          <w:tcPr>
            <w:tcW w:w="644" w:type="pct"/>
            <w:tcBorders>
              <w:top w:val="nil"/>
              <w:left w:val="nil"/>
              <w:bottom w:val="single" w:sz="4" w:space="0" w:color="auto"/>
              <w:right w:val="nil"/>
            </w:tcBorders>
            <w:shd w:val="clear" w:color="auto" w:fill="auto"/>
          </w:tcPr>
          <w:p w14:paraId="7E3DA85D" w14:textId="77777777" w:rsidR="001410E7" w:rsidRPr="001410E7" w:rsidRDefault="001410E7" w:rsidP="001410E7">
            <w:pPr>
              <w:rPr>
                <w:rFonts w:eastAsia="Calibri"/>
                <w:sz w:val="16"/>
                <w:szCs w:val="16"/>
              </w:rPr>
            </w:pPr>
            <w:r w:rsidRPr="001410E7">
              <w:rPr>
                <w:sz w:val="16"/>
                <w:szCs w:val="16"/>
              </w:rPr>
              <w:t>0.439132</w:t>
            </w:r>
          </w:p>
        </w:tc>
        <w:tc>
          <w:tcPr>
            <w:tcW w:w="927" w:type="pct"/>
            <w:tcBorders>
              <w:top w:val="nil"/>
              <w:left w:val="nil"/>
              <w:bottom w:val="single" w:sz="4" w:space="0" w:color="auto"/>
              <w:right w:val="nil"/>
            </w:tcBorders>
            <w:shd w:val="clear" w:color="auto" w:fill="auto"/>
          </w:tcPr>
          <w:p w14:paraId="1E70F751" w14:textId="77777777" w:rsidR="001410E7" w:rsidRPr="001410E7" w:rsidRDefault="001410E7" w:rsidP="001410E7">
            <w:pPr>
              <w:rPr>
                <w:rFonts w:eastAsia="Calibri"/>
                <w:sz w:val="16"/>
                <w:szCs w:val="16"/>
              </w:rPr>
            </w:pPr>
            <w:r w:rsidRPr="001410E7">
              <w:rPr>
                <w:sz w:val="16"/>
                <w:szCs w:val="16"/>
              </w:rPr>
              <w:t>0.42±0.02</w:t>
            </w:r>
          </w:p>
        </w:tc>
        <w:tc>
          <w:tcPr>
            <w:tcW w:w="800" w:type="pct"/>
            <w:tcBorders>
              <w:top w:val="nil"/>
              <w:left w:val="nil"/>
              <w:bottom w:val="single" w:sz="4" w:space="0" w:color="auto"/>
              <w:right w:val="nil"/>
            </w:tcBorders>
            <w:shd w:val="clear" w:color="auto" w:fill="auto"/>
          </w:tcPr>
          <w:p w14:paraId="6ECC97E5" w14:textId="77777777" w:rsidR="001410E7" w:rsidRPr="001410E7" w:rsidRDefault="001410E7" w:rsidP="001410E7">
            <w:pPr>
              <w:rPr>
                <w:rFonts w:eastAsia="Calibri"/>
                <w:sz w:val="16"/>
                <w:szCs w:val="16"/>
              </w:rPr>
            </w:pPr>
            <w:r w:rsidRPr="001410E7">
              <w:rPr>
                <w:sz w:val="16"/>
                <w:szCs w:val="16"/>
              </w:rPr>
              <w:t>0.54±0.03</w:t>
            </w:r>
          </w:p>
        </w:tc>
        <w:tc>
          <w:tcPr>
            <w:tcW w:w="1029" w:type="pct"/>
            <w:tcBorders>
              <w:top w:val="nil"/>
              <w:left w:val="nil"/>
              <w:bottom w:val="single" w:sz="4" w:space="0" w:color="auto"/>
              <w:right w:val="single" w:sz="4" w:space="0" w:color="auto"/>
            </w:tcBorders>
            <w:shd w:val="clear" w:color="auto" w:fill="auto"/>
          </w:tcPr>
          <w:p w14:paraId="39EC123F" w14:textId="77777777" w:rsidR="001410E7" w:rsidRPr="001410E7" w:rsidRDefault="001410E7" w:rsidP="001410E7">
            <w:pPr>
              <w:keepNext/>
              <w:rPr>
                <w:rFonts w:eastAsia="Calibri"/>
                <w:sz w:val="16"/>
                <w:szCs w:val="16"/>
              </w:rPr>
            </w:pPr>
            <w:r w:rsidRPr="001410E7">
              <w:rPr>
                <w:sz w:val="16"/>
                <w:szCs w:val="16"/>
              </w:rPr>
              <w:t>0.04±0.03</w:t>
            </w:r>
          </w:p>
        </w:tc>
      </w:tr>
    </w:tbl>
    <w:p w14:paraId="36B01CED" w14:textId="77777777" w:rsidR="001410E7" w:rsidRDefault="001410E7" w:rsidP="00B03BD0">
      <w:pPr>
        <w:spacing w:before="200"/>
        <w:rPr>
          <w:rFonts w:eastAsia="Helvetica Neue"/>
          <w:i/>
        </w:rPr>
      </w:pPr>
    </w:p>
    <w:p w14:paraId="746D2706" w14:textId="77777777" w:rsidR="001410E7" w:rsidRDefault="001410E7" w:rsidP="00B03BD0">
      <w:pPr>
        <w:spacing w:before="200"/>
        <w:rPr>
          <w:rFonts w:eastAsia="Helvetica Neue"/>
          <w:i/>
        </w:rPr>
      </w:pPr>
    </w:p>
    <w:p w14:paraId="243E00C4" w14:textId="77777777" w:rsidR="001410E7" w:rsidRDefault="001410E7" w:rsidP="00B03BD0">
      <w:pPr>
        <w:spacing w:before="200"/>
        <w:rPr>
          <w:rFonts w:eastAsia="Helvetica Neue"/>
          <w:i/>
        </w:rPr>
      </w:pPr>
    </w:p>
    <w:p w14:paraId="732E0A5B" w14:textId="77777777" w:rsidR="001410E7" w:rsidRDefault="001410E7" w:rsidP="00B03BD0">
      <w:pPr>
        <w:spacing w:before="200"/>
        <w:rPr>
          <w:rFonts w:eastAsia="Helvetica Neue"/>
          <w:i/>
        </w:rPr>
      </w:pPr>
    </w:p>
    <w:p w14:paraId="4611600A" w14:textId="77777777" w:rsidR="001410E7" w:rsidRDefault="001410E7" w:rsidP="00B03BD0">
      <w:pPr>
        <w:spacing w:before="200"/>
        <w:rPr>
          <w:rFonts w:eastAsia="Helvetica Neue"/>
          <w:i/>
        </w:rPr>
      </w:pPr>
    </w:p>
    <w:p w14:paraId="0AE6E7EA" w14:textId="77777777" w:rsidR="001410E7" w:rsidRDefault="001410E7" w:rsidP="00B03BD0">
      <w:pPr>
        <w:spacing w:before="200"/>
        <w:rPr>
          <w:rFonts w:eastAsia="Helvetica Neue"/>
          <w:i/>
        </w:rPr>
      </w:pPr>
    </w:p>
    <w:p w14:paraId="72512643" w14:textId="77777777" w:rsidR="001410E7" w:rsidRDefault="001410E7" w:rsidP="00B03BD0">
      <w:pPr>
        <w:spacing w:before="200"/>
        <w:rPr>
          <w:rFonts w:eastAsia="Helvetica Neue"/>
          <w:i/>
        </w:rPr>
      </w:pPr>
    </w:p>
    <w:p w14:paraId="5F5A255A" w14:textId="77777777" w:rsidR="001410E7" w:rsidRDefault="001410E7" w:rsidP="00B03BD0">
      <w:pPr>
        <w:spacing w:before="200"/>
        <w:rPr>
          <w:rFonts w:eastAsia="Helvetica Neue"/>
          <w:i/>
        </w:rPr>
      </w:pPr>
    </w:p>
    <w:p w14:paraId="65A520E0" w14:textId="77777777" w:rsidR="001410E7" w:rsidRDefault="001410E7" w:rsidP="00B03BD0">
      <w:pPr>
        <w:spacing w:before="200"/>
        <w:rPr>
          <w:rFonts w:eastAsia="Helvetica Neue"/>
          <w:i/>
        </w:rPr>
      </w:pPr>
    </w:p>
    <w:p w14:paraId="78AC5109" w14:textId="77777777" w:rsidR="001410E7" w:rsidRDefault="001410E7" w:rsidP="00B03BD0">
      <w:pPr>
        <w:spacing w:before="200"/>
        <w:rPr>
          <w:rFonts w:eastAsia="Helvetica Neue"/>
          <w:i/>
        </w:rPr>
      </w:pPr>
    </w:p>
    <w:p w14:paraId="73202A41" w14:textId="77777777" w:rsidR="001410E7" w:rsidRDefault="001410E7" w:rsidP="00B03BD0">
      <w:pPr>
        <w:spacing w:before="200"/>
        <w:rPr>
          <w:rFonts w:eastAsia="Helvetica Neue"/>
          <w:i/>
        </w:rPr>
      </w:pPr>
    </w:p>
    <w:p w14:paraId="4B9A686E" w14:textId="77777777" w:rsidR="001410E7" w:rsidRDefault="001410E7" w:rsidP="00B03BD0">
      <w:pPr>
        <w:spacing w:before="200"/>
        <w:rPr>
          <w:rFonts w:eastAsia="Helvetica Neue"/>
          <w:i/>
        </w:rPr>
      </w:pPr>
    </w:p>
    <w:p w14:paraId="410243D4" w14:textId="77777777" w:rsidR="001410E7" w:rsidRDefault="001410E7" w:rsidP="00B03BD0">
      <w:pPr>
        <w:spacing w:before="200"/>
        <w:rPr>
          <w:rFonts w:eastAsia="Helvetica Neue"/>
          <w:i/>
        </w:rPr>
      </w:pPr>
    </w:p>
    <w:p w14:paraId="114C3D5F" w14:textId="77777777" w:rsidR="001410E7" w:rsidRDefault="001410E7" w:rsidP="001410E7">
      <w:pPr>
        <w:rPr>
          <w:b/>
          <w:bCs/>
        </w:rPr>
      </w:pPr>
    </w:p>
    <w:p w14:paraId="5508E239" w14:textId="77777777" w:rsidR="001410E7" w:rsidRDefault="001410E7" w:rsidP="001410E7">
      <w:pPr>
        <w:rPr>
          <w:b/>
          <w:bCs/>
        </w:rPr>
      </w:pPr>
    </w:p>
    <w:p w14:paraId="1197FB41" w14:textId="77777777" w:rsidR="001410E7" w:rsidRDefault="001410E7" w:rsidP="001410E7">
      <w:pPr>
        <w:rPr>
          <w:b/>
          <w:bCs/>
        </w:rPr>
      </w:pPr>
    </w:p>
    <w:p w14:paraId="146078D6" w14:textId="77777777" w:rsidR="001410E7" w:rsidRDefault="001410E7" w:rsidP="001410E7">
      <w:pPr>
        <w:rPr>
          <w:b/>
          <w:bCs/>
        </w:rPr>
      </w:pPr>
    </w:p>
    <w:p w14:paraId="608DF7C6" w14:textId="77777777" w:rsidR="001410E7" w:rsidRDefault="001410E7" w:rsidP="001410E7">
      <w:pPr>
        <w:rPr>
          <w:b/>
          <w:bCs/>
        </w:rPr>
      </w:pPr>
    </w:p>
    <w:p w14:paraId="54E7DF0A" w14:textId="77777777" w:rsidR="001410E7" w:rsidRPr="001B6A68" w:rsidRDefault="001410E7" w:rsidP="001410E7">
      <w:pPr>
        <w:rPr>
          <w:b/>
          <w:bCs/>
          <w:sz w:val="10"/>
          <w:szCs w:val="10"/>
        </w:rPr>
      </w:pPr>
    </w:p>
    <w:p w14:paraId="71D684B5" w14:textId="4232892A" w:rsidR="001410E7" w:rsidRPr="00F45252" w:rsidRDefault="001410E7" w:rsidP="001410E7">
      <w:pPr>
        <w:rPr>
          <w:i/>
          <w:iCs/>
        </w:rPr>
      </w:pPr>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Pr="00F45252">
        <w:rPr>
          <w:b/>
          <w:bCs/>
          <w:noProof/>
        </w:rPr>
        <w:t>8</w:t>
      </w:r>
      <w:r w:rsidRPr="00F45252">
        <w:rPr>
          <w:b/>
          <w:bCs/>
          <w:noProof/>
        </w:rPr>
        <w:fldChar w:fldCharType="end"/>
      </w:r>
      <w:r w:rsidRPr="00F45252">
        <w:rPr>
          <w:b/>
          <w:bCs/>
        </w:rPr>
        <w:t>:</w:t>
      </w:r>
      <w:r w:rsidRPr="00F45252">
        <w:t xml:space="preserve"> </w:t>
      </w:r>
      <w:r w:rsidRPr="00F45252">
        <w:rPr>
          <w:rFonts w:eastAsia="Helvetica Neue"/>
        </w:rPr>
        <w:t>P-values and coefficients for Makwasinyi, Iranian, and Sahariya_MP source</w:t>
      </w:r>
      <w:r w:rsidR="001B6A68">
        <w:rPr>
          <w:rFonts w:eastAsia="Helvetica Neue"/>
        </w:rPr>
        <w:t>s</w:t>
      </w:r>
      <w:r w:rsidRPr="00F45252">
        <w:rPr>
          <w:rFonts w:eastAsia="Helvetica Neue"/>
        </w:rPr>
        <w:t xml:space="preserve"> when individually modeling each of the Mtwapa, Faza, and Manda individuals </w:t>
      </w:r>
      <w:r w:rsidR="001B6A68">
        <w:rPr>
          <w:rFonts w:eastAsia="Helvetica Neue"/>
        </w:rPr>
        <w:t xml:space="preserve">with </w:t>
      </w:r>
      <w:r w:rsidRPr="00F45252">
        <w:rPr>
          <w:rFonts w:eastAsia="Helvetica Neue"/>
        </w:rPr>
        <w:t xml:space="preserve">the final right reference set. </w:t>
      </w:r>
      <w:r w:rsidRPr="00F45252">
        <w:rPr>
          <w:rFonts w:eastAsia="Helvetica Neue"/>
          <w:bCs/>
        </w:rPr>
        <w:t>Individuals that fit poorly (</w:t>
      </w:r>
      <m:oMath>
        <m:r>
          <m:rPr>
            <m:sty m:val="p"/>
          </m:rPr>
          <w:rPr>
            <w:rFonts w:ascii="Cambria Math" w:eastAsia="Helvetica Neue" w:hAnsi="Cambria Math"/>
          </w:rPr>
          <m:t>P</m:t>
        </m:r>
        <m:r>
          <w:rPr>
            <w:rFonts w:ascii="Cambria Math" w:eastAsia="Helvetica Neue" w:hAnsi="Cambria Math"/>
          </w:rPr>
          <m:t>&lt;0.01</m:t>
        </m:r>
      </m:oMath>
      <w:r w:rsidRPr="00F45252">
        <w:rPr>
          <w:rFonts w:eastAsia="Helvetica Neue"/>
          <w:bCs/>
        </w:rPr>
        <w:t xml:space="preserve">) are in gray. </w:t>
      </w:r>
      <w:r w:rsidRPr="00F45252">
        <w:t>P-values are from a Hotelling T-squared test, and one standard error bars around the mean are from a Block Jackknife across the autosomes with 5 centimorgan blocks.</w:t>
      </w:r>
    </w:p>
    <w:p w14:paraId="669D15C9" w14:textId="42A2CFD0" w:rsidR="001410E7" w:rsidRDefault="001410E7" w:rsidP="001410E7">
      <w:pPr>
        <w:rPr>
          <w:rFonts w:eastAsia="Helvetica Neue"/>
        </w:rPr>
      </w:pPr>
      <w:r w:rsidRPr="00F45252">
        <w:rPr>
          <w:rFonts w:eastAsia="Helvetica Neue"/>
        </w:rPr>
        <w:lastRenderedPageBreak/>
        <w:t>We repeated the process of searching for alternative source populations for 487 Eurasian HO populations (with Dinka added to the right reference set), adding them as a fourth source or switching between Iranian and the Eurasian populations or between Sahariya_MP and the Eurasian populations. No Eurasian population worked as a fourth source. No other Eurasian population provided a working model with Iranian on the right. However, other Persian-associated populations came close: Iran_Zoroastrian (</w:t>
      </w:r>
      <m:oMath>
        <m:r>
          <w:rPr>
            <w:rFonts w:ascii="Cambria Math" w:eastAsia="Helvetica Neue" w:hAnsi="Cambria Math"/>
          </w:rPr>
          <m:t>P=0.077</m:t>
        </m:r>
      </m:oMath>
      <w:r w:rsidRPr="00F45252">
        <w:rPr>
          <w:rFonts w:eastAsia="Helvetica Neue"/>
        </w:rPr>
        <w:t>), Shia_Iranian_Hyderabad (</w:t>
      </w:r>
      <m:oMath>
        <m:r>
          <w:rPr>
            <w:rFonts w:ascii="Cambria Math" w:eastAsia="Helvetica Neue" w:hAnsi="Cambria Math"/>
          </w:rPr>
          <m:t>P=0.054</m:t>
        </m:r>
      </m:oMath>
      <w:r w:rsidRPr="00F45252">
        <w:rPr>
          <w:rFonts w:eastAsia="Helvetica Neue"/>
        </w:rPr>
        <w:t>), India_Zoroastrian (</w:t>
      </w:r>
      <m:oMath>
        <m:r>
          <w:rPr>
            <w:rFonts w:ascii="Cambria Math" w:eastAsia="Helvetica Neue" w:hAnsi="Cambria Math"/>
          </w:rPr>
          <m:t>P=0.038</m:t>
        </m:r>
      </m:oMath>
      <w:r w:rsidRPr="00F45252">
        <w:rPr>
          <w:rFonts w:eastAsia="Helvetica Neue"/>
        </w:rPr>
        <w:t>), and Iran_Non_Zoroastrian (</w:t>
      </w:r>
      <m:oMath>
        <m:r>
          <w:rPr>
            <w:rFonts w:ascii="Cambria Math" w:eastAsia="Helvetica Neue" w:hAnsi="Cambria Math"/>
          </w:rPr>
          <m:t>P=0.036</m:t>
        </m:r>
      </m:oMath>
      <w:r w:rsidRPr="00F45252">
        <w:rPr>
          <w:rFonts w:eastAsia="Helvetica Neue"/>
        </w:rPr>
        <w:t>). Many Indian populations provided working models when switched with Sahariya_MP as well as populations from two other South Asian countries, Pakistan and Bangladesh, that today have distributions of ancestry sources overlapping those in India. This shows that Sahariya_MP is not identified as the exact source, and should simply be interpreted as a proxy for some kind of Indian ancestry.</w:t>
      </w:r>
    </w:p>
    <w:p w14:paraId="3359B9EE" w14:textId="77777777" w:rsidR="001410E7" w:rsidRDefault="001410E7" w:rsidP="001410E7">
      <w:pPr>
        <w:rPr>
          <w:b/>
          <w:bCs/>
        </w:rPr>
      </w:pPr>
      <w:bookmarkStart w:id="19" w:name="_Ref106543248"/>
    </w:p>
    <w:bookmarkEnd w:id="19"/>
    <w:p w14:paraId="143EA73F" w14:textId="77777777" w:rsidR="001410E7" w:rsidRPr="00F45252" w:rsidRDefault="001410E7" w:rsidP="001410E7">
      <w:pPr>
        <w:rPr>
          <w:rFonts w:eastAsia="Helvetica Neue"/>
        </w:rPr>
      </w:pPr>
      <w:r w:rsidRPr="00F45252">
        <w:t xml:space="preserve">The average ancestry proportions for the pool of Mtwapa and Faza is </w:t>
      </w:r>
      <w:r w:rsidRPr="00F45252">
        <w:rPr>
          <w:rFonts w:eastAsia="Helvetica Neue"/>
        </w:rPr>
        <w:t xml:space="preserve">0.58±0.01 Makwasinyi-associated, 0.36±0.01 Persian-associated, and 0.06±0.01 Indian-associated. The </w:t>
      </w:r>
      <w:r w:rsidRPr="00F45252">
        <w:t xml:space="preserve">average ancestry proportions for Manda are </w:t>
      </w:r>
      <w:r w:rsidRPr="00F45252">
        <w:rPr>
          <w:rFonts w:eastAsia="Helvetica Neue"/>
        </w:rPr>
        <w:t>0.34±0.01 Makwasinyi-associated, 0.59±0.02 Persian-associated, and 0.07±0.02 Indian-associated</w:t>
      </w:r>
      <w:r w:rsidRPr="00F45252">
        <w:t xml:space="preserve">. </w:t>
      </w:r>
      <w:r w:rsidRPr="00F45252">
        <w:rPr>
          <w:rFonts w:eastAsia="Helvetica Neue"/>
        </w:rPr>
        <w:t xml:space="preserve">The major proportions of ancestry for each Mtwapa, Faza, and Manda individual using the final right reference set and a 3-way model with source populations of Makwasinyi, Iranian, and Sahariya_MP are summarized in </w:t>
      </w:r>
      <w:r w:rsidRPr="00F45252">
        <w:rPr>
          <w:rFonts w:eastAsia="Helvetica Neue"/>
          <w:b/>
          <w:bCs/>
        </w:rPr>
        <w:t>Figure 2</w:t>
      </w:r>
      <w:r w:rsidRPr="00F45252">
        <w:rPr>
          <w:rFonts w:eastAsia="Helvetica Neue"/>
        </w:rPr>
        <w:t xml:space="preserve"> and </w:t>
      </w:r>
      <w:r w:rsidRPr="00F45252">
        <w:rPr>
          <w:rFonts w:eastAsia="Helvetica Neue"/>
          <w:b/>
          <w:bCs/>
        </w:rPr>
        <w:t>Extended Data Table 2</w:t>
      </w:r>
      <w:r w:rsidRPr="00F45252">
        <w:rPr>
          <w:rFonts w:eastAsia="Helvetica Neue"/>
        </w:rPr>
        <w:t xml:space="preserve"> and </w:t>
      </w:r>
      <w:r w:rsidRPr="00F45252">
        <w:rPr>
          <w:rFonts w:eastAsia="Helvetica Neue"/>
          <w:b/>
          <w:bCs/>
        </w:rPr>
        <w:fldChar w:fldCharType="begin"/>
      </w:r>
      <w:r w:rsidRPr="00F45252">
        <w:rPr>
          <w:rFonts w:eastAsia="Helvetica Neue"/>
          <w:b/>
          <w:bCs/>
        </w:rPr>
        <w:instrText xml:space="preserve"> REF _Ref106626939 \h  \* MERGEFORMAT </w:instrText>
      </w:r>
      <w:r w:rsidRPr="00F45252">
        <w:rPr>
          <w:rFonts w:eastAsia="Helvetica Neue"/>
          <w:b/>
          <w:bCs/>
        </w:rPr>
      </w:r>
      <w:r w:rsidRPr="00F45252">
        <w:rPr>
          <w:rFonts w:eastAsia="Helvetica Neue"/>
          <w:b/>
          <w:bCs/>
        </w:rPr>
        <w:fldChar w:fldCharType="separate"/>
      </w:r>
      <w:r w:rsidRPr="00F45252">
        <w:rPr>
          <w:b/>
          <w:bCs/>
        </w:rPr>
        <w:t>Table S</w:t>
      </w:r>
      <w:r w:rsidRPr="00F45252">
        <w:rPr>
          <w:b/>
          <w:bCs/>
          <w:noProof/>
        </w:rPr>
        <w:t>8</w:t>
      </w:r>
      <w:r w:rsidRPr="00F45252">
        <w:rPr>
          <w:rFonts w:eastAsia="Helvetica Neue"/>
          <w:b/>
          <w:bCs/>
        </w:rPr>
        <w:fldChar w:fldCharType="end"/>
      </w:r>
      <w:r w:rsidRPr="00F45252">
        <w:rPr>
          <w:rFonts w:eastAsia="Helvetica Neue"/>
        </w:rPr>
        <w:t>. There are three highlighted outliers, which may have slightly different ancestry from the main group, or alternatively small proportions of undetected contamination (either could cause the general models to fail for these specific individuals).</w:t>
      </w:r>
    </w:p>
    <w:p w14:paraId="0000034A" w14:textId="1279015B" w:rsidR="00220A22" w:rsidRPr="00F45252" w:rsidRDefault="000E747B" w:rsidP="00B03BD0">
      <w:pPr>
        <w:spacing w:before="200"/>
        <w:rPr>
          <w:rFonts w:eastAsia="Helvetica Neue"/>
          <w:i/>
        </w:rPr>
      </w:pPr>
      <w:r w:rsidRPr="00F45252">
        <w:rPr>
          <w:rFonts w:eastAsia="Helvetica Neue"/>
          <w:i/>
        </w:rPr>
        <w:t>Lindi</w:t>
      </w:r>
    </w:p>
    <w:p w14:paraId="0000034B" w14:textId="77777777" w:rsidR="00220A22" w:rsidRPr="00F45252" w:rsidRDefault="00220A22" w:rsidP="00B03BD0">
      <w:pPr>
        <w:rPr>
          <w:rFonts w:eastAsia="Helvetica Neue"/>
        </w:rPr>
      </w:pPr>
    </w:p>
    <w:p w14:paraId="0000034D" w14:textId="5CA48D31" w:rsidR="00220A22" w:rsidRPr="00F45252" w:rsidRDefault="000E747B" w:rsidP="00B03BD0">
      <w:pPr>
        <w:rPr>
          <w:rFonts w:eastAsia="Helvetica Neue"/>
        </w:rPr>
      </w:pPr>
      <w:r w:rsidRPr="00F45252">
        <w:rPr>
          <w:rFonts w:eastAsia="Helvetica Neue"/>
        </w:rPr>
        <w:t>The individual from Lindi (I14001) can be modeled as having forager-associated and Bantu-associated ancestry, without Eurasian</w:t>
      </w:r>
      <w:r w:rsidR="00110BA1" w:rsidRPr="00F45252">
        <w:rPr>
          <w:rFonts w:eastAsia="Helvetica Neue"/>
        </w:rPr>
        <w:t>-associated</w:t>
      </w:r>
      <w:r w:rsidRPr="00F45252">
        <w:rPr>
          <w:rFonts w:eastAsia="Helvetica Neue"/>
        </w:rPr>
        <w:t xml:space="preserve"> ancestry.</w:t>
      </w:r>
      <w:r w:rsidR="005B11DC" w:rsidRPr="00F45252">
        <w:rPr>
          <w:rFonts w:eastAsia="Helvetica Neue"/>
        </w:rPr>
        <w:t xml:space="preserve"> The right </w:t>
      </w:r>
      <w:r w:rsidR="00CD7A17" w:rsidRPr="00F45252">
        <w:rPr>
          <w:rFonts w:eastAsia="Helvetica Neue"/>
        </w:rPr>
        <w:t>set</w:t>
      </w:r>
      <w:r w:rsidR="005B11DC" w:rsidRPr="00F45252">
        <w:rPr>
          <w:rFonts w:eastAsia="Helvetica Neue"/>
        </w:rPr>
        <w:t xml:space="preserve"> of reference populations is </w:t>
      </w:r>
      <w:r w:rsidR="009F3658" w:rsidRPr="00F45252">
        <w:rPr>
          <w:rFonts w:eastAsia="Helvetica Neue"/>
        </w:rPr>
        <w:t>Tatar_Siberian, Onge, Juang, Palliyar, Italian_Central, Cameroon_Mbo, Han, Ami, Turkish, Lebanese, Jew_Yemenite, Kalash, Murut, Kankanaey, Mbuti, Taa_West, Ju_hoan_North, Tunisian, Dinka, Ethiopia_Mursi, and Masai</w:t>
      </w:r>
      <w:r w:rsidR="005B11DC" w:rsidRPr="00F45252">
        <w:rPr>
          <w:rFonts w:eastAsia="Helvetica Neue"/>
        </w:rPr>
        <w:t xml:space="preserve">. </w:t>
      </w:r>
      <w:r w:rsidR="009F3658" w:rsidRPr="00F45252">
        <w:rPr>
          <w:rFonts w:eastAsia="Helvetica Neue"/>
        </w:rPr>
        <w:t>A number of</w:t>
      </w:r>
      <w:r w:rsidR="005B11DC" w:rsidRPr="00F45252">
        <w:rPr>
          <w:rFonts w:eastAsia="Helvetica Neue"/>
        </w:rPr>
        <w:t xml:space="preserve"> </w:t>
      </w:r>
      <w:r w:rsidR="00C32FC9" w:rsidRPr="00F45252">
        <w:rPr>
          <w:rFonts w:eastAsia="Helvetica Neue"/>
        </w:rPr>
        <w:t>southern</w:t>
      </w:r>
      <w:r w:rsidR="00195A7B" w:rsidRPr="00F45252">
        <w:rPr>
          <w:rFonts w:eastAsia="Helvetica Neue"/>
        </w:rPr>
        <w:t xml:space="preserve"> or eastern</w:t>
      </w:r>
      <w:r w:rsidR="00C32FC9" w:rsidRPr="00F45252">
        <w:rPr>
          <w:rFonts w:eastAsia="Helvetica Neue"/>
        </w:rPr>
        <w:t xml:space="preserve"> African </w:t>
      </w:r>
      <w:r w:rsidR="005B11DC" w:rsidRPr="00F45252">
        <w:rPr>
          <w:rFonts w:eastAsia="Helvetica Neue"/>
        </w:rPr>
        <w:t>forager-associated populations provide working models</w:t>
      </w:r>
      <w:r w:rsidR="009F3658" w:rsidRPr="00F45252">
        <w:rPr>
          <w:rFonts w:eastAsia="Helvetica Neue"/>
        </w:rPr>
        <w:t xml:space="preserve"> as do a number of Bantu-associated populations. A</w:t>
      </w:r>
      <w:r w:rsidRPr="00F45252">
        <w:rPr>
          <w:rFonts w:eastAsia="Helvetica Neue"/>
        </w:rPr>
        <w:t xml:space="preserve"> model with </w:t>
      </w:r>
      <w:r w:rsidR="00195A7B" w:rsidRPr="00F45252">
        <w:rPr>
          <w:rFonts w:eastAsia="Helvetica Neue"/>
        </w:rPr>
        <w:t>Malawi_Yao (8</w:t>
      </w:r>
      <w:r w:rsidR="009F3658" w:rsidRPr="00F45252">
        <w:rPr>
          <w:rFonts w:eastAsia="Helvetica Neue"/>
        </w:rPr>
        <w:t>9</w:t>
      </w:r>
      <w:r w:rsidR="00195A7B" w:rsidRPr="00F45252">
        <w:rPr>
          <w:rFonts w:eastAsia="Helvetica Neue"/>
        </w:rPr>
        <w:t>.</w:t>
      </w:r>
      <w:r w:rsidR="009F3658" w:rsidRPr="00F45252">
        <w:rPr>
          <w:rFonts w:eastAsia="Helvetica Neue"/>
        </w:rPr>
        <w:t>2</w:t>
      </w:r>
      <w:r w:rsidR="00195A7B" w:rsidRPr="00F45252">
        <w:rPr>
          <w:rFonts w:eastAsia="Noto Sans Symbols"/>
        </w:rPr>
        <w:t>±</w:t>
      </w:r>
      <w:r w:rsidR="00195A7B" w:rsidRPr="00F45252">
        <w:rPr>
          <w:rFonts w:eastAsia="Helvetica Neue"/>
        </w:rPr>
        <w:t xml:space="preserve">0.3%) and </w:t>
      </w:r>
      <w:r w:rsidRPr="00F45252">
        <w:rPr>
          <w:rFonts w:eastAsia="Helvetica Neue"/>
        </w:rPr>
        <w:t>Hadza (1</w:t>
      </w:r>
      <w:r w:rsidR="009F3658" w:rsidRPr="00F45252">
        <w:rPr>
          <w:rFonts w:eastAsia="Helvetica Neue"/>
        </w:rPr>
        <w:t>0</w:t>
      </w:r>
      <w:r w:rsidRPr="00F45252">
        <w:rPr>
          <w:rFonts w:eastAsia="Helvetica Neue"/>
        </w:rPr>
        <w:t>.</w:t>
      </w:r>
      <w:r w:rsidR="009F3658" w:rsidRPr="00F45252">
        <w:rPr>
          <w:rFonts w:eastAsia="Helvetica Neue"/>
        </w:rPr>
        <w:t>8</w:t>
      </w:r>
      <w:r w:rsidRPr="00F45252">
        <w:rPr>
          <w:rFonts w:eastAsia="Noto Sans Symbols"/>
        </w:rPr>
        <w:t>±</w:t>
      </w:r>
      <w:r w:rsidRPr="00F45252">
        <w:rPr>
          <w:rFonts w:eastAsia="Helvetica Neue"/>
        </w:rPr>
        <w:t>0.3%) as surrogate sources fits</w:t>
      </w:r>
      <w:r w:rsidR="009A44A9" w:rsidRPr="00F45252">
        <w:rPr>
          <w:rFonts w:eastAsia="Helvetica Neue"/>
        </w:rPr>
        <w:t xml:space="preserve"> (</w:t>
      </w:r>
      <m:oMath>
        <m:r>
          <m:rPr>
            <m:sty m:val="p"/>
          </m:rPr>
          <w:rPr>
            <w:rFonts w:ascii="Cambria Math" w:eastAsia="Helvetica Neue" w:hAnsi="Cambria Math"/>
          </w:rPr>
          <m:t xml:space="preserve">P= </m:t>
        </m:r>
      </m:oMath>
      <w:r w:rsidR="009A44A9" w:rsidRPr="00F45252">
        <w:rPr>
          <w:rFonts w:eastAsia="Helvetica Neue"/>
          <w:iCs/>
        </w:rPr>
        <w:t>0.</w:t>
      </w:r>
      <w:r w:rsidR="009F3658" w:rsidRPr="00F45252">
        <w:rPr>
          <w:rFonts w:eastAsia="Helvetica Neue"/>
          <w:iCs/>
        </w:rPr>
        <w:t>60</w:t>
      </w:r>
      <w:r w:rsidR="009A44A9" w:rsidRPr="00F45252">
        <w:rPr>
          <w:rFonts w:eastAsia="Helvetica Neue"/>
        </w:rPr>
        <w:t>)</w:t>
      </w:r>
      <w:r w:rsidRPr="00F45252">
        <w:rPr>
          <w:rFonts w:eastAsia="Helvetica Neue"/>
        </w:rPr>
        <w:t xml:space="preserve"> even if we challenge it by adding other </w:t>
      </w:r>
      <w:r w:rsidR="00195A7B" w:rsidRPr="00F45252">
        <w:rPr>
          <w:rFonts w:eastAsia="Helvetica Neue"/>
        </w:rPr>
        <w:t>present-day</w:t>
      </w:r>
      <w:r w:rsidR="003D5ED4" w:rsidRPr="00F45252">
        <w:rPr>
          <w:rFonts w:eastAsia="Helvetica Neue"/>
        </w:rPr>
        <w:t xml:space="preserve"> </w:t>
      </w:r>
      <w:r w:rsidRPr="00F45252">
        <w:rPr>
          <w:rFonts w:eastAsia="Helvetica Neue"/>
        </w:rPr>
        <w:t xml:space="preserve">African </w:t>
      </w:r>
      <w:r w:rsidR="003D5ED4" w:rsidRPr="00F45252">
        <w:rPr>
          <w:rFonts w:eastAsia="Helvetica Neue"/>
        </w:rPr>
        <w:t xml:space="preserve">HO </w:t>
      </w:r>
      <w:r w:rsidRPr="00F45252">
        <w:rPr>
          <w:rFonts w:eastAsia="Helvetica Neue"/>
        </w:rPr>
        <w:t xml:space="preserve">populations to the reference set in </w:t>
      </w:r>
      <w:r w:rsidRPr="00F45252">
        <w:rPr>
          <w:rFonts w:eastAsia="Helvetica Neue"/>
          <w:i/>
        </w:rPr>
        <w:t>qpAdm</w:t>
      </w:r>
      <w:r w:rsidRPr="00F45252">
        <w:rPr>
          <w:rFonts w:eastAsia="Helvetica Neue"/>
        </w:rPr>
        <w:t>. While the model cannot be broken by adding other Bantu</w:t>
      </w:r>
      <w:r w:rsidR="00195A7B" w:rsidRPr="00F45252">
        <w:rPr>
          <w:rFonts w:eastAsia="Helvetica Neue"/>
        </w:rPr>
        <w:t>-associated</w:t>
      </w:r>
      <w:r w:rsidRPr="00F45252">
        <w:rPr>
          <w:rFonts w:eastAsia="Helvetica Neue"/>
        </w:rPr>
        <w:t xml:space="preserve"> populations to the right, </w:t>
      </w:r>
      <w:r w:rsidR="003D5ED4" w:rsidRPr="00F45252">
        <w:rPr>
          <w:rFonts w:eastAsia="Helvetica Neue"/>
        </w:rPr>
        <w:t>some</w:t>
      </w:r>
      <w:r w:rsidRPr="00F45252">
        <w:rPr>
          <w:rFonts w:eastAsia="Helvetica Neue"/>
        </w:rPr>
        <w:t xml:space="preserve"> other Bantu</w:t>
      </w:r>
      <w:r w:rsidR="00195A7B" w:rsidRPr="00F45252">
        <w:rPr>
          <w:rFonts w:eastAsia="Helvetica Neue"/>
        </w:rPr>
        <w:t>-associated</w:t>
      </w:r>
      <w:r w:rsidRPr="00F45252">
        <w:rPr>
          <w:rFonts w:eastAsia="Helvetica Neue"/>
        </w:rPr>
        <w:t xml:space="preserve"> populations do provide working alternative models in place of Malawi_Yao, but with different proportions of ancestry. Since many Bantu</w:t>
      </w:r>
      <w:r w:rsidR="00195A7B" w:rsidRPr="00F45252">
        <w:rPr>
          <w:rFonts w:eastAsia="Helvetica Neue"/>
        </w:rPr>
        <w:t>-associated</w:t>
      </w:r>
      <w:r w:rsidRPr="00F45252">
        <w:rPr>
          <w:rFonts w:eastAsia="Helvetica Neue"/>
        </w:rPr>
        <w:t xml:space="preserve"> populations have some forager-associated ancestry</w:t>
      </w:r>
      <w:r w:rsidR="003D5ED4" w:rsidRPr="00F45252">
        <w:rPr>
          <w:rFonts w:eastAsia="Helvetica Neue"/>
        </w:rPr>
        <w:t xml:space="preserve"> as well</w:t>
      </w:r>
      <w:r w:rsidRPr="00F45252">
        <w:rPr>
          <w:rFonts w:eastAsia="Helvetica Neue"/>
        </w:rPr>
        <w:t>, it is difficult to determine the exact proportion of each type of ancestry.</w:t>
      </w:r>
    </w:p>
    <w:p w14:paraId="2FC97AAD" w14:textId="5F740B93" w:rsidR="00351BB6" w:rsidRPr="00F45252" w:rsidRDefault="00351BB6" w:rsidP="00B03BD0">
      <w:pPr>
        <w:rPr>
          <w:rFonts w:eastAsia="Helvetica Neue"/>
        </w:rPr>
      </w:pPr>
    </w:p>
    <w:p w14:paraId="77637C31" w14:textId="77777777" w:rsidR="00351BB6" w:rsidRPr="00F45252" w:rsidRDefault="00351BB6" w:rsidP="00351BB6">
      <w:pPr>
        <w:spacing w:before="200"/>
        <w:rPr>
          <w:rFonts w:eastAsia="Helvetica Neue"/>
          <w:i/>
        </w:rPr>
      </w:pPr>
      <w:r w:rsidRPr="00F45252">
        <w:rPr>
          <w:rFonts w:eastAsia="Helvetica Neue"/>
          <w:i/>
        </w:rPr>
        <w:t>Kilwa</w:t>
      </w:r>
    </w:p>
    <w:p w14:paraId="3EA0638E" w14:textId="77777777" w:rsidR="00351BB6" w:rsidRPr="00F45252" w:rsidRDefault="00351BB6" w:rsidP="00351BB6">
      <w:pPr>
        <w:rPr>
          <w:rFonts w:eastAsia="Helvetica Neue"/>
        </w:rPr>
      </w:pPr>
    </w:p>
    <w:p w14:paraId="2A1823D1" w14:textId="4BF551A8" w:rsidR="00351BB6" w:rsidRPr="00F45252" w:rsidRDefault="00351BB6" w:rsidP="00351BB6">
      <w:pPr>
        <w:rPr>
          <w:rFonts w:eastAsia="Helvetica Neue"/>
        </w:rPr>
      </w:pPr>
      <w:r w:rsidRPr="00F45252">
        <w:rPr>
          <w:rFonts w:eastAsia="Helvetica Neue"/>
        </w:rPr>
        <w:t>The single Kilwa individual can be modeled (</w:t>
      </w:r>
      <m:oMath>
        <m:r>
          <w:rPr>
            <w:rFonts w:ascii="Cambria Math" w:eastAsia="Helvetica Neue" w:hAnsi="Cambria Math"/>
          </w:rPr>
          <m:t>P= 0.27</m:t>
        </m:r>
      </m:oMath>
      <w:r w:rsidRPr="00F45252">
        <w:rPr>
          <w:rFonts w:eastAsia="Helvetica Neue"/>
        </w:rPr>
        <w:t>) as an admixture of 24.3</w:t>
      </w:r>
      <w:r w:rsidRPr="00F45252">
        <w:rPr>
          <w:rFonts w:eastAsia="Noto Sans Symbols"/>
        </w:rPr>
        <w:t>±</w:t>
      </w:r>
      <w:r w:rsidRPr="00F45252">
        <w:rPr>
          <w:rFonts w:eastAsia="Helvetica Neue"/>
        </w:rPr>
        <w:t>1.2% Persian-associated ancestry and 75.7</w:t>
      </w:r>
      <w:r w:rsidRPr="00F45252">
        <w:rPr>
          <w:rFonts w:eastAsia="Noto Sans Symbols"/>
        </w:rPr>
        <w:t>±</w:t>
      </w:r>
      <w:r w:rsidRPr="00F45252">
        <w:rPr>
          <w:rFonts w:eastAsia="Helvetica Neue"/>
        </w:rPr>
        <w:t>1.2% Bantu-associated ancestry, with the latter proxied by the individual from Lindi, who also has forager ancestry. The Affymetrix Human Origins genotyped Iranian population was used as the Persian proxy source and the same final right reference set as with Mtwapa, Faza, and Manda. Other present-day HO populations from areas associated with ancient Persia, including present-day Iran and the Caucasus, as well as a Perians-Indian admixed population living in India, also provide working models with similar proportions of ancestry (</w:t>
      </w:r>
      <w:r w:rsidRPr="00F45252">
        <w:rPr>
          <w:rFonts w:eastAsia="Helvetica Neue"/>
          <w:b/>
          <w:bCs/>
        </w:rPr>
        <w:t>Table S</w:t>
      </w:r>
      <w:r w:rsidR="008912FB" w:rsidRPr="00F45252">
        <w:rPr>
          <w:rFonts w:eastAsia="Helvetica Neue"/>
          <w:b/>
          <w:bCs/>
        </w:rPr>
        <w:t>9</w:t>
      </w:r>
      <w:r w:rsidRPr="00F45252">
        <w:rPr>
          <w:rFonts w:eastAsia="Helvetica Neue"/>
        </w:rPr>
        <w:t xml:space="preserve">). Here, too, we represent the Persian-associated ancestry component with the HO Iranian population. </w:t>
      </w:r>
    </w:p>
    <w:p w14:paraId="7B22CB9C" w14:textId="77777777" w:rsidR="00351BB6" w:rsidRPr="00F45252" w:rsidRDefault="00351BB6" w:rsidP="00351BB6">
      <w:pPr>
        <w:rPr>
          <w:rFonts w:eastAsia="Helvetica Neue"/>
        </w:rPr>
      </w:pPr>
    </w:p>
    <w:tbl>
      <w:tblPr>
        <w:tblW w:w="9332" w:type="dxa"/>
        <w:tblLook w:val="04A0" w:firstRow="1" w:lastRow="0" w:firstColumn="1" w:lastColumn="0" w:noHBand="0" w:noVBand="1"/>
      </w:tblPr>
      <w:tblGrid>
        <w:gridCol w:w="2250"/>
        <w:gridCol w:w="810"/>
        <w:gridCol w:w="1530"/>
        <w:gridCol w:w="1788"/>
        <w:gridCol w:w="1491"/>
        <w:gridCol w:w="1463"/>
      </w:tblGrid>
      <w:tr w:rsidR="00351BB6" w:rsidRPr="001B6A68" w14:paraId="66827457" w14:textId="77777777" w:rsidTr="001B6A68">
        <w:trPr>
          <w:trHeight w:val="144"/>
        </w:trPr>
        <w:tc>
          <w:tcPr>
            <w:tcW w:w="2250" w:type="dxa"/>
            <w:tcBorders>
              <w:top w:val="nil"/>
              <w:left w:val="nil"/>
              <w:bottom w:val="single" w:sz="4" w:space="0" w:color="auto"/>
              <w:right w:val="nil"/>
            </w:tcBorders>
            <w:shd w:val="clear" w:color="auto" w:fill="auto"/>
            <w:noWrap/>
            <w:vAlign w:val="bottom"/>
            <w:hideMark/>
          </w:tcPr>
          <w:p w14:paraId="00EA12D7" w14:textId="77777777" w:rsidR="00351BB6" w:rsidRPr="001B6A68" w:rsidRDefault="00351BB6" w:rsidP="00861C33">
            <w:pPr>
              <w:rPr>
                <w:b/>
                <w:bCs/>
                <w:color w:val="000000"/>
                <w:sz w:val="18"/>
                <w:szCs w:val="18"/>
              </w:rPr>
            </w:pPr>
            <w:r w:rsidRPr="001B6A68">
              <w:rPr>
                <w:b/>
                <w:bCs/>
                <w:color w:val="000000"/>
                <w:sz w:val="18"/>
                <w:szCs w:val="18"/>
              </w:rPr>
              <w:t>Populations that provide working models</w:t>
            </w:r>
          </w:p>
        </w:tc>
        <w:tc>
          <w:tcPr>
            <w:tcW w:w="810" w:type="dxa"/>
            <w:tcBorders>
              <w:top w:val="nil"/>
              <w:left w:val="nil"/>
              <w:bottom w:val="single" w:sz="4" w:space="0" w:color="auto"/>
              <w:right w:val="nil"/>
            </w:tcBorders>
            <w:shd w:val="clear" w:color="auto" w:fill="auto"/>
            <w:noWrap/>
            <w:vAlign w:val="bottom"/>
            <w:hideMark/>
          </w:tcPr>
          <w:p w14:paraId="2EE17CA0" w14:textId="77777777" w:rsidR="00351BB6" w:rsidRPr="001B6A68" w:rsidRDefault="00351BB6" w:rsidP="00861C33">
            <w:pPr>
              <w:rPr>
                <w:b/>
                <w:bCs/>
                <w:color w:val="000000"/>
                <w:sz w:val="18"/>
                <w:szCs w:val="18"/>
              </w:rPr>
            </w:pPr>
            <w:r w:rsidRPr="001B6A68">
              <w:rPr>
                <w:b/>
                <w:bCs/>
                <w:color w:val="000000"/>
                <w:sz w:val="18"/>
                <w:szCs w:val="18"/>
              </w:rPr>
              <w:t>P-value</w:t>
            </w:r>
          </w:p>
        </w:tc>
        <w:tc>
          <w:tcPr>
            <w:tcW w:w="1530" w:type="dxa"/>
            <w:tcBorders>
              <w:top w:val="nil"/>
              <w:left w:val="nil"/>
              <w:bottom w:val="single" w:sz="4" w:space="0" w:color="auto"/>
              <w:right w:val="nil"/>
            </w:tcBorders>
            <w:shd w:val="clear" w:color="auto" w:fill="auto"/>
            <w:noWrap/>
            <w:vAlign w:val="bottom"/>
            <w:hideMark/>
          </w:tcPr>
          <w:p w14:paraId="1B76DAA6" w14:textId="77777777" w:rsidR="00351BB6" w:rsidRPr="001B6A68" w:rsidRDefault="00351BB6" w:rsidP="00861C33">
            <w:pPr>
              <w:rPr>
                <w:b/>
                <w:bCs/>
                <w:color w:val="000000"/>
                <w:sz w:val="18"/>
                <w:szCs w:val="18"/>
              </w:rPr>
            </w:pPr>
            <w:r w:rsidRPr="001B6A68">
              <w:rPr>
                <w:b/>
                <w:bCs/>
                <w:color w:val="000000"/>
                <w:sz w:val="18"/>
                <w:szCs w:val="18"/>
              </w:rPr>
              <w:t>Bantu-associated coefficient</w:t>
            </w:r>
          </w:p>
        </w:tc>
        <w:tc>
          <w:tcPr>
            <w:tcW w:w="1788" w:type="dxa"/>
            <w:tcBorders>
              <w:top w:val="nil"/>
              <w:left w:val="nil"/>
              <w:bottom w:val="single" w:sz="4" w:space="0" w:color="auto"/>
              <w:right w:val="nil"/>
            </w:tcBorders>
            <w:shd w:val="clear" w:color="auto" w:fill="auto"/>
            <w:noWrap/>
            <w:vAlign w:val="bottom"/>
            <w:hideMark/>
          </w:tcPr>
          <w:p w14:paraId="39AECD16" w14:textId="77777777" w:rsidR="00351BB6" w:rsidRPr="001B6A68" w:rsidRDefault="00351BB6" w:rsidP="00861C33">
            <w:pPr>
              <w:rPr>
                <w:b/>
                <w:bCs/>
                <w:color w:val="000000"/>
                <w:sz w:val="18"/>
                <w:szCs w:val="18"/>
              </w:rPr>
            </w:pPr>
            <w:r w:rsidRPr="001B6A68">
              <w:rPr>
                <w:b/>
                <w:bCs/>
                <w:color w:val="000000"/>
                <w:sz w:val="18"/>
                <w:szCs w:val="18"/>
              </w:rPr>
              <w:t>Persian-associated coefficient</w:t>
            </w:r>
          </w:p>
        </w:tc>
        <w:tc>
          <w:tcPr>
            <w:tcW w:w="1491" w:type="dxa"/>
            <w:tcBorders>
              <w:top w:val="nil"/>
              <w:left w:val="nil"/>
              <w:bottom w:val="single" w:sz="4" w:space="0" w:color="auto"/>
              <w:right w:val="nil"/>
            </w:tcBorders>
            <w:shd w:val="clear" w:color="auto" w:fill="auto"/>
            <w:noWrap/>
            <w:vAlign w:val="bottom"/>
            <w:hideMark/>
          </w:tcPr>
          <w:p w14:paraId="01FE9EB9" w14:textId="77777777" w:rsidR="00351BB6" w:rsidRPr="001B6A68" w:rsidRDefault="00351BB6" w:rsidP="00861C33">
            <w:pPr>
              <w:rPr>
                <w:b/>
                <w:bCs/>
                <w:color w:val="000000"/>
                <w:sz w:val="18"/>
                <w:szCs w:val="18"/>
              </w:rPr>
            </w:pPr>
            <w:r w:rsidRPr="001B6A68">
              <w:rPr>
                <w:b/>
                <w:bCs/>
                <w:color w:val="000000"/>
                <w:sz w:val="18"/>
                <w:szCs w:val="18"/>
              </w:rPr>
              <w:t>Approximate latitude</w:t>
            </w:r>
          </w:p>
        </w:tc>
        <w:tc>
          <w:tcPr>
            <w:tcW w:w="1463" w:type="dxa"/>
            <w:tcBorders>
              <w:top w:val="nil"/>
              <w:left w:val="nil"/>
              <w:bottom w:val="single" w:sz="4" w:space="0" w:color="auto"/>
              <w:right w:val="nil"/>
            </w:tcBorders>
            <w:shd w:val="clear" w:color="auto" w:fill="auto"/>
            <w:noWrap/>
            <w:vAlign w:val="bottom"/>
            <w:hideMark/>
          </w:tcPr>
          <w:p w14:paraId="201BD336" w14:textId="77777777" w:rsidR="00351BB6" w:rsidRPr="001B6A68" w:rsidRDefault="00351BB6" w:rsidP="00861C33">
            <w:pPr>
              <w:rPr>
                <w:b/>
                <w:bCs/>
                <w:color w:val="000000"/>
                <w:sz w:val="18"/>
                <w:szCs w:val="18"/>
              </w:rPr>
            </w:pPr>
            <w:r w:rsidRPr="001B6A68">
              <w:rPr>
                <w:b/>
                <w:bCs/>
                <w:color w:val="000000"/>
                <w:sz w:val="18"/>
                <w:szCs w:val="18"/>
              </w:rPr>
              <w:t>Approximate longitude</w:t>
            </w:r>
          </w:p>
        </w:tc>
      </w:tr>
      <w:tr w:rsidR="00351BB6" w:rsidRPr="001B6A68" w14:paraId="4D91A47C" w14:textId="77777777" w:rsidTr="001B6A68">
        <w:trPr>
          <w:trHeight w:val="144"/>
        </w:trPr>
        <w:tc>
          <w:tcPr>
            <w:tcW w:w="2250" w:type="dxa"/>
            <w:tcBorders>
              <w:top w:val="single" w:sz="4" w:space="0" w:color="auto"/>
              <w:left w:val="nil"/>
              <w:bottom w:val="nil"/>
              <w:right w:val="nil"/>
            </w:tcBorders>
            <w:shd w:val="clear" w:color="auto" w:fill="auto"/>
            <w:noWrap/>
            <w:vAlign w:val="bottom"/>
            <w:hideMark/>
          </w:tcPr>
          <w:p w14:paraId="35B62784" w14:textId="77777777" w:rsidR="00351BB6" w:rsidRPr="001B6A68" w:rsidRDefault="00351BB6" w:rsidP="00861C33">
            <w:pPr>
              <w:rPr>
                <w:color w:val="000000"/>
                <w:sz w:val="18"/>
                <w:szCs w:val="18"/>
              </w:rPr>
            </w:pPr>
            <w:r w:rsidRPr="001B6A68">
              <w:rPr>
                <w:color w:val="000000"/>
                <w:sz w:val="18"/>
                <w:szCs w:val="18"/>
              </w:rPr>
              <w:t>Avar_outlier2</w:t>
            </w:r>
          </w:p>
        </w:tc>
        <w:tc>
          <w:tcPr>
            <w:tcW w:w="810" w:type="dxa"/>
            <w:tcBorders>
              <w:top w:val="single" w:sz="4" w:space="0" w:color="auto"/>
              <w:left w:val="nil"/>
              <w:bottom w:val="nil"/>
              <w:right w:val="nil"/>
            </w:tcBorders>
            <w:shd w:val="clear" w:color="auto" w:fill="auto"/>
            <w:noWrap/>
            <w:vAlign w:val="bottom"/>
            <w:hideMark/>
          </w:tcPr>
          <w:p w14:paraId="2816BABC" w14:textId="77777777" w:rsidR="00351BB6" w:rsidRPr="001B6A68" w:rsidRDefault="00351BB6" w:rsidP="00861C33">
            <w:pPr>
              <w:rPr>
                <w:color w:val="000000"/>
                <w:sz w:val="18"/>
                <w:szCs w:val="18"/>
              </w:rPr>
            </w:pPr>
            <w:r w:rsidRPr="001B6A68">
              <w:rPr>
                <w:color w:val="000000"/>
                <w:sz w:val="18"/>
                <w:szCs w:val="18"/>
              </w:rPr>
              <w:t>0.301</w:t>
            </w:r>
          </w:p>
        </w:tc>
        <w:tc>
          <w:tcPr>
            <w:tcW w:w="1530" w:type="dxa"/>
            <w:tcBorders>
              <w:top w:val="single" w:sz="4" w:space="0" w:color="auto"/>
              <w:left w:val="nil"/>
              <w:bottom w:val="nil"/>
              <w:right w:val="nil"/>
            </w:tcBorders>
            <w:shd w:val="clear" w:color="auto" w:fill="auto"/>
            <w:noWrap/>
            <w:vAlign w:val="bottom"/>
            <w:hideMark/>
          </w:tcPr>
          <w:p w14:paraId="0B069897"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single" w:sz="4" w:space="0" w:color="auto"/>
              <w:left w:val="nil"/>
              <w:bottom w:val="nil"/>
              <w:right w:val="nil"/>
            </w:tcBorders>
            <w:shd w:val="clear" w:color="auto" w:fill="auto"/>
            <w:noWrap/>
            <w:vAlign w:val="bottom"/>
            <w:hideMark/>
          </w:tcPr>
          <w:p w14:paraId="1718879D"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single" w:sz="4" w:space="0" w:color="auto"/>
              <w:left w:val="nil"/>
              <w:bottom w:val="nil"/>
              <w:right w:val="nil"/>
            </w:tcBorders>
            <w:shd w:val="clear" w:color="auto" w:fill="auto"/>
            <w:noWrap/>
            <w:vAlign w:val="bottom"/>
            <w:hideMark/>
          </w:tcPr>
          <w:p w14:paraId="231752B3" w14:textId="77777777" w:rsidR="00351BB6" w:rsidRPr="001B6A68" w:rsidRDefault="00351BB6" w:rsidP="00861C33">
            <w:pPr>
              <w:rPr>
                <w:color w:val="000000"/>
                <w:sz w:val="18"/>
                <w:szCs w:val="18"/>
              </w:rPr>
            </w:pPr>
            <w:r w:rsidRPr="001B6A68">
              <w:rPr>
                <w:color w:val="000000"/>
                <w:sz w:val="18"/>
                <w:szCs w:val="18"/>
              </w:rPr>
              <w:t>41.22</w:t>
            </w:r>
          </w:p>
        </w:tc>
        <w:tc>
          <w:tcPr>
            <w:tcW w:w="1463" w:type="dxa"/>
            <w:tcBorders>
              <w:top w:val="single" w:sz="4" w:space="0" w:color="auto"/>
              <w:left w:val="nil"/>
              <w:bottom w:val="nil"/>
              <w:right w:val="nil"/>
            </w:tcBorders>
            <w:shd w:val="clear" w:color="auto" w:fill="auto"/>
            <w:noWrap/>
            <w:vAlign w:val="bottom"/>
            <w:hideMark/>
          </w:tcPr>
          <w:p w14:paraId="50CC6D80" w14:textId="77777777" w:rsidR="00351BB6" w:rsidRPr="001B6A68" w:rsidRDefault="00351BB6" w:rsidP="00861C33">
            <w:pPr>
              <w:rPr>
                <w:color w:val="000000"/>
                <w:sz w:val="18"/>
                <w:szCs w:val="18"/>
              </w:rPr>
            </w:pPr>
            <w:r w:rsidRPr="001B6A68">
              <w:rPr>
                <w:color w:val="000000"/>
                <w:sz w:val="18"/>
                <w:szCs w:val="18"/>
              </w:rPr>
              <w:t>48.30</w:t>
            </w:r>
          </w:p>
        </w:tc>
      </w:tr>
      <w:tr w:rsidR="00351BB6" w:rsidRPr="001B6A68" w14:paraId="195741B9" w14:textId="77777777" w:rsidTr="001B6A68">
        <w:trPr>
          <w:trHeight w:val="144"/>
        </w:trPr>
        <w:tc>
          <w:tcPr>
            <w:tcW w:w="2250" w:type="dxa"/>
            <w:tcBorders>
              <w:top w:val="nil"/>
              <w:left w:val="nil"/>
              <w:bottom w:val="nil"/>
              <w:right w:val="nil"/>
            </w:tcBorders>
            <w:shd w:val="clear" w:color="auto" w:fill="auto"/>
            <w:noWrap/>
            <w:vAlign w:val="bottom"/>
            <w:hideMark/>
          </w:tcPr>
          <w:p w14:paraId="676012D8" w14:textId="77777777" w:rsidR="00351BB6" w:rsidRPr="001B6A68" w:rsidRDefault="00351BB6" w:rsidP="00861C33">
            <w:pPr>
              <w:rPr>
                <w:color w:val="000000"/>
                <w:sz w:val="18"/>
                <w:szCs w:val="18"/>
              </w:rPr>
            </w:pPr>
            <w:r w:rsidRPr="001B6A68">
              <w:rPr>
                <w:color w:val="000000"/>
                <w:sz w:val="18"/>
                <w:szCs w:val="18"/>
              </w:rPr>
              <w:t>Iranian</w:t>
            </w:r>
          </w:p>
        </w:tc>
        <w:tc>
          <w:tcPr>
            <w:tcW w:w="810" w:type="dxa"/>
            <w:tcBorders>
              <w:top w:val="nil"/>
              <w:left w:val="nil"/>
              <w:bottom w:val="nil"/>
              <w:right w:val="nil"/>
            </w:tcBorders>
            <w:shd w:val="clear" w:color="auto" w:fill="auto"/>
            <w:noWrap/>
            <w:vAlign w:val="bottom"/>
            <w:hideMark/>
          </w:tcPr>
          <w:p w14:paraId="6BBFD497" w14:textId="77777777" w:rsidR="00351BB6" w:rsidRPr="001B6A68" w:rsidRDefault="00351BB6" w:rsidP="00861C33">
            <w:pPr>
              <w:rPr>
                <w:color w:val="000000"/>
                <w:sz w:val="18"/>
                <w:szCs w:val="18"/>
              </w:rPr>
            </w:pPr>
            <w:r w:rsidRPr="001B6A68">
              <w:rPr>
                <w:color w:val="000000"/>
                <w:sz w:val="18"/>
                <w:szCs w:val="18"/>
              </w:rPr>
              <w:t>0.274</w:t>
            </w:r>
          </w:p>
        </w:tc>
        <w:tc>
          <w:tcPr>
            <w:tcW w:w="1530" w:type="dxa"/>
            <w:tcBorders>
              <w:top w:val="nil"/>
              <w:left w:val="nil"/>
              <w:bottom w:val="nil"/>
              <w:right w:val="nil"/>
            </w:tcBorders>
            <w:shd w:val="clear" w:color="auto" w:fill="auto"/>
            <w:noWrap/>
            <w:vAlign w:val="bottom"/>
            <w:hideMark/>
          </w:tcPr>
          <w:p w14:paraId="394B82D1"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20E65D60"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4098F05C" w14:textId="77777777" w:rsidR="00351BB6" w:rsidRPr="001B6A68" w:rsidRDefault="00351BB6" w:rsidP="00861C33">
            <w:pPr>
              <w:rPr>
                <w:color w:val="000000"/>
                <w:sz w:val="18"/>
                <w:szCs w:val="18"/>
              </w:rPr>
            </w:pPr>
            <w:r w:rsidRPr="001B6A68">
              <w:rPr>
                <w:color w:val="000000"/>
                <w:sz w:val="18"/>
                <w:szCs w:val="18"/>
              </w:rPr>
              <w:t>33.70</w:t>
            </w:r>
          </w:p>
        </w:tc>
        <w:tc>
          <w:tcPr>
            <w:tcW w:w="1463" w:type="dxa"/>
            <w:tcBorders>
              <w:top w:val="nil"/>
              <w:left w:val="nil"/>
              <w:bottom w:val="nil"/>
              <w:right w:val="nil"/>
            </w:tcBorders>
            <w:shd w:val="clear" w:color="auto" w:fill="auto"/>
            <w:noWrap/>
            <w:vAlign w:val="bottom"/>
            <w:hideMark/>
          </w:tcPr>
          <w:p w14:paraId="4649D403" w14:textId="77777777" w:rsidR="00351BB6" w:rsidRPr="001B6A68" w:rsidRDefault="00351BB6" w:rsidP="00861C33">
            <w:pPr>
              <w:rPr>
                <w:color w:val="000000"/>
                <w:sz w:val="18"/>
                <w:szCs w:val="18"/>
              </w:rPr>
            </w:pPr>
            <w:r w:rsidRPr="001B6A68">
              <w:rPr>
                <w:color w:val="000000"/>
                <w:sz w:val="18"/>
                <w:szCs w:val="18"/>
              </w:rPr>
              <w:t>51.25</w:t>
            </w:r>
          </w:p>
        </w:tc>
      </w:tr>
      <w:tr w:rsidR="00351BB6" w:rsidRPr="001B6A68" w14:paraId="6FA523B0" w14:textId="77777777" w:rsidTr="001B6A68">
        <w:trPr>
          <w:trHeight w:val="144"/>
        </w:trPr>
        <w:tc>
          <w:tcPr>
            <w:tcW w:w="2250" w:type="dxa"/>
            <w:tcBorders>
              <w:top w:val="nil"/>
              <w:left w:val="nil"/>
              <w:bottom w:val="nil"/>
              <w:right w:val="nil"/>
            </w:tcBorders>
            <w:shd w:val="clear" w:color="auto" w:fill="auto"/>
            <w:noWrap/>
            <w:vAlign w:val="bottom"/>
            <w:hideMark/>
          </w:tcPr>
          <w:p w14:paraId="43810663" w14:textId="77777777" w:rsidR="00351BB6" w:rsidRPr="001B6A68" w:rsidRDefault="00351BB6" w:rsidP="00861C33">
            <w:pPr>
              <w:rPr>
                <w:color w:val="000000"/>
                <w:sz w:val="18"/>
                <w:szCs w:val="18"/>
              </w:rPr>
            </w:pPr>
            <w:r w:rsidRPr="001B6A68">
              <w:rPr>
                <w:color w:val="000000"/>
                <w:sz w:val="18"/>
                <w:szCs w:val="18"/>
              </w:rPr>
              <w:t>Iran_Non_Zoroastrian</w:t>
            </w:r>
          </w:p>
        </w:tc>
        <w:tc>
          <w:tcPr>
            <w:tcW w:w="810" w:type="dxa"/>
            <w:tcBorders>
              <w:top w:val="nil"/>
              <w:left w:val="nil"/>
              <w:bottom w:val="nil"/>
              <w:right w:val="nil"/>
            </w:tcBorders>
            <w:shd w:val="clear" w:color="auto" w:fill="auto"/>
            <w:noWrap/>
            <w:vAlign w:val="bottom"/>
            <w:hideMark/>
          </w:tcPr>
          <w:p w14:paraId="47DED5F0" w14:textId="77777777" w:rsidR="00351BB6" w:rsidRPr="001B6A68" w:rsidRDefault="00351BB6" w:rsidP="00861C33">
            <w:pPr>
              <w:rPr>
                <w:color w:val="000000"/>
                <w:sz w:val="18"/>
                <w:szCs w:val="18"/>
              </w:rPr>
            </w:pPr>
            <w:r w:rsidRPr="001B6A68">
              <w:rPr>
                <w:color w:val="000000"/>
                <w:sz w:val="18"/>
                <w:szCs w:val="18"/>
              </w:rPr>
              <w:t>0.265</w:t>
            </w:r>
          </w:p>
        </w:tc>
        <w:tc>
          <w:tcPr>
            <w:tcW w:w="1530" w:type="dxa"/>
            <w:tcBorders>
              <w:top w:val="nil"/>
              <w:left w:val="nil"/>
              <w:bottom w:val="nil"/>
              <w:right w:val="nil"/>
            </w:tcBorders>
            <w:shd w:val="clear" w:color="auto" w:fill="auto"/>
            <w:noWrap/>
            <w:vAlign w:val="bottom"/>
            <w:hideMark/>
          </w:tcPr>
          <w:p w14:paraId="4AC22716"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15625B19"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794D9B54" w14:textId="77777777" w:rsidR="00351BB6" w:rsidRPr="001B6A68" w:rsidRDefault="00351BB6" w:rsidP="00861C33">
            <w:pPr>
              <w:rPr>
                <w:color w:val="000000"/>
                <w:sz w:val="18"/>
                <w:szCs w:val="18"/>
              </w:rPr>
            </w:pPr>
            <w:r w:rsidRPr="001B6A68">
              <w:rPr>
                <w:color w:val="000000"/>
                <w:sz w:val="18"/>
                <w:szCs w:val="18"/>
              </w:rPr>
              <w:t>34.01</w:t>
            </w:r>
          </w:p>
        </w:tc>
        <w:tc>
          <w:tcPr>
            <w:tcW w:w="1463" w:type="dxa"/>
            <w:tcBorders>
              <w:top w:val="nil"/>
              <w:left w:val="nil"/>
              <w:bottom w:val="nil"/>
              <w:right w:val="nil"/>
            </w:tcBorders>
            <w:shd w:val="clear" w:color="auto" w:fill="auto"/>
            <w:noWrap/>
            <w:vAlign w:val="bottom"/>
            <w:hideMark/>
          </w:tcPr>
          <w:p w14:paraId="314CF022" w14:textId="77777777" w:rsidR="00351BB6" w:rsidRPr="001B6A68" w:rsidRDefault="00351BB6" w:rsidP="00861C33">
            <w:pPr>
              <w:rPr>
                <w:color w:val="000000"/>
                <w:sz w:val="18"/>
                <w:szCs w:val="18"/>
              </w:rPr>
            </w:pPr>
            <w:r w:rsidRPr="001B6A68">
              <w:rPr>
                <w:color w:val="000000"/>
                <w:sz w:val="18"/>
                <w:szCs w:val="18"/>
              </w:rPr>
              <w:t>51.76</w:t>
            </w:r>
          </w:p>
        </w:tc>
      </w:tr>
      <w:tr w:rsidR="00351BB6" w:rsidRPr="001B6A68" w14:paraId="5E27C31B" w14:textId="77777777" w:rsidTr="001B6A68">
        <w:trPr>
          <w:trHeight w:val="144"/>
        </w:trPr>
        <w:tc>
          <w:tcPr>
            <w:tcW w:w="2250" w:type="dxa"/>
            <w:tcBorders>
              <w:top w:val="nil"/>
              <w:left w:val="nil"/>
              <w:bottom w:val="nil"/>
              <w:right w:val="nil"/>
            </w:tcBorders>
            <w:shd w:val="clear" w:color="auto" w:fill="auto"/>
            <w:noWrap/>
            <w:vAlign w:val="bottom"/>
            <w:hideMark/>
          </w:tcPr>
          <w:p w14:paraId="2D5700E3" w14:textId="77777777" w:rsidR="00351BB6" w:rsidRPr="001B6A68" w:rsidRDefault="00351BB6" w:rsidP="00861C33">
            <w:pPr>
              <w:rPr>
                <w:color w:val="000000"/>
                <w:sz w:val="18"/>
                <w:szCs w:val="18"/>
              </w:rPr>
            </w:pPr>
            <w:r w:rsidRPr="001B6A68">
              <w:rPr>
                <w:color w:val="000000"/>
                <w:sz w:val="18"/>
                <w:szCs w:val="18"/>
              </w:rPr>
              <w:t>Azeri</w:t>
            </w:r>
          </w:p>
        </w:tc>
        <w:tc>
          <w:tcPr>
            <w:tcW w:w="810" w:type="dxa"/>
            <w:tcBorders>
              <w:top w:val="nil"/>
              <w:left w:val="nil"/>
              <w:bottom w:val="nil"/>
              <w:right w:val="nil"/>
            </w:tcBorders>
            <w:shd w:val="clear" w:color="auto" w:fill="auto"/>
            <w:noWrap/>
            <w:vAlign w:val="bottom"/>
            <w:hideMark/>
          </w:tcPr>
          <w:p w14:paraId="7DC9D84E" w14:textId="77777777" w:rsidR="00351BB6" w:rsidRPr="001B6A68" w:rsidRDefault="00351BB6" w:rsidP="00861C33">
            <w:pPr>
              <w:rPr>
                <w:color w:val="000000"/>
                <w:sz w:val="18"/>
                <w:szCs w:val="18"/>
              </w:rPr>
            </w:pPr>
            <w:r w:rsidRPr="001B6A68">
              <w:rPr>
                <w:color w:val="000000"/>
                <w:sz w:val="18"/>
                <w:szCs w:val="18"/>
              </w:rPr>
              <w:t>0.228</w:t>
            </w:r>
          </w:p>
        </w:tc>
        <w:tc>
          <w:tcPr>
            <w:tcW w:w="1530" w:type="dxa"/>
            <w:tcBorders>
              <w:top w:val="nil"/>
              <w:left w:val="nil"/>
              <w:bottom w:val="nil"/>
              <w:right w:val="nil"/>
            </w:tcBorders>
            <w:shd w:val="clear" w:color="auto" w:fill="auto"/>
            <w:noWrap/>
            <w:vAlign w:val="bottom"/>
            <w:hideMark/>
          </w:tcPr>
          <w:p w14:paraId="437C325B"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0EA49704"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5B4232A4" w14:textId="77777777" w:rsidR="00351BB6" w:rsidRPr="001B6A68" w:rsidRDefault="00351BB6" w:rsidP="00861C33">
            <w:pPr>
              <w:rPr>
                <w:color w:val="000000"/>
                <w:sz w:val="18"/>
                <w:szCs w:val="18"/>
              </w:rPr>
            </w:pPr>
            <w:r w:rsidRPr="001B6A68">
              <w:rPr>
                <w:color w:val="000000"/>
                <w:sz w:val="18"/>
                <w:szCs w:val="18"/>
              </w:rPr>
              <w:t>41.07</w:t>
            </w:r>
          </w:p>
        </w:tc>
        <w:tc>
          <w:tcPr>
            <w:tcW w:w="1463" w:type="dxa"/>
            <w:tcBorders>
              <w:top w:val="nil"/>
              <w:left w:val="nil"/>
              <w:bottom w:val="nil"/>
              <w:right w:val="nil"/>
            </w:tcBorders>
            <w:shd w:val="clear" w:color="auto" w:fill="auto"/>
            <w:noWrap/>
            <w:vAlign w:val="bottom"/>
            <w:hideMark/>
          </w:tcPr>
          <w:p w14:paraId="159DB4A4" w14:textId="77777777" w:rsidR="00351BB6" w:rsidRPr="001B6A68" w:rsidRDefault="00351BB6" w:rsidP="00861C33">
            <w:pPr>
              <w:rPr>
                <w:color w:val="000000"/>
                <w:sz w:val="18"/>
                <w:szCs w:val="18"/>
              </w:rPr>
            </w:pPr>
            <w:r w:rsidRPr="001B6A68">
              <w:rPr>
                <w:color w:val="000000"/>
                <w:sz w:val="18"/>
                <w:szCs w:val="18"/>
              </w:rPr>
              <w:t>47.68</w:t>
            </w:r>
          </w:p>
        </w:tc>
      </w:tr>
      <w:tr w:rsidR="00351BB6" w:rsidRPr="001B6A68" w14:paraId="34A53BBE" w14:textId="77777777" w:rsidTr="001B6A68">
        <w:trPr>
          <w:trHeight w:val="144"/>
        </w:trPr>
        <w:tc>
          <w:tcPr>
            <w:tcW w:w="2250" w:type="dxa"/>
            <w:tcBorders>
              <w:top w:val="nil"/>
              <w:left w:val="nil"/>
              <w:bottom w:val="nil"/>
              <w:right w:val="nil"/>
            </w:tcBorders>
            <w:shd w:val="clear" w:color="auto" w:fill="auto"/>
            <w:noWrap/>
            <w:vAlign w:val="bottom"/>
            <w:hideMark/>
          </w:tcPr>
          <w:p w14:paraId="3674C03F" w14:textId="77777777" w:rsidR="00351BB6" w:rsidRPr="001B6A68" w:rsidRDefault="00351BB6" w:rsidP="00861C33">
            <w:pPr>
              <w:rPr>
                <w:color w:val="000000"/>
                <w:sz w:val="18"/>
                <w:szCs w:val="18"/>
              </w:rPr>
            </w:pPr>
            <w:r w:rsidRPr="001B6A68">
              <w:rPr>
                <w:color w:val="000000"/>
                <w:sz w:val="18"/>
                <w:szCs w:val="18"/>
              </w:rPr>
              <w:t>Avar_outlier1</w:t>
            </w:r>
          </w:p>
        </w:tc>
        <w:tc>
          <w:tcPr>
            <w:tcW w:w="810" w:type="dxa"/>
            <w:tcBorders>
              <w:top w:val="nil"/>
              <w:left w:val="nil"/>
              <w:bottom w:val="nil"/>
              <w:right w:val="nil"/>
            </w:tcBorders>
            <w:shd w:val="clear" w:color="auto" w:fill="auto"/>
            <w:noWrap/>
            <w:vAlign w:val="bottom"/>
            <w:hideMark/>
          </w:tcPr>
          <w:p w14:paraId="37FFF7C5" w14:textId="77777777" w:rsidR="00351BB6" w:rsidRPr="001B6A68" w:rsidRDefault="00351BB6" w:rsidP="00861C33">
            <w:pPr>
              <w:rPr>
                <w:color w:val="000000"/>
                <w:sz w:val="18"/>
                <w:szCs w:val="18"/>
              </w:rPr>
            </w:pPr>
            <w:r w:rsidRPr="001B6A68">
              <w:rPr>
                <w:color w:val="000000"/>
                <w:sz w:val="18"/>
                <w:szCs w:val="18"/>
              </w:rPr>
              <w:t>0.227</w:t>
            </w:r>
          </w:p>
        </w:tc>
        <w:tc>
          <w:tcPr>
            <w:tcW w:w="1530" w:type="dxa"/>
            <w:tcBorders>
              <w:top w:val="nil"/>
              <w:left w:val="nil"/>
              <w:bottom w:val="nil"/>
              <w:right w:val="nil"/>
            </w:tcBorders>
            <w:shd w:val="clear" w:color="auto" w:fill="auto"/>
            <w:noWrap/>
            <w:vAlign w:val="bottom"/>
            <w:hideMark/>
          </w:tcPr>
          <w:p w14:paraId="71D113F5"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7CF7A492"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43717DEF" w14:textId="77777777" w:rsidR="00351BB6" w:rsidRPr="001B6A68" w:rsidRDefault="00351BB6" w:rsidP="00861C33">
            <w:pPr>
              <w:rPr>
                <w:color w:val="000000"/>
                <w:sz w:val="18"/>
                <w:szCs w:val="18"/>
              </w:rPr>
            </w:pPr>
            <w:r w:rsidRPr="001B6A68">
              <w:rPr>
                <w:color w:val="000000"/>
                <w:sz w:val="18"/>
                <w:szCs w:val="18"/>
              </w:rPr>
              <w:t>42.41</w:t>
            </w:r>
          </w:p>
        </w:tc>
        <w:tc>
          <w:tcPr>
            <w:tcW w:w="1463" w:type="dxa"/>
            <w:tcBorders>
              <w:top w:val="nil"/>
              <w:left w:val="nil"/>
              <w:bottom w:val="nil"/>
              <w:right w:val="nil"/>
            </w:tcBorders>
            <w:shd w:val="clear" w:color="auto" w:fill="auto"/>
            <w:noWrap/>
            <w:vAlign w:val="bottom"/>
            <w:hideMark/>
          </w:tcPr>
          <w:p w14:paraId="73F90E44" w14:textId="77777777" w:rsidR="00351BB6" w:rsidRPr="001B6A68" w:rsidRDefault="00351BB6" w:rsidP="00861C33">
            <w:pPr>
              <w:rPr>
                <w:color w:val="000000"/>
                <w:sz w:val="18"/>
                <w:szCs w:val="18"/>
              </w:rPr>
            </w:pPr>
            <w:r w:rsidRPr="001B6A68">
              <w:rPr>
                <w:color w:val="000000"/>
                <w:sz w:val="18"/>
                <w:szCs w:val="18"/>
              </w:rPr>
              <w:t>46.43</w:t>
            </w:r>
          </w:p>
        </w:tc>
      </w:tr>
      <w:tr w:rsidR="00351BB6" w:rsidRPr="001B6A68" w14:paraId="11B6C17C" w14:textId="77777777" w:rsidTr="001B6A68">
        <w:trPr>
          <w:trHeight w:val="144"/>
        </w:trPr>
        <w:tc>
          <w:tcPr>
            <w:tcW w:w="2250" w:type="dxa"/>
            <w:tcBorders>
              <w:top w:val="nil"/>
              <w:left w:val="nil"/>
              <w:bottom w:val="nil"/>
              <w:right w:val="nil"/>
            </w:tcBorders>
            <w:shd w:val="clear" w:color="auto" w:fill="auto"/>
            <w:noWrap/>
            <w:vAlign w:val="bottom"/>
            <w:hideMark/>
          </w:tcPr>
          <w:p w14:paraId="41F1B75F" w14:textId="77777777" w:rsidR="00351BB6" w:rsidRPr="001B6A68" w:rsidRDefault="00351BB6" w:rsidP="00861C33">
            <w:pPr>
              <w:rPr>
                <w:color w:val="000000"/>
                <w:sz w:val="18"/>
                <w:szCs w:val="18"/>
              </w:rPr>
            </w:pPr>
            <w:r w:rsidRPr="001B6A68">
              <w:rPr>
                <w:color w:val="000000"/>
                <w:sz w:val="18"/>
                <w:szCs w:val="18"/>
              </w:rPr>
              <w:t>Iran_Zoroastrian</w:t>
            </w:r>
          </w:p>
        </w:tc>
        <w:tc>
          <w:tcPr>
            <w:tcW w:w="810" w:type="dxa"/>
            <w:tcBorders>
              <w:top w:val="nil"/>
              <w:left w:val="nil"/>
              <w:bottom w:val="nil"/>
              <w:right w:val="nil"/>
            </w:tcBorders>
            <w:shd w:val="clear" w:color="auto" w:fill="auto"/>
            <w:noWrap/>
            <w:vAlign w:val="bottom"/>
            <w:hideMark/>
          </w:tcPr>
          <w:p w14:paraId="71149F0F" w14:textId="77777777" w:rsidR="00351BB6" w:rsidRPr="001B6A68" w:rsidRDefault="00351BB6" w:rsidP="00861C33">
            <w:pPr>
              <w:rPr>
                <w:color w:val="000000"/>
                <w:sz w:val="18"/>
                <w:szCs w:val="18"/>
              </w:rPr>
            </w:pPr>
            <w:r w:rsidRPr="001B6A68">
              <w:rPr>
                <w:color w:val="000000"/>
                <w:sz w:val="18"/>
                <w:szCs w:val="18"/>
              </w:rPr>
              <w:t>0.216</w:t>
            </w:r>
          </w:p>
        </w:tc>
        <w:tc>
          <w:tcPr>
            <w:tcW w:w="1530" w:type="dxa"/>
            <w:tcBorders>
              <w:top w:val="nil"/>
              <w:left w:val="nil"/>
              <w:bottom w:val="nil"/>
              <w:right w:val="nil"/>
            </w:tcBorders>
            <w:shd w:val="clear" w:color="auto" w:fill="auto"/>
            <w:noWrap/>
            <w:vAlign w:val="bottom"/>
            <w:hideMark/>
          </w:tcPr>
          <w:p w14:paraId="3F2703B3"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56C5D09A"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7DE09755" w14:textId="77777777" w:rsidR="00351BB6" w:rsidRPr="001B6A68" w:rsidRDefault="00351BB6" w:rsidP="00861C33">
            <w:pPr>
              <w:rPr>
                <w:color w:val="000000"/>
                <w:sz w:val="18"/>
                <w:szCs w:val="18"/>
              </w:rPr>
            </w:pPr>
            <w:r w:rsidRPr="001B6A68">
              <w:rPr>
                <w:color w:val="000000"/>
                <w:sz w:val="18"/>
                <w:szCs w:val="18"/>
              </w:rPr>
              <w:t>32.75</w:t>
            </w:r>
          </w:p>
        </w:tc>
        <w:tc>
          <w:tcPr>
            <w:tcW w:w="1463" w:type="dxa"/>
            <w:tcBorders>
              <w:top w:val="nil"/>
              <w:left w:val="nil"/>
              <w:bottom w:val="nil"/>
              <w:right w:val="nil"/>
            </w:tcBorders>
            <w:shd w:val="clear" w:color="auto" w:fill="auto"/>
            <w:noWrap/>
            <w:vAlign w:val="bottom"/>
            <w:hideMark/>
          </w:tcPr>
          <w:p w14:paraId="2C1A8D98" w14:textId="77777777" w:rsidR="00351BB6" w:rsidRPr="001B6A68" w:rsidRDefault="00351BB6" w:rsidP="00861C33">
            <w:pPr>
              <w:rPr>
                <w:color w:val="000000"/>
                <w:sz w:val="18"/>
                <w:szCs w:val="18"/>
              </w:rPr>
            </w:pPr>
            <w:r w:rsidRPr="001B6A68">
              <w:rPr>
                <w:color w:val="000000"/>
                <w:sz w:val="18"/>
                <w:szCs w:val="18"/>
              </w:rPr>
              <w:t>52.78</w:t>
            </w:r>
          </w:p>
        </w:tc>
      </w:tr>
      <w:tr w:rsidR="00351BB6" w:rsidRPr="001B6A68" w14:paraId="7DA522DB" w14:textId="77777777" w:rsidTr="001B6A68">
        <w:trPr>
          <w:trHeight w:val="144"/>
        </w:trPr>
        <w:tc>
          <w:tcPr>
            <w:tcW w:w="2250" w:type="dxa"/>
            <w:tcBorders>
              <w:top w:val="nil"/>
              <w:left w:val="nil"/>
              <w:bottom w:val="nil"/>
              <w:right w:val="nil"/>
            </w:tcBorders>
            <w:shd w:val="clear" w:color="auto" w:fill="auto"/>
            <w:noWrap/>
            <w:vAlign w:val="bottom"/>
            <w:hideMark/>
          </w:tcPr>
          <w:p w14:paraId="2B296D8B" w14:textId="77777777" w:rsidR="00351BB6" w:rsidRPr="001B6A68" w:rsidRDefault="00351BB6" w:rsidP="00861C33">
            <w:pPr>
              <w:rPr>
                <w:color w:val="000000"/>
                <w:sz w:val="18"/>
                <w:szCs w:val="18"/>
              </w:rPr>
            </w:pPr>
            <w:r w:rsidRPr="001B6A68">
              <w:rPr>
                <w:color w:val="000000"/>
                <w:sz w:val="18"/>
                <w:szCs w:val="18"/>
              </w:rPr>
              <w:t>Ezid</w:t>
            </w:r>
          </w:p>
        </w:tc>
        <w:tc>
          <w:tcPr>
            <w:tcW w:w="810" w:type="dxa"/>
            <w:tcBorders>
              <w:top w:val="nil"/>
              <w:left w:val="nil"/>
              <w:bottom w:val="nil"/>
              <w:right w:val="nil"/>
            </w:tcBorders>
            <w:shd w:val="clear" w:color="auto" w:fill="auto"/>
            <w:noWrap/>
            <w:vAlign w:val="bottom"/>
            <w:hideMark/>
          </w:tcPr>
          <w:p w14:paraId="6F5C2983" w14:textId="77777777" w:rsidR="00351BB6" w:rsidRPr="001B6A68" w:rsidRDefault="00351BB6" w:rsidP="00861C33">
            <w:pPr>
              <w:rPr>
                <w:color w:val="000000"/>
                <w:sz w:val="18"/>
                <w:szCs w:val="18"/>
              </w:rPr>
            </w:pPr>
            <w:r w:rsidRPr="001B6A68">
              <w:rPr>
                <w:color w:val="000000"/>
                <w:sz w:val="18"/>
                <w:szCs w:val="18"/>
              </w:rPr>
              <w:t>0.171</w:t>
            </w:r>
          </w:p>
        </w:tc>
        <w:tc>
          <w:tcPr>
            <w:tcW w:w="1530" w:type="dxa"/>
            <w:tcBorders>
              <w:top w:val="nil"/>
              <w:left w:val="nil"/>
              <w:bottom w:val="nil"/>
              <w:right w:val="nil"/>
            </w:tcBorders>
            <w:shd w:val="clear" w:color="auto" w:fill="auto"/>
            <w:noWrap/>
            <w:vAlign w:val="bottom"/>
            <w:hideMark/>
          </w:tcPr>
          <w:p w14:paraId="3DB17363"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5BA46CE9"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4DF31F94" w14:textId="77777777" w:rsidR="00351BB6" w:rsidRPr="001B6A68" w:rsidRDefault="00351BB6" w:rsidP="00861C33">
            <w:pPr>
              <w:rPr>
                <w:color w:val="000000"/>
                <w:sz w:val="18"/>
                <w:szCs w:val="18"/>
              </w:rPr>
            </w:pPr>
            <w:r w:rsidRPr="001B6A68">
              <w:rPr>
                <w:color w:val="000000"/>
                <w:sz w:val="18"/>
                <w:szCs w:val="18"/>
              </w:rPr>
              <w:t>36.90</w:t>
            </w:r>
          </w:p>
        </w:tc>
        <w:tc>
          <w:tcPr>
            <w:tcW w:w="1463" w:type="dxa"/>
            <w:tcBorders>
              <w:top w:val="nil"/>
              <w:left w:val="nil"/>
              <w:bottom w:val="nil"/>
              <w:right w:val="nil"/>
            </w:tcBorders>
            <w:shd w:val="clear" w:color="auto" w:fill="auto"/>
            <w:noWrap/>
            <w:vAlign w:val="bottom"/>
            <w:hideMark/>
          </w:tcPr>
          <w:p w14:paraId="030F510D" w14:textId="77777777" w:rsidR="00351BB6" w:rsidRPr="001B6A68" w:rsidRDefault="00351BB6" w:rsidP="00861C33">
            <w:pPr>
              <w:rPr>
                <w:color w:val="000000"/>
                <w:sz w:val="18"/>
                <w:szCs w:val="18"/>
              </w:rPr>
            </w:pPr>
            <w:r w:rsidRPr="001B6A68">
              <w:rPr>
                <w:color w:val="000000"/>
                <w:sz w:val="18"/>
                <w:szCs w:val="18"/>
              </w:rPr>
              <w:t>46.60</w:t>
            </w:r>
          </w:p>
        </w:tc>
      </w:tr>
      <w:tr w:rsidR="00351BB6" w:rsidRPr="001B6A68" w14:paraId="7855E6DE" w14:textId="77777777" w:rsidTr="001B6A68">
        <w:trPr>
          <w:trHeight w:val="144"/>
        </w:trPr>
        <w:tc>
          <w:tcPr>
            <w:tcW w:w="2250" w:type="dxa"/>
            <w:tcBorders>
              <w:top w:val="nil"/>
              <w:left w:val="nil"/>
              <w:bottom w:val="nil"/>
              <w:right w:val="nil"/>
            </w:tcBorders>
            <w:shd w:val="clear" w:color="auto" w:fill="auto"/>
            <w:noWrap/>
            <w:vAlign w:val="bottom"/>
            <w:hideMark/>
          </w:tcPr>
          <w:p w14:paraId="4337222C" w14:textId="77777777" w:rsidR="00351BB6" w:rsidRPr="001B6A68" w:rsidRDefault="00351BB6" w:rsidP="00861C33">
            <w:pPr>
              <w:rPr>
                <w:color w:val="000000"/>
                <w:sz w:val="18"/>
                <w:szCs w:val="18"/>
              </w:rPr>
            </w:pPr>
            <w:r w:rsidRPr="001B6A68">
              <w:rPr>
                <w:color w:val="000000"/>
                <w:sz w:val="18"/>
                <w:szCs w:val="18"/>
              </w:rPr>
              <w:t>Kurd</w:t>
            </w:r>
          </w:p>
        </w:tc>
        <w:tc>
          <w:tcPr>
            <w:tcW w:w="810" w:type="dxa"/>
            <w:tcBorders>
              <w:top w:val="nil"/>
              <w:left w:val="nil"/>
              <w:bottom w:val="nil"/>
              <w:right w:val="nil"/>
            </w:tcBorders>
            <w:shd w:val="clear" w:color="auto" w:fill="auto"/>
            <w:noWrap/>
            <w:vAlign w:val="bottom"/>
            <w:hideMark/>
          </w:tcPr>
          <w:p w14:paraId="3526D112" w14:textId="77777777" w:rsidR="00351BB6" w:rsidRPr="001B6A68" w:rsidRDefault="00351BB6" w:rsidP="00861C33">
            <w:pPr>
              <w:rPr>
                <w:color w:val="000000"/>
                <w:sz w:val="18"/>
                <w:szCs w:val="18"/>
              </w:rPr>
            </w:pPr>
            <w:r w:rsidRPr="001B6A68">
              <w:rPr>
                <w:color w:val="000000"/>
                <w:sz w:val="18"/>
                <w:szCs w:val="18"/>
              </w:rPr>
              <w:t>0.170</w:t>
            </w:r>
          </w:p>
        </w:tc>
        <w:tc>
          <w:tcPr>
            <w:tcW w:w="1530" w:type="dxa"/>
            <w:tcBorders>
              <w:top w:val="nil"/>
              <w:left w:val="nil"/>
              <w:bottom w:val="nil"/>
              <w:right w:val="nil"/>
            </w:tcBorders>
            <w:shd w:val="clear" w:color="auto" w:fill="auto"/>
            <w:noWrap/>
            <w:vAlign w:val="bottom"/>
            <w:hideMark/>
          </w:tcPr>
          <w:p w14:paraId="2D2F6646"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0E7350E4"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78F2FCE9" w14:textId="77777777" w:rsidR="00351BB6" w:rsidRPr="001B6A68" w:rsidRDefault="00351BB6" w:rsidP="00861C33">
            <w:pPr>
              <w:rPr>
                <w:color w:val="000000"/>
                <w:sz w:val="18"/>
                <w:szCs w:val="18"/>
              </w:rPr>
            </w:pPr>
            <w:r w:rsidRPr="001B6A68">
              <w:rPr>
                <w:color w:val="000000"/>
                <w:sz w:val="18"/>
                <w:szCs w:val="18"/>
              </w:rPr>
              <w:t>44.58</w:t>
            </w:r>
          </w:p>
        </w:tc>
        <w:tc>
          <w:tcPr>
            <w:tcW w:w="1463" w:type="dxa"/>
            <w:tcBorders>
              <w:top w:val="nil"/>
              <w:left w:val="nil"/>
              <w:bottom w:val="nil"/>
              <w:right w:val="nil"/>
            </w:tcBorders>
            <w:shd w:val="clear" w:color="auto" w:fill="auto"/>
            <w:noWrap/>
            <w:vAlign w:val="bottom"/>
            <w:hideMark/>
          </w:tcPr>
          <w:p w14:paraId="1CDD7ECB" w14:textId="77777777" w:rsidR="00351BB6" w:rsidRPr="001B6A68" w:rsidRDefault="00351BB6" w:rsidP="00861C33">
            <w:pPr>
              <w:rPr>
                <w:color w:val="000000"/>
                <w:sz w:val="18"/>
                <w:szCs w:val="18"/>
              </w:rPr>
            </w:pPr>
            <w:r w:rsidRPr="001B6A68">
              <w:rPr>
                <w:color w:val="000000"/>
                <w:sz w:val="18"/>
                <w:szCs w:val="18"/>
              </w:rPr>
              <w:t>39.42</w:t>
            </w:r>
          </w:p>
        </w:tc>
      </w:tr>
      <w:tr w:rsidR="00351BB6" w:rsidRPr="001B6A68" w14:paraId="6B916E63" w14:textId="77777777" w:rsidTr="001B6A68">
        <w:trPr>
          <w:trHeight w:val="144"/>
        </w:trPr>
        <w:tc>
          <w:tcPr>
            <w:tcW w:w="2250" w:type="dxa"/>
            <w:tcBorders>
              <w:top w:val="nil"/>
              <w:left w:val="nil"/>
              <w:bottom w:val="nil"/>
              <w:right w:val="nil"/>
            </w:tcBorders>
            <w:shd w:val="clear" w:color="auto" w:fill="auto"/>
            <w:noWrap/>
            <w:vAlign w:val="bottom"/>
            <w:hideMark/>
          </w:tcPr>
          <w:p w14:paraId="1286CA89" w14:textId="77777777" w:rsidR="00351BB6" w:rsidRPr="001B6A68" w:rsidRDefault="00351BB6" w:rsidP="00861C33">
            <w:pPr>
              <w:rPr>
                <w:color w:val="000000"/>
                <w:sz w:val="18"/>
                <w:szCs w:val="18"/>
              </w:rPr>
            </w:pPr>
            <w:r w:rsidRPr="001B6A68">
              <w:rPr>
                <w:color w:val="000000"/>
                <w:sz w:val="18"/>
                <w:szCs w:val="18"/>
              </w:rPr>
              <w:t>Lezgin</w:t>
            </w:r>
          </w:p>
        </w:tc>
        <w:tc>
          <w:tcPr>
            <w:tcW w:w="810" w:type="dxa"/>
            <w:tcBorders>
              <w:top w:val="nil"/>
              <w:left w:val="nil"/>
              <w:bottom w:val="nil"/>
              <w:right w:val="nil"/>
            </w:tcBorders>
            <w:shd w:val="clear" w:color="auto" w:fill="auto"/>
            <w:noWrap/>
            <w:vAlign w:val="bottom"/>
            <w:hideMark/>
          </w:tcPr>
          <w:p w14:paraId="5814B539" w14:textId="77777777" w:rsidR="00351BB6" w:rsidRPr="001B6A68" w:rsidRDefault="00351BB6" w:rsidP="00861C33">
            <w:pPr>
              <w:rPr>
                <w:color w:val="000000"/>
                <w:sz w:val="18"/>
                <w:szCs w:val="18"/>
              </w:rPr>
            </w:pPr>
            <w:r w:rsidRPr="001B6A68">
              <w:rPr>
                <w:color w:val="000000"/>
                <w:sz w:val="18"/>
                <w:szCs w:val="18"/>
              </w:rPr>
              <w:t>0.157</w:t>
            </w:r>
          </w:p>
        </w:tc>
        <w:tc>
          <w:tcPr>
            <w:tcW w:w="1530" w:type="dxa"/>
            <w:tcBorders>
              <w:top w:val="nil"/>
              <w:left w:val="nil"/>
              <w:bottom w:val="nil"/>
              <w:right w:val="nil"/>
            </w:tcBorders>
            <w:shd w:val="clear" w:color="auto" w:fill="auto"/>
            <w:noWrap/>
            <w:vAlign w:val="bottom"/>
            <w:hideMark/>
          </w:tcPr>
          <w:p w14:paraId="2D79222D"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1B20E35A" w14:textId="77777777" w:rsidR="00351BB6" w:rsidRPr="001B6A68" w:rsidRDefault="00351BB6" w:rsidP="00861C33">
            <w:pPr>
              <w:rPr>
                <w:color w:val="000000"/>
                <w:sz w:val="18"/>
                <w:szCs w:val="18"/>
              </w:rPr>
            </w:pPr>
            <w:r w:rsidRPr="001B6A68">
              <w:rPr>
                <w:color w:val="000000"/>
                <w:sz w:val="18"/>
                <w:szCs w:val="18"/>
              </w:rPr>
              <w:t>0.23±0.01</w:t>
            </w:r>
          </w:p>
        </w:tc>
        <w:tc>
          <w:tcPr>
            <w:tcW w:w="1491" w:type="dxa"/>
            <w:tcBorders>
              <w:top w:val="nil"/>
              <w:left w:val="nil"/>
              <w:bottom w:val="nil"/>
              <w:right w:val="nil"/>
            </w:tcBorders>
            <w:shd w:val="clear" w:color="auto" w:fill="auto"/>
            <w:noWrap/>
            <w:vAlign w:val="bottom"/>
            <w:hideMark/>
          </w:tcPr>
          <w:p w14:paraId="57BEC6B7" w14:textId="77777777" w:rsidR="00351BB6" w:rsidRPr="001B6A68" w:rsidRDefault="00351BB6" w:rsidP="00861C33">
            <w:pPr>
              <w:rPr>
                <w:color w:val="000000"/>
                <w:sz w:val="18"/>
                <w:szCs w:val="18"/>
              </w:rPr>
            </w:pPr>
            <w:r w:rsidRPr="001B6A68">
              <w:rPr>
                <w:color w:val="000000"/>
                <w:sz w:val="18"/>
                <w:szCs w:val="18"/>
              </w:rPr>
              <w:t>42.12</w:t>
            </w:r>
          </w:p>
        </w:tc>
        <w:tc>
          <w:tcPr>
            <w:tcW w:w="1463" w:type="dxa"/>
            <w:tcBorders>
              <w:top w:val="nil"/>
              <w:left w:val="nil"/>
              <w:bottom w:val="nil"/>
              <w:right w:val="nil"/>
            </w:tcBorders>
            <w:shd w:val="clear" w:color="auto" w:fill="auto"/>
            <w:noWrap/>
            <w:vAlign w:val="bottom"/>
            <w:hideMark/>
          </w:tcPr>
          <w:p w14:paraId="4CDA3E36" w14:textId="77777777" w:rsidR="00351BB6" w:rsidRPr="001B6A68" w:rsidRDefault="00351BB6" w:rsidP="00861C33">
            <w:pPr>
              <w:rPr>
                <w:color w:val="000000"/>
                <w:sz w:val="18"/>
                <w:szCs w:val="18"/>
              </w:rPr>
            </w:pPr>
            <w:r w:rsidRPr="001B6A68">
              <w:rPr>
                <w:color w:val="000000"/>
                <w:sz w:val="18"/>
                <w:szCs w:val="18"/>
              </w:rPr>
              <w:t>48.18</w:t>
            </w:r>
          </w:p>
        </w:tc>
      </w:tr>
      <w:tr w:rsidR="00351BB6" w:rsidRPr="001B6A68" w14:paraId="44800641" w14:textId="77777777" w:rsidTr="001B6A68">
        <w:trPr>
          <w:trHeight w:val="144"/>
        </w:trPr>
        <w:tc>
          <w:tcPr>
            <w:tcW w:w="2250" w:type="dxa"/>
            <w:tcBorders>
              <w:top w:val="nil"/>
              <w:left w:val="nil"/>
              <w:bottom w:val="nil"/>
              <w:right w:val="nil"/>
            </w:tcBorders>
            <w:shd w:val="clear" w:color="auto" w:fill="auto"/>
            <w:noWrap/>
            <w:vAlign w:val="bottom"/>
            <w:hideMark/>
          </w:tcPr>
          <w:p w14:paraId="4544C4D3" w14:textId="77777777" w:rsidR="00351BB6" w:rsidRPr="001B6A68" w:rsidRDefault="00351BB6" w:rsidP="00861C33">
            <w:pPr>
              <w:rPr>
                <w:color w:val="000000"/>
                <w:sz w:val="18"/>
                <w:szCs w:val="18"/>
              </w:rPr>
            </w:pPr>
            <w:r w:rsidRPr="001B6A68">
              <w:rPr>
                <w:color w:val="000000"/>
                <w:sz w:val="18"/>
                <w:szCs w:val="18"/>
              </w:rPr>
              <w:t>Ossetian</w:t>
            </w:r>
          </w:p>
        </w:tc>
        <w:tc>
          <w:tcPr>
            <w:tcW w:w="810" w:type="dxa"/>
            <w:tcBorders>
              <w:top w:val="nil"/>
              <w:left w:val="nil"/>
              <w:bottom w:val="nil"/>
              <w:right w:val="nil"/>
            </w:tcBorders>
            <w:shd w:val="clear" w:color="auto" w:fill="auto"/>
            <w:noWrap/>
            <w:vAlign w:val="bottom"/>
            <w:hideMark/>
          </w:tcPr>
          <w:p w14:paraId="7A3FAC0A" w14:textId="77777777" w:rsidR="00351BB6" w:rsidRPr="001B6A68" w:rsidRDefault="00351BB6" w:rsidP="00861C33">
            <w:pPr>
              <w:rPr>
                <w:color w:val="000000"/>
                <w:sz w:val="18"/>
                <w:szCs w:val="18"/>
              </w:rPr>
            </w:pPr>
            <w:r w:rsidRPr="001B6A68">
              <w:rPr>
                <w:color w:val="000000"/>
                <w:sz w:val="18"/>
                <w:szCs w:val="18"/>
              </w:rPr>
              <w:t>0.156</w:t>
            </w:r>
          </w:p>
        </w:tc>
        <w:tc>
          <w:tcPr>
            <w:tcW w:w="1530" w:type="dxa"/>
            <w:tcBorders>
              <w:top w:val="nil"/>
              <w:left w:val="nil"/>
              <w:bottom w:val="nil"/>
              <w:right w:val="nil"/>
            </w:tcBorders>
            <w:shd w:val="clear" w:color="auto" w:fill="auto"/>
            <w:noWrap/>
            <w:vAlign w:val="bottom"/>
            <w:hideMark/>
          </w:tcPr>
          <w:p w14:paraId="77B7F038"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66878675"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783E28EB" w14:textId="77777777" w:rsidR="00351BB6" w:rsidRPr="001B6A68" w:rsidRDefault="00351BB6" w:rsidP="00861C33">
            <w:pPr>
              <w:rPr>
                <w:color w:val="000000"/>
                <w:sz w:val="18"/>
                <w:szCs w:val="18"/>
              </w:rPr>
            </w:pPr>
            <w:r w:rsidRPr="001B6A68">
              <w:rPr>
                <w:color w:val="000000"/>
                <w:sz w:val="18"/>
                <w:szCs w:val="18"/>
              </w:rPr>
              <w:t>43.06</w:t>
            </w:r>
          </w:p>
        </w:tc>
        <w:tc>
          <w:tcPr>
            <w:tcW w:w="1463" w:type="dxa"/>
            <w:tcBorders>
              <w:top w:val="nil"/>
              <w:left w:val="nil"/>
              <w:bottom w:val="nil"/>
              <w:right w:val="nil"/>
            </w:tcBorders>
            <w:shd w:val="clear" w:color="auto" w:fill="auto"/>
            <w:noWrap/>
            <w:vAlign w:val="bottom"/>
            <w:hideMark/>
          </w:tcPr>
          <w:p w14:paraId="03B4A73A" w14:textId="77777777" w:rsidR="00351BB6" w:rsidRPr="001B6A68" w:rsidRDefault="00351BB6" w:rsidP="00861C33">
            <w:pPr>
              <w:rPr>
                <w:color w:val="000000"/>
                <w:sz w:val="18"/>
                <w:szCs w:val="18"/>
              </w:rPr>
            </w:pPr>
            <w:r w:rsidRPr="001B6A68">
              <w:rPr>
                <w:color w:val="000000"/>
                <w:sz w:val="18"/>
                <w:szCs w:val="18"/>
              </w:rPr>
              <w:t>44.18</w:t>
            </w:r>
          </w:p>
        </w:tc>
      </w:tr>
      <w:tr w:rsidR="00351BB6" w:rsidRPr="001B6A68" w14:paraId="5C6EA3F6" w14:textId="77777777" w:rsidTr="001B6A68">
        <w:trPr>
          <w:trHeight w:val="144"/>
        </w:trPr>
        <w:tc>
          <w:tcPr>
            <w:tcW w:w="2250" w:type="dxa"/>
            <w:tcBorders>
              <w:top w:val="nil"/>
              <w:left w:val="nil"/>
              <w:bottom w:val="nil"/>
              <w:right w:val="nil"/>
            </w:tcBorders>
            <w:shd w:val="clear" w:color="auto" w:fill="auto"/>
            <w:noWrap/>
            <w:vAlign w:val="bottom"/>
            <w:hideMark/>
          </w:tcPr>
          <w:p w14:paraId="7E7CCF90" w14:textId="77777777" w:rsidR="00351BB6" w:rsidRPr="001B6A68" w:rsidRDefault="00351BB6" w:rsidP="00861C33">
            <w:pPr>
              <w:rPr>
                <w:color w:val="000000"/>
                <w:sz w:val="18"/>
                <w:szCs w:val="18"/>
              </w:rPr>
            </w:pPr>
            <w:r w:rsidRPr="001B6A68">
              <w:rPr>
                <w:color w:val="000000"/>
                <w:sz w:val="18"/>
                <w:szCs w:val="18"/>
              </w:rPr>
              <w:t>Russia_Abkhasian</w:t>
            </w:r>
          </w:p>
        </w:tc>
        <w:tc>
          <w:tcPr>
            <w:tcW w:w="810" w:type="dxa"/>
            <w:tcBorders>
              <w:top w:val="nil"/>
              <w:left w:val="nil"/>
              <w:bottom w:val="nil"/>
              <w:right w:val="nil"/>
            </w:tcBorders>
            <w:shd w:val="clear" w:color="auto" w:fill="auto"/>
            <w:noWrap/>
            <w:vAlign w:val="bottom"/>
            <w:hideMark/>
          </w:tcPr>
          <w:p w14:paraId="1533D35B" w14:textId="77777777" w:rsidR="00351BB6" w:rsidRPr="001B6A68" w:rsidRDefault="00351BB6" w:rsidP="00861C33">
            <w:pPr>
              <w:rPr>
                <w:color w:val="000000"/>
                <w:sz w:val="18"/>
                <w:szCs w:val="18"/>
              </w:rPr>
            </w:pPr>
            <w:r w:rsidRPr="001B6A68">
              <w:rPr>
                <w:color w:val="000000"/>
                <w:sz w:val="18"/>
                <w:szCs w:val="18"/>
              </w:rPr>
              <w:t>0.145</w:t>
            </w:r>
          </w:p>
        </w:tc>
        <w:tc>
          <w:tcPr>
            <w:tcW w:w="1530" w:type="dxa"/>
            <w:tcBorders>
              <w:top w:val="nil"/>
              <w:left w:val="nil"/>
              <w:bottom w:val="nil"/>
              <w:right w:val="nil"/>
            </w:tcBorders>
            <w:shd w:val="clear" w:color="auto" w:fill="auto"/>
            <w:noWrap/>
            <w:vAlign w:val="bottom"/>
            <w:hideMark/>
          </w:tcPr>
          <w:p w14:paraId="00401045"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34BCE21C" w14:textId="77777777" w:rsidR="00351BB6" w:rsidRPr="001B6A68" w:rsidRDefault="00351BB6" w:rsidP="00861C33">
            <w:pPr>
              <w:rPr>
                <w:color w:val="000000"/>
                <w:sz w:val="18"/>
                <w:szCs w:val="18"/>
              </w:rPr>
            </w:pPr>
            <w:r w:rsidRPr="001B6A68">
              <w:rPr>
                <w:color w:val="000000"/>
                <w:sz w:val="18"/>
                <w:szCs w:val="18"/>
              </w:rPr>
              <w:t>0.23±0.01</w:t>
            </w:r>
          </w:p>
        </w:tc>
        <w:tc>
          <w:tcPr>
            <w:tcW w:w="1491" w:type="dxa"/>
            <w:tcBorders>
              <w:top w:val="nil"/>
              <w:left w:val="nil"/>
              <w:bottom w:val="nil"/>
              <w:right w:val="nil"/>
            </w:tcBorders>
            <w:shd w:val="clear" w:color="auto" w:fill="auto"/>
            <w:noWrap/>
            <w:vAlign w:val="bottom"/>
            <w:hideMark/>
          </w:tcPr>
          <w:p w14:paraId="4D3B2B1B" w14:textId="77777777" w:rsidR="00351BB6" w:rsidRPr="001B6A68" w:rsidRDefault="00351BB6" w:rsidP="00861C33">
            <w:pPr>
              <w:rPr>
                <w:color w:val="000000"/>
                <w:sz w:val="18"/>
                <w:szCs w:val="18"/>
              </w:rPr>
            </w:pPr>
            <w:r w:rsidRPr="001B6A68">
              <w:rPr>
                <w:color w:val="000000"/>
                <w:sz w:val="18"/>
                <w:szCs w:val="18"/>
              </w:rPr>
              <w:t>43.00</w:t>
            </w:r>
          </w:p>
        </w:tc>
        <w:tc>
          <w:tcPr>
            <w:tcW w:w="1463" w:type="dxa"/>
            <w:tcBorders>
              <w:top w:val="nil"/>
              <w:left w:val="nil"/>
              <w:bottom w:val="nil"/>
              <w:right w:val="nil"/>
            </w:tcBorders>
            <w:shd w:val="clear" w:color="auto" w:fill="auto"/>
            <w:noWrap/>
            <w:vAlign w:val="bottom"/>
            <w:hideMark/>
          </w:tcPr>
          <w:p w14:paraId="71F1985A" w14:textId="77777777" w:rsidR="00351BB6" w:rsidRPr="001B6A68" w:rsidRDefault="00351BB6" w:rsidP="00861C33">
            <w:pPr>
              <w:rPr>
                <w:color w:val="000000"/>
                <w:sz w:val="18"/>
                <w:szCs w:val="18"/>
              </w:rPr>
            </w:pPr>
            <w:r w:rsidRPr="001B6A68">
              <w:rPr>
                <w:color w:val="000000"/>
                <w:sz w:val="18"/>
                <w:szCs w:val="18"/>
              </w:rPr>
              <w:t>41.02</w:t>
            </w:r>
          </w:p>
        </w:tc>
      </w:tr>
      <w:tr w:rsidR="00351BB6" w:rsidRPr="001B6A68" w14:paraId="191615CF" w14:textId="77777777" w:rsidTr="001B6A68">
        <w:trPr>
          <w:trHeight w:val="144"/>
        </w:trPr>
        <w:tc>
          <w:tcPr>
            <w:tcW w:w="2250" w:type="dxa"/>
            <w:tcBorders>
              <w:top w:val="nil"/>
              <w:left w:val="nil"/>
              <w:bottom w:val="nil"/>
              <w:right w:val="nil"/>
            </w:tcBorders>
            <w:shd w:val="clear" w:color="auto" w:fill="auto"/>
            <w:noWrap/>
            <w:vAlign w:val="bottom"/>
            <w:hideMark/>
          </w:tcPr>
          <w:p w14:paraId="1B950A88" w14:textId="77777777" w:rsidR="00351BB6" w:rsidRPr="001B6A68" w:rsidRDefault="00351BB6" w:rsidP="00861C33">
            <w:pPr>
              <w:rPr>
                <w:color w:val="000000"/>
                <w:sz w:val="18"/>
                <w:szCs w:val="18"/>
              </w:rPr>
            </w:pPr>
            <w:r w:rsidRPr="001B6A68">
              <w:rPr>
                <w:color w:val="000000"/>
                <w:sz w:val="18"/>
                <w:szCs w:val="18"/>
              </w:rPr>
              <w:t>Karachai</w:t>
            </w:r>
          </w:p>
        </w:tc>
        <w:tc>
          <w:tcPr>
            <w:tcW w:w="810" w:type="dxa"/>
            <w:tcBorders>
              <w:top w:val="nil"/>
              <w:left w:val="nil"/>
              <w:bottom w:val="nil"/>
              <w:right w:val="nil"/>
            </w:tcBorders>
            <w:shd w:val="clear" w:color="auto" w:fill="auto"/>
            <w:noWrap/>
            <w:vAlign w:val="bottom"/>
            <w:hideMark/>
          </w:tcPr>
          <w:p w14:paraId="3FC1C80A" w14:textId="77777777" w:rsidR="00351BB6" w:rsidRPr="001B6A68" w:rsidRDefault="00351BB6" w:rsidP="00861C33">
            <w:pPr>
              <w:rPr>
                <w:color w:val="000000"/>
                <w:sz w:val="18"/>
                <w:szCs w:val="18"/>
              </w:rPr>
            </w:pPr>
            <w:r w:rsidRPr="001B6A68">
              <w:rPr>
                <w:color w:val="000000"/>
                <w:sz w:val="18"/>
                <w:szCs w:val="18"/>
              </w:rPr>
              <w:t>0.137</w:t>
            </w:r>
          </w:p>
        </w:tc>
        <w:tc>
          <w:tcPr>
            <w:tcW w:w="1530" w:type="dxa"/>
            <w:tcBorders>
              <w:top w:val="nil"/>
              <w:left w:val="nil"/>
              <w:bottom w:val="nil"/>
              <w:right w:val="nil"/>
            </w:tcBorders>
            <w:shd w:val="clear" w:color="auto" w:fill="auto"/>
            <w:noWrap/>
            <w:vAlign w:val="bottom"/>
            <w:hideMark/>
          </w:tcPr>
          <w:p w14:paraId="08241029"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6A8CB747"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33601C73" w14:textId="77777777" w:rsidR="00351BB6" w:rsidRPr="001B6A68" w:rsidRDefault="00351BB6" w:rsidP="00861C33">
            <w:pPr>
              <w:rPr>
                <w:color w:val="000000"/>
                <w:sz w:val="18"/>
                <w:szCs w:val="18"/>
              </w:rPr>
            </w:pPr>
            <w:r w:rsidRPr="001B6A68">
              <w:rPr>
                <w:color w:val="000000"/>
                <w:sz w:val="18"/>
                <w:szCs w:val="18"/>
              </w:rPr>
              <w:t>43.94</w:t>
            </w:r>
          </w:p>
        </w:tc>
        <w:tc>
          <w:tcPr>
            <w:tcW w:w="1463" w:type="dxa"/>
            <w:tcBorders>
              <w:top w:val="nil"/>
              <w:left w:val="nil"/>
              <w:bottom w:val="nil"/>
              <w:right w:val="nil"/>
            </w:tcBorders>
            <w:shd w:val="clear" w:color="auto" w:fill="auto"/>
            <w:noWrap/>
            <w:vAlign w:val="bottom"/>
            <w:hideMark/>
          </w:tcPr>
          <w:p w14:paraId="093032B6" w14:textId="77777777" w:rsidR="00351BB6" w:rsidRPr="001B6A68" w:rsidRDefault="00351BB6" w:rsidP="00861C33">
            <w:pPr>
              <w:rPr>
                <w:color w:val="000000"/>
                <w:sz w:val="18"/>
                <w:szCs w:val="18"/>
              </w:rPr>
            </w:pPr>
            <w:r w:rsidRPr="001B6A68">
              <w:rPr>
                <w:color w:val="000000"/>
                <w:sz w:val="18"/>
                <w:szCs w:val="18"/>
              </w:rPr>
              <w:t>42.52</w:t>
            </w:r>
          </w:p>
        </w:tc>
      </w:tr>
      <w:tr w:rsidR="00351BB6" w:rsidRPr="001B6A68" w14:paraId="75198E64" w14:textId="77777777" w:rsidTr="001B6A68">
        <w:trPr>
          <w:trHeight w:val="144"/>
        </w:trPr>
        <w:tc>
          <w:tcPr>
            <w:tcW w:w="2250" w:type="dxa"/>
            <w:tcBorders>
              <w:top w:val="nil"/>
              <w:left w:val="nil"/>
              <w:bottom w:val="nil"/>
              <w:right w:val="nil"/>
            </w:tcBorders>
            <w:shd w:val="clear" w:color="auto" w:fill="auto"/>
            <w:noWrap/>
            <w:vAlign w:val="bottom"/>
            <w:hideMark/>
          </w:tcPr>
          <w:p w14:paraId="7F4F67AF" w14:textId="77777777" w:rsidR="00351BB6" w:rsidRPr="001B6A68" w:rsidRDefault="00351BB6" w:rsidP="00861C33">
            <w:pPr>
              <w:rPr>
                <w:color w:val="000000"/>
                <w:sz w:val="18"/>
                <w:szCs w:val="18"/>
              </w:rPr>
            </w:pPr>
            <w:r w:rsidRPr="001B6A68">
              <w:rPr>
                <w:color w:val="000000"/>
                <w:sz w:val="18"/>
                <w:szCs w:val="18"/>
              </w:rPr>
              <w:t>Adygei</w:t>
            </w:r>
          </w:p>
        </w:tc>
        <w:tc>
          <w:tcPr>
            <w:tcW w:w="810" w:type="dxa"/>
            <w:tcBorders>
              <w:top w:val="nil"/>
              <w:left w:val="nil"/>
              <w:bottom w:val="nil"/>
              <w:right w:val="nil"/>
            </w:tcBorders>
            <w:shd w:val="clear" w:color="auto" w:fill="auto"/>
            <w:noWrap/>
            <w:vAlign w:val="bottom"/>
            <w:hideMark/>
          </w:tcPr>
          <w:p w14:paraId="24499B56" w14:textId="77777777" w:rsidR="00351BB6" w:rsidRPr="001B6A68" w:rsidRDefault="00351BB6" w:rsidP="00861C33">
            <w:pPr>
              <w:rPr>
                <w:color w:val="000000"/>
                <w:sz w:val="18"/>
                <w:szCs w:val="18"/>
              </w:rPr>
            </w:pPr>
            <w:r w:rsidRPr="001B6A68">
              <w:rPr>
                <w:color w:val="000000"/>
                <w:sz w:val="18"/>
                <w:szCs w:val="18"/>
              </w:rPr>
              <w:t>0.137</w:t>
            </w:r>
          </w:p>
        </w:tc>
        <w:tc>
          <w:tcPr>
            <w:tcW w:w="1530" w:type="dxa"/>
            <w:tcBorders>
              <w:top w:val="nil"/>
              <w:left w:val="nil"/>
              <w:bottom w:val="nil"/>
              <w:right w:val="nil"/>
            </w:tcBorders>
            <w:shd w:val="clear" w:color="auto" w:fill="auto"/>
            <w:noWrap/>
            <w:vAlign w:val="bottom"/>
            <w:hideMark/>
          </w:tcPr>
          <w:p w14:paraId="36D90856"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3F2199C4"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0714DBD5" w14:textId="77777777" w:rsidR="00351BB6" w:rsidRPr="001B6A68" w:rsidRDefault="00351BB6" w:rsidP="00861C33">
            <w:pPr>
              <w:rPr>
                <w:color w:val="000000"/>
                <w:sz w:val="18"/>
                <w:szCs w:val="18"/>
              </w:rPr>
            </w:pPr>
            <w:r w:rsidRPr="001B6A68">
              <w:rPr>
                <w:color w:val="000000"/>
                <w:sz w:val="18"/>
                <w:szCs w:val="18"/>
              </w:rPr>
              <w:t>44.39</w:t>
            </w:r>
          </w:p>
        </w:tc>
        <w:tc>
          <w:tcPr>
            <w:tcW w:w="1463" w:type="dxa"/>
            <w:tcBorders>
              <w:top w:val="nil"/>
              <w:left w:val="nil"/>
              <w:bottom w:val="nil"/>
              <w:right w:val="nil"/>
            </w:tcBorders>
            <w:shd w:val="clear" w:color="auto" w:fill="auto"/>
            <w:noWrap/>
            <w:vAlign w:val="bottom"/>
            <w:hideMark/>
          </w:tcPr>
          <w:p w14:paraId="464235DF" w14:textId="77777777" w:rsidR="00351BB6" w:rsidRPr="001B6A68" w:rsidRDefault="00351BB6" w:rsidP="00861C33">
            <w:pPr>
              <w:rPr>
                <w:color w:val="000000"/>
                <w:sz w:val="18"/>
                <w:szCs w:val="18"/>
              </w:rPr>
            </w:pPr>
            <w:r w:rsidRPr="001B6A68">
              <w:rPr>
                <w:color w:val="000000"/>
                <w:sz w:val="18"/>
                <w:szCs w:val="18"/>
              </w:rPr>
              <w:t>39.31</w:t>
            </w:r>
          </w:p>
        </w:tc>
      </w:tr>
      <w:tr w:rsidR="00351BB6" w:rsidRPr="001B6A68" w14:paraId="1FF246E5" w14:textId="77777777" w:rsidTr="001B6A68">
        <w:trPr>
          <w:trHeight w:val="144"/>
        </w:trPr>
        <w:tc>
          <w:tcPr>
            <w:tcW w:w="2250" w:type="dxa"/>
            <w:tcBorders>
              <w:top w:val="nil"/>
              <w:left w:val="nil"/>
              <w:bottom w:val="nil"/>
              <w:right w:val="nil"/>
            </w:tcBorders>
            <w:shd w:val="clear" w:color="auto" w:fill="auto"/>
            <w:noWrap/>
            <w:vAlign w:val="bottom"/>
            <w:hideMark/>
          </w:tcPr>
          <w:p w14:paraId="70787F1F" w14:textId="77777777" w:rsidR="00351BB6" w:rsidRPr="001B6A68" w:rsidRDefault="00351BB6" w:rsidP="00861C33">
            <w:pPr>
              <w:rPr>
                <w:color w:val="000000"/>
                <w:sz w:val="18"/>
                <w:szCs w:val="18"/>
              </w:rPr>
            </w:pPr>
            <w:r w:rsidRPr="001B6A68">
              <w:rPr>
                <w:color w:val="000000"/>
                <w:sz w:val="18"/>
                <w:szCs w:val="18"/>
              </w:rPr>
              <w:t>Kumyk</w:t>
            </w:r>
          </w:p>
        </w:tc>
        <w:tc>
          <w:tcPr>
            <w:tcW w:w="810" w:type="dxa"/>
            <w:tcBorders>
              <w:top w:val="nil"/>
              <w:left w:val="nil"/>
              <w:bottom w:val="nil"/>
              <w:right w:val="nil"/>
            </w:tcBorders>
            <w:shd w:val="clear" w:color="auto" w:fill="auto"/>
            <w:noWrap/>
            <w:vAlign w:val="bottom"/>
            <w:hideMark/>
          </w:tcPr>
          <w:p w14:paraId="59B1BE92" w14:textId="77777777" w:rsidR="00351BB6" w:rsidRPr="001B6A68" w:rsidRDefault="00351BB6" w:rsidP="00861C33">
            <w:pPr>
              <w:rPr>
                <w:color w:val="000000"/>
                <w:sz w:val="18"/>
                <w:szCs w:val="18"/>
              </w:rPr>
            </w:pPr>
            <w:r w:rsidRPr="001B6A68">
              <w:rPr>
                <w:color w:val="000000"/>
                <w:sz w:val="18"/>
                <w:szCs w:val="18"/>
              </w:rPr>
              <w:t>0.127</w:t>
            </w:r>
          </w:p>
        </w:tc>
        <w:tc>
          <w:tcPr>
            <w:tcW w:w="1530" w:type="dxa"/>
            <w:tcBorders>
              <w:top w:val="nil"/>
              <w:left w:val="nil"/>
              <w:bottom w:val="nil"/>
              <w:right w:val="nil"/>
            </w:tcBorders>
            <w:shd w:val="clear" w:color="auto" w:fill="auto"/>
            <w:noWrap/>
            <w:vAlign w:val="bottom"/>
            <w:hideMark/>
          </w:tcPr>
          <w:p w14:paraId="12E8E00D"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0AE8139D"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04452D0E" w14:textId="77777777" w:rsidR="00351BB6" w:rsidRPr="001B6A68" w:rsidRDefault="00351BB6" w:rsidP="00861C33">
            <w:pPr>
              <w:rPr>
                <w:color w:val="000000"/>
                <w:sz w:val="18"/>
                <w:szCs w:val="18"/>
              </w:rPr>
            </w:pPr>
            <w:r w:rsidRPr="001B6A68">
              <w:rPr>
                <w:color w:val="000000"/>
                <w:sz w:val="18"/>
                <w:szCs w:val="18"/>
              </w:rPr>
              <w:t>43.25</w:t>
            </w:r>
          </w:p>
        </w:tc>
        <w:tc>
          <w:tcPr>
            <w:tcW w:w="1463" w:type="dxa"/>
            <w:tcBorders>
              <w:top w:val="nil"/>
              <w:left w:val="nil"/>
              <w:bottom w:val="nil"/>
              <w:right w:val="nil"/>
            </w:tcBorders>
            <w:shd w:val="clear" w:color="auto" w:fill="auto"/>
            <w:noWrap/>
            <w:vAlign w:val="bottom"/>
            <w:hideMark/>
          </w:tcPr>
          <w:p w14:paraId="6CDE1C58" w14:textId="77777777" w:rsidR="00351BB6" w:rsidRPr="001B6A68" w:rsidRDefault="00351BB6" w:rsidP="00861C33">
            <w:pPr>
              <w:rPr>
                <w:color w:val="000000"/>
                <w:sz w:val="18"/>
                <w:szCs w:val="18"/>
              </w:rPr>
            </w:pPr>
            <w:r w:rsidRPr="001B6A68">
              <w:rPr>
                <w:color w:val="000000"/>
                <w:sz w:val="18"/>
                <w:szCs w:val="18"/>
              </w:rPr>
              <w:t>46.58</w:t>
            </w:r>
          </w:p>
        </w:tc>
      </w:tr>
      <w:tr w:rsidR="00351BB6" w:rsidRPr="001B6A68" w14:paraId="1AF43B29" w14:textId="77777777" w:rsidTr="001B6A68">
        <w:trPr>
          <w:trHeight w:val="144"/>
        </w:trPr>
        <w:tc>
          <w:tcPr>
            <w:tcW w:w="2250" w:type="dxa"/>
            <w:tcBorders>
              <w:top w:val="nil"/>
              <w:left w:val="nil"/>
              <w:bottom w:val="nil"/>
              <w:right w:val="nil"/>
            </w:tcBorders>
            <w:shd w:val="clear" w:color="auto" w:fill="auto"/>
            <w:noWrap/>
            <w:vAlign w:val="bottom"/>
            <w:hideMark/>
          </w:tcPr>
          <w:p w14:paraId="2C967A76" w14:textId="77777777" w:rsidR="00351BB6" w:rsidRPr="001B6A68" w:rsidRDefault="00351BB6" w:rsidP="00861C33">
            <w:pPr>
              <w:rPr>
                <w:color w:val="000000"/>
                <w:sz w:val="18"/>
                <w:szCs w:val="18"/>
              </w:rPr>
            </w:pPr>
            <w:r w:rsidRPr="001B6A68">
              <w:rPr>
                <w:color w:val="000000"/>
                <w:sz w:val="18"/>
                <w:szCs w:val="18"/>
              </w:rPr>
              <w:t>Tabasaran</w:t>
            </w:r>
          </w:p>
        </w:tc>
        <w:tc>
          <w:tcPr>
            <w:tcW w:w="810" w:type="dxa"/>
            <w:tcBorders>
              <w:top w:val="nil"/>
              <w:left w:val="nil"/>
              <w:bottom w:val="nil"/>
              <w:right w:val="nil"/>
            </w:tcBorders>
            <w:shd w:val="clear" w:color="auto" w:fill="auto"/>
            <w:noWrap/>
            <w:vAlign w:val="bottom"/>
            <w:hideMark/>
          </w:tcPr>
          <w:p w14:paraId="23E4CE58" w14:textId="77777777" w:rsidR="00351BB6" w:rsidRPr="001B6A68" w:rsidRDefault="00351BB6" w:rsidP="00861C33">
            <w:pPr>
              <w:rPr>
                <w:color w:val="000000"/>
                <w:sz w:val="18"/>
                <w:szCs w:val="18"/>
              </w:rPr>
            </w:pPr>
            <w:r w:rsidRPr="001B6A68">
              <w:rPr>
                <w:color w:val="000000"/>
                <w:sz w:val="18"/>
                <w:szCs w:val="18"/>
              </w:rPr>
              <w:t>0.126</w:t>
            </w:r>
          </w:p>
        </w:tc>
        <w:tc>
          <w:tcPr>
            <w:tcW w:w="1530" w:type="dxa"/>
            <w:tcBorders>
              <w:top w:val="nil"/>
              <w:left w:val="nil"/>
              <w:bottom w:val="nil"/>
              <w:right w:val="nil"/>
            </w:tcBorders>
            <w:shd w:val="clear" w:color="auto" w:fill="auto"/>
            <w:noWrap/>
            <w:vAlign w:val="bottom"/>
            <w:hideMark/>
          </w:tcPr>
          <w:p w14:paraId="1BCCD8C4"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1CA4A608" w14:textId="77777777" w:rsidR="00351BB6" w:rsidRPr="001B6A68" w:rsidRDefault="00351BB6" w:rsidP="00861C33">
            <w:pPr>
              <w:rPr>
                <w:color w:val="000000"/>
                <w:sz w:val="18"/>
                <w:szCs w:val="18"/>
              </w:rPr>
            </w:pPr>
            <w:r w:rsidRPr="001B6A68">
              <w:rPr>
                <w:color w:val="000000"/>
                <w:sz w:val="18"/>
                <w:szCs w:val="18"/>
              </w:rPr>
              <w:t>0.23±0.01</w:t>
            </w:r>
          </w:p>
        </w:tc>
        <w:tc>
          <w:tcPr>
            <w:tcW w:w="1491" w:type="dxa"/>
            <w:tcBorders>
              <w:top w:val="nil"/>
              <w:left w:val="nil"/>
              <w:bottom w:val="nil"/>
              <w:right w:val="nil"/>
            </w:tcBorders>
            <w:shd w:val="clear" w:color="auto" w:fill="auto"/>
            <w:noWrap/>
            <w:vAlign w:val="bottom"/>
            <w:hideMark/>
          </w:tcPr>
          <w:p w14:paraId="738237AD" w14:textId="77777777" w:rsidR="00351BB6" w:rsidRPr="001B6A68" w:rsidRDefault="00351BB6" w:rsidP="00861C33">
            <w:pPr>
              <w:rPr>
                <w:color w:val="000000"/>
                <w:sz w:val="18"/>
                <w:szCs w:val="18"/>
              </w:rPr>
            </w:pPr>
            <w:r w:rsidRPr="001B6A68">
              <w:rPr>
                <w:color w:val="000000"/>
                <w:sz w:val="18"/>
                <w:szCs w:val="18"/>
              </w:rPr>
              <w:t>41.96</w:t>
            </w:r>
          </w:p>
        </w:tc>
        <w:tc>
          <w:tcPr>
            <w:tcW w:w="1463" w:type="dxa"/>
            <w:tcBorders>
              <w:top w:val="nil"/>
              <w:left w:val="nil"/>
              <w:bottom w:val="nil"/>
              <w:right w:val="nil"/>
            </w:tcBorders>
            <w:shd w:val="clear" w:color="auto" w:fill="auto"/>
            <w:noWrap/>
            <w:vAlign w:val="bottom"/>
            <w:hideMark/>
          </w:tcPr>
          <w:p w14:paraId="659EDF95" w14:textId="77777777" w:rsidR="00351BB6" w:rsidRPr="001B6A68" w:rsidRDefault="00351BB6" w:rsidP="00861C33">
            <w:pPr>
              <w:rPr>
                <w:color w:val="000000"/>
                <w:sz w:val="18"/>
                <w:szCs w:val="18"/>
              </w:rPr>
            </w:pPr>
            <w:r w:rsidRPr="001B6A68">
              <w:rPr>
                <w:color w:val="000000"/>
                <w:sz w:val="18"/>
                <w:szCs w:val="18"/>
              </w:rPr>
              <w:t>47.82</w:t>
            </w:r>
          </w:p>
        </w:tc>
      </w:tr>
      <w:tr w:rsidR="00351BB6" w:rsidRPr="001B6A68" w14:paraId="7F68974A" w14:textId="77777777" w:rsidTr="001B6A68">
        <w:trPr>
          <w:trHeight w:val="144"/>
        </w:trPr>
        <w:tc>
          <w:tcPr>
            <w:tcW w:w="2250" w:type="dxa"/>
            <w:tcBorders>
              <w:top w:val="nil"/>
              <w:left w:val="nil"/>
              <w:bottom w:val="nil"/>
              <w:right w:val="nil"/>
            </w:tcBorders>
            <w:shd w:val="clear" w:color="auto" w:fill="auto"/>
            <w:noWrap/>
            <w:vAlign w:val="bottom"/>
            <w:hideMark/>
          </w:tcPr>
          <w:p w14:paraId="268E5A2E" w14:textId="77777777" w:rsidR="00351BB6" w:rsidRPr="001B6A68" w:rsidRDefault="00351BB6" w:rsidP="00861C33">
            <w:pPr>
              <w:rPr>
                <w:color w:val="000000"/>
                <w:sz w:val="18"/>
                <w:szCs w:val="18"/>
              </w:rPr>
            </w:pPr>
            <w:r w:rsidRPr="001B6A68">
              <w:rPr>
                <w:color w:val="000000"/>
                <w:sz w:val="18"/>
                <w:szCs w:val="18"/>
              </w:rPr>
              <w:t>Abkhasian</w:t>
            </w:r>
          </w:p>
        </w:tc>
        <w:tc>
          <w:tcPr>
            <w:tcW w:w="810" w:type="dxa"/>
            <w:tcBorders>
              <w:top w:val="nil"/>
              <w:left w:val="nil"/>
              <w:bottom w:val="nil"/>
              <w:right w:val="nil"/>
            </w:tcBorders>
            <w:shd w:val="clear" w:color="auto" w:fill="auto"/>
            <w:noWrap/>
            <w:vAlign w:val="bottom"/>
            <w:hideMark/>
          </w:tcPr>
          <w:p w14:paraId="3E2658B9" w14:textId="77777777" w:rsidR="00351BB6" w:rsidRPr="001B6A68" w:rsidRDefault="00351BB6" w:rsidP="00861C33">
            <w:pPr>
              <w:rPr>
                <w:color w:val="000000"/>
                <w:sz w:val="18"/>
                <w:szCs w:val="18"/>
              </w:rPr>
            </w:pPr>
            <w:r w:rsidRPr="001B6A68">
              <w:rPr>
                <w:color w:val="000000"/>
                <w:sz w:val="18"/>
                <w:szCs w:val="18"/>
              </w:rPr>
              <w:t>0.125</w:t>
            </w:r>
          </w:p>
        </w:tc>
        <w:tc>
          <w:tcPr>
            <w:tcW w:w="1530" w:type="dxa"/>
            <w:tcBorders>
              <w:top w:val="nil"/>
              <w:left w:val="nil"/>
              <w:bottom w:val="nil"/>
              <w:right w:val="nil"/>
            </w:tcBorders>
            <w:shd w:val="clear" w:color="auto" w:fill="auto"/>
            <w:noWrap/>
            <w:vAlign w:val="bottom"/>
            <w:hideMark/>
          </w:tcPr>
          <w:p w14:paraId="60268C05"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41D67B5A" w14:textId="77777777" w:rsidR="00351BB6" w:rsidRPr="001B6A68" w:rsidRDefault="00351BB6" w:rsidP="00861C33">
            <w:pPr>
              <w:rPr>
                <w:color w:val="000000"/>
                <w:sz w:val="18"/>
                <w:szCs w:val="18"/>
              </w:rPr>
            </w:pPr>
            <w:r w:rsidRPr="001B6A68">
              <w:rPr>
                <w:color w:val="000000"/>
                <w:sz w:val="18"/>
                <w:szCs w:val="18"/>
              </w:rPr>
              <w:t>0.23±0.01</w:t>
            </w:r>
          </w:p>
        </w:tc>
        <w:tc>
          <w:tcPr>
            <w:tcW w:w="1491" w:type="dxa"/>
            <w:tcBorders>
              <w:top w:val="nil"/>
              <w:left w:val="nil"/>
              <w:bottom w:val="nil"/>
              <w:right w:val="nil"/>
            </w:tcBorders>
            <w:shd w:val="clear" w:color="auto" w:fill="auto"/>
            <w:noWrap/>
            <w:vAlign w:val="bottom"/>
            <w:hideMark/>
          </w:tcPr>
          <w:p w14:paraId="5C46F5DF" w14:textId="77777777" w:rsidR="00351BB6" w:rsidRPr="001B6A68" w:rsidRDefault="00351BB6" w:rsidP="00861C33">
            <w:pPr>
              <w:rPr>
                <w:color w:val="000000"/>
                <w:sz w:val="18"/>
                <w:szCs w:val="18"/>
              </w:rPr>
            </w:pPr>
            <w:r w:rsidRPr="001B6A68">
              <w:rPr>
                <w:color w:val="000000"/>
                <w:sz w:val="18"/>
                <w:szCs w:val="18"/>
              </w:rPr>
              <w:t>43.00</w:t>
            </w:r>
          </w:p>
        </w:tc>
        <w:tc>
          <w:tcPr>
            <w:tcW w:w="1463" w:type="dxa"/>
            <w:tcBorders>
              <w:top w:val="nil"/>
              <w:left w:val="nil"/>
              <w:bottom w:val="nil"/>
              <w:right w:val="nil"/>
            </w:tcBorders>
            <w:shd w:val="clear" w:color="auto" w:fill="auto"/>
            <w:noWrap/>
            <w:vAlign w:val="bottom"/>
            <w:hideMark/>
          </w:tcPr>
          <w:p w14:paraId="29536579" w14:textId="77777777" w:rsidR="00351BB6" w:rsidRPr="001B6A68" w:rsidRDefault="00351BB6" w:rsidP="00861C33">
            <w:pPr>
              <w:rPr>
                <w:color w:val="000000"/>
                <w:sz w:val="18"/>
                <w:szCs w:val="18"/>
              </w:rPr>
            </w:pPr>
            <w:r w:rsidRPr="001B6A68">
              <w:rPr>
                <w:color w:val="000000"/>
                <w:sz w:val="18"/>
                <w:szCs w:val="18"/>
              </w:rPr>
              <w:t>41.02</w:t>
            </w:r>
          </w:p>
        </w:tc>
      </w:tr>
      <w:tr w:rsidR="00351BB6" w:rsidRPr="001B6A68" w14:paraId="55455485" w14:textId="77777777" w:rsidTr="001B6A68">
        <w:trPr>
          <w:trHeight w:val="144"/>
        </w:trPr>
        <w:tc>
          <w:tcPr>
            <w:tcW w:w="2250" w:type="dxa"/>
            <w:tcBorders>
              <w:top w:val="nil"/>
              <w:left w:val="nil"/>
              <w:bottom w:val="nil"/>
              <w:right w:val="nil"/>
            </w:tcBorders>
            <w:shd w:val="clear" w:color="auto" w:fill="auto"/>
            <w:noWrap/>
            <w:vAlign w:val="bottom"/>
            <w:hideMark/>
          </w:tcPr>
          <w:p w14:paraId="6A80E4E5" w14:textId="77777777" w:rsidR="00351BB6" w:rsidRPr="001B6A68" w:rsidRDefault="00351BB6" w:rsidP="00861C33">
            <w:pPr>
              <w:rPr>
                <w:color w:val="000000"/>
                <w:sz w:val="18"/>
                <w:szCs w:val="18"/>
              </w:rPr>
            </w:pPr>
            <w:r w:rsidRPr="001B6A68">
              <w:rPr>
                <w:color w:val="000000"/>
                <w:sz w:val="18"/>
                <w:szCs w:val="18"/>
              </w:rPr>
              <w:t>Shia_Iranian_Hyderabad</w:t>
            </w:r>
          </w:p>
        </w:tc>
        <w:tc>
          <w:tcPr>
            <w:tcW w:w="810" w:type="dxa"/>
            <w:tcBorders>
              <w:top w:val="nil"/>
              <w:left w:val="nil"/>
              <w:bottom w:val="nil"/>
              <w:right w:val="nil"/>
            </w:tcBorders>
            <w:shd w:val="clear" w:color="auto" w:fill="auto"/>
            <w:noWrap/>
            <w:vAlign w:val="bottom"/>
            <w:hideMark/>
          </w:tcPr>
          <w:p w14:paraId="6DDA1E7F" w14:textId="77777777" w:rsidR="00351BB6" w:rsidRPr="001B6A68" w:rsidRDefault="00351BB6" w:rsidP="00861C33">
            <w:pPr>
              <w:rPr>
                <w:color w:val="000000"/>
                <w:sz w:val="18"/>
                <w:szCs w:val="18"/>
              </w:rPr>
            </w:pPr>
            <w:r w:rsidRPr="001B6A68">
              <w:rPr>
                <w:color w:val="000000"/>
                <w:sz w:val="18"/>
                <w:szCs w:val="18"/>
              </w:rPr>
              <w:t>0.125</w:t>
            </w:r>
          </w:p>
        </w:tc>
        <w:tc>
          <w:tcPr>
            <w:tcW w:w="1530" w:type="dxa"/>
            <w:tcBorders>
              <w:top w:val="nil"/>
              <w:left w:val="nil"/>
              <w:bottom w:val="nil"/>
              <w:right w:val="nil"/>
            </w:tcBorders>
            <w:shd w:val="clear" w:color="auto" w:fill="auto"/>
            <w:noWrap/>
            <w:vAlign w:val="bottom"/>
            <w:hideMark/>
          </w:tcPr>
          <w:p w14:paraId="63D0F142"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61C46C62"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477ECBA9" w14:textId="77777777" w:rsidR="00351BB6" w:rsidRPr="001B6A68" w:rsidRDefault="00351BB6" w:rsidP="00861C33">
            <w:pPr>
              <w:rPr>
                <w:color w:val="000000"/>
                <w:sz w:val="18"/>
                <w:szCs w:val="18"/>
              </w:rPr>
            </w:pPr>
            <w:r w:rsidRPr="001B6A68">
              <w:rPr>
                <w:color w:val="000000"/>
                <w:sz w:val="18"/>
                <w:szCs w:val="18"/>
              </w:rPr>
              <w:t>17.39</w:t>
            </w:r>
          </w:p>
        </w:tc>
        <w:tc>
          <w:tcPr>
            <w:tcW w:w="1463" w:type="dxa"/>
            <w:tcBorders>
              <w:top w:val="nil"/>
              <w:left w:val="nil"/>
              <w:bottom w:val="nil"/>
              <w:right w:val="nil"/>
            </w:tcBorders>
            <w:shd w:val="clear" w:color="auto" w:fill="auto"/>
            <w:noWrap/>
            <w:vAlign w:val="bottom"/>
            <w:hideMark/>
          </w:tcPr>
          <w:p w14:paraId="6657E6FD" w14:textId="77777777" w:rsidR="00351BB6" w:rsidRPr="001B6A68" w:rsidRDefault="00351BB6" w:rsidP="00861C33">
            <w:pPr>
              <w:rPr>
                <w:color w:val="000000"/>
                <w:sz w:val="18"/>
                <w:szCs w:val="18"/>
              </w:rPr>
            </w:pPr>
            <w:r w:rsidRPr="001B6A68">
              <w:rPr>
                <w:color w:val="000000"/>
                <w:sz w:val="18"/>
                <w:szCs w:val="18"/>
              </w:rPr>
              <w:t>78.49</w:t>
            </w:r>
          </w:p>
        </w:tc>
      </w:tr>
      <w:tr w:rsidR="00351BB6" w:rsidRPr="001B6A68" w14:paraId="361E2076" w14:textId="77777777" w:rsidTr="001B6A68">
        <w:trPr>
          <w:trHeight w:val="144"/>
        </w:trPr>
        <w:tc>
          <w:tcPr>
            <w:tcW w:w="2250" w:type="dxa"/>
            <w:tcBorders>
              <w:top w:val="nil"/>
              <w:left w:val="nil"/>
              <w:bottom w:val="nil"/>
              <w:right w:val="nil"/>
            </w:tcBorders>
            <w:shd w:val="clear" w:color="auto" w:fill="auto"/>
            <w:noWrap/>
            <w:vAlign w:val="bottom"/>
            <w:hideMark/>
          </w:tcPr>
          <w:p w14:paraId="5FC85FA3" w14:textId="77777777" w:rsidR="00351BB6" w:rsidRPr="001B6A68" w:rsidRDefault="00351BB6" w:rsidP="00861C33">
            <w:pPr>
              <w:rPr>
                <w:color w:val="000000"/>
                <w:sz w:val="18"/>
                <w:szCs w:val="18"/>
              </w:rPr>
            </w:pPr>
            <w:r w:rsidRPr="001B6A68">
              <w:rPr>
                <w:color w:val="000000"/>
                <w:sz w:val="18"/>
                <w:szCs w:val="18"/>
              </w:rPr>
              <w:t>Avar</w:t>
            </w:r>
          </w:p>
        </w:tc>
        <w:tc>
          <w:tcPr>
            <w:tcW w:w="810" w:type="dxa"/>
            <w:tcBorders>
              <w:top w:val="nil"/>
              <w:left w:val="nil"/>
              <w:bottom w:val="nil"/>
              <w:right w:val="nil"/>
            </w:tcBorders>
            <w:shd w:val="clear" w:color="auto" w:fill="auto"/>
            <w:noWrap/>
            <w:vAlign w:val="bottom"/>
            <w:hideMark/>
          </w:tcPr>
          <w:p w14:paraId="2509CA95" w14:textId="77777777" w:rsidR="00351BB6" w:rsidRPr="001B6A68" w:rsidRDefault="00351BB6" w:rsidP="00861C33">
            <w:pPr>
              <w:rPr>
                <w:color w:val="000000"/>
                <w:sz w:val="18"/>
                <w:szCs w:val="18"/>
              </w:rPr>
            </w:pPr>
            <w:r w:rsidRPr="001B6A68">
              <w:rPr>
                <w:color w:val="000000"/>
                <w:sz w:val="18"/>
                <w:szCs w:val="18"/>
              </w:rPr>
              <w:t>0.123</w:t>
            </w:r>
          </w:p>
        </w:tc>
        <w:tc>
          <w:tcPr>
            <w:tcW w:w="1530" w:type="dxa"/>
            <w:tcBorders>
              <w:top w:val="nil"/>
              <w:left w:val="nil"/>
              <w:bottom w:val="nil"/>
              <w:right w:val="nil"/>
            </w:tcBorders>
            <w:shd w:val="clear" w:color="auto" w:fill="auto"/>
            <w:noWrap/>
            <w:vAlign w:val="bottom"/>
            <w:hideMark/>
          </w:tcPr>
          <w:p w14:paraId="03AD6BDB"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2F0F6D1A" w14:textId="77777777" w:rsidR="00351BB6" w:rsidRPr="001B6A68" w:rsidRDefault="00351BB6" w:rsidP="00861C33">
            <w:pPr>
              <w:rPr>
                <w:color w:val="000000"/>
                <w:sz w:val="18"/>
                <w:szCs w:val="18"/>
              </w:rPr>
            </w:pPr>
            <w:r w:rsidRPr="001B6A68">
              <w:rPr>
                <w:color w:val="000000"/>
                <w:sz w:val="18"/>
                <w:szCs w:val="18"/>
              </w:rPr>
              <w:t>0.23±0.01</w:t>
            </w:r>
          </w:p>
        </w:tc>
        <w:tc>
          <w:tcPr>
            <w:tcW w:w="1491" w:type="dxa"/>
            <w:tcBorders>
              <w:top w:val="nil"/>
              <w:left w:val="nil"/>
              <w:bottom w:val="nil"/>
              <w:right w:val="nil"/>
            </w:tcBorders>
            <w:shd w:val="clear" w:color="auto" w:fill="auto"/>
            <w:noWrap/>
            <w:vAlign w:val="bottom"/>
            <w:hideMark/>
          </w:tcPr>
          <w:p w14:paraId="7DD94F4A" w14:textId="77777777" w:rsidR="00351BB6" w:rsidRPr="001B6A68" w:rsidRDefault="00351BB6" w:rsidP="00861C33">
            <w:pPr>
              <w:rPr>
                <w:color w:val="000000"/>
                <w:sz w:val="18"/>
                <w:szCs w:val="18"/>
              </w:rPr>
            </w:pPr>
            <w:r w:rsidRPr="001B6A68">
              <w:rPr>
                <w:color w:val="000000"/>
                <w:sz w:val="18"/>
                <w:szCs w:val="18"/>
              </w:rPr>
              <w:t>41.82</w:t>
            </w:r>
          </w:p>
        </w:tc>
        <w:tc>
          <w:tcPr>
            <w:tcW w:w="1463" w:type="dxa"/>
            <w:tcBorders>
              <w:top w:val="nil"/>
              <w:left w:val="nil"/>
              <w:bottom w:val="nil"/>
              <w:right w:val="nil"/>
            </w:tcBorders>
            <w:shd w:val="clear" w:color="auto" w:fill="auto"/>
            <w:noWrap/>
            <w:vAlign w:val="bottom"/>
            <w:hideMark/>
          </w:tcPr>
          <w:p w14:paraId="14C3C9B7" w14:textId="77777777" w:rsidR="00351BB6" w:rsidRPr="001B6A68" w:rsidRDefault="00351BB6" w:rsidP="00861C33">
            <w:pPr>
              <w:rPr>
                <w:color w:val="000000"/>
                <w:sz w:val="18"/>
                <w:szCs w:val="18"/>
              </w:rPr>
            </w:pPr>
            <w:r w:rsidRPr="001B6A68">
              <w:rPr>
                <w:color w:val="000000"/>
                <w:sz w:val="18"/>
                <w:szCs w:val="18"/>
              </w:rPr>
              <w:t>47.37</w:t>
            </w:r>
          </w:p>
        </w:tc>
      </w:tr>
      <w:tr w:rsidR="00351BB6" w:rsidRPr="001B6A68" w14:paraId="37AA08EF" w14:textId="77777777" w:rsidTr="001B6A68">
        <w:trPr>
          <w:trHeight w:val="144"/>
        </w:trPr>
        <w:tc>
          <w:tcPr>
            <w:tcW w:w="2250" w:type="dxa"/>
            <w:tcBorders>
              <w:top w:val="nil"/>
              <w:left w:val="nil"/>
              <w:bottom w:val="nil"/>
              <w:right w:val="nil"/>
            </w:tcBorders>
            <w:shd w:val="clear" w:color="auto" w:fill="auto"/>
            <w:noWrap/>
            <w:vAlign w:val="bottom"/>
            <w:hideMark/>
          </w:tcPr>
          <w:p w14:paraId="3CD02470" w14:textId="77777777" w:rsidR="00351BB6" w:rsidRPr="001B6A68" w:rsidRDefault="00351BB6" w:rsidP="00861C33">
            <w:pPr>
              <w:rPr>
                <w:color w:val="000000"/>
                <w:sz w:val="18"/>
                <w:szCs w:val="18"/>
              </w:rPr>
            </w:pPr>
            <w:r w:rsidRPr="001B6A68">
              <w:rPr>
                <w:color w:val="000000"/>
                <w:sz w:val="18"/>
                <w:szCs w:val="18"/>
              </w:rPr>
              <w:t>Ingushian</w:t>
            </w:r>
          </w:p>
        </w:tc>
        <w:tc>
          <w:tcPr>
            <w:tcW w:w="810" w:type="dxa"/>
            <w:tcBorders>
              <w:top w:val="nil"/>
              <w:left w:val="nil"/>
              <w:bottom w:val="nil"/>
              <w:right w:val="nil"/>
            </w:tcBorders>
            <w:shd w:val="clear" w:color="auto" w:fill="auto"/>
            <w:noWrap/>
            <w:vAlign w:val="bottom"/>
            <w:hideMark/>
          </w:tcPr>
          <w:p w14:paraId="1812A0CD" w14:textId="77777777" w:rsidR="00351BB6" w:rsidRPr="001B6A68" w:rsidRDefault="00351BB6" w:rsidP="00861C33">
            <w:pPr>
              <w:rPr>
                <w:color w:val="000000"/>
                <w:sz w:val="18"/>
                <w:szCs w:val="18"/>
              </w:rPr>
            </w:pPr>
            <w:r w:rsidRPr="001B6A68">
              <w:rPr>
                <w:color w:val="000000"/>
                <w:sz w:val="18"/>
                <w:szCs w:val="18"/>
              </w:rPr>
              <w:t>0.123</w:t>
            </w:r>
          </w:p>
        </w:tc>
        <w:tc>
          <w:tcPr>
            <w:tcW w:w="1530" w:type="dxa"/>
            <w:tcBorders>
              <w:top w:val="nil"/>
              <w:left w:val="nil"/>
              <w:bottom w:val="nil"/>
              <w:right w:val="nil"/>
            </w:tcBorders>
            <w:shd w:val="clear" w:color="auto" w:fill="auto"/>
            <w:noWrap/>
            <w:vAlign w:val="bottom"/>
            <w:hideMark/>
          </w:tcPr>
          <w:p w14:paraId="1DAF9039" w14:textId="77777777" w:rsidR="00351BB6" w:rsidRPr="001B6A68" w:rsidRDefault="00351BB6" w:rsidP="00861C33">
            <w:pPr>
              <w:rPr>
                <w:color w:val="000000"/>
                <w:sz w:val="18"/>
                <w:szCs w:val="18"/>
              </w:rPr>
            </w:pPr>
            <w:r w:rsidRPr="001B6A68">
              <w:rPr>
                <w:color w:val="000000"/>
                <w:sz w:val="18"/>
                <w:szCs w:val="18"/>
              </w:rPr>
              <w:t>0.77±0.01</w:t>
            </w:r>
          </w:p>
        </w:tc>
        <w:tc>
          <w:tcPr>
            <w:tcW w:w="1788" w:type="dxa"/>
            <w:tcBorders>
              <w:top w:val="nil"/>
              <w:left w:val="nil"/>
              <w:bottom w:val="nil"/>
              <w:right w:val="nil"/>
            </w:tcBorders>
            <w:shd w:val="clear" w:color="auto" w:fill="auto"/>
            <w:noWrap/>
            <w:vAlign w:val="bottom"/>
            <w:hideMark/>
          </w:tcPr>
          <w:p w14:paraId="733C9393"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75F6696F" w14:textId="77777777" w:rsidR="00351BB6" w:rsidRPr="001B6A68" w:rsidRDefault="00351BB6" w:rsidP="00861C33">
            <w:pPr>
              <w:rPr>
                <w:color w:val="000000"/>
                <w:sz w:val="18"/>
                <w:szCs w:val="18"/>
              </w:rPr>
            </w:pPr>
            <w:r w:rsidRPr="001B6A68">
              <w:rPr>
                <w:color w:val="000000"/>
                <w:sz w:val="18"/>
                <w:szCs w:val="18"/>
              </w:rPr>
              <w:t>43.52</w:t>
            </w:r>
          </w:p>
        </w:tc>
        <w:tc>
          <w:tcPr>
            <w:tcW w:w="1463" w:type="dxa"/>
            <w:tcBorders>
              <w:top w:val="nil"/>
              <w:left w:val="nil"/>
              <w:bottom w:val="nil"/>
              <w:right w:val="nil"/>
            </w:tcBorders>
            <w:shd w:val="clear" w:color="auto" w:fill="auto"/>
            <w:noWrap/>
            <w:vAlign w:val="bottom"/>
            <w:hideMark/>
          </w:tcPr>
          <w:p w14:paraId="0937AB0F" w14:textId="77777777" w:rsidR="00351BB6" w:rsidRPr="001B6A68" w:rsidRDefault="00351BB6" w:rsidP="00861C33">
            <w:pPr>
              <w:rPr>
                <w:color w:val="000000"/>
                <w:sz w:val="18"/>
                <w:szCs w:val="18"/>
              </w:rPr>
            </w:pPr>
            <w:r w:rsidRPr="001B6A68">
              <w:rPr>
                <w:color w:val="000000"/>
                <w:sz w:val="18"/>
                <w:szCs w:val="18"/>
              </w:rPr>
              <w:t>44.58</w:t>
            </w:r>
          </w:p>
        </w:tc>
      </w:tr>
      <w:tr w:rsidR="00351BB6" w:rsidRPr="001B6A68" w14:paraId="2292BA14" w14:textId="77777777" w:rsidTr="001B6A68">
        <w:trPr>
          <w:trHeight w:val="144"/>
        </w:trPr>
        <w:tc>
          <w:tcPr>
            <w:tcW w:w="2250" w:type="dxa"/>
            <w:tcBorders>
              <w:top w:val="nil"/>
              <w:left w:val="nil"/>
              <w:bottom w:val="nil"/>
              <w:right w:val="nil"/>
            </w:tcBorders>
            <w:shd w:val="clear" w:color="auto" w:fill="auto"/>
            <w:noWrap/>
            <w:vAlign w:val="bottom"/>
            <w:hideMark/>
          </w:tcPr>
          <w:p w14:paraId="1125924B" w14:textId="77777777" w:rsidR="00351BB6" w:rsidRPr="001B6A68" w:rsidRDefault="00351BB6" w:rsidP="00861C33">
            <w:pPr>
              <w:rPr>
                <w:color w:val="000000"/>
                <w:sz w:val="18"/>
                <w:szCs w:val="18"/>
              </w:rPr>
            </w:pPr>
            <w:r w:rsidRPr="001B6A68">
              <w:rPr>
                <w:color w:val="000000"/>
                <w:sz w:val="18"/>
                <w:szCs w:val="18"/>
              </w:rPr>
              <w:t>Iranian_Bandari</w:t>
            </w:r>
          </w:p>
        </w:tc>
        <w:tc>
          <w:tcPr>
            <w:tcW w:w="810" w:type="dxa"/>
            <w:tcBorders>
              <w:top w:val="nil"/>
              <w:left w:val="nil"/>
              <w:bottom w:val="nil"/>
              <w:right w:val="nil"/>
            </w:tcBorders>
            <w:shd w:val="clear" w:color="auto" w:fill="auto"/>
            <w:noWrap/>
            <w:vAlign w:val="bottom"/>
            <w:hideMark/>
          </w:tcPr>
          <w:p w14:paraId="6969F613" w14:textId="77777777" w:rsidR="00351BB6" w:rsidRPr="001B6A68" w:rsidRDefault="00351BB6" w:rsidP="00861C33">
            <w:pPr>
              <w:rPr>
                <w:color w:val="000000"/>
                <w:sz w:val="18"/>
                <w:szCs w:val="18"/>
              </w:rPr>
            </w:pPr>
            <w:r w:rsidRPr="001B6A68">
              <w:rPr>
                <w:color w:val="000000"/>
                <w:sz w:val="18"/>
                <w:szCs w:val="18"/>
              </w:rPr>
              <w:t>0.112</w:t>
            </w:r>
          </w:p>
        </w:tc>
        <w:tc>
          <w:tcPr>
            <w:tcW w:w="1530" w:type="dxa"/>
            <w:tcBorders>
              <w:top w:val="nil"/>
              <w:left w:val="nil"/>
              <w:bottom w:val="nil"/>
              <w:right w:val="nil"/>
            </w:tcBorders>
            <w:shd w:val="clear" w:color="auto" w:fill="auto"/>
            <w:noWrap/>
            <w:vAlign w:val="bottom"/>
            <w:hideMark/>
          </w:tcPr>
          <w:p w14:paraId="211224E6" w14:textId="77777777" w:rsidR="00351BB6" w:rsidRPr="001B6A68" w:rsidRDefault="00351BB6" w:rsidP="00861C33">
            <w:pPr>
              <w:rPr>
                <w:color w:val="000000"/>
                <w:sz w:val="18"/>
                <w:szCs w:val="18"/>
              </w:rPr>
            </w:pPr>
            <w:r w:rsidRPr="001B6A68">
              <w:rPr>
                <w:color w:val="000000"/>
                <w:sz w:val="18"/>
                <w:szCs w:val="18"/>
              </w:rPr>
              <w:t>0.74±0.01</w:t>
            </w:r>
          </w:p>
        </w:tc>
        <w:tc>
          <w:tcPr>
            <w:tcW w:w="1788" w:type="dxa"/>
            <w:tcBorders>
              <w:top w:val="nil"/>
              <w:left w:val="nil"/>
              <w:bottom w:val="nil"/>
              <w:right w:val="nil"/>
            </w:tcBorders>
            <w:shd w:val="clear" w:color="auto" w:fill="auto"/>
            <w:noWrap/>
            <w:vAlign w:val="bottom"/>
            <w:hideMark/>
          </w:tcPr>
          <w:p w14:paraId="501E57E8" w14:textId="77777777" w:rsidR="00351BB6" w:rsidRPr="001B6A68" w:rsidRDefault="00351BB6" w:rsidP="00861C33">
            <w:pPr>
              <w:rPr>
                <w:color w:val="000000"/>
                <w:sz w:val="18"/>
                <w:szCs w:val="18"/>
              </w:rPr>
            </w:pPr>
            <w:r w:rsidRPr="001B6A68">
              <w:rPr>
                <w:color w:val="000000"/>
                <w:sz w:val="18"/>
                <w:szCs w:val="18"/>
              </w:rPr>
              <w:t>0.26±0.01</w:t>
            </w:r>
          </w:p>
        </w:tc>
        <w:tc>
          <w:tcPr>
            <w:tcW w:w="1491" w:type="dxa"/>
            <w:tcBorders>
              <w:top w:val="nil"/>
              <w:left w:val="nil"/>
              <w:bottom w:val="nil"/>
              <w:right w:val="nil"/>
            </w:tcBorders>
            <w:shd w:val="clear" w:color="auto" w:fill="auto"/>
            <w:noWrap/>
            <w:vAlign w:val="bottom"/>
            <w:hideMark/>
          </w:tcPr>
          <w:p w14:paraId="371F3CA5" w14:textId="77777777" w:rsidR="00351BB6" w:rsidRPr="001B6A68" w:rsidRDefault="00351BB6" w:rsidP="00861C33">
            <w:pPr>
              <w:rPr>
                <w:color w:val="000000"/>
                <w:sz w:val="18"/>
                <w:szCs w:val="18"/>
              </w:rPr>
            </w:pPr>
            <w:r w:rsidRPr="001B6A68">
              <w:rPr>
                <w:color w:val="000000"/>
                <w:sz w:val="18"/>
                <w:szCs w:val="18"/>
              </w:rPr>
              <w:t>27.18</w:t>
            </w:r>
          </w:p>
        </w:tc>
        <w:tc>
          <w:tcPr>
            <w:tcW w:w="1463" w:type="dxa"/>
            <w:tcBorders>
              <w:top w:val="nil"/>
              <w:left w:val="nil"/>
              <w:bottom w:val="nil"/>
              <w:right w:val="nil"/>
            </w:tcBorders>
            <w:shd w:val="clear" w:color="auto" w:fill="auto"/>
            <w:noWrap/>
            <w:vAlign w:val="bottom"/>
            <w:hideMark/>
          </w:tcPr>
          <w:p w14:paraId="446645DB" w14:textId="77777777" w:rsidR="00351BB6" w:rsidRPr="001B6A68" w:rsidRDefault="00351BB6" w:rsidP="00861C33">
            <w:pPr>
              <w:rPr>
                <w:color w:val="000000"/>
                <w:sz w:val="18"/>
                <w:szCs w:val="18"/>
              </w:rPr>
            </w:pPr>
            <w:r w:rsidRPr="001B6A68">
              <w:rPr>
                <w:color w:val="000000"/>
                <w:sz w:val="18"/>
                <w:szCs w:val="18"/>
              </w:rPr>
              <w:t>56.27</w:t>
            </w:r>
          </w:p>
        </w:tc>
      </w:tr>
      <w:tr w:rsidR="00351BB6" w:rsidRPr="001B6A68" w14:paraId="7778D9E4" w14:textId="77777777" w:rsidTr="001B6A68">
        <w:trPr>
          <w:trHeight w:val="144"/>
        </w:trPr>
        <w:tc>
          <w:tcPr>
            <w:tcW w:w="2250" w:type="dxa"/>
            <w:tcBorders>
              <w:top w:val="nil"/>
              <w:left w:val="nil"/>
              <w:bottom w:val="nil"/>
              <w:right w:val="nil"/>
            </w:tcBorders>
            <w:shd w:val="clear" w:color="auto" w:fill="auto"/>
            <w:noWrap/>
            <w:vAlign w:val="bottom"/>
            <w:hideMark/>
          </w:tcPr>
          <w:p w14:paraId="71F94ABC" w14:textId="77777777" w:rsidR="00351BB6" w:rsidRPr="001B6A68" w:rsidRDefault="00351BB6" w:rsidP="00861C33">
            <w:pPr>
              <w:rPr>
                <w:color w:val="000000"/>
                <w:sz w:val="18"/>
                <w:szCs w:val="18"/>
              </w:rPr>
            </w:pPr>
            <w:r w:rsidRPr="001B6A68">
              <w:rPr>
                <w:color w:val="000000"/>
                <w:sz w:val="18"/>
                <w:szCs w:val="18"/>
              </w:rPr>
              <w:t>Balkar</w:t>
            </w:r>
          </w:p>
        </w:tc>
        <w:tc>
          <w:tcPr>
            <w:tcW w:w="810" w:type="dxa"/>
            <w:tcBorders>
              <w:top w:val="nil"/>
              <w:left w:val="nil"/>
              <w:bottom w:val="nil"/>
              <w:right w:val="nil"/>
            </w:tcBorders>
            <w:shd w:val="clear" w:color="auto" w:fill="auto"/>
            <w:noWrap/>
            <w:vAlign w:val="bottom"/>
            <w:hideMark/>
          </w:tcPr>
          <w:p w14:paraId="03B4F45A" w14:textId="77777777" w:rsidR="00351BB6" w:rsidRPr="001B6A68" w:rsidRDefault="00351BB6" w:rsidP="00861C33">
            <w:pPr>
              <w:rPr>
                <w:color w:val="000000"/>
                <w:sz w:val="18"/>
                <w:szCs w:val="18"/>
              </w:rPr>
            </w:pPr>
            <w:r w:rsidRPr="001B6A68">
              <w:rPr>
                <w:color w:val="000000"/>
                <w:sz w:val="18"/>
                <w:szCs w:val="18"/>
              </w:rPr>
              <w:t>0.109</w:t>
            </w:r>
          </w:p>
        </w:tc>
        <w:tc>
          <w:tcPr>
            <w:tcW w:w="1530" w:type="dxa"/>
            <w:tcBorders>
              <w:top w:val="nil"/>
              <w:left w:val="nil"/>
              <w:bottom w:val="nil"/>
              <w:right w:val="nil"/>
            </w:tcBorders>
            <w:shd w:val="clear" w:color="auto" w:fill="auto"/>
            <w:noWrap/>
            <w:vAlign w:val="bottom"/>
            <w:hideMark/>
          </w:tcPr>
          <w:p w14:paraId="500EE375"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nil"/>
              <w:right w:val="nil"/>
            </w:tcBorders>
            <w:shd w:val="clear" w:color="auto" w:fill="auto"/>
            <w:noWrap/>
            <w:vAlign w:val="bottom"/>
            <w:hideMark/>
          </w:tcPr>
          <w:p w14:paraId="6638D346"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nil"/>
              <w:right w:val="nil"/>
            </w:tcBorders>
            <w:shd w:val="clear" w:color="auto" w:fill="auto"/>
            <w:noWrap/>
            <w:vAlign w:val="bottom"/>
            <w:hideMark/>
          </w:tcPr>
          <w:p w14:paraId="2D0E011E" w14:textId="77777777" w:rsidR="00351BB6" w:rsidRPr="001B6A68" w:rsidRDefault="00351BB6" w:rsidP="00861C33">
            <w:pPr>
              <w:rPr>
                <w:color w:val="000000"/>
                <w:sz w:val="18"/>
                <w:szCs w:val="18"/>
              </w:rPr>
            </w:pPr>
            <w:r w:rsidRPr="001B6A68">
              <w:rPr>
                <w:color w:val="000000"/>
                <w:sz w:val="18"/>
                <w:szCs w:val="18"/>
              </w:rPr>
              <w:t>43.48</w:t>
            </w:r>
          </w:p>
        </w:tc>
        <w:tc>
          <w:tcPr>
            <w:tcW w:w="1463" w:type="dxa"/>
            <w:tcBorders>
              <w:top w:val="nil"/>
              <w:left w:val="nil"/>
              <w:bottom w:val="nil"/>
              <w:right w:val="nil"/>
            </w:tcBorders>
            <w:shd w:val="clear" w:color="auto" w:fill="auto"/>
            <w:noWrap/>
            <w:vAlign w:val="bottom"/>
            <w:hideMark/>
          </w:tcPr>
          <w:p w14:paraId="0D4DA9D4" w14:textId="77777777" w:rsidR="00351BB6" w:rsidRPr="001B6A68" w:rsidRDefault="00351BB6" w:rsidP="00861C33">
            <w:pPr>
              <w:rPr>
                <w:color w:val="000000"/>
                <w:sz w:val="18"/>
                <w:szCs w:val="18"/>
              </w:rPr>
            </w:pPr>
            <w:r w:rsidRPr="001B6A68">
              <w:rPr>
                <w:color w:val="000000"/>
                <w:sz w:val="18"/>
                <w:szCs w:val="18"/>
              </w:rPr>
              <w:t>43.62</w:t>
            </w:r>
          </w:p>
        </w:tc>
      </w:tr>
      <w:tr w:rsidR="00351BB6" w:rsidRPr="001B6A68" w14:paraId="413DFF65" w14:textId="77777777" w:rsidTr="001B6A68">
        <w:trPr>
          <w:trHeight w:val="144"/>
        </w:trPr>
        <w:tc>
          <w:tcPr>
            <w:tcW w:w="2250" w:type="dxa"/>
            <w:tcBorders>
              <w:top w:val="nil"/>
              <w:left w:val="nil"/>
              <w:right w:val="nil"/>
            </w:tcBorders>
            <w:shd w:val="clear" w:color="auto" w:fill="auto"/>
            <w:noWrap/>
            <w:vAlign w:val="bottom"/>
            <w:hideMark/>
          </w:tcPr>
          <w:p w14:paraId="724C02A6" w14:textId="77777777" w:rsidR="00351BB6" w:rsidRPr="001B6A68" w:rsidRDefault="00351BB6" w:rsidP="00861C33">
            <w:pPr>
              <w:rPr>
                <w:color w:val="000000"/>
                <w:sz w:val="18"/>
                <w:szCs w:val="18"/>
              </w:rPr>
            </w:pPr>
            <w:r w:rsidRPr="001B6A68">
              <w:rPr>
                <w:color w:val="000000"/>
                <w:sz w:val="18"/>
                <w:szCs w:val="18"/>
              </w:rPr>
              <w:t>Abazin</w:t>
            </w:r>
          </w:p>
        </w:tc>
        <w:tc>
          <w:tcPr>
            <w:tcW w:w="810" w:type="dxa"/>
            <w:tcBorders>
              <w:top w:val="nil"/>
              <w:left w:val="nil"/>
              <w:right w:val="nil"/>
            </w:tcBorders>
            <w:shd w:val="clear" w:color="auto" w:fill="auto"/>
            <w:noWrap/>
            <w:vAlign w:val="bottom"/>
            <w:hideMark/>
          </w:tcPr>
          <w:p w14:paraId="690EA033" w14:textId="77777777" w:rsidR="00351BB6" w:rsidRPr="001B6A68" w:rsidRDefault="00351BB6" w:rsidP="00861C33">
            <w:pPr>
              <w:rPr>
                <w:color w:val="000000"/>
                <w:sz w:val="18"/>
                <w:szCs w:val="18"/>
              </w:rPr>
            </w:pPr>
            <w:r w:rsidRPr="001B6A68">
              <w:rPr>
                <w:color w:val="000000"/>
                <w:sz w:val="18"/>
                <w:szCs w:val="18"/>
              </w:rPr>
              <w:t>0.108</w:t>
            </w:r>
          </w:p>
        </w:tc>
        <w:tc>
          <w:tcPr>
            <w:tcW w:w="1530" w:type="dxa"/>
            <w:tcBorders>
              <w:top w:val="nil"/>
              <w:left w:val="nil"/>
              <w:right w:val="nil"/>
            </w:tcBorders>
            <w:shd w:val="clear" w:color="auto" w:fill="auto"/>
            <w:noWrap/>
            <w:vAlign w:val="bottom"/>
            <w:hideMark/>
          </w:tcPr>
          <w:p w14:paraId="7124B524"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right w:val="nil"/>
            </w:tcBorders>
            <w:shd w:val="clear" w:color="auto" w:fill="auto"/>
            <w:noWrap/>
            <w:vAlign w:val="bottom"/>
            <w:hideMark/>
          </w:tcPr>
          <w:p w14:paraId="28462682"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right w:val="nil"/>
            </w:tcBorders>
            <w:shd w:val="clear" w:color="auto" w:fill="auto"/>
            <w:noWrap/>
            <w:vAlign w:val="bottom"/>
            <w:hideMark/>
          </w:tcPr>
          <w:p w14:paraId="26400998" w14:textId="77777777" w:rsidR="00351BB6" w:rsidRPr="001B6A68" w:rsidRDefault="00351BB6" w:rsidP="00861C33">
            <w:pPr>
              <w:rPr>
                <w:color w:val="000000"/>
                <w:sz w:val="18"/>
                <w:szCs w:val="18"/>
              </w:rPr>
            </w:pPr>
            <w:r w:rsidRPr="001B6A68">
              <w:rPr>
                <w:color w:val="000000"/>
                <w:sz w:val="18"/>
                <w:szCs w:val="18"/>
              </w:rPr>
              <w:t>44.15</w:t>
            </w:r>
          </w:p>
        </w:tc>
        <w:tc>
          <w:tcPr>
            <w:tcW w:w="1463" w:type="dxa"/>
            <w:tcBorders>
              <w:top w:val="nil"/>
              <w:left w:val="nil"/>
              <w:right w:val="nil"/>
            </w:tcBorders>
            <w:shd w:val="clear" w:color="auto" w:fill="auto"/>
            <w:noWrap/>
            <w:vAlign w:val="bottom"/>
            <w:hideMark/>
          </w:tcPr>
          <w:p w14:paraId="01BCC0D3" w14:textId="77777777" w:rsidR="00351BB6" w:rsidRPr="001B6A68" w:rsidRDefault="00351BB6" w:rsidP="00861C33">
            <w:pPr>
              <w:rPr>
                <w:color w:val="000000"/>
                <w:sz w:val="18"/>
                <w:szCs w:val="18"/>
              </w:rPr>
            </w:pPr>
            <w:r w:rsidRPr="001B6A68">
              <w:rPr>
                <w:color w:val="000000"/>
                <w:sz w:val="18"/>
                <w:szCs w:val="18"/>
              </w:rPr>
              <w:t>42.20</w:t>
            </w:r>
          </w:p>
        </w:tc>
      </w:tr>
      <w:tr w:rsidR="00351BB6" w:rsidRPr="001B6A68" w14:paraId="2EF764DD" w14:textId="77777777" w:rsidTr="001B6A68">
        <w:trPr>
          <w:trHeight w:val="144"/>
        </w:trPr>
        <w:tc>
          <w:tcPr>
            <w:tcW w:w="2250" w:type="dxa"/>
            <w:tcBorders>
              <w:top w:val="nil"/>
              <w:left w:val="nil"/>
              <w:bottom w:val="single" w:sz="4" w:space="0" w:color="auto"/>
              <w:right w:val="nil"/>
            </w:tcBorders>
            <w:shd w:val="clear" w:color="auto" w:fill="auto"/>
            <w:noWrap/>
            <w:vAlign w:val="bottom"/>
            <w:hideMark/>
          </w:tcPr>
          <w:p w14:paraId="027BADFF" w14:textId="77777777" w:rsidR="00351BB6" w:rsidRPr="001B6A68" w:rsidRDefault="00351BB6" w:rsidP="00861C33">
            <w:pPr>
              <w:rPr>
                <w:color w:val="000000"/>
                <w:sz w:val="18"/>
                <w:szCs w:val="18"/>
              </w:rPr>
            </w:pPr>
            <w:r w:rsidRPr="001B6A68">
              <w:rPr>
                <w:color w:val="000000"/>
                <w:sz w:val="18"/>
                <w:szCs w:val="18"/>
              </w:rPr>
              <w:t>Circassian</w:t>
            </w:r>
          </w:p>
        </w:tc>
        <w:tc>
          <w:tcPr>
            <w:tcW w:w="810" w:type="dxa"/>
            <w:tcBorders>
              <w:top w:val="nil"/>
              <w:left w:val="nil"/>
              <w:bottom w:val="single" w:sz="4" w:space="0" w:color="auto"/>
              <w:right w:val="nil"/>
            </w:tcBorders>
            <w:shd w:val="clear" w:color="auto" w:fill="auto"/>
            <w:noWrap/>
            <w:vAlign w:val="bottom"/>
            <w:hideMark/>
          </w:tcPr>
          <w:p w14:paraId="5DCED41F" w14:textId="77777777" w:rsidR="00351BB6" w:rsidRPr="001B6A68" w:rsidRDefault="00351BB6" w:rsidP="00861C33">
            <w:pPr>
              <w:rPr>
                <w:color w:val="000000"/>
                <w:sz w:val="18"/>
                <w:szCs w:val="18"/>
              </w:rPr>
            </w:pPr>
            <w:r w:rsidRPr="001B6A68">
              <w:rPr>
                <w:color w:val="000000"/>
                <w:sz w:val="18"/>
                <w:szCs w:val="18"/>
              </w:rPr>
              <w:t>0.102</w:t>
            </w:r>
          </w:p>
        </w:tc>
        <w:tc>
          <w:tcPr>
            <w:tcW w:w="1530" w:type="dxa"/>
            <w:tcBorders>
              <w:top w:val="nil"/>
              <w:left w:val="nil"/>
              <w:bottom w:val="single" w:sz="4" w:space="0" w:color="auto"/>
              <w:right w:val="nil"/>
            </w:tcBorders>
            <w:shd w:val="clear" w:color="auto" w:fill="auto"/>
            <w:noWrap/>
            <w:vAlign w:val="bottom"/>
            <w:hideMark/>
          </w:tcPr>
          <w:p w14:paraId="62AC83DA" w14:textId="77777777" w:rsidR="00351BB6" w:rsidRPr="001B6A68" w:rsidRDefault="00351BB6" w:rsidP="00861C33">
            <w:pPr>
              <w:rPr>
                <w:color w:val="000000"/>
                <w:sz w:val="18"/>
                <w:szCs w:val="18"/>
              </w:rPr>
            </w:pPr>
            <w:r w:rsidRPr="001B6A68">
              <w:rPr>
                <w:color w:val="000000"/>
                <w:sz w:val="18"/>
                <w:szCs w:val="18"/>
              </w:rPr>
              <w:t>0.76±0.01</w:t>
            </w:r>
          </w:p>
        </w:tc>
        <w:tc>
          <w:tcPr>
            <w:tcW w:w="1788" w:type="dxa"/>
            <w:tcBorders>
              <w:top w:val="nil"/>
              <w:left w:val="nil"/>
              <w:bottom w:val="single" w:sz="4" w:space="0" w:color="auto"/>
              <w:right w:val="nil"/>
            </w:tcBorders>
            <w:shd w:val="clear" w:color="auto" w:fill="auto"/>
            <w:noWrap/>
            <w:vAlign w:val="bottom"/>
            <w:hideMark/>
          </w:tcPr>
          <w:p w14:paraId="0F4B23D5" w14:textId="77777777" w:rsidR="00351BB6" w:rsidRPr="001B6A68" w:rsidRDefault="00351BB6" w:rsidP="00861C33">
            <w:pPr>
              <w:rPr>
                <w:color w:val="000000"/>
                <w:sz w:val="18"/>
                <w:szCs w:val="18"/>
              </w:rPr>
            </w:pPr>
            <w:r w:rsidRPr="001B6A68">
              <w:rPr>
                <w:color w:val="000000"/>
                <w:sz w:val="18"/>
                <w:szCs w:val="18"/>
              </w:rPr>
              <w:t>0.24±0.01</w:t>
            </w:r>
          </w:p>
        </w:tc>
        <w:tc>
          <w:tcPr>
            <w:tcW w:w="1491" w:type="dxa"/>
            <w:tcBorders>
              <w:top w:val="nil"/>
              <w:left w:val="nil"/>
              <w:bottom w:val="single" w:sz="4" w:space="0" w:color="auto"/>
              <w:right w:val="nil"/>
            </w:tcBorders>
            <w:shd w:val="clear" w:color="auto" w:fill="auto"/>
            <w:noWrap/>
            <w:vAlign w:val="bottom"/>
            <w:hideMark/>
          </w:tcPr>
          <w:p w14:paraId="50AA497E" w14:textId="77777777" w:rsidR="00351BB6" w:rsidRPr="001B6A68" w:rsidRDefault="00351BB6" w:rsidP="00861C33">
            <w:pPr>
              <w:rPr>
                <w:color w:val="000000"/>
                <w:sz w:val="18"/>
                <w:szCs w:val="18"/>
              </w:rPr>
            </w:pPr>
            <w:r w:rsidRPr="001B6A68">
              <w:rPr>
                <w:color w:val="000000"/>
                <w:sz w:val="18"/>
                <w:szCs w:val="18"/>
              </w:rPr>
              <w:t>44.20</w:t>
            </w:r>
          </w:p>
        </w:tc>
        <w:tc>
          <w:tcPr>
            <w:tcW w:w="1463" w:type="dxa"/>
            <w:tcBorders>
              <w:top w:val="nil"/>
              <w:left w:val="nil"/>
              <w:bottom w:val="single" w:sz="4" w:space="0" w:color="auto"/>
              <w:right w:val="nil"/>
            </w:tcBorders>
            <w:shd w:val="clear" w:color="auto" w:fill="auto"/>
            <w:noWrap/>
            <w:vAlign w:val="bottom"/>
            <w:hideMark/>
          </w:tcPr>
          <w:p w14:paraId="2FD23992" w14:textId="77777777" w:rsidR="00351BB6" w:rsidRPr="001B6A68" w:rsidRDefault="00351BB6" w:rsidP="00861C33">
            <w:pPr>
              <w:keepNext/>
              <w:rPr>
                <w:color w:val="000000"/>
                <w:sz w:val="18"/>
                <w:szCs w:val="18"/>
              </w:rPr>
            </w:pPr>
            <w:r w:rsidRPr="001B6A68">
              <w:rPr>
                <w:color w:val="000000"/>
                <w:sz w:val="18"/>
                <w:szCs w:val="18"/>
              </w:rPr>
              <w:t>41.83</w:t>
            </w:r>
          </w:p>
        </w:tc>
      </w:tr>
    </w:tbl>
    <w:p w14:paraId="63E54F6B" w14:textId="7BF94D3A" w:rsidR="00351BB6" w:rsidRPr="00F45252" w:rsidRDefault="00351BB6" w:rsidP="00351BB6">
      <w:pPr>
        <w:rPr>
          <w:i/>
          <w:iCs/>
        </w:rPr>
      </w:pPr>
      <w:bookmarkStart w:id="20" w:name="_Ref106626939"/>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Pr="00F45252">
        <w:rPr>
          <w:b/>
          <w:bCs/>
          <w:noProof/>
        </w:rPr>
        <w:t>9</w:t>
      </w:r>
      <w:r w:rsidRPr="00F45252">
        <w:rPr>
          <w:b/>
          <w:bCs/>
          <w:noProof/>
        </w:rPr>
        <w:fldChar w:fldCharType="end"/>
      </w:r>
      <w:bookmarkEnd w:id="20"/>
      <w:r w:rsidRPr="00F45252">
        <w:rPr>
          <w:b/>
          <w:bCs/>
        </w:rPr>
        <w:t>:</w:t>
      </w:r>
      <w:r w:rsidRPr="00F45252">
        <w:t xml:space="preserve"> Two-way </w:t>
      </w:r>
      <w:r w:rsidRPr="00F45252">
        <w:rPr>
          <w:i/>
          <w:iCs/>
        </w:rPr>
        <w:t xml:space="preserve">qpAdm </w:t>
      </w:r>
      <w:r w:rsidRPr="00F45252">
        <w:t xml:space="preserve">models for the individual buried at Kilwa, which provide a fit </w:t>
      </w:r>
      <w:r w:rsidR="001B6A68">
        <w:t>with</w:t>
      </w:r>
      <w:r w:rsidRPr="00F45252">
        <w:t xml:space="preserve"> a Persian-associated population as a source. P-values are from a Hotelling T-squared test, and one standard error bars around the mean are from a Block Jackknife across the autosomes with 5 centimorgan blocks.</w:t>
      </w:r>
    </w:p>
    <w:p w14:paraId="6F24B39B" w14:textId="77777777" w:rsidR="00351BB6" w:rsidRPr="00F45252" w:rsidRDefault="00351BB6" w:rsidP="00351BB6"/>
    <w:p w14:paraId="6E0B252F" w14:textId="36B524F1" w:rsidR="00351BB6" w:rsidRPr="00F45252" w:rsidRDefault="00351BB6" w:rsidP="00351BB6">
      <w:pPr>
        <w:rPr>
          <w:rFonts w:eastAsia="Helvetica Neue"/>
        </w:rPr>
      </w:pPr>
      <w:r w:rsidRPr="00F45252">
        <w:rPr>
          <w:rFonts w:eastAsia="Helvetica Neue"/>
        </w:rPr>
        <w:t>Initially, four African individuals or groups from the 1240k African dataset provided successful models (using the final right reference set). We then took each of these four groups and added it as a source with the other three as references in addition to the final right reference set. The Lindi individual provided a model in which the P-value did not substantially decrease, so we highlight this model in the main text even though the others are qualitatively similar (</w:t>
      </w:r>
      <w:r w:rsidRPr="00F45252">
        <w:rPr>
          <w:rFonts w:eastAsia="Helvetica Neue"/>
          <w:b/>
          <w:bCs/>
        </w:rPr>
        <w:t>Table S1</w:t>
      </w:r>
      <w:r w:rsidR="008912FB" w:rsidRPr="00F45252">
        <w:rPr>
          <w:rFonts w:eastAsia="Helvetica Neue"/>
          <w:b/>
          <w:bCs/>
        </w:rPr>
        <w:t>0</w:t>
      </w:r>
      <w:r w:rsidRPr="00F45252">
        <w:rPr>
          <w:rFonts w:eastAsia="Helvetica Neue"/>
        </w:rPr>
        <w:t>).</w:t>
      </w:r>
    </w:p>
    <w:p w14:paraId="3C9E8139" w14:textId="77777777" w:rsidR="00351BB6" w:rsidRPr="00F45252" w:rsidRDefault="00351BB6" w:rsidP="00351BB6">
      <w:pPr>
        <w:rPr>
          <w:rFonts w:eastAsia="Helvetica Neue"/>
        </w:rPr>
      </w:pPr>
    </w:p>
    <w:tbl>
      <w:tblPr>
        <w:tblStyle w:val="TableGrid"/>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2340"/>
        <w:gridCol w:w="4770"/>
      </w:tblGrid>
      <w:tr w:rsidR="00351BB6" w:rsidRPr="001B6A68" w14:paraId="6EDC2C4B" w14:textId="77777777" w:rsidTr="001B6A68">
        <w:tc>
          <w:tcPr>
            <w:tcW w:w="1202" w:type="pct"/>
            <w:tcBorders>
              <w:bottom w:val="single" w:sz="4" w:space="0" w:color="auto"/>
            </w:tcBorders>
          </w:tcPr>
          <w:p w14:paraId="27D03902" w14:textId="77777777" w:rsidR="00351BB6" w:rsidRPr="001B6A68" w:rsidRDefault="00351BB6" w:rsidP="00861C33">
            <w:pPr>
              <w:rPr>
                <w:rFonts w:eastAsia="Helvetica Neue"/>
                <w:b/>
                <w:bCs/>
                <w:sz w:val="18"/>
                <w:szCs w:val="18"/>
              </w:rPr>
            </w:pPr>
            <w:r w:rsidRPr="001B6A68">
              <w:rPr>
                <w:rFonts w:eastAsia="Helvetica Neue"/>
                <w:b/>
                <w:bCs/>
                <w:sz w:val="18"/>
                <w:szCs w:val="18"/>
              </w:rPr>
              <w:t>1240k African groups</w:t>
            </w:r>
          </w:p>
        </w:tc>
        <w:tc>
          <w:tcPr>
            <w:tcW w:w="1250" w:type="pct"/>
            <w:tcBorders>
              <w:bottom w:val="single" w:sz="4" w:space="0" w:color="auto"/>
            </w:tcBorders>
          </w:tcPr>
          <w:p w14:paraId="7A27B845" w14:textId="67231890" w:rsidR="00351BB6" w:rsidRPr="001B6A68" w:rsidRDefault="00351BB6" w:rsidP="00861C33">
            <w:pPr>
              <w:rPr>
                <w:rFonts w:eastAsia="Helvetica Neue"/>
                <w:b/>
                <w:bCs/>
                <w:sz w:val="18"/>
                <w:szCs w:val="18"/>
              </w:rPr>
            </w:pPr>
            <w:r w:rsidRPr="001B6A68">
              <w:rPr>
                <w:rFonts w:eastAsia="Helvetica Neue"/>
                <w:b/>
                <w:bCs/>
                <w:sz w:val="18"/>
                <w:szCs w:val="18"/>
              </w:rPr>
              <w:t xml:space="preserve">P-value of model with this 1240k African group on left </w:t>
            </w:r>
          </w:p>
        </w:tc>
        <w:tc>
          <w:tcPr>
            <w:tcW w:w="2548" w:type="pct"/>
            <w:tcBorders>
              <w:bottom w:val="single" w:sz="4" w:space="0" w:color="auto"/>
            </w:tcBorders>
          </w:tcPr>
          <w:p w14:paraId="60D53842" w14:textId="77777777" w:rsidR="00351BB6" w:rsidRPr="001B6A68" w:rsidRDefault="00351BB6" w:rsidP="00861C33">
            <w:pPr>
              <w:rPr>
                <w:rFonts w:eastAsia="Helvetica Neue"/>
                <w:b/>
                <w:bCs/>
                <w:sz w:val="18"/>
                <w:szCs w:val="18"/>
              </w:rPr>
            </w:pPr>
            <w:r w:rsidRPr="001B6A68">
              <w:rPr>
                <w:rFonts w:eastAsia="Helvetica Neue"/>
                <w:b/>
                <w:bCs/>
                <w:sz w:val="18"/>
                <w:szCs w:val="18"/>
              </w:rPr>
              <w:t>P-value of model with this 1240k African group on the left and with the other three 1240k African groups on the right</w:t>
            </w:r>
          </w:p>
        </w:tc>
      </w:tr>
      <w:tr w:rsidR="00351BB6" w:rsidRPr="001B6A68" w14:paraId="0A726BF6" w14:textId="77777777" w:rsidTr="001B6A68">
        <w:tc>
          <w:tcPr>
            <w:tcW w:w="1202" w:type="pct"/>
            <w:tcBorders>
              <w:top w:val="single" w:sz="4" w:space="0" w:color="auto"/>
            </w:tcBorders>
          </w:tcPr>
          <w:p w14:paraId="0F9C1DCE" w14:textId="77777777" w:rsidR="00351BB6" w:rsidRPr="001B6A68" w:rsidRDefault="00351BB6" w:rsidP="00861C33">
            <w:pPr>
              <w:rPr>
                <w:rFonts w:eastAsia="Helvetica Neue"/>
                <w:sz w:val="18"/>
                <w:szCs w:val="18"/>
              </w:rPr>
            </w:pPr>
            <w:r w:rsidRPr="001B6A68">
              <w:rPr>
                <w:rFonts w:eastAsia="Helvetica Neue"/>
                <w:sz w:val="18"/>
                <w:szCs w:val="18"/>
              </w:rPr>
              <w:t>Cameroon_SMA_published</w:t>
            </w:r>
          </w:p>
        </w:tc>
        <w:tc>
          <w:tcPr>
            <w:tcW w:w="1250" w:type="pct"/>
            <w:tcBorders>
              <w:top w:val="single" w:sz="4" w:space="0" w:color="auto"/>
            </w:tcBorders>
            <w:vAlign w:val="center"/>
          </w:tcPr>
          <w:p w14:paraId="73301251" w14:textId="77777777" w:rsidR="00351BB6" w:rsidRPr="001B6A68" w:rsidRDefault="00351BB6" w:rsidP="00861C33">
            <w:pPr>
              <w:rPr>
                <w:rFonts w:eastAsia="Helvetica Neue"/>
                <w:sz w:val="18"/>
                <w:szCs w:val="18"/>
              </w:rPr>
            </w:pPr>
            <w:r w:rsidRPr="001B6A68">
              <w:rPr>
                <w:rFonts w:eastAsia="Helvetica Neue"/>
                <w:color w:val="000000"/>
                <w:sz w:val="18"/>
                <w:szCs w:val="18"/>
              </w:rPr>
              <w:t>0.279</w:t>
            </w:r>
          </w:p>
        </w:tc>
        <w:tc>
          <w:tcPr>
            <w:tcW w:w="2548" w:type="pct"/>
            <w:tcBorders>
              <w:top w:val="single" w:sz="4" w:space="0" w:color="auto"/>
            </w:tcBorders>
            <w:vAlign w:val="center"/>
          </w:tcPr>
          <w:p w14:paraId="163BAD42" w14:textId="77777777" w:rsidR="00351BB6" w:rsidRPr="001B6A68" w:rsidRDefault="00351BB6" w:rsidP="00861C33">
            <w:pPr>
              <w:rPr>
                <w:rFonts w:eastAsia="Helvetica Neue"/>
                <w:sz w:val="18"/>
                <w:szCs w:val="18"/>
              </w:rPr>
            </w:pPr>
            <w:r w:rsidRPr="001B6A68">
              <w:rPr>
                <w:rFonts w:eastAsia="Helvetica Neue"/>
                <w:color w:val="000000"/>
                <w:sz w:val="18"/>
                <w:szCs w:val="18"/>
              </w:rPr>
              <w:t>0.094</w:t>
            </w:r>
          </w:p>
        </w:tc>
      </w:tr>
      <w:tr w:rsidR="00351BB6" w:rsidRPr="001B6A68" w14:paraId="4DCE4F43" w14:textId="77777777" w:rsidTr="001B6A68">
        <w:tc>
          <w:tcPr>
            <w:tcW w:w="1202" w:type="pct"/>
          </w:tcPr>
          <w:p w14:paraId="62A46B92" w14:textId="77777777" w:rsidR="00351BB6" w:rsidRPr="001B6A68" w:rsidRDefault="00351BB6" w:rsidP="00861C33">
            <w:pPr>
              <w:rPr>
                <w:rFonts w:eastAsia="Helvetica Neue"/>
                <w:sz w:val="18"/>
                <w:szCs w:val="18"/>
              </w:rPr>
            </w:pPr>
            <w:r w:rsidRPr="001B6A68">
              <w:rPr>
                <w:rFonts w:eastAsia="Helvetica Neue"/>
                <w:sz w:val="18"/>
                <w:szCs w:val="18"/>
              </w:rPr>
              <w:t>Tanzania_Lindi_Swahili</w:t>
            </w:r>
          </w:p>
        </w:tc>
        <w:tc>
          <w:tcPr>
            <w:tcW w:w="1250" w:type="pct"/>
            <w:vAlign w:val="center"/>
          </w:tcPr>
          <w:p w14:paraId="58BFAA83" w14:textId="77777777" w:rsidR="00351BB6" w:rsidRPr="001B6A68" w:rsidRDefault="00351BB6" w:rsidP="00861C33">
            <w:pPr>
              <w:rPr>
                <w:rFonts w:eastAsia="Helvetica Neue"/>
                <w:sz w:val="18"/>
                <w:szCs w:val="18"/>
              </w:rPr>
            </w:pPr>
            <w:r w:rsidRPr="001B6A68">
              <w:rPr>
                <w:rFonts w:eastAsia="Helvetica Neue"/>
                <w:color w:val="000000"/>
                <w:sz w:val="18"/>
                <w:szCs w:val="18"/>
              </w:rPr>
              <w:t>0.274</w:t>
            </w:r>
          </w:p>
        </w:tc>
        <w:tc>
          <w:tcPr>
            <w:tcW w:w="2548" w:type="pct"/>
            <w:vAlign w:val="center"/>
          </w:tcPr>
          <w:p w14:paraId="4BFD41B3" w14:textId="77777777" w:rsidR="00351BB6" w:rsidRPr="001B6A68" w:rsidRDefault="00351BB6" w:rsidP="00861C33">
            <w:pPr>
              <w:rPr>
                <w:rFonts w:eastAsia="Helvetica Neue"/>
                <w:sz w:val="18"/>
                <w:szCs w:val="18"/>
              </w:rPr>
            </w:pPr>
            <w:r w:rsidRPr="001B6A68">
              <w:rPr>
                <w:rFonts w:eastAsia="Helvetica Neue"/>
                <w:color w:val="000000"/>
                <w:sz w:val="18"/>
                <w:szCs w:val="18"/>
              </w:rPr>
              <w:t>0.230</w:t>
            </w:r>
          </w:p>
        </w:tc>
      </w:tr>
      <w:tr w:rsidR="00351BB6" w:rsidRPr="001B6A68" w14:paraId="7D766160" w14:textId="77777777" w:rsidTr="001B6A68">
        <w:tc>
          <w:tcPr>
            <w:tcW w:w="1202" w:type="pct"/>
          </w:tcPr>
          <w:p w14:paraId="7EC39201" w14:textId="77777777" w:rsidR="00351BB6" w:rsidRPr="001B6A68" w:rsidRDefault="00351BB6" w:rsidP="00861C33">
            <w:pPr>
              <w:rPr>
                <w:rFonts w:eastAsia="Helvetica Neue"/>
                <w:sz w:val="18"/>
                <w:szCs w:val="18"/>
              </w:rPr>
            </w:pPr>
            <w:r w:rsidRPr="001B6A68">
              <w:rPr>
                <w:rFonts w:eastAsia="Helvetica Neue"/>
                <w:sz w:val="18"/>
                <w:szCs w:val="18"/>
              </w:rPr>
              <w:t>Kenya_Makwasingi_Swahili</w:t>
            </w:r>
          </w:p>
        </w:tc>
        <w:tc>
          <w:tcPr>
            <w:tcW w:w="1250" w:type="pct"/>
            <w:vAlign w:val="center"/>
          </w:tcPr>
          <w:p w14:paraId="2FC53A4F" w14:textId="77777777" w:rsidR="00351BB6" w:rsidRPr="001B6A68" w:rsidRDefault="00351BB6" w:rsidP="00861C33">
            <w:pPr>
              <w:rPr>
                <w:rFonts w:eastAsia="Helvetica Neue"/>
                <w:sz w:val="18"/>
                <w:szCs w:val="18"/>
              </w:rPr>
            </w:pPr>
            <w:r w:rsidRPr="001B6A68">
              <w:rPr>
                <w:rFonts w:eastAsia="Helvetica Neue"/>
                <w:color w:val="000000"/>
                <w:sz w:val="18"/>
                <w:szCs w:val="18"/>
              </w:rPr>
              <w:t>0.152</w:t>
            </w:r>
          </w:p>
        </w:tc>
        <w:tc>
          <w:tcPr>
            <w:tcW w:w="2548" w:type="pct"/>
            <w:vAlign w:val="center"/>
          </w:tcPr>
          <w:p w14:paraId="3C5AAB9C" w14:textId="77777777" w:rsidR="00351BB6" w:rsidRPr="001B6A68" w:rsidRDefault="00351BB6" w:rsidP="00861C33">
            <w:pPr>
              <w:rPr>
                <w:rFonts w:eastAsia="Helvetica Neue"/>
                <w:sz w:val="18"/>
                <w:szCs w:val="18"/>
              </w:rPr>
            </w:pPr>
            <w:r w:rsidRPr="001B6A68">
              <w:rPr>
                <w:rFonts w:eastAsia="Helvetica Neue"/>
                <w:color w:val="000000"/>
                <w:sz w:val="18"/>
                <w:szCs w:val="18"/>
              </w:rPr>
              <w:t>0.056</w:t>
            </w:r>
          </w:p>
        </w:tc>
      </w:tr>
      <w:tr w:rsidR="00351BB6" w:rsidRPr="001B6A68" w14:paraId="0C15D749" w14:textId="77777777" w:rsidTr="001B6A68">
        <w:tc>
          <w:tcPr>
            <w:tcW w:w="1202" w:type="pct"/>
          </w:tcPr>
          <w:p w14:paraId="41829AAF" w14:textId="77777777" w:rsidR="00351BB6" w:rsidRPr="001B6A68" w:rsidRDefault="00351BB6" w:rsidP="00861C33">
            <w:pPr>
              <w:rPr>
                <w:rFonts w:eastAsia="Helvetica Neue"/>
                <w:sz w:val="18"/>
                <w:szCs w:val="18"/>
              </w:rPr>
            </w:pPr>
            <w:r w:rsidRPr="001B6A68">
              <w:rPr>
                <w:rFonts w:eastAsia="Helvetica Neue"/>
                <w:sz w:val="18"/>
                <w:szCs w:val="18"/>
              </w:rPr>
              <w:t>Kenya_Kakapel_LIA</w:t>
            </w:r>
          </w:p>
        </w:tc>
        <w:tc>
          <w:tcPr>
            <w:tcW w:w="1250" w:type="pct"/>
            <w:vAlign w:val="center"/>
          </w:tcPr>
          <w:p w14:paraId="4A74FA53" w14:textId="77777777" w:rsidR="00351BB6" w:rsidRPr="001B6A68" w:rsidRDefault="00351BB6" w:rsidP="00861C33">
            <w:pPr>
              <w:rPr>
                <w:rFonts w:eastAsia="Helvetica Neue"/>
                <w:sz w:val="18"/>
                <w:szCs w:val="18"/>
              </w:rPr>
            </w:pPr>
            <w:r w:rsidRPr="001B6A68">
              <w:rPr>
                <w:rFonts w:eastAsia="Helvetica Neue"/>
                <w:color w:val="000000"/>
                <w:sz w:val="18"/>
                <w:szCs w:val="18"/>
              </w:rPr>
              <w:t>0.138</w:t>
            </w:r>
          </w:p>
        </w:tc>
        <w:tc>
          <w:tcPr>
            <w:tcW w:w="2548" w:type="pct"/>
            <w:vAlign w:val="center"/>
          </w:tcPr>
          <w:p w14:paraId="04B41853" w14:textId="77777777" w:rsidR="00351BB6" w:rsidRPr="001B6A68" w:rsidRDefault="00351BB6" w:rsidP="00861C33">
            <w:pPr>
              <w:rPr>
                <w:rFonts w:eastAsia="Helvetica Neue"/>
                <w:sz w:val="18"/>
                <w:szCs w:val="18"/>
              </w:rPr>
            </w:pPr>
            <w:r w:rsidRPr="001B6A68">
              <w:rPr>
                <w:rFonts w:eastAsia="Helvetica Neue"/>
                <w:color w:val="000000"/>
                <w:sz w:val="18"/>
                <w:szCs w:val="18"/>
              </w:rPr>
              <w:t>0.047</w:t>
            </w:r>
          </w:p>
        </w:tc>
      </w:tr>
    </w:tbl>
    <w:p w14:paraId="3CF0C8A9" w14:textId="1BE6F83F" w:rsidR="00351BB6" w:rsidRPr="00F45252" w:rsidRDefault="00351BB6" w:rsidP="00351BB6">
      <w:bookmarkStart w:id="21" w:name="_Ref106612390"/>
      <w:r w:rsidRPr="00F45252">
        <w:rPr>
          <w:b/>
          <w:bCs/>
        </w:rPr>
        <w:t>Table S</w:t>
      </w:r>
      <w:r w:rsidRPr="00F45252">
        <w:rPr>
          <w:b/>
          <w:bCs/>
        </w:rPr>
        <w:fldChar w:fldCharType="begin"/>
      </w:r>
      <w:r w:rsidRPr="00F45252">
        <w:rPr>
          <w:b/>
          <w:bCs/>
        </w:rPr>
        <w:instrText xml:space="preserve"> SEQ Table_S \* ARABIC </w:instrText>
      </w:r>
      <w:r w:rsidRPr="00F45252">
        <w:rPr>
          <w:b/>
          <w:bCs/>
        </w:rPr>
        <w:fldChar w:fldCharType="separate"/>
      </w:r>
      <w:r w:rsidRPr="00F45252">
        <w:rPr>
          <w:b/>
          <w:bCs/>
          <w:noProof/>
        </w:rPr>
        <w:t>10</w:t>
      </w:r>
      <w:r w:rsidRPr="00F45252">
        <w:rPr>
          <w:b/>
          <w:bCs/>
          <w:noProof/>
        </w:rPr>
        <w:fldChar w:fldCharType="end"/>
      </w:r>
      <w:bookmarkEnd w:id="21"/>
      <w:r w:rsidRPr="00F45252">
        <w:rPr>
          <w:b/>
          <w:bCs/>
        </w:rPr>
        <w:t>:</w:t>
      </w:r>
      <w:r w:rsidRPr="00F45252">
        <w:t xml:space="preserve"> Testing for the best-fitting African proxy source for modeling the individual buried at Kilwa. P-values are from a Hotelling T-squared test.</w:t>
      </w:r>
    </w:p>
    <w:p w14:paraId="7C4EDD9F" w14:textId="77777777" w:rsidR="00351BB6" w:rsidRPr="00F45252" w:rsidRDefault="00351BB6" w:rsidP="00351BB6">
      <w:pPr>
        <w:rPr>
          <w:rFonts w:eastAsia="Helvetica Neue"/>
        </w:rPr>
      </w:pPr>
    </w:p>
    <w:p w14:paraId="789921FB" w14:textId="08A1B6A6" w:rsidR="00351BB6" w:rsidRPr="00F45252" w:rsidRDefault="00351BB6" w:rsidP="00351BB6">
      <w:pPr>
        <w:rPr>
          <w:rFonts w:eastAsia="Helvetica Neue"/>
        </w:rPr>
      </w:pPr>
      <w:r w:rsidRPr="00F45252">
        <w:rPr>
          <w:rFonts w:eastAsia="Helvetica Neue"/>
        </w:rPr>
        <w:t xml:space="preserve">We tested the robustness of the African proxy source being the individual buried at Lindi by cycling through the 1240k co-analyzed African dataset on the left and on the right. Given that there are only a few published ancient individuals of high coverage on the 1240k SNP set with Bantu-associated ancestry in eastern Africa, it is expected that our Bantu-associated source would be a proxy </w:t>
      </w:r>
      <w:r w:rsidR="001B6A68">
        <w:rPr>
          <w:rFonts w:eastAsia="Helvetica Neue"/>
        </w:rPr>
        <w:t>not the exactly correct</w:t>
      </w:r>
      <w:r w:rsidRPr="00F45252">
        <w:rPr>
          <w:rFonts w:eastAsia="Helvetica Neue"/>
        </w:rPr>
        <w:t xml:space="preserve"> population. Only populations with Pastoral-associated ancestry on the right reduce the P-value to below 0.01. However, the Kilwa individual cannot be modeled well with the addition of PN-associated ancestry, and so it is likely indicative of too much PN-associated ancestry. In fact, if a PN population is added as a third source, the P-value is low, indicating a poor fit, and the PN coefficient is negative.</w:t>
      </w:r>
    </w:p>
    <w:p w14:paraId="5C2B1C4C" w14:textId="77777777" w:rsidR="00351BB6" w:rsidRPr="00F45252" w:rsidRDefault="00351BB6" w:rsidP="00351BB6">
      <w:pPr>
        <w:rPr>
          <w:rFonts w:eastAsia="Helvetica Neue"/>
        </w:rPr>
      </w:pPr>
      <w:r w:rsidRPr="00F45252">
        <w:rPr>
          <w:rFonts w:eastAsia="Helvetica Neue"/>
        </w:rPr>
        <w:lastRenderedPageBreak/>
        <w:t>We tested the robustness of the inference about the Asian component of the model. We challenged it by cycling populations into the right group reference set. Populations with South and East Asian ancestry added as a reference population slightly reduce the P-value (</w:t>
      </w:r>
      <m:oMath>
        <m:r>
          <w:rPr>
            <w:rFonts w:ascii="Cambria Math" w:eastAsia="Helvetica Neue" w:hAnsi="Cambria Math"/>
          </w:rPr>
          <m:t>P&lt;0.1</m:t>
        </m:r>
      </m:oMath>
      <w:r w:rsidRPr="00F45252">
        <w:rPr>
          <w:rFonts w:eastAsia="Helvetica Neue"/>
        </w:rPr>
        <w:t>), but do not completely break it (</w:t>
      </w:r>
      <m:oMath>
        <m:r>
          <w:rPr>
            <w:rFonts w:ascii="Cambria Math" w:eastAsia="Helvetica Neue" w:hAnsi="Cambria Math"/>
          </w:rPr>
          <m:t>P&gt;0.01</m:t>
        </m:r>
      </m:oMath>
      <w:r w:rsidRPr="00F45252">
        <w:rPr>
          <w:rFonts w:eastAsia="Helvetica Neue"/>
        </w:rPr>
        <w:t xml:space="preserve">). Adding an East Asian or a South Asian population as a third source does not significantly improve the model, but also does not significantly degrade the model. Because there are different numbers of populations on the left in a two-source versus in a three-source model, the degrees of freedom differ, and so the P-values cannot be compared. Altogether, using </w:t>
      </w:r>
      <w:r w:rsidRPr="00F45252">
        <w:rPr>
          <w:rFonts w:eastAsia="Helvetica Neue"/>
          <w:i/>
        </w:rPr>
        <w:t>qpAdm</w:t>
      </w:r>
      <w:r w:rsidRPr="00F45252">
        <w:rPr>
          <w:rFonts w:eastAsia="Helvetica Neue"/>
        </w:rPr>
        <w:t>, we cannot rule out nor claim either South Asian or East Asian admixture within the Kilwa sample. But if there is South or East Asian ancestry, the coefficient in such a case corresponds to 0.1-1.2% of the ancestry and is close to zero within a single standard error. No HO African population completely breaks the model when cycled on the right, but a couple of northern African populations slightly reduce the P-value (</w:t>
      </w:r>
      <m:oMath>
        <m:r>
          <w:rPr>
            <w:rFonts w:ascii="Cambria Math" w:eastAsia="Helvetica Neue" w:hAnsi="Cambria Math"/>
          </w:rPr>
          <m:t>0.05&lt;P&lt;0.1</m:t>
        </m:r>
      </m:oMath>
      <w:r w:rsidRPr="00F45252">
        <w:rPr>
          <w:rFonts w:eastAsia="Helvetica Neue"/>
        </w:rPr>
        <w:t>).</w:t>
      </w:r>
    </w:p>
    <w:p w14:paraId="7CE975A9" w14:textId="77777777" w:rsidR="00351BB6" w:rsidRPr="00F45252" w:rsidRDefault="00351BB6" w:rsidP="00351BB6">
      <w:pPr>
        <w:rPr>
          <w:rFonts w:eastAsia="Helvetica Neue"/>
        </w:rPr>
      </w:pPr>
    </w:p>
    <w:p w14:paraId="2353BD5F" w14:textId="77777777" w:rsidR="00351BB6" w:rsidRPr="00F45252" w:rsidRDefault="00351BB6" w:rsidP="00351BB6">
      <w:pPr>
        <w:rPr>
          <w:rFonts w:eastAsia="Helvetica Neue"/>
        </w:rPr>
      </w:pPr>
      <w:r w:rsidRPr="00F45252">
        <w:rPr>
          <w:rFonts w:eastAsia="Helvetica Neue"/>
        </w:rPr>
        <w:t>While there is no detectable Indian component of ancestry based on the evidence from the Kilwa individual alone, if instead of a Persian source, we use a mixed Persian-Indian source, we do produce working models (</w:t>
      </w:r>
      <w:r w:rsidRPr="00F45252">
        <w:rPr>
          <w:rFonts w:eastAsia="Calibri"/>
          <w:b/>
          <w:bCs/>
        </w:rPr>
        <w:fldChar w:fldCharType="begin"/>
      </w:r>
      <w:r w:rsidRPr="00F45252">
        <w:rPr>
          <w:rFonts w:eastAsia="Calibri"/>
          <w:b/>
          <w:bCs/>
        </w:rPr>
        <w:instrText xml:space="preserve"> REF _Ref107089701 \h  \* MERGEFORMAT </w:instrText>
      </w:r>
      <w:r w:rsidRPr="00F45252">
        <w:rPr>
          <w:rFonts w:eastAsia="Calibri"/>
          <w:b/>
          <w:bCs/>
        </w:rPr>
      </w:r>
      <w:r w:rsidRPr="00F45252">
        <w:rPr>
          <w:rFonts w:eastAsia="Calibri"/>
          <w:b/>
          <w:bCs/>
        </w:rPr>
        <w:fldChar w:fldCharType="separate"/>
      </w:r>
      <w:r w:rsidRPr="00F45252">
        <w:rPr>
          <w:b/>
          <w:bCs/>
        </w:rPr>
        <w:t>Figure S5</w:t>
      </w:r>
      <w:r w:rsidRPr="00F45252">
        <w:rPr>
          <w:rFonts w:eastAsia="Calibri"/>
          <w:b/>
          <w:bCs/>
        </w:rPr>
        <w:fldChar w:fldCharType="end"/>
      </w:r>
      <w:r w:rsidRPr="00F45252">
        <w:rPr>
          <w:rFonts w:eastAsia="Helvetica Neue"/>
        </w:rPr>
        <w:t xml:space="preserve">). Populations along the Indian-Persian cline as well as artificially produced populations of about 80% or more Iranian individuals and the rest Indian Pulliyar individuals do provide working models when substituted in place of the Persian source (see </w:t>
      </w:r>
      <w:r w:rsidRPr="00F45252">
        <w:rPr>
          <w:rFonts w:eastAsia="Helvetica Neue"/>
          <w:b/>
          <w:bCs/>
        </w:rPr>
        <w:t>Supplementary qpAdm modeling: qpAdm Persian/Indian proportions</w:t>
      </w:r>
      <w:r w:rsidRPr="00F45252">
        <w:rPr>
          <w:rFonts w:eastAsia="Helvetica Neue"/>
        </w:rPr>
        <w:t xml:space="preserve">). This could be explained by the presence of a small percentage of Indian ancestry (point estimate of 0.1% as determined by </w:t>
      </w:r>
      <w:r w:rsidRPr="00F45252">
        <w:rPr>
          <w:rFonts w:eastAsia="Helvetica Neue"/>
          <w:i/>
          <w:iCs/>
        </w:rPr>
        <w:t>qpAdm</w:t>
      </w:r>
      <w:r w:rsidRPr="00F45252">
        <w:rPr>
          <w:rFonts w:eastAsia="Helvetica Neue"/>
        </w:rPr>
        <w:t xml:space="preserve"> runs with the individual buried at Lindi as the African proxy source, Iranian as the Persian proxy source and Sahariya_MP as the Indian proxy source), which falls below the limits of our ability to detect definitively. Thus, we cannot rule out the parsimonious scenario that the same homogeneous Persian-Indian admixed population was the source of the Asian-associated ancestry in the Kilwa individual, the Manda individuals, the Faza individual, many of the Mtwapa individuals, and individual I19550 from Songo Mnara.</w:t>
      </w:r>
    </w:p>
    <w:p w14:paraId="01ECE03F" w14:textId="77777777" w:rsidR="00351BB6" w:rsidRPr="00F45252" w:rsidRDefault="00351BB6" w:rsidP="00B03BD0">
      <w:pPr>
        <w:rPr>
          <w:rFonts w:eastAsia="Helvetica Neue"/>
        </w:rPr>
      </w:pPr>
    </w:p>
    <w:p w14:paraId="0000034E" w14:textId="77777777" w:rsidR="00220A22" w:rsidRPr="00F45252" w:rsidRDefault="000E747B" w:rsidP="00B03BD0">
      <w:pPr>
        <w:spacing w:before="200"/>
        <w:rPr>
          <w:rFonts w:eastAsia="Helvetica Neue"/>
          <w:i/>
          <w:u w:val="single"/>
        </w:rPr>
      </w:pPr>
      <w:r w:rsidRPr="00F45252">
        <w:rPr>
          <w:rFonts w:eastAsia="Helvetica Neue"/>
          <w:i/>
        </w:rPr>
        <w:t>Songo Mnara</w:t>
      </w:r>
    </w:p>
    <w:p w14:paraId="0000034F" w14:textId="77777777" w:rsidR="00220A22" w:rsidRPr="00F45252" w:rsidRDefault="00220A22" w:rsidP="00B03BD0">
      <w:pPr>
        <w:rPr>
          <w:rFonts w:eastAsia="Helvetica Neue"/>
          <w:u w:val="single"/>
        </w:rPr>
      </w:pPr>
    </w:p>
    <w:p w14:paraId="00000350" w14:textId="75ED6E6D" w:rsidR="00220A22" w:rsidRPr="00F45252" w:rsidRDefault="000E747B" w:rsidP="00B03BD0">
      <w:pPr>
        <w:rPr>
          <w:rFonts w:eastAsia="Helvetica Neue"/>
        </w:rPr>
      </w:pPr>
      <w:r w:rsidRPr="00F45252">
        <w:rPr>
          <w:rFonts w:eastAsia="Helvetica Neue"/>
        </w:rPr>
        <w:t>The PCA and ADMIXTURE plots indicate that the Songo Mnara individuals are diverse in their major ancestry components</w:t>
      </w:r>
      <w:r w:rsidR="0085298D" w:rsidRPr="00F45252">
        <w:rPr>
          <w:rFonts w:eastAsia="Helvetica Neue"/>
        </w:rPr>
        <w:t xml:space="preserve">, which may reflect the fact that some </w:t>
      </w:r>
      <w:r w:rsidR="00195A7B" w:rsidRPr="00F45252">
        <w:rPr>
          <w:rFonts w:eastAsia="Helvetica Neue"/>
        </w:rPr>
        <w:t>of the individuals lived at different times from one another</w:t>
      </w:r>
      <w:r w:rsidRPr="00F45252">
        <w:rPr>
          <w:rFonts w:eastAsia="Helvetica Neue"/>
        </w:rPr>
        <w:t xml:space="preserve">. We therefore model each individual separately. </w:t>
      </w:r>
    </w:p>
    <w:p w14:paraId="00000351" w14:textId="77777777" w:rsidR="00220A22" w:rsidRPr="00F45252" w:rsidRDefault="00220A22" w:rsidP="00B03BD0">
      <w:pPr>
        <w:rPr>
          <w:rFonts w:eastAsia="Helvetica Neue"/>
        </w:rPr>
      </w:pPr>
    </w:p>
    <w:p w14:paraId="41564355" w14:textId="796B2639" w:rsidR="00535799" w:rsidRDefault="000E747B" w:rsidP="00535799">
      <w:pPr>
        <w:rPr>
          <w:rFonts w:eastAsia="Helvetica Neue"/>
        </w:rPr>
      </w:pPr>
      <w:r w:rsidRPr="00F45252">
        <w:rPr>
          <w:rFonts w:eastAsia="Helvetica Neue"/>
        </w:rPr>
        <w:t>Individual I7944</w:t>
      </w:r>
      <w:r w:rsidR="00195A7B" w:rsidRPr="00F45252">
        <w:rPr>
          <w:rFonts w:eastAsia="Helvetica Neue"/>
        </w:rPr>
        <w:t>,</w:t>
      </w:r>
      <w:r w:rsidRPr="00F45252">
        <w:rPr>
          <w:rFonts w:eastAsia="Helvetica Neue"/>
        </w:rPr>
        <w:t xml:space="preserve"> from </w:t>
      </w:r>
      <w:r w:rsidR="00195A7B" w:rsidRPr="00F45252">
        <w:rPr>
          <w:rFonts w:eastAsia="Helvetica Neue"/>
        </w:rPr>
        <w:t xml:space="preserve">1516-1667 calCE, </w:t>
      </w:r>
      <w:r w:rsidRPr="00F45252">
        <w:rPr>
          <w:rFonts w:eastAsia="Helvetica Neue"/>
        </w:rPr>
        <w:t>appears on the PCA to be on the Pastoral Neolithic to Pastoral Iron Age cline, without West Eurasian</w:t>
      </w:r>
      <w:r w:rsidR="00110BA1" w:rsidRPr="00F45252">
        <w:rPr>
          <w:rFonts w:eastAsia="Helvetica Neue"/>
        </w:rPr>
        <w:t>-associated</w:t>
      </w:r>
      <w:r w:rsidRPr="00F45252">
        <w:rPr>
          <w:rFonts w:eastAsia="Helvetica Neue"/>
        </w:rPr>
        <w:t xml:space="preserve"> admixture. This individual can be modeled as having about </w:t>
      </w:r>
      <w:r w:rsidR="00FB436D" w:rsidRPr="00F45252">
        <w:rPr>
          <w:rFonts w:eastAsia="Helvetica Neue"/>
        </w:rPr>
        <w:t>95-98</w:t>
      </w:r>
      <w:r w:rsidRPr="00F45252">
        <w:rPr>
          <w:rFonts w:eastAsia="Helvetica Neue"/>
        </w:rPr>
        <w:t xml:space="preserve">% PIA and </w:t>
      </w:r>
      <w:r w:rsidR="00FB436D" w:rsidRPr="00F45252">
        <w:rPr>
          <w:rFonts w:eastAsia="Helvetica Neue"/>
        </w:rPr>
        <w:t>2-5</w:t>
      </w:r>
      <w:r w:rsidRPr="00F45252">
        <w:rPr>
          <w:rFonts w:eastAsia="Helvetica Neue"/>
        </w:rPr>
        <w:t xml:space="preserve">% PN associated ancestry, depending on the specific </w:t>
      </w:r>
      <w:r w:rsidR="00195A7B" w:rsidRPr="00F45252">
        <w:rPr>
          <w:rFonts w:eastAsia="Helvetica Neue"/>
        </w:rPr>
        <w:t>PN</w:t>
      </w:r>
      <w:r w:rsidRPr="00F45252">
        <w:rPr>
          <w:rFonts w:eastAsia="Helvetica Neue"/>
        </w:rPr>
        <w:t xml:space="preserve"> source populations used for the model.</w:t>
      </w:r>
      <w:r w:rsidR="00785A05" w:rsidRPr="00F45252">
        <w:rPr>
          <w:rFonts w:eastAsia="Helvetica Neue"/>
        </w:rPr>
        <w:t xml:space="preserve"> We then tested </w:t>
      </w:r>
      <m:oMath>
        <m:sSub>
          <m:sSubPr>
            <m:ctrlPr>
              <w:rPr>
                <w:rFonts w:ascii="Cambria Math" w:eastAsia="Helvetica Neue" w:hAnsi="Cambria Math"/>
                <w:i/>
              </w:rPr>
            </m:ctrlPr>
          </m:sSubPr>
          <m:e>
            <m:r>
              <w:rPr>
                <w:rFonts w:ascii="Cambria Math" w:eastAsia="Helvetica Neue" w:hAnsi="Cambria Math"/>
              </w:rPr>
              <m:t>f</m:t>
            </m:r>
          </m:e>
          <m:sub>
            <m:r>
              <w:rPr>
                <w:rFonts w:ascii="Cambria Math" w:eastAsia="Helvetica Neue" w:hAnsi="Cambria Math"/>
              </w:rPr>
              <m:t>4</m:t>
            </m:r>
          </m:sub>
        </m:sSub>
        <m:d>
          <m:dPr>
            <m:ctrlPr>
              <w:rPr>
                <w:rFonts w:ascii="Cambria Math" w:eastAsia="Helvetica Neue" w:hAnsi="Cambria Math"/>
                <w:i/>
              </w:rPr>
            </m:ctrlPr>
          </m:dPr>
          <m:e>
            <m:r>
              <w:rPr>
                <w:rFonts w:ascii="Cambria Math" w:eastAsia="Helvetica Neue" w:hAnsi="Cambria Math"/>
              </w:rPr>
              <m:t>S</m:t>
            </m:r>
            <m:r>
              <m:rPr>
                <m:nor/>
              </m:rPr>
              <w:rPr>
                <w:rFonts w:eastAsia="Helvetica Neue"/>
              </w:rPr>
              <m:t>ongo Mnara I7994</m:t>
            </m:r>
            <m:r>
              <w:rPr>
                <w:rFonts w:ascii="Cambria Math" w:eastAsia="Helvetica Neue" w:hAnsi="Cambria Math"/>
              </w:rPr>
              <m:t>,</m:t>
            </m:r>
            <m:r>
              <m:rPr>
                <m:nor/>
              </m:rPr>
              <w:rPr>
                <w:rFonts w:eastAsia="Helvetica Neue"/>
              </w:rPr>
              <m:t xml:space="preserve"> Kenya_IA_Pastoral_published</m:t>
            </m:r>
            <m:r>
              <w:rPr>
                <w:rFonts w:ascii="Cambria Math" w:eastAsia="Helvetica Neue" w:hAnsi="Cambria Math"/>
              </w:rPr>
              <m:t xml:space="preserve">, </m:t>
            </m:r>
            <m:r>
              <m:rPr>
                <m:nor/>
              </m:rPr>
              <w:rPr>
                <w:rFonts w:eastAsia="Helvetica Neue"/>
              </w:rPr>
              <m:t>X, Brazil_MHolocene</m:t>
            </m:r>
          </m:e>
        </m:d>
      </m:oMath>
      <w:r w:rsidR="00785A05" w:rsidRPr="00F45252">
        <w:rPr>
          <w:rFonts w:eastAsia="Helvetica Neue"/>
        </w:rPr>
        <w:t xml:space="preserve">, and </w:t>
      </w:r>
      <w:r w:rsidR="00535799" w:rsidRPr="00F45252">
        <w:rPr>
          <w:rFonts w:eastAsia="Helvetica Neue"/>
        </w:rPr>
        <w:t xml:space="preserve">we found no </w:t>
      </w:r>
      <w:r w:rsidR="00785A05" w:rsidRPr="00F45252">
        <w:rPr>
          <w:rFonts w:eastAsia="Helvetica Neue"/>
        </w:rPr>
        <w:t>significant</w:t>
      </w:r>
      <w:r w:rsidR="00877A7D" w:rsidRPr="00F45252">
        <w:rPr>
          <w:rFonts w:eastAsia="Helvetica Neue"/>
        </w:rPr>
        <w:t xml:space="preserve"> genetic ancestry</w:t>
      </w:r>
      <w:r w:rsidR="00785A05" w:rsidRPr="00F45252">
        <w:rPr>
          <w:rFonts w:eastAsia="Helvetica Neue"/>
        </w:rPr>
        <w:t xml:space="preserve"> difference between the Songo Mnara individual and IA pastoral individuals</w:t>
      </w:r>
      <w:r w:rsidR="0088695C" w:rsidRPr="00F45252">
        <w:rPr>
          <w:rFonts w:eastAsia="Helvetica Neue"/>
        </w:rPr>
        <w:t xml:space="preserve"> (</w:t>
      </w:r>
      <w:r w:rsidR="0013359E" w:rsidRPr="00F45252">
        <w:rPr>
          <w:rFonts w:eastAsia="Helvetica Neue"/>
        </w:rPr>
        <w:t xml:space="preserve">the absolute values of </w:t>
      </w:r>
      <w:r w:rsidR="00535799" w:rsidRPr="00F45252">
        <w:rPr>
          <w:rFonts w:eastAsia="Helvetica Neue"/>
        </w:rPr>
        <w:t xml:space="preserve">all Z-scores were </w:t>
      </w:r>
      <w:r w:rsidR="0013359E" w:rsidRPr="00F45252">
        <w:rPr>
          <w:rFonts w:eastAsia="Helvetica Neue"/>
        </w:rPr>
        <w:t>less than 2,</w:t>
      </w:r>
      <w:r w:rsidR="00535799" w:rsidRPr="00F45252">
        <w:rPr>
          <w:rFonts w:eastAsia="Helvetica Neue"/>
        </w:rPr>
        <w:t xml:space="preserve"> </w:t>
      </w:r>
      <w:r w:rsidR="0088695C" w:rsidRPr="00F45252">
        <w:rPr>
          <w:rFonts w:eastAsia="Helvetica Neue"/>
          <w:b/>
          <w:bCs/>
        </w:rPr>
        <w:fldChar w:fldCharType="begin"/>
      </w:r>
      <w:r w:rsidR="0088695C" w:rsidRPr="00F45252">
        <w:rPr>
          <w:rFonts w:eastAsia="Helvetica Neue"/>
          <w:b/>
          <w:bCs/>
        </w:rPr>
        <w:instrText xml:space="preserve"> REF _Ref107991067 \h </w:instrText>
      </w:r>
      <w:r w:rsidR="00700BB8" w:rsidRPr="00F45252">
        <w:rPr>
          <w:rFonts w:eastAsia="Helvetica Neue"/>
          <w:b/>
          <w:bCs/>
        </w:rPr>
        <w:instrText xml:space="preserve"> \* MERGEFORMAT </w:instrText>
      </w:r>
      <w:r w:rsidR="0088695C" w:rsidRPr="00F45252">
        <w:rPr>
          <w:rFonts w:eastAsia="Helvetica Neue"/>
          <w:b/>
          <w:bCs/>
        </w:rPr>
      </w:r>
      <w:r w:rsidR="0088695C" w:rsidRPr="00F45252">
        <w:rPr>
          <w:rFonts w:eastAsia="Helvetica Neue"/>
          <w:b/>
          <w:bCs/>
        </w:rPr>
        <w:fldChar w:fldCharType="separate"/>
      </w:r>
      <w:r w:rsidR="008912FB" w:rsidRPr="00F45252">
        <w:rPr>
          <w:b/>
          <w:bCs/>
        </w:rPr>
        <w:t>Table S11</w:t>
      </w:r>
      <w:r w:rsidR="0088695C" w:rsidRPr="00F45252">
        <w:rPr>
          <w:rFonts w:eastAsia="Helvetica Neue"/>
          <w:b/>
          <w:bCs/>
        </w:rPr>
        <w:fldChar w:fldCharType="end"/>
      </w:r>
      <w:r w:rsidR="0088695C" w:rsidRPr="00F45252">
        <w:rPr>
          <w:rFonts w:eastAsia="Helvetica Neue"/>
        </w:rPr>
        <w:t>)</w:t>
      </w:r>
      <w:r w:rsidR="00535799" w:rsidRPr="00F45252">
        <w:rPr>
          <w:rFonts w:eastAsia="Helvetica Neue"/>
        </w:rPr>
        <w:t>.</w:t>
      </w:r>
    </w:p>
    <w:p w14:paraId="1EA65970" w14:textId="0C910581" w:rsidR="001B6A68" w:rsidRDefault="001B6A68" w:rsidP="00535799">
      <w:pPr>
        <w:rPr>
          <w:rFonts w:eastAsia="Helvetica Neue"/>
        </w:rPr>
      </w:pPr>
    </w:p>
    <w:p w14:paraId="629FB793" w14:textId="77777777" w:rsidR="001B6A68" w:rsidRPr="00F45252" w:rsidRDefault="001B6A68" w:rsidP="001B6A68">
      <w:pPr>
        <w:rPr>
          <w:rFonts w:eastAsia="Helvetica Neue"/>
        </w:rPr>
      </w:pPr>
      <w:r w:rsidRPr="00F45252">
        <w:rPr>
          <w:rFonts w:eastAsia="Helvetica Neue"/>
        </w:rPr>
        <w:t xml:space="preserve">Individual I19547, from 1508-1648 calCE, can be modeled with </w:t>
      </w:r>
      <w:r w:rsidRPr="00F45252">
        <w:rPr>
          <w:rFonts w:eastAsia="Helvetica Neue"/>
          <w:i/>
        </w:rPr>
        <w:t>qpAdm</w:t>
      </w:r>
      <w:r w:rsidRPr="00F45252">
        <w:rPr>
          <w:rFonts w:eastAsia="Helvetica Neue"/>
        </w:rPr>
        <w:t xml:space="preserve"> (</w:t>
      </w:r>
      <m:oMath>
        <m:r>
          <w:rPr>
            <w:rFonts w:ascii="Cambria Math" w:eastAsia="Helvetica Neue" w:hAnsi="Cambria Math"/>
          </w:rPr>
          <m:t>P=0.13</m:t>
        </m:r>
      </m:oMath>
      <w:r w:rsidRPr="00F45252">
        <w:rPr>
          <w:rFonts w:eastAsia="Helvetica Neue"/>
        </w:rPr>
        <w:t>) as having 84.2</w:t>
      </w:r>
      <w:r w:rsidRPr="00F45252">
        <w:rPr>
          <w:rFonts w:eastAsia="Symbol"/>
        </w:rPr>
        <w:t>±</w:t>
      </w:r>
      <w:r w:rsidRPr="00F45252">
        <w:rPr>
          <w:rFonts w:eastAsia="Helvetica Neue"/>
        </w:rPr>
        <w:t>1.9% Bantu, 7.8</w:t>
      </w:r>
      <w:r w:rsidRPr="00F45252">
        <w:rPr>
          <w:rFonts w:eastAsia="Symbol"/>
        </w:rPr>
        <w:t>±</w:t>
      </w:r>
      <w:r w:rsidRPr="00F45252">
        <w:rPr>
          <w:rFonts w:eastAsia="Helvetica Neue"/>
        </w:rPr>
        <w:t>2.3% Malagasy, and 8.1</w:t>
      </w:r>
      <w:r w:rsidRPr="00F45252">
        <w:rPr>
          <w:rFonts w:eastAsia="Symbol"/>
        </w:rPr>
        <w:t>±</w:t>
      </w:r>
      <w:r w:rsidRPr="00F45252">
        <w:rPr>
          <w:rFonts w:eastAsia="Helvetica Neue"/>
        </w:rPr>
        <w:t>1.3% Arabian ancestry using the HO dataset (modeled with Malawi_Ngoni, Madagascar_North, and Yemeni_Highlands_Raymah), using the final set of right reference populations with Dinka, Georgian, Jordanian, BedouinB, Russian, and Mbuti added to the right as well. Some southern African populations with forager ancestry cause the model to degrade by two orders of magnitude when cycled on the right, but when placed on the left do not produce a working model. This suggests that the Bantu-associated surrogate, Malawi_Ngoni, does not have the correct type or the correct proportion of forager ancestry.</w:t>
      </w:r>
    </w:p>
    <w:tbl>
      <w:tblPr>
        <w:tblW w:w="0" w:type="auto"/>
        <w:tblCellMar>
          <w:left w:w="0" w:type="dxa"/>
          <w:right w:w="0" w:type="dxa"/>
        </w:tblCellMar>
        <w:tblLook w:val="04A0" w:firstRow="1" w:lastRow="0" w:firstColumn="1" w:lastColumn="0" w:noHBand="0" w:noVBand="1"/>
      </w:tblPr>
      <w:tblGrid>
        <w:gridCol w:w="2340"/>
        <w:gridCol w:w="810"/>
        <w:gridCol w:w="720"/>
        <w:gridCol w:w="720"/>
      </w:tblGrid>
      <w:tr w:rsidR="00877A7D" w:rsidRPr="001B6A68" w14:paraId="220A548D" w14:textId="77777777" w:rsidTr="001B6A68">
        <w:trPr>
          <w:trHeight w:hRule="exact" w:val="115"/>
        </w:trPr>
        <w:tc>
          <w:tcPr>
            <w:tcW w:w="2340" w:type="dxa"/>
            <w:tcBorders>
              <w:bottom w:val="single" w:sz="4" w:space="0" w:color="auto"/>
            </w:tcBorders>
            <w:tcMar>
              <w:top w:w="14" w:type="dxa"/>
              <w:left w:w="60" w:type="dxa"/>
              <w:bottom w:w="14" w:type="dxa"/>
              <w:right w:w="60" w:type="dxa"/>
            </w:tcMar>
          </w:tcPr>
          <w:p w14:paraId="247D7A64" w14:textId="2039AE70" w:rsidR="00877A7D" w:rsidRPr="001B6A68" w:rsidRDefault="00877A7D" w:rsidP="00B03BD0">
            <w:pPr>
              <w:pStyle w:val="NormalWeb"/>
              <w:spacing w:before="0" w:beforeAutospacing="0" w:after="0" w:afterAutospacing="0"/>
              <w:rPr>
                <w:rFonts w:ascii="Calibri" w:hAnsi="Calibri" w:cs="Calibri"/>
                <w:b/>
                <w:bCs/>
                <w:color w:val="000000"/>
                <w:sz w:val="10"/>
                <w:szCs w:val="10"/>
              </w:rPr>
            </w:pPr>
            <w:r w:rsidRPr="001B6A68">
              <w:rPr>
                <w:rFonts w:ascii="Calibri" w:hAnsi="Calibri" w:cs="Calibri"/>
                <w:b/>
                <w:bCs/>
                <w:color w:val="000000"/>
                <w:sz w:val="10"/>
                <w:szCs w:val="10"/>
              </w:rPr>
              <w:lastRenderedPageBreak/>
              <w:t>X</w:t>
            </w:r>
          </w:p>
        </w:tc>
        <w:tc>
          <w:tcPr>
            <w:tcW w:w="810" w:type="dxa"/>
            <w:tcBorders>
              <w:bottom w:val="single" w:sz="4" w:space="0" w:color="auto"/>
            </w:tcBorders>
            <w:tcMar>
              <w:top w:w="14" w:type="dxa"/>
              <w:left w:w="60" w:type="dxa"/>
              <w:bottom w:w="14" w:type="dxa"/>
              <w:right w:w="60" w:type="dxa"/>
            </w:tcMar>
          </w:tcPr>
          <w:p w14:paraId="7CCD138F" w14:textId="4D4ACFEA" w:rsidR="00877A7D" w:rsidRPr="001B6A68" w:rsidRDefault="00877A7D" w:rsidP="00B03BD0">
            <w:pPr>
              <w:pStyle w:val="NormalWeb"/>
              <w:spacing w:before="0" w:beforeAutospacing="0" w:after="0" w:afterAutospacing="0"/>
              <w:rPr>
                <w:rFonts w:ascii="Calibri" w:hAnsi="Calibri" w:cs="Calibri"/>
                <w:b/>
                <w:bCs/>
                <w:color w:val="000000"/>
                <w:sz w:val="10"/>
                <w:szCs w:val="10"/>
              </w:rPr>
            </w:pPr>
            <w:r w:rsidRPr="001B6A68">
              <w:rPr>
                <w:rFonts w:ascii="Calibri" w:hAnsi="Calibri" w:cs="Calibri"/>
                <w:b/>
                <w:bCs/>
                <w:color w:val="000000"/>
                <w:sz w:val="10"/>
                <w:szCs w:val="10"/>
              </w:rPr>
              <w:t>f</w:t>
            </w:r>
            <w:r w:rsidRPr="001B6A68">
              <w:rPr>
                <w:rFonts w:ascii="Calibri" w:hAnsi="Calibri" w:cs="Calibri"/>
                <w:b/>
                <w:bCs/>
                <w:color w:val="000000"/>
                <w:sz w:val="10"/>
                <w:szCs w:val="10"/>
                <w:vertAlign w:val="subscript"/>
              </w:rPr>
              <w:t>4</w:t>
            </w:r>
          </w:p>
        </w:tc>
        <w:tc>
          <w:tcPr>
            <w:tcW w:w="720" w:type="dxa"/>
            <w:tcBorders>
              <w:bottom w:val="single" w:sz="4" w:space="0" w:color="auto"/>
            </w:tcBorders>
            <w:tcMar>
              <w:top w:w="14" w:type="dxa"/>
              <w:left w:w="60" w:type="dxa"/>
              <w:bottom w:w="14" w:type="dxa"/>
              <w:right w:w="60" w:type="dxa"/>
            </w:tcMar>
          </w:tcPr>
          <w:p w14:paraId="62744EDB" w14:textId="2BF5AE72" w:rsidR="00877A7D" w:rsidRPr="001B6A68" w:rsidRDefault="00877A7D" w:rsidP="00B03BD0">
            <w:pPr>
              <w:pStyle w:val="NormalWeb"/>
              <w:spacing w:before="0" w:beforeAutospacing="0" w:after="0" w:afterAutospacing="0"/>
              <w:rPr>
                <w:rFonts w:ascii="Calibri" w:hAnsi="Calibri" w:cs="Calibri"/>
                <w:b/>
                <w:bCs/>
                <w:color w:val="000000"/>
                <w:sz w:val="10"/>
                <w:szCs w:val="10"/>
              </w:rPr>
            </w:pPr>
            <w:r w:rsidRPr="001B6A68">
              <w:rPr>
                <w:rFonts w:ascii="Calibri" w:hAnsi="Calibri" w:cs="Calibri"/>
                <w:b/>
                <w:bCs/>
                <w:color w:val="000000"/>
                <w:sz w:val="10"/>
                <w:szCs w:val="10"/>
              </w:rPr>
              <w:t>Z score</w:t>
            </w:r>
          </w:p>
        </w:tc>
        <w:tc>
          <w:tcPr>
            <w:tcW w:w="720" w:type="dxa"/>
            <w:tcBorders>
              <w:bottom w:val="single" w:sz="4" w:space="0" w:color="auto"/>
            </w:tcBorders>
            <w:tcMar>
              <w:top w:w="14" w:type="dxa"/>
              <w:left w:w="60" w:type="dxa"/>
              <w:bottom w:w="14" w:type="dxa"/>
              <w:right w:w="60" w:type="dxa"/>
            </w:tcMar>
          </w:tcPr>
          <w:p w14:paraId="230215C8" w14:textId="2E94712C" w:rsidR="00877A7D" w:rsidRPr="001B6A68" w:rsidRDefault="00877A7D" w:rsidP="00B03BD0">
            <w:pPr>
              <w:pStyle w:val="NormalWeb"/>
              <w:spacing w:before="0" w:beforeAutospacing="0" w:after="0" w:afterAutospacing="0"/>
              <w:rPr>
                <w:rFonts w:ascii="Calibri" w:hAnsi="Calibri" w:cs="Calibri"/>
                <w:b/>
                <w:bCs/>
                <w:color w:val="000000"/>
                <w:sz w:val="10"/>
                <w:szCs w:val="10"/>
              </w:rPr>
            </w:pPr>
            <w:r w:rsidRPr="001B6A68">
              <w:rPr>
                <w:rFonts w:ascii="Calibri" w:hAnsi="Calibri" w:cs="Calibri"/>
                <w:b/>
                <w:bCs/>
                <w:color w:val="000000"/>
                <w:sz w:val="10"/>
                <w:szCs w:val="10"/>
              </w:rPr>
              <w:t>SNPs used</w:t>
            </w:r>
          </w:p>
        </w:tc>
      </w:tr>
      <w:tr w:rsidR="00E81433" w:rsidRPr="001B6A68" w14:paraId="3CE3BEA9" w14:textId="77777777" w:rsidTr="001B6A68">
        <w:trPr>
          <w:trHeight w:hRule="exact" w:val="115"/>
        </w:trPr>
        <w:tc>
          <w:tcPr>
            <w:tcW w:w="2340" w:type="dxa"/>
            <w:tcBorders>
              <w:top w:val="single" w:sz="4" w:space="0" w:color="auto"/>
            </w:tcBorders>
            <w:tcMar>
              <w:top w:w="14" w:type="dxa"/>
              <w:left w:w="60" w:type="dxa"/>
              <w:bottom w:w="14" w:type="dxa"/>
              <w:right w:w="60" w:type="dxa"/>
            </w:tcMar>
            <w:hideMark/>
          </w:tcPr>
          <w:p w14:paraId="712F3E16" w14:textId="7B2906D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Tanzania_Lindi_Swahili</w:t>
            </w:r>
          </w:p>
        </w:tc>
        <w:tc>
          <w:tcPr>
            <w:tcW w:w="810" w:type="dxa"/>
            <w:tcBorders>
              <w:top w:val="single" w:sz="4" w:space="0" w:color="auto"/>
            </w:tcBorders>
            <w:tcMar>
              <w:top w:w="14" w:type="dxa"/>
              <w:left w:w="60" w:type="dxa"/>
              <w:bottom w:w="14" w:type="dxa"/>
              <w:right w:w="60" w:type="dxa"/>
            </w:tcMar>
            <w:hideMark/>
          </w:tcPr>
          <w:p w14:paraId="3C6DD771" w14:textId="5082835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-0.000653</w:t>
            </w:r>
          </w:p>
        </w:tc>
        <w:tc>
          <w:tcPr>
            <w:tcW w:w="720" w:type="dxa"/>
            <w:tcBorders>
              <w:top w:val="single" w:sz="4" w:space="0" w:color="auto"/>
            </w:tcBorders>
            <w:tcMar>
              <w:top w:w="14" w:type="dxa"/>
              <w:left w:w="60" w:type="dxa"/>
              <w:bottom w:w="14" w:type="dxa"/>
              <w:right w:w="60" w:type="dxa"/>
            </w:tcMar>
            <w:hideMark/>
          </w:tcPr>
          <w:p w14:paraId="5CEED0DB" w14:textId="0D3B454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-0.938</w:t>
            </w:r>
          </w:p>
        </w:tc>
        <w:tc>
          <w:tcPr>
            <w:tcW w:w="720" w:type="dxa"/>
            <w:tcBorders>
              <w:top w:val="single" w:sz="4" w:space="0" w:color="auto"/>
            </w:tcBorders>
            <w:tcMar>
              <w:top w:w="14" w:type="dxa"/>
              <w:left w:w="60" w:type="dxa"/>
              <w:bottom w:w="14" w:type="dxa"/>
              <w:right w:w="60" w:type="dxa"/>
            </w:tcMar>
            <w:hideMark/>
          </w:tcPr>
          <w:p w14:paraId="50CF5459" w14:textId="0C74140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399652</w:t>
            </w:r>
          </w:p>
        </w:tc>
      </w:tr>
      <w:tr w:rsidR="0081763C" w:rsidRPr="001B6A68" w14:paraId="2E4EA8A4" w14:textId="77777777" w:rsidTr="001B6A68">
        <w:trPr>
          <w:trHeight w:hRule="exact" w:val="115"/>
        </w:trPr>
        <w:tc>
          <w:tcPr>
            <w:tcW w:w="2340" w:type="dxa"/>
            <w:tcMar>
              <w:top w:w="14" w:type="dxa"/>
              <w:left w:w="60" w:type="dxa"/>
              <w:bottom w:w="14" w:type="dxa"/>
              <w:right w:w="60" w:type="dxa"/>
            </w:tcMar>
            <w:hideMark/>
          </w:tcPr>
          <w:p w14:paraId="08163B8E" w14:textId="6602B9F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Russia_IA_EarlySarmatian</w:t>
            </w:r>
          </w:p>
        </w:tc>
        <w:tc>
          <w:tcPr>
            <w:tcW w:w="810" w:type="dxa"/>
            <w:tcMar>
              <w:top w:w="14" w:type="dxa"/>
              <w:left w:w="60" w:type="dxa"/>
              <w:bottom w:w="14" w:type="dxa"/>
              <w:right w:w="60" w:type="dxa"/>
            </w:tcMar>
            <w:hideMark/>
          </w:tcPr>
          <w:p w14:paraId="57F7681D" w14:textId="007C2E1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-0.000448</w:t>
            </w:r>
          </w:p>
        </w:tc>
        <w:tc>
          <w:tcPr>
            <w:tcW w:w="720" w:type="dxa"/>
            <w:tcMar>
              <w:top w:w="14" w:type="dxa"/>
              <w:left w:w="60" w:type="dxa"/>
              <w:bottom w:w="14" w:type="dxa"/>
              <w:right w:w="60" w:type="dxa"/>
            </w:tcMar>
            <w:hideMark/>
          </w:tcPr>
          <w:p w14:paraId="4961FCD9" w14:textId="5F5EFAF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-0.786</w:t>
            </w:r>
          </w:p>
        </w:tc>
        <w:tc>
          <w:tcPr>
            <w:tcW w:w="720" w:type="dxa"/>
            <w:tcMar>
              <w:top w:w="14" w:type="dxa"/>
              <w:left w:w="60" w:type="dxa"/>
              <w:bottom w:w="14" w:type="dxa"/>
              <w:right w:w="60" w:type="dxa"/>
            </w:tcMar>
            <w:hideMark/>
          </w:tcPr>
          <w:p w14:paraId="4F2DE247" w14:textId="172D542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316819</w:t>
            </w:r>
          </w:p>
        </w:tc>
      </w:tr>
      <w:tr w:rsidR="0081763C" w:rsidRPr="001B6A68" w14:paraId="5842A1BE" w14:textId="77777777" w:rsidTr="001B6A68">
        <w:trPr>
          <w:trHeight w:hRule="exact" w:val="115"/>
        </w:trPr>
        <w:tc>
          <w:tcPr>
            <w:tcW w:w="2340" w:type="dxa"/>
            <w:tcMar>
              <w:top w:w="14" w:type="dxa"/>
              <w:left w:w="60" w:type="dxa"/>
              <w:bottom w:w="14" w:type="dxa"/>
              <w:right w:w="60" w:type="dxa"/>
            </w:tcMar>
            <w:hideMark/>
          </w:tcPr>
          <w:p w14:paraId="1AA8762B" w14:textId="5F6DA7C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Pakistan_H_Aligrama</w:t>
            </w:r>
          </w:p>
        </w:tc>
        <w:tc>
          <w:tcPr>
            <w:tcW w:w="810" w:type="dxa"/>
            <w:tcMar>
              <w:top w:w="14" w:type="dxa"/>
              <w:left w:w="60" w:type="dxa"/>
              <w:bottom w:w="14" w:type="dxa"/>
              <w:right w:w="60" w:type="dxa"/>
            </w:tcMar>
            <w:hideMark/>
          </w:tcPr>
          <w:p w14:paraId="4BCA1A40" w14:textId="4DA7F50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-0.000246</w:t>
            </w:r>
          </w:p>
        </w:tc>
        <w:tc>
          <w:tcPr>
            <w:tcW w:w="720" w:type="dxa"/>
            <w:tcMar>
              <w:top w:w="14" w:type="dxa"/>
              <w:left w:w="60" w:type="dxa"/>
              <w:bottom w:w="14" w:type="dxa"/>
              <w:right w:w="60" w:type="dxa"/>
            </w:tcMar>
            <w:hideMark/>
          </w:tcPr>
          <w:p w14:paraId="235DDFCB" w14:textId="5AD1BA7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-0.527</w:t>
            </w:r>
          </w:p>
        </w:tc>
        <w:tc>
          <w:tcPr>
            <w:tcW w:w="720" w:type="dxa"/>
            <w:tcMar>
              <w:top w:w="14" w:type="dxa"/>
              <w:left w:w="60" w:type="dxa"/>
              <w:bottom w:w="14" w:type="dxa"/>
              <w:right w:w="60" w:type="dxa"/>
            </w:tcMar>
            <w:hideMark/>
          </w:tcPr>
          <w:p w14:paraId="635F40B7" w14:textId="13FA8DC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434048</w:t>
            </w:r>
          </w:p>
        </w:tc>
      </w:tr>
      <w:tr w:rsidR="0081763C" w:rsidRPr="001B6A68" w14:paraId="0D862EAE" w14:textId="77777777" w:rsidTr="001B6A68">
        <w:trPr>
          <w:trHeight w:hRule="exact" w:val="115"/>
        </w:trPr>
        <w:tc>
          <w:tcPr>
            <w:tcW w:w="2340" w:type="dxa"/>
            <w:tcMar>
              <w:top w:w="14" w:type="dxa"/>
              <w:left w:w="60" w:type="dxa"/>
              <w:bottom w:w="14" w:type="dxa"/>
              <w:right w:w="60" w:type="dxa"/>
            </w:tcMar>
            <w:hideMark/>
          </w:tcPr>
          <w:p w14:paraId="0F43DA22" w14:textId="22246BA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Pakistan_Loebanr_IA_published</w:t>
            </w:r>
          </w:p>
        </w:tc>
        <w:tc>
          <w:tcPr>
            <w:tcW w:w="810" w:type="dxa"/>
            <w:tcMar>
              <w:top w:w="14" w:type="dxa"/>
              <w:left w:w="60" w:type="dxa"/>
              <w:bottom w:w="14" w:type="dxa"/>
              <w:right w:w="60" w:type="dxa"/>
            </w:tcMar>
            <w:hideMark/>
          </w:tcPr>
          <w:p w14:paraId="3913F13D" w14:textId="322664A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-0.000206</w:t>
            </w:r>
          </w:p>
        </w:tc>
        <w:tc>
          <w:tcPr>
            <w:tcW w:w="720" w:type="dxa"/>
            <w:tcMar>
              <w:top w:w="14" w:type="dxa"/>
              <w:left w:w="60" w:type="dxa"/>
              <w:bottom w:w="14" w:type="dxa"/>
              <w:right w:w="60" w:type="dxa"/>
            </w:tcMar>
            <w:hideMark/>
          </w:tcPr>
          <w:p w14:paraId="4D1A956A" w14:textId="6E7C69F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-0.441</w:t>
            </w:r>
          </w:p>
        </w:tc>
        <w:tc>
          <w:tcPr>
            <w:tcW w:w="720" w:type="dxa"/>
            <w:tcMar>
              <w:top w:w="14" w:type="dxa"/>
              <w:left w:w="60" w:type="dxa"/>
              <w:bottom w:w="14" w:type="dxa"/>
              <w:right w:w="60" w:type="dxa"/>
            </w:tcMar>
            <w:hideMark/>
          </w:tcPr>
          <w:p w14:paraId="0FE2DEB3" w14:textId="5CC41F5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419236</w:t>
            </w:r>
          </w:p>
        </w:tc>
      </w:tr>
      <w:tr w:rsidR="0081763C" w:rsidRPr="001B6A68" w14:paraId="7C124C7F" w14:textId="77777777" w:rsidTr="001B6A68">
        <w:trPr>
          <w:trHeight w:hRule="exact" w:val="115"/>
        </w:trPr>
        <w:tc>
          <w:tcPr>
            <w:tcW w:w="2340" w:type="dxa"/>
            <w:tcMar>
              <w:top w:w="14" w:type="dxa"/>
              <w:left w:w="60" w:type="dxa"/>
              <w:bottom w:w="14" w:type="dxa"/>
              <w:right w:w="60" w:type="dxa"/>
            </w:tcMar>
            <w:hideMark/>
          </w:tcPr>
          <w:p w14:paraId="6FB97EC8" w14:textId="727187F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Egypt_ThirdIntermediatePeriod</w:t>
            </w:r>
          </w:p>
        </w:tc>
        <w:tc>
          <w:tcPr>
            <w:tcW w:w="810" w:type="dxa"/>
            <w:tcMar>
              <w:top w:w="14" w:type="dxa"/>
              <w:left w:w="60" w:type="dxa"/>
              <w:bottom w:w="14" w:type="dxa"/>
              <w:right w:w="60" w:type="dxa"/>
            </w:tcMar>
            <w:hideMark/>
          </w:tcPr>
          <w:p w14:paraId="3A41B9FD" w14:textId="588B7A9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-0.000287</w:t>
            </w:r>
          </w:p>
        </w:tc>
        <w:tc>
          <w:tcPr>
            <w:tcW w:w="720" w:type="dxa"/>
            <w:tcMar>
              <w:top w:w="14" w:type="dxa"/>
              <w:left w:w="60" w:type="dxa"/>
              <w:bottom w:w="14" w:type="dxa"/>
              <w:right w:w="60" w:type="dxa"/>
            </w:tcMar>
            <w:hideMark/>
          </w:tcPr>
          <w:p w14:paraId="0688F827" w14:textId="59D6CDA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-0.425</w:t>
            </w:r>
          </w:p>
        </w:tc>
        <w:tc>
          <w:tcPr>
            <w:tcW w:w="720" w:type="dxa"/>
            <w:tcMar>
              <w:top w:w="14" w:type="dxa"/>
              <w:left w:w="60" w:type="dxa"/>
              <w:bottom w:w="14" w:type="dxa"/>
              <w:right w:w="60" w:type="dxa"/>
            </w:tcMar>
            <w:hideMark/>
          </w:tcPr>
          <w:p w14:paraId="4FA4B075" w14:textId="2A7B926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292214</w:t>
            </w:r>
          </w:p>
        </w:tc>
      </w:tr>
      <w:tr w:rsidR="0081763C" w:rsidRPr="001B6A68" w14:paraId="6F726DC5" w14:textId="77777777" w:rsidTr="001B6A68">
        <w:trPr>
          <w:trHeight w:hRule="exact" w:val="115"/>
        </w:trPr>
        <w:tc>
          <w:tcPr>
            <w:tcW w:w="2340" w:type="dxa"/>
            <w:tcMar>
              <w:top w:w="14" w:type="dxa"/>
              <w:left w:w="60" w:type="dxa"/>
              <w:bottom w:w="14" w:type="dxa"/>
              <w:right w:w="60" w:type="dxa"/>
            </w:tcMar>
            <w:hideMark/>
          </w:tcPr>
          <w:p w14:paraId="650D95BA" w14:textId="0914237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China_YR_LBIA</w:t>
            </w:r>
          </w:p>
        </w:tc>
        <w:tc>
          <w:tcPr>
            <w:tcW w:w="810" w:type="dxa"/>
            <w:tcMar>
              <w:top w:w="14" w:type="dxa"/>
              <w:left w:w="60" w:type="dxa"/>
              <w:bottom w:w="14" w:type="dxa"/>
              <w:right w:w="60" w:type="dxa"/>
            </w:tcMar>
            <w:hideMark/>
          </w:tcPr>
          <w:p w14:paraId="5535E87F" w14:textId="2821A72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-0.000101</w:t>
            </w:r>
          </w:p>
        </w:tc>
        <w:tc>
          <w:tcPr>
            <w:tcW w:w="720" w:type="dxa"/>
            <w:tcMar>
              <w:top w:w="14" w:type="dxa"/>
              <w:left w:w="60" w:type="dxa"/>
              <w:bottom w:w="14" w:type="dxa"/>
              <w:right w:w="60" w:type="dxa"/>
            </w:tcMar>
            <w:hideMark/>
          </w:tcPr>
          <w:p w14:paraId="10252782" w14:textId="08BBB1D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-0.243</w:t>
            </w:r>
          </w:p>
        </w:tc>
        <w:tc>
          <w:tcPr>
            <w:tcW w:w="720" w:type="dxa"/>
            <w:tcMar>
              <w:top w:w="14" w:type="dxa"/>
              <w:left w:w="60" w:type="dxa"/>
              <w:bottom w:w="14" w:type="dxa"/>
              <w:right w:w="60" w:type="dxa"/>
            </w:tcMar>
            <w:hideMark/>
          </w:tcPr>
          <w:p w14:paraId="7C6951C2" w14:textId="2AB9123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434152</w:t>
            </w:r>
          </w:p>
        </w:tc>
      </w:tr>
      <w:tr w:rsidR="0081763C" w:rsidRPr="001B6A68" w14:paraId="0237CAA8" w14:textId="77777777" w:rsidTr="001B6A68">
        <w:trPr>
          <w:trHeight w:hRule="exact" w:val="115"/>
        </w:trPr>
        <w:tc>
          <w:tcPr>
            <w:tcW w:w="2340" w:type="dxa"/>
            <w:tcMar>
              <w:top w:w="14" w:type="dxa"/>
              <w:left w:w="60" w:type="dxa"/>
              <w:bottom w:w="14" w:type="dxa"/>
              <w:right w:w="60" w:type="dxa"/>
            </w:tcMar>
            <w:hideMark/>
          </w:tcPr>
          <w:p w14:paraId="13EA06CB" w14:textId="1B60673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Kenya_Manda_Swahili</w:t>
            </w:r>
          </w:p>
        </w:tc>
        <w:tc>
          <w:tcPr>
            <w:tcW w:w="810" w:type="dxa"/>
            <w:tcMar>
              <w:top w:w="14" w:type="dxa"/>
              <w:left w:w="60" w:type="dxa"/>
              <w:bottom w:w="14" w:type="dxa"/>
              <w:right w:w="60" w:type="dxa"/>
            </w:tcMar>
            <w:hideMark/>
          </w:tcPr>
          <w:p w14:paraId="141366B3" w14:textId="12B7351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-0.000163</w:t>
            </w:r>
          </w:p>
        </w:tc>
        <w:tc>
          <w:tcPr>
            <w:tcW w:w="720" w:type="dxa"/>
            <w:tcMar>
              <w:top w:w="14" w:type="dxa"/>
              <w:left w:w="60" w:type="dxa"/>
              <w:bottom w:w="14" w:type="dxa"/>
              <w:right w:w="60" w:type="dxa"/>
            </w:tcMar>
            <w:hideMark/>
          </w:tcPr>
          <w:p w14:paraId="4757A968" w14:textId="7026CCA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-0.234</w:t>
            </w:r>
          </w:p>
        </w:tc>
        <w:tc>
          <w:tcPr>
            <w:tcW w:w="720" w:type="dxa"/>
            <w:tcMar>
              <w:top w:w="14" w:type="dxa"/>
              <w:left w:w="60" w:type="dxa"/>
              <w:bottom w:w="14" w:type="dxa"/>
              <w:right w:w="60" w:type="dxa"/>
            </w:tcMar>
            <w:hideMark/>
          </w:tcPr>
          <w:p w14:paraId="090AE675" w14:textId="7B6BF90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245057</w:t>
            </w:r>
          </w:p>
        </w:tc>
      </w:tr>
      <w:tr w:rsidR="0081763C" w:rsidRPr="001B6A68" w14:paraId="30F99CF8" w14:textId="77777777" w:rsidTr="001B6A68">
        <w:trPr>
          <w:trHeight w:hRule="exact" w:val="115"/>
        </w:trPr>
        <w:tc>
          <w:tcPr>
            <w:tcW w:w="2340" w:type="dxa"/>
            <w:tcMar>
              <w:top w:w="14" w:type="dxa"/>
              <w:left w:w="60" w:type="dxa"/>
              <w:bottom w:w="14" w:type="dxa"/>
              <w:right w:w="60" w:type="dxa"/>
            </w:tcMar>
            <w:hideMark/>
          </w:tcPr>
          <w:p w14:paraId="316652B1" w14:textId="008F71E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Tanzania_Kilwa_Swahili</w:t>
            </w:r>
          </w:p>
        </w:tc>
        <w:tc>
          <w:tcPr>
            <w:tcW w:w="810" w:type="dxa"/>
            <w:tcMar>
              <w:top w:w="14" w:type="dxa"/>
              <w:left w:w="60" w:type="dxa"/>
              <w:bottom w:w="14" w:type="dxa"/>
              <w:right w:w="60" w:type="dxa"/>
            </w:tcMar>
            <w:hideMark/>
          </w:tcPr>
          <w:p w14:paraId="3D7F2AF8" w14:textId="2051EB9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-0.000127</w:t>
            </w:r>
          </w:p>
        </w:tc>
        <w:tc>
          <w:tcPr>
            <w:tcW w:w="720" w:type="dxa"/>
            <w:tcMar>
              <w:top w:w="14" w:type="dxa"/>
              <w:left w:w="60" w:type="dxa"/>
              <w:bottom w:w="14" w:type="dxa"/>
              <w:right w:w="60" w:type="dxa"/>
            </w:tcMar>
            <w:hideMark/>
          </w:tcPr>
          <w:p w14:paraId="52A02E54" w14:textId="5E06786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-0.186</w:t>
            </w:r>
          </w:p>
        </w:tc>
        <w:tc>
          <w:tcPr>
            <w:tcW w:w="720" w:type="dxa"/>
            <w:tcMar>
              <w:top w:w="14" w:type="dxa"/>
              <w:left w:w="60" w:type="dxa"/>
              <w:bottom w:w="14" w:type="dxa"/>
              <w:right w:w="60" w:type="dxa"/>
            </w:tcMar>
            <w:hideMark/>
          </w:tcPr>
          <w:p w14:paraId="661E3C3B" w14:textId="2DCE915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408427</w:t>
            </w:r>
          </w:p>
        </w:tc>
      </w:tr>
      <w:tr w:rsidR="0081763C" w:rsidRPr="001B6A68" w14:paraId="78E0E43B" w14:textId="77777777" w:rsidTr="001B6A68">
        <w:trPr>
          <w:trHeight w:hRule="exact" w:val="115"/>
        </w:trPr>
        <w:tc>
          <w:tcPr>
            <w:tcW w:w="2340" w:type="dxa"/>
            <w:tcMar>
              <w:top w:w="14" w:type="dxa"/>
              <w:left w:w="60" w:type="dxa"/>
              <w:bottom w:w="14" w:type="dxa"/>
              <w:right w:w="60" w:type="dxa"/>
            </w:tcMar>
            <w:hideMark/>
          </w:tcPr>
          <w:p w14:paraId="7307A165" w14:textId="0728C89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Taiwan_Gongguan</w:t>
            </w:r>
          </w:p>
        </w:tc>
        <w:tc>
          <w:tcPr>
            <w:tcW w:w="810" w:type="dxa"/>
            <w:tcMar>
              <w:top w:w="14" w:type="dxa"/>
              <w:left w:w="60" w:type="dxa"/>
              <w:bottom w:w="14" w:type="dxa"/>
              <w:right w:w="60" w:type="dxa"/>
            </w:tcMar>
            <w:hideMark/>
          </w:tcPr>
          <w:p w14:paraId="06C78E97" w14:textId="4A02D3B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-0.000082</w:t>
            </w:r>
          </w:p>
        </w:tc>
        <w:tc>
          <w:tcPr>
            <w:tcW w:w="720" w:type="dxa"/>
            <w:tcMar>
              <w:top w:w="14" w:type="dxa"/>
              <w:left w:w="60" w:type="dxa"/>
              <w:bottom w:w="14" w:type="dxa"/>
              <w:right w:w="60" w:type="dxa"/>
            </w:tcMar>
            <w:hideMark/>
          </w:tcPr>
          <w:p w14:paraId="30B5E3BD" w14:textId="256D560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-0.146</w:t>
            </w:r>
          </w:p>
        </w:tc>
        <w:tc>
          <w:tcPr>
            <w:tcW w:w="720" w:type="dxa"/>
            <w:tcMar>
              <w:top w:w="14" w:type="dxa"/>
              <w:left w:w="60" w:type="dxa"/>
              <w:bottom w:w="14" w:type="dxa"/>
              <w:right w:w="60" w:type="dxa"/>
            </w:tcMar>
            <w:hideMark/>
          </w:tcPr>
          <w:p w14:paraId="4CEE9BEE" w14:textId="3A6ACAF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357677</w:t>
            </w:r>
          </w:p>
        </w:tc>
      </w:tr>
      <w:tr w:rsidR="0081763C" w:rsidRPr="001B6A68" w14:paraId="76493024" w14:textId="77777777" w:rsidTr="001B6A68">
        <w:trPr>
          <w:trHeight w:hRule="exact" w:val="115"/>
        </w:trPr>
        <w:tc>
          <w:tcPr>
            <w:tcW w:w="2340" w:type="dxa"/>
            <w:tcMar>
              <w:top w:w="14" w:type="dxa"/>
              <w:left w:w="60" w:type="dxa"/>
              <w:bottom w:w="14" w:type="dxa"/>
              <w:right w:w="60" w:type="dxa"/>
            </w:tcMar>
            <w:hideMark/>
          </w:tcPr>
          <w:p w14:paraId="66A0A56A" w14:textId="46CD68F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Kenya_Mtwapa_Swahili_o</w:t>
            </w:r>
          </w:p>
        </w:tc>
        <w:tc>
          <w:tcPr>
            <w:tcW w:w="810" w:type="dxa"/>
            <w:tcMar>
              <w:top w:w="14" w:type="dxa"/>
              <w:left w:w="60" w:type="dxa"/>
              <w:bottom w:w="14" w:type="dxa"/>
              <w:right w:w="60" w:type="dxa"/>
            </w:tcMar>
            <w:hideMark/>
          </w:tcPr>
          <w:p w14:paraId="3BF6C89F" w14:textId="6711C6D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-0.000317</w:t>
            </w:r>
          </w:p>
        </w:tc>
        <w:tc>
          <w:tcPr>
            <w:tcW w:w="720" w:type="dxa"/>
            <w:tcMar>
              <w:top w:w="14" w:type="dxa"/>
              <w:left w:w="60" w:type="dxa"/>
              <w:bottom w:w="14" w:type="dxa"/>
              <w:right w:w="60" w:type="dxa"/>
            </w:tcMar>
            <w:hideMark/>
          </w:tcPr>
          <w:p w14:paraId="057B51EF" w14:textId="1DC6B76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-0.106</w:t>
            </w:r>
          </w:p>
        </w:tc>
        <w:tc>
          <w:tcPr>
            <w:tcW w:w="720" w:type="dxa"/>
            <w:tcMar>
              <w:top w:w="14" w:type="dxa"/>
              <w:left w:w="60" w:type="dxa"/>
              <w:bottom w:w="14" w:type="dxa"/>
              <w:right w:w="60" w:type="dxa"/>
            </w:tcMar>
            <w:hideMark/>
          </w:tcPr>
          <w:p w14:paraId="6702ECF4" w14:textId="61916FE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11054</w:t>
            </w:r>
          </w:p>
        </w:tc>
      </w:tr>
      <w:tr w:rsidR="0081763C" w:rsidRPr="001B6A68" w14:paraId="670B5A0C" w14:textId="77777777" w:rsidTr="001B6A68">
        <w:trPr>
          <w:trHeight w:hRule="exact" w:val="115"/>
        </w:trPr>
        <w:tc>
          <w:tcPr>
            <w:tcW w:w="2340" w:type="dxa"/>
            <w:tcMar>
              <w:top w:w="14" w:type="dxa"/>
              <w:left w:w="60" w:type="dxa"/>
              <w:bottom w:w="14" w:type="dxa"/>
              <w:right w:w="60" w:type="dxa"/>
            </w:tcMar>
            <w:hideMark/>
          </w:tcPr>
          <w:p w14:paraId="70C8DDAB" w14:textId="5468ACC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Kazakhstan_Tasmola_Saka_IA</w:t>
            </w:r>
          </w:p>
        </w:tc>
        <w:tc>
          <w:tcPr>
            <w:tcW w:w="810" w:type="dxa"/>
            <w:tcMar>
              <w:top w:w="14" w:type="dxa"/>
              <w:left w:w="60" w:type="dxa"/>
              <w:bottom w:w="14" w:type="dxa"/>
              <w:right w:w="60" w:type="dxa"/>
            </w:tcMar>
            <w:hideMark/>
          </w:tcPr>
          <w:p w14:paraId="64ECEE6B" w14:textId="5262292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-0.000041</w:t>
            </w:r>
          </w:p>
        </w:tc>
        <w:tc>
          <w:tcPr>
            <w:tcW w:w="720" w:type="dxa"/>
            <w:tcMar>
              <w:top w:w="14" w:type="dxa"/>
              <w:left w:w="60" w:type="dxa"/>
              <w:bottom w:w="14" w:type="dxa"/>
              <w:right w:w="60" w:type="dxa"/>
            </w:tcMar>
            <w:hideMark/>
          </w:tcPr>
          <w:p w14:paraId="70835E1A" w14:textId="56CB5C4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-0.085</w:t>
            </w:r>
          </w:p>
        </w:tc>
        <w:tc>
          <w:tcPr>
            <w:tcW w:w="720" w:type="dxa"/>
            <w:tcMar>
              <w:top w:w="14" w:type="dxa"/>
              <w:left w:w="60" w:type="dxa"/>
              <w:bottom w:w="14" w:type="dxa"/>
              <w:right w:w="60" w:type="dxa"/>
            </w:tcMar>
            <w:hideMark/>
          </w:tcPr>
          <w:p w14:paraId="7ABE0679" w14:textId="4EE9123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428173</w:t>
            </w:r>
          </w:p>
        </w:tc>
      </w:tr>
      <w:tr w:rsidR="0081763C" w:rsidRPr="001B6A68" w14:paraId="51EC9DFB" w14:textId="77777777" w:rsidTr="001B6A68">
        <w:trPr>
          <w:trHeight w:hRule="exact" w:val="115"/>
        </w:trPr>
        <w:tc>
          <w:tcPr>
            <w:tcW w:w="2340" w:type="dxa"/>
            <w:tcMar>
              <w:top w:w="14" w:type="dxa"/>
              <w:left w:w="60" w:type="dxa"/>
              <w:bottom w:w="14" w:type="dxa"/>
              <w:right w:w="60" w:type="dxa"/>
            </w:tcMar>
            <w:hideMark/>
          </w:tcPr>
          <w:p w14:paraId="398A7592" w14:textId="3989129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Uzbekistan_Dzharkutan_BA_1</w:t>
            </w:r>
          </w:p>
        </w:tc>
        <w:tc>
          <w:tcPr>
            <w:tcW w:w="810" w:type="dxa"/>
            <w:tcMar>
              <w:top w:w="14" w:type="dxa"/>
              <w:left w:w="60" w:type="dxa"/>
              <w:bottom w:w="14" w:type="dxa"/>
              <w:right w:w="60" w:type="dxa"/>
            </w:tcMar>
            <w:hideMark/>
          </w:tcPr>
          <w:p w14:paraId="0FCD3B82" w14:textId="7DB5A99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-0.000001</w:t>
            </w:r>
          </w:p>
        </w:tc>
        <w:tc>
          <w:tcPr>
            <w:tcW w:w="720" w:type="dxa"/>
            <w:tcMar>
              <w:top w:w="14" w:type="dxa"/>
              <w:left w:w="60" w:type="dxa"/>
              <w:bottom w:w="14" w:type="dxa"/>
              <w:right w:w="60" w:type="dxa"/>
            </w:tcMar>
            <w:hideMark/>
          </w:tcPr>
          <w:p w14:paraId="4F70990E" w14:textId="0CBC883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-0.003</w:t>
            </w:r>
          </w:p>
        </w:tc>
        <w:tc>
          <w:tcPr>
            <w:tcW w:w="720" w:type="dxa"/>
            <w:tcMar>
              <w:top w:w="14" w:type="dxa"/>
              <w:left w:w="60" w:type="dxa"/>
              <w:bottom w:w="14" w:type="dxa"/>
              <w:right w:w="60" w:type="dxa"/>
            </w:tcMar>
            <w:hideMark/>
          </w:tcPr>
          <w:p w14:paraId="2DAC9C15" w14:textId="274777F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431226</w:t>
            </w:r>
          </w:p>
        </w:tc>
      </w:tr>
      <w:tr w:rsidR="0081763C" w:rsidRPr="001B6A68" w14:paraId="0D5231D5" w14:textId="77777777" w:rsidTr="001B6A68">
        <w:trPr>
          <w:trHeight w:hRule="exact" w:val="115"/>
        </w:trPr>
        <w:tc>
          <w:tcPr>
            <w:tcW w:w="2340" w:type="dxa"/>
            <w:tcMar>
              <w:top w:w="14" w:type="dxa"/>
              <w:left w:w="60" w:type="dxa"/>
              <w:bottom w:w="14" w:type="dxa"/>
              <w:right w:w="60" w:type="dxa"/>
            </w:tcMar>
            <w:hideMark/>
          </w:tcPr>
          <w:p w14:paraId="7D75838A" w14:textId="2A468A4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Vanuatu_150BP</w:t>
            </w:r>
          </w:p>
        </w:tc>
        <w:tc>
          <w:tcPr>
            <w:tcW w:w="810" w:type="dxa"/>
            <w:tcMar>
              <w:top w:w="14" w:type="dxa"/>
              <w:left w:w="60" w:type="dxa"/>
              <w:bottom w:w="14" w:type="dxa"/>
              <w:right w:w="60" w:type="dxa"/>
            </w:tcMar>
            <w:hideMark/>
          </w:tcPr>
          <w:p w14:paraId="204451C7" w14:textId="2738814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0.000011</w:t>
            </w:r>
          </w:p>
        </w:tc>
        <w:tc>
          <w:tcPr>
            <w:tcW w:w="720" w:type="dxa"/>
            <w:tcMar>
              <w:top w:w="14" w:type="dxa"/>
              <w:left w:w="60" w:type="dxa"/>
              <w:bottom w:w="14" w:type="dxa"/>
              <w:right w:w="60" w:type="dxa"/>
            </w:tcMar>
            <w:hideMark/>
          </w:tcPr>
          <w:p w14:paraId="7801F085" w14:textId="3E662E4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0.024</w:t>
            </w:r>
          </w:p>
        </w:tc>
        <w:tc>
          <w:tcPr>
            <w:tcW w:w="720" w:type="dxa"/>
            <w:tcMar>
              <w:top w:w="14" w:type="dxa"/>
              <w:left w:w="60" w:type="dxa"/>
              <w:bottom w:w="14" w:type="dxa"/>
              <w:right w:w="60" w:type="dxa"/>
            </w:tcMar>
            <w:hideMark/>
          </w:tcPr>
          <w:p w14:paraId="7D75051D" w14:textId="4D7205B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433993</w:t>
            </w:r>
          </w:p>
        </w:tc>
      </w:tr>
      <w:tr w:rsidR="0081763C" w:rsidRPr="001B6A68" w14:paraId="764E763D" w14:textId="77777777" w:rsidTr="001B6A68">
        <w:trPr>
          <w:trHeight w:hRule="exact" w:val="115"/>
        </w:trPr>
        <w:tc>
          <w:tcPr>
            <w:tcW w:w="2340" w:type="dxa"/>
            <w:tcMar>
              <w:top w:w="14" w:type="dxa"/>
              <w:left w:w="60" w:type="dxa"/>
              <w:bottom w:w="14" w:type="dxa"/>
              <w:right w:w="60" w:type="dxa"/>
            </w:tcMar>
            <w:hideMark/>
          </w:tcPr>
          <w:p w14:paraId="254E7B71" w14:textId="1D5A8BF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Italy_Sardinia_Medieval</w:t>
            </w:r>
          </w:p>
        </w:tc>
        <w:tc>
          <w:tcPr>
            <w:tcW w:w="810" w:type="dxa"/>
            <w:tcMar>
              <w:top w:w="14" w:type="dxa"/>
              <w:left w:w="60" w:type="dxa"/>
              <w:bottom w:w="14" w:type="dxa"/>
              <w:right w:w="60" w:type="dxa"/>
            </w:tcMar>
            <w:hideMark/>
          </w:tcPr>
          <w:p w14:paraId="4EE26754" w14:textId="77FB95C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0.000035</w:t>
            </w:r>
          </w:p>
        </w:tc>
        <w:tc>
          <w:tcPr>
            <w:tcW w:w="720" w:type="dxa"/>
            <w:tcMar>
              <w:top w:w="14" w:type="dxa"/>
              <w:left w:w="60" w:type="dxa"/>
              <w:bottom w:w="14" w:type="dxa"/>
              <w:right w:w="60" w:type="dxa"/>
            </w:tcMar>
            <w:hideMark/>
          </w:tcPr>
          <w:p w14:paraId="5EA2F414" w14:textId="1271A42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0.061</w:t>
            </w:r>
          </w:p>
        </w:tc>
        <w:tc>
          <w:tcPr>
            <w:tcW w:w="720" w:type="dxa"/>
            <w:tcMar>
              <w:top w:w="14" w:type="dxa"/>
              <w:left w:w="60" w:type="dxa"/>
              <w:bottom w:w="14" w:type="dxa"/>
              <w:right w:w="60" w:type="dxa"/>
            </w:tcMar>
            <w:hideMark/>
          </w:tcPr>
          <w:p w14:paraId="2C7A990E" w14:textId="6E5BF3E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304661</w:t>
            </w:r>
          </w:p>
        </w:tc>
      </w:tr>
      <w:tr w:rsidR="0081763C" w:rsidRPr="001B6A68" w14:paraId="684AC9E6" w14:textId="77777777" w:rsidTr="001B6A68">
        <w:trPr>
          <w:trHeight w:hRule="exact" w:val="115"/>
        </w:trPr>
        <w:tc>
          <w:tcPr>
            <w:tcW w:w="2340" w:type="dxa"/>
            <w:tcMar>
              <w:top w:w="14" w:type="dxa"/>
              <w:left w:w="60" w:type="dxa"/>
              <w:bottom w:w="14" w:type="dxa"/>
              <w:right w:w="60" w:type="dxa"/>
            </w:tcMar>
            <w:hideMark/>
          </w:tcPr>
          <w:p w14:paraId="3B1AFF4B" w14:textId="702BE98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Italy_North_EarlyMedieval_Langobards_1</w:t>
            </w:r>
          </w:p>
        </w:tc>
        <w:tc>
          <w:tcPr>
            <w:tcW w:w="810" w:type="dxa"/>
            <w:tcMar>
              <w:top w:w="14" w:type="dxa"/>
              <w:left w:w="60" w:type="dxa"/>
              <w:bottom w:w="14" w:type="dxa"/>
              <w:right w:w="60" w:type="dxa"/>
            </w:tcMar>
            <w:hideMark/>
          </w:tcPr>
          <w:p w14:paraId="15C0A0EA" w14:textId="1932B5B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0.000033</w:t>
            </w:r>
          </w:p>
        </w:tc>
        <w:tc>
          <w:tcPr>
            <w:tcW w:w="720" w:type="dxa"/>
            <w:tcMar>
              <w:top w:w="14" w:type="dxa"/>
              <w:left w:w="60" w:type="dxa"/>
              <w:bottom w:w="14" w:type="dxa"/>
              <w:right w:w="60" w:type="dxa"/>
            </w:tcMar>
            <w:hideMark/>
          </w:tcPr>
          <w:p w14:paraId="19E9DB1F" w14:textId="61EFD2E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0.068</w:t>
            </w:r>
          </w:p>
        </w:tc>
        <w:tc>
          <w:tcPr>
            <w:tcW w:w="720" w:type="dxa"/>
            <w:tcMar>
              <w:top w:w="14" w:type="dxa"/>
              <w:left w:w="60" w:type="dxa"/>
              <w:bottom w:w="14" w:type="dxa"/>
              <w:right w:w="60" w:type="dxa"/>
            </w:tcMar>
            <w:hideMark/>
          </w:tcPr>
          <w:p w14:paraId="3B87EAE3" w14:textId="0043AF7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430167</w:t>
            </w:r>
          </w:p>
        </w:tc>
      </w:tr>
      <w:tr w:rsidR="0081763C" w:rsidRPr="001B6A68" w14:paraId="1AFAC031" w14:textId="77777777" w:rsidTr="001B6A68">
        <w:trPr>
          <w:trHeight w:hRule="exact" w:val="115"/>
        </w:trPr>
        <w:tc>
          <w:tcPr>
            <w:tcW w:w="2340" w:type="dxa"/>
            <w:tcMar>
              <w:top w:w="14" w:type="dxa"/>
              <w:left w:w="60" w:type="dxa"/>
              <w:bottom w:w="14" w:type="dxa"/>
              <w:right w:w="60" w:type="dxa"/>
            </w:tcMar>
            <w:hideMark/>
          </w:tcPr>
          <w:p w14:paraId="183068AE" w14:textId="64248F8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Kenya_PastoralN</w:t>
            </w:r>
          </w:p>
        </w:tc>
        <w:tc>
          <w:tcPr>
            <w:tcW w:w="810" w:type="dxa"/>
            <w:tcMar>
              <w:top w:w="14" w:type="dxa"/>
              <w:left w:w="60" w:type="dxa"/>
              <w:bottom w:w="14" w:type="dxa"/>
              <w:right w:w="60" w:type="dxa"/>
            </w:tcMar>
            <w:hideMark/>
          </w:tcPr>
          <w:p w14:paraId="142C92D0" w14:textId="073F5E4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0.000040</w:t>
            </w:r>
          </w:p>
        </w:tc>
        <w:tc>
          <w:tcPr>
            <w:tcW w:w="720" w:type="dxa"/>
            <w:tcMar>
              <w:top w:w="14" w:type="dxa"/>
              <w:left w:w="60" w:type="dxa"/>
              <w:bottom w:w="14" w:type="dxa"/>
              <w:right w:w="60" w:type="dxa"/>
            </w:tcMar>
            <w:hideMark/>
          </w:tcPr>
          <w:p w14:paraId="0D08E080" w14:textId="62213F2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0.083</w:t>
            </w:r>
          </w:p>
        </w:tc>
        <w:tc>
          <w:tcPr>
            <w:tcW w:w="720" w:type="dxa"/>
            <w:tcMar>
              <w:top w:w="14" w:type="dxa"/>
              <w:left w:w="60" w:type="dxa"/>
              <w:bottom w:w="14" w:type="dxa"/>
              <w:right w:w="60" w:type="dxa"/>
            </w:tcMar>
            <w:hideMark/>
          </w:tcPr>
          <w:p w14:paraId="2899450D" w14:textId="562DD6D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434741</w:t>
            </w:r>
          </w:p>
        </w:tc>
      </w:tr>
      <w:tr w:rsidR="0081763C" w:rsidRPr="001B6A68" w14:paraId="5D9A5FFE" w14:textId="77777777" w:rsidTr="001B6A68">
        <w:trPr>
          <w:trHeight w:hRule="exact" w:val="115"/>
        </w:trPr>
        <w:tc>
          <w:tcPr>
            <w:tcW w:w="2340" w:type="dxa"/>
            <w:tcMar>
              <w:top w:w="14" w:type="dxa"/>
              <w:left w:w="60" w:type="dxa"/>
              <w:bottom w:w="14" w:type="dxa"/>
              <w:right w:w="60" w:type="dxa"/>
            </w:tcMar>
            <w:hideMark/>
          </w:tcPr>
          <w:p w14:paraId="20ABE1AF" w14:textId="5FFB766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Kenya_PastoralN_Elmenteitan</w:t>
            </w:r>
          </w:p>
        </w:tc>
        <w:tc>
          <w:tcPr>
            <w:tcW w:w="810" w:type="dxa"/>
            <w:tcMar>
              <w:top w:w="14" w:type="dxa"/>
              <w:left w:w="60" w:type="dxa"/>
              <w:bottom w:w="14" w:type="dxa"/>
              <w:right w:w="60" w:type="dxa"/>
            </w:tcMar>
            <w:hideMark/>
          </w:tcPr>
          <w:p w14:paraId="7CFDADCB" w14:textId="2347FE5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0.000045</w:t>
            </w:r>
          </w:p>
        </w:tc>
        <w:tc>
          <w:tcPr>
            <w:tcW w:w="720" w:type="dxa"/>
            <w:tcMar>
              <w:top w:w="14" w:type="dxa"/>
              <w:left w:w="60" w:type="dxa"/>
              <w:bottom w:w="14" w:type="dxa"/>
              <w:right w:w="60" w:type="dxa"/>
            </w:tcMar>
            <w:hideMark/>
          </w:tcPr>
          <w:p w14:paraId="2B013FEE" w14:textId="52D1F66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0.088</w:t>
            </w:r>
          </w:p>
        </w:tc>
        <w:tc>
          <w:tcPr>
            <w:tcW w:w="720" w:type="dxa"/>
            <w:tcMar>
              <w:top w:w="14" w:type="dxa"/>
              <w:left w:w="60" w:type="dxa"/>
              <w:bottom w:w="14" w:type="dxa"/>
              <w:right w:w="60" w:type="dxa"/>
            </w:tcMar>
            <w:hideMark/>
          </w:tcPr>
          <w:p w14:paraId="69FE589D" w14:textId="64A15D5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431063</w:t>
            </w:r>
          </w:p>
        </w:tc>
      </w:tr>
      <w:tr w:rsidR="0081763C" w:rsidRPr="001B6A68" w14:paraId="04B7907F" w14:textId="77777777" w:rsidTr="001B6A68">
        <w:trPr>
          <w:trHeight w:hRule="exact" w:val="115"/>
        </w:trPr>
        <w:tc>
          <w:tcPr>
            <w:tcW w:w="2340" w:type="dxa"/>
            <w:tcMar>
              <w:top w:w="14" w:type="dxa"/>
              <w:left w:w="60" w:type="dxa"/>
              <w:bottom w:w="14" w:type="dxa"/>
              <w:right w:w="60" w:type="dxa"/>
            </w:tcMar>
            <w:hideMark/>
          </w:tcPr>
          <w:p w14:paraId="06616EC4" w14:textId="6CBED5A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Italy_Sardinia_IA_Punic_1</w:t>
            </w:r>
          </w:p>
        </w:tc>
        <w:tc>
          <w:tcPr>
            <w:tcW w:w="810" w:type="dxa"/>
            <w:tcMar>
              <w:top w:w="14" w:type="dxa"/>
              <w:left w:w="60" w:type="dxa"/>
              <w:bottom w:w="14" w:type="dxa"/>
              <w:right w:w="60" w:type="dxa"/>
            </w:tcMar>
            <w:hideMark/>
          </w:tcPr>
          <w:p w14:paraId="62E3005C" w14:textId="225BF27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0.000051</w:t>
            </w:r>
          </w:p>
        </w:tc>
        <w:tc>
          <w:tcPr>
            <w:tcW w:w="720" w:type="dxa"/>
            <w:tcMar>
              <w:top w:w="14" w:type="dxa"/>
              <w:left w:w="60" w:type="dxa"/>
              <w:bottom w:w="14" w:type="dxa"/>
              <w:right w:w="60" w:type="dxa"/>
            </w:tcMar>
            <w:hideMark/>
          </w:tcPr>
          <w:p w14:paraId="3991BB3D" w14:textId="7C4F695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0.092</w:t>
            </w:r>
          </w:p>
        </w:tc>
        <w:tc>
          <w:tcPr>
            <w:tcW w:w="720" w:type="dxa"/>
            <w:tcMar>
              <w:top w:w="14" w:type="dxa"/>
              <w:left w:w="60" w:type="dxa"/>
              <w:bottom w:w="14" w:type="dxa"/>
              <w:right w:w="60" w:type="dxa"/>
            </w:tcMar>
            <w:hideMark/>
          </w:tcPr>
          <w:p w14:paraId="26C8E9A1" w14:textId="4B3B5CC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375905</w:t>
            </w:r>
          </w:p>
        </w:tc>
      </w:tr>
      <w:tr w:rsidR="0081763C" w:rsidRPr="001B6A68" w14:paraId="345C664C" w14:textId="77777777" w:rsidTr="001B6A68">
        <w:trPr>
          <w:trHeight w:hRule="exact" w:val="115"/>
        </w:trPr>
        <w:tc>
          <w:tcPr>
            <w:tcW w:w="2340" w:type="dxa"/>
            <w:tcMar>
              <w:top w:w="14" w:type="dxa"/>
              <w:left w:w="60" w:type="dxa"/>
              <w:bottom w:w="14" w:type="dxa"/>
              <w:right w:w="60" w:type="dxa"/>
            </w:tcMar>
            <w:hideMark/>
          </w:tcPr>
          <w:p w14:paraId="112F04CC" w14:textId="68B5BD5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Spain_IA</w:t>
            </w:r>
          </w:p>
        </w:tc>
        <w:tc>
          <w:tcPr>
            <w:tcW w:w="810" w:type="dxa"/>
            <w:tcMar>
              <w:top w:w="14" w:type="dxa"/>
              <w:left w:w="60" w:type="dxa"/>
              <w:bottom w:w="14" w:type="dxa"/>
              <w:right w:w="60" w:type="dxa"/>
            </w:tcMar>
            <w:hideMark/>
          </w:tcPr>
          <w:p w14:paraId="53D7C37A" w14:textId="1265C8A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0.000087</w:t>
            </w:r>
          </w:p>
        </w:tc>
        <w:tc>
          <w:tcPr>
            <w:tcW w:w="720" w:type="dxa"/>
            <w:tcMar>
              <w:top w:w="14" w:type="dxa"/>
              <w:left w:w="60" w:type="dxa"/>
              <w:bottom w:w="14" w:type="dxa"/>
              <w:right w:w="60" w:type="dxa"/>
            </w:tcMar>
            <w:hideMark/>
          </w:tcPr>
          <w:p w14:paraId="1772F019" w14:textId="0281C92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0.201</w:t>
            </w:r>
          </w:p>
        </w:tc>
        <w:tc>
          <w:tcPr>
            <w:tcW w:w="720" w:type="dxa"/>
            <w:tcMar>
              <w:top w:w="14" w:type="dxa"/>
              <w:left w:w="60" w:type="dxa"/>
              <w:bottom w:w="14" w:type="dxa"/>
              <w:right w:w="60" w:type="dxa"/>
            </w:tcMar>
            <w:hideMark/>
          </w:tcPr>
          <w:p w14:paraId="2F719B37" w14:textId="1CA60E3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434753</w:t>
            </w:r>
          </w:p>
        </w:tc>
      </w:tr>
      <w:tr w:rsidR="0081763C" w:rsidRPr="001B6A68" w14:paraId="6C5C68F1" w14:textId="77777777" w:rsidTr="001B6A68">
        <w:trPr>
          <w:trHeight w:hRule="exact" w:val="115"/>
        </w:trPr>
        <w:tc>
          <w:tcPr>
            <w:tcW w:w="2340" w:type="dxa"/>
            <w:tcMar>
              <w:top w:w="14" w:type="dxa"/>
              <w:left w:w="60" w:type="dxa"/>
              <w:bottom w:w="14" w:type="dxa"/>
              <w:right w:w="60" w:type="dxa"/>
            </w:tcMar>
            <w:hideMark/>
          </w:tcPr>
          <w:p w14:paraId="57CD38DD" w14:textId="3D27A4A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Kazakhstan_Saka_IA</w:t>
            </w:r>
          </w:p>
        </w:tc>
        <w:tc>
          <w:tcPr>
            <w:tcW w:w="810" w:type="dxa"/>
            <w:tcMar>
              <w:top w:w="14" w:type="dxa"/>
              <w:left w:w="60" w:type="dxa"/>
              <w:bottom w:w="14" w:type="dxa"/>
              <w:right w:w="60" w:type="dxa"/>
            </w:tcMar>
            <w:hideMark/>
          </w:tcPr>
          <w:p w14:paraId="770B6C85" w14:textId="5AAA481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0.000107</w:t>
            </w:r>
          </w:p>
        </w:tc>
        <w:tc>
          <w:tcPr>
            <w:tcW w:w="720" w:type="dxa"/>
            <w:tcMar>
              <w:top w:w="14" w:type="dxa"/>
              <w:left w:w="60" w:type="dxa"/>
              <w:bottom w:w="14" w:type="dxa"/>
              <w:right w:w="60" w:type="dxa"/>
            </w:tcMar>
            <w:hideMark/>
          </w:tcPr>
          <w:p w14:paraId="0C4F1C49" w14:textId="6A8127D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0.224</w:t>
            </w:r>
          </w:p>
        </w:tc>
        <w:tc>
          <w:tcPr>
            <w:tcW w:w="720" w:type="dxa"/>
            <w:tcMar>
              <w:top w:w="14" w:type="dxa"/>
              <w:left w:w="60" w:type="dxa"/>
              <w:bottom w:w="14" w:type="dxa"/>
              <w:right w:w="60" w:type="dxa"/>
            </w:tcMar>
            <w:hideMark/>
          </w:tcPr>
          <w:p w14:paraId="51FCDAA2" w14:textId="5744765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405308</w:t>
            </w:r>
          </w:p>
        </w:tc>
      </w:tr>
      <w:tr w:rsidR="0081763C" w:rsidRPr="001B6A68" w14:paraId="22CC6E49" w14:textId="77777777" w:rsidTr="001B6A68">
        <w:trPr>
          <w:trHeight w:hRule="exact" w:val="115"/>
        </w:trPr>
        <w:tc>
          <w:tcPr>
            <w:tcW w:w="2340" w:type="dxa"/>
            <w:tcMar>
              <w:top w:w="14" w:type="dxa"/>
              <w:left w:w="60" w:type="dxa"/>
              <w:bottom w:w="14" w:type="dxa"/>
              <w:right w:w="60" w:type="dxa"/>
            </w:tcMar>
            <w:hideMark/>
          </w:tcPr>
          <w:p w14:paraId="3032DB90" w14:textId="5078718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Kazakhstan_Maitan_MLBA_Alakul</w:t>
            </w:r>
          </w:p>
        </w:tc>
        <w:tc>
          <w:tcPr>
            <w:tcW w:w="810" w:type="dxa"/>
            <w:tcMar>
              <w:top w:w="14" w:type="dxa"/>
              <w:left w:w="60" w:type="dxa"/>
              <w:bottom w:w="14" w:type="dxa"/>
              <w:right w:w="60" w:type="dxa"/>
            </w:tcMar>
            <w:hideMark/>
          </w:tcPr>
          <w:p w14:paraId="2A1E0073" w14:textId="496A9E4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0.000105</w:t>
            </w:r>
          </w:p>
        </w:tc>
        <w:tc>
          <w:tcPr>
            <w:tcW w:w="720" w:type="dxa"/>
            <w:tcMar>
              <w:top w:w="14" w:type="dxa"/>
              <w:left w:w="60" w:type="dxa"/>
              <w:bottom w:w="14" w:type="dxa"/>
              <w:right w:w="60" w:type="dxa"/>
            </w:tcMar>
            <w:hideMark/>
          </w:tcPr>
          <w:p w14:paraId="5C040D26" w14:textId="3D978BB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0.242</w:t>
            </w:r>
          </w:p>
        </w:tc>
        <w:tc>
          <w:tcPr>
            <w:tcW w:w="720" w:type="dxa"/>
            <w:tcMar>
              <w:top w:w="14" w:type="dxa"/>
              <w:left w:w="60" w:type="dxa"/>
              <w:bottom w:w="14" w:type="dxa"/>
              <w:right w:w="60" w:type="dxa"/>
            </w:tcMar>
            <w:hideMark/>
          </w:tcPr>
          <w:p w14:paraId="22794EB0" w14:textId="733E90C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434532</w:t>
            </w:r>
          </w:p>
        </w:tc>
      </w:tr>
      <w:tr w:rsidR="0081763C" w:rsidRPr="001B6A68" w14:paraId="2406610F" w14:textId="77777777" w:rsidTr="001B6A68">
        <w:trPr>
          <w:trHeight w:hRule="exact" w:val="115"/>
        </w:trPr>
        <w:tc>
          <w:tcPr>
            <w:tcW w:w="2340" w:type="dxa"/>
            <w:tcMar>
              <w:top w:w="14" w:type="dxa"/>
              <w:left w:w="60" w:type="dxa"/>
              <w:bottom w:w="14" w:type="dxa"/>
              <w:right w:w="60" w:type="dxa"/>
            </w:tcMar>
            <w:hideMark/>
          </w:tcPr>
          <w:p w14:paraId="17AFB0C7" w14:textId="47111A2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Pakistan_Loebanr_IA</w:t>
            </w:r>
          </w:p>
        </w:tc>
        <w:tc>
          <w:tcPr>
            <w:tcW w:w="810" w:type="dxa"/>
            <w:tcMar>
              <w:top w:w="14" w:type="dxa"/>
              <w:left w:w="60" w:type="dxa"/>
              <w:bottom w:w="14" w:type="dxa"/>
              <w:right w:w="60" w:type="dxa"/>
            </w:tcMar>
            <w:hideMark/>
          </w:tcPr>
          <w:p w14:paraId="4A1D75FE" w14:textId="04938F9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0.000110</w:t>
            </w:r>
          </w:p>
        </w:tc>
        <w:tc>
          <w:tcPr>
            <w:tcW w:w="720" w:type="dxa"/>
            <w:tcMar>
              <w:top w:w="14" w:type="dxa"/>
              <w:left w:w="60" w:type="dxa"/>
              <w:bottom w:w="14" w:type="dxa"/>
              <w:right w:w="60" w:type="dxa"/>
            </w:tcMar>
            <w:hideMark/>
          </w:tcPr>
          <w:p w14:paraId="674477D9" w14:textId="56B12F9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0.271</w:t>
            </w:r>
          </w:p>
        </w:tc>
        <w:tc>
          <w:tcPr>
            <w:tcW w:w="720" w:type="dxa"/>
            <w:tcMar>
              <w:top w:w="14" w:type="dxa"/>
              <w:left w:w="60" w:type="dxa"/>
              <w:bottom w:w="14" w:type="dxa"/>
              <w:right w:w="60" w:type="dxa"/>
            </w:tcMar>
            <w:hideMark/>
          </w:tcPr>
          <w:p w14:paraId="48B6B339" w14:textId="3DE6745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435072</w:t>
            </w:r>
          </w:p>
        </w:tc>
      </w:tr>
      <w:tr w:rsidR="0081763C" w:rsidRPr="001B6A68" w14:paraId="7B83BEC9" w14:textId="77777777" w:rsidTr="001B6A68">
        <w:trPr>
          <w:trHeight w:hRule="exact" w:val="115"/>
        </w:trPr>
        <w:tc>
          <w:tcPr>
            <w:tcW w:w="2340" w:type="dxa"/>
            <w:tcMar>
              <w:top w:w="14" w:type="dxa"/>
              <w:left w:w="60" w:type="dxa"/>
              <w:bottom w:w="14" w:type="dxa"/>
              <w:right w:w="60" w:type="dxa"/>
            </w:tcMar>
            <w:hideMark/>
          </w:tcPr>
          <w:p w14:paraId="23C63DA4" w14:textId="6C8881D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Congo_NgongoMbata_Protohistoric</w:t>
            </w:r>
          </w:p>
        </w:tc>
        <w:tc>
          <w:tcPr>
            <w:tcW w:w="810" w:type="dxa"/>
            <w:tcMar>
              <w:top w:w="14" w:type="dxa"/>
              <w:left w:w="60" w:type="dxa"/>
              <w:bottom w:w="14" w:type="dxa"/>
              <w:right w:w="60" w:type="dxa"/>
            </w:tcMar>
            <w:hideMark/>
          </w:tcPr>
          <w:p w14:paraId="0737711B" w14:textId="752AF9C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0.000261</w:t>
            </w:r>
          </w:p>
        </w:tc>
        <w:tc>
          <w:tcPr>
            <w:tcW w:w="720" w:type="dxa"/>
            <w:tcMar>
              <w:top w:w="14" w:type="dxa"/>
              <w:left w:w="60" w:type="dxa"/>
              <w:bottom w:w="14" w:type="dxa"/>
              <w:right w:w="60" w:type="dxa"/>
            </w:tcMar>
            <w:hideMark/>
          </w:tcPr>
          <w:p w14:paraId="74FAD8F2" w14:textId="5469C51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0.290</w:t>
            </w:r>
          </w:p>
        </w:tc>
        <w:tc>
          <w:tcPr>
            <w:tcW w:w="720" w:type="dxa"/>
            <w:tcMar>
              <w:top w:w="14" w:type="dxa"/>
              <w:left w:w="60" w:type="dxa"/>
              <w:bottom w:w="14" w:type="dxa"/>
              <w:right w:w="60" w:type="dxa"/>
            </w:tcMar>
            <w:hideMark/>
          </w:tcPr>
          <w:p w14:paraId="5661A856" w14:textId="30A85CA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175112</w:t>
            </w:r>
          </w:p>
        </w:tc>
      </w:tr>
      <w:tr w:rsidR="0081763C" w:rsidRPr="001B6A68" w14:paraId="096581B7" w14:textId="77777777" w:rsidTr="001B6A68">
        <w:trPr>
          <w:trHeight w:hRule="exact" w:val="115"/>
        </w:trPr>
        <w:tc>
          <w:tcPr>
            <w:tcW w:w="2340" w:type="dxa"/>
            <w:tcMar>
              <w:top w:w="14" w:type="dxa"/>
              <w:left w:w="60" w:type="dxa"/>
              <w:bottom w:w="14" w:type="dxa"/>
              <w:right w:w="60" w:type="dxa"/>
            </w:tcMar>
            <w:hideMark/>
          </w:tcPr>
          <w:p w14:paraId="083B132B" w14:textId="4548B54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Tanzania_PN_IA_o</w:t>
            </w:r>
          </w:p>
        </w:tc>
        <w:tc>
          <w:tcPr>
            <w:tcW w:w="810" w:type="dxa"/>
            <w:tcMar>
              <w:top w:w="14" w:type="dxa"/>
              <w:left w:w="60" w:type="dxa"/>
              <w:bottom w:w="14" w:type="dxa"/>
              <w:right w:w="60" w:type="dxa"/>
            </w:tcMar>
            <w:hideMark/>
          </w:tcPr>
          <w:p w14:paraId="5D5B0CB2" w14:textId="136D5F6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0.000203</w:t>
            </w:r>
          </w:p>
        </w:tc>
        <w:tc>
          <w:tcPr>
            <w:tcW w:w="720" w:type="dxa"/>
            <w:tcMar>
              <w:top w:w="14" w:type="dxa"/>
              <w:left w:w="60" w:type="dxa"/>
              <w:bottom w:w="14" w:type="dxa"/>
              <w:right w:w="60" w:type="dxa"/>
            </w:tcMar>
            <w:hideMark/>
          </w:tcPr>
          <w:p w14:paraId="0902EBB9" w14:textId="16F6E7B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0.297</w:t>
            </w:r>
          </w:p>
        </w:tc>
        <w:tc>
          <w:tcPr>
            <w:tcW w:w="720" w:type="dxa"/>
            <w:tcMar>
              <w:top w:w="14" w:type="dxa"/>
              <w:left w:w="60" w:type="dxa"/>
              <w:bottom w:w="14" w:type="dxa"/>
              <w:right w:w="60" w:type="dxa"/>
            </w:tcMar>
            <w:hideMark/>
          </w:tcPr>
          <w:p w14:paraId="5019D0A1" w14:textId="1B93735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378627</w:t>
            </w:r>
          </w:p>
        </w:tc>
      </w:tr>
      <w:tr w:rsidR="0081763C" w:rsidRPr="001B6A68" w14:paraId="751D8666" w14:textId="77777777" w:rsidTr="001B6A68">
        <w:trPr>
          <w:trHeight w:hRule="exact" w:val="115"/>
        </w:trPr>
        <w:tc>
          <w:tcPr>
            <w:tcW w:w="2340" w:type="dxa"/>
            <w:tcMar>
              <w:top w:w="14" w:type="dxa"/>
              <w:left w:w="60" w:type="dxa"/>
              <w:bottom w:w="14" w:type="dxa"/>
              <w:right w:w="60" w:type="dxa"/>
            </w:tcMar>
            <w:hideMark/>
          </w:tcPr>
          <w:p w14:paraId="162DF910" w14:textId="03F5F12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Greece_BA_Mycenaean</w:t>
            </w:r>
          </w:p>
        </w:tc>
        <w:tc>
          <w:tcPr>
            <w:tcW w:w="810" w:type="dxa"/>
            <w:tcMar>
              <w:top w:w="14" w:type="dxa"/>
              <w:left w:w="60" w:type="dxa"/>
              <w:bottom w:w="14" w:type="dxa"/>
              <w:right w:w="60" w:type="dxa"/>
            </w:tcMar>
            <w:hideMark/>
          </w:tcPr>
          <w:p w14:paraId="7CB89B66" w14:textId="4E43F8C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0.000141</w:t>
            </w:r>
          </w:p>
        </w:tc>
        <w:tc>
          <w:tcPr>
            <w:tcW w:w="720" w:type="dxa"/>
            <w:tcMar>
              <w:top w:w="14" w:type="dxa"/>
              <w:left w:w="60" w:type="dxa"/>
              <w:bottom w:w="14" w:type="dxa"/>
              <w:right w:w="60" w:type="dxa"/>
            </w:tcMar>
            <w:hideMark/>
          </w:tcPr>
          <w:p w14:paraId="512E87EC" w14:textId="6FA3F8C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0.298</w:t>
            </w:r>
          </w:p>
        </w:tc>
        <w:tc>
          <w:tcPr>
            <w:tcW w:w="720" w:type="dxa"/>
            <w:tcMar>
              <w:top w:w="14" w:type="dxa"/>
              <w:left w:w="60" w:type="dxa"/>
              <w:bottom w:w="14" w:type="dxa"/>
              <w:right w:w="60" w:type="dxa"/>
            </w:tcMar>
            <w:hideMark/>
          </w:tcPr>
          <w:p w14:paraId="012149EC" w14:textId="2BD0FA7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433496</w:t>
            </w:r>
          </w:p>
        </w:tc>
      </w:tr>
      <w:tr w:rsidR="0081763C" w:rsidRPr="001B6A68" w14:paraId="25AF172B" w14:textId="77777777" w:rsidTr="001B6A68">
        <w:trPr>
          <w:trHeight w:hRule="exact" w:val="115"/>
        </w:trPr>
        <w:tc>
          <w:tcPr>
            <w:tcW w:w="2340" w:type="dxa"/>
            <w:tcMar>
              <w:top w:w="14" w:type="dxa"/>
              <w:left w:w="60" w:type="dxa"/>
              <w:bottom w:w="14" w:type="dxa"/>
              <w:right w:w="60" w:type="dxa"/>
            </w:tcMar>
            <w:hideMark/>
          </w:tcPr>
          <w:p w14:paraId="08B9E295" w14:textId="2634A34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Spain_Roman</w:t>
            </w:r>
          </w:p>
        </w:tc>
        <w:tc>
          <w:tcPr>
            <w:tcW w:w="810" w:type="dxa"/>
            <w:tcMar>
              <w:top w:w="14" w:type="dxa"/>
              <w:left w:w="60" w:type="dxa"/>
              <w:bottom w:w="14" w:type="dxa"/>
              <w:right w:w="60" w:type="dxa"/>
            </w:tcMar>
            <w:hideMark/>
          </w:tcPr>
          <w:p w14:paraId="5E361FF4" w14:textId="54418EC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0.000136</w:t>
            </w:r>
          </w:p>
        </w:tc>
        <w:tc>
          <w:tcPr>
            <w:tcW w:w="720" w:type="dxa"/>
            <w:tcMar>
              <w:top w:w="14" w:type="dxa"/>
              <w:left w:w="60" w:type="dxa"/>
              <w:bottom w:w="14" w:type="dxa"/>
              <w:right w:w="60" w:type="dxa"/>
            </w:tcMar>
            <w:hideMark/>
          </w:tcPr>
          <w:p w14:paraId="5D74CBD3" w14:textId="50D8A7F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0.303</w:t>
            </w:r>
          </w:p>
        </w:tc>
        <w:tc>
          <w:tcPr>
            <w:tcW w:w="720" w:type="dxa"/>
            <w:tcMar>
              <w:top w:w="14" w:type="dxa"/>
              <w:left w:w="60" w:type="dxa"/>
              <w:bottom w:w="14" w:type="dxa"/>
              <w:right w:w="60" w:type="dxa"/>
            </w:tcMar>
            <w:hideMark/>
          </w:tcPr>
          <w:p w14:paraId="64BC44FA" w14:textId="61DCF22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434355</w:t>
            </w:r>
          </w:p>
        </w:tc>
      </w:tr>
      <w:tr w:rsidR="0081763C" w:rsidRPr="001B6A68" w14:paraId="3657EF5A" w14:textId="77777777" w:rsidTr="001B6A68">
        <w:trPr>
          <w:trHeight w:hRule="exact" w:val="115"/>
        </w:trPr>
        <w:tc>
          <w:tcPr>
            <w:tcW w:w="2340" w:type="dxa"/>
            <w:tcMar>
              <w:top w:w="14" w:type="dxa"/>
              <w:left w:w="60" w:type="dxa"/>
              <w:bottom w:w="14" w:type="dxa"/>
              <w:right w:w="60" w:type="dxa"/>
            </w:tcMar>
            <w:hideMark/>
          </w:tcPr>
          <w:p w14:paraId="4918991F" w14:textId="21242D6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Congo_Kindoki_Protohistoric</w:t>
            </w:r>
          </w:p>
        </w:tc>
        <w:tc>
          <w:tcPr>
            <w:tcW w:w="810" w:type="dxa"/>
            <w:tcMar>
              <w:top w:w="14" w:type="dxa"/>
              <w:left w:w="60" w:type="dxa"/>
              <w:bottom w:w="14" w:type="dxa"/>
              <w:right w:w="60" w:type="dxa"/>
            </w:tcMar>
            <w:hideMark/>
          </w:tcPr>
          <w:p w14:paraId="4FB7258F" w14:textId="5648EF6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0.000206</w:t>
            </w:r>
          </w:p>
        </w:tc>
        <w:tc>
          <w:tcPr>
            <w:tcW w:w="720" w:type="dxa"/>
            <w:tcMar>
              <w:top w:w="14" w:type="dxa"/>
              <w:left w:w="60" w:type="dxa"/>
              <w:bottom w:w="14" w:type="dxa"/>
              <w:right w:w="60" w:type="dxa"/>
            </w:tcMar>
            <w:hideMark/>
          </w:tcPr>
          <w:p w14:paraId="4028BCFC" w14:textId="222BCF5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0.307</w:t>
            </w:r>
          </w:p>
        </w:tc>
        <w:tc>
          <w:tcPr>
            <w:tcW w:w="720" w:type="dxa"/>
            <w:tcMar>
              <w:top w:w="14" w:type="dxa"/>
              <w:left w:w="60" w:type="dxa"/>
              <w:bottom w:w="14" w:type="dxa"/>
              <w:right w:w="60" w:type="dxa"/>
            </w:tcMar>
            <w:hideMark/>
          </w:tcPr>
          <w:p w14:paraId="75E6E7CF" w14:textId="0CC5C29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345935</w:t>
            </w:r>
          </w:p>
        </w:tc>
      </w:tr>
      <w:tr w:rsidR="0081763C" w:rsidRPr="001B6A68" w14:paraId="5F5C570A" w14:textId="77777777" w:rsidTr="001B6A68">
        <w:trPr>
          <w:trHeight w:hRule="exact" w:val="115"/>
        </w:trPr>
        <w:tc>
          <w:tcPr>
            <w:tcW w:w="2340" w:type="dxa"/>
            <w:tcMar>
              <w:top w:w="14" w:type="dxa"/>
              <w:left w:w="60" w:type="dxa"/>
              <w:bottom w:w="14" w:type="dxa"/>
              <w:right w:w="60" w:type="dxa"/>
            </w:tcMar>
            <w:hideMark/>
          </w:tcPr>
          <w:p w14:paraId="668632F9" w14:textId="7D088BF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Pakistan_Gogdara_IA</w:t>
            </w:r>
          </w:p>
        </w:tc>
        <w:tc>
          <w:tcPr>
            <w:tcW w:w="810" w:type="dxa"/>
            <w:tcMar>
              <w:top w:w="14" w:type="dxa"/>
              <w:left w:w="60" w:type="dxa"/>
              <w:bottom w:w="14" w:type="dxa"/>
              <w:right w:w="60" w:type="dxa"/>
            </w:tcMar>
            <w:hideMark/>
          </w:tcPr>
          <w:p w14:paraId="455E6E25" w14:textId="26F431D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0.000169</w:t>
            </w:r>
          </w:p>
        </w:tc>
        <w:tc>
          <w:tcPr>
            <w:tcW w:w="720" w:type="dxa"/>
            <w:tcMar>
              <w:top w:w="14" w:type="dxa"/>
              <w:left w:w="60" w:type="dxa"/>
              <w:bottom w:w="14" w:type="dxa"/>
              <w:right w:w="60" w:type="dxa"/>
            </w:tcMar>
            <w:hideMark/>
          </w:tcPr>
          <w:p w14:paraId="52B46CAA" w14:textId="36E177D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0.330</w:t>
            </w:r>
          </w:p>
        </w:tc>
        <w:tc>
          <w:tcPr>
            <w:tcW w:w="720" w:type="dxa"/>
            <w:tcMar>
              <w:top w:w="14" w:type="dxa"/>
              <w:left w:w="60" w:type="dxa"/>
              <w:bottom w:w="14" w:type="dxa"/>
              <w:right w:w="60" w:type="dxa"/>
            </w:tcMar>
            <w:hideMark/>
          </w:tcPr>
          <w:p w14:paraId="6EB98CD2" w14:textId="54AE8F9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410128</w:t>
            </w:r>
          </w:p>
        </w:tc>
      </w:tr>
      <w:tr w:rsidR="0081763C" w:rsidRPr="001B6A68" w14:paraId="03BC6FD8" w14:textId="77777777" w:rsidTr="001B6A68">
        <w:trPr>
          <w:trHeight w:hRule="exact" w:val="115"/>
        </w:trPr>
        <w:tc>
          <w:tcPr>
            <w:tcW w:w="2340" w:type="dxa"/>
            <w:tcMar>
              <w:top w:w="14" w:type="dxa"/>
              <w:left w:w="60" w:type="dxa"/>
              <w:bottom w:w="14" w:type="dxa"/>
              <w:right w:w="60" w:type="dxa"/>
            </w:tcMar>
            <w:hideMark/>
          </w:tcPr>
          <w:p w14:paraId="7483F31F" w14:textId="59666EE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Kenya_Mtwapa_Swahili</w:t>
            </w:r>
          </w:p>
        </w:tc>
        <w:tc>
          <w:tcPr>
            <w:tcW w:w="810" w:type="dxa"/>
            <w:tcMar>
              <w:top w:w="14" w:type="dxa"/>
              <w:left w:w="60" w:type="dxa"/>
              <w:bottom w:w="14" w:type="dxa"/>
              <w:right w:w="60" w:type="dxa"/>
            </w:tcMar>
            <w:hideMark/>
          </w:tcPr>
          <w:p w14:paraId="0512D9F6" w14:textId="1C1C189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0.000154</w:t>
            </w:r>
          </w:p>
        </w:tc>
        <w:tc>
          <w:tcPr>
            <w:tcW w:w="720" w:type="dxa"/>
            <w:tcMar>
              <w:top w:w="14" w:type="dxa"/>
              <w:left w:w="60" w:type="dxa"/>
              <w:bottom w:w="14" w:type="dxa"/>
              <w:right w:w="60" w:type="dxa"/>
            </w:tcMar>
            <w:hideMark/>
          </w:tcPr>
          <w:p w14:paraId="3F4062D9" w14:textId="089C4E9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0.337</w:t>
            </w:r>
          </w:p>
        </w:tc>
        <w:tc>
          <w:tcPr>
            <w:tcW w:w="720" w:type="dxa"/>
            <w:tcMar>
              <w:top w:w="14" w:type="dxa"/>
              <w:left w:w="60" w:type="dxa"/>
              <w:bottom w:w="14" w:type="dxa"/>
              <w:right w:w="60" w:type="dxa"/>
            </w:tcMar>
            <w:hideMark/>
          </w:tcPr>
          <w:p w14:paraId="241CE651" w14:textId="2FAB207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434825</w:t>
            </w:r>
          </w:p>
        </w:tc>
      </w:tr>
      <w:tr w:rsidR="0081763C" w:rsidRPr="001B6A68" w14:paraId="2179953E" w14:textId="77777777" w:rsidTr="001B6A68">
        <w:trPr>
          <w:trHeight w:hRule="exact" w:val="115"/>
        </w:trPr>
        <w:tc>
          <w:tcPr>
            <w:tcW w:w="2340" w:type="dxa"/>
            <w:tcMar>
              <w:top w:w="14" w:type="dxa"/>
              <w:left w:w="60" w:type="dxa"/>
              <w:bottom w:w="14" w:type="dxa"/>
              <w:right w:w="60" w:type="dxa"/>
            </w:tcMar>
            <w:hideMark/>
          </w:tcPr>
          <w:p w14:paraId="6F1B70B5" w14:textId="4B30985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Botswana_Xaro_EIA</w:t>
            </w:r>
          </w:p>
        </w:tc>
        <w:tc>
          <w:tcPr>
            <w:tcW w:w="810" w:type="dxa"/>
            <w:tcMar>
              <w:top w:w="14" w:type="dxa"/>
              <w:left w:w="60" w:type="dxa"/>
              <w:bottom w:w="14" w:type="dxa"/>
              <w:right w:w="60" w:type="dxa"/>
            </w:tcMar>
            <w:hideMark/>
          </w:tcPr>
          <w:p w14:paraId="0ABFB549" w14:textId="1344E16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0.000222</w:t>
            </w:r>
          </w:p>
        </w:tc>
        <w:tc>
          <w:tcPr>
            <w:tcW w:w="720" w:type="dxa"/>
            <w:tcMar>
              <w:top w:w="14" w:type="dxa"/>
              <w:left w:w="60" w:type="dxa"/>
              <w:bottom w:w="14" w:type="dxa"/>
              <w:right w:w="60" w:type="dxa"/>
            </w:tcMar>
            <w:hideMark/>
          </w:tcPr>
          <w:p w14:paraId="779A69CA" w14:textId="24BDCC8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0.338</w:t>
            </w:r>
          </w:p>
        </w:tc>
        <w:tc>
          <w:tcPr>
            <w:tcW w:w="720" w:type="dxa"/>
            <w:tcMar>
              <w:top w:w="14" w:type="dxa"/>
              <w:left w:w="60" w:type="dxa"/>
              <w:bottom w:w="14" w:type="dxa"/>
              <w:right w:w="60" w:type="dxa"/>
            </w:tcMar>
            <w:hideMark/>
          </w:tcPr>
          <w:p w14:paraId="79D95407" w14:textId="1089293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422593</w:t>
            </w:r>
          </w:p>
        </w:tc>
      </w:tr>
      <w:tr w:rsidR="0081763C" w:rsidRPr="001B6A68" w14:paraId="00A09F89" w14:textId="77777777" w:rsidTr="001B6A68">
        <w:trPr>
          <w:trHeight w:hRule="exact" w:val="115"/>
        </w:trPr>
        <w:tc>
          <w:tcPr>
            <w:tcW w:w="2340" w:type="dxa"/>
            <w:tcMar>
              <w:top w:w="14" w:type="dxa"/>
              <w:left w:w="60" w:type="dxa"/>
              <w:bottom w:w="14" w:type="dxa"/>
              <w:right w:w="60" w:type="dxa"/>
            </w:tcMar>
            <w:hideMark/>
          </w:tcPr>
          <w:p w14:paraId="505F3960" w14:textId="503CF59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Cameroon_SMA_published</w:t>
            </w:r>
          </w:p>
        </w:tc>
        <w:tc>
          <w:tcPr>
            <w:tcW w:w="810" w:type="dxa"/>
            <w:tcMar>
              <w:top w:w="14" w:type="dxa"/>
              <w:left w:w="60" w:type="dxa"/>
              <w:bottom w:w="14" w:type="dxa"/>
              <w:right w:w="60" w:type="dxa"/>
            </w:tcMar>
            <w:hideMark/>
          </w:tcPr>
          <w:p w14:paraId="7028E726" w14:textId="7ACF387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0.000212</w:t>
            </w:r>
          </w:p>
        </w:tc>
        <w:tc>
          <w:tcPr>
            <w:tcW w:w="720" w:type="dxa"/>
            <w:tcMar>
              <w:top w:w="14" w:type="dxa"/>
              <w:left w:w="60" w:type="dxa"/>
              <w:bottom w:w="14" w:type="dxa"/>
              <w:right w:w="60" w:type="dxa"/>
            </w:tcMar>
            <w:hideMark/>
          </w:tcPr>
          <w:p w14:paraId="6C387D63" w14:textId="5A059BF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0.351</w:t>
            </w:r>
          </w:p>
        </w:tc>
        <w:tc>
          <w:tcPr>
            <w:tcW w:w="720" w:type="dxa"/>
            <w:tcMar>
              <w:top w:w="14" w:type="dxa"/>
              <w:left w:w="60" w:type="dxa"/>
              <w:bottom w:w="14" w:type="dxa"/>
              <w:right w:w="60" w:type="dxa"/>
            </w:tcMar>
            <w:hideMark/>
          </w:tcPr>
          <w:p w14:paraId="4E2F1E0C" w14:textId="68C7433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434721</w:t>
            </w:r>
          </w:p>
        </w:tc>
      </w:tr>
      <w:tr w:rsidR="0081763C" w:rsidRPr="001B6A68" w14:paraId="2CE5204D" w14:textId="77777777" w:rsidTr="001B6A68">
        <w:trPr>
          <w:trHeight w:hRule="exact" w:val="115"/>
        </w:trPr>
        <w:tc>
          <w:tcPr>
            <w:tcW w:w="2340" w:type="dxa"/>
            <w:tcMar>
              <w:top w:w="14" w:type="dxa"/>
              <w:left w:w="60" w:type="dxa"/>
              <w:bottom w:w="14" w:type="dxa"/>
              <w:right w:w="60" w:type="dxa"/>
            </w:tcMar>
            <w:hideMark/>
          </w:tcPr>
          <w:p w14:paraId="2D14F0D6" w14:textId="7FCE975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Spain_EBA</w:t>
            </w:r>
          </w:p>
        </w:tc>
        <w:tc>
          <w:tcPr>
            <w:tcW w:w="810" w:type="dxa"/>
            <w:tcMar>
              <w:top w:w="14" w:type="dxa"/>
              <w:left w:w="60" w:type="dxa"/>
              <w:bottom w:w="14" w:type="dxa"/>
              <w:right w:w="60" w:type="dxa"/>
            </w:tcMar>
            <w:hideMark/>
          </w:tcPr>
          <w:p w14:paraId="1767FFB6" w14:textId="35A3FE2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0.000179</w:t>
            </w:r>
          </w:p>
        </w:tc>
        <w:tc>
          <w:tcPr>
            <w:tcW w:w="720" w:type="dxa"/>
            <w:tcMar>
              <w:top w:w="14" w:type="dxa"/>
              <w:left w:w="60" w:type="dxa"/>
              <w:bottom w:w="14" w:type="dxa"/>
              <w:right w:w="60" w:type="dxa"/>
            </w:tcMar>
            <w:hideMark/>
          </w:tcPr>
          <w:p w14:paraId="0BC9B06A" w14:textId="182DFD5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0.415</w:t>
            </w:r>
          </w:p>
        </w:tc>
        <w:tc>
          <w:tcPr>
            <w:tcW w:w="720" w:type="dxa"/>
            <w:tcMar>
              <w:top w:w="14" w:type="dxa"/>
              <w:left w:w="60" w:type="dxa"/>
              <w:bottom w:w="14" w:type="dxa"/>
              <w:right w:w="60" w:type="dxa"/>
            </w:tcMar>
            <w:hideMark/>
          </w:tcPr>
          <w:p w14:paraId="538192AF" w14:textId="4F5A9D9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435025</w:t>
            </w:r>
          </w:p>
        </w:tc>
      </w:tr>
      <w:tr w:rsidR="0081763C" w:rsidRPr="001B6A68" w14:paraId="6575163D" w14:textId="77777777" w:rsidTr="001B6A68">
        <w:trPr>
          <w:trHeight w:hRule="exact" w:val="115"/>
        </w:trPr>
        <w:tc>
          <w:tcPr>
            <w:tcW w:w="2340" w:type="dxa"/>
            <w:tcMar>
              <w:top w:w="14" w:type="dxa"/>
              <w:left w:w="60" w:type="dxa"/>
              <w:bottom w:w="14" w:type="dxa"/>
              <w:right w:w="60" w:type="dxa"/>
            </w:tcMar>
            <w:hideMark/>
          </w:tcPr>
          <w:p w14:paraId="6D14E829" w14:textId="1F63BD8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Kenya_EarlyPastoralN</w:t>
            </w:r>
          </w:p>
        </w:tc>
        <w:tc>
          <w:tcPr>
            <w:tcW w:w="810" w:type="dxa"/>
            <w:tcMar>
              <w:top w:w="14" w:type="dxa"/>
              <w:left w:w="60" w:type="dxa"/>
              <w:bottom w:w="14" w:type="dxa"/>
              <w:right w:w="60" w:type="dxa"/>
            </w:tcMar>
            <w:hideMark/>
          </w:tcPr>
          <w:p w14:paraId="561B63F4" w14:textId="0C8CAC2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0.000253</w:t>
            </w:r>
          </w:p>
        </w:tc>
        <w:tc>
          <w:tcPr>
            <w:tcW w:w="720" w:type="dxa"/>
            <w:tcMar>
              <w:top w:w="14" w:type="dxa"/>
              <w:left w:w="60" w:type="dxa"/>
              <w:bottom w:w="14" w:type="dxa"/>
              <w:right w:w="60" w:type="dxa"/>
            </w:tcMar>
            <w:hideMark/>
          </w:tcPr>
          <w:p w14:paraId="73D6799B" w14:textId="17AB6CF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0.425</w:t>
            </w:r>
          </w:p>
        </w:tc>
        <w:tc>
          <w:tcPr>
            <w:tcW w:w="720" w:type="dxa"/>
            <w:tcMar>
              <w:top w:w="14" w:type="dxa"/>
              <w:left w:w="60" w:type="dxa"/>
              <w:bottom w:w="14" w:type="dxa"/>
              <w:right w:w="60" w:type="dxa"/>
            </w:tcMar>
            <w:hideMark/>
          </w:tcPr>
          <w:p w14:paraId="060413B7" w14:textId="0D0DECB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357424</w:t>
            </w:r>
          </w:p>
        </w:tc>
      </w:tr>
      <w:tr w:rsidR="0081763C" w:rsidRPr="001B6A68" w14:paraId="5CD2A2BC" w14:textId="77777777" w:rsidTr="001B6A68">
        <w:trPr>
          <w:trHeight w:hRule="exact" w:val="115"/>
        </w:trPr>
        <w:tc>
          <w:tcPr>
            <w:tcW w:w="2340" w:type="dxa"/>
            <w:tcMar>
              <w:top w:w="14" w:type="dxa"/>
              <w:left w:w="60" w:type="dxa"/>
              <w:bottom w:w="14" w:type="dxa"/>
              <w:right w:w="60" w:type="dxa"/>
            </w:tcMar>
            <w:hideMark/>
          </w:tcPr>
          <w:p w14:paraId="57E31C4B" w14:textId="259E08B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Kazakhstan_LIA_Georgievsky_published</w:t>
            </w:r>
          </w:p>
        </w:tc>
        <w:tc>
          <w:tcPr>
            <w:tcW w:w="810" w:type="dxa"/>
            <w:tcMar>
              <w:top w:w="14" w:type="dxa"/>
              <w:left w:w="60" w:type="dxa"/>
              <w:bottom w:w="14" w:type="dxa"/>
              <w:right w:w="60" w:type="dxa"/>
            </w:tcMar>
            <w:hideMark/>
          </w:tcPr>
          <w:p w14:paraId="3EC145EF" w14:textId="2A415C8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0.000282</w:t>
            </w:r>
          </w:p>
        </w:tc>
        <w:tc>
          <w:tcPr>
            <w:tcW w:w="720" w:type="dxa"/>
            <w:tcMar>
              <w:top w:w="14" w:type="dxa"/>
              <w:left w:w="60" w:type="dxa"/>
              <w:bottom w:w="14" w:type="dxa"/>
              <w:right w:w="60" w:type="dxa"/>
            </w:tcMar>
            <w:hideMark/>
          </w:tcPr>
          <w:p w14:paraId="17A4AFC1" w14:textId="13346A8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0.464</w:t>
            </w:r>
          </w:p>
        </w:tc>
        <w:tc>
          <w:tcPr>
            <w:tcW w:w="720" w:type="dxa"/>
            <w:tcMar>
              <w:top w:w="14" w:type="dxa"/>
              <w:left w:w="60" w:type="dxa"/>
              <w:bottom w:w="14" w:type="dxa"/>
              <w:right w:w="60" w:type="dxa"/>
            </w:tcMar>
            <w:hideMark/>
          </w:tcPr>
          <w:p w14:paraId="23F72EFF" w14:textId="1710525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371346</w:t>
            </w:r>
          </w:p>
        </w:tc>
      </w:tr>
      <w:tr w:rsidR="0081763C" w:rsidRPr="001B6A68" w14:paraId="10A0A1BB" w14:textId="77777777" w:rsidTr="001B6A68">
        <w:trPr>
          <w:trHeight w:hRule="exact" w:val="115"/>
        </w:trPr>
        <w:tc>
          <w:tcPr>
            <w:tcW w:w="2340" w:type="dxa"/>
            <w:tcMar>
              <w:top w:w="14" w:type="dxa"/>
              <w:left w:w="60" w:type="dxa"/>
              <w:bottom w:w="14" w:type="dxa"/>
              <w:right w:w="60" w:type="dxa"/>
            </w:tcMar>
            <w:hideMark/>
          </w:tcPr>
          <w:p w14:paraId="17B9E5AF" w14:textId="236EEA9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Tanzania_Zanzibar_1300BP</w:t>
            </w:r>
          </w:p>
        </w:tc>
        <w:tc>
          <w:tcPr>
            <w:tcW w:w="810" w:type="dxa"/>
            <w:tcMar>
              <w:top w:w="14" w:type="dxa"/>
              <w:left w:w="60" w:type="dxa"/>
              <w:bottom w:w="14" w:type="dxa"/>
              <w:right w:w="60" w:type="dxa"/>
            </w:tcMar>
            <w:hideMark/>
          </w:tcPr>
          <w:p w14:paraId="51AD26D1" w14:textId="2F22B07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0.000490</w:t>
            </w:r>
          </w:p>
        </w:tc>
        <w:tc>
          <w:tcPr>
            <w:tcW w:w="720" w:type="dxa"/>
            <w:tcMar>
              <w:top w:w="14" w:type="dxa"/>
              <w:left w:w="60" w:type="dxa"/>
              <w:bottom w:w="14" w:type="dxa"/>
              <w:right w:w="60" w:type="dxa"/>
            </w:tcMar>
            <w:hideMark/>
          </w:tcPr>
          <w:p w14:paraId="7AB6FB43" w14:textId="106461C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0.489</w:t>
            </w:r>
          </w:p>
        </w:tc>
        <w:tc>
          <w:tcPr>
            <w:tcW w:w="720" w:type="dxa"/>
            <w:tcMar>
              <w:top w:w="14" w:type="dxa"/>
              <w:left w:w="60" w:type="dxa"/>
              <w:bottom w:w="14" w:type="dxa"/>
              <w:right w:w="60" w:type="dxa"/>
            </w:tcMar>
            <w:hideMark/>
          </w:tcPr>
          <w:p w14:paraId="58D2234A" w14:textId="0676576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145555</w:t>
            </w:r>
          </w:p>
        </w:tc>
      </w:tr>
      <w:tr w:rsidR="0081763C" w:rsidRPr="001B6A68" w14:paraId="045298A7" w14:textId="77777777" w:rsidTr="001B6A68">
        <w:trPr>
          <w:trHeight w:hRule="exact" w:val="115"/>
        </w:trPr>
        <w:tc>
          <w:tcPr>
            <w:tcW w:w="2340" w:type="dxa"/>
            <w:tcMar>
              <w:top w:w="14" w:type="dxa"/>
              <w:left w:w="60" w:type="dxa"/>
              <w:bottom w:w="14" w:type="dxa"/>
              <w:right w:w="60" w:type="dxa"/>
            </w:tcMar>
            <w:hideMark/>
          </w:tcPr>
          <w:p w14:paraId="7D694039" w14:textId="7B0ED21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Italy_Sardinia_BA_Nuragic</w:t>
            </w:r>
          </w:p>
        </w:tc>
        <w:tc>
          <w:tcPr>
            <w:tcW w:w="810" w:type="dxa"/>
            <w:tcMar>
              <w:top w:w="14" w:type="dxa"/>
              <w:left w:w="60" w:type="dxa"/>
              <w:bottom w:w="14" w:type="dxa"/>
              <w:right w:w="60" w:type="dxa"/>
            </w:tcMar>
            <w:hideMark/>
          </w:tcPr>
          <w:p w14:paraId="49D1BAE0" w14:textId="7D0ACF6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0.000232</w:t>
            </w:r>
          </w:p>
        </w:tc>
        <w:tc>
          <w:tcPr>
            <w:tcW w:w="720" w:type="dxa"/>
            <w:tcMar>
              <w:top w:w="14" w:type="dxa"/>
              <w:left w:w="60" w:type="dxa"/>
              <w:bottom w:w="14" w:type="dxa"/>
              <w:right w:w="60" w:type="dxa"/>
            </w:tcMar>
            <w:hideMark/>
          </w:tcPr>
          <w:p w14:paraId="0DFAFA12" w14:textId="5306E37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0.495</w:t>
            </w:r>
          </w:p>
        </w:tc>
        <w:tc>
          <w:tcPr>
            <w:tcW w:w="720" w:type="dxa"/>
            <w:tcMar>
              <w:top w:w="14" w:type="dxa"/>
              <w:left w:w="60" w:type="dxa"/>
              <w:bottom w:w="14" w:type="dxa"/>
              <w:right w:w="60" w:type="dxa"/>
            </w:tcMar>
            <w:hideMark/>
          </w:tcPr>
          <w:p w14:paraId="70583E15" w14:textId="2AC03D9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434867</w:t>
            </w:r>
          </w:p>
        </w:tc>
      </w:tr>
      <w:tr w:rsidR="0081763C" w:rsidRPr="001B6A68" w14:paraId="70C6384B" w14:textId="77777777" w:rsidTr="001B6A68">
        <w:trPr>
          <w:trHeight w:hRule="exact" w:val="115"/>
        </w:trPr>
        <w:tc>
          <w:tcPr>
            <w:tcW w:w="2340" w:type="dxa"/>
            <w:tcMar>
              <w:top w:w="14" w:type="dxa"/>
              <w:left w:w="60" w:type="dxa"/>
              <w:bottom w:w="14" w:type="dxa"/>
              <w:right w:w="60" w:type="dxa"/>
            </w:tcMar>
            <w:hideMark/>
          </w:tcPr>
          <w:p w14:paraId="6FB6FD3B" w14:textId="26AA8C7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Pakistan_Udegram_IA</w:t>
            </w:r>
          </w:p>
        </w:tc>
        <w:tc>
          <w:tcPr>
            <w:tcW w:w="810" w:type="dxa"/>
            <w:tcMar>
              <w:top w:w="14" w:type="dxa"/>
              <w:left w:w="60" w:type="dxa"/>
              <w:bottom w:w="14" w:type="dxa"/>
              <w:right w:w="60" w:type="dxa"/>
            </w:tcMar>
            <w:hideMark/>
          </w:tcPr>
          <w:p w14:paraId="5A1DB3F9" w14:textId="4F41CA9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0.000216</w:t>
            </w:r>
          </w:p>
        </w:tc>
        <w:tc>
          <w:tcPr>
            <w:tcW w:w="720" w:type="dxa"/>
            <w:tcMar>
              <w:top w:w="14" w:type="dxa"/>
              <w:left w:w="60" w:type="dxa"/>
              <w:bottom w:w="14" w:type="dxa"/>
              <w:right w:w="60" w:type="dxa"/>
            </w:tcMar>
            <w:hideMark/>
          </w:tcPr>
          <w:p w14:paraId="408E34E5" w14:textId="3E46A67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0.504</w:t>
            </w:r>
          </w:p>
        </w:tc>
        <w:tc>
          <w:tcPr>
            <w:tcW w:w="720" w:type="dxa"/>
            <w:tcMar>
              <w:top w:w="14" w:type="dxa"/>
              <w:left w:w="60" w:type="dxa"/>
              <w:bottom w:w="14" w:type="dxa"/>
              <w:right w:w="60" w:type="dxa"/>
            </w:tcMar>
            <w:hideMark/>
          </w:tcPr>
          <w:p w14:paraId="2A8FFC13" w14:textId="5E5D012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434658</w:t>
            </w:r>
          </w:p>
        </w:tc>
      </w:tr>
      <w:tr w:rsidR="0081763C" w:rsidRPr="001B6A68" w14:paraId="5A0782FD" w14:textId="77777777" w:rsidTr="001B6A68">
        <w:trPr>
          <w:trHeight w:hRule="exact" w:val="115"/>
        </w:trPr>
        <w:tc>
          <w:tcPr>
            <w:tcW w:w="2340" w:type="dxa"/>
            <w:tcMar>
              <w:top w:w="14" w:type="dxa"/>
              <w:left w:w="60" w:type="dxa"/>
              <w:bottom w:w="14" w:type="dxa"/>
              <w:right w:w="60" w:type="dxa"/>
            </w:tcMar>
            <w:hideMark/>
          </w:tcPr>
          <w:p w14:paraId="7F6A9BD0" w14:textId="41D3D4F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Pakistan_H_Barikot</w:t>
            </w:r>
          </w:p>
        </w:tc>
        <w:tc>
          <w:tcPr>
            <w:tcW w:w="810" w:type="dxa"/>
            <w:tcMar>
              <w:top w:w="14" w:type="dxa"/>
              <w:left w:w="60" w:type="dxa"/>
              <w:bottom w:w="14" w:type="dxa"/>
              <w:right w:w="60" w:type="dxa"/>
            </w:tcMar>
            <w:hideMark/>
          </w:tcPr>
          <w:p w14:paraId="37E88375" w14:textId="425C79B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0.000247</w:t>
            </w:r>
          </w:p>
        </w:tc>
        <w:tc>
          <w:tcPr>
            <w:tcW w:w="720" w:type="dxa"/>
            <w:tcMar>
              <w:top w:w="14" w:type="dxa"/>
              <w:left w:w="60" w:type="dxa"/>
              <w:bottom w:w="14" w:type="dxa"/>
              <w:right w:w="60" w:type="dxa"/>
            </w:tcMar>
            <w:hideMark/>
          </w:tcPr>
          <w:p w14:paraId="6E07F3F2" w14:textId="04F27D9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0.534</w:t>
            </w:r>
          </w:p>
        </w:tc>
        <w:tc>
          <w:tcPr>
            <w:tcW w:w="720" w:type="dxa"/>
            <w:tcMar>
              <w:top w:w="14" w:type="dxa"/>
              <w:left w:w="60" w:type="dxa"/>
              <w:bottom w:w="14" w:type="dxa"/>
              <w:right w:w="60" w:type="dxa"/>
            </w:tcMar>
            <w:hideMark/>
          </w:tcPr>
          <w:p w14:paraId="42267FF4" w14:textId="6C4336B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428945</w:t>
            </w:r>
          </w:p>
        </w:tc>
      </w:tr>
      <w:tr w:rsidR="0081763C" w:rsidRPr="001B6A68" w14:paraId="7D3416DC" w14:textId="77777777" w:rsidTr="001B6A68">
        <w:trPr>
          <w:trHeight w:hRule="exact" w:val="115"/>
        </w:trPr>
        <w:tc>
          <w:tcPr>
            <w:tcW w:w="2340" w:type="dxa"/>
            <w:tcMar>
              <w:top w:w="14" w:type="dxa"/>
              <w:left w:w="60" w:type="dxa"/>
              <w:bottom w:w="14" w:type="dxa"/>
              <w:right w:w="60" w:type="dxa"/>
            </w:tcMar>
            <w:hideMark/>
          </w:tcPr>
          <w:p w14:paraId="6D390B75" w14:textId="04FA604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China_WLR_BA</w:t>
            </w:r>
          </w:p>
        </w:tc>
        <w:tc>
          <w:tcPr>
            <w:tcW w:w="810" w:type="dxa"/>
            <w:tcMar>
              <w:top w:w="14" w:type="dxa"/>
              <w:left w:w="60" w:type="dxa"/>
              <w:bottom w:w="14" w:type="dxa"/>
              <w:right w:w="60" w:type="dxa"/>
            </w:tcMar>
            <w:hideMark/>
          </w:tcPr>
          <w:p w14:paraId="407988C1" w14:textId="6426616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0.000337</w:t>
            </w:r>
          </w:p>
        </w:tc>
        <w:tc>
          <w:tcPr>
            <w:tcW w:w="720" w:type="dxa"/>
            <w:tcMar>
              <w:top w:w="14" w:type="dxa"/>
              <w:left w:w="60" w:type="dxa"/>
              <w:bottom w:w="14" w:type="dxa"/>
              <w:right w:w="60" w:type="dxa"/>
            </w:tcMar>
            <w:hideMark/>
          </w:tcPr>
          <w:p w14:paraId="11803AB1" w14:textId="7CF28F2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0.561</w:t>
            </w:r>
          </w:p>
        </w:tc>
        <w:tc>
          <w:tcPr>
            <w:tcW w:w="720" w:type="dxa"/>
            <w:tcMar>
              <w:top w:w="14" w:type="dxa"/>
              <w:left w:w="60" w:type="dxa"/>
              <w:bottom w:w="14" w:type="dxa"/>
              <w:right w:w="60" w:type="dxa"/>
            </w:tcMar>
            <w:hideMark/>
          </w:tcPr>
          <w:p w14:paraId="7F586553" w14:textId="1F3088D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258145</w:t>
            </w:r>
          </w:p>
        </w:tc>
      </w:tr>
      <w:tr w:rsidR="0081763C" w:rsidRPr="001B6A68" w14:paraId="47FDFAA9" w14:textId="77777777" w:rsidTr="001B6A68">
        <w:trPr>
          <w:trHeight w:hRule="exact" w:val="115"/>
        </w:trPr>
        <w:tc>
          <w:tcPr>
            <w:tcW w:w="2340" w:type="dxa"/>
            <w:tcMar>
              <w:top w:w="14" w:type="dxa"/>
              <w:left w:w="60" w:type="dxa"/>
              <w:bottom w:w="14" w:type="dxa"/>
              <w:right w:w="60" w:type="dxa"/>
            </w:tcMar>
            <w:hideMark/>
          </w:tcPr>
          <w:p w14:paraId="525E03E9" w14:textId="793680EE"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Kenya_LukenyaHill_PastoralN</w:t>
            </w:r>
          </w:p>
        </w:tc>
        <w:tc>
          <w:tcPr>
            <w:tcW w:w="810" w:type="dxa"/>
            <w:tcMar>
              <w:top w:w="14" w:type="dxa"/>
              <w:left w:w="60" w:type="dxa"/>
              <w:bottom w:w="14" w:type="dxa"/>
              <w:right w:w="60" w:type="dxa"/>
            </w:tcMar>
            <w:hideMark/>
          </w:tcPr>
          <w:p w14:paraId="7BC8E393" w14:textId="1E9DEEE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0.000422</w:t>
            </w:r>
          </w:p>
        </w:tc>
        <w:tc>
          <w:tcPr>
            <w:tcW w:w="720" w:type="dxa"/>
            <w:tcMar>
              <w:top w:w="14" w:type="dxa"/>
              <w:left w:w="60" w:type="dxa"/>
              <w:bottom w:w="14" w:type="dxa"/>
              <w:right w:w="60" w:type="dxa"/>
            </w:tcMar>
            <w:hideMark/>
          </w:tcPr>
          <w:p w14:paraId="64CF67C0" w14:textId="52BE54A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0.566</w:t>
            </w:r>
          </w:p>
        </w:tc>
        <w:tc>
          <w:tcPr>
            <w:tcW w:w="720" w:type="dxa"/>
            <w:tcMar>
              <w:top w:w="14" w:type="dxa"/>
              <w:left w:w="60" w:type="dxa"/>
              <w:bottom w:w="14" w:type="dxa"/>
              <w:right w:w="60" w:type="dxa"/>
            </w:tcMar>
            <w:hideMark/>
          </w:tcPr>
          <w:p w14:paraId="03CC1994" w14:textId="62DE1F0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243937</w:t>
            </w:r>
          </w:p>
        </w:tc>
      </w:tr>
      <w:tr w:rsidR="0081763C" w:rsidRPr="001B6A68" w14:paraId="5003DFE2" w14:textId="77777777" w:rsidTr="001B6A68">
        <w:trPr>
          <w:trHeight w:hRule="exact" w:val="115"/>
        </w:trPr>
        <w:tc>
          <w:tcPr>
            <w:tcW w:w="2340" w:type="dxa"/>
            <w:tcMar>
              <w:top w:w="14" w:type="dxa"/>
              <w:left w:w="60" w:type="dxa"/>
              <w:bottom w:w="14" w:type="dxa"/>
              <w:right w:w="60" w:type="dxa"/>
            </w:tcMar>
            <w:hideMark/>
          </w:tcPr>
          <w:p w14:paraId="75861290" w14:textId="59CD014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Spain_Islamic</w:t>
            </w:r>
          </w:p>
        </w:tc>
        <w:tc>
          <w:tcPr>
            <w:tcW w:w="810" w:type="dxa"/>
            <w:tcMar>
              <w:top w:w="14" w:type="dxa"/>
              <w:left w:w="60" w:type="dxa"/>
              <w:bottom w:w="14" w:type="dxa"/>
              <w:right w:w="60" w:type="dxa"/>
            </w:tcMar>
            <w:hideMark/>
          </w:tcPr>
          <w:p w14:paraId="3383111B" w14:textId="0A27C7F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0.000242</w:t>
            </w:r>
          </w:p>
        </w:tc>
        <w:tc>
          <w:tcPr>
            <w:tcW w:w="720" w:type="dxa"/>
            <w:tcMar>
              <w:top w:w="14" w:type="dxa"/>
              <w:left w:w="60" w:type="dxa"/>
              <w:bottom w:w="14" w:type="dxa"/>
              <w:right w:w="60" w:type="dxa"/>
            </w:tcMar>
            <w:hideMark/>
          </w:tcPr>
          <w:p w14:paraId="4633F6C6" w14:textId="0A0A54D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0.575</w:t>
            </w:r>
          </w:p>
        </w:tc>
        <w:tc>
          <w:tcPr>
            <w:tcW w:w="720" w:type="dxa"/>
            <w:tcMar>
              <w:top w:w="14" w:type="dxa"/>
              <w:left w:w="60" w:type="dxa"/>
              <w:bottom w:w="14" w:type="dxa"/>
              <w:right w:w="60" w:type="dxa"/>
            </w:tcMar>
            <w:hideMark/>
          </w:tcPr>
          <w:p w14:paraId="528EEC16" w14:textId="3B4C8F1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435106</w:t>
            </w:r>
          </w:p>
        </w:tc>
      </w:tr>
      <w:tr w:rsidR="0081763C" w:rsidRPr="001B6A68" w14:paraId="04356760" w14:textId="77777777" w:rsidTr="001B6A68">
        <w:trPr>
          <w:trHeight w:hRule="exact" w:val="115"/>
        </w:trPr>
        <w:tc>
          <w:tcPr>
            <w:tcW w:w="2340" w:type="dxa"/>
            <w:tcMar>
              <w:top w:w="14" w:type="dxa"/>
              <w:left w:w="60" w:type="dxa"/>
              <w:bottom w:w="14" w:type="dxa"/>
              <w:right w:w="60" w:type="dxa"/>
            </w:tcMar>
            <w:hideMark/>
          </w:tcPr>
          <w:p w14:paraId="3FB0BD6A" w14:textId="3EA19D2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Kenya_Kakapel_LSA_Kansyore</w:t>
            </w:r>
          </w:p>
        </w:tc>
        <w:tc>
          <w:tcPr>
            <w:tcW w:w="810" w:type="dxa"/>
            <w:tcMar>
              <w:top w:w="14" w:type="dxa"/>
              <w:left w:w="60" w:type="dxa"/>
              <w:bottom w:w="14" w:type="dxa"/>
              <w:right w:w="60" w:type="dxa"/>
            </w:tcMar>
            <w:hideMark/>
          </w:tcPr>
          <w:p w14:paraId="7A5F5CF4" w14:textId="5ED9564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0.000425</w:t>
            </w:r>
          </w:p>
        </w:tc>
        <w:tc>
          <w:tcPr>
            <w:tcW w:w="720" w:type="dxa"/>
            <w:tcMar>
              <w:top w:w="14" w:type="dxa"/>
              <w:left w:w="60" w:type="dxa"/>
              <w:bottom w:w="14" w:type="dxa"/>
              <w:right w:w="60" w:type="dxa"/>
            </w:tcMar>
            <w:hideMark/>
          </w:tcPr>
          <w:p w14:paraId="377DE77D" w14:textId="16DCA98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0.583</w:t>
            </w:r>
          </w:p>
        </w:tc>
        <w:tc>
          <w:tcPr>
            <w:tcW w:w="720" w:type="dxa"/>
            <w:tcMar>
              <w:top w:w="14" w:type="dxa"/>
              <w:left w:w="60" w:type="dxa"/>
              <w:bottom w:w="14" w:type="dxa"/>
              <w:right w:w="60" w:type="dxa"/>
            </w:tcMar>
            <w:hideMark/>
          </w:tcPr>
          <w:p w14:paraId="74268125" w14:textId="6A40AFA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284979</w:t>
            </w:r>
          </w:p>
        </w:tc>
      </w:tr>
      <w:tr w:rsidR="0081763C" w:rsidRPr="001B6A68" w14:paraId="3F443F16" w14:textId="77777777" w:rsidTr="001B6A68">
        <w:trPr>
          <w:trHeight w:hRule="exact" w:val="115"/>
        </w:trPr>
        <w:tc>
          <w:tcPr>
            <w:tcW w:w="2340" w:type="dxa"/>
            <w:tcMar>
              <w:top w:w="14" w:type="dxa"/>
              <w:left w:w="60" w:type="dxa"/>
              <w:bottom w:w="14" w:type="dxa"/>
              <w:right w:w="60" w:type="dxa"/>
            </w:tcMar>
            <w:hideMark/>
          </w:tcPr>
          <w:p w14:paraId="0FCB75F7" w14:textId="32618F8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Iran_C_TepeHissar</w:t>
            </w:r>
          </w:p>
        </w:tc>
        <w:tc>
          <w:tcPr>
            <w:tcW w:w="810" w:type="dxa"/>
            <w:tcMar>
              <w:top w:w="14" w:type="dxa"/>
              <w:left w:w="60" w:type="dxa"/>
              <w:bottom w:w="14" w:type="dxa"/>
              <w:right w:w="60" w:type="dxa"/>
            </w:tcMar>
            <w:hideMark/>
          </w:tcPr>
          <w:p w14:paraId="0B793F07" w14:textId="3BD4D7B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0.000279</w:t>
            </w:r>
          </w:p>
        </w:tc>
        <w:tc>
          <w:tcPr>
            <w:tcW w:w="720" w:type="dxa"/>
            <w:tcMar>
              <w:top w:w="14" w:type="dxa"/>
              <w:left w:w="60" w:type="dxa"/>
              <w:bottom w:w="14" w:type="dxa"/>
              <w:right w:w="60" w:type="dxa"/>
            </w:tcMar>
            <w:hideMark/>
          </w:tcPr>
          <w:p w14:paraId="4573AF28" w14:textId="14AF792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0.601</w:t>
            </w:r>
          </w:p>
        </w:tc>
        <w:tc>
          <w:tcPr>
            <w:tcW w:w="720" w:type="dxa"/>
            <w:tcMar>
              <w:top w:w="14" w:type="dxa"/>
              <w:left w:w="60" w:type="dxa"/>
              <w:bottom w:w="14" w:type="dxa"/>
              <w:right w:w="60" w:type="dxa"/>
            </w:tcMar>
            <w:hideMark/>
          </w:tcPr>
          <w:p w14:paraId="0213738B" w14:textId="4CC596B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428596</w:t>
            </w:r>
          </w:p>
        </w:tc>
      </w:tr>
      <w:tr w:rsidR="0081763C" w:rsidRPr="001B6A68" w14:paraId="7FAAB3C1" w14:textId="77777777" w:rsidTr="001B6A68">
        <w:trPr>
          <w:trHeight w:hRule="exact" w:val="115"/>
        </w:trPr>
        <w:tc>
          <w:tcPr>
            <w:tcW w:w="2340" w:type="dxa"/>
            <w:tcMar>
              <w:top w:w="14" w:type="dxa"/>
              <w:left w:w="60" w:type="dxa"/>
              <w:bottom w:w="14" w:type="dxa"/>
              <w:right w:w="60" w:type="dxa"/>
            </w:tcMar>
            <w:hideMark/>
          </w:tcPr>
          <w:p w14:paraId="3835138D" w14:textId="720DDE1F"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Taiwan_Hanben_IA</w:t>
            </w:r>
          </w:p>
        </w:tc>
        <w:tc>
          <w:tcPr>
            <w:tcW w:w="810" w:type="dxa"/>
            <w:tcMar>
              <w:top w:w="14" w:type="dxa"/>
              <w:left w:w="60" w:type="dxa"/>
              <w:bottom w:w="14" w:type="dxa"/>
              <w:right w:w="60" w:type="dxa"/>
            </w:tcMar>
            <w:hideMark/>
          </w:tcPr>
          <w:p w14:paraId="673BC98F" w14:textId="78C97D4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0.000245</w:t>
            </w:r>
          </w:p>
        </w:tc>
        <w:tc>
          <w:tcPr>
            <w:tcW w:w="720" w:type="dxa"/>
            <w:tcMar>
              <w:top w:w="14" w:type="dxa"/>
              <w:left w:w="60" w:type="dxa"/>
              <w:bottom w:w="14" w:type="dxa"/>
              <w:right w:w="60" w:type="dxa"/>
            </w:tcMar>
            <w:hideMark/>
          </w:tcPr>
          <w:p w14:paraId="7BB05BC5" w14:textId="2A21B278"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0.606</w:t>
            </w:r>
          </w:p>
        </w:tc>
        <w:tc>
          <w:tcPr>
            <w:tcW w:w="720" w:type="dxa"/>
            <w:tcMar>
              <w:top w:w="14" w:type="dxa"/>
              <w:left w:w="60" w:type="dxa"/>
              <w:bottom w:w="14" w:type="dxa"/>
              <w:right w:w="60" w:type="dxa"/>
            </w:tcMar>
            <w:hideMark/>
          </w:tcPr>
          <w:p w14:paraId="37BD9931" w14:textId="4918D62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435099</w:t>
            </w:r>
          </w:p>
        </w:tc>
      </w:tr>
      <w:tr w:rsidR="0081763C" w:rsidRPr="001B6A68" w14:paraId="61BD25D1" w14:textId="77777777" w:rsidTr="001B6A68">
        <w:trPr>
          <w:trHeight w:hRule="exact" w:val="115"/>
        </w:trPr>
        <w:tc>
          <w:tcPr>
            <w:tcW w:w="2340" w:type="dxa"/>
            <w:tcMar>
              <w:top w:w="14" w:type="dxa"/>
              <w:left w:w="60" w:type="dxa"/>
              <w:bottom w:w="14" w:type="dxa"/>
              <w:right w:w="60" w:type="dxa"/>
            </w:tcMar>
            <w:hideMark/>
          </w:tcPr>
          <w:p w14:paraId="52BEF3D7" w14:textId="2C4BEFE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Kazakhstan_Berel_IA</w:t>
            </w:r>
          </w:p>
        </w:tc>
        <w:tc>
          <w:tcPr>
            <w:tcW w:w="810" w:type="dxa"/>
            <w:tcMar>
              <w:top w:w="14" w:type="dxa"/>
              <w:left w:w="60" w:type="dxa"/>
              <w:bottom w:w="14" w:type="dxa"/>
              <w:right w:w="60" w:type="dxa"/>
            </w:tcMar>
            <w:hideMark/>
          </w:tcPr>
          <w:p w14:paraId="029D5B59" w14:textId="2DBC765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0.000242</w:t>
            </w:r>
          </w:p>
        </w:tc>
        <w:tc>
          <w:tcPr>
            <w:tcW w:w="720" w:type="dxa"/>
            <w:tcMar>
              <w:top w:w="14" w:type="dxa"/>
              <w:left w:w="60" w:type="dxa"/>
              <w:bottom w:w="14" w:type="dxa"/>
              <w:right w:w="60" w:type="dxa"/>
            </w:tcMar>
            <w:hideMark/>
          </w:tcPr>
          <w:p w14:paraId="69C60972" w14:textId="3B76F7E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0.618</w:t>
            </w:r>
          </w:p>
        </w:tc>
        <w:tc>
          <w:tcPr>
            <w:tcW w:w="720" w:type="dxa"/>
            <w:tcMar>
              <w:top w:w="14" w:type="dxa"/>
              <w:left w:w="60" w:type="dxa"/>
              <w:bottom w:w="14" w:type="dxa"/>
              <w:right w:w="60" w:type="dxa"/>
            </w:tcMar>
            <w:hideMark/>
          </w:tcPr>
          <w:p w14:paraId="6D654962" w14:textId="6614478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435092</w:t>
            </w:r>
          </w:p>
        </w:tc>
      </w:tr>
      <w:tr w:rsidR="0081763C" w:rsidRPr="001B6A68" w14:paraId="750DB1CB" w14:textId="77777777" w:rsidTr="001B6A68">
        <w:trPr>
          <w:trHeight w:hRule="exact" w:val="115"/>
        </w:trPr>
        <w:tc>
          <w:tcPr>
            <w:tcW w:w="2340" w:type="dxa"/>
            <w:tcMar>
              <w:top w:w="14" w:type="dxa"/>
              <w:left w:w="60" w:type="dxa"/>
              <w:bottom w:w="14" w:type="dxa"/>
              <w:right w:w="60" w:type="dxa"/>
            </w:tcMar>
            <w:hideMark/>
          </w:tcPr>
          <w:p w14:paraId="3060AE73" w14:textId="53F200D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Italy_North_EarlyMedieval_Langobards_2</w:t>
            </w:r>
          </w:p>
        </w:tc>
        <w:tc>
          <w:tcPr>
            <w:tcW w:w="810" w:type="dxa"/>
            <w:tcMar>
              <w:top w:w="14" w:type="dxa"/>
              <w:left w:w="60" w:type="dxa"/>
              <w:bottom w:w="14" w:type="dxa"/>
              <w:right w:w="60" w:type="dxa"/>
            </w:tcMar>
            <w:hideMark/>
          </w:tcPr>
          <w:p w14:paraId="08113E5C" w14:textId="3BFBDAE6"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0.000275</w:t>
            </w:r>
          </w:p>
        </w:tc>
        <w:tc>
          <w:tcPr>
            <w:tcW w:w="720" w:type="dxa"/>
            <w:tcMar>
              <w:top w:w="14" w:type="dxa"/>
              <w:left w:w="60" w:type="dxa"/>
              <w:bottom w:w="14" w:type="dxa"/>
              <w:right w:w="60" w:type="dxa"/>
            </w:tcMar>
            <w:hideMark/>
          </w:tcPr>
          <w:p w14:paraId="1891F4F7" w14:textId="3110BF3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0.619</w:t>
            </w:r>
          </w:p>
        </w:tc>
        <w:tc>
          <w:tcPr>
            <w:tcW w:w="720" w:type="dxa"/>
            <w:tcMar>
              <w:top w:w="14" w:type="dxa"/>
              <w:left w:w="60" w:type="dxa"/>
              <w:bottom w:w="14" w:type="dxa"/>
              <w:right w:w="60" w:type="dxa"/>
            </w:tcMar>
            <w:hideMark/>
          </w:tcPr>
          <w:p w14:paraId="326F5B48" w14:textId="6B4827A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434097</w:t>
            </w:r>
          </w:p>
        </w:tc>
      </w:tr>
      <w:tr w:rsidR="0081763C" w:rsidRPr="001B6A68" w14:paraId="330A20B9" w14:textId="77777777" w:rsidTr="001B6A68">
        <w:trPr>
          <w:trHeight w:hRule="exact" w:val="115"/>
        </w:trPr>
        <w:tc>
          <w:tcPr>
            <w:tcW w:w="2340" w:type="dxa"/>
            <w:tcMar>
              <w:top w:w="14" w:type="dxa"/>
              <w:left w:w="60" w:type="dxa"/>
              <w:bottom w:w="14" w:type="dxa"/>
              <w:right w:w="60" w:type="dxa"/>
            </w:tcMar>
            <w:hideMark/>
          </w:tcPr>
          <w:p w14:paraId="296AB461" w14:textId="13DB56C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Uzbekistan_SappaliTepe_BA</w:t>
            </w:r>
          </w:p>
        </w:tc>
        <w:tc>
          <w:tcPr>
            <w:tcW w:w="810" w:type="dxa"/>
            <w:tcMar>
              <w:top w:w="14" w:type="dxa"/>
              <w:left w:w="60" w:type="dxa"/>
              <w:bottom w:w="14" w:type="dxa"/>
              <w:right w:w="60" w:type="dxa"/>
            </w:tcMar>
            <w:hideMark/>
          </w:tcPr>
          <w:p w14:paraId="7D96BBFC" w14:textId="0FCC085B"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0.000272</w:t>
            </w:r>
          </w:p>
        </w:tc>
        <w:tc>
          <w:tcPr>
            <w:tcW w:w="720" w:type="dxa"/>
            <w:tcMar>
              <w:top w:w="14" w:type="dxa"/>
              <w:left w:w="60" w:type="dxa"/>
              <w:bottom w:w="14" w:type="dxa"/>
              <w:right w:w="60" w:type="dxa"/>
            </w:tcMar>
            <w:hideMark/>
          </w:tcPr>
          <w:p w14:paraId="1AB6AF15" w14:textId="6034610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0.622</w:t>
            </w:r>
          </w:p>
        </w:tc>
        <w:tc>
          <w:tcPr>
            <w:tcW w:w="720" w:type="dxa"/>
            <w:tcMar>
              <w:top w:w="14" w:type="dxa"/>
              <w:left w:w="60" w:type="dxa"/>
              <w:bottom w:w="14" w:type="dxa"/>
              <w:right w:w="60" w:type="dxa"/>
            </w:tcMar>
            <w:hideMark/>
          </w:tcPr>
          <w:p w14:paraId="6D6767E8" w14:textId="340F1BE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434950</w:t>
            </w:r>
          </w:p>
        </w:tc>
      </w:tr>
      <w:tr w:rsidR="0081763C" w:rsidRPr="001B6A68" w14:paraId="31840CD8" w14:textId="77777777" w:rsidTr="001B6A68">
        <w:trPr>
          <w:trHeight w:hRule="exact" w:val="115"/>
        </w:trPr>
        <w:tc>
          <w:tcPr>
            <w:tcW w:w="2340" w:type="dxa"/>
            <w:tcMar>
              <w:top w:w="14" w:type="dxa"/>
              <w:left w:w="60" w:type="dxa"/>
              <w:bottom w:w="14" w:type="dxa"/>
              <w:right w:w="60" w:type="dxa"/>
            </w:tcMar>
            <w:hideMark/>
          </w:tcPr>
          <w:p w14:paraId="26963359" w14:textId="55B4E0D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Pakistan_Medieval_Udegram_Ghaznavid</w:t>
            </w:r>
          </w:p>
        </w:tc>
        <w:tc>
          <w:tcPr>
            <w:tcW w:w="810" w:type="dxa"/>
            <w:tcMar>
              <w:top w:w="14" w:type="dxa"/>
              <w:left w:w="60" w:type="dxa"/>
              <w:bottom w:w="14" w:type="dxa"/>
              <w:right w:w="60" w:type="dxa"/>
            </w:tcMar>
            <w:hideMark/>
          </w:tcPr>
          <w:p w14:paraId="6B3CA483" w14:textId="2EC25293"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0.000388</w:t>
            </w:r>
          </w:p>
        </w:tc>
        <w:tc>
          <w:tcPr>
            <w:tcW w:w="720" w:type="dxa"/>
            <w:tcMar>
              <w:top w:w="14" w:type="dxa"/>
              <w:left w:w="60" w:type="dxa"/>
              <w:bottom w:w="14" w:type="dxa"/>
              <w:right w:w="60" w:type="dxa"/>
            </w:tcMar>
            <w:hideMark/>
          </w:tcPr>
          <w:p w14:paraId="108024DD" w14:textId="7E0AE94A"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0.626</w:t>
            </w:r>
          </w:p>
        </w:tc>
        <w:tc>
          <w:tcPr>
            <w:tcW w:w="720" w:type="dxa"/>
            <w:tcMar>
              <w:top w:w="14" w:type="dxa"/>
              <w:left w:w="60" w:type="dxa"/>
              <w:bottom w:w="14" w:type="dxa"/>
              <w:right w:w="60" w:type="dxa"/>
            </w:tcMar>
            <w:hideMark/>
          </w:tcPr>
          <w:p w14:paraId="1F12DBB9" w14:textId="6015BDA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330557</w:t>
            </w:r>
          </w:p>
        </w:tc>
      </w:tr>
      <w:tr w:rsidR="0081763C" w:rsidRPr="001B6A68" w14:paraId="64CF3376" w14:textId="77777777" w:rsidTr="001B6A68">
        <w:trPr>
          <w:trHeight w:hRule="exact" w:val="115"/>
        </w:trPr>
        <w:tc>
          <w:tcPr>
            <w:tcW w:w="2340" w:type="dxa"/>
            <w:tcMar>
              <w:top w:w="14" w:type="dxa"/>
              <w:left w:w="60" w:type="dxa"/>
              <w:bottom w:w="14" w:type="dxa"/>
              <w:right w:w="60" w:type="dxa"/>
            </w:tcMar>
            <w:hideMark/>
          </w:tcPr>
          <w:p w14:paraId="31ED7CA2" w14:textId="1BD642B2"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Israel_MLBA</w:t>
            </w:r>
          </w:p>
        </w:tc>
        <w:tc>
          <w:tcPr>
            <w:tcW w:w="810" w:type="dxa"/>
            <w:tcMar>
              <w:top w:w="14" w:type="dxa"/>
              <w:left w:w="60" w:type="dxa"/>
              <w:bottom w:w="14" w:type="dxa"/>
              <w:right w:w="60" w:type="dxa"/>
            </w:tcMar>
            <w:hideMark/>
          </w:tcPr>
          <w:p w14:paraId="7ED3153C" w14:textId="1D0ED527"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0.000282</w:t>
            </w:r>
          </w:p>
        </w:tc>
        <w:tc>
          <w:tcPr>
            <w:tcW w:w="720" w:type="dxa"/>
            <w:tcMar>
              <w:top w:w="14" w:type="dxa"/>
              <w:left w:w="60" w:type="dxa"/>
              <w:bottom w:w="14" w:type="dxa"/>
              <w:right w:w="60" w:type="dxa"/>
            </w:tcMar>
            <w:hideMark/>
          </w:tcPr>
          <w:p w14:paraId="02E29C75" w14:textId="61251F35"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0.651</w:t>
            </w:r>
          </w:p>
        </w:tc>
        <w:tc>
          <w:tcPr>
            <w:tcW w:w="720" w:type="dxa"/>
            <w:tcMar>
              <w:top w:w="14" w:type="dxa"/>
              <w:left w:w="60" w:type="dxa"/>
              <w:bottom w:w="14" w:type="dxa"/>
              <w:right w:w="60" w:type="dxa"/>
            </w:tcMar>
            <w:hideMark/>
          </w:tcPr>
          <w:p w14:paraId="4A98D925" w14:textId="56D12000"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432315</w:t>
            </w:r>
          </w:p>
        </w:tc>
      </w:tr>
      <w:tr w:rsidR="00E81433" w:rsidRPr="001B6A68" w14:paraId="69C0B158" w14:textId="77777777" w:rsidTr="001B6A68">
        <w:trPr>
          <w:trHeight w:hRule="exact" w:val="115"/>
        </w:trPr>
        <w:tc>
          <w:tcPr>
            <w:tcW w:w="2340" w:type="dxa"/>
            <w:tcMar>
              <w:top w:w="14" w:type="dxa"/>
              <w:left w:w="60" w:type="dxa"/>
              <w:bottom w:w="14" w:type="dxa"/>
              <w:right w:w="60" w:type="dxa"/>
            </w:tcMar>
            <w:hideMark/>
          </w:tcPr>
          <w:p w14:paraId="7BF63099" w14:textId="49B432A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Jordan_LBA</w:t>
            </w:r>
          </w:p>
        </w:tc>
        <w:tc>
          <w:tcPr>
            <w:tcW w:w="810" w:type="dxa"/>
            <w:tcMar>
              <w:top w:w="14" w:type="dxa"/>
              <w:left w:w="60" w:type="dxa"/>
              <w:bottom w:w="14" w:type="dxa"/>
              <w:right w:w="60" w:type="dxa"/>
            </w:tcMar>
            <w:hideMark/>
          </w:tcPr>
          <w:p w14:paraId="2EB34BA7" w14:textId="711469F1"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0.000306</w:t>
            </w:r>
          </w:p>
        </w:tc>
        <w:tc>
          <w:tcPr>
            <w:tcW w:w="720" w:type="dxa"/>
            <w:tcMar>
              <w:top w:w="14" w:type="dxa"/>
              <w:left w:w="60" w:type="dxa"/>
              <w:bottom w:w="14" w:type="dxa"/>
              <w:right w:w="60" w:type="dxa"/>
            </w:tcMar>
            <w:hideMark/>
          </w:tcPr>
          <w:p w14:paraId="2F6A1911" w14:textId="7400C424"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0.691</w:t>
            </w:r>
          </w:p>
        </w:tc>
        <w:tc>
          <w:tcPr>
            <w:tcW w:w="720" w:type="dxa"/>
            <w:tcMar>
              <w:top w:w="14" w:type="dxa"/>
              <w:left w:w="60" w:type="dxa"/>
              <w:bottom w:w="14" w:type="dxa"/>
              <w:right w:w="60" w:type="dxa"/>
            </w:tcMar>
            <w:hideMark/>
          </w:tcPr>
          <w:p w14:paraId="14505B06" w14:textId="0C1DDBF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435014</w:t>
            </w:r>
          </w:p>
        </w:tc>
      </w:tr>
      <w:tr w:rsidR="00C55877" w:rsidRPr="001B6A68" w14:paraId="5919C9AF" w14:textId="77777777" w:rsidTr="001B6A68">
        <w:trPr>
          <w:trHeight w:hRule="exact" w:val="115"/>
        </w:trPr>
        <w:tc>
          <w:tcPr>
            <w:tcW w:w="2340" w:type="dxa"/>
            <w:tcMar>
              <w:top w:w="14" w:type="dxa"/>
              <w:left w:w="60" w:type="dxa"/>
              <w:bottom w:w="14" w:type="dxa"/>
              <w:right w:w="60" w:type="dxa"/>
            </w:tcMar>
            <w:hideMark/>
          </w:tcPr>
          <w:p w14:paraId="206077B4" w14:textId="5EB3AC8D"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Kazakhstan_Tasmola_EIA</w:t>
            </w:r>
          </w:p>
        </w:tc>
        <w:tc>
          <w:tcPr>
            <w:tcW w:w="810" w:type="dxa"/>
            <w:tcMar>
              <w:top w:w="14" w:type="dxa"/>
              <w:left w:w="60" w:type="dxa"/>
              <w:bottom w:w="14" w:type="dxa"/>
              <w:right w:w="60" w:type="dxa"/>
            </w:tcMar>
            <w:hideMark/>
          </w:tcPr>
          <w:p w14:paraId="2FDCFC19" w14:textId="59581439"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0.000280</w:t>
            </w:r>
          </w:p>
        </w:tc>
        <w:tc>
          <w:tcPr>
            <w:tcW w:w="720" w:type="dxa"/>
            <w:tcMar>
              <w:top w:w="14" w:type="dxa"/>
              <w:left w:w="60" w:type="dxa"/>
              <w:bottom w:w="14" w:type="dxa"/>
              <w:right w:w="60" w:type="dxa"/>
            </w:tcMar>
            <w:hideMark/>
          </w:tcPr>
          <w:p w14:paraId="4BC01E67" w14:textId="36D05E5C" w:rsidR="00C55877" w:rsidRPr="001B6A68" w:rsidRDefault="00C55877" w:rsidP="00B03BD0">
            <w:pPr>
              <w:pStyle w:val="NormalWeb"/>
              <w:spacing w:before="0" w:beforeAutospacing="0" w:after="0" w:afterAutospacing="0"/>
              <w:rPr>
                <w:rFonts w:ascii="Calibri" w:hAnsi="Calibri" w:cs="Calibri"/>
                <w:sz w:val="10"/>
                <w:szCs w:val="10"/>
              </w:rPr>
            </w:pPr>
            <w:r w:rsidRPr="001B6A68">
              <w:rPr>
                <w:rFonts w:ascii="Calibri" w:hAnsi="Calibri" w:cs="Calibri"/>
                <w:color w:val="000000"/>
                <w:sz w:val="10"/>
                <w:szCs w:val="10"/>
              </w:rPr>
              <w:t>0.725</w:t>
            </w:r>
          </w:p>
        </w:tc>
        <w:tc>
          <w:tcPr>
            <w:tcW w:w="720" w:type="dxa"/>
            <w:tcMar>
              <w:top w:w="14" w:type="dxa"/>
              <w:left w:w="60" w:type="dxa"/>
              <w:bottom w:w="14" w:type="dxa"/>
              <w:right w:w="60" w:type="dxa"/>
            </w:tcMar>
            <w:hideMark/>
          </w:tcPr>
          <w:p w14:paraId="245B2EA9" w14:textId="69D616EC" w:rsidR="00C55877" w:rsidRPr="001B6A68" w:rsidRDefault="00C55877" w:rsidP="00B03BD0">
            <w:pPr>
              <w:pStyle w:val="NormalWeb"/>
              <w:keepNext/>
              <w:spacing w:before="0" w:beforeAutospacing="0" w:after="0" w:afterAutospacing="0"/>
              <w:rPr>
                <w:rFonts w:ascii="Calibri" w:hAnsi="Calibri" w:cs="Calibri"/>
                <w:sz w:val="10"/>
                <w:szCs w:val="10"/>
              </w:rPr>
            </w:pPr>
            <w:r w:rsidRPr="001B6A68">
              <w:rPr>
                <w:rFonts w:ascii="Calibri" w:hAnsi="Calibri" w:cs="Calibri"/>
                <w:color w:val="000000"/>
                <w:sz w:val="10"/>
                <w:szCs w:val="10"/>
              </w:rPr>
              <w:t>435105</w:t>
            </w:r>
          </w:p>
        </w:tc>
      </w:tr>
      <w:tr w:rsidR="00C55877" w:rsidRPr="001B6A68" w14:paraId="25A3ED0C" w14:textId="77777777" w:rsidTr="001B6A68">
        <w:trPr>
          <w:trHeight w:hRule="exact" w:val="115"/>
        </w:trPr>
        <w:tc>
          <w:tcPr>
            <w:tcW w:w="2340" w:type="dxa"/>
            <w:tcMar>
              <w:top w:w="14" w:type="dxa"/>
              <w:left w:w="60" w:type="dxa"/>
              <w:bottom w:w="14" w:type="dxa"/>
              <w:right w:w="60" w:type="dxa"/>
            </w:tcMar>
          </w:tcPr>
          <w:p w14:paraId="126661B0" w14:textId="38A6F1B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India_RoopkundB</w:t>
            </w:r>
          </w:p>
        </w:tc>
        <w:tc>
          <w:tcPr>
            <w:tcW w:w="810" w:type="dxa"/>
            <w:tcMar>
              <w:top w:w="14" w:type="dxa"/>
              <w:left w:w="60" w:type="dxa"/>
              <w:bottom w:w="14" w:type="dxa"/>
              <w:right w:w="60" w:type="dxa"/>
            </w:tcMar>
          </w:tcPr>
          <w:p w14:paraId="7CBE4A44" w14:textId="0B55DEB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0.000331</w:t>
            </w:r>
          </w:p>
        </w:tc>
        <w:tc>
          <w:tcPr>
            <w:tcW w:w="720" w:type="dxa"/>
            <w:tcMar>
              <w:top w:w="14" w:type="dxa"/>
              <w:left w:w="60" w:type="dxa"/>
              <w:bottom w:w="14" w:type="dxa"/>
              <w:right w:w="60" w:type="dxa"/>
            </w:tcMar>
          </w:tcPr>
          <w:p w14:paraId="2B340EC9" w14:textId="7D230CE7"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0.731</w:t>
            </w:r>
          </w:p>
        </w:tc>
        <w:tc>
          <w:tcPr>
            <w:tcW w:w="720" w:type="dxa"/>
            <w:tcMar>
              <w:top w:w="14" w:type="dxa"/>
              <w:left w:w="60" w:type="dxa"/>
              <w:bottom w:w="14" w:type="dxa"/>
              <w:right w:w="60" w:type="dxa"/>
            </w:tcMar>
          </w:tcPr>
          <w:p w14:paraId="07280712" w14:textId="1DDF6F4B"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431721</w:t>
            </w:r>
          </w:p>
        </w:tc>
      </w:tr>
      <w:tr w:rsidR="00C55877" w:rsidRPr="001B6A68" w14:paraId="15EB9E52" w14:textId="77777777" w:rsidTr="001B6A68">
        <w:trPr>
          <w:trHeight w:hRule="exact" w:val="115"/>
        </w:trPr>
        <w:tc>
          <w:tcPr>
            <w:tcW w:w="2340" w:type="dxa"/>
            <w:tcMar>
              <w:top w:w="14" w:type="dxa"/>
              <w:left w:w="60" w:type="dxa"/>
              <w:bottom w:w="14" w:type="dxa"/>
              <w:right w:w="60" w:type="dxa"/>
            </w:tcMar>
          </w:tcPr>
          <w:p w14:paraId="1DE16277" w14:textId="3AAB041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Tanzania_Luxmanda_3000BP</w:t>
            </w:r>
          </w:p>
        </w:tc>
        <w:tc>
          <w:tcPr>
            <w:tcW w:w="810" w:type="dxa"/>
            <w:tcMar>
              <w:top w:w="14" w:type="dxa"/>
              <w:left w:w="60" w:type="dxa"/>
              <w:bottom w:w="14" w:type="dxa"/>
              <w:right w:w="60" w:type="dxa"/>
            </w:tcMar>
          </w:tcPr>
          <w:p w14:paraId="6A8B3942" w14:textId="1731C2C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0.000513</w:t>
            </w:r>
          </w:p>
        </w:tc>
        <w:tc>
          <w:tcPr>
            <w:tcW w:w="720" w:type="dxa"/>
            <w:tcMar>
              <w:top w:w="14" w:type="dxa"/>
              <w:left w:w="60" w:type="dxa"/>
              <w:bottom w:w="14" w:type="dxa"/>
              <w:right w:w="60" w:type="dxa"/>
            </w:tcMar>
          </w:tcPr>
          <w:p w14:paraId="7A20847F" w14:textId="6F4311D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0.738</w:t>
            </w:r>
          </w:p>
        </w:tc>
        <w:tc>
          <w:tcPr>
            <w:tcW w:w="720" w:type="dxa"/>
            <w:tcMar>
              <w:top w:w="14" w:type="dxa"/>
              <w:left w:w="60" w:type="dxa"/>
              <w:bottom w:w="14" w:type="dxa"/>
              <w:right w:w="60" w:type="dxa"/>
            </w:tcMar>
          </w:tcPr>
          <w:p w14:paraId="4C87EF14" w14:textId="5DD536D5"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373152</w:t>
            </w:r>
          </w:p>
        </w:tc>
      </w:tr>
      <w:tr w:rsidR="00C55877" w:rsidRPr="001B6A68" w14:paraId="63CE819D" w14:textId="77777777" w:rsidTr="001B6A68">
        <w:trPr>
          <w:trHeight w:hRule="exact" w:val="115"/>
        </w:trPr>
        <w:tc>
          <w:tcPr>
            <w:tcW w:w="2340" w:type="dxa"/>
            <w:tcMar>
              <w:top w:w="14" w:type="dxa"/>
              <w:left w:w="60" w:type="dxa"/>
              <w:bottom w:w="14" w:type="dxa"/>
              <w:right w:w="60" w:type="dxa"/>
            </w:tcMar>
          </w:tcPr>
          <w:p w14:paraId="63034FA2" w14:textId="026E43E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China_Upper_YR_IA</w:t>
            </w:r>
          </w:p>
        </w:tc>
        <w:tc>
          <w:tcPr>
            <w:tcW w:w="810" w:type="dxa"/>
            <w:tcMar>
              <w:top w:w="14" w:type="dxa"/>
              <w:left w:w="60" w:type="dxa"/>
              <w:bottom w:w="14" w:type="dxa"/>
              <w:right w:w="60" w:type="dxa"/>
            </w:tcMar>
          </w:tcPr>
          <w:p w14:paraId="1112D7F7" w14:textId="41DF8C2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0.000347</w:t>
            </w:r>
          </w:p>
        </w:tc>
        <w:tc>
          <w:tcPr>
            <w:tcW w:w="720" w:type="dxa"/>
            <w:tcMar>
              <w:top w:w="14" w:type="dxa"/>
              <w:left w:w="60" w:type="dxa"/>
              <w:bottom w:w="14" w:type="dxa"/>
              <w:right w:w="60" w:type="dxa"/>
            </w:tcMar>
          </w:tcPr>
          <w:p w14:paraId="1AF3D79B" w14:textId="10DF846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0.760</w:t>
            </w:r>
          </w:p>
        </w:tc>
        <w:tc>
          <w:tcPr>
            <w:tcW w:w="720" w:type="dxa"/>
            <w:tcMar>
              <w:top w:w="14" w:type="dxa"/>
              <w:left w:w="60" w:type="dxa"/>
              <w:bottom w:w="14" w:type="dxa"/>
              <w:right w:w="60" w:type="dxa"/>
            </w:tcMar>
          </w:tcPr>
          <w:p w14:paraId="17A3039E" w14:textId="5A1C94CB"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424953</w:t>
            </w:r>
          </w:p>
        </w:tc>
      </w:tr>
      <w:tr w:rsidR="00C55877" w:rsidRPr="001B6A68" w14:paraId="01BD28F6" w14:textId="77777777" w:rsidTr="001B6A68">
        <w:trPr>
          <w:trHeight w:hRule="exact" w:val="115"/>
        </w:trPr>
        <w:tc>
          <w:tcPr>
            <w:tcW w:w="2340" w:type="dxa"/>
            <w:tcMar>
              <w:top w:w="14" w:type="dxa"/>
              <w:left w:w="60" w:type="dxa"/>
              <w:bottom w:w="14" w:type="dxa"/>
              <w:right w:w="60" w:type="dxa"/>
            </w:tcMar>
          </w:tcPr>
          <w:p w14:paraId="044F4D3D" w14:textId="2FDB427B"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Kenya_Historic_2</w:t>
            </w:r>
          </w:p>
        </w:tc>
        <w:tc>
          <w:tcPr>
            <w:tcW w:w="810" w:type="dxa"/>
            <w:tcMar>
              <w:top w:w="14" w:type="dxa"/>
              <w:left w:w="60" w:type="dxa"/>
              <w:bottom w:w="14" w:type="dxa"/>
              <w:right w:w="60" w:type="dxa"/>
            </w:tcMar>
          </w:tcPr>
          <w:p w14:paraId="7152D188" w14:textId="4682B4B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0.000447</w:t>
            </w:r>
          </w:p>
        </w:tc>
        <w:tc>
          <w:tcPr>
            <w:tcW w:w="720" w:type="dxa"/>
            <w:tcMar>
              <w:top w:w="14" w:type="dxa"/>
              <w:left w:w="60" w:type="dxa"/>
              <w:bottom w:w="14" w:type="dxa"/>
              <w:right w:w="60" w:type="dxa"/>
            </w:tcMar>
          </w:tcPr>
          <w:p w14:paraId="113D4D57" w14:textId="2EB8561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0.763</w:t>
            </w:r>
          </w:p>
        </w:tc>
        <w:tc>
          <w:tcPr>
            <w:tcW w:w="720" w:type="dxa"/>
            <w:tcMar>
              <w:top w:w="14" w:type="dxa"/>
              <w:left w:w="60" w:type="dxa"/>
              <w:bottom w:w="14" w:type="dxa"/>
              <w:right w:w="60" w:type="dxa"/>
            </w:tcMar>
          </w:tcPr>
          <w:p w14:paraId="77CCAAB0" w14:textId="55EA19F3"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430267</w:t>
            </w:r>
          </w:p>
        </w:tc>
      </w:tr>
      <w:tr w:rsidR="00C55877" w:rsidRPr="001B6A68" w14:paraId="482C353D" w14:textId="77777777" w:rsidTr="001B6A68">
        <w:trPr>
          <w:trHeight w:hRule="exact" w:val="115"/>
        </w:trPr>
        <w:tc>
          <w:tcPr>
            <w:tcW w:w="2340" w:type="dxa"/>
            <w:tcMar>
              <w:top w:w="14" w:type="dxa"/>
              <w:left w:w="60" w:type="dxa"/>
              <w:bottom w:w="14" w:type="dxa"/>
              <w:right w:w="60" w:type="dxa"/>
            </w:tcMar>
          </w:tcPr>
          <w:p w14:paraId="2B5EBD73" w14:textId="3EAD4A6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Kenya_Makwasingi_Swahili</w:t>
            </w:r>
          </w:p>
        </w:tc>
        <w:tc>
          <w:tcPr>
            <w:tcW w:w="810" w:type="dxa"/>
            <w:tcMar>
              <w:top w:w="14" w:type="dxa"/>
              <w:left w:w="60" w:type="dxa"/>
              <w:bottom w:w="14" w:type="dxa"/>
              <w:right w:w="60" w:type="dxa"/>
            </w:tcMar>
          </w:tcPr>
          <w:p w14:paraId="6C96BED7" w14:textId="10DC33C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0.000452</w:t>
            </w:r>
          </w:p>
        </w:tc>
        <w:tc>
          <w:tcPr>
            <w:tcW w:w="720" w:type="dxa"/>
            <w:tcMar>
              <w:top w:w="14" w:type="dxa"/>
              <w:left w:w="60" w:type="dxa"/>
              <w:bottom w:w="14" w:type="dxa"/>
              <w:right w:w="60" w:type="dxa"/>
            </w:tcMar>
          </w:tcPr>
          <w:p w14:paraId="6E2424AE" w14:textId="1B71602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0.783</w:t>
            </w:r>
          </w:p>
        </w:tc>
        <w:tc>
          <w:tcPr>
            <w:tcW w:w="720" w:type="dxa"/>
            <w:tcMar>
              <w:top w:w="14" w:type="dxa"/>
              <w:left w:w="60" w:type="dxa"/>
              <w:bottom w:w="14" w:type="dxa"/>
              <w:right w:w="60" w:type="dxa"/>
            </w:tcMar>
          </w:tcPr>
          <w:p w14:paraId="7BA01AAC" w14:textId="772D98B7"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426544</w:t>
            </w:r>
          </w:p>
        </w:tc>
      </w:tr>
      <w:tr w:rsidR="00C55877" w:rsidRPr="001B6A68" w14:paraId="1186929C" w14:textId="77777777" w:rsidTr="001B6A68">
        <w:trPr>
          <w:trHeight w:hRule="exact" w:val="115"/>
        </w:trPr>
        <w:tc>
          <w:tcPr>
            <w:tcW w:w="2340" w:type="dxa"/>
            <w:tcMar>
              <w:top w:w="14" w:type="dxa"/>
              <w:left w:w="60" w:type="dxa"/>
              <w:bottom w:w="14" w:type="dxa"/>
              <w:right w:w="60" w:type="dxa"/>
            </w:tcMar>
          </w:tcPr>
          <w:p w14:paraId="1D51265B" w14:textId="1C75643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Turkey_Alalakh_MLBA</w:t>
            </w:r>
          </w:p>
        </w:tc>
        <w:tc>
          <w:tcPr>
            <w:tcW w:w="810" w:type="dxa"/>
            <w:tcMar>
              <w:top w:w="14" w:type="dxa"/>
              <w:left w:w="60" w:type="dxa"/>
              <w:bottom w:w="14" w:type="dxa"/>
              <w:right w:w="60" w:type="dxa"/>
            </w:tcMar>
          </w:tcPr>
          <w:p w14:paraId="4D392D86" w14:textId="5070AD3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0.000353</w:t>
            </w:r>
          </w:p>
        </w:tc>
        <w:tc>
          <w:tcPr>
            <w:tcW w:w="720" w:type="dxa"/>
            <w:tcMar>
              <w:top w:w="14" w:type="dxa"/>
              <w:left w:w="60" w:type="dxa"/>
              <w:bottom w:w="14" w:type="dxa"/>
              <w:right w:w="60" w:type="dxa"/>
            </w:tcMar>
          </w:tcPr>
          <w:p w14:paraId="25945DED" w14:textId="6DF1D7F0"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0.804</w:t>
            </w:r>
          </w:p>
        </w:tc>
        <w:tc>
          <w:tcPr>
            <w:tcW w:w="720" w:type="dxa"/>
            <w:tcMar>
              <w:top w:w="14" w:type="dxa"/>
              <w:left w:w="60" w:type="dxa"/>
              <w:bottom w:w="14" w:type="dxa"/>
              <w:right w:w="60" w:type="dxa"/>
            </w:tcMar>
          </w:tcPr>
          <w:p w14:paraId="47E40452" w14:textId="06F8C5D7"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434938</w:t>
            </w:r>
          </w:p>
        </w:tc>
      </w:tr>
      <w:tr w:rsidR="00C55877" w:rsidRPr="001B6A68" w14:paraId="4887E241" w14:textId="77777777" w:rsidTr="001B6A68">
        <w:trPr>
          <w:trHeight w:hRule="exact" w:val="115"/>
        </w:trPr>
        <w:tc>
          <w:tcPr>
            <w:tcW w:w="2340" w:type="dxa"/>
            <w:tcMar>
              <w:top w:w="14" w:type="dxa"/>
              <w:left w:w="60" w:type="dxa"/>
              <w:bottom w:w="14" w:type="dxa"/>
              <w:right w:w="60" w:type="dxa"/>
            </w:tcMar>
          </w:tcPr>
          <w:p w14:paraId="72B335D2" w14:textId="45E311B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Kenya_Kakapel_LIA</w:t>
            </w:r>
          </w:p>
        </w:tc>
        <w:tc>
          <w:tcPr>
            <w:tcW w:w="810" w:type="dxa"/>
            <w:tcMar>
              <w:top w:w="14" w:type="dxa"/>
              <w:left w:w="60" w:type="dxa"/>
              <w:bottom w:w="14" w:type="dxa"/>
              <w:right w:w="60" w:type="dxa"/>
            </w:tcMar>
          </w:tcPr>
          <w:p w14:paraId="6024C09C" w14:textId="3832C4C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0.000599</w:t>
            </w:r>
          </w:p>
        </w:tc>
        <w:tc>
          <w:tcPr>
            <w:tcW w:w="720" w:type="dxa"/>
            <w:tcMar>
              <w:top w:w="14" w:type="dxa"/>
              <w:left w:w="60" w:type="dxa"/>
              <w:bottom w:w="14" w:type="dxa"/>
              <w:right w:w="60" w:type="dxa"/>
            </w:tcMar>
          </w:tcPr>
          <w:p w14:paraId="7CFDFC4E" w14:textId="41A587BE"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0.834</w:t>
            </w:r>
          </w:p>
        </w:tc>
        <w:tc>
          <w:tcPr>
            <w:tcW w:w="720" w:type="dxa"/>
            <w:tcMar>
              <w:top w:w="14" w:type="dxa"/>
              <w:left w:w="60" w:type="dxa"/>
              <w:bottom w:w="14" w:type="dxa"/>
              <w:right w:w="60" w:type="dxa"/>
            </w:tcMar>
          </w:tcPr>
          <w:p w14:paraId="36C54229" w14:textId="15ADE590"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335694</w:t>
            </w:r>
          </w:p>
        </w:tc>
      </w:tr>
      <w:tr w:rsidR="00C55877" w:rsidRPr="001B6A68" w14:paraId="51D8E332" w14:textId="77777777" w:rsidTr="001B6A68">
        <w:trPr>
          <w:trHeight w:hRule="exact" w:val="115"/>
        </w:trPr>
        <w:tc>
          <w:tcPr>
            <w:tcW w:w="2340" w:type="dxa"/>
            <w:tcMar>
              <w:top w:w="14" w:type="dxa"/>
              <w:left w:w="60" w:type="dxa"/>
              <w:bottom w:w="14" w:type="dxa"/>
              <w:right w:w="60" w:type="dxa"/>
            </w:tcMar>
          </w:tcPr>
          <w:p w14:paraId="1FFFBCC5" w14:textId="4F0AB75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India_RoopkundA</w:t>
            </w:r>
          </w:p>
        </w:tc>
        <w:tc>
          <w:tcPr>
            <w:tcW w:w="810" w:type="dxa"/>
            <w:tcMar>
              <w:top w:w="14" w:type="dxa"/>
              <w:left w:w="60" w:type="dxa"/>
              <w:bottom w:w="14" w:type="dxa"/>
              <w:right w:w="60" w:type="dxa"/>
            </w:tcMar>
          </w:tcPr>
          <w:p w14:paraId="30F98D49" w14:textId="40735A9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0.000347</w:t>
            </w:r>
          </w:p>
        </w:tc>
        <w:tc>
          <w:tcPr>
            <w:tcW w:w="720" w:type="dxa"/>
            <w:tcMar>
              <w:top w:w="14" w:type="dxa"/>
              <w:left w:w="60" w:type="dxa"/>
              <w:bottom w:w="14" w:type="dxa"/>
              <w:right w:w="60" w:type="dxa"/>
            </w:tcMar>
          </w:tcPr>
          <w:p w14:paraId="70ADFA70" w14:textId="0597660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0.865</w:t>
            </w:r>
          </w:p>
        </w:tc>
        <w:tc>
          <w:tcPr>
            <w:tcW w:w="720" w:type="dxa"/>
            <w:tcMar>
              <w:top w:w="14" w:type="dxa"/>
              <w:left w:w="60" w:type="dxa"/>
              <w:bottom w:w="14" w:type="dxa"/>
              <w:right w:w="60" w:type="dxa"/>
            </w:tcMar>
          </w:tcPr>
          <w:p w14:paraId="5D6DA17B" w14:textId="1B9130E6"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434764</w:t>
            </w:r>
          </w:p>
        </w:tc>
      </w:tr>
      <w:tr w:rsidR="00C55877" w:rsidRPr="001B6A68" w14:paraId="195CB916" w14:textId="77777777" w:rsidTr="001B6A68">
        <w:trPr>
          <w:trHeight w:hRule="exact" w:val="115"/>
        </w:trPr>
        <w:tc>
          <w:tcPr>
            <w:tcW w:w="2340" w:type="dxa"/>
            <w:tcMar>
              <w:top w:w="14" w:type="dxa"/>
              <w:left w:w="60" w:type="dxa"/>
              <w:bottom w:w="14" w:type="dxa"/>
              <w:right w:w="60" w:type="dxa"/>
            </w:tcMar>
          </w:tcPr>
          <w:p w14:paraId="0890C424" w14:textId="256820E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Turkmenistan_Gonur_BA_1</w:t>
            </w:r>
          </w:p>
        </w:tc>
        <w:tc>
          <w:tcPr>
            <w:tcW w:w="810" w:type="dxa"/>
            <w:tcMar>
              <w:top w:w="14" w:type="dxa"/>
              <w:left w:w="60" w:type="dxa"/>
              <w:bottom w:w="14" w:type="dxa"/>
              <w:right w:w="60" w:type="dxa"/>
            </w:tcMar>
          </w:tcPr>
          <w:p w14:paraId="34C15DCA" w14:textId="0802523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0.000402</w:t>
            </w:r>
          </w:p>
        </w:tc>
        <w:tc>
          <w:tcPr>
            <w:tcW w:w="720" w:type="dxa"/>
            <w:tcMar>
              <w:top w:w="14" w:type="dxa"/>
              <w:left w:w="60" w:type="dxa"/>
              <w:bottom w:w="14" w:type="dxa"/>
              <w:right w:w="60" w:type="dxa"/>
            </w:tcMar>
          </w:tcPr>
          <w:p w14:paraId="7937D782" w14:textId="67D4CEB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0.875</w:t>
            </w:r>
          </w:p>
        </w:tc>
        <w:tc>
          <w:tcPr>
            <w:tcW w:w="720" w:type="dxa"/>
            <w:tcMar>
              <w:top w:w="14" w:type="dxa"/>
              <w:left w:w="60" w:type="dxa"/>
              <w:bottom w:w="14" w:type="dxa"/>
              <w:right w:w="60" w:type="dxa"/>
            </w:tcMar>
          </w:tcPr>
          <w:p w14:paraId="6E53A137" w14:textId="65E626EB"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421862</w:t>
            </w:r>
          </w:p>
        </w:tc>
      </w:tr>
      <w:tr w:rsidR="00C55877" w:rsidRPr="001B6A68" w14:paraId="360F4982" w14:textId="77777777" w:rsidTr="001B6A68">
        <w:trPr>
          <w:trHeight w:hRule="exact" w:val="115"/>
        </w:trPr>
        <w:tc>
          <w:tcPr>
            <w:tcW w:w="2340" w:type="dxa"/>
            <w:tcMar>
              <w:top w:w="14" w:type="dxa"/>
              <w:left w:w="60" w:type="dxa"/>
              <w:bottom w:w="14" w:type="dxa"/>
              <w:right w:w="60" w:type="dxa"/>
            </w:tcMar>
          </w:tcPr>
          <w:p w14:paraId="15354F72" w14:textId="64B8E1F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Kazakhstan_IA_Chanchar_published</w:t>
            </w:r>
          </w:p>
        </w:tc>
        <w:tc>
          <w:tcPr>
            <w:tcW w:w="810" w:type="dxa"/>
            <w:tcMar>
              <w:top w:w="14" w:type="dxa"/>
              <w:left w:w="60" w:type="dxa"/>
              <w:bottom w:w="14" w:type="dxa"/>
              <w:right w:w="60" w:type="dxa"/>
            </w:tcMar>
          </w:tcPr>
          <w:p w14:paraId="393582B6" w14:textId="3519D7E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0.000517</w:t>
            </w:r>
          </w:p>
        </w:tc>
        <w:tc>
          <w:tcPr>
            <w:tcW w:w="720" w:type="dxa"/>
            <w:tcMar>
              <w:top w:w="14" w:type="dxa"/>
              <w:left w:w="60" w:type="dxa"/>
              <w:bottom w:w="14" w:type="dxa"/>
              <w:right w:w="60" w:type="dxa"/>
            </w:tcMar>
          </w:tcPr>
          <w:p w14:paraId="54E43FBB" w14:textId="0E822A8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0.879</w:t>
            </w:r>
          </w:p>
        </w:tc>
        <w:tc>
          <w:tcPr>
            <w:tcW w:w="720" w:type="dxa"/>
            <w:tcMar>
              <w:top w:w="14" w:type="dxa"/>
              <w:left w:w="60" w:type="dxa"/>
              <w:bottom w:w="14" w:type="dxa"/>
              <w:right w:w="60" w:type="dxa"/>
            </w:tcMar>
          </w:tcPr>
          <w:p w14:paraId="536DCAF0" w14:textId="1BE530B0"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367741</w:t>
            </w:r>
          </w:p>
        </w:tc>
      </w:tr>
      <w:tr w:rsidR="00C55877" w:rsidRPr="001B6A68" w14:paraId="607FBE6A" w14:textId="77777777" w:rsidTr="001B6A68">
        <w:trPr>
          <w:trHeight w:hRule="exact" w:val="115"/>
        </w:trPr>
        <w:tc>
          <w:tcPr>
            <w:tcW w:w="2340" w:type="dxa"/>
            <w:tcMar>
              <w:top w:w="14" w:type="dxa"/>
              <w:left w:w="60" w:type="dxa"/>
              <w:bottom w:w="14" w:type="dxa"/>
              <w:right w:w="60" w:type="dxa"/>
            </w:tcMar>
          </w:tcPr>
          <w:p w14:paraId="0383BE6C" w14:textId="30C8481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Syria_Ebla_EMBA</w:t>
            </w:r>
          </w:p>
        </w:tc>
        <w:tc>
          <w:tcPr>
            <w:tcW w:w="810" w:type="dxa"/>
            <w:tcMar>
              <w:top w:w="14" w:type="dxa"/>
              <w:left w:w="60" w:type="dxa"/>
              <w:bottom w:w="14" w:type="dxa"/>
              <w:right w:w="60" w:type="dxa"/>
            </w:tcMar>
          </w:tcPr>
          <w:p w14:paraId="702CDF91" w14:textId="290D218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0.000412</w:t>
            </w:r>
          </w:p>
        </w:tc>
        <w:tc>
          <w:tcPr>
            <w:tcW w:w="720" w:type="dxa"/>
            <w:tcMar>
              <w:top w:w="14" w:type="dxa"/>
              <w:left w:w="60" w:type="dxa"/>
              <w:bottom w:w="14" w:type="dxa"/>
              <w:right w:w="60" w:type="dxa"/>
            </w:tcMar>
          </w:tcPr>
          <w:p w14:paraId="0489AF92" w14:textId="78CEBBE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0.885</w:t>
            </w:r>
          </w:p>
        </w:tc>
        <w:tc>
          <w:tcPr>
            <w:tcW w:w="720" w:type="dxa"/>
            <w:tcMar>
              <w:top w:w="14" w:type="dxa"/>
              <w:left w:w="60" w:type="dxa"/>
              <w:bottom w:w="14" w:type="dxa"/>
              <w:right w:w="60" w:type="dxa"/>
            </w:tcMar>
          </w:tcPr>
          <w:p w14:paraId="31212B1D" w14:textId="7743A112"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430198</w:t>
            </w:r>
          </w:p>
        </w:tc>
      </w:tr>
      <w:tr w:rsidR="00C55877" w:rsidRPr="001B6A68" w14:paraId="33A32B8D" w14:textId="77777777" w:rsidTr="001B6A68">
        <w:trPr>
          <w:trHeight w:hRule="exact" w:val="115"/>
        </w:trPr>
        <w:tc>
          <w:tcPr>
            <w:tcW w:w="2340" w:type="dxa"/>
            <w:tcMar>
              <w:top w:w="14" w:type="dxa"/>
              <w:left w:w="60" w:type="dxa"/>
              <w:bottom w:w="14" w:type="dxa"/>
              <w:right w:w="60" w:type="dxa"/>
            </w:tcMar>
          </w:tcPr>
          <w:p w14:paraId="1FB8E245" w14:textId="71D2A54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Hungary_Langobard</w:t>
            </w:r>
          </w:p>
        </w:tc>
        <w:tc>
          <w:tcPr>
            <w:tcW w:w="810" w:type="dxa"/>
            <w:tcMar>
              <w:top w:w="14" w:type="dxa"/>
              <w:left w:w="60" w:type="dxa"/>
              <w:bottom w:w="14" w:type="dxa"/>
              <w:right w:w="60" w:type="dxa"/>
            </w:tcMar>
          </w:tcPr>
          <w:p w14:paraId="12CD2AEA" w14:textId="7E5BC03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0.000392</w:t>
            </w:r>
          </w:p>
        </w:tc>
        <w:tc>
          <w:tcPr>
            <w:tcW w:w="720" w:type="dxa"/>
            <w:tcMar>
              <w:top w:w="14" w:type="dxa"/>
              <w:left w:w="60" w:type="dxa"/>
              <w:bottom w:w="14" w:type="dxa"/>
              <w:right w:w="60" w:type="dxa"/>
            </w:tcMar>
          </w:tcPr>
          <w:p w14:paraId="63F40F2C" w14:textId="27B5626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0.886</w:t>
            </w:r>
          </w:p>
        </w:tc>
        <w:tc>
          <w:tcPr>
            <w:tcW w:w="720" w:type="dxa"/>
            <w:tcMar>
              <w:top w:w="14" w:type="dxa"/>
              <w:left w:w="60" w:type="dxa"/>
              <w:bottom w:w="14" w:type="dxa"/>
              <w:right w:w="60" w:type="dxa"/>
            </w:tcMar>
          </w:tcPr>
          <w:p w14:paraId="24F705B8" w14:textId="75D322CF"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433714</w:t>
            </w:r>
          </w:p>
        </w:tc>
      </w:tr>
      <w:tr w:rsidR="00C55877" w:rsidRPr="001B6A68" w14:paraId="780F54A8" w14:textId="77777777" w:rsidTr="001B6A68">
        <w:trPr>
          <w:trHeight w:hRule="exact" w:val="115"/>
        </w:trPr>
        <w:tc>
          <w:tcPr>
            <w:tcW w:w="2340" w:type="dxa"/>
            <w:tcMar>
              <w:top w:w="14" w:type="dxa"/>
              <w:left w:w="60" w:type="dxa"/>
              <w:bottom w:w="14" w:type="dxa"/>
              <w:right w:w="60" w:type="dxa"/>
            </w:tcMar>
          </w:tcPr>
          <w:p w14:paraId="15CA938C" w14:textId="41679ECE"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Spain_IA_published</w:t>
            </w:r>
          </w:p>
        </w:tc>
        <w:tc>
          <w:tcPr>
            <w:tcW w:w="810" w:type="dxa"/>
            <w:tcMar>
              <w:top w:w="14" w:type="dxa"/>
              <w:left w:w="60" w:type="dxa"/>
              <w:bottom w:w="14" w:type="dxa"/>
              <w:right w:w="60" w:type="dxa"/>
            </w:tcMar>
          </w:tcPr>
          <w:p w14:paraId="178B14BD" w14:textId="351170B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0.000532</w:t>
            </w:r>
          </w:p>
        </w:tc>
        <w:tc>
          <w:tcPr>
            <w:tcW w:w="720" w:type="dxa"/>
            <w:tcMar>
              <w:top w:w="14" w:type="dxa"/>
              <w:left w:w="60" w:type="dxa"/>
              <w:bottom w:w="14" w:type="dxa"/>
              <w:right w:w="60" w:type="dxa"/>
            </w:tcMar>
          </w:tcPr>
          <w:p w14:paraId="4DA756F3" w14:textId="27ABEC0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0.913</w:t>
            </w:r>
          </w:p>
        </w:tc>
        <w:tc>
          <w:tcPr>
            <w:tcW w:w="720" w:type="dxa"/>
            <w:tcMar>
              <w:top w:w="14" w:type="dxa"/>
              <w:left w:w="60" w:type="dxa"/>
              <w:bottom w:w="14" w:type="dxa"/>
              <w:right w:w="60" w:type="dxa"/>
            </w:tcMar>
          </w:tcPr>
          <w:p w14:paraId="27BF7C46" w14:textId="01AA43BA"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317336</w:t>
            </w:r>
          </w:p>
        </w:tc>
      </w:tr>
      <w:tr w:rsidR="00C55877" w:rsidRPr="001B6A68" w14:paraId="1A154B39" w14:textId="77777777" w:rsidTr="001B6A68">
        <w:trPr>
          <w:trHeight w:hRule="exact" w:val="115"/>
        </w:trPr>
        <w:tc>
          <w:tcPr>
            <w:tcW w:w="2340" w:type="dxa"/>
            <w:tcMar>
              <w:top w:w="14" w:type="dxa"/>
              <w:left w:w="60" w:type="dxa"/>
              <w:bottom w:w="14" w:type="dxa"/>
              <w:right w:w="60" w:type="dxa"/>
            </w:tcMar>
          </w:tcPr>
          <w:p w14:paraId="7F2F98F4" w14:textId="7B28BE0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Pakistan_Katelai_IA</w:t>
            </w:r>
          </w:p>
        </w:tc>
        <w:tc>
          <w:tcPr>
            <w:tcW w:w="810" w:type="dxa"/>
            <w:tcMar>
              <w:top w:w="14" w:type="dxa"/>
              <w:left w:w="60" w:type="dxa"/>
              <w:bottom w:w="14" w:type="dxa"/>
              <w:right w:w="60" w:type="dxa"/>
            </w:tcMar>
          </w:tcPr>
          <w:p w14:paraId="600BC672" w14:textId="15452AF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0.000373</w:t>
            </w:r>
          </w:p>
        </w:tc>
        <w:tc>
          <w:tcPr>
            <w:tcW w:w="720" w:type="dxa"/>
            <w:tcMar>
              <w:top w:w="14" w:type="dxa"/>
              <w:left w:w="60" w:type="dxa"/>
              <w:bottom w:w="14" w:type="dxa"/>
              <w:right w:w="60" w:type="dxa"/>
            </w:tcMar>
          </w:tcPr>
          <w:p w14:paraId="3EC8DC5B" w14:textId="68A378E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0.923</w:t>
            </w:r>
          </w:p>
        </w:tc>
        <w:tc>
          <w:tcPr>
            <w:tcW w:w="720" w:type="dxa"/>
            <w:tcMar>
              <w:top w:w="14" w:type="dxa"/>
              <w:left w:w="60" w:type="dxa"/>
              <w:bottom w:w="14" w:type="dxa"/>
              <w:right w:w="60" w:type="dxa"/>
            </w:tcMar>
          </w:tcPr>
          <w:p w14:paraId="3ABA59D6" w14:textId="19317532"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434901</w:t>
            </w:r>
          </w:p>
        </w:tc>
      </w:tr>
      <w:tr w:rsidR="00C55877" w:rsidRPr="001B6A68" w14:paraId="017547BD" w14:textId="77777777" w:rsidTr="001B6A68">
        <w:trPr>
          <w:trHeight w:hRule="exact" w:val="115"/>
        </w:trPr>
        <w:tc>
          <w:tcPr>
            <w:tcW w:w="2340" w:type="dxa"/>
            <w:tcMar>
              <w:top w:w="14" w:type="dxa"/>
              <w:left w:w="60" w:type="dxa"/>
              <w:bottom w:w="14" w:type="dxa"/>
              <w:right w:w="60" w:type="dxa"/>
            </w:tcMar>
          </w:tcPr>
          <w:p w14:paraId="3DF39370" w14:textId="0681348E"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Iran_GanjDareh_Historic</w:t>
            </w:r>
          </w:p>
        </w:tc>
        <w:tc>
          <w:tcPr>
            <w:tcW w:w="810" w:type="dxa"/>
            <w:tcMar>
              <w:top w:w="14" w:type="dxa"/>
              <w:left w:w="60" w:type="dxa"/>
              <w:bottom w:w="14" w:type="dxa"/>
              <w:right w:w="60" w:type="dxa"/>
            </w:tcMar>
          </w:tcPr>
          <w:p w14:paraId="446BFF56" w14:textId="4EC1007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0.000561</w:t>
            </w:r>
          </w:p>
        </w:tc>
        <w:tc>
          <w:tcPr>
            <w:tcW w:w="720" w:type="dxa"/>
            <w:tcMar>
              <w:top w:w="14" w:type="dxa"/>
              <w:left w:w="60" w:type="dxa"/>
              <w:bottom w:w="14" w:type="dxa"/>
              <w:right w:w="60" w:type="dxa"/>
            </w:tcMar>
          </w:tcPr>
          <w:p w14:paraId="7E2F634D" w14:textId="7A7E0FA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0.925</w:t>
            </w:r>
          </w:p>
        </w:tc>
        <w:tc>
          <w:tcPr>
            <w:tcW w:w="720" w:type="dxa"/>
            <w:tcMar>
              <w:top w:w="14" w:type="dxa"/>
              <w:left w:w="60" w:type="dxa"/>
              <w:bottom w:w="14" w:type="dxa"/>
              <w:right w:w="60" w:type="dxa"/>
            </w:tcMar>
          </w:tcPr>
          <w:p w14:paraId="7B0171BD" w14:textId="1E39BF04"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391091</w:t>
            </w:r>
          </w:p>
        </w:tc>
      </w:tr>
      <w:tr w:rsidR="00C55877" w:rsidRPr="001B6A68" w14:paraId="43DC9E40" w14:textId="77777777" w:rsidTr="001B6A68">
        <w:trPr>
          <w:trHeight w:hRule="exact" w:val="115"/>
        </w:trPr>
        <w:tc>
          <w:tcPr>
            <w:tcW w:w="2340" w:type="dxa"/>
            <w:tcMar>
              <w:top w:w="14" w:type="dxa"/>
              <w:left w:w="60" w:type="dxa"/>
              <w:bottom w:w="14" w:type="dxa"/>
              <w:right w:w="60" w:type="dxa"/>
            </w:tcMar>
          </w:tcPr>
          <w:p w14:paraId="0B4DDCAE" w14:textId="46A42F43"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Kenya_PastoralN_published</w:t>
            </w:r>
          </w:p>
        </w:tc>
        <w:tc>
          <w:tcPr>
            <w:tcW w:w="810" w:type="dxa"/>
            <w:tcMar>
              <w:top w:w="14" w:type="dxa"/>
              <w:left w:w="60" w:type="dxa"/>
              <w:bottom w:w="14" w:type="dxa"/>
              <w:right w:w="60" w:type="dxa"/>
            </w:tcMar>
          </w:tcPr>
          <w:p w14:paraId="4517A979" w14:textId="17654B0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0.000592</w:t>
            </w:r>
          </w:p>
        </w:tc>
        <w:tc>
          <w:tcPr>
            <w:tcW w:w="720" w:type="dxa"/>
            <w:tcMar>
              <w:top w:w="14" w:type="dxa"/>
              <w:left w:w="60" w:type="dxa"/>
              <w:bottom w:w="14" w:type="dxa"/>
              <w:right w:w="60" w:type="dxa"/>
            </w:tcMar>
          </w:tcPr>
          <w:p w14:paraId="37CD5705" w14:textId="365C596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0.971</w:t>
            </w:r>
          </w:p>
        </w:tc>
        <w:tc>
          <w:tcPr>
            <w:tcW w:w="720" w:type="dxa"/>
            <w:tcMar>
              <w:top w:w="14" w:type="dxa"/>
              <w:left w:w="60" w:type="dxa"/>
              <w:bottom w:w="14" w:type="dxa"/>
              <w:right w:w="60" w:type="dxa"/>
            </w:tcMar>
          </w:tcPr>
          <w:p w14:paraId="5B9024B2" w14:textId="192E6102"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384493</w:t>
            </w:r>
          </w:p>
        </w:tc>
      </w:tr>
      <w:tr w:rsidR="00C55877" w:rsidRPr="001B6A68" w14:paraId="1E27440D" w14:textId="77777777" w:rsidTr="001B6A68">
        <w:trPr>
          <w:trHeight w:hRule="exact" w:val="115"/>
        </w:trPr>
        <w:tc>
          <w:tcPr>
            <w:tcW w:w="2340" w:type="dxa"/>
            <w:tcMar>
              <w:top w:w="14" w:type="dxa"/>
              <w:left w:w="60" w:type="dxa"/>
              <w:bottom w:w="14" w:type="dxa"/>
              <w:right w:w="60" w:type="dxa"/>
            </w:tcMar>
          </w:tcPr>
          <w:p w14:paraId="01AFD213" w14:textId="4224BF6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Spain_Islamic_Zira</w:t>
            </w:r>
          </w:p>
        </w:tc>
        <w:tc>
          <w:tcPr>
            <w:tcW w:w="810" w:type="dxa"/>
            <w:tcMar>
              <w:top w:w="14" w:type="dxa"/>
              <w:left w:w="60" w:type="dxa"/>
              <w:bottom w:w="14" w:type="dxa"/>
              <w:right w:w="60" w:type="dxa"/>
            </w:tcMar>
          </w:tcPr>
          <w:p w14:paraId="511AC7B1" w14:textId="4547796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0.000521</w:t>
            </w:r>
          </w:p>
        </w:tc>
        <w:tc>
          <w:tcPr>
            <w:tcW w:w="720" w:type="dxa"/>
            <w:tcMar>
              <w:top w:w="14" w:type="dxa"/>
              <w:left w:w="60" w:type="dxa"/>
              <w:bottom w:w="14" w:type="dxa"/>
              <w:right w:w="60" w:type="dxa"/>
            </w:tcMar>
          </w:tcPr>
          <w:p w14:paraId="0B6BB244" w14:textId="4311E78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0.975</w:t>
            </w:r>
          </w:p>
        </w:tc>
        <w:tc>
          <w:tcPr>
            <w:tcW w:w="720" w:type="dxa"/>
            <w:tcMar>
              <w:top w:w="14" w:type="dxa"/>
              <w:left w:w="60" w:type="dxa"/>
              <w:bottom w:w="14" w:type="dxa"/>
              <w:right w:w="60" w:type="dxa"/>
            </w:tcMar>
          </w:tcPr>
          <w:p w14:paraId="3DA28078" w14:textId="332482FD"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421238</w:t>
            </w:r>
          </w:p>
        </w:tc>
      </w:tr>
      <w:tr w:rsidR="00C55877" w:rsidRPr="001B6A68" w14:paraId="4E48EE79" w14:textId="77777777" w:rsidTr="001B6A68">
        <w:trPr>
          <w:trHeight w:hRule="exact" w:val="115"/>
        </w:trPr>
        <w:tc>
          <w:tcPr>
            <w:tcW w:w="2340" w:type="dxa"/>
            <w:tcMar>
              <w:top w:w="14" w:type="dxa"/>
              <w:left w:w="60" w:type="dxa"/>
              <w:bottom w:w="14" w:type="dxa"/>
              <w:right w:w="60" w:type="dxa"/>
            </w:tcMar>
          </w:tcPr>
          <w:p w14:paraId="636A72FF" w14:textId="1D33B75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China_YR_LN</w:t>
            </w:r>
          </w:p>
        </w:tc>
        <w:tc>
          <w:tcPr>
            <w:tcW w:w="810" w:type="dxa"/>
            <w:tcMar>
              <w:top w:w="14" w:type="dxa"/>
              <w:left w:w="60" w:type="dxa"/>
              <w:bottom w:w="14" w:type="dxa"/>
              <w:right w:w="60" w:type="dxa"/>
            </w:tcMar>
          </w:tcPr>
          <w:p w14:paraId="05CA9D65" w14:textId="47B1BC7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0.000407</w:t>
            </w:r>
          </w:p>
        </w:tc>
        <w:tc>
          <w:tcPr>
            <w:tcW w:w="720" w:type="dxa"/>
            <w:tcMar>
              <w:top w:w="14" w:type="dxa"/>
              <w:left w:w="60" w:type="dxa"/>
              <w:bottom w:w="14" w:type="dxa"/>
              <w:right w:w="60" w:type="dxa"/>
            </w:tcMar>
          </w:tcPr>
          <w:p w14:paraId="4904EFBA" w14:textId="43189D5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0.983</w:t>
            </w:r>
          </w:p>
        </w:tc>
        <w:tc>
          <w:tcPr>
            <w:tcW w:w="720" w:type="dxa"/>
            <w:tcMar>
              <w:top w:w="14" w:type="dxa"/>
              <w:left w:w="60" w:type="dxa"/>
              <w:bottom w:w="14" w:type="dxa"/>
              <w:right w:w="60" w:type="dxa"/>
            </w:tcMar>
          </w:tcPr>
          <w:p w14:paraId="5D6D89B6" w14:textId="2351AEC5"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435066</w:t>
            </w:r>
          </w:p>
        </w:tc>
      </w:tr>
      <w:tr w:rsidR="00C55877" w:rsidRPr="001B6A68" w14:paraId="1D3FE8D0" w14:textId="77777777" w:rsidTr="001B6A68">
        <w:trPr>
          <w:trHeight w:hRule="exact" w:val="115"/>
        </w:trPr>
        <w:tc>
          <w:tcPr>
            <w:tcW w:w="2340" w:type="dxa"/>
            <w:tcMar>
              <w:top w:w="14" w:type="dxa"/>
              <w:left w:w="60" w:type="dxa"/>
              <w:bottom w:w="14" w:type="dxa"/>
              <w:right w:w="60" w:type="dxa"/>
            </w:tcMar>
          </w:tcPr>
          <w:p w14:paraId="5EF16C40" w14:textId="19C8DB4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Kazakhstan_Sarmatian_IA</w:t>
            </w:r>
          </w:p>
        </w:tc>
        <w:tc>
          <w:tcPr>
            <w:tcW w:w="810" w:type="dxa"/>
            <w:tcMar>
              <w:top w:w="14" w:type="dxa"/>
              <w:left w:w="60" w:type="dxa"/>
              <w:bottom w:w="14" w:type="dxa"/>
              <w:right w:w="60" w:type="dxa"/>
            </w:tcMar>
          </w:tcPr>
          <w:p w14:paraId="6ED2BA59" w14:textId="5DCC46F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0.000435</w:t>
            </w:r>
          </w:p>
        </w:tc>
        <w:tc>
          <w:tcPr>
            <w:tcW w:w="720" w:type="dxa"/>
            <w:tcMar>
              <w:top w:w="14" w:type="dxa"/>
              <w:left w:w="60" w:type="dxa"/>
              <w:bottom w:w="14" w:type="dxa"/>
              <w:right w:w="60" w:type="dxa"/>
            </w:tcMar>
          </w:tcPr>
          <w:p w14:paraId="2543E623" w14:textId="73B3F00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0.994</w:t>
            </w:r>
          </w:p>
        </w:tc>
        <w:tc>
          <w:tcPr>
            <w:tcW w:w="720" w:type="dxa"/>
            <w:tcMar>
              <w:top w:w="14" w:type="dxa"/>
              <w:left w:w="60" w:type="dxa"/>
              <w:bottom w:w="14" w:type="dxa"/>
              <w:right w:w="60" w:type="dxa"/>
            </w:tcMar>
          </w:tcPr>
          <w:p w14:paraId="38E0A5A8" w14:textId="67F91BB2"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434653</w:t>
            </w:r>
          </w:p>
        </w:tc>
      </w:tr>
      <w:tr w:rsidR="00C55877" w:rsidRPr="001B6A68" w14:paraId="2BE3AA43" w14:textId="77777777" w:rsidTr="001B6A68">
        <w:trPr>
          <w:trHeight w:hRule="exact" w:val="115"/>
        </w:trPr>
        <w:tc>
          <w:tcPr>
            <w:tcW w:w="2340" w:type="dxa"/>
            <w:tcMar>
              <w:top w:w="14" w:type="dxa"/>
              <w:left w:w="60" w:type="dxa"/>
              <w:bottom w:w="14" w:type="dxa"/>
              <w:right w:w="60" w:type="dxa"/>
            </w:tcMar>
          </w:tcPr>
          <w:p w14:paraId="37D331AE" w14:textId="0885D4C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Morocco_Iberomaurusian</w:t>
            </w:r>
          </w:p>
        </w:tc>
        <w:tc>
          <w:tcPr>
            <w:tcW w:w="810" w:type="dxa"/>
            <w:tcMar>
              <w:top w:w="14" w:type="dxa"/>
              <w:left w:w="60" w:type="dxa"/>
              <w:bottom w:w="14" w:type="dxa"/>
              <w:right w:w="60" w:type="dxa"/>
            </w:tcMar>
          </w:tcPr>
          <w:p w14:paraId="3C25A9F1" w14:textId="01D01C8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0.000546</w:t>
            </w:r>
          </w:p>
        </w:tc>
        <w:tc>
          <w:tcPr>
            <w:tcW w:w="720" w:type="dxa"/>
            <w:tcMar>
              <w:top w:w="14" w:type="dxa"/>
              <w:left w:w="60" w:type="dxa"/>
              <w:bottom w:w="14" w:type="dxa"/>
              <w:right w:w="60" w:type="dxa"/>
            </w:tcMar>
          </w:tcPr>
          <w:p w14:paraId="0BF55234" w14:textId="4A97BEDE"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0.998</w:t>
            </w:r>
          </w:p>
        </w:tc>
        <w:tc>
          <w:tcPr>
            <w:tcW w:w="720" w:type="dxa"/>
            <w:tcMar>
              <w:top w:w="14" w:type="dxa"/>
              <w:left w:w="60" w:type="dxa"/>
              <w:bottom w:w="14" w:type="dxa"/>
              <w:right w:w="60" w:type="dxa"/>
            </w:tcMar>
          </w:tcPr>
          <w:p w14:paraId="5D5F4B96" w14:textId="2CF56A23"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434399</w:t>
            </w:r>
          </w:p>
        </w:tc>
      </w:tr>
      <w:tr w:rsidR="00C55877" w:rsidRPr="001B6A68" w14:paraId="623FC011" w14:textId="77777777" w:rsidTr="001B6A68">
        <w:trPr>
          <w:trHeight w:hRule="exact" w:val="115"/>
        </w:trPr>
        <w:tc>
          <w:tcPr>
            <w:tcW w:w="2340" w:type="dxa"/>
            <w:tcMar>
              <w:top w:w="14" w:type="dxa"/>
              <w:left w:w="60" w:type="dxa"/>
              <w:bottom w:w="14" w:type="dxa"/>
              <w:right w:w="60" w:type="dxa"/>
            </w:tcMar>
          </w:tcPr>
          <w:p w14:paraId="58078DFA" w14:textId="2F62ABD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Pakistan_H_SaiduSharif</w:t>
            </w:r>
          </w:p>
        </w:tc>
        <w:tc>
          <w:tcPr>
            <w:tcW w:w="810" w:type="dxa"/>
            <w:tcMar>
              <w:top w:w="14" w:type="dxa"/>
              <w:left w:w="60" w:type="dxa"/>
              <w:bottom w:w="14" w:type="dxa"/>
              <w:right w:w="60" w:type="dxa"/>
            </w:tcMar>
          </w:tcPr>
          <w:p w14:paraId="34DE8E28" w14:textId="58A33D4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0.000418</w:t>
            </w:r>
          </w:p>
        </w:tc>
        <w:tc>
          <w:tcPr>
            <w:tcW w:w="720" w:type="dxa"/>
            <w:tcMar>
              <w:top w:w="14" w:type="dxa"/>
              <w:left w:w="60" w:type="dxa"/>
              <w:bottom w:w="14" w:type="dxa"/>
              <w:right w:w="60" w:type="dxa"/>
            </w:tcMar>
          </w:tcPr>
          <w:p w14:paraId="5900624E" w14:textId="0D16760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0.999</w:t>
            </w:r>
          </w:p>
        </w:tc>
        <w:tc>
          <w:tcPr>
            <w:tcW w:w="720" w:type="dxa"/>
            <w:tcMar>
              <w:top w:w="14" w:type="dxa"/>
              <w:left w:w="60" w:type="dxa"/>
              <w:bottom w:w="14" w:type="dxa"/>
              <w:right w:w="60" w:type="dxa"/>
            </w:tcMar>
          </w:tcPr>
          <w:p w14:paraId="7EC83900" w14:textId="7B59746E"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434976</w:t>
            </w:r>
          </w:p>
        </w:tc>
      </w:tr>
      <w:tr w:rsidR="00C55877" w:rsidRPr="001B6A68" w14:paraId="6F54C109" w14:textId="77777777" w:rsidTr="001B6A68">
        <w:trPr>
          <w:trHeight w:hRule="exact" w:val="115"/>
        </w:trPr>
        <w:tc>
          <w:tcPr>
            <w:tcW w:w="2340" w:type="dxa"/>
            <w:tcMar>
              <w:top w:w="14" w:type="dxa"/>
              <w:left w:w="60" w:type="dxa"/>
              <w:bottom w:w="14" w:type="dxa"/>
              <w:right w:w="60" w:type="dxa"/>
            </w:tcMar>
          </w:tcPr>
          <w:p w14:paraId="03DF344B" w14:textId="430BD44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Spain_Medieval_published</w:t>
            </w:r>
          </w:p>
        </w:tc>
        <w:tc>
          <w:tcPr>
            <w:tcW w:w="810" w:type="dxa"/>
            <w:tcMar>
              <w:top w:w="14" w:type="dxa"/>
              <w:left w:w="60" w:type="dxa"/>
              <w:bottom w:w="14" w:type="dxa"/>
              <w:right w:w="60" w:type="dxa"/>
            </w:tcMar>
          </w:tcPr>
          <w:p w14:paraId="24E5C524" w14:textId="03B131D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0.000627</w:t>
            </w:r>
          </w:p>
        </w:tc>
        <w:tc>
          <w:tcPr>
            <w:tcW w:w="720" w:type="dxa"/>
            <w:tcMar>
              <w:top w:w="14" w:type="dxa"/>
              <w:left w:w="60" w:type="dxa"/>
              <w:bottom w:w="14" w:type="dxa"/>
              <w:right w:w="60" w:type="dxa"/>
            </w:tcMar>
          </w:tcPr>
          <w:p w14:paraId="1DC8A9C8" w14:textId="4A18E01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1.001</w:t>
            </w:r>
          </w:p>
        </w:tc>
        <w:tc>
          <w:tcPr>
            <w:tcW w:w="720" w:type="dxa"/>
            <w:tcMar>
              <w:top w:w="14" w:type="dxa"/>
              <w:left w:w="60" w:type="dxa"/>
              <w:bottom w:w="14" w:type="dxa"/>
              <w:right w:w="60" w:type="dxa"/>
            </w:tcMar>
          </w:tcPr>
          <w:p w14:paraId="36261DDF" w14:textId="10DD70DA"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276670</w:t>
            </w:r>
          </w:p>
        </w:tc>
      </w:tr>
      <w:tr w:rsidR="00C55877" w:rsidRPr="001B6A68" w14:paraId="21343F1A" w14:textId="77777777" w:rsidTr="001B6A68">
        <w:trPr>
          <w:trHeight w:hRule="exact" w:val="115"/>
        </w:trPr>
        <w:tc>
          <w:tcPr>
            <w:tcW w:w="2340" w:type="dxa"/>
            <w:tcMar>
              <w:top w:w="14" w:type="dxa"/>
              <w:left w:w="60" w:type="dxa"/>
              <w:bottom w:w="14" w:type="dxa"/>
              <w:right w:w="60" w:type="dxa"/>
            </w:tcMar>
          </w:tcPr>
          <w:p w14:paraId="217E6BFC" w14:textId="7F289967"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Italy_North_EarlyMedieval_Langobards_3</w:t>
            </w:r>
          </w:p>
        </w:tc>
        <w:tc>
          <w:tcPr>
            <w:tcW w:w="810" w:type="dxa"/>
            <w:tcMar>
              <w:top w:w="14" w:type="dxa"/>
              <w:left w:w="60" w:type="dxa"/>
              <w:bottom w:w="14" w:type="dxa"/>
              <w:right w:w="60" w:type="dxa"/>
            </w:tcMar>
          </w:tcPr>
          <w:p w14:paraId="0A0163D0" w14:textId="25B3A37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0.000478</w:t>
            </w:r>
          </w:p>
        </w:tc>
        <w:tc>
          <w:tcPr>
            <w:tcW w:w="720" w:type="dxa"/>
            <w:tcMar>
              <w:top w:w="14" w:type="dxa"/>
              <w:left w:w="60" w:type="dxa"/>
              <w:bottom w:w="14" w:type="dxa"/>
              <w:right w:w="60" w:type="dxa"/>
            </w:tcMar>
          </w:tcPr>
          <w:p w14:paraId="725EDE0E" w14:textId="5F36F12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1.008</w:t>
            </w:r>
          </w:p>
        </w:tc>
        <w:tc>
          <w:tcPr>
            <w:tcW w:w="720" w:type="dxa"/>
            <w:tcMar>
              <w:top w:w="14" w:type="dxa"/>
              <w:left w:w="60" w:type="dxa"/>
              <w:bottom w:w="14" w:type="dxa"/>
              <w:right w:w="60" w:type="dxa"/>
            </w:tcMar>
          </w:tcPr>
          <w:p w14:paraId="3C79A178" w14:textId="63943FD0"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430970</w:t>
            </w:r>
          </w:p>
        </w:tc>
      </w:tr>
      <w:tr w:rsidR="00C55877" w:rsidRPr="001B6A68" w14:paraId="34FEC5CC" w14:textId="77777777" w:rsidTr="001B6A68">
        <w:trPr>
          <w:trHeight w:hRule="exact" w:val="115"/>
        </w:trPr>
        <w:tc>
          <w:tcPr>
            <w:tcW w:w="2340" w:type="dxa"/>
            <w:tcMar>
              <w:top w:w="14" w:type="dxa"/>
              <w:left w:w="60" w:type="dxa"/>
              <w:bottom w:w="14" w:type="dxa"/>
              <w:right w:w="60" w:type="dxa"/>
            </w:tcMar>
          </w:tcPr>
          <w:p w14:paraId="6C659F5C" w14:textId="27C5F1D0"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Tanzania_PN</w:t>
            </w:r>
          </w:p>
        </w:tc>
        <w:tc>
          <w:tcPr>
            <w:tcW w:w="810" w:type="dxa"/>
            <w:tcMar>
              <w:top w:w="14" w:type="dxa"/>
              <w:left w:w="60" w:type="dxa"/>
              <w:bottom w:w="14" w:type="dxa"/>
              <w:right w:w="60" w:type="dxa"/>
            </w:tcMar>
          </w:tcPr>
          <w:p w14:paraId="119F813D" w14:textId="2D2FA21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0.000536</w:t>
            </w:r>
          </w:p>
        </w:tc>
        <w:tc>
          <w:tcPr>
            <w:tcW w:w="720" w:type="dxa"/>
            <w:tcMar>
              <w:top w:w="14" w:type="dxa"/>
              <w:left w:w="60" w:type="dxa"/>
              <w:bottom w:w="14" w:type="dxa"/>
              <w:right w:w="60" w:type="dxa"/>
            </w:tcMar>
          </w:tcPr>
          <w:p w14:paraId="2F2DBB88" w14:textId="7BA7CB8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1.027</w:t>
            </w:r>
          </w:p>
        </w:tc>
        <w:tc>
          <w:tcPr>
            <w:tcW w:w="720" w:type="dxa"/>
            <w:tcMar>
              <w:top w:w="14" w:type="dxa"/>
              <w:left w:w="60" w:type="dxa"/>
              <w:bottom w:w="14" w:type="dxa"/>
              <w:right w:w="60" w:type="dxa"/>
            </w:tcMar>
          </w:tcPr>
          <w:p w14:paraId="088016FE" w14:textId="40209D17"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424019</w:t>
            </w:r>
          </w:p>
        </w:tc>
      </w:tr>
      <w:tr w:rsidR="00C55877" w:rsidRPr="001B6A68" w14:paraId="399070B4" w14:textId="77777777" w:rsidTr="001B6A68">
        <w:trPr>
          <w:trHeight w:hRule="exact" w:val="115"/>
        </w:trPr>
        <w:tc>
          <w:tcPr>
            <w:tcW w:w="2340" w:type="dxa"/>
            <w:tcMar>
              <w:top w:w="14" w:type="dxa"/>
              <w:left w:w="60" w:type="dxa"/>
              <w:bottom w:w="14" w:type="dxa"/>
              <w:right w:w="60" w:type="dxa"/>
            </w:tcMar>
          </w:tcPr>
          <w:p w14:paraId="2CF6ED71" w14:textId="69EF064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Kazakhstan_Georgievsky_MBA_published</w:t>
            </w:r>
          </w:p>
        </w:tc>
        <w:tc>
          <w:tcPr>
            <w:tcW w:w="810" w:type="dxa"/>
            <w:tcMar>
              <w:top w:w="14" w:type="dxa"/>
              <w:left w:w="60" w:type="dxa"/>
              <w:bottom w:w="14" w:type="dxa"/>
              <w:right w:w="60" w:type="dxa"/>
            </w:tcMar>
          </w:tcPr>
          <w:p w14:paraId="17FFC2B9" w14:textId="348AF3EB"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0.000672</w:t>
            </w:r>
          </w:p>
        </w:tc>
        <w:tc>
          <w:tcPr>
            <w:tcW w:w="720" w:type="dxa"/>
            <w:tcMar>
              <w:top w:w="14" w:type="dxa"/>
              <w:left w:w="60" w:type="dxa"/>
              <w:bottom w:w="14" w:type="dxa"/>
              <w:right w:w="60" w:type="dxa"/>
            </w:tcMar>
          </w:tcPr>
          <w:p w14:paraId="49DDEF4D" w14:textId="40D329D3"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1.038</w:t>
            </w:r>
          </w:p>
        </w:tc>
        <w:tc>
          <w:tcPr>
            <w:tcW w:w="720" w:type="dxa"/>
            <w:tcMar>
              <w:top w:w="14" w:type="dxa"/>
              <w:left w:w="60" w:type="dxa"/>
              <w:bottom w:w="14" w:type="dxa"/>
              <w:right w:w="60" w:type="dxa"/>
            </w:tcMar>
          </w:tcPr>
          <w:p w14:paraId="62322A5F" w14:textId="769A7745"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330966</w:t>
            </w:r>
          </w:p>
        </w:tc>
      </w:tr>
      <w:tr w:rsidR="00C55877" w:rsidRPr="001B6A68" w14:paraId="566B9CD9" w14:textId="77777777" w:rsidTr="001B6A68">
        <w:trPr>
          <w:trHeight w:hRule="exact" w:val="115"/>
        </w:trPr>
        <w:tc>
          <w:tcPr>
            <w:tcW w:w="2340" w:type="dxa"/>
            <w:tcMar>
              <w:top w:w="14" w:type="dxa"/>
              <w:left w:w="60" w:type="dxa"/>
              <w:bottom w:w="14" w:type="dxa"/>
              <w:right w:w="60" w:type="dxa"/>
            </w:tcMar>
          </w:tcPr>
          <w:p w14:paraId="75407C55" w14:textId="59DDC6F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Kazakhstan_Shoendykol_MLBA_Fedorovo</w:t>
            </w:r>
          </w:p>
        </w:tc>
        <w:tc>
          <w:tcPr>
            <w:tcW w:w="810" w:type="dxa"/>
            <w:tcMar>
              <w:top w:w="14" w:type="dxa"/>
              <w:left w:w="60" w:type="dxa"/>
              <w:bottom w:w="14" w:type="dxa"/>
              <w:right w:w="60" w:type="dxa"/>
            </w:tcMar>
          </w:tcPr>
          <w:p w14:paraId="45EECC01" w14:textId="0970893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0.000526</w:t>
            </w:r>
          </w:p>
        </w:tc>
        <w:tc>
          <w:tcPr>
            <w:tcW w:w="720" w:type="dxa"/>
            <w:tcMar>
              <w:top w:w="14" w:type="dxa"/>
              <w:left w:w="60" w:type="dxa"/>
              <w:bottom w:w="14" w:type="dxa"/>
              <w:right w:w="60" w:type="dxa"/>
            </w:tcMar>
          </w:tcPr>
          <w:p w14:paraId="75151767" w14:textId="3D0A1CD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1.058</w:t>
            </w:r>
          </w:p>
        </w:tc>
        <w:tc>
          <w:tcPr>
            <w:tcW w:w="720" w:type="dxa"/>
            <w:tcMar>
              <w:top w:w="14" w:type="dxa"/>
              <w:left w:w="60" w:type="dxa"/>
              <w:bottom w:w="14" w:type="dxa"/>
              <w:right w:w="60" w:type="dxa"/>
            </w:tcMar>
          </w:tcPr>
          <w:p w14:paraId="452FD0D7" w14:textId="7E5CD836"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428362</w:t>
            </w:r>
          </w:p>
        </w:tc>
      </w:tr>
      <w:tr w:rsidR="00C55877" w:rsidRPr="001B6A68" w14:paraId="21873E4C" w14:textId="77777777" w:rsidTr="001B6A68">
        <w:trPr>
          <w:trHeight w:hRule="exact" w:val="115"/>
        </w:trPr>
        <w:tc>
          <w:tcPr>
            <w:tcW w:w="2340" w:type="dxa"/>
            <w:tcMar>
              <w:top w:w="14" w:type="dxa"/>
              <w:left w:w="60" w:type="dxa"/>
              <w:bottom w:w="14" w:type="dxa"/>
              <w:right w:w="60" w:type="dxa"/>
            </w:tcMar>
          </w:tcPr>
          <w:p w14:paraId="796D1B60" w14:textId="7FC803F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Iran_IA_HajjiFiruz</w:t>
            </w:r>
          </w:p>
        </w:tc>
        <w:tc>
          <w:tcPr>
            <w:tcW w:w="810" w:type="dxa"/>
            <w:tcMar>
              <w:top w:w="14" w:type="dxa"/>
              <w:left w:w="60" w:type="dxa"/>
              <w:bottom w:w="14" w:type="dxa"/>
              <w:right w:w="60" w:type="dxa"/>
            </w:tcMar>
          </w:tcPr>
          <w:p w14:paraId="69C03D50" w14:textId="538591F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0.000736</w:t>
            </w:r>
          </w:p>
        </w:tc>
        <w:tc>
          <w:tcPr>
            <w:tcW w:w="720" w:type="dxa"/>
            <w:tcMar>
              <w:top w:w="14" w:type="dxa"/>
              <w:left w:w="60" w:type="dxa"/>
              <w:bottom w:w="14" w:type="dxa"/>
              <w:right w:w="60" w:type="dxa"/>
            </w:tcMar>
          </w:tcPr>
          <w:p w14:paraId="0EFD279E" w14:textId="6053972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1.086</w:t>
            </w:r>
          </w:p>
        </w:tc>
        <w:tc>
          <w:tcPr>
            <w:tcW w:w="720" w:type="dxa"/>
            <w:tcMar>
              <w:top w:w="14" w:type="dxa"/>
              <w:left w:w="60" w:type="dxa"/>
              <w:bottom w:w="14" w:type="dxa"/>
              <w:right w:w="60" w:type="dxa"/>
            </w:tcMar>
          </w:tcPr>
          <w:p w14:paraId="20E58E0D" w14:textId="2ABBD488"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254520</w:t>
            </w:r>
          </w:p>
        </w:tc>
      </w:tr>
      <w:tr w:rsidR="00C55877" w:rsidRPr="001B6A68" w14:paraId="009D759B" w14:textId="77777777" w:rsidTr="001B6A68">
        <w:trPr>
          <w:trHeight w:hRule="exact" w:val="115"/>
        </w:trPr>
        <w:tc>
          <w:tcPr>
            <w:tcW w:w="2340" w:type="dxa"/>
            <w:tcMar>
              <w:top w:w="14" w:type="dxa"/>
              <w:left w:w="60" w:type="dxa"/>
              <w:bottom w:w="14" w:type="dxa"/>
              <w:right w:w="60" w:type="dxa"/>
            </w:tcMar>
          </w:tcPr>
          <w:p w14:paraId="5C6DBE94" w14:textId="4710FD4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Spain_Visigoth_Granada</w:t>
            </w:r>
          </w:p>
        </w:tc>
        <w:tc>
          <w:tcPr>
            <w:tcW w:w="810" w:type="dxa"/>
            <w:tcMar>
              <w:top w:w="14" w:type="dxa"/>
              <w:left w:w="60" w:type="dxa"/>
              <w:bottom w:w="14" w:type="dxa"/>
              <w:right w:w="60" w:type="dxa"/>
            </w:tcMar>
          </w:tcPr>
          <w:p w14:paraId="79350CDA" w14:textId="0EB37FF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0.000532</w:t>
            </w:r>
          </w:p>
        </w:tc>
        <w:tc>
          <w:tcPr>
            <w:tcW w:w="720" w:type="dxa"/>
            <w:tcMar>
              <w:top w:w="14" w:type="dxa"/>
              <w:left w:w="60" w:type="dxa"/>
              <w:bottom w:w="14" w:type="dxa"/>
              <w:right w:w="60" w:type="dxa"/>
            </w:tcMar>
          </w:tcPr>
          <w:p w14:paraId="033B0647" w14:textId="3751C99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1.107</w:t>
            </w:r>
          </w:p>
        </w:tc>
        <w:tc>
          <w:tcPr>
            <w:tcW w:w="720" w:type="dxa"/>
            <w:tcMar>
              <w:top w:w="14" w:type="dxa"/>
              <w:left w:w="60" w:type="dxa"/>
              <w:bottom w:w="14" w:type="dxa"/>
              <w:right w:w="60" w:type="dxa"/>
            </w:tcMar>
          </w:tcPr>
          <w:p w14:paraId="0A6C87AC" w14:textId="7C05EEEE"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424837</w:t>
            </w:r>
          </w:p>
        </w:tc>
      </w:tr>
      <w:tr w:rsidR="00C55877" w:rsidRPr="001B6A68" w14:paraId="373607AD" w14:textId="77777777" w:rsidTr="001B6A68">
        <w:trPr>
          <w:trHeight w:hRule="exact" w:val="115"/>
        </w:trPr>
        <w:tc>
          <w:tcPr>
            <w:tcW w:w="2340" w:type="dxa"/>
            <w:tcMar>
              <w:top w:w="14" w:type="dxa"/>
              <w:left w:w="60" w:type="dxa"/>
              <w:bottom w:w="14" w:type="dxa"/>
              <w:right w:w="60" w:type="dxa"/>
            </w:tcMar>
          </w:tcPr>
          <w:p w14:paraId="33B5748C" w14:textId="0537D07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Pakistan_Aligrama_IA_published</w:t>
            </w:r>
          </w:p>
        </w:tc>
        <w:tc>
          <w:tcPr>
            <w:tcW w:w="810" w:type="dxa"/>
            <w:tcMar>
              <w:top w:w="14" w:type="dxa"/>
              <w:left w:w="60" w:type="dxa"/>
              <w:bottom w:w="14" w:type="dxa"/>
              <w:right w:w="60" w:type="dxa"/>
            </w:tcMar>
          </w:tcPr>
          <w:p w14:paraId="5344E0C0" w14:textId="28317ED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0.000591</w:t>
            </w:r>
          </w:p>
        </w:tc>
        <w:tc>
          <w:tcPr>
            <w:tcW w:w="720" w:type="dxa"/>
            <w:tcMar>
              <w:top w:w="14" w:type="dxa"/>
              <w:left w:w="60" w:type="dxa"/>
              <w:bottom w:w="14" w:type="dxa"/>
              <w:right w:w="60" w:type="dxa"/>
            </w:tcMar>
          </w:tcPr>
          <w:p w14:paraId="146F058C" w14:textId="28A1228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1.132</w:t>
            </w:r>
          </w:p>
        </w:tc>
        <w:tc>
          <w:tcPr>
            <w:tcW w:w="720" w:type="dxa"/>
            <w:tcMar>
              <w:top w:w="14" w:type="dxa"/>
              <w:left w:w="60" w:type="dxa"/>
              <w:bottom w:w="14" w:type="dxa"/>
              <w:right w:w="60" w:type="dxa"/>
            </w:tcMar>
          </w:tcPr>
          <w:p w14:paraId="02349B4A" w14:textId="06B4E180"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416098</w:t>
            </w:r>
          </w:p>
        </w:tc>
      </w:tr>
      <w:tr w:rsidR="00C55877" w:rsidRPr="001B6A68" w14:paraId="03D77F83" w14:textId="77777777" w:rsidTr="001B6A68">
        <w:trPr>
          <w:trHeight w:hRule="exact" w:val="115"/>
        </w:trPr>
        <w:tc>
          <w:tcPr>
            <w:tcW w:w="2340" w:type="dxa"/>
            <w:tcMar>
              <w:top w:w="14" w:type="dxa"/>
              <w:left w:w="60" w:type="dxa"/>
              <w:bottom w:w="14" w:type="dxa"/>
              <w:right w:w="60" w:type="dxa"/>
            </w:tcMar>
          </w:tcPr>
          <w:p w14:paraId="2ED14E9E" w14:textId="612BAD83"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Kenya_MoloCave_PastoralN</w:t>
            </w:r>
          </w:p>
        </w:tc>
        <w:tc>
          <w:tcPr>
            <w:tcW w:w="810" w:type="dxa"/>
            <w:tcMar>
              <w:top w:w="14" w:type="dxa"/>
              <w:left w:w="60" w:type="dxa"/>
              <w:bottom w:w="14" w:type="dxa"/>
              <w:right w:w="60" w:type="dxa"/>
            </w:tcMar>
          </w:tcPr>
          <w:p w14:paraId="2EC1DAEB" w14:textId="689C8A30"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0.000765</w:t>
            </w:r>
          </w:p>
        </w:tc>
        <w:tc>
          <w:tcPr>
            <w:tcW w:w="720" w:type="dxa"/>
            <w:tcMar>
              <w:top w:w="14" w:type="dxa"/>
              <w:left w:w="60" w:type="dxa"/>
              <w:bottom w:w="14" w:type="dxa"/>
              <w:right w:w="60" w:type="dxa"/>
            </w:tcMar>
          </w:tcPr>
          <w:p w14:paraId="5DF822D7" w14:textId="17165F98"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1.135</w:t>
            </w:r>
          </w:p>
        </w:tc>
        <w:tc>
          <w:tcPr>
            <w:tcW w:w="720" w:type="dxa"/>
            <w:tcMar>
              <w:top w:w="14" w:type="dxa"/>
              <w:left w:w="60" w:type="dxa"/>
              <w:bottom w:w="14" w:type="dxa"/>
              <w:right w:w="60" w:type="dxa"/>
            </w:tcMar>
          </w:tcPr>
          <w:p w14:paraId="135D7829" w14:textId="44809D4E"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397301</w:t>
            </w:r>
          </w:p>
        </w:tc>
      </w:tr>
      <w:tr w:rsidR="00C55877" w:rsidRPr="001B6A68" w14:paraId="30DDF5F2" w14:textId="77777777" w:rsidTr="001B6A68">
        <w:trPr>
          <w:trHeight w:hRule="exact" w:val="115"/>
        </w:trPr>
        <w:tc>
          <w:tcPr>
            <w:tcW w:w="2340" w:type="dxa"/>
            <w:tcMar>
              <w:top w:w="14" w:type="dxa"/>
              <w:left w:w="60" w:type="dxa"/>
              <w:bottom w:w="14" w:type="dxa"/>
              <w:right w:w="60" w:type="dxa"/>
            </w:tcMar>
          </w:tcPr>
          <w:p w14:paraId="7D43640E" w14:textId="77CE11F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Pakistan_H_Butkara</w:t>
            </w:r>
          </w:p>
        </w:tc>
        <w:tc>
          <w:tcPr>
            <w:tcW w:w="810" w:type="dxa"/>
            <w:tcMar>
              <w:top w:w="14" w:type="dxa"/>
              <w:left w:w="60" w:type="dxa"/>
              <w:bottom w:w="14" w:type="dxa"/>
              <w:right w:w="60" w:type="dxa"/>
            </w:tcMar>
          </w:tcPr>
          <w:p w14:paraId="1D627861" w14:textId="557D7B63"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0.000565</w:t>
            </w:r>
          </w:p>
        </w:tc>
        <w:tc>
          <w:tcPr>
            <w:tcW w:w="720" w:type="dxa"/>
            <w:tcMar>
              <w:top w:w="14" w:type="dxa"/>
              <w:left w:w="60" w:type="dxa"/>
              <w:bottom w:w="14" w:type="dxa"/>
              <w:right w:w="60" w:type="dxa"/>
            </w:tcMar>
          </w:tcPr>
          <w:p w14:paraId="65B0EE7D" w14:textId="18D6730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1.185</w:t>
            </w:r>
          </w:p>
        </w:tc>
        <w:tc>
          <w:tcPr>
            <w:tcW w:w="720" w:type="dxa"/>
            <w:tcMar>
              <w:top w:w="14" w:type="dxa"/>
              <w:left w:w="60" w:type="dxa"/>
              <w:bottom w:w="14" w:type="dxa"/>
              <w:right w:w="60" w:type="dxa"/>
            </w:tcMar>
          </w:tcPr>
          <w:p w14:paraId="4FBA15AA" w14:textId="0ED57B1A"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412095</w:t>
            </w:r>
          </w:p>
        </w:tc>
      </w:tr>
      <w:tr w:rsidR="00C55877" w:rsidRPr="001B6A68" w14:paraId="4AA676F7" w14:textId="77777777" w:rsidTr="001B6A68">
        <w:trPr>
          <w:trHeight w:hRule="exact" w:val="115"/>
        </w:trPr>
        <w:tc>
          <w:tcPr>
            <w:tcW w:w="2340" w:type="dxa"/>
            <w:tcMar>
              <w:top w:w="14" w:type="dxa"/>
              <w:left w:w="60" w:type="dxa"/>
              <w:bottom w:w="14" w:type="dxa"/>
              <w:right w:w="60" w:type="dxa"/>
            </w:tcMar>
          </w:tcPr>
          <w:p w14:paraId="4E3120ED" w14:textId="6E19F00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Tanzania_Pemba_600BP_published</w:t>
            </w:r>
          </w:p>
        </w:tc>
        <w:tc>
          <w:tcPr>
            <w:tcW w:w="810" w:type="dxa"/>
            <w:tcMar>
              <w:top w:w="14" w:type="dxa"/>
              <w:left w:w="60" w:type="dxa"/>
              <w:bottom w:w="14" w:type="dxa"/>
              <w:right w:w="60" w:type="dxa"/>
            </w:tcMar>
          </w:tcPr>
          <w:p w14:paraId="4DC90009" w14:textId="581C138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0.000910</w:t>
            </w:r>
          </w:p>
        </w:tc>
        <w:tc>
          <w:tcPr>
            <w:tcW w:w="720" w:type="dxa"/>
            <w:tcMar>
              <w:top w:w="14" w:type="dxa"/>
              <w:left w:w="60" w:type="dxa"/>
              <w:bottom w:w="14" w:type="dxa"/>
              <w:right w:w="60" w:type="dxa"/>
            </w:tcMar>
          </w:tcPr>
          <w:p w14:paraId="33132E3D" w14:textId="54760CC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1.262</w:t>
            </w:r>
          </w:p>
        </w:tc>
        <w:tc>
          <w:tcPr>
            <w:tcW w:w="720" w:type="dxa"/>
            <w:tcMar>
              <w:top w:w="14" w:type="dxa"/>
              <w:left w:w="60" w:type="dxa"/>
              <w:bottom w:w="14" w:type="dxa"/>
              <w:right w:w="60" w:type="dxa"/>
            </w:tcMar>
          </w:tcPr>
          <w:p w14:paraId="01E1B341" w14:textId="295B1930"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360300</w:t>
            </w:r>
          </w:p>
        </w:tc>
      </w:tr>
      <w:tr w:rsidR="00C55877" w:rsidRPr="001B6A68" w14:paraId="551B92B6" w14:textId="77777777" w:rsidTr="001B6A68">
        <w:trPr>
          <w:trHeight w:hRule="exact" w:val="115"/>
        </w:trPr>
        <w:tc>
          <w:tcPr>
            <w:tcW w:w="2340" w:type="dxa"/>
            <w:tcMar>
              <w:top w:w="14" w:type="dxa"/>
              <w:left w:w="60" w:type="dxa"/>
              <w:bottom w:w="14" w:type="dxa"/>
              <w:right w:w="60" w:type="dxa"/>
            </w:tcMar>
          </w:tcPr>
          <w:p w14:paraId="6F2EBDF8" w14:textId="48A47C0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Kenya_LSA</w:t>
            </w:r>
          </w:p>
        </w:tc>
        <w:tc>
          <w:tcPr>
            <w:tcW w:w="810" w:type="dxa"/>
            <w:tcMar>
              <w:top w:w="14" w:type="dxa"/>
              <w:left w:w="60" w:type="dxa"/>
              <w:bottom w:w="14" w:type="dxa"/>
              <w:right w:w="60" w:type="dxa"/>
            </w:tcMar>
          </w:tcPr>
          <w:p w14:paraId="6F3AB493" w14:textId="597EF890"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0.000934</w:t>
            </w:r>
          </w:p>
        </w:tc>
        <w:tc>
          <w:tcPr>
            <w:tcW w:w="720" w:type="dxa"/>
            <w:tcMar>
              <w:top w:w="14" w:type="dxa"/>
              <w:left w:w="60" w:type="dxa"/>
              <w:bottom w:w="14" w:type="dxa"/>
              <w:right w:w="60" w:type="dxa"/>
            </w:tcMar>
          </w:tcPr>
          <w:p w14:paraId="3A2E5161" w14:textId="1CA0189E"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1.319</w:t>
            </w:r>
          </w:p>
        </w:tc>
        <w:tc>
          <w:tcPr>
            <w:tcW w:w="720" w:type="dxa"/>
            <w:tcMar>
              <w:top w:w="14" w:type="dxa"/>
              <w:left w:w="60" w:type="dxa"/>
              <w:bottom w:w="14" w:type="dxa"/>
              <w:right w:w="60" w:type="dxa"/>
            </w:tcMar>
          </w:tcPr>
          <w:p w14:paraId="1DF4D852" w14:textId="74B37124"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344251</w:t>
            </w:r>
          </w:p>
        </w:tc>
      </w:tr>
      <w:tr w:rsidR="00C55877" w:rsidRPr="001B6A68" w14:paraId="6F1A2B30" w14:textId="77777777" w:rsidTr="001B6A68">
        <w:trPr>
          <w:trHeight w:hRule="exact" w:val="115"/>
        </w:trPr>
        <w:tc>
          <w:tcPr>
            <w:tcW w:w="2340" w:type="dxa"/>
            <w:tcMar>
              <w:top w:w="14" w:type="dxa"/>
              <w:left w:w="60" w:type="dxa"/>
              <w:bottom w:w="14" w:type="dxa"/>
              <w:right w:w="60" w:type="dxa"/>
            </w:tcMar>
          </w:tcPr>
          <w:p w14:paraId="1DD8308D" w14:textId="172339C0"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Uganda_Munsa_LIA</w:t>
            </w:r>
          </w:p>
        </w:tc>
        <w:tc>
          <w:tcPr>
            <w:tcW w:w="810" w:type="dxa"/>
            <w:tcMar>
              <w:top w:w="14" w:type="dxa"/>
              <w:left w:w="60" w:type="dxa"/>
              <w:bottom w:w="14" w:type="dxa"/>
              <w:right w:w="60" w:type="dxa"/>
            </w:tcMar>
          </w:tcPr>
          <w:p w14:paraId="09CB624C" w14:textId="544393F5"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0.001262</w:t>
            </w:r>
          </w:p>
        </w:tc>
        <w:tc>
          <w:tcPr>
            <w:tcW w:w="720" w:type="dxa"/>
            <w:tcMar>
              <w:top w:w="14" w:type="dxa"/>
              <w:left w:w="60" w:type="dxa"/>
              <w:bottom w:w="14" w:type="dxa"/>
              <w:right w:w="60" w:type="dxa"/>
            </w:tcMar>
          </w:tcPr>
          <w:p w14:paraId="5A86C59D" w14:textId="11380A3D"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1.487</w:t>
            </w:r>
          </w:p>
        </w:tc>
        <w:tc>
          <w:tcPr>
            <w:tcW w:w="720" w:type="dxa"/>
            <w:tcMar>
              <w:top w:w="14" w:type="dxa"/>
              <w:left w:w="60" w:type="dxa"/>
              <w:bottom w:w="14" w:type="dxa"/>
              <w:right w:w="60" w:type="dxa"/>
            </w:tcMar>
          </w:tcPr>
          <w:p w14:paraId="7F58073A" w14:textId="0BBC043E"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192029</w:t>
            </w:r>
          </w:p>
        </w:tc>
      </w:tr>
      <w:tr w:rsidR="00C55877" w:rsidRPr="001B6A68" w14:paraId="4956BACA" w14:textId="77777777" w:rsidTr="001B6A68">
        <w:trPr>
          <w:trHeight w:hRule="exact" w:val="115"/>
        </w:trPr>
        <w:tc>
          <w:tcPr>
            <w:tcW w:w="2340" w:type="dxa"/>
            <w:tcMar>
              <w:top w:w="14" w:type="dxa"/>
              <w:left w:w="60" w:type="dxa"/>
              <w:bottom w:w="14" w:type="dxa"/>
              <w:right w:w="60" w:type="dxa"/>
            </w:tcMar>
          </w:tcPr>
          <w:p w14:paraId="59F7B8A9" w14:textId="3742DC5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Kazakhstan_Chanchar_MBA_published</w:t>
            </w:r>
          </w:p>
        </w:tc>
        <w:tc>
          <w:tcPr>
            <w:tcW w:w="810" w:type="dxa"/>
            <w:tcMar>
              <w:top w:w="14" w:type="dxa"/>
              <w:left w:w="60" w:type="dxa"/>
              <w:bottom w:w="14" w:type="dxa"/>
              <w:right w:w="60" w:type="dxa"/>
            </w:tcMar>
          </w:tcPr>
          <w:p w14:paraId="0F741EB6" w14:textId="0FA8E497"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0.000978</w:t>
            </w:r>
          </w:p>
        </w:tc>
        <w:tc>
          <w:tcPr>
            <w:tcW w:w="720" w:type="dxa"/>
            <w:tcMar>
              <w:top w:w="14" w:type="dxa"/>
              <w:left w:w="60" w:type="dxa"/>
              <w:bottom w:w="14" w:type="dxa"/>
              <w:right w:w="60" w:type="dxa"/>
            </w:tcMar>
          </w:tcPr>
          <w:p w14:paraId="74CAF47F" w14:textId="4DDD3079"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1.550</w:t>
            </w:r>
          </w:p>
        </w:tc>
        <w:tc>
          <w:tcPr>
            <w:tcW w:w="720" w:type="dxa"/>
            <w:tcMar>
              <w:top w:w="14" w:type="dxa"/>
              <w:left w:w="60" w:type="dxa"/>
              <w:bottom w:w="14" w:type="dxa"/>
              <w:right w:w="60" w:type="dxa"/>
            </w:tcMar>
          </w:tcPr>
          <w:p w14:paraId="291297CF" w14:textId="4D7026CA"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375396</w:t>
            </w:r>
          </w:p>
        </w:tc>
      </w:tr>
      <w:tr w:rsidR="00C55877" w:rsidRPr="001B6A68" w14:paraId="44102567" w14:textId="77777777" w:rsidTr="001B6A68">
        <w:trPr>
          <w:trHeight w:hRule="exact" w:val="115"/>
        </w:trPr>
        <w:tc>
          <w:tcPr>
            <w:tcW w:w="2340" w:type="dxa"/>
            <w:tcMar>
              <w:top w:w="14" w:type="dxa"/>
              <w:left w:w="60" w:type="dxa"/>
              <w:bottom w:w="14" w:type="dxa"/>
              <w:right w:w="60" w:type="dxa"/>
            </w:tcMar>
          </w:tcPr>
          <w:p w14:paraId="1F48A204" w14:textId="554A004C"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Pakistan_Katelai_IA_published</w:t>
            </w:r>
          </w:p>
        </w:tc>
        <w:tc>
          <w:tcPr>
            <w:tcW w:w="810" w:type="dxa"/>
            <w:tcMar>
              <w:top w:w="14" w:type="dxa"/>
              <w:left w:w="60" w:type="dxa"/>
              <w:bottom w:w="14" w:type="dxa"/>
              <w:right w:w="60" w:type="dxa"/>
            </w:tcMar>
          </w:tcPr>
          <w:p w14:paraId="407C23A2" w14:textId="27D476C4"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0.000739</w:t>
            </w:r>
          </w:p>
        </w:tc>
        <w:tc>
          <w:tcPr>
            <w:tcW w:w="720" w:type="dxa"/>
            <w:tcMar>
              <w:top w:w="14" w:type="dxa"/>
              <w:left w:w="60" w:type="dxa"/>
              <w:bottom w:w="14" w:type="dxa"/>
              <w:right w:w="60" w:type="dxa"/>
            </w:tcMar>
          </w:tcPr>
          <w:p w14:paraId="756FCFD2" w14:textId="66E4088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1.617</w:t>
            </w:r>
          </w:p>
        </w:tc>
        <w:tc>
          <w:tcPr>
            <w:tcW w:w="720" w:type="dxa"/>
            <w:tcMar>
              <w:top w:w="14" w:type="dxa"/>
              <w:left w:w="60" w:type="dxa"/>
              <w:bottom w:w="14" w:type="dxa"/>
              <w:right w:w="60" w:type="dxa"/>
            </w:tcMar>
          </w:tcPr>
          <w:p w14:paraId="5D84A08D" w14:textId="752F548B"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411630</w:t>
            </w:r>
          </w:p>
        </w:tc>
      </w:tr>
      <w:tr w:rsidR="00C55877" w:rsidRPr="001B6A68" w14:paraId="3024D3E8" w14:textId="77777777" w:rsidTr="001B6A68">
        <w:trPr>
          <w:trHeight w:hRule="exact" w:val="115"/>
        </w:trPr>
        <w:tc>
          <w:tcPr>
            <w:tcW w:w="2340" w:type="dxa"/>
            <w:tcMar>
              <w:top w:w="14" w:type="dxa"/>
              <w:left w:w="60" w:type="dxa"/>
              <w:bottom w:w="14" w:type="dxa"/>
              <w:right w:w="60" w:type="dxa"/>
            </w:tcMar>
          </w:tcPr>
          <w:p w14:paraId="3A77B4A3" w14:textId="33CB5E52"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Pakistan_Barikot_IA</w:t>
            </w:r>
          </w:p>
        </w:tc>
        <w:tc>
          <w:tcPr>
            <w:tcW w:w="810" w:type="dxa"/>
            <w:tcMar>
              <w:top w:w="14" w:type="dxa"/>
              <w:left w:w="60" w:type="dxa"/>
              <w:bottom w:w="14" w:type="dxa"/>
              <w:right w:w="60" w:type="dxa"/>
            </w:tcMar>
          </w:tcPr>
          <w:p w14:paraId="1D59B15A" w14:textId="1BEE3327"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0.000932</w:t>
            </w:r>
          </w:p>
        </w:tc>
        <w:tc>
          <w:tcPr>
            <w:tcW w:w="720" w:type="dxa"/>
            <w:tcMar>
              <w:top w:w="14" w:type="dxa"/>
              <w:left w:w="60" w:type="dxa"/>
              <w:bottom w:w="14" w:type="dxa"/>
              <w:right w:w="60" w:type="dxa"/>
            </w:tcMar>
          </w:tcPr>
          <w:p w14:paraId="14F57EE6" w14:textId="1C2D1DF6"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1.791</w:t>
            </w:r>
          </w:p>
        </w:tc>
        <w:tc>
          <w:tcPr>
            <w:tcW w:w="720" w:type="dxa"/>
            <w:tcMar>
              <w:top w:w="14" w:type="dxa"/>
              <w:left w:w="60" w:type="dxa"/>
              <w:bottom w:w="14" w:type="dxa"/>
              <w:right w:w="60" w:type="dxa"/>
            </w:tcMar>
          </w:tcPr>
          <w:p w14:paraId="2911EFAF" w14:textId="09E32217"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377195</w:t>
            </w:r>
          </w:p>
        </w:tc>
      </w:tr>
      <w:tr w:rsidR="00C55877" w:rsidRPr="001B6A68" w14:paraId="341F6F1E" w14:textId="77777777" w:rsidTr="001B6A68">
        <w:trPr>
          <w:trHeight w:hRule="exact" w:val="115"/>
        </w:trPr>
        <w:tc>
          <w:tcPr>
            <w:tcW w:w="2340" w:type="dxa"/>
            <w:tcBorders>
              <w:bottom w:val="single" w:sz="4" w:space="0" w:color="auto"/>
            </w:tcBorders>
            <w:tcMar>
              <w:top w:w="14" w:type="dxa"/>
              <w:left w:w="60" w:type="dxa"/>
              <w:bottom w:w="14" w:type="dxa"/>
              <w:right w:w="60" w:type="dxa"/>
            </w:tcMar>
          </w:tcPr>
          <w:p w14:paraId="0FE24220" w14:textId="699F76EA"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Kenya_HyraxHill_PastoralN</w:t>
            </w:r>
          </w:p>
        </w:tc>
        <w:tc>
          <w:tcPr>
            <w:tcW w:w="810" w:type="dxa"/>
            <w:tcBorders>
              <w:bottom w:val="single" w:sz="4" w:space="0" w:color="auto"/>
            </w:tcBorders>
            <w:tcMar>
              <w:top w:w="14" w:type="dxa"/>
              <w:left w:w="60" w:type="dxa"/>
              <w:bottom w:w="14" w:type="dxa"/>
              <w:right w:w="60" w:type="dxa"/>
            </w:tcMar>
          </w:tcPr>
          <w:p w14:paraId="760F8D1B" w14:textId="25A1CF71"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0.001430</w:t>
            </w:r>
          </w:p>
        </w:tc>
        <w:tc>
          <w:tcPr>
            <w:tcW w:w="720" w:type="dxa"/>
            <w:tcBorders>
              <w:bottom w:val="single" w:sz="4" w:space="0" w:color="auto"/>
            </w:tcBorders>
            <w:tcMar>
              <w:top w:w="14" w:type="dxa"/>
              <w:left w:w="60" w:type="dxa"/>
              <w:bottom w:w="14" w:type="dxa"/>
              <w:right w:w="60" w:type="dxa"/>
            </w:tcMar>
          </w:tcPr>
          <w:p w14:paraId="4DA52996" w14:textId="4B9FF31F" w:rsidR="00C55877" w:rsidRPr="001B6A68" w:rsidRDefault="00C55877" w:rsidP="00B03BD0">
            <w:pPr>
              <w:pStyle w:val="NormalWeb"/>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1.882</w:t>
            </w:r>
          </w:p>
        </w:tc>
        <w:tc>
          <w:tcPr>
            <w:tcW w:w="720" w:type="dxa"/>
            <w:tcBorders>
              <w:bottom w:val="single" w:sz="4" w:space="0" w:color="auto"/>
            </w:tcBorders>
            <w:tcMar>
              <w:top w:w="14" w:type="dxa"/>
              <w:left w:w="60" w:type="dxa"/>
              <w:bottom w:w="14" w:type="dxa"/>
              <w:right w:w="60" w:type="dxa"/>
            </w:tcMar>
          </w:tcPr>
          <w:p w14:paraId="5439452B" w14:textId="523EDAA1" w:rsidR="00C55877" w:rsidRPr="001B6A68" w:rsidRDefault="00C55877" w:rsidP="00B03BD0">
            <w:pPr>
              <w:pStyle w:val="NormalWeb"/>
              <w:keepNext/>
              <w:spacing w:before="0" w:beforeAutospacing="0" w:after="0" w:afterAutospacing="0"/>
              <w:rPr>
                <w:rFonts w:ascii="Calibri" w:hAnsi="Calibri" w:cs="Calibri"/>
                <w:color w:val="000000"/>
                <w:sz w:val="10"/>
                <w:szCs w:val="10"/>
              </w:rPr>
            </w:pPr>
            <w:r w:rsidRPr="001B6A68">
              <w:rPr>
                <w:rFonts w:ascii="Calibri" w:hAnsi="Calibri" w:cs="Calibri"/>
                <w:color w:val="000000"/>
                <w:sz w:val="10"/>
                <w:szCs w:val="10"/>
              </w:rPr>
              <w:t>252924</w:t>
            </w:r>
          </w:p>
        </w:tc>
      </w:tr>
    </w:tbl>
    <w:p w14:paraId="26B87D95" w14:textId="18771073" w:rsidR="00DF49FF" w:rsidRPr="001B6A68" w:rsidRDefault="00877A7D" w:rsidP="009E0690">
      <w:pPr>
        <w:pStyle w:val="Caption"/>
        <w:ind w:right="1080"/>
        <w:rPr>
          <w:rFonts w:ascii="Calibri" w:hAnsi="Calibri" w:cs="Calibri"/>
          <w:i w:val="0"/>
          <w:iCs w:val="0"/>
          <w:color w:val="auto"/>
          <w:sz w:val="22"/>
          <w:szCs w:val="22"/>
        </w:rPr>
      </w:pPr>
      <w:bookmarkStart w:id="22" w:name="_Ref107991067"/>
      <w:r w:rsidRPr="009E0690">
        <w:rPr>
          <w:rFonts w:ascii="Calibri" w:hAnsi="Calibri" w:cs="Calibri"/>
          <w:b/>
          <w:bCs/>
          <w:i w:val="0"/>
          <w:iCs w:val="0"/>
          <w:color w:val="auto"/>
          <w:sz w:val="22"/>
          <w:szCs w:val="22"/>
        </w:rPr>
        <w:t>Table S</w:t>
      </w:r>
      <w:r w:rsidRPr="009E0690">
        <w:rPr>
          <w:rFonts w:ascii="Calibri" w:hAnsi="Calibri" w:cs="Calibri"/>
          <w:b/>
          <w:bCs/>
          <w:i w:val="0"/>
          <w:iCs w:val="0"/>
          <w:color w:val="auto"/>
          <w:sz w:val="22"/>
          <w:szCs w:val="22"/>
        </w:rPr>
        <w:fldChar w:fldCharType="begin"/>
      </w:r>
      <w:r w:rsidRPr="009E0690">
        <w:rPr>
          <w:rFonts w:ascii="Calibri" w:hAnsi="Calibri" w:cs="Calibri"/>
          <w:b/>
          <w:bCs/>
          <w:i w:val="0"/>
          <w:iCs w:val="0"/>
          <w:color w:val="auto"/>
          <w:sz w:val="22"/>
          <w:szCs w:val="22"/>
        </w:rPr>
        <w:instrText xml:space="preserve"> SEQ Table_S \* ARABIC </w:instrText>
      </w:r>
      <w:r w:rsidRPr="009E0690">
        <w:rPr>
          <w:rFonts w:ascii="Calibri" w:hAnsi="Calibri" w:cs="Calibri"/>
          <w:b/>
          <w:bCs/>
          <w:i w:val="0"/>
          <w:iCs w:val="0"/>
          <w:color w:val="auto"/>
          <w:sz w:val="22"/>
          <w:szCs w:val="22"/>
        </w:rPr>
        <w:fldChar w:fldCharType="separate"/>
      </w:r>
      <w:r w:rsidR="00E6712B" w:rsidRPr="009E0690">
        <w:rPr>
          <w:rFonts w:ascii="Calibri" w:hAnsi="Calibri" w:cs="Calibri"/>
          <w:b/>
          <w:bCs/>
          <w:i w:val="0"/>
          <w:iCs w:val="0"/>
          <w:noProof/>
          <w:color w:val="auto"/>
          <w:sz w:val="22"/>
          <w:szCs w:val="22"/>
        </w:rPr>
        <w:t>11</w:t>
      </w:r>
      <w:r w:rsidRPr="009E0690">
        <w:rPr>
          <w:rFonts w:ascii="Calibri" w:hAnsi="Calibri" w:cs="Calibri"/>
          <w:b/>
          <w:bCs/>
          <w:i w:val="0"/>
          <w:iCs w:val="0"/>
          <w:color w:val="auto"/>
          <w:sz w:val="22"/>
          <w:szCs w:val="22"/>
        </w:rPr>
        <w:fldChar w:fldCharType="end"/>
      </w:r>
      <w:bookmarkEnd w:id="22"/>
      <w:r w:rsidRPr="009E0690">
        <w:rPr>
          <w:rFonts w:ascii="Calibri" w:hAnsi="Calibri" w:cs="Calibri"/>
          <w:b/>
          <w:bCs/>
          <w:i w:val="0"/>
          <w:iCs w:val="0"/>
          <w:color w:val="auto"/>
          <w:sz w:val="22"/>
          <w:szCs w:val="22"/>
        </w:rPr>
        <w:t xml:space="preserve">: </w:t>
      </w:r>
      <m:oMath>
        <m:sSub>
          <m:sSubPr>
            <m:ctrlPr>
              <w:rPr>
                <w:rFonts w:ascii="Cambria Math" w:eastAsia="Helvetica Neue" w:hAnsi="Cambria Math" w:cs="Calibri"/>
                <w:b/>
                <w:bCs/>
                <w:color w:val="auto"/>
                <w:sz w:val="22"/>
                <w:szCs w:val="22"/>
              </w:rPr>
            </m:ctrlPr>
          </m:sSubPr>
          <m:e>
            <m:r>
              <m:rPr>
                <m:sty m:val="bi"/>
              </m:rPr>
              <w:rPr>
                <w:rFonts w:ascii="Cambria Math" w:eastAsia="Helvetica Neue" w:hAnsi="Cambria Math" w:cs="Calibri"/>
                <w:color w:val="auto"/>
                <w:sz w:val="22"/>
                <w:szCs w:val="22"/>
              </w:rPr>
              <m:t>f</m:t>
            </m:r>
          </m:e>
          <m:sub>
            <m:r>
              <m:rPr>
                <m:sty m:val="bi"/>
              </m:rPr>
              <w:rPr>
                <w:rFonts w:ascii="Cambria Math" w:eastAsia="Helvetica Neue" w:hAnsi="Cambria Math" w:cs="Calibri"/>
                <w:color w:val="auto"/>
                <w:sz w:val="22"/>
                <w:szCs w:val="22"/>
              </w:rPr>
              <m:t>4</m:t>
            </m:r>
          </m:sub>
        </m:sSub>
        <m:d>
          <m:dPr>
            <m:ctrlPr>
              <w:rPr>
                <w:rFonts w:ascii="Cambria Math" w:eastAsia="Helvetica Neue" w:hAnsi="Cambria Math" w:cs="Calibri"/>
                <w:b/>
                <w:bCs/>
                <w:i w:val="0"/>
                <w:iCs w:val="0"/>
                <w:color w:val="auto"/>
                <w:sz w:val="22"/>
                <w:szCs w:val="22"/>
              </w:rPr>
            </m:ctrlPr>
          </m:dPr>
          <m:e>
            <m:r>
              <m:rPr>
                <m:sty m:val="bi"/>
              </m:rPr>
              <w:rPr>
                <w:rFonts w:ascii="Cambria Math" w:eastAsia="Helvetica Neue" w:hAnsi="Cambria Math" w:cs="Calibri"/>
                <w:color w:val="auto"/>
                <w:sz w:val="22"/>
                <w:szCs w:val="22"/>
              </w:rPr>
              <m:t>S</m:t>
            </m:r>
            <m:r>
              <m:rPr>
                <m:nor/>
              </m:rPr>
              <w:rPr>
                <w:rFonts w:ascii="Calibri" w:eastAsia="Helvetica Neue" w:hAnsi="Calibri" w:cs="Calibri"/>
                <w:b/>
                <w:bCs/>
                <w:i w:val="0"/>
                <w:iCs w:val="0"/>
                <w:color w:val="auto"/>
                <w:sz w:val="22"/>
                <w:szCs w:val="22"/>
              </w:rPr>
              <m:t>ongo Mnara I7994</m:t>
            </m:r>
            <m:r>
              <m:rPr>
                <m:sty m:val="bi"/>
              </m:rPr>
              <w:rPr>
                <w:rFonts w:ascii="Cambria Math" w:eastAsia="Helvetica Neue" w:hAnsi="Cambria Math" w:cs="Calibri"/>
                <w:color w:val="auto"/>
                <w:sz w:val="22"/>
                <w:szCs w:val="22"/>
              </w:rPr>
              <m:t>,</m:t>
            </m:r>
            <m:r>
              <m:rPr>
                <m:nor/>
              </m:rPr>
              <w:rPr>
                <w:rFonts w:ascii="Calibri" w:eastAsia="Helvetica Neue" w:hAnsi="Calibri" w:cs="Calibri"/>
                <w:b/>
                <w:bCs/>
                <w:i w:val="0"/>
                <w:iCs w:val="0"/>
                <w:color w:val="auto"/>
                <w:sz w:val="22"/>
                <w:szCs w:val="22"/>
              </w:rPr>
              <m:t xml:space="preserve"> Kenya_IA_Pastoral_published</m:t>
            </m:r>
            <m:r>
              <m:rPr>
                <m:sty m:val="bi"/>
              </m:rPr>
              <w:rPr>
                <w:rFonts w:ascii="Cambria Math" w:eastAsia="Helvetica Neue" w:hAnsi="Cambria Math" w:cs="Calibri"/>
                <w:color w:val="auto"/>
                <w:sz w:val="22"/>
                <w:szCs w:val="22"/>
              </w:rPr>
              <m:t xml:space="preserve">, </m:t>
            </m:r>
            <m:r>
              <m:rPr>
                <m:nor/>
              </m:rPr>
              <w:rPr>
                <w:rFonts w:ascii="Calibri" w:eastAsia="Helvetica Neue" w:hAnsi="Calibri" w:cs="Calibri"/>
                <w:b/>
                <w:bCs/>
                <w:i w:val="0"/>
                <w:iCs w:val="0"/>
                <w:color w:val="auto"/>
                <w:sz w:val="22"/>
                <w:szCs w:val="22"/>
              </w:rPr>
              <m:t>X, Brazil_MHolocene</m:t>
            </m:r>
          </m:e>
        </m:d>
      </m:oMath>
      <w:r w:rsidR="00DF49FF" w:rsidRPr="009E0690">
        <w:rPr>
          <w:rFonts w:ascii="Calibri" w:hAnsi="Calibri" w:cs="Calibri"/>
          <w:b/>
          <w:bCs/>
          <w:i w:val="0"/>
          <w:iCs w:val="0"/>
          <w:color w:val="auto"/>
          <w:sz w:val="22"/>
          <w:szCs w:val="22"/>
        </w:rPr>
        <w:t>.</w:t>
      </w:r>
      <w:r w:rsidR="00DF49FF" w:rsidRPr="001B6A68">
        <w:rPr>
          <w:rFonts w:ascii="Calibri" w:hAnsi="Calibri" w:cs="Calibri"/>
          <w:i w:val="0"/>
          <w:iCs w:val="0"/>
          <w:color w:val="auto"/>
          <w:sz w:val="22"/>
          <w:szCs w:val="22"/>
        </w:rPr>
        <w:t xml:space="preserve"> Normally distributed Z-scores for the number of standard errors from zero are </w:t>
      </w:r>
      <w:r w:rsidR="00392EAE" w:rsidRPr="001B6A68">
        <w:rPr>
          <w:rFonts w:ascii="Calibri" w:hAnsi="Calibri" w:cs="Calibri"/>
          <w:i w:val="0"/>
          <w:iCs w:val="0"/>
          <w:color w:val="auto"/>
          <w:sz w:val="22"/>
          <w:szCs w:val="22"/>
        </w:rPr>
        <w:t>from a Block</w:t>
      </w:r>
      <w:r w:rsidR="00DF49FF" w:rsidRPr="001B6A68">
        <w:rPr>
          <w:rFonts w:ascii="Calibri" w:hAnsi="Calibri" w:cs="Calibri"/>
          <w:i w:val="0"/>
          <w:iCs w:val="0"/>
          <w:color w:val="auto"/>
          <w:sz w:val="22"/>
          <w:szCs w:val="22"/>
        </w:rPr>
        <w:t xml:space="preserve"> Jackknife across the autosomes with 5 </w:t>
      </w:r>
      <w:r w:rsidR="00C47808" w:rsidRPr="001B6A68">
        <w:rPr>
          <w:rFonts w:ascii="Calibri" w:hAnsi="Calibri" w:cs="Calibri"/>
          <w:i w:val="0"/>
          <w:iCs w:val="0"/>
          <w:color w:val="auto"/>
          <w:sz w:val="22"/>
          <w:szCs w:val="22"/>
        </w:rPr>
        <w:t>centimorgan</w:t>
      </w:r>
      <w:r w:rsidR="00DF49FF" w:rsidRPr="001B6A68">
        <w:rPr>
          <w:rFonts w:ascii="Calibri" w:hAnsi="Calibri" w:cs="Calibri"/>
          <w:i w:val="0"/>
          <w:iCs w:val="0"/>
          <w:color w:val="auto"/>
          <w:sz w:val="22"/>
          <w:szCs w:val="22"/>
        </w:rPr>
        <w:t xml:space="preserve"> blocks.</w:t>
      </w:r>
    </w:p>
    <w:p w14:paraId="29648A5E" w14:textId="4EE56867" w:rsidR="008E1B5A" w:rsidRPr="00F45252" w:rsidRDefault="008E1B5A" w:rsidP="00B03BD0">
      <w:pPr>
        <w:rPr>
          <w:rFonts w:eastAsia="Helvetica Neue"/>
        </w:rPr>
      </w:pPr>
      <w:r w:rsidRPr="00F45252">
        <w:rPr>
          <w:rFonts w:eastAsia="Helvetica Neue"/>
        </w:rPr>
        <w:lastRenderedPageBreak/>
        <w:t>Individual I19549, from 1629-1794 calCE</w:t>
      </w:r>
      <w:r w:rsidR="00BE46AF" w:rsidRPr="00F45252">
        <w:rPr>
          <w:rFonts w:eastAsia="Helvetica Neue"/>
        </w:rPr>
        <w:t xml:space="preserve"> </w:t>
      </w:r>
      <w:r w:rsidRPr="00F45252">
        <w:rPr>
          <w:rFonts w:eastAsia="Helvetica Neue"/>
        </w:rPr>
        <w:t>can be modeled as having Bantu</w:t>
      </w:r>
      <w:r w:rsidR="00110BA1" w:rsidRPr="00F45252">
        <w:rPr>
          <w:rFonts w:eastAsia="Helvetica Neue"/>
        </w:rPr>
        <w:t>-associated</w:t>
      </w:r>
      <w:r w:rsidRPr="00F45252">
        <w:rPr>
          <w:rFonts w:eastAsia="Helvetica Neue"/>
        </w:rPr>
        <w:t xml:space="preserve"> and Arabian</w:t>
      </w:r>
      <w:r w:rsidR="00110BA1" w:rsidRPr="00F45252">
        <w:rPr>
          <w:rFonts w:eastAsia="Helvetica Neue"/>
        </w:rPr>
        <w:t>-associated</w:t>
      </w:r>
      <w:r w:rsidRPr="00F45252">
        <w:rPr>
          <w:rFonts w:eastAsia="Helvetica Neue"/>
        </w:rPr>
        <w:t xml:space="preserve"> </w:t>
      </w:r>
      <w:r w:rsidR="00BE46AF" w:rsidRPr="00F45252">
        <w:rPr>
          <w:rFonts w:eastAsia="Helvetica Neue"/>
        </w:rPr>
        <w:t>ancestry sources</w:t>
      </w:r>
      <w:r w:rsidR="0031040E" w:rsidRPr="00F45252">
        <w:rPr>
          <w:rFonts w:eastAsia="Helvetica Neue"/>
        </w:rPr>
        <w:t>.</w:t>
      </w:r>
      <w:r w:rsidRPr="00F45252">
        <w:rPr>
          <w:rFonts w:eastAsia="Helvetica Neue"/>
        </w:rPr>
        <w:t xml:space="preserve"> </w:t>
      </w:r>
      <w:r w:rsidR="0031040E" w:rsidRPr="00F45252">
        <w:rPr>
          <w:rFonts w:eastAsia="Helvetica Neue"/>
        </w:rPr>
        <w:t xml:space="preserve">Using </w:t>
      </w:r>
      <w:r w:rsidR="0088695C" w:rsidRPr="00F45252">
        <w:rPr>
          <w:rFonts w:eastAsia="Helvetica Neue"/>
        </w:rPr>
        <w:t xml:space="preserve">Tanzania_Pemba_600BP_published, </w:t>
      </w:r>
      <w:r w:rsidR="0031040E" w:rsidRPr="00F45252">
        <w:rPr>
          <w:rFonts w:eastAsia="Helvetica Neue"/>
        </w:rPr>
        <w:t xml:space="preserve">the individual buried at </w:t>
      </w:r>
      <w:r w:rsidR="0088695C" w:rsidRPr="00F45252">
        <w:rPr>
          <w:rFonts w:eastAsia="Helvetica Neue"/>
        </w:rPr>
        <w:t xml:space="preserve">Makangale cave in </w:t>
      </w:r>
      <w:r w:rsidR="0031040E" w:rsidRPr="00F45252">
        <w:rPr>
          <w:rFonts w:eastAsia="Helvetica Neue"/>
        </w:rPr>
        <w:t xml:space="preserve">Pemba </w:t>
      </w:r>
      <w:r w:rsidR="0013359E" w:rsidRPr="00F45252">
        <w:rPr>
          <w:rFonts w:eastAsia="Helvetica Neue"/>
        </w:rPr>
        <w:t>around</w:t>
      </w:r>
      <w:r w:rsidR="0031040E" w:rsidRPr="00F45252">
        <w:rPr>
          <w:rFonts w:eastAsia="Helvetica Neue"/>
        </w:rPr>
        <w:t xml:space="preserve"> 600</w:t>
      </w:r>
      <w:r w:rsidR="0013359E" w:rsidRPr="00F45252">
        <w:rPr>
          <w:rFonts w:eastAsia="Helvetica Neue"/>
        </w:rPr>
        <w:t xml:space="preserve"> </w:t>
      </w:r>
      <w:r w:rsidR="0031040E" w:rsidRPr="00F45252">
        <w:rPr>
          <w:rFonts w:eastAsia="Helvetica Neue"/>
        </w:rPr>
        <w:t>BP</w:t>
      </w:r>
      <w:r w:rsidR="0088695C" w:rsidRPr="00F45252">
        <w:rPr>
          <w:rFonts w:eastAsia="Helvetica Neue"/>
        </w:rPr>
        <w:t>,</w:t>
      </w:r>
      <w:r w:rsidR="0031040E" w:rsidRPr="00F45252">
        <w:rPr>
          <w:rFonts w:eastAsia="Helvetica Neue"/>
        </w:rPr>
        <w:t xml:space="preserve"> as the Bantu</w:t>
      </w:r>
      <w:r w:rsidR="00110BA1" w:rsidRPr="00F45252">
        <w:rPr>
          <w:rFonts w:eastAsia="Helvetica Neue"/>
        </w:rPr>
        <w:t>-associated</w:t>
      </w:r>
      <w:r w:rsidR="0031040E" w:rsidRPr="00F45252">
        <w:rPr>
          <w:rFonts w:eastAsia="Helvetica Neue"/>
        </w:rPr>
        <w:t xml:space="preserve"> source</w:t>
      </w:r>
      <w:r w:rsidR="0013359E" w:rsidRPr="00F45252">
        <w:rPr>
          <w:rFonts w:eastAsia="Helvetica Neue"/>
        </w:rPr>
        <w:t>,</w:t>
      </w:r>
      <w:r w:rsidR="0031040E" w:rsidRPr="00F45252">
        <w:rPr>
          <w:rFonts w:eastAsia="Helvetica Neue"/>
        </w:rPr>
        <w:t xml:space="preserve"> and </w:t>
      </w:r>
      <w:r w:rsidRPr="00F45252">
        <w:rPr>
          <w:rFonts w:eastAsia="Helvetica Neue"/>
        </w:rPr>
        <w:t>the same final set of right reference populations as with Mtwapa</w:t>
      </w:r>
      <w:r w:rsidR="0099507E" w:rsidRPr="00F45252">
        <w:rPr>
          <w:rFonts w:eastAsia="Helvetica Neue"/>
        </w:rPr>
        <w:t>, Faza,</w:t>
      </w:r>
      <w:r w:rsidR="00D022B8" w:rsidRPr="00F45252">
        <w:rPr>
          <w:rFonts w:eastAsia="Helvetica Neue"/>
        </w:rPr>
        <w:t xml:space="preserve"> and</w:t>
      </w:r>
      <w:r w:rsidRPr="00F45252">
        <w:rPr>
          <w:rFonts w:eastAsia="Helvetica Neue"/>
        </w:rPr>
        <w:t xml:space="preserve"> Manda</w:t>
      </w:r>
      <w:r w:rsidR="0031040E" w:rsidRPr="00F45252">
        <w:rPr>
          <w:rFonts w:eastAsia="Helvetica Neue"/>
        </w:rPr>
        <w:t>,</w:t>
      </w:r>
      <w:r w:rsidRPr="00F45252">
        <w:rPr>
          <w:rFonts w:eastAsia="Helvetica Neue"/>
        </w:rPr>
        <w:t xml:space="preserve"> the two sources that fit with </w:t>
      </w:r>
      <m:oMath>
        <m:r>
          <w:rPr>
            <w:rFonts w:ascii="Cambria Math" w:eastAsia="Helvetica Neue" w:hAnsi="Cambria Math"/>
          </w:rPr>
          <m:t>P&gt;0.1</m:t>
        </m:r>
      </m:oMath>
      <w:r w:rsidRPr="00F45252">
        <w:rPr>
          <w:rFonts w:eastAsia="Helvetica Neue"/>
        </w:rPr>
        <w:t xml:space="preserve"> are Emirati and Yemeni_Highlands_Raymah. If we lower the </w:t>
      </w:r>
      <w:r w:rsidR="00460C89" w:rsidRPr="00F45252">
        <w:rPr>
          <w:rFonts w:eastAsia="Helvetica Neue"/>
        </w:rPr>
        <w:t>P-value</w:t>
      </w:r>
      <w:r w:rsidRPr="00F45252">
        <w:rPr>
          <w:rFonts w:eastAsia="Helvetica Neue"/>
        </w:rPr>
        <w:t xml:space="preserve"> threshold to 0.</w:t>
      </w:r>
      <w:r w:rsidR="0031040E" w:rsidRPr="00F45252">
        <w:rPr>
          <w:rFonts w:eastAsia="Helvetica Neue"/>
        </w:rPr>
        <w:t>0</w:t>
      </w:r>
      <w:r w:rsidRPr="00F45252">
        <w:rPr>
          <w:rFonts w:eastAsia="Helvetica Neue"/>
        </w:rPr>
        <w:t xml:space="preserve">4, a number of other Arabian peninsula populations provide working models as well. Given that many populations on the Arabian Peninsula already have varying </w:t>
      </w:r>
      <w:r w:rsidR="0085298D" w:rsidRPr="00F45252">
        <w:rPr>
          <w:rFonts w:eastAsia="Helvetica Neue"/>
        </w:rPr>
        <w:t>proportion</w:t>
      </w:r>
      <w:r w:rsidRPr="00F45252">
        <w:rPr>
          <w:rFonts w:eastAsia="Helvetica Neue"/>
        </w:rPr>
        <w:t xml:space="preserve"> of Bantu</w:t>
      </w:r>
      <w:r w:rsidR="00110BA1" w:rsidRPr="00F45252">
        <w:rPr>
          <w:rFonts w:eastAsia="Helvetica Neue"/>
        </w:rPr>
        <w:t>-associated</w:t>
      </w:r>
      <w:r w:rsidRPr="00F45252">
        <w:rPr>
          <w:rFonts w:eastAsia="Helvetica Neue"/>
        </w:rPr>
        <w:t xml:space="preserve"> ancestry (see </w:t>
      </w:r>
      <w:r w:rsidRPr="00F45252">
        <w:rPr>
          <w:rFonts w:eastAsia="Helvetica Neue"/>
          <w:b/>
          <w:bCs/>
        </w:rPr>
        <w:t>Figure 1C</w:t>
      </w:r>
      <w:r w:rsidRPr="00F45252">
        <w:rPr>
          <w:rFonts w:eastAsia="Helvetica Neue"/>
        </w:rPr>
        <w:t xml:space="preserve">) and that we do not know the exact Arabian source, we cannot determine the exact proportions of admixture. Modeling with the Pemba (Makangale) individual from </w:t>
      </w:r>
      <w:r w:rsidR="0013359E" w:rsidRPr="00F45252">
        <w:rPr>
          <w:rFonts w:eastAsia="Helvetica Neue"/>
        </w:rPr>
        <w:t xml:space="preserve">around </w:t>
      </w:r>
      <w:r w:rsidRPr="00F45252">
        <w:rPr>
          <w:rFonts w:eastAsia="Helvetica Neue"/>
        </w:rPr>
        <w:t>600</w:t>
      </w:r>
      <w:r w:rsidR="0013359E" w:rsidRPr="00F45252">
        <w:rPr>
          <w:rFonts w:eastAsia="Helvetica Neue"/>
        </w:rPr>
        <w:t xml:space="preserve"> </w:t>
      </w:r>
      <w:r w:rsidRPr="00F45252">
        <w:rPr>
          <w:rFonts w:eastAsia="Helvetica Neue"/>
        </w:rPr>
        <w:t xml:space="preserve">BP as the Bantu-associated source and several present-day genotyped Arabian Peninsula populations, we </w:t>
      </w:r>
      <w:r w:rsidR="0085298D" w:rsidRPr="00F45252">
        <w:rPr>
          <w:rFonts w:eastAsia="Helvetica Neue"/>
        </w:rPr>
        <w:t>infer</w:t>
      </w:r>
      <w:r w:rsidRPr="00F45252">
        <w:rPr>
          <w:rFonts w:eastAsia="Helvetica Neue"/>
        </w:rPr>
        <w:t xml:space="preserve"> a range of 20-27% Arabian</w:t>
      </w:r>
      <w:r w:rsidR="00110BA1" w:rsidRPr="00F45252">
        <w:rPr>
          <w:rFonts w:eastAsia="Helvetica Neue"/>
        </w:rPr>
        <w:t>-associated</w:t>
      </w:r>
      <w:r w:rsidRPr="00F45252">
        <w:rPr>
          <w:rFonts w:eastAsia="Helvetica Neue"/>
        </w:rPr>
        <w:t xml:space="preserve"> ancestry. </w:t>
      </w:r>
      <w:r w:rsidR="0031040E" w:rsidRPr="00F45252">
        <w:rPr>
          <w:rFonts w:eastAsia="Helvetica Neue"/>
        </w:rPr>
        <w:t>If, alternatively, we use this individual’s 2</w:t>
      </w:r>
      <w:r w:rsidR="0031040E" w:rsidRPr="00F45252">
        <w:rPr>
          <w:rFonts w:eastAsia="Helvetica Neue"/>
          <w:vertAlign w:val="superscript"/>
        </w:rPr>
        <w:t>nd</w:t>
      </w:r>
      <w:r w:rsidR="0031040E" w:rsidRPr="00F45252">
        <w:rPr>
          <w:rFonts w:eastAsia="Helvetica Neue"/>
        </w:rPr>
        <w:t xml:space="preserve"> or 3</w:t>
      </w:r>
      <w:r w:rsidR="0031040E" w:rsidRPr="00F45252">
        <w:rPr>
          <w:rFonts w:eastAsia="Helvetica Neue"/>
          <w:vertAlign w:val="superscript"/>
        </w:rPr>
        <w:t>rd</w:t>
      </w:r>
      <w:r w:rsidR="0031040E" w:rsidRPr="00F45252">
        <w:rPr>
          <w:rFonts w:eastAsia="Helvetica Neue"/>
        </w:rPr>
        <w:t xml:space="preserve"> degree relative, individual I19547 </w:t>
      </w:r>
      <w:r w:rsidR="00FB0C54" w:rsidRPr="00F45252">
        <w:rPr>
          <w:rFonts w:eastAsia="Helvetica Neue"/>
        </w:rPr>
        <w:t>buried at</w:t>
      </w:r>
      <w:r w:rsidR="0031040E" w:rsidRPr="00F45252">
        <w:rPr>
          <w:rFonts w:eastAsia="Helvetica Neue"/>
        </w:rPr>
        <w:t xml:space="preserve"> Songo Mnara, as </w:t>
      </w:r>
      <w:r w:rsidR="00BE46AF" w:rsidRPr="00F45252">
        <w:rPr>
          <w:rFonts w:eastAsia="Helvetica Neue"/>
        </w:rPr>
        <w:t>one</w:t>
      </w:r>
      <w:r w:rsidR="0031040E" w:rsidRPr="00F45252">
        <w:rPr>
          <w:rFonts w:eastAsia="Helvetica Neue"/>
        </w:rPr>
        <w:t xml:space="preserve"> source and if we add Georgian, Jordanian, BedouinB, and Russian to the final right set of reference populations, we obtain feasible, successful models with Yemeni_Desert and Yemeni_Highlands_Raymah. </w:t>
      </w:r>
      <w:r w:rsidRPr="00F45252">
        <w:rPr>
          <w:rFonts w:eastAsia="Helvetica Neue"/>
        </w:rPr>
        <w:t xml:space="preserve">When we model individual </w:t>
      </w:r>
      <w:r w:rsidR="0031040E" w:rsidRPr="00F45252">
        <w:rPr>
          <w:rFonts w:eastAsia="Helvetica Neue"/>
        </w:rPr>
        <w:t xml:space="preserve">I19549 </w:t>
      </w:r>
      <w:r w:rsidR="0085298D" w:rsidRPr="00F45252">
        <w:rPr>
          <w:rFonts w:eastAsia="Helvetica Neue"/>
        </w:rPr>
        <w:t>with</w:t>
      </w:r>
      <w:r w:rsidRPr="00F45252">
        <w:rPr>
          <w:rFonts w:eastAsia="Helvetica Neue"/>
        </w:rPr>
        <w:t xml:space="preserve"> the </w:t>
      </w:r>
      <w:r w:rsidR="007258BE" w:rsidRPr="00F45252">
        <w:rPr>
          <w:rFonts w:eastAsia="Helvetica Neue"/>
        </w:rPr>
        <w:t>1240k</w:t>
      </w:r>
      <w:r w:rsidRPr="00F45252">
        <w:rPr>
          <w:rFonts w:eastAsia="Helvetica Neue"/>
        </w:rPr>
        <w:t xml:space="preserve"> dataset using individual I19547 (</w:t>
      </w:r>
      <w:r w:rsidR="0031040E" w:rsidRPr="00F45252">
        <w:rPr>
          <w:rFonts w:eastAsia="Helvetica Neue"/>
        </w:rPr>
        <w:t>the</w:t>
      </w:r>
      <w:r w:rsidRPr="00F45252">
        <w:rPr>
          <w:rFonts w:eastAsia="Helvetica Neue"/>
        </w:rPr>
        <w:t xml:space="preserve"> 2</w:t>
      </w:r>
      <w:r w:rsidRPr="00F45252">
        <w:rPr>
          <w:rFonts w:eastAsia="Helvetica Neue"/>
          <w:vertAlign w:val="superscript"/>
        </w:rPr>
        <w:t>nd</w:t>
      </w:r>
      <w:r w:rsidRPr="00F45252">
        <w:rPr>
          <w:rFonts w:eastAsia="Helvetica Neue"/>
        </w:rPr>
        <w:t xml:space="preserve"> or 3</w:t>
      </w:r>
      <w:r w:rsidRPr="00F45252">
        <w:rPr>
          <w:rFonts w:eastAsia="Helvetica Neue"/>
          <w:vertAlign w:val="superscript"/>
        </w:rPr>
        <w:t>rd</w:t>
      </w:r>
      <w:r w:rsidRPr="00F45252">
        <w:rPr>
          <w:rFonts w:eastAsia="Helvetica Neue"/>
        </w:rPr>
        <w:t xml:space="preserve"> degree relative)</w:t>
      </w:r>
      <w:r w:rsidR="0031040E" w:rsidRPr="00F45252">
        <w:rPr>
          <w:rFonts w:eastAsia="Helvetica Neue"/>
        </w:rPr>
        <w:t xml:space="preserve"> as a source</w:t>
      </w:r>
      <w:r w:rsidR="00E2724E" w:rsidRPr="00F45252">
        <w:rPr>
          <w:rFonts w:eastAsia="Helvetica Neue"/>
        </w:rPr>
        <w:t xml:space="preserve"> and a right reference set of Altaian.DG, Iranian.DG, Jew_Yemenite.DG, Onge.DG, Brahmin.DG, Spanish.DG, Han.DG, Ami.DG, Kalash.DG, Dusun.DG, Igorot.DG, Yoruba.DG, Dinka.DG, Mozabite.DG, Mende.DG, Hadza_1.DG, and Mbuti.DG</w:t>
      </w:r>
      <w:r w:rsidRPr="00F45252">
        <w:rPr>
          <w:rFonts w:eastAsia="Helvetica Neue"/>
        </w:rPr>
        <w:t xml:space="preserve">, we </w:t>
      </w:r>
      <w:r w:rsidR="0085298D" w:rsidRPr="00F45252">
        <w:rPr>
          <w:rFonts w:eastAsia="Helvetica Neue"/>
        </w:rPr>
        <w:t>obtain</w:t>
      </w:r>
      <w:r w:rsidRPr="00F45252">
        <w:rPr>
          <w:rFonts w:eastAsia="Helvetica Neue"/>
        </w:rPr>
        <w:t xml:space="preserve"> a working model of 59% ancestry from individual I19547 and 41% ancestry from Kenya_IA_Pastoral_published (</w:t>
      </w:r>
      <m:oMath>
        <m:r>
          <w:rPr>
            <w:rFonts w:ascii="Cambria Math" w:eastAsia="Helvetica Neue" w:hAnsi="Cambria Math"/>
          </w:rPr>
          <m:t>P=0.33</m:t>
        </m:r>
      </m:oMath>
      <w:r w:rsidRPr="00F45252">
        <w:rPr>
          <w:rFonts w:eastAsia="Helvetica Neue"/>
        </w:rPr>
        <w:t>).</w:t>
      </w:r>
      <w:r w:rsidR="0031040E" w:rsidRPr="00F45252">
        <w:rPr>
          <w:rFonts w:eastAsia="Helvetica Neue"/>
        </w:rPr>
        <w:t xml:space="preserve"> </w:t>
      </w:r>
      <w:r w:rsidR="00E2724E" w:rsidRPr="00F45252">
        <w:rPr>
          <w:rFonts w:eastAsia="Helvetica Neue"/>
        </w:rPr>
        <w:t xml:space="preserve">When we try to break this model by cycling through 88 African or Eurasian populations form the </w:t>
      </w:r>
      <w:r w:rsidR="007258BE" w:rsidRPr="00F45252">
        <w:rPr>
          <w:rFonts w:eastAsia="Helvetica Neue"/>
        </w:rPr>
        <w:t>1240k</w:t>
      </w:r>
      <w:r w:rsidR="00E2724E" w:rsidRPr="00F45252">
        <w:rPr>
          <w:rFonts w:eastAsia="Helvetica Neue"/>
        </w:rPr>
        <w:t xml:space="preserve"> dataset, only Kenya_LSA is able to degrade the model to </w:t>
      </w:r>
      <m:oMath>
        <m:r>
          <w:rPr>
            <w:rFonts w:ascii="Cambria Math" w:eastAsia="Helvetica Neue" w:hAnsi="Cambria Math"/>
          </w:rPr>
          <m:t>0.01&lt;P&lt;0.1</m:t>
        </m:r>
      </m:oMath>
      <w:r w:rsidR="00E2724E" w:rsidRPr="00F45252">
        <w:rPr>
          <w:rFonts w:eastAsia="Helvetica Neue"/>
        </w:rPr>
        <w:t xml:space="preserve">, indicating that we are including too much or too little or not the right type of forager ancestry in our model. </w:t>
      </w:r>
      <w:r w:rsidR="0031040E" w:rsidRPr="00F45252">
        <w:rPr>
          <w:rFonts w:eastAsia="Helvetica Neue"/>
        </w:rPr>
        <w:t>The HO dataset does not have sufficient PN- or PIA</w:t>
      </w:r>
      <w:r w:rsidR="00110BA1" w:rsidRPr="00F45252">
        <w:rPr>
          <w:rFonts w:eastAsia="Helvetica Neue"/>
        </w:rPr>
        <w:t>-associated</w:t>
      </w:r>
      <w:r w:rsidR="0031040E" w:rsidRPr="00F45252">
        <w:rPr>
          <w:rFonts w:eastAsia="Helvetica Neue"/>
        </w:rPr>
        <w:t xml:space="preserve"> proxy sources and our </w:t>
      </w:r>
      <w:r w:rsidR="007258BE" w:rsidRPr="00F45252">
        <w:rPr>
          <w:rFonts w:eastAsia="Helvetica Neue"/>
        </w:rPr>
        <w:t>1240k</w:t>
      </w:r>
      <w:r w:rsidR="0031040E" w:rsidRPr="00F45252">
        <w:rPr>
          <w:rFonts w:eastAsia="Helvetica Neue"/>
        </w:rPr>
        <w:t xml:space="preserve"> dataset does not have sufficient Yemeni</w:t>
      </w:r>
      <w:r w:rsidR="00110BA1" w:rsidRPr="00F45252">
        <w:rPr>
          <w:rFonts w:eastAsia="Helvetica Neue"/>
        </w:rPr>
        <w:t>-associated</w:t>
      </w:r>
      <w:r w:rsidR="0031040E" w:rsidRPr="00F45252">
        <w:rPr>
          <w:rFonts w:eastAsia="Helvetica Neue"/>
        </w:rPr>
        <w:t xml:space="preserve"> proxy sources, and so we are not able to compare between these two potential sources without introducing</w:t>
      </w:r>
      <w:r w:rsidR="00BE46AF" w:rsidRPr="00F45252">
        <w:rPr>
          <w:rFonts w:eastAsia="Helvetica Neue"/>
        </w:rPr>
        <w:t xml:space="preserve"> </w:t>
      </w:r>
      <w:r w:rsidR="0031040E" w:rsidRPr="00F45252">
        <w:rPr>
          <w:rFonts w:eastAsia="Helvetica Neue"/>
        </w:rPr>
        <w:t>dataset-specific biases.</w:t>
      </w:r>
    </w:p>
    <w:p w14:paraId="00000357" w14:textId="77777777" w:rsidR="00220A22" w:rsidRPr="00F45252" w:rsidRDefault="00220A22" w:rsidP="00B03BD0">
      <w:pPr>
        <w:rPr>
          <w:rFonts w:eastAsia="Helvetica Neue"/>
          <w:u w:val="single"/>
        </w:rPr>
      </w:pPr>
    </w:p>
    <w:p w14:paraId="0000035A" w14:textId="7398803B" w:rsidR="00220A22" w:rsidRPr="00F45252" w:rsidRDefault="000E747B" w:rsidP="00B03BD0">
      <w:pPr>
        <w:rPr>
          <w:rFonts w:eastAsia="Helvetica Neue"/>
        </w:rPr>
      </w:pPr>
      <w:r w:rsidRPr="00F45252">
        <w:rPr>
          <w:rFonts w:eastAsia="Helvetica Neue"/>
        </w:rPr>
        <w:t xml:space="preserve">Individual I19550, from </w:t>
      </w:r>
      <w:r w:rsidR="00195A7B" w:rsidRPr="00F45252">
        <w:rPr>
          <w:rFonts w:eastAsia="Helvetica Neue"/>
        </w:rPr>
        <w:t>1412-1446 calCE,</w:t>
      </w:r>
      <w:r w:rsidRPr="00F45252">
        <w:rPr>
          <w:rFonts w:eastAsia="Helvetica Neue"/>
        </w:rPr>
        <w:t xml:space="preserve"> can be modeled </w:t>
      </w:r>
      <w:r w:rsidR="002B3FCD" w:rsidRPr="00F45252">
        <w:rPr>
          <w:rFonts w:eastAsia="Helvetica Neue"/>
        </w:rPr>
        <w:t>(</w:t>
      </w:r>
      <m:oMath>
        <m:r>
          <w:rPr>
            <w:rFonts w:ascii="Cambria Math" w:eastAsia="Helvetica Neue" w:hAnsi="Cambria Math"/>
          </w:rPr>
          <m:t>P=0.21</m:t>
        </m:r>
      </m:oMath>
      <w:r w:rsidR="002B3FCD" w:rsidRPr="00F45252">
        <w:rPr>
          <w:rFonts w:eastAsia="Helvetica Neue"/>
        </w:rPr>
        <w:t xml:space="preserve">) </w:t>
      </w:r>
      <w:r w:rsidRPr="00F45252">
        <w:rPr>
          <w:rFonts w:eastAsia="Helvetica Neue"/>
        </w:rPr>
        <w:t>as deriving from Bantu-</w:t>
      </w:r>
      <w:r w:rsidR="00195A7B" w:rsidRPr="00F45252">
        <w:rPr>
          <w:rFonts w:eastAsia="Helvetica Neue"/>
        </w:rPr>
        <w:t>associated</w:t>
      </w:r>
      <w:r w:rsidRPr="00F45252">
        <w:rPr>
          <w:rFonts w:eastAsia="Helvetica Neue"/>
        </w:rPr>
        <w:t xml:space="preserve"> (6</w:t>
      </w:r>
      <w:r w:rsidR="004E1B3D" w:rsidRPr="00F45252">
        <w:rPr>
          <w:rFonts w:eastAsia="Helvetica Neue"/>
        </w:rPr>
        <w:t>7</w:t>
      </w:r>
      <w:r w:rsidRPr="00F45252">
        <w:rPr>
          <w:rFonts w:eastAsia="Helvetica Neue"/>
        </w:rPr>
        <w:t>.</w:t>
      </w:r>
      <w:r w:rsidR="004E1B3D" w:rsidRPr="00F45252">
        <w:rPr>
          <w:rFonts w:eastAsia="Helvetica Neue"/>
        </w:rPr>
        <w:t>3</w:t>
      </w:r>
      <w:r w:rsidRPr="00F45252">
        <w:rPr>
          <w:rFonts w:eastAsia="Symbol"/>
        </w:rPr>
        <w:t>±</w:t>
      </w:r>
      <w:r w:rsidR="004E1B3D" w:rsidRPr="00F45252">
        <w:rPr>
          <w:rFonts w:eastAsia="Helvetica Neue"/>
        </w:rPr>
        <w:t>2</w:t>
      </w:r>
      <w:r w:rsidRPr="00F45252">
        <w:rPr>
          <w:rFonts w:eastAsia="Helvetica Neue"/>
        </w:rPr>
        <w:t>.</w:t>
      </w:r>
      <w:r w:rsidR="004E1B3D" w:rsidRPr="00F45252">
        <w:rPr>
          <w:rFonts w:eastAsia="Helvetica Neue"/>
        </w:rPr>
        <w:t>1</w:t>
      </w:r>
      <w:r w:rsidRPr="00F45252">
        <w:rPr>
          <w:rFonts w:eastAsia="Helvetica Neue"/>
        </w:rPr>
        <w:t xml:space="preserve">% </w:t>
      </w:r>
      <w:r w:rsidR="00D719B8" w:rsidRPr="00F45252">
        <w:rPr>
          <w:rFonts w:eastAsia="Helvetica Neue"/>
        </w:rPr>
        <w:t>Lindi</w:t>
      </w:r>
      <w:r w:rsidRPr="00F45252">
        <w:rPr>
          <w:rFonts w:eastAsia="Helvetica Neue"/>
        </w:rPr>
        <w:t>), Persian</w:t>
      </w:r>
      <w:r w:rsidR="00110BA1" w:rsidRPr="00F45252">
        <w:rPr>
          <w:rFonts w:eastAsia="Helvetica Neue"/>
        </w:rPr>
        <w:t>-associated</w:t>
      </w:r>
      <w:r w:rsidRPr="00F45252">
        <w:rPr>
          <w:rFonts w:eastAsia="Helvetica Neue"/>
        </w:rPr>
        <w:t xml:space="preserve"> (2</w:t>
      </w:r>
      <w:r w:rsidR="004E1B3D" w:rsidRPr="00F45252">
        <w:rPr>
          <w:rFonts w:eastAsia="Helvetica Neue"/>
        </w:rPr>
        <w:t>5</w:t>
      </w:r>
      <w:r w:rsidRPr="00F45252">
        <w:rPr>
          <w:rFonts w:eastAsia="Helvetica Neue"/>
        </w:rPr>
        <w:t>.</w:t>
      </w:r>
      <w:r w:rsidR="004E1B3D" w:rsidRPr="00F45252">
        <w:rPr>
          <w:rFonts w:eastAsia="Helvetica Neue"/>
        </w:rPr>
        <w:t>2</w:t>
      </w:r>
      <w:r w:rsidRPr="00F45252">
        <w:rPr>
          <w:rFonts w:eastAsia="Symbol"/>
        </w:rPr>
        <w:t>±</w:t>
      </w:r>
      <w:r w:rsidRPr="00F45252">
        <w:rPr>
          <w:rFonts w:eastAsia="Helvetica Neue"/>
        </w:rPr>
        <w:t>3.7% Iranian), and Indian</w:t>
      </w:r>
      <w:r w:rsidR="00110BA1" w:rsidRPr="00F45252">
        <w:rPr>
          <w:rFonts w:eastAsia="Helvetica Neue"/>
        </w:rPr>
        <w:t>-associated</w:t>
      </w:r>
      <w:r w:rsidRPr="00F45252">
        <w:rPr>
          <w:rFonts w:eastAsia="Helvetica Neue"/>
        </w:rPr>
        <w:t xml:space="preserve"> (</w:t>
      </w:r>
      <w:r w:rsidR="004E1B3D" w:rsidRPr="00F45252">
        <w:rPr>
          <w:rFonts w:eastAsia="Helvetica Neue"/>
        </w:rPr>
        <w:t>7</w:t>
      </w:r>
      <w:r w:rsidRPr="00F45252">
        <w:rPr>
          <w:rFonts w:eastAsia="Helvetica Neue"/>
        </w:rPr>
        <w:t>.</w:t>
      </w:r>
      <w:r w:rsidR="004E1B3D" w:rsidRPr="00F45252">
        <w:rPr>
          <w:rFonts w:eastAsia="Helvetica Neue"/>
        </w:rPr>
        <w:t>5</w:t>
      </w:r>
      <w:r w:rsidRPr="00F45252">
        <w:rPr>
          <w:rFonts w:eastAsia="Symbol"/>
        </w:rPr>
        <w:t>±</w:t>
      </w:r>
      <w:r w:rsidRPr="00F45252">
        <w:rPr>
          <w:rFonts w:eastAsia="Helvetica Neue"/>
        </w:rPr>
        <w:t>3.</w:t>
      </w:r>
      <w:r w:rsidR="004E1B3D" w:rsidRPr="00F45252">
        <w:rPr>
          <w:rFonts w:eastAsia="Helvetica Neue"/>
        </w:rPr>
        <w:t>9</w:t>
      </w:r>
      <w:r w:rsidRPr="00F45252">
        <w:rPr>
          <w:rFonts w:eastAsia="Helvetica Neue"/>
        </w:rPr>
        <w:t xml:space="preserve">% Sahariya_MP) sources. </w:t>
      </w:r>
      <w:r w:rsidR="00317A6C" w:rsidRPr="00F45252">
        <w:rPr>
          <w:rFonts w:eastAsia="Helvetica Neue"/>
        </w:rPr>
        <w:t xml:space="preserve">The set of right group reference populations in this model is </w:t>
      </w:r>
      <w:r w:rsidR="004E1B3D" w:rsidRPr="00F45252">
        <w:rPr>
          <w:rFonts w:eastAsia="Helvetica Neue"/>
        </w:rPr>
        <w:t>the same as the final right set used for Mtwapa</w:t>
      </w:r>
      <w:r w:rsidR="0099507E" w:rsidRPr="00F45252">
        <w:rPr>
          <w:rFonts w:eastAsia="Helvetica Neue"/>
        </w:rPr>
        <w:t>, Faza,</w:t>
      </w:r>
      <w:r w:rsidR="00D022B8" w:rsidRPr="00F45252">
        <w:rPr>
          <w:rFonts w:eastAsia="Helvetica Neue"/>
        </w:rPr>
        <w:t xml:space="preserve"> and</w:t>
      </w:r>
      <w:r w:rsidR="004E1B3D" w:rsidRPr="00F45252">
        <w:rPr>
          <w:rFonts w:eastAsia="Helvetica Neue"/>
        </w:rPr>
        <w:t xml:space="preserve"> Manda individuals</w:t>
      </w:r>
      <w:r w:rsidR="00275F8B" w:rsidRPr="00F45252">
        <w:rPr>
          <w:rFonts w:eastAsia="Helvetica Neue"/>
        </w:rPr>
        <w:t xml:space="preserve">. </w:t>
      </w:r>
      <w:r w:rsidRPr="00F45252">
        <w:rPr>
          <w:rFonts w:eastAsia="Helvetica Neue"/>
        </w:rPr>
        <w:t>This model is robust to adding any other Eurasian or African</w:t>
      </w:r>
      <w:r w:rsidR="00E83F6D" w:rsidRPr="00F45252">
        <w:rPr>
          <w:rFonts w:eastAsia="Helvetica Neue"/>
        </w:rPr>
        <w:t xml:space="preserve"> HO</w:t>
      </w:r>
      <w:r w:rsidRPr="00F45252">
        <w:rPr>
          <w:rFonts w:eastAsia="Helvetica Neue"/>
        </w:rPr>
        <w:t xml:space="preserve"> population to the reference set.</w:t>
      </w:r>
      <w:r w:rsidR="004A19DB" w:rsidRPr="00F45252">
        <w:rPr>
          <w:rFonts w:eastAsia="Helvetica Neue"/>
        </w:rPr>
        <w:t xml:space="preserve"> </w:t>
      </w:r>
      <w:r w:rsidR="0088695C" w:rsidRPr="00F45252">
        <w:rPr>
          <w:rFonts w:eastAsia="Helvetica Neue"/>
        </w:rPr>
        <w:t>Out of 748 cycled populations, o</w:t>
      </w:r>
      <w:r w:rsidR="004A19DB" w:rsidRPr="00F45252">
        <w:rPr>
          <w:rFonts w:eastAsia="Helvetica Neue"/>
        </w:rPr>
        <w:t xml:space="preserve">nly two populations degrade the model to </w:t>
      </w:r>
      <m:oMath>
        <m:r>
          <w:rPr>
            <w:rFonts w:ascii="Cambria Math" w:eastAsia="Helvetica Neue" w:hAnsi="Cambria Math"/>
          </w:rPr>
          <m:t>0.01&lt;P&lt;0.1</m:t>
        </m:r>
      </m:oMath>
      <w:r w:rsidR="0013359E" w:rsidRPr="00F45252">
        <w:rPr>
          <w:rFonts w:eastAsia="Helvetica Neue"/>
        </w:rPr>
        <w:t>. These two populations are</w:t>
      </w:r>
      <w:r w:rsidR="004A19DB" w:rsidRPr="00F45252">
        <w:rPr>
          <w:rFonts w:eastAsia="Helvetica Neue"/>
        </w:rPr>
        <w:t xml:space="preserve"> </w:t>
      </w:r>
      <w:r w:rsidR="004E1B3D" w:rsidRPr="00F45252">
        <w:rPr>
          <w:rFonts w:eastAsia="Helvetica Neue"/>
        </w:rPr>
        <w:t>Mende</w:t>
      </w:r>
      <w:r w:rsidR="004A19DB" w:rsidRPr="00F45252">
        <w:rPr>
          <w:rFonts w:eastAsia="Helvetica Neue"/>
        </w:rPr>
        <w:t>, with West African</w:t>
      </w:r>
      <w:r w:rsidR="00110BA1" w:rsidRPr="00F45252">
        <w:rPr>
          <w:rFonts w:eastAsia="Helvetica Neue"/>
        </w:rPr>
        <w:t>-associated</w:t>
      </w:r>
      <w:r w:rsidR="004A19DB" w:rsidRPr="00F45252">
        <w:rPr>
          <w:rFonts w:eastAsia="Helvetica Neue"/>
        </w:rPr>
        <w:t xml:space="preserve"> ancestry, and </w:t>
      </w:r>
      <w:r w:rsidR="004E1B3D" w:rsidRPr="00F45252">
        <w:rPr>
          <w:rFonts w:eastAsia="Helvetica Neue"/>
        </w:rPr>
        <w:t>Dogra</w:t>
      </w:r>
      <w:r w:rsidR="004A19DB" w:rsidRPr="00F45252">
        <w:rPr>
          <w:rFonts w:eastAsia="Helvetica Neue"/>
        </w:rPr>
        <w:t>, with Indian</w:t>
      </w:r>
      <w:r w:rsidR="00110BA1" w:rsidRPr="00F45252">
        <w:rPr>
          <w:rFonts w:eastAsia="Helvetica Neue"/>
        </w:rPr>
        <w:t>-associated</w:t>
      </w:r>
      <w:r w:rsidR="004A19DB" w:rsidRPr="00F45252">
        <w:rPr>
          <w:rFonts w:eastAsia="Helvetica Neue"/>
        </w:rPr>
        <w:t xml:space="preserve"> ancestry. This likely indicates that the surrogate sources are not the</w:t>
      </w:r>
      <w:r w:rsidR="007361E7" w:rsidRPr="00F45252">
        <w:rPr>
          <w:rFonts w:eastAsia="Helvetica Neue"/>
        </w:rPr>
        <w:t xml:space="preserve"> historically</w:t>
      </w:r>
      <w:r w:rsidR="004A19DB" w:rsidRPr="00F45252">
        <w:rPr>
          <w:rFonts w:eastAsia="Helvetica Neue"/>
        </w:rPr>
        <w:t xml:space="preserve"> exact sources</w:t>
      </w:r>
      <w:r w:rsidR="007361E7" w:rsidRPr="00F45252">
        <w:rPr>
          <w:rFonts w:eastAsia="Helvetica Neue"/>
        </w:rPr>
        <w:t>, but rather proxies for the correct sources</w:t>
      </w:r>
      <w:r w:rsidR="004A19DB" w:rsidRPr="00F45252">
        <w:rPr>
          <w:rFonts w:eastAsia="Helvetica Neue"/>
        </w:rPr>
        <w:t>.</w:t>
      </w:r>
      <w:r w:rsidRPr="00F45252">
        <w:rPr>
          <w:rFonts w:eastAsia="Helvetica Neue"/>
        </w:rPr>
        <w:t xml:space="preserve"> Individuals 5 (I19548), 6 (I19552), and 7 (I19551), appear in the PCA to have similar Eurasian and Indian ancestry (</w:t>
      </w:r>
      <w:r w:rsidRPr="00F45252">
        <w:rPr>
          <w:rFonts w:eastAsia="Helvetica Neue"/>
          <w:b/>
          <w:bCs/>
        </w:rPr>
        <w:t>Figure 1B</w:t>
      </w:r>
      <w:r w:rsidRPr="00F45252">
        <w:rPr>
          <w:rFonts w:eastAsia="Helvetica Neue"/>
        </w:rPr>
        <w:t>); however, their coverage is too low to confidently model them.</w:t>
      </w:r>
    </w:p>
    <w:p w14:paraId="00000420" w14:textId="162DB5CC" w:rsidR="00220A22" w:rsidRPr="00F45252" w:rsidRDefault="000E747B" w:rsidP="00B03BD0">
      <w:pPr>
        <w:pStyle w:val="Heading2"/>
        <w:rPr>
          <w:rFonts w:ascii="Calibri" w:eastAsia="Helvetica Neue" w:hAnsi="Calibri" w:cs="Calibri"/>
          <w:sz w:val="24"/>
          <w:szCs w:val="24"/>
        </w:rPr>
      </w:pPr>
      <w:bookmarkStart w:id="23" w:name="_Toc107942917"/>
      <w:r w:rsidRPr="00F45252">
        <w:rPr>
          <w:rFonts w:ascii="Calibri" w:eastAsia="Helvetica Neue" w:hAnsi="Calibri" w:cs="Calibri"/>
          <w:i/>
          <w:iCs/>
          <w:sz w:val="24"/>
          <w:szCs w:val="24"/>
        </w:rPr>
        <w:t>qpAdm</w:t>
      </w:r>
      <w:r w:rsidRPr="00F45252">
        <w:rPr>
          <w:rFonts w:ascii="Calibri" w:eastAsia="Helvetica Neue" w:hAnsi="Calibri" w:cs="Calibri"/>
          <w:sz w:val="24"/>
          <w:szCs w:val="24"/>
        </w:rPr>
        <w:t xml:space="preserve"> on the X-chromosome</w:t>
      </w:r>
      <w:r w:rsidR="00090CE4" w:rsidRPr="00F45252">
        <w:rPr>
          <w:rFonts w:ascii="Calibri" w:eastAsia="Helvetica Neue" w:hAnsi="Calibri" w:cs="Calibri"/>
          <w:sz w:val="24"/>
          <w:szCs w:val="24"/>
        </w:rPr>
        <w:t xml:space="preserve"> and autosomes</w:t>
      </w:r>
      <w:r w:rsidRPr="00F45252">
        <w:rPr>
          <w:rFonts w:ascii="Calibri" w:eastAsia="Helvetica Neue" w:hAnsi="Calibri" w:cs="Calibri"/>
          <w:sz w:val="24"/>
          <w:szCs w:val="24"/>
        </w:rPr>
        <w:t xml:space="preserve"> </w:t>
      </w:r>
      <w:r w:rsidR="00834CEC" w:rsidRPr="00F45252">
        <w:rPr>
          <w:rFonts w:ascii="Calibri" w:eastAsia="Helvetica Neue" w:hAnsi="Calibri" w:cs="Calibri"/>
          <w:sz w:val="24"/>
          <w:szCs w:val="24"/>
        </w:rPr>
        <w:t>to estimate</w:t>
      </w:r>
      <w:r w:rsidRPr="00F45252">
        <w:rPr>
          <w:rFonts w:ascii="Calibri" w:eastAsia="Helvetica Neue" w:hAnsi="Calibri" w:cs="Calibri"/>
          <w:sz w:val="24"/>
          <w:szCs w:val="24"/>
        </w:rPr>
        <w:t xml:space="preserve"> sex-bias </w:t>
      </w:r>
      <w:bookmarkEnd w:id="23"/>
    </w:p>
    <w:p w14:paraId="00000421" w14:textId="7C75A15A" w:rsidR="00220A22" w:rsidRPr="00F45252" w:rsidRDefault="000E747B" w:rsidP="00B03BD0">
      <w:pPr>
        <w:rPr>
          <w:rFonts w:eastAsia="Helvetica Neue"/>
        </w:rPr>
      </w:pPr>
      <w:r w:rsidRPr="00F45252">
        <w:rPr>
          <w:rFonts w:eastAsia="Helvetica Neue"/>
        </w:rPr>
        <w:t xml:space="preserve">We </w:t>
      </w:r>
      <w:r w:rsidR="00834CEC" w:rsidRPr="00F45252">
        <w:rPr>
          <w:rFonts w:eastAsia="Helvetica Neue"/>
        </w:rPr>
        <w:t>computed a</w:t>
      </w:r>
      <w:r w:rsidRPr="00F45252">
        <w:rPr>
          <w:rFonts w:eastAsia="Helvetica Neue"/>
        </w:rPr>
        <w:t xml:space="preserve"> Z-score </w:t>
      </w:r>
      <w:r w:rsidR="00834CEC" w:rsidRPr="00F45252">
        <w:rPr>
          <w:rFonts w:eastAsia="Helvetica Neue"/>
        </w:rPr>
        <w:t>to measure</w:t>
      </w:r>
      <w:r w:rsidRPr="00F45252">
        <w:rPr>
          <w:rFonts w:eastAsia="Helvetica Neue"/>
        </w:rPr>
        <w:t xml:space="preserve"> how many standard deviations we are away from the </w:t>
      </w:r>
      <w:r w:rsidR="00834CEC" w:rsidRPr="00F45252">
        <w:rPr>
          <w:rFonts w:eastAsia="Helvetica Neue"/>
        </w:rPr>
        <w:t>null expectation</w:t>
      </w:r>
      <w:r w:rsidRPr="00F45252">
        <w:rPr>
          <w:rFonts w:eastAsia="Helvetica Neue"/>
        </w:rPr>
        <w:t xml:space="preserve"> of equal male and female ancestry contributions </w:t>
      </w:r>
      <w:r w:rsidR="00834CEC" w:rsidRPr="00F45252">
        <w:rPr>
          <w:rFonts w:eastAsia="Helvetica Neue"/>
        </w:rPr>
        <w:t>to a population:</w:t>
      </w:r>
    </w:p>
    <w:p w14:paraId="47BC0609" w14:textId="77777777" w:rsidR="00834CEC" w:rsidRPr="00F45252" w:rsidRDefault="00834CEC" w:rsidP="00B03BD0">
      <w:pPr>
        <w:rPr>
          <w:rFonts w:eastAsia="Helvetica Neue"/>
        </w:rPr>
      </w:pPr>
    </w:p>
    <w:p w14:paraId="00000422" w14:textId="77777777" w:rsidR="00220A22" w:rsidRPr="00F45252" w:rsidRDefault="000E747B" w:rsidP="00B03BD0">
      <w:pPr>
        <w:rPr>
          <w:rFonts w:eastAsia="Helvetica Neue"/>
        </w:rPr>
      </w:pPr>
      <m:oMath>
        <m:r>
          <w:rPr>
            <w:rFonts w:ascii="Cambria Math" w:eastAsia="Cambria Math" w:hAnsi="Cambria Math"/>
          </w:rPr>
          <m:t xml:space="preserve">Z= </m:t>
        </m:r>
        <m:f>
          <m:fPr>
            <m:ctrlPr>
              <w:rPr>
                <w:rFonts w:ascii="Cambria Math" w:eastAsia="Cambria Math" w:hAnsi="Cambria Math"/>
              </w:rPr>
            </m:ctrlPr>
          </m:fPr>
          <m:num>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A</m:t>
                </m:r>
              </m:sub>
            </m:sSub>
            <m:r>
              <w:rPr>
                <w:rFonts w:ascii="Cambria Math" w:eastAsia="Cambria Math" w:hAnsi="Cambria Math"/>
              </w:rPr>
              <m:t>-</m:t>
            </m:r>
            <m:sSub>
              <m:sSubPr>
                <m:ctrlPr>
                  <w:rPr>
                    <w:rFonts w:ascii="Cambria Math" w:eastAsia="Cambria Math" w:hAnsi="Cambria Math"/>
                  </w:rPr>
                </m:ctrlPr>
              </m:sSubPr>
              <m:e>
                <m:r>
                  <w:rPr>
                    <w:rFonts w:ascii="Cambria Math" w:eastAsia="Cambria Math" w:hAnsi="Cambria Math"/>
                  </w:rPr>
                  <m:t>p</m:t>
                </m:r>
              </m:e>
              <m:sub>
                <m:r>
                  <w:rPr>
                    <w:rFonts w:ascii="Cambria Math" w:eastAsia="Cambria Math" w:hAnsi="Cambria Math"/>
                  </w:rPr>
                  <m:t>X</m:t>
                </m:r>
              </m:sub>
            </m:sSub>
          </m:num>
          <m:den>
            <m:rad>
              <m:radPr>
                <m:degHide m:val="1"/>
                <m:ctrlPr>
                  <w:rPr>
                    <w:rFonts w:ascii="Cambria Math" w:eastAsia="Cambria Math" w:hAnsi="Cambria Math"/>
                  </w:rPr>
                </m:ctrlPr>
              </m:radPr>
              <m:deg/>
              <m:e>
                <m:sSubSup>
                  <m:sSubSupPr>
                    <m:ctrlPr>
                      <w:rPr>
                        <w:rFonts w:ascii="Cambria Math" w:eastAsia="Cambria Math" w:hAnsi="Cambria Math"/>
                      </w:rPr>
                    </m:ctrlPr>
                  </m:sSubSupPr>
                  <m:e>
                    <m:r>
                      <w:rPr>
                        <w:rFonts w:ascii="Cambria Math" w:eastAsia="Cambria Math" w:hAnsi="Cambria Math"/>
                      </w:rPr>
                      <m:t>σ</m:t>
                    </m:r>
                  </m:e>
                  <m:sub>
                    <m:r>
                      <w:rPr>
                        <w:rFonts w:ascii="Cambria Math" w:eastAsia="Cambria Math" w:hAnsi="Cambria Math"/>
                      </w:rPr>
                      <m:t>A</m:t>
                    </m:r>
                  </m:sub>
                  <m:sup>
                    <m:r>
                      <w:rPr>
                        <w:rFonts w:ascii="Cambria Math" w:eastAsia="Cambria Math" w:hAnsi="Cambria Math"/>
                      </w:rPr>
                      <m:t>2</m:t>
                    </m:r>
                  </m:sup>
                </m:sSubSup>
                <m:r>
                  <w:rPr>
                    <w:rFonts w:ascii="Cambria Math" w:eastAsia="Cambria Math" w:hAnsi="Cambria Math"/>
                  </w:rPr>
                  <m:t>+</m:t>
                </m:r>
                <m:sSubSup>
                  <m:sSubSupPr>
                    <m:ctrlPr>
                      <w:rPr>
                        <w:rFonts w:ascii="Cambria Math" w:eastAsia="Cambria Math" w:hAnsi="Cambria Math"/>
                      </w:rPr>
                    </m:ctrlPr>
                  </m:sSubSupPr>
                  <m:e>
                    <m:r>
                      <w:rPr>
                        <w:rFonts w:ascii="Cambria Math" w:eastAsia="Cambria Math" w:hAnsi="Cambria Math"/>
                      </w:rPr>
                      <m:t>σ</m:t>
                    </m:r>
                  </m:e>
                  <m:sub>
                    <m:r>
                      <w:rPr>
                        <w:rFonts w:ascii="Cambria Math" w:eastAsia="Cambria Math" w:hAnsi="Cambria Math"/>
                      </w:rPr>
                      <m:t>X</m:t>
                    </m:r>
                  </m:sub>
                  <m:sup>
                    <m:r>
                      <w:rPr>
                        <w:rFonts w:ascii="Cambria Math" w:eastAsia="Cambria Math" w:hAnsi="Cambria Math"/>
                      </w:rPr>
                      <m:t>2</m:t>
                    </m:r>
                  </m:sup>
                </m:sSubSup>
              </m:e>
            </m:rad>
          </m:den>
        </m:f>
      </m:oMath>
      <w:r w:rsidRPr="00F45252">
        <w:rPr>
          <w:rFonts w:eastAsia="Helvetica Neue"/>
        </w:rPr>
        <w:t>.</w:t>
      </w:r>
    </w:p>
    <w:p w14:paraId="00000423" w14:textId="77777777" w:rsidR="00220A22" w:rsidRPr="00F45252" w:rsidRDefault="00220A22" w:rsidP="00B03BD0">
      <w:pPr>
        <w:rPr>
          <w:rFonts w:eastAsia="Helvetica Neue"/>
        </w:rPr>
      </w:pPr>
    </w:p>
    <w:p w14:paraId="00000424" w14:textId="7F2FFA29" w:rsidR="00220A22" w:rsidRPr="00F45252" w:rsidRDefault="000E747B" w:rsidP="00B03BD0">
      <w:pPr>
        <w:rPr>
          <w:rFonts w:eastAsia="Helvetica Neue"/>
        </w:rPr>
      </w:pPr>
      <w:r w:rsidRPr="00F45252">
        <w:rPr>
          <w:rFonts w:eastAsia="Helvetica Neue"/>
        </w:rPr>
        <w:t xml:space="preserve">If there is </w:t>
      </w:r>
      <w:r w:rsidR="00216488" w:rsidRPr="00F45252">
        <w:rPr>
          <w:rFonts w:eastAsia="Helvetica Neue"/>
        </w:rPr>
        <w:t>a significant</w:t>
      </w:r>
      <w:r w:rsidRPr="00F45252">
        <w:rPr>
          <w:rFonts w:eastAsia="Helvetica Neue"/>
        </w:rPr>
        <w:t xml:space="preserve"> sex bias, where the population under question contributed excess male ancestry, we would expect to observe significant differences between the X-chromosome and autosomal admixture proportions (</w:t>
      </w:r>
      <m:oMath>
        <m:r>
          <w:rPr>
            <w:rFonts w:ascii="Cambria Math" w:eastAsia="Cambria Math" w:hAnsi="Cambria Math"/>
          </w:rPr>
          <m:t>Z&gt;2</m:t>
        </m:r>
      </m:oMath>
      <w:r w:rsidRPr="00F45252">
        <w:rPr>
          <w:rFonts w:eastAsia="Helvetica Neue"/>
        </w:rPr>
        <w:t xml:space="preserve">). If the population under question contributed excess female ancestry, we would expect </w:t>
      </w:r>
      <m:oMath>
        <m:r>
          <w:rPr>
            <w:rFonts w:ascii="Cambria Math" w:eastAsia="Cambria Math" w:hAnsi="Cambria Math"/>
          </w:rPr>
          <m:t>Z&lt;-2</m:t>
        </m:r>
      </m:oMath>
      <w:r w:rsidRPr="00F45252">
        <w:rPr>
          <w:rFonts w:eastAsia="Helvetica Neue"/>
        </w:rPr>
        <w:t xml:space="preserve">. </w:t>
      </w:r>
      <w:r w:rsidR="00B10934" w:rsidRPr="00F45252">
        <w:rPr>
          <w:rFonts w:eastAsia="Helvetica Neue"/>
        </w:rPr>
        <w:t>To</w:t>
      </w:r>
      <w:r w:rsidRPr="00F45252">
        <w:rPr>
          <w:rFonts w:eastAsia="Helvetica Neue"/>
        </w:rPr>
        <w:t xml:space="preserve"> </w:t>
      </w:r>
      <w:r w:rsidR="00CB4A12" w:rsidRPr="00F45252">
        <w:rPr>
          <w:rFonts w:eastAsia="Helvetica Neue"/>
        </w:rPr>
        <w:t>compute a plausible standard error on the X-chromosome</w:t>
      </w:r>
      <w:r w:rsidRPr="00F45252">
        <w:rPr>
          <w:rFonts w:eastAsia="Helvetica Neue"/>
        </w:rPr>
        <w:t xml:space="preserve">, </w:t>
      </w:r>
      <w:r w:rsidR="00CB4A12" w:rsidRPr="00F45252">
        <w:rPr>
          <w:rFonts w:eastAsia="Helvetica Neue"/>
        </w:rPr>
        <w:t xml:space="preserve">we used </w:t>
      </w:r>
      <w:r w:rsidRPr="00F45252">
        <w:rPr>
          <w:rFonts w:eastAsia="Helvetica Neue"/>
        </w:rPr>
        <w:t xml:space="preserve">smaller </w:t>
      </w:r>
      <w:r w:rsidRPr="00F45252">
        <w:rPr>
          <w:rFonts w:eastAsia="Helvetica Neue"/>
        </w:rPr>
        <w:lastRenderedPageBreak/>
        <w:t xml:space="preserve">jackknife bins in the </w:t>
      </w:r>
      <w:r w:rsidRPr="00F45252">
        <w:rPr>
          <w:rFonts w:eastAsia="Helvetica Neue"/>
          <w:i/>
        </w:rPr>
        <w:t>qpAdm</w:t>
      </w:r>
      <w:r w:rsidRPr="00F45252">
        <w:rPr>
          <w:rFonts w:eastAsia="Helvetica Neue"/>
        </w:rPr>
        <w:t xml:space="preserve"> analysis with option blgsize: 0.005</w:t>
      </w:r>
      <w:r w:rsidR="00AA6E3A" w:rsidRPr="00F45252">
        <w:rPr>
          <w:rFonts w:eastAsia="Helvetica Neue"/>
        </w:rPr>
        <w:t xml:space="preserve"> and fancyf4: yes</w:t>
      </w:r>
      <w:r w:rsidR="00CB4A12" w:rsidRPr="00F45252">
        <w:rPr>
          <w:rFonts w:eastAsia="Helvetica Neue"/>
        </w:rPr>
        <w:t xml:space="preserve">. </w:t>
      </w:r>
      <w:r w:rsidR="001E7CB1" w:rsidRPr="00F45252">
        <w:rPr>
          <w:rFonts w:eastAsia="Helvetica Neue"/>
        </w:rPr>
        <w:t>However,</w:t>
      </w:r>
      <w:r w:rsidRPr="00F45252">
        <w:rPr>
          <w:rFonts w:eastAsia="Helvetica Neue"/>
        </w:rPr>
        <w:t xml:space="preserve"> given the low number of measured SNPs on the X-chromosome (fewer than 30,000), standard errors are large, and thus the power to </w:t>
      </w:r>
      <w:r w:rsidR="00CB4A12" w:rsidRPr="00F45252">
        <w:rPr>
          <w:rFonts w:eastAsia="Helvetica Neue"/>
        </w:rPr>
        <w:t>measure</w:t>
      </w:r>
      <w:r w:rsidRPr="00F45252">
        <w:rPr>
          <w:rFonts w:eastAsia="Helvetica Neue"/>
        </w:rPr>
        <w:t xml:space="preserve"> </w:t>
      </w:r>
      <w:r w:rsidR="00AA6E3A" w:rsidRPr="00F45252">
        <w:rPr>
          <w:rFonts w:eastAsia="Helvetica Neue"/>
        </w:rPr>
        <w:t>bias</w:t>
      </w:r>
      <w:r w:rsidRPr="00F45252">
        <w:rPr>
          <w:rFonts w:eastAsia="Helvetica Neue"/>
        </w:rPr>
        <w:t xml:space="preserve"> is limited.</w:t>
      </w:r>
    </w:p>
    <w:p w14:paraId="00000425" w14:textId="28958D5A" w:rsidR="00220A22" w:rsidRPr="00F45252" w:rsidRDefault="00220A22" w:rsidP="00B03BD0">
      <w:pPr>
        <w:rPr>
          <w:rFonts w:eastAsia="Helvetica Neue"/>
        </w:rPr>
      </w:pPr>
    </w:p>
    <w:p w14:paraId="43E72B8D" w14:textId="6AF1E1BC" w:rsidR="00E6658E" w:rsidRPr="00F45252" w:rsidRDefault="00E6658E" w:rsidP="00E6658E">
      <w:r w:rsidRPr="00F45252">
        <w:t xml:space="preserve">The sex-bias determination in the Bantu-Pastoral Neolithic mixture in Makwasinyi varies depending on the individual used as the Bantu-associated proxy source. When we use the </w:t>
      </w:r>
      <w:r w:rsidR="00460C89" w:rsidRPr="00F45252">
        <w:t>~1400 CE</w:t>
      </w:r>
      <w:r w:rsidRPr="00F45252">
        <w:t xml:space="preserve"> individual buried at </w:t>
      </w:r>
      <w:r w:rsidRPr="00F45252">
        <w:rPr>
          <w:rFonts w:eastAsia="Helvetica Neue"/>
        </w:rPr>
        <w:t>Makangale Cave on Pemba Island</w:t>
      </w:r>
      <w:r w:rsidRPr="00F45252">
        <w:t xml:space="preserve">, we infer that Bantu-related ancestors were 37-50% female and 50-63% male, whereas KPN-related ancestors were 48-100% female and 0-52% male (Methods, </w:t>
      </w:r>
      <w:r w:rsidRPr="00F45252">
        <w:rPr>
          <w:b/>
          <w:bCs/>
        </w:rPr>
        <w:t>Supplementary</w:t>
      </w:r>
      <w:r w:rsidRPr="00F45252">
        <w:t xml:space="preserve"> </w:t>
      </w:r>
      <w:r w:rsidRPr="00F45252">
        <w:rPr>
          <w:b/>
        </w:rPr>
        <w:t>qpAdm modeling</w:t>
      </w:r>
      <w:r w:rsidRPr="00F45252">
        <w:t xml:space="preserve">). However, when we calculate male and female ancestry proportions using the individual buried at Lindi, we infer that Bantu-related ancestors were 48-74% female and 26-52% male, whereas KPN-related ancestors were 0-60% female and 40-100% male. </w:t>
      </w:r>
      <w:r w:rsidRPr="00F45252">
        <w:rPr>
          <w:shd w:val="clear" w:color="auto" w:fill="FFFFFF"/>
        </w:rPr>
        <w:t>The variation could reflect the inherently poor statistical resolution of the X chromosome estimates and different degrees of sex-biased mixture in the source populations themselves.</w:t>
      </w:r>
      <w:r w:rsidR="00834CEC" w:rsidRPr="00F45252">
        <w:rPr>
          <w:shd w:val="clear" w:color="auto" w:fill="FFFFFF"/>
        </w:rPr>
        <w:t xml:space="preserve"> In any case, the ranges overlap and so no significant sex-bias is detected in these analyses.</w:t>
      </w:r>
    </w:p>
    <w:p w14:paraId="0C5C771C" w14:textId="77777777" w:rsidR="00E6658E" w:rsidRPr="00F45252" w:rsidRDefault="00E6658E" w:rsidP="00B03BD0">
      <w:pPr>
        <w:rPr>
          <w:rFonts w:eastAsia="Helvetica Neue"/>
        </w:rPr>
      </w:pPr>
    </w:p>
    <w:p w14:paraId="00000426" w14:textId="5152C1FE" w:rsidR="00220A22" w:rsidRPr="00F45252" w:rsidRDefault="000E747B" w:rsidP="00B03BD0">
      <w:pPr>
        <w:rPr>
          <w:rFonts w:eastAsia="Helvetica Neue"/>
        </w:rPr>
      </w:pPr>
      <w:r w:rsidRPr="00F45252">
        <w:rPr>
          <w:rFonts w:eastAsia="Helvetica Neue"/>
        </w:rPr>
        <w:t>When calculating sex-bias in the Makwasinyi population</w:t>
      </w:r>
      <w:r w:rsidR="00AA6E3A" w:rsidRPr="00F45252">
        <w:rPr>
          <w:rFonts w:eastAsia="Helvetica Neue"/>
        </w:rPr>
        <w:t xml:space="preserve"> with the individual buried at Pemba ca. </w:t>
      </w:r>
      <w:r w:rsidR="00460C89" w:rsidRPr="00F45252">
        <w:rPr>
          <w:rFonts w:eastAsia="Helvetica Neue"/>
        </w:rPr>
        <w:t>~1400 CE</w:t>
      </w:r>
      <w:r w:rsidR="00AA6E3A" w:rsidRPr="00F45252">
        <w:rPr>
          <w:rFonts w:eastAsia="Helvetica Neue"/>
        </w:rPr>
        <w:t xml:space="preserve"> as the Bantu proxy</w:t>
      </w:r>
      <w:r w:rsidRPr="00F45252">
        <w:rPr>
          <w:rFonts w:eastAsia="Helvetica Neue"/>
        </w:rPr>
        <w:t xml:space="preserve">, the number of SNPs used for </w:t>
      </w:r>
      <w:r w:rsidRPr="00F45252">
        <w:rPr>
          <w:rFonts w:eastAsia="Helvetica Neue"/>
          <w:i/>
          <w:iCs/>
        </w:rPr>
        <w:t>qpAdm</w:t>
      </w:r>
      <w:r w:rsidRPr="00F45252">
        <w:rPr>
          <w:rFonts w:eastAsia="Helvetica Neue"/>
        </w:rPr>
        <w:t xml:space="preserve"> calculations on all the autosomes was </w:t>
      </w:r>
      <w:r w:rsidR="00AA6E3A" w:rsidRPr="00F45252">
        <w:rPr>
          <w:rFonts w:eastAsia="Helvetica Neue"/>
        </w:rPr>
        <w:t xml:space="preserve">688,274 </w:t>
      </w:r>
      <w:r w:rsidRPr="00F45252">
        <w:rPr>
          <w:rFonts w:eastAsia="Helvetica Neue"/>
        </w:rPr>
        <w:t xml:space="preserve">and the number of SNPs used for </w:t>
      </w:r>
      <w:r w:rsidRPr="00F45252">
        <w:rPr>
          <w:rFonts w:eastAsia="Helvetica Neue"/>
          <w:i/>
        </w:rPr>
        <w:t>qpAdm</w:t>
      </w:r>
      <w:r w:rsidRPr="00F45252">
        <w:rPr>
          <w:rFonts w:eastAsia="Helvetica Neue"/>
        </w:rPr>
        <w:t xml:space="preserve"> calculations on the X chromosome was </w:t>
      </w:r>
      <w:r w:rsidR="00AA6E3A" w:rsidRPr="00F45252">
        <w:rPr>
          <w:rFonts w:eastAsia="Helvetica Neue"/>
        </w:rPr>
        <w:t>22,485</w:t>
      </w:r>
      <w:r w:rsidRPr="00F45252">
        <w:rPr>
          <w:rFonts w:eastAsia="Helvetica Neue"/>
        </w:rPr>
        <w:t xml:space="preserve">. The model coefficients for the autosomes are </w:t>
      </w: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A</m:t>
            </m:r>
          </m:sub>
        </m:sSub>
        <m:r>
          <w:rPr>
            <w:rFonts w:ascii="Cambria Math" w:eastAsia="Cambria Math" w:hAnsi="Cambria Math"/>
          </w:rPr>
          <m:t xml:space="preserve">=0.787±0.010 </m:t>
        </m:r>
      </m:oMath>
      <w:r w:rsidRPr="00F45252">
        <w:rPr>
          <w:rFonts w:eastAsia="Helvetica Neue"/>
        </w:rPr>
        <w:t>Bantu</w:t>
      </w:r>
      <w:r w:rsidR="00250B34" w:rsidRPr="00F45252">
        <w:rPr>
          <w:rFonts w:eastAsia="Helvetica Neue"/>
        </w:rPr>
        <w:t>-associated</w:t>
      </w:r>
      <w:r w:rsidRPr="00F45252">
        <w:rPr>
          <w:rFonts w:eastAsia="Helvetica Neue"/>
        </w:rPr>
        <w:t xml:space="preserve"> and </w:t>
      </w: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A</m:t>
            </m:r>
          </m:sub>
        </m:sSub>
        <m:r>
          <w:rPr>
            <w:rFonts w:ascii="Cambria Math" w:eastAsia="Cambria Math" w:hAnsi="Cambria Math"/>
          </w:rPr>
          <m:t xml:space="preserve">=0.213±0.010 </m:t>
        </m:r>
      </m:oMath>
      <w:r w:rsidR="00436535" w:rsidRPr="00F45252">
        <w:rPr>
          <w:rFonts w:eastAsia="Helvetica Neue"/>
        </w:rPr>
        <w:t>K</w:t>
      </w:r>
      <w:r w:rsidRPr="00F45252">
        <w:rPr>
          <w:rFonts w:eastAsia="Helvetica Neue"/>
        </w:rPr>
        <w:t>PN</w:t>
      </w:r>
      <w:r w:rsidR="00250B34" w:rsidRPr="00F45252">
        <w:rPr>
          <w:rFonts w:eastAsia="Helvetica Neue"/>
        </w:rPr>
        <w:t>-associated</w:t>
      </w:r>
      <w:r w:rsidRPr="00F45252">
        <w:rPr>
          <w:rFonts w:eastAsia="Helvetica Neue"/>
        </w:rPr>
        <w:t xml:space="preserve">. The </w:t>
      </w:r>
      <w:r w:rsidR="00460C89" w:rsidRPr="00F45252">
        <w:rPr>
          <w:rFonts w:eastAsia="Helvetica Neue"/>
        </w:rPr>
        <w:t>m</w:t>
      </w:r>
      <w:r w:rsidRPr="00F45252">
        <w:rPr>
          <w:rFonts w:eastAsia="Helvetica Neue"/>
        </w:rPr>
        <w:t xml:space="preserve">odel coefficients for chromosome X are </w:t>
      </w: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X</m:t>
            </m:r>
          </m:sub>
        </m:sSub>
        <m:r>
          <w:rPr>
            <w:rFonts w:ascii="Cambria Math" w:eastAsia="Cambria Math" w:hAnsi="Cambria Math"/>
          </w:rPr>
          <m:t xml:space="preserve">=0.753±0.037 </m:t>
        </m:r>
      </m:oMath>
      <w:r w:rsidRPr="00F45252">
        <w:rPr>
          <w:rFonts w:eastAsia="Helvetica Neue"/>
        </w:rPr>
        <w:t>Bantu</w:t>
      </w:r>
      <w:r w:rsidR="00250B34" w:rsidRPr="00F45252">
        <w:rPr>
          <w:rFonts w:eastAsia="Helvetica Neue"/>
        </w:rPr>
        <w:t>-associated</w:t>
      </w:r>
      <w:r w:rsidRPr="00F45252">
        <w:rPr>
          <w:rFonts w:eastAsia="Helvetica Neue"/>
        </w:rPr>
        <w:t xml:space="preserve"> and </w:t>
      </w:r>
      <m:oMath>
        <m:sSub>
          <m:sSubPr>
            <m:ctrlPr>
              <w:rPr>
                <w:rFonts w:ascii="Cambria Math" w:eastAsia="Cambria Math" w:hAnsi="Cambria Math"/>
              </w:rPr>
            </m:ctrlPr>
          </m:sSubPr>
          <m:e>
            <m:r>
              <w:rPr>
                <w:rFonts w:ascii="Cambria Math" w:eastAsia="Cambria Math" w:hAnsi="Cambria Math"/>
              </w:rPr>
              <m:t>C</m:t>
            </m:r>
          </m:e>
          <m:sub>
            <m:r>
              <w:rPr>
                <w:rFonts w:ascii="Cambria Math" w:eastAsia="Cambria Math" w:hAnsi="Cambria Math"/>
              </w:rPr>
              <m:t>X</m:t>
            </m:r>
          </m:sub>
        </m:sSub>
        <m:r>
          <w:rPr>
            <w:rFonts w:ascii="Cambria Math" w:eastAsia="Cambria Math" w:hAnsi="Cambria Math"/>
          </w:rPr>
          <m:t xml:space="preserve">=0.247±0.037 </m:t>
        </m:r>
      </m:oMath>
      <w:r w:rsidRPr="00F45252">
        <w:rPr>
          <w:rFonts w:eastAsia="Helvetica Neue"/>
        </w:rPr>
        <w:t>PN</w:t>
      </w:r>
      <w:r w:rsidR="00250B34" w:rsidRPr="00F45252">
        <w:rPr>
          <w:rFonts w:eastAsia="Helvetica Neue"/>
        </w:rPr>
        <w:t>-associated</w:t>
      </w:r>
      <w:r w:rsidRPr="00F45252">
        <w:rPr>
          <w:rFonts w:eastAsia="Helvetica Neue"/>
        </w:rPr>
        <w:t xml:space="preserve">. This gives </w:t>
      </w:r>
      <m:oMath>
        <m:r>
          <w:rPr>
            <w:rFonts w:ascii="Cambria Math" w:eastAsia="Cambria Math" w:hAnsi="Cambria Math"/>
          </w:rPr>
          <m:t>Z= -0.89</m:t>
        </m:r>
      </m:oMath>
      <w:r w:rsidR="00436535" w:rsidRPr="00F45252">
        <w:rPr>
          <w:rFonts w:eastAsia="Helvetica Neue"/>
        </w:rPr>
        <w:t xml:space="preserve"> for the Bantu-associated proportion of ancestry</w:t>
      </w:r>
      <w:r w:rsidR="00E6658E" w:rsidRPr="00F45252">
        <w:rPr>
          <w:rFonts w:eastAsia="Helvetica Neue"/>
        </w:rPr>
        <w:t xml:space="preserve">, which </w:t>
      </w:r>
      <w:r w:rsidR="00834CEC" w:rsidRPr="00F45252">
        <w:rPr>
          <w:rFonts w:eastAsia="Helvetica Neue"/>
        </w:rPr>
        <w:t>provides</w:t>
      </w:r>
      <w:r w:rsidR="00287D4C" w:rsidRPr="00F45252">
        <w:rPr>
          <w:rFonts w:eastAsia="Helvetica Neue"/>
        </w:rPr>
        <w:t xml:space="preserve"> no </w:t>
      </w:r>
      <w:r w:rsidR="00834CEC" w:rsidRPr="00F45252">
        <w:rPr>
          <w:rFonts w:eastAsia="Helvetica Neue"/>
        </w:rPr>
        <w:t>evidence of significant</w:t>
      </w:r>
      <w:r w:rsidR="00287D4C" w:rsidRPr="00F45252">
        <w:rPr>
          <w:rFonts w:eastAsia="Helvetica Neue"/>
        </w:rPr>
        <w:t xml:space="preserve"> sex</w:t>
      </w:r>
      <w:r w:rsidR="00834CEC" w:rsidRPr="00F45252">
        <w:rPr>
          <w:rFonts w:eastAsia="Helvetica Neue"/>
        </w:rPr>
        <w:t>-</w:t>
      </w:r>
      <w:r w:rsidR="00287D4C" w:rsidRPr="00F45252">
        <w:rPr>
          <w:rFonts w:eastAsia="Helvetica Neue"/>
        </w:rPr>
        <w:t>bias</w:t>
      </w:r>
      <w:r w:rsidR="00E6658E" w:rsidRPr="00F45252">
        <w:rPr>
          <w:rFonts w:eastAsia="Helvetica Neue"/>
        </w:rPr>
        <w:t>.</w:t>
      </w:r>
    </w:p>
    <w:p w14:paraId="00000427" w14:textId="77777777" w:rsidR="00220A22" w:rsidRPr="00F45252" w:rsidRDefault="00220A22" w:rsidP="00B03BD0">
      <w:pPr>
        <w:pBdr>
          <w:top w:val="nil"/>
          <w:left w:val="nil"/>
          <w:bottom w:val="nil"/>
          <w:right w:val="nil"/>
          <w:between w:val="nil"/>
        </w:pBdr>
        <w:rPr>
          <w:rFonts w:eastAsia="Helvetica Neue"/>
        </w:rPr>
      </w:pPr>
    </w:p>
    <w:p w14:paraId="00000428" w14:textId="51B1AE48" w:rsidR="00220A22" w:rsidRPr="00F45252" w:rsidRDefault="000E747B" w:rsidP="00B03BD0">
      <w:pPr>
        <w:rPr>
          <w:rFonts w:eastAsia="Helvetica Neue"/>
        </w:rPr>
      </w:pPr>
      <w:r w:rsidRPr="00F45252">
        <w:rPr>
          <w:rFonts w:eastAsia="Helvetica Neue"/>
        </w:rPr>
        <w:t xml:space="preserve">For calculating sex-bias in Mtwapa and Manda, </w:t>
      </w:r>
      <w:r w:rsidR="004B0437" w:rsidRPr="00F45252">
        <w:rPr>
          <w:rFonts w:eastAsia="Helvetica Neue"/>
        </w:rPr>
        <w:t xml:space="preserve">we apply </w:t>
      </w:r>
      <w:r w:rsidRPr="00F45252">
        <w:rPr>
          <w:rFonts w:eastAsia="Helvetica Neue"/>
        </w:rPr>
        <w:t xml:space="preserve">a three-source </w:t>
      </w:r>
      <w:r w:rsidRPr="00F45252">
        <w:rPr>
          <w:rFonts w:eastAsia="Helvetica Neue"/>
          <w:i/>
        </w:rPr>
        <w:t>qpAdm</w:t>
      </w:r>
      <w:r w:rsidRPr="00F45252">
        <w:rPr>
          <w:rFonts w:eastAsia="Helvetica Neue"/>
        </w:rPr>
        <w:t xml:space="preserve"> model with the </w:t>
      </w:r>
      <w:r w:rsidR="007258BE" w:rsidRPr="00F45252">
        <w:rPr>
          <w:rFonts w:eastAsia="Helvetica Neue"/>
        </w:rPr>
        <w:t>1240k</w:t>
      </w:r>
      <w:r w:rsidRPr="00F45252">
        <w:rPr>
          <w:rFonts w:eastAsia="Helvetica Neue"/>
        </w:rPr>
        <w:t>-capture Makwasinyi source and the diploid shotgun Iranian.DG and Indian Mala.DG sources.</w:t>
      </w:r>
      <w:r w:rsidR="00C937EA" w:rsidRPr="00F45252">
        <w:rPr>
          <w:rFonts w:eastAsia="Helvetica Neue"/>
        </w:rPr>
        <w:t xml:space="preserve"> The set of reference populations </w:t>
      </w:r>
      <w:r w:rsidR="00834CEC" w:rsidRPr="00F45252">
        <w:rPr>
          <w:rFonts w:eastAsia="Helvetica Neue"/>
        </w:rPr>
        <w:t>is</w:t>
      </w:r>
      <w:r w:rsidR="00C937EA" w:rsidRPr="00F45252">
        <w:rPr>
          <w:rFonts w:eastAsia="Helvetica Neue"/>
        </w:rPr>
        <w:t xml:space="preserve"> Russian.DG, Onge.DG, Brahmin.DG, Italian_North.DG, Cameroon_SMA.DG, Han.DG, Ami.DG, Kalash.DG, Dusun.DG, Igorot.DG, Iran_TepeAbdulHosein_N.SG, and Indian_GreatAndaman_100BP.SG. </w:t>
      </w:r>
      <w:r w:rsidR="00B10934" w:rsidRPr="00F45252">
        <w:rPr>
          <w:rFonts w:eastAsia="Helvetica Neue"/>
        </w:rPr>
        <w:t xml:space="preserve">Mtwapa </w:t>
      </w:r>
      <w:r w:rsidR="00C937EA" w:rsidRPr="00F45252">
        <w:rPr>
          <w:rFonts w:eastAsia="Helvetica Neue"/>
        </w:rPr>
        <w:t>and</w:t>
      </w:r>
      <w:r w:rsidR="00F44FC0" w:rsidRPr="00F45252">
        <w:rPr>
          <w:rFonts w:eastAsia="Helvetica Neue"/>
        </w:rPr>
        <w:t xml:space="preserve"> Manda </w:t>
      </w:r>
      <w:r w:rsidR="00B10934" w:rsidRPr="00F45252">
        <w:rPr>
          <w:rFonts w:eastAsia="Helvetica Neue"/>
        </w:rPr>
        <w:t xml:space="preserve">autosomal </w:t>
      </w:r>
      <w:r w:rsidR="00B10934" w:rsidRPr="00F45252">
        <w:rPr>
          <w:rFonts w:eastAsia="Helvetica Neue"/>
          <w:i/>
          <w:iCs/>
        </w:rPr>
        <w:t>qpAdm</w:t>
      </w:r>
      <w:r w:rsidR="00B10934" w:rsidRPr="00F45252">
        <w:rPr>
          <w:rFonts w:eastAsia="Helvetica Neue"/>
        </w:rPr>
        <w:t xml:space="preserve"> calculations use </w:t>
      </w:r>
      <w:r w:rsidR="00C937EA" w:rsidRPr="00F45252">
        <w:rPr>
          <w:rFonts w:eastAsia="Helvetica Neue"/>
        </w:rPr>
        <w:t>919,225</w:t>
      </w:r>
      <w:r w:rsidR="00F44FC0" w:rsidRPr="00F45252">
        <w:rPr>
          <w:rFonts w:eastAsia="Helvetica Neue"/>
        </w:rPr>
        <w:t xml:space="preserve"> </w:t>
      </w:r>
      <w:r w:rsidR="00C937EA" w:rsidRPr="00F45252">
        <w:rPr>
          <w:rFonts w:eastAsia="Helvetica Neue"/>
        </w:rPr>
        <w:t>and</w:t>
      </w:r>
      <w:r w:rsidR="00F44FC0" w:rsidRPr="00F45252">
        <w:rPr>
          <w:rFonts w:eastAsia="Helvetica Neue"/>
        </w:rPr>
        <w:t xml:space="preserve"> </w:t>
      </w:r>
      <w:r w:rsidR="00C937EA" w:rsidRPr="00F45252">
        <w:rPr>
          <w:rFonts w:eastAsia="Helvetica Neue"/>
        </w:rPr>
        <w:t xml:space="preserve">540,549 </w:t>
      </w:r>
      <w:r w:rsidR="00B10934" w:rsidRPr="00F45252">
        <w:rPr>
          <w:rFonts w:eastAsia="Helvetica Neue"/>
        </w:rPr>
        <w:t>SNPs</w:t>
      </w:r>
      <w:r w:rsidR="00F44FC0" w:rsidRPr="00F45252">
        <w:rPr>
          <w:rFonts w:eastAsia="Helvetica Neue"/>
        </w:rPr>
        <w:t xml:space="preserve">, respectively, whereas their X chromosome </w:t>
      </w:r>
      <w:r w:rsidR="00F44FC0" w:rsidRPr="00F45252">
        <w:rPr>
          <w:rFonts w:eastAsia="Helvetica Neue"/>
          <w:i/>
          <w:iCs/>
        </w:rPr>
        <w:t>qpAdm</w:t>
      </w:r>
      <w:r w:rsidR="00F44FC0" w:rsidRPr="00F45252">
        <w:rPr>
          <w:rFonts w:eastAsia="Helvetica Neue"/>
        </w:rPr>
        <w:t xml:space="preserve"> calculations use </w:t>
      </w:r>
      <w:r w:rsidR="00C937EA" w:rsidRPr="00F45252">
        <w:rPr>
          <w:rFonts w:eastAsia="Helvetica Neue"/>
        </w:rPr>
        <w:t>31,682</w:t>
      </w:r>
      <w:r w:rsidR="00F44FC0" w:rsidRPr="00F45252">
        <w:rPr>
          <w:rFonts w:eastAsia="Helvetica Neue"/>
        </w:rPr>
        <w:t xml:space="preserve"> </w:t>
      </w:r>
      <w:r w:rsidR="00C937EA" w:rsidRPr="00F45252">
        <w:rPr>
          <w:rFonts w:eastAsia="Helvetica Neue"/>
        </w:rPr>
        <w:t>and</w:t>
      </w:r>
      <w:r w:rsidR="00F44FC0" w:rsidRPr="00F45252">
        <w:rPr>
          <w:rFonts w:eastAsia="Helvetica Neue"/>
        </w:rPr>
        <w:t xml:space="preserve"> </w:t>
      </w:r>
      <w:r w:rsidR="00C937EA" w:rsidRPr="00F45252">
        <w:rPr>
          <w:rFonts w:eastAsia="Helvetica Neue"/>
        </w:rPr>
        <w:t xml:space="preserve">21,233 </w:t>
      </w:r>
      <w:r w:rsidR="00F44FC0" w:rsidRPr="00F45252">
        <w:rPr>
          <w:rFonts w:eastAsia="Helvetica Neue"/>
        </w:rPr>
        <w:t>SNPs, respectively.</w:t>
      </w:r>
      <w:r w:rsidR="00B10934" w:rsidRPr="00F45252">
        <w:rPr>
          <w:rFonts w:eastAsia="Helvetica Neue"/>
        </w:rPr>
        <w:t xml:space="preserve"> </w:t>
      </w:r>
      <w:r w:rsidRPr="00F45252">
        <w:rPr>
          <w:rFonts w:eastAsia="Helvetica Neue"/>
        </w:rPr>
        <w:t xml:space="preserve">In Manda, we </w:t>
      </w:r>
      <w:r w:rsidR="00F018DC" w:rsidRPr="00F45252">
        <w:rPr>
          <w:rFonts w:eastAsia="Helvetica Neue"/>
        </w:rPr>
        <w:t>estimate high sex-bias:</w:t>
      </w:r>
      <w:r w:rsidRPr="00F45252">
        <w:rPr>
          <w:rFonts w:eastAsia="Helvetica Neue"/>
        </w:rPr>
        <w:t xml:space="preserve"> entirely female Makwasinyi ancestry. We also </w:t>
      </w:r>
      <w:r w:rsidR="00CB4A12" w:rsidRPr="00F45252">
        <w:rPr>
          <w:rFonts w:eastAsia="Helvetica Neue"/>
        </w:rPr>
        <w:t>infer</w:t>
      </w:r>
      <w:r w:rsidRPr="00F45252">
        <w:rPr>
          <w:rFonts w:eastAsia="Helvetica Neue"/>
        </w:rPr>
        <w:t xml:space="preserve"> </w:t>
      </w:r>
      <w:r w:rsidR="001566E4" w:rsidRPr="00F45252">
        <w:rPr>
          <w:rFonts w:eastAsia="Helvetica Neue"/>
        </w:rPr>
        <w:t xml:space="preserve">primarily </w:t>
      </w:r>
      <w:r w:rsidR="006C3A49" w:rsidRPr="00F45252">
        <w:rPr>
          <w:rFonts w:eastAsia="Helvetica Neue"/>
        </w:rPr>
        <w:t xml:space="preserve">male </w:t>
      </w:r>
      <w:r w:rsidR="00F35357" w:rsidRPr="00F45252">
        <w:rPr>
          <w:rFonts w:eastAsia="Helvetica Neue"/>
        </w:rPr>
        <w:t>Persian</w:t>
      </w:r>
      <w:r w:rsidR="00CB4A12" w:rsidRPr="00F45252">
        <w:rPr>
          <w:rFonts w:eastAsia="Helvetica Neue"/>
        </w:rPr>
        <w:t>-associated</w:t>
      </w:r>
      <w:r w:rsidRPr="00F45252">
        <w:rPr>
          <w:rFonts w:eastAsia="Helvetica Neue"/>
        </w:rPr>
        <w:t xml:space="preserve"> ancestr</w:t>
      </w:r>
      <w:r w:rsidR="00C0460F">
        <w:rPr>
          <w:rFonts w:eastAsia="Helvetica Neue"/>
        </w:rPr>
        <w:t>y, but</w:t>
      </w:r>
      <w:r w:rsidRPr="00F45252">
        <w:rPr>
          <w:rFonts w:eastAsia="Helvetica Neue"/>
        </w:rPr>
        <w:t xml:space="preserve"> the </w:t>
      </w:r>
      <w:r w:rsidR="001566E4" w:rsidRPr="00F45252">
        <w:rPr>
          <w:rFonts w:eastAsia="Helvetica Neue"/>
        </w:rPr>
        <w:t xml:space="preserve">Z score </w:t>
      </w:r>
      <w:r w:rsidR="00F018DC" w:rsidRPr="00F45252">
        <w:rPr>
          <w:rFonts w:eastAsia="Helvetica Neue"/>
        </w:rPr>
        <w:t>for deviation from the null hypothesis is not statistically significant</w:t>
      </w:r>
      <w:r w:rsidRPr="00F45252">
        <w:rPr>
          <w:rFonts w:eastAsia="Helvetica Neue"/>
        </w:rPr>
        <w:t xml:space="preserve">. In Mtwapa, the </w:t>
      </w:r>
      <w:r w:rsidR="00F35357" w:rsidRPr="00F45252">
        <w:rPr>
          <w:rFonts w:eastAsia="Helvetica Neue"/>
        </w:rPr>
        <w:t>Persian</w:t>
      </w:r>
      <w:r w:rsidRPr="00F45252">
        <w:rPr>
          <w:rFonts w:eastAsia="Helvetica Neue"/>
        </w:rPr>
        <w:t xml:space="preserve"> ancestry </w:t>
      </w:r>
      <w:r w:rsidR="006C3A49" w:rsidRPr="00F45252">
        <w:rPr>
          <w:rFonts w:eastAsia="Helvetica Neue"/>
        </w:rPr>
        <w:t>is</w:t>
      </w:r>
      <w:r w:rsidRPr="00F45252">
        <w:rPr>
          <w:rFonts w:eastAsia="Helvetica Neue"/>
        </w:rPr>
        <w:t xml:space="preserve"> derived</w:t>
      </w:r>
      <w:r w:rsidR="001566E4" w:rsidRPr="00F45252">
        <w:rPr>
          <w:rFonts w:eastAsia="Helvetica Neue"/>
        </w:rPr>
        <w:t xml:space="preserve"> entirely</w:t>
      </w:r>
      <w:r w:rsidRPr="00F45252">
        <w:rPr>
          <w:rFonts w:eastAsia="Helvetica Neue"/>
        </w:rPr>
        <w:t xml:space="preserve"> </w:t>
      </w:r>
      <w:r w:rsidR="001566E4" w:rsidRPr="00F45252">
        <w:rPr>
          <w:rFonts w:eastAsia="Helvetica Neue"/>
        </w:rPr>
        <w:t xml:space="preserve">and significantly </w:t>
      </w:r>
      <w:r w:rsidRPr="00F45252">
        <w:rPr>
          <w:rFonts w:eastAsia="Helvetica Neue"/>
        </w:rPr>
        <w:t xml:space="preserve">from males, but while most of the Makwasinyi ancestry derives from females, a small portion seems to come from males as well. </w:t>
      </w:r>
      <w:r w:rsidR="001566E4" w:rsidRPr="00F45252">
        <w:rPr>
          <w:rFonts w:eastAsia="Helvetica Neue"/>
        </w:rPr>
        <w:t>At least one third, but possibly all, of t</w:t>
      </w:r>
      <w:r w:rsidRPr="00F45252">
        <w:rPr>
          <w:rFonts w:eastAsia="Helvetica Neue"/>
        </w:rPr>
        <w:t>he Indian ancestry deriv</w:t>
      </w:r>
      <w:r w:rsidR="001566E4" w:rsidRPr="00F45252">
        <w:rPr>
          <w:rFonts w:eastAsia="Helvetica Neue"/>
        </w:rPr>
        <w:t>e</w:t>
      </w:r>
      <w:r w:rsidR="00834CEC" w:rsidRPr="00F45252">
        <w:rPr>
          <w:rFonts w:eastAsia="Helvetica Neue"/>
        </w:rPr>
        <w:t>s</w:t>
      </w:r>
      <w:r w:rsidRPr="00F45252">
        <w:rPr>
          <w:rFonts w:eastAsia="Helvetica Neue"/>
        </w:rPr>
        <w:t xml:space="preserve"> from females.</w:t>
      </w:r>
    </w:p>
    <w:p w14:paraId="00000429" w14:textId="471F2B59" w:rsidR="00220A22" w:rsidRPr="00F45252" w:rsidRDefault="00220A22" w:rsidP="00B03BD0">
      <w:pPr>
        <w:rPr>
          <w:rFonts w:eastAsia="Helvetica Neue"/>
        </w:rPr>
      </w:pPr>
    </w:p>
    <w:p w14:paraId="4686AD22" w14:textId="3F89D158" w:rsidR="0050555E" w:rsidRPr="00F45252" w:rsidRDefault="00874C02" w:rsidP="00B03BD0">
      <w:pPr>
        <w:rPr>
          <w:rFonts w:eastAsia="Helvetica Neue"/>
        </w:rPr>
      </w:pPr>
      <w:r w:rsidRPr="00F45252">
        <w:rPr>
          <w:rFonts w:eastAsia="Helvetica Neue"/>
        </w:rPr>
        <w:t xml:space="preserve">To </w:t>
      </w:r>
      <w:r w:rsidR="00F018DC" w:rsidRPr="00F45252">
        <w:rPr>
          <w:rFonts w:eastAsia="Helvetica Neue"/>
        </w:rPr>
        <w:t>estimated</w:t>
      </w:r>
      <w:r w:rsidRPr="00F45252">
        <w:rPr>
          <w:rFonts w:eastAsia="Helvetica Neue"/>
        </w:rPr>
        <w:t xml:space="preserve"> sex-bias analyses </w:t>
      </w:r>
      <w:r w:rsidR="00F018DC" w:rsidRPr="00F45252">
        <w:rPr>
          <w:rFonts w:eastAsia="Helvetica Neue"/>
        </w:rPr>
        <w:t>for</w:t>
      </w:r>
      <w:r w:rsidRPr="00F45252">
        <w:rPr>
          <w:rFonts w:eastAsia="Helvetica Neue"/>
        </w:rPr>
        <w:t xml:space="preserve"> the Kilwa sample, we </w:t>
      </w:r>
      <w:r w:rsidR="007345A9" w:rsidRPr="00F45252">
        <w:rPr>
          <w:rFonts w:eastAsia="Helvetica Neue"/>
        </w:rPr>
        <w:t xml:space="preserve">used </w:t>
      </w:r>
      <w:r w:rsidR="00F018DC" w:rsidRPr="00F45252">
        <w:rPr>
          <w:rFonts w:eastAsia="Helvetica Neue"/>
        </w:rPr>
        <w:t>a</w:t>
      </w:r>
      <w:r w:rsidR="007345A9" w:rsidRPr="00F45252">
        <w:rPr>
          <w:rFonts w:eastAsia="Helvetica Neue"/>
        </w:rPr>
        <w:t xml:space="preserve"> 2-way Bantu</w:t>
      </w:r>
      <w:r w:rsidR="00250B34" w:rsidRPr="00F45252">
        <w:rPr>
          <w:rFonts w:eastAsia="Helvetica Neue"/>
        </w:rPr>
        <w:t>-</w:t>
      </w:r>
      <w:r w:rsidR="007345A9" w:rsidRPr="00F45252">
        <w:rPr>
          <w:rFonts w:eastAsia="Helvetica Neue"/>
        </w:rPr>
        <w:t>Persian admixture model</w:t>
      </w:r>
      <w:r w:rsidRPr="00F45252">
        <w:rPr>
          <w:rFonts w:eastAsia="Helvetica Neue"/>
        </w:rPr>
        <w:t xml:space="preserve"> with higher SNP coverage</w:t>
      </w:r>
      <w:r w:rsidR="00F018DC" w:rsidRPr="00F45252">
        <w:rPr>
          <w:rFonts w:eastAsia="Helvetica Neue"/>
        </w:rPr>
        <w:t>,</w:t>
      </w:r>
      <w:r w:rsidRPr="00F45252">
        <w:rPr>
          <w:rFonts w:eastAsia="Helvetica Neue"/>
        </w:rPr>
        <w:t xml:space="preserve"> using Pemba_600BP</w:t>
      </w:r>
      <w:r w:rsidR="00E2657E" w:rsidRPr="00F45252">
        <w:rPr>
          <w:rFonts w:eastAsia="Helvetica Neue"/>
        </w:rPr>
        <w:t>_published</w:t>
      </w:r>
      <w:r w:rsidRPr="00F45252">
        <w:rPr>
          <w:rFonts w:eastAsia="Helvetica Neue"/>
        </w:rPr>
        <w:t xml:space="preserve"> as the Bantu</w:t>
      </w:r>
      <w:r w:rsidR="00250B34" w:rsidRPr="00F45252">
        <w:rPr>
          <w:rFonts w:eastAsia="Helvetica Neue"/>
        </w:rPr>
        <w:t>-associated</w:t>
      </w:r>
      <w:r w:rsidRPr="00F45252">
        <w:rPr>
          <w:rFonts w:eastAsia="Helvetica Neue"/>
        </w:rPr>
        <w:t xml:space="preserve"> proxy, and the shotgun Iranian.DG as the Persian proxy. </w:t>
      </w:r>
      <w:r w:rsidR="00B52E2D" w:rsidRPr="00F45252">
        <w:rPr>
          <w:rFonts w:eastAsia="Helvetica Neue"/>
        </w:rPr>
        <w:t xml:space="preserve">The </w:t>
      </w:r>
      <w:r w:rsidR="00B52E2D" w:rsidRPr="00F45252">
        <w:rPr>
          <w:rFonts w:eastAsia="Helvetica Neue"/>
          <w:i/>
          <w:iCs/>
        </w:rPr>
        <w:t>qpAdm</w:t>
      </w:r>
      <w:r w:rsidR="00B52E2D" w:rsidRPr="00F45252">
        <w:rPr>
          <w:rFonts w:eastAsia="Helvetica Neue"/>
        </w:rPr>
        <w:t xml:space="preserve"> model uses </w:t>
      </w:r>
      <w:r w:rsidR="00E2657E" w:rsidRPr="00F45252">
        <w:rPr>
          <w:rFonts w:eastAsia="Helvetica Neue"/>
        </w:rPr>
        <w:t xml:space="preserve">678,103 </w:t>
      </w:r>
      <w:r w:rsidR="00B52E2D" w:rsidRPr="00F45252">
        <w:rPr>
          <w:rFonts w:eastAsia="Helvetica Neue"/>
        </w:rPr>
        <w:t xml:space="preserve">SNPs for autosomal calculations and </w:t>
      </w:r>
      <w:r w:rsidR="00E2657E" w:rsidRPr="00F45252">
        <w:rPr>
          <w:rFonts w:eastAsia="Helvetica Neue"/>
        </w:rPr>
        <w:t xml:space="preserve">23,891 SNPs </w:t>
      </w:r>
      <w:r w:rsidR="00B52E2D" w:rsidRPr="00F45252">
        <w:rPr>
          <w:rFonts w:eastAsia="Helvetica Neue"/>
        </w:rPr>
        <w:t>for X chromosom</w:t>
      </w:r>
      <w:r w:rsidR="00CB4A12" w:rsidRPr="00F45252">
        <w:rPr>
          <w:rFonts w:eastAsia="Helvetica Neue"/>
        </w:rPr>
        <w:t>al</w:t>
      </w:r>
      <w:r w:rsidR="00B52E2D" w:rsidRPr="00F45252">
        <w:rPr>
          <w:rFonts w:eastAsia="Helvetica Neue"/>
        </w:rPr>
        <w:t xml:space="preserve"> calculations. </w:t>
      </w:r>
      <w:r w:rsidRPr="00F45252">
        <w:rPr>
          <w:rFonts w:eastAsia="Helvetica Neue"/>
        </w:rPr>
        <w:t xml:space="preserve">The set of reference populations </w:t>
      </w:r>
      <w:r w:rsidR="00F018DC" w:rsidRPr="00F45252">
        <w:rPr>
          <w:rFonts w:eastAsia="Helvetica Neue"/>
        </w:rPr>
        <w:t>is</w:t>
      </w:r>
      <w:r w:rsidRPr="00F45252">
        <w:rPr>
          <w:rFonts w:eastAsia="Helvetica Neue"/>
        </w:rPr>
        <w:t xml:space="preserve"> </w:t>
      </w:r>
      <w:r w:rsidR="00E2657E" w:rsidRPr="00F45252">
        <w:rPr>
          <w:rFonts w:eastAsia="Helvetica Neue"/>
        </w:rPr>
        <w:t>the same as for Mtwapa and Manda</w:t>
      </w:r>
      <w:r w:rsidRPr="00F45252">
        <w:rPr>
          <w:rFonts w:eastAsia="Helvetica Neue"/>
        </w:rPr>
        <w:t xml:space="preserve">. </w:t>
      </w:r>
      <w:r w:rsidR="00B52E2D" w:rsidRPr="00F45252">
        <w:rPr>
          <w:rFonts w:eastAsia="Helvetica Neue"/>
        </w:rPr>
        <w:t>Like</w:t>
      </w:r>
      <w:r w:rsidR="000E747B" w:rsidRPr="00F45252">
        <w:rPr>
          <w:rFonts w:eastAsia="Helvetica Neue"/>
        </w:rPr>
        <w:t xml:space="preserve"> Manda and Mtwapa, the </w:t>
      </w:r>
      <w:r w:rsidR="00F35357" w:rsidRPr="00F45252">
        <w:rPr>
          <w:rFonts w:eastAsia="Helvetica Neue"/>
        </w:rPr>
        <w:t>Persian</w:t>
      </w:r>
      <w:r w:rsidR="000E747B" w:rsidRPr="00F45252">
        <w:rPr>
          <w:rFonts w:eastAsia="Helvetica Neue"/>
        </w:rPr>
        <w:t xml:space="preserve"> component of the Kilwa individual is consistent with </w:t>
      </w:r>
      <w:r w:rsidR="00622333" w:rsidRPr="00F45252">
        <w:rPr>
          <w:rFonts w:eastAsia="Helvetica Neue"/>
        </w:rPr>
        <w:t xml:space="preserve">being </w:t>
      </w:r>
      <w:r w:rsidR="001566E4" w:rsidRPr="00F45252">
        <w:rPr>
          <w:rFonts w:eastAsia="Helvetica Neue"/>
        </w:rPr>
        <w:t xml:space="preserve">entirely and significantly </w:t>
      </w:r>
      <w:r w:rsidR="000E747B" w:rsidRPr="00F45252">
        <w:rPr>
          <w:rFonts w:eastAsia="Helvetica Neue"/>
        </w:rPr>
        <w:t>male-derived and the Bantu-associated ancestry is consistent with being predominantly from females.</w:t>
      </w:r>
    </w:p>
    <w:p w14:paraId="585A2919" w14:textId="45A86543" w:rsidR="0050555E" w:rsidRPr="00F45252" w:rsidRDefault="0050555E" w:rsidP="00B03BD0">
      <w:pPr>
        <w:pStyle w:val="Heading2"/>
        <w:rPr>
          <w:rFonts w:ascii="Calibri" w:eastAsia="Helvetica Neue" w:hAnsi="Calibri" w:cs="Calibri"/>
          <w:sz w:val="24"/>
          <w:szCs w:val="24"/>
        </w:rPr>
      </w:pPr>
      <w:bookmarkStart w:id="24" w:name="_Toc107942918"/>
      <w:r w:rsidRPr="00F45252">
        <w:rPr>
          <w:rFonts w:ascii="Calibri" w:eastAsia="Helvetica Neue" w:hAnsi="Calibri" w:cs="Calibri"/>
          <w:sz w:val="24"/>
          <w:szCs w:val="24"/>
        </w:rPr>
        <w:t xml:space="preserve">Ternary plot linear regression to </w:t>
      </w:r>
      <w:r w:rsidR="00526291" w:rsidRPr="00F45252">
        <w:rPr>
          <w:rFonts w:ascii="Calibri" w:eastAsia="Helvetica Neue" w:hAnsi="Calibri" w:cs="Calibri"/>
          <w:sz w:val="24"/>
          <w:szCs w:val="24"/>
        </w:rPr>
        <w:t>project</w:t>
      </w:r>
      <w:r w:rsidRPr="00F45252">
        <w:rPr>
          <w:rFonts w:ascii="Calibri" w:eastAsia="Helvetica Neue" w:hAnsi="Calibri" w:cs="Calibri"/>
          <w:sz w:val="24"/>
          <w:szCs w:val="24"/>
        </w:rPr>
        <w:t xml:space="preserve"> the two admixing source populations</w:t>
      </w:r>
      <w:bookmarkEnd w:id="24"/>
    </w:p>
    <w:p w14:paraId="3345E8B9" w14:textId="02F60674" w:rsidR="0050555E" w:rsidRPr="00F45252" w:rsidRDefault="0050555E" w:rsidP="00B03BD0">
      <w:pPr>
        <w:pBdr>
          <w:top w:val="nil"/>
          <w:left w:val="nil"/>
          <w:bottom w:val="nil"/>
          <w:right w:val="nil"/>
          <w:between w:val="nil"/>
        </w:pBdr>
        <w:rPr>
          <w:rFonts w:eastAsia="Calibri"/>
        </w:rPr>
      </w:pPr>
      <w:r w:rsidRPr="00F45252">
        <w:rPr>
          <w:rFonts w:eastAsia="Calibri"/>
        </w:rPr>
        <w:t xml:space="preserve">The percentages of ancestry in the two admixing source populations </w:t>
      </w:r>
      <w:r w:rsidR="00526291" w:rsidRPr="00F45252">
        <w:rPr>
          <w:rFonts w:eastAsia="Calibri"/>
        </w:rPr>
        <w:t>is</w:t>
      </w:r>
      <w:r w:rsidRPr="00F45252">
        <w:rPr>
          <w:rFonts w:eastAsia="Calibri"/>
        </w:rPr>
        <w:t xml:space="preserve"> calculated by finding the intersection point (depicted by the left circle in </w:t>
      </w:r>
      <w:r w:rsidR="00017F2F" w:rsidRPr="00F45252">
        <w:rPr>
          <w:rFonts w:eastAsia="Calibri"/>
          <w:b/>
          <w:bCs/>
        </w:rPr>
        <w:t>Figure 2B</w:t>
      </w:r>
      <w:r w:rsidR="00017F2F" w:rsidRPr="00F45252">
        <w:rPr>
          <w:rFonts w:eastAsia="Calibri"/>
        </w:rPr>
        <w:t xml:space="preserve"> and</w:t>
      </w:r>
      <w:r w:rsidR="007D3F74" w:rsidRPr="00F45252">
        <w:rPr>
          <w:rFonts w:eastAsia="Calibri"/>
        </w:rPr>
        <w:t xml:space="preserve"> </w:t>
      </w:r>
      <w:r w:rsidR="007D3F74" w:rsidRPr="00F45252">
        <w:rPr>
          <w:rFonts w:eastAsia="Calibri"/>
          <w:b/>
          <w:bCs/>
        </w:rPr>
        <w:fldChar w:fldCharType="begin"/>
      </w:r>
      <w:r w:rsidR="007D3F74" w:rsidRPr="00F45252">
        <w:rPr>
          <w:rFonts w:eastAsia="Calibri"/>
          <w:b/>
          <w:bCs/>
        </w:rPr>
        <w:instrText xml:space="preserve"> REF _Ref107089701 \h  \* MERGEFORMAT </w:instrText>
      </w:r>
      <w:r w:rsidR="007D3F74" w:rsidRPr="00F45252">
        <w:rPr>
          <w:rFonts w:eastAsia="Calibri"/>
          <w:b/>
          <w:bCs/>
        </w:rPr>
      </w:r>
      <w:r w:rsidR="007D3F74" w:rsidRPr="00F45252">
        <w:rPr>
          <w:rFonts w:eastAsia="Calibri"/>
          <w:b/>
          <w:bCs/>
        </w:rPr>
        <w:fldChar w:fldCharType="separate"/>
      </w:r>
      <w:r w:rsidR="00C23218" w:rsidRPr="00F45252">
        <w:rPr>
          <w:b/>
          <w:bCs/>
        </w:rPr>
        <w:t>Figure S5</w:t>
      </w:r>
      <w:r w:rsidR="007D3F74" w:rsidRPr="00F45252">
        <w:rPr>
          <w:rFonts w:eastAsia="Calibri"/>
          <w:b/>
          <w:bCs/>
        </w:rPr>
        <w:fldChar w:fldCharType="end"/>
      </w:r>
      <w:r w:rsidRPr="00F45252">
        <w:rPr>
          <w:rFonts w:eastAsia="Calibri"/>
        </w:rPr>
        <w:t>) between the Makwasinyi ternary axis (yellow line in</w:t>
      </w:r>
      <w:r w:rsidR="00017F2F" w:rsidRPr="00F45252">
        <w:rPr>
          <w:rFonts w:eastAsia="Calibri"/>
        </w:rPr>
        <w:t xml:space="preserve"> </w:t>
      </w:r>
      <w:r w:rsidR="003435A2" w:rsidRPr="00F45252">
        <w:rPr>
          <w:rFonts w:eastAsia="Calibri"/>
          <w:b/>
          <w:bCs/>
        </w:rPr>
        <w:fldChar w:fldCharType="begin"/>
      </w:r>
      <w:r w:rsidR="003435A2" w:rsidRPr="00F45252">
        <w:rPr>
          <w:rFonts w:eastAsia="Calibri"/>
          <w:b/>
          <w:bCs/>
        </w:rPr>
        <w:instrText xml:space="preserve"> REF _Ref107089701 \h  \* MERGEFORMAT </w:instrText>
      </w:r>
      <w:r w:rsidR="003435A2" w:rsidRPr="00F45252">
        <w:rPr>
          <w:rFonts w:eastAsia="Calibri"/>
          <w:b/>
          <w:bCs/>
        </w:rPr>
      </w:r>
      <w:r w:rsidR="003435A2" w:rsidRPr="00F45252">
        <w:rPr>
          <w:rFonts w:eastAsia="Calibri"/>
          <w:b/>
          <w:bCs/>
        </w:rPr>
        <w:fldChar w:fldCharType="separate"/>
      </w:r>
      <w:r w:rsidR="003435A2" w:rsidRPr="00F45252">
        <w:rPr>
          <w:b/>
          <w:bCs/>
        </w:rPr>
        <w:t>Figure S5</w:t>
      </w:r>
      <w:r w:rsidR="003435A2" w:rsidRPr="00F45252">
        <w:rPr>
          <w:rFonts w:eastAsia="Calibri"/>
          <w:b/>
          <w:bCs/>
        </w:rPr>
        <w:fldChar w:fldCharType="end"/>
      </w:r>
      <w:r w:rsidRPr="00F45252">
        <w:rPr>
          <w:rFonts w:eastAsia="Calibri"/>
        </w:rPr>
        <w:t>) and the linear regression line (</w:t>
      </w:r>
      <w:r w:rsidR="00686E21" w:rsidRPr="00F45252">
        <w:rPr>
          <w:rFonts w:eastAsia="Calibri"/>
        </w:rPr>
        <w:t>red line in</w:t>
      </w:r>
      <w:r w:rsidR="007D3F74" w:rsidRPr="00F45252">
        <w:rPr>
          <w:rFonts w:eastAsia="Calibri"/>
        </w:rPr>
        <w:t xml:space="preserve"> </w:t>
      </w:r>
      <w:r w:rsidR="003435A2" w:rsidRPr="00F45252">
        <w:rPr>
          <w:rFonts w:eastAsia="Calibri"/>
          <w:b/>
          <w:bCs/>
        </w:rPr>
        <w:fldChar w:fldCharType="begin"/>
      </w:r>
      <w:r w:rsidR="003435A2" w:rsidRPr="00F45252">
        <w:rPr>
          <w:rFonts w:eastAsia="Calibri"/>
          <w:b/>
          <w:bCs/>
        </w:rPr>
        <w:instrText xml:space="preserve"> REF _Ref107089701 \h  \* MERGEFORMAT </w:instrText>
      </w:r>
      <w:r w:rsidR="003435A2" w:rsidRPr="00F45252">
        <w:rPr>
          <w:rFonts w:eastAsia="Calibri"/>
          <w:b/>
          <w:bCs/>
        </w:rPr>
      </w:r>
      <w:r w:rsidR="003435A2" w:rsidRPr="00F45252">
        <w:rPr>
          <w:rFonts w:eastAsia="Calibri"/>
          <w:b/>
          <w:bCs/>
        </w:rPr>
        <w:fldChar w:fldCharType="separate"/>
      </w:r>
      <w:r w:rsidR="003435A2" w:rsidRPr="00F45252">
        <w:rPr>
          <w:b/>
          <w:bCs/>
        </w:rPr>
        <w:t>Figure S5</w:t>
      </w:r>
      <w:r w:rsidR="003435A2" w:rsidRPr="00F45252">
        <w:rPr>
          <w:rFonts w:eastAsia="Calibri"/>
          <w:b/>
          <w:bCs/>
        </w:rPr>
        <w:fldChar w:fldCharType="end"/>
      </w:r>
      <w:r w:rsidRPr="00F45252">
        <w:rPr>
          <w:rFonts w:eastAsia="Calibri"/>
        </w:rPr>
        <w:t xml:space="preserve">) at </w:t>
      </w:r>
      <m:oMath>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m</m:t>
            </m:r>
          </m:sub>
        </m:sSub>
        <m:r>
          <w:rPr>
            <w:rFonts w:ascii="Cambria Math" w:eastAsia="Calibri" w:hAnsi="Cambria Math"/>
          </w:rPr>
          <m:t>=</m:t>
        </m:r>
        <m:f>
          <m:fPr>
            <m:ctrlPr>
              <w:rPr>
                <w:rFonts w:ascii="Cambria Math" w:eastAsia="Calibri" w:hAnsi="Cambria Math"/>
              </w:rPr>
            </m:ctrlPr>
          </m:fPr>
          <m:num>
            <m:r>
              <w:rPr>
                <w:rFonts w:ascii="Cambria Math" w:eastAsia="Calibri" w:hAnsi="Cambria Math"/>
              </w:rPr>
              <m:t>0.01301</m:t>
            </m:r>
          </m:num>
          <m:den>
            <m:rad>
              <m:radPr>
                <m:degHide m:val="1"/>
                <m:ctrlPr>
                  <w:rPr>
                    <w:rFonts w:ascii="Cambria Math" w:eastAsia="Calibri" w:hAnsi="Cambria Math"/>
                  </w:rPr>
                </m:ctrlPr>
              </m:radPr>
              <m:deg/>
              <m:e>
                <m:r>
                  <w:rPr>
                    <w:rFonts w:ascii="Cambria Math" w:eastAsia="Calibri" w:hAnsi="Cambria Math"/>
                  </w:rPr>
                  <m:t>3</m:t>
                </m:r>
              </m:e>
            </m:rad>
            <m:r>
              <w:rPr>
                <w:rFonts w:ascii="Cambria Math" w:eastAsia="Calibri" w:hAnsi="Cambria Math"/>
              </w:rPr>
              <m:t>-0.09856</m:t>
            </m:r>
          </m:den>
        </m:f>
      </m:oMath>
      <w:r w:rsidRPr="00F45252">
        <w:rPr>
          <w:rFonts w:eastAsia="Calibri"/>
        </w:rPr>
        <w:t xml:space="preserve"> and </w:t>
      </w:r>
      <m:oMath>
        <m:sSub>
          <m:sSubPr>
            <m:ctrlPr>
              <w:rPr>
                <w:rFonts w:ascii="Cambria Math" w:eastAsia="Calibri" w:hAnsi="Cambria Math"/>
              </w:rPr>
            </m:ctrlPr>
          </m:sSubPr>
          <m:e>
            <m:r>
              <w:rPr>
                <w:rFonts w:ascii="Cambria Math" w:eastAsia="Calibri" w:hAnsi="Cambria Math"/>
              </w:rPr>
              <m:t>y</m:t>
            </m:r>
          </m:e>
          <m:sub>
            <m:r>
              <w:rPr>
                <w:rFonts w:ascii="Cambria Math" w:eastAsia="Calibri" w:hAnsi="Cambria Math"/>
              </w:rPr>
              <m:t>m</m:t>
            </m:r>
          </m:sub>
        </m:sSub>
        <m:r>
          <w:rPr>
            <w:rFonts w:ascii="Cambria Math" w:eastAsia="Calibri" w:hAnsi="Cambria Math"/>
          </w:rPr>
          <m:t>=</m:t>
        </m:r>
        <m:rad>
          <m:radPr>
            <m:degHide m:val="1"/>
            <m:ctrlPr>
              <w:rPr>
                <w:rFonts w:ascii="Cambria Math" w:eastAsia="Calibri" w:hAnsi="Cambria Math"/>
              </w:rPr>
            </m:ctrlPr>
          </m:radPr>
          <m:deg/>
          <m:e>
            <m:r>
              <w:rPr>
                <w:rFonts w:ascii="Cambria Math" w:eastAsia="Calibri" w:hAnsi="Cambria Math"/>
              </w:rPr>
              <m:t>3</m:t>
            </m:r>
          </m:e>
        </m:rad>
        <m:r>
          <w:rPr>
            <w:rFonts w:ascii="Cambria Math" w:eastAsia="Calibri" w:hAnsi="Cambria Math"/>
          </w:rPr>
          <m:t xml:space="preserve"> </m:t>
        </m:r>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m</m:t>
            </m:r>
          </m:sub>
        </m:sSub>
      </m:oMath>
      <w:r w:rsidRPr="00F45252">
        <w:rPr>
          <w:rFonts w:eastAsia="Calibri"/>
        </w:rPr>
        <w:t>. The distance along the Makwasinyi ternary axis is 1-</w:t>
      </w:r>
      <m:oMath>
        <m:rad>
          <m:radPr>
            <m:degHide m:val="1"/>
            <m:ctrlPr>
              <w:rPr>
                <w:rFonts w:ascii="Cambria Math" w:eastAsia="Calibri" w:hAnsi="Cambria Math"/>
              </w:rPr>
            </m:ctrlPr>
          </m:radPr>
          <m:deg/>
          <m:e>
            <m:sSubSup>
              <m:sSubSupPr>
                <m:ctrlPr>
                  <w:rPr>
                    <w:rFonts w:ascii="Cambria Math" w:eastAsia="Calibri" w:hAnsi="Cambria Math"/>
                  </w:rPr>
                </m:ctrlPr>
              </m:sSubSupPr>
              <m:e>
                <m:r>
                  <w:rPr>
                    <w:rFonts w:ascii="Cambria Math" w:eastAsia="Calibri" w:hAnsi="Cambria Math"/>
                  </w:rPr>
                  <m:t>x</m:t>
                </m:r>
              </m:e>
              <m:sub>
                <m:r>
                  <w:rPr>
                    <w:rFonts w:ascii="Cambria Math" w:eastAsia="Calibri" w:hAnsi="Cambria Math"/>
                  </w:rPr>
                  <m:t>m</m:t>
                </m:r>
              </m:sub>
              <m:sup>
                <m:r>
                  <w:rPr>
                    <w:rFonts w:ascii="Cambria Math" w:eastAsia="Calibri" w:hAnsi="Cambria Math"/>
                  </w:rPr>
                  <m:t>2</m:t>
                </m:r>
              </m:sup>
            </m:sSubSup>
            <m:r>
              <w:rPr>
                <w:rFonts w:ascii="Cambria Math" w:eastAsia="Calibri" w:hAnsi="Cambria Math"/>
              </w:rPr>
              <m:t>+</m:t>
            </m:r>
            <m:sSubSup>
              <m:sSubSupPr>
                <m:ctrlPr>
                  <w:rPr>
                    <w:rFonts w:ascii="Cambria Math" w:eastAsia="Calibri" w:hAnsi="Cambria Math"/>
                  </w:rPr>
                </m:ctrlPr>
              </m:sSubSupPr>
              <m:e>
                <m:r>
                  <w:rPr>
                    <w:rFonts w:ascii="Cambria Math" w:eastAsia="Calibri" w:hAnsi="Cambria Math"/>
                  </w:rPr>
                  <m:t>y</m:t>
                </m:r>
              </m:e>
              <m:sub>
                <m:r>
                  <w:rPr>
                    <w:rFonts w:ascii="Cambria Math" w:eastAsia="Calibri" w:hAnsi="Cambria Math"/>
                  </w:rPr>
                  <m:t>m</m:t>
                </m:r>
              </m:sub>
              <m:sup>
                <m:r>
                  <w:rPr>
                    <w:rFonts w:ascii="Cambria Math" w:eastAsia="Calibri" w:hAnsi="Cambria Math"/>
                  </w:rPr>
                  <m:t>2</m:t>
                </m:r>
              </m:sup>
            </m:sSubSup>
          </m:e>
        </m:rad>
        <m:r>
          <w:rPr>
            <w:rFonts w:ascii="Cambria Math" w:eastAsia="Calibri" w:hAnsi="Cambria Math"/>
          </w:rPr>
          <m:t>=0.9841</m:t>
        </m:r>
      </m:oMath>
      <w:r w:rsidRPr="00F45252">
        <w:rPr>
          <w:rFonts w:eastAsia="Calibri"/>
        </w:rPr>
        <w:t>, indicat</w:t>
      </w:r>
      <w:r w:rsidR="001B6A68">
        <w:rPr>
          <w:rFonts w:eastAsia="Calibri"/>
        </w:rPr>
        <w:t>ing</w:t>
      </w:r>
      <w:r w:rsidRPr="00F45252">
        <w:rPr>
          <w:rFonts w:eastAsia="Calibri"/>
        </w:rPr>
        <w:t xml:space="preserve"> that a nearly 100% Makwasinyi-like </w:t>
      </w:r>
      <w:r w:rsidR="00250B34" w:rsidRPr="00F45252">
        <w:rPr>
          <w:rFonts w:eastAsia="Calibri"/>
        </w:rPr>
        <w:t>group</w:t>
      </w:r>
      <w:r w:rsidRPr="00F45252">
        <w:rPr>
          <w:rFonts w:eastAsia="Calibri"/>
        </w:rPr>
        <w:t xml:space="preserve"> admixed with a mixed </w:t>
      </w:r>
      <w:r w:rsidR="00EB5D6C" w:rsidRPr="00F45252">
        <w:rPr>
          <w:rFonts w:eastAsia="Calibri"/>
        </w:rPr>
        <w:t>Persian</w:t>
      </w:r>
      <w:r w:rsidRPr="00F45252">
        <w:rPr>
          <w:rFonts w:eastAsia="Calibri"/>
        </w:rPr>
        <w:t xml:space="preserve">-Indian </w:t>
      </w:r>
      <w:r w:rsidR="00250B34" w:rsidRPr="00F45252">
        <w:rPr>
          <w:rFonts w:eastAsia="Calibri"/>
        </w:rPr>
        <w:t>group</w:t>
      </w:r>
      <w:r w:rsidRPr="00F45252">
        <w:rPr>
          <w:rFonts w:eastAsia="Calibri"/>
        </w:rPr>
        <w:t xml:space="preserve">. </w:t>
      </w:r>
    </w:p>
    <w:p w14:paraId="1BFDE0AB" w14:textId="77777777" w:rsidR="0050555E" w:rsidRPr="00F45252" w:rsidRDefault="0050555E" w:rsidP="00B03BD0">
      <w:pPr>
        <w:pBdr>
          <w:top w:val="nil"/>
          <w:left w:val="nil"/>
          <w:bottom w:val="nil"/>
          <w:right w:val="nil"/>
          <w:between w:val="nil"/>
        </w:pBdr>
        <w:rPr>
          <w:rFonts w:eastAsia="Calibri"/>
        </w:rPr>
      </w:pPr>
    </w:p>
    <w:p w14:paraId="75A0C354" w14:textId="176F1905" w:rsidR="0050555E" w:rsidRPr="00F45252" w:rsidRDefault="0050555E" w:rsidP="00B03BD0">
      <w:pPr>
        <w:pBdr>
          <w:top w:val="nil"/>
          <w:left w:val="nil"/>
          <w:bottom w:val="nil"/>
          <w:right w:val="nil"/>
          <w:between w:val="nil"/>
        </w:pBdr>
        <w:rPr>
          <w:rFonts w:eastAsia="Calibri"/>
        </w:rPr>
      </w:pPr>
      <w:r w:rsidRPr="00F45252">
        <w:rPr>
          <w:rFonts w:eastAsia="Calibri"/>
        </w:rPr>
        <w:t xml:space="preserve">The intersection point (depicted by the right circle in </w:t>
      </w:r>
      <w:r w:rsidR="007D3F74" w:rsidRPr="00F45252">
        <w:rPr>
          <w:rFonts w:eastAsia="Calibri"/>
          <w:b/>
          <w:bCs/>
        </w:rPr>
        <w:t>Figure 2B</w:t>
      </w:r>
      <w:r w:rsidR="007D3F74" w:rsidRPr="00F45252">
        <w:rPr>
          <w:rFonts w:eastAsia="Calibri"/>
        </w:rPr>
        <w:t xml:space="preserve"> and </w:t>
      </w:r>
      <w:r w:rsidR="007D3F74" w:rsidRPr="00F45252">
        <w:rPr>
          <w:rFonts w:eastAsia="Calibri"/>
          <w:b/>
          <w:bCs/>
        </w:rPr>
        <w:fldChar w:fldCharType="begin"/>
      </w:r>
      <w:r w:rsidR="007D3F74" w:rsidRPr="00F45252">
        <w:rPr>
          <w:rFonts w:eastAsia="Calibri"/>
          <w:b/>
          <w:bCs/>
        </w:rPr>
        <w:instrText xml:space="preserve"> REF _Ref107089701 \h  \* MERGEFORMAT </w:instrText>
      </w:r>
      <w:r w:rsidR="007D3F74" w:rsidRPr="00F45252">
        <w:rPr>
          <w:rFonts w:eastAsia="Calibri"/>
          <w:b/>
          <w:bCs/>
        </w:rPr>
      </w:r>
      <w:r w:rsidR="007D3F74" w:rsidRPr="00F45252">
        <w:rPr>
          <w:rFonts w:eastAsia="Calibri"/>
          <w:b/>
          <w:bCs/>
        </w:rPr>
        <w:fldChar w:fldCharType="separate"/>
      </w:r>
      <w:r w:rsidR="00C23218" w:rsidRPr="00F45252">
        <w:rPr>
          <w:b/>
          <w:bCs/>
        </w:rPr>
        <w:t>Figure S5</w:t>
      </w:r>
      <w:r w:rsidR="007D3F74" w:rsidRPr="00F45252">
        <w:rPr>
          <w:rFonts w:eastAsia="Calibri"/>
          <w:b/>
          <w:bCs/>
        </w:rPr>
        <w:fldChar w:fldCharType="end"/>
      </w:r>
      <w:r w:rsidRPr="00F45252">
        <w:rPr>
          <w:rFonts w:eastAsia="Calibri"/>
        </w:rPr>
        <w:t>) between the Indian ternary axis (which is the axis where the proportion of Makwasinyi ancestry is 0 and is depicted as the blue line in</w:t>
      </w:r>
      <w:r w:rsidR="0003228B" w:rsidRPr="00F45252">
        <w:rPr>
          <w:rFonts w:eastAsia="Calibri"/>
        </w:rPr>
        <w:t xml:space="preserve"> </w:t>
      </w:r>
      <w:r w:rsidR="0003228B" w:rsidRPr="00F45252">
        <w:rPr>
          <w:rFonts w:eastAsia="Calibri"/>
          <w:b/>
          <w:bCs/>
        </w:rPr>
        <w:fldChar w:fldCharType="begin"/>
      </w:r>
      <w:r w:rsidR="0003228B" w:rsidRPr="00F45252">
        <w:rPr>
          <w:rFonts w:eastAsia="Calibri"/>
          <w:b/>
          <w:bCs/>
        </w:rPr>
        <w:instrText xml:space="preserve"> REF _Ref107089701 \h  \* MERGEFORMAT </w:instrText>
      </w:r>
      <w:r w:rsidR="0003228B" w:rsidRPr="00F45252">
        <w:rPr>
          <w:rFonts w:eastAsia="Calibri"/>
          <w:b/>
          <w:bCs/>
        </w:rPr>
      </w:r>
      <w:r w:rsidR="0003228B" w:rsidRPr="00F45252">
        <w:rPr>
          <w:rFonts w:eastAsia="Calibri"/>
          <w:b/>
          <w:bCs/>
        </w:rPr>
        <w:fldChar w:fldCharType="separate"/>
      </w:r>
      <w:r w:rsidR="00C23218" w:rsidRPr="00F45252">
        <w:rPr>
          <w:b/>
          <w:bCs/>
        </w:rPr>
        <w:t>Figure S5</w:t>
      </w:r>
      <w:r w:rsidR="0003228B" w:rsidRPr="00F45252">
        <w:rPr>
          <w:rFonts w:eastAsia="Calibri"/>
          <w:b/>
          <w:bCs/>
        </w:rPr>
        <w:fldChar w:fldCharType="end"/>
      </w:r>
      <w:r w:rsidRPr="00F45252">
        <w:rPr>
          <w:rFonts w:eastAsia="Calibri"/>
        </w:rPr>
        <w:t xml:space="preserve">) and the linear regression line (red line in </w:t>
      </w:r>
      <w:r w:rsidR="0003228B" w:rsidRPr="00F45252">
        <w:rPr>
          <w:rFonts w:eastAsia="Calibri"/>
          <w:b/>
          <w:bCs/>
        </w:rPr>
        <w:fldChar w:fldCharType="begin"/>
      </w:r>
      <w:r w:rsidR="0003228B" w:rsidRPr="00F45252">
        <w:rPr>
          <w:rFonts w:eastAsia="Calibri"/>
          <w:b/>
          <w:bCs/>
        </w:rPr>
        <w:instrText xml:space="preserve"> REF _Ref107089701 \h  \* MERGEFORMAT </w:instrText>
      </w:r>
      <w:r w:rsidR="0003228B" w:rsidRPr="00F45252">
        <w:rPr>
          <w:rFonts w:eastAsia="Calibri"/>
          <w:b/>
          <w:bCs/>
        </w:rPr>
      </w:r>
      <w:r w:rsidR="0003228B" w:rsidRPr="00F45252">
        <w:rPr>
          <w:rFonts w:eastAsia="Calibri"/>
          <w:b/>
          <w:bCs/>
        </w:rPr>
        <w:fldChar w:fldCharType="separate"/>
      </w:r>
      <w:r w:rsidR="00C23218" w:rsidRPr="00F45252">
        <w:rPr>
          <w:b/>
          <w:bCs/>
        </w:rPr>
        <w:t>Figure S5</w:t>
      </w:r>
      <w:r w:rsidR="0003228B" w:rsidRPr="00F45252">
        <w:rPr>
          <w:rFonts w:eastAsia="Calibri"/>
          <w:b/>
          <w:bCs/>
        </w:rPr>
        <w:fldChar w:fldCharType="end"/>
      </w:r>
      <w:r w:rsidRPr="00F45252">
        <w:rPr>
          <w:rFonts w:eastAsia="Calibri"/>
        </w:rPr>
        <w:t xml:space="preserve">) is at </w:t>
      </w:r>
      <m:oMath>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i</m:t>
            </m:r>
          </m:sub>
        </m:sSub>
        <m:r>
          <w:rPr>
            <w:rFonts w:ascii="Cambria Math" w:eastAsia="Calibri" w:hAnsi="Cambria Math"/>
          </w:rPr>
          <m:t>=</m:t>
        </m:r>
        <m:f>
          <m:fPr>
            <m:ctrlPr>
              <w:rPr>
                <w:rFonts w:ascii="Cambria Math" w:eastAsia="Calibri" w:hAnsi="Cambria Math"/>
              </w:rPr>
            </m:ctrlPr>
          </m:fPr>
          <m:num>
            <m:rad>
              <m:radPr>
                <m:degHide m:val="1"/>
                <m:ctrlPr>
                  <w:rPr>
                    <w:rFonts w:ascii="Cambria Math" w:eastAsia="Calibri" w:hAnsi="Cambria Math"/>
                  </w:rPr>
                </m:ctrlPr>
              </m:radPr>
              <m:deg/>
              <m:e>
                <m:r>
                  <w:rPr>
                    <w:rFonts w:ascii="Cambria Math" w:eastAsia="Calibri" w:hAnsi="Cambria Math"/>
                  </w:rPr>
                  <m:t>3</m:t>
                </m:r>
              </m:e>
            </m:rad>
            <m:r>
              <w:rPr>
                <w:rFonts w:ascii="Cambria Math" w:eastAsia="Calibri" w:hAnsi="Cambria Math"/>
              </w:rPr>
              <m:t>-0.01301</m:t>
            </m:r>
          </m:num>
          <m:den>
            <m:rad>
              <m:radPr>
                <m:degHide m:val="1"/>
                <m:ctrlPr>
                  <w:rPr>
                    <w:rFonts w:ascii="Cambria Math" w:eastAsia="Calibri" w:hAnsi="Cambria Math"/>
                  </w:rPr>
                </m:ctrlPr>
              </m:radPr>
              <m:deg/>
              <m:e>
                <m:r>
                  <w:rPr>
                    <w:rFonts w:ascii="Cambria Math" w:eastAsia="Calibri" w:hAnsi="Cambria Math"/>
                  </w:rPr>
                  <m:t>3</m:t>
                </m:r>
              </m:e>
            </m:rad>
            <m:r>
              <w:rPr>
                <w:rFonts w:ascii="Cambria Math" w:eastAsia="Calibri" w:hAnsi="Cambria Math"/>
              </w:rPr>
              <m:t>+0.09856</m:t>
            </m:r>
          </m:den>
        </m:f>
      </m:oMath>
      <w:r w:rsidRPr="00F45252">
        <w:rPr>
          <w:rFonts w:eastAsia="Calibri"/>
        </w:rPr>
        <w:t xml:space="preserve"> and </w:t>
      </w:r>
      <m:oMath>
        <m:sSub>
          <m:sSubPr>
            <m:ctrlPr>
              <w:rPr>
                <w:rFonts w:ascii="Cambria Math" w:eastAsia="Calibri" w:hAnsi="Cambria Math"/>
              </w:rPr>
            </m:ctrlPr>
          </m:sSubPr>
          <m:e>
            <m:r>
              <w:rPr>
                <w:rFonts w:ascii="Cambria Math" w:eastAsia="Calibri" w:hAnsi="Cambria Math"/>
              </w:rPr>
              <m:t>y</m:t>
            </m:r>
          </m:e>
          <m:sub>
            <m:r>
              <w:rPr>
                <w:rFonts w:ascii="Cambria Math" w:eastAsia="Calibri" w:hAnsi="Cambria Math"/>
              </w:rPr>
              <m:t>i</m:t>
            </m:r>
          </m:sub>
        </m:sSub>
        <m:r>
          <w:rPr>
            <w:rFonts w:ascii="Cambria Math" w:eastAsia="Calibri" w:hAnsi="Cambria Math"/>
          </w:rPr>
          <m:t>=-</m:t>
        </m:r>
        <m:rad>
          <m:radPr>
            <m:degHide m:val="1"/>
            <m:ctrlPr>
              <w:rPr>
                <w:rFonts w:ascii="Cambria Math" w:eastAsia="Calibri" w:hAnsi="Cambria Math"/>
              </w:rPr>
            </m:ctrlPr>
          </m:radPr>
          <m:deg/>
          <m:e>
            <m:r>
              <w:rPr>
                <w:rFonts w:ascii="Cambria Math" w:eastAsia="Calibri" w:hAnsi="Cambria Math"/>
              </w:rPr>
              <m:t>3</m:t>
            </m:r>
          </m:e>
        </m:rad>
        <m:r>
          <w:rPr>
            <w:rFonts w:ascii="Cambria Math" w:eastAsia="Calibri" w:hAnsi="Cambria Math"/>
          </w:rPr>
          <m:t xml:space="preserve"> </m:t>
        </m:r>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i</m:t>
            </m:r>
          </m:sub>
        </m:sSub>
        <m:r>
          <w:rPr>
            <w:rFonts w:ascii="Cambria Math" w:eastAsia="Calibri" w:hAnsi="Cambria Math"/>
          </w:rPr>
          <m:t>+</m:t>
        </m:r>
        <m:rad>
          <m:radPr>
            <m:degHide m:val="1"/>
            <m:ctrlPr>
              <w:rPr>
                <w:rFonts w:ascii="Cambria Math" w:eastAsia="Calibri" w:hAnsi="Cambria Math"/>
              </w:rPr>
            </m:ctrlPr>
          </m:radPr>
          <m:deg/>
          <m:e>
            <m:r>
              <w:rPr>
                <w:rFonts w:ascii="Cambria Math" w:eastAsia="Calibri" w:hAnsi="Cambria Math"/>
              </w:rPr>
              <m:t>3</m:t>
            </m:r>
          </m:e>
        </m:rad>
      </m:oMath>
      <w:r w:rsidRPr="00F45252">
        <w:rPr>
          <w:rFonts w:eastAsia="Calibri"/>
        </w:rPr>
        <w:t xml:space="preserve">. The distance along the Indian ternary axis is then </w:t>
      </w:r>
      <m:oMath>
        <m:rad>
          <m:radPr>
            <m:degHide m:val="1"/>
            <m:ctrlPr>
              <w:rPr>
                <w:rFonts w:ascii="Cambria Math" w:eastAsia="Calibri" w:hAnsi="Cambria Math"/>
              </w:rPr>
            </m:ctrlPr>
          </m:radPr>
          <m:deg/>
          <m:e>
            <m:sSup>
              <m:sSupPr>
                <m:ctrlPr>
                  <w:rPr>
                    <w:rFonts w:ascii="Cambria Math" w:eastAsia="Calibri" w:hAnsi="Cambria Math"/>
                  </w:rPr>
                </m:ctrlPr>
              </m:sSupPr>
              <m:e>
                <m:d>
                  <m:dPr>
                    <m:ctrlPr>
                      <w:rPr>
                        <w:rFonts w:ascii="Cambria Math" w:eastAsia="Calibri" w:hAnsi="Cambria Math"/>
                      </w:rPr>
                    </m:ctrlPr>
                  </m:dPr>
                  <m:e>
                    <m:r>
                      <w:rPr>
                        <w:rFonts w:ascii="Cambria Math" w:eastAsia="Calibri" w:hAnsi="Cambria Math"/>
                      </w:rPr>
                      <m:t>1-</m:t>
                    </m:r>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i</m:t>
                        </m:r>
                      </m:sub>
                    </m:sSub>
                  </m:e>
                </m:d>
              </m:e>
              <m:sup>
                <m:r>
                  <w:rPr>
                    <w:rFonts w:ascii="Cambria Math" w:eastAsia="Calibri" w:hAnsi="Cambria Math"/>
                  </w:rPr>
                  <m:t>2</m:t>
                </m:r>
              </m:sup>
            </m:sSup>
            <m:r>
              <w:rPr>
                <w:rFonts w:ascii="Cambria Math" w:eastAsia="Calibri" w:hAnsi="Cambria Math"/>
              </w:rPr>
              <m:t>+</m:t>
            </m:r>
            <m:sSubSup>
              <m:sSubSupPr>
                <m:ctrlPr>
                  <w:rPr>
                    <w:rFonts w:ascii="Cambria Math" w:eastAsia="Calibri" w:hAnsi="Cambria Math"/>
                  </w:rPr>
                </m:ctrlPr>
              </m:sSubSupPr>
              <m:e>
                <m:r>
                  <w:rPr>
                    <w:rFonts w:ascii="Cambria Math" w:eastAsia="Calibri" w:hAnsi="Cambria Math"/>
                  </w:rPr>
                  <m:t>y</m:t>
                </m:r>
              </m:e>
              <m:sub>
                <m:r>
                  <w:rPr>
                    <w:rFonts w:ascii="Cambria Math" w:eastAsia="Calibri" w:hAnsi="Cambria Math"/>
                  </w:rPr>
                  <m:t>i</m:t>
                </m:r>
              </m:sub>
              <m:sup>
                <m:r>
                  <w:rPr>
                    <w:rFonts w:ascii="Cambria Math" w:eastAsia="Calibri" w:hAnsi="Cambria Math"/>
                  </w:rPr>
                  <m:t>2</m:t>
                </m:r>
              </m:sup>
            </m:sSubSup>
          </m:e>
        </m:rad>
        <m:r>
          <w:rPr>
            <w:rFonts w:ascii="Cambria Math" w:eastAsia="Calibri" w:hAnsi="Cambria Math"/>
          </w:rPr>
          <m:t>=0.1219</m:t>
        </m:r>
      </m:oMath>
      <w:r w:rsidRPr="00F45252">
        <w:rPr>
          <w:rFonts w:eastAsia="Calibri"/>
        </w:rPr>
        <w:t xml:space="preserve">. The intersection on the </w:t>
      </w:r>
      <w:r w:rsidR="00F35357" w:rsidRPr="00F45252">
        <w:rPr>
          <w:rFonts w:eastAsia="Calibri"/>
        </w:rPr>
        <w:t>Persian</w:t>
      </w:r>
      <w:r w:rsidRPr="00F45252">
        <w:rPr>
          <w:rFonts w:eastAsia="Calibri"/>
        </w:rPr>
        <w:t xml:space="preserve"> axis (green full and dotted lines in</w:t>
      </w:r>
      <w:r w:rsidR="003527B3" w:rsidRPr="00F45252">
        <w:rPr>
          <w:rFonts w:eastAsia="Calibri"/>
        </w:rPr>
        <w:t xml:space="preserve"> </w:t>
      </w:r>
      <w:r w:rsidR="003527B3" w:rsidRPr="00F45252">
        <w:rPr>
          <w:rFonts w:eastAsia="Calibri"/>
          <w:b/>
          <w:bCs/>
        </w:rPr>
        <w:fldChar w:fldCharType="begin"/>
      </w:r>
      <w:r w:rsidR="003527B3" w:rsidRPr="00F45252">
        <w:rPr>
          <w:rFonts w:eastAsia="Calibri"/>
          <w:b/>
          <w:bCs/>
        </w:rPr>
        <w:instrText xml:space="preserve"> REF _Ref107089701 \h  \* MERGEFORMAT </w:instrText>
      </w:r>
      <w:r w:rsidR="003527B3" w:rsidRPr="00F45252">
        <w:rPr>
          <w:rFonts w:eastAsia="Calibri"/>
          <w:b/>
          <w:bCs/>
        </w:rPr>
      </w:r>
      <w:r w:rsidR="003527B3" w:rsidRPr="00F45252">
        <w:rPr>
          <w:rFonts w:eastAsia="Calibri"/>
          <w:b/>
          <w:bCs/>
        </w:rPr>
        <w:fldChar w:fldCharType="separate"/>
      </w:r>
      <w:r w:rsidR="00C23218" w:rsidRPr="00F45252">
        <w:rPr>
          <w:b/>
          <w:bCs/>
        </w:rPr>
        <w:t>Figure S5</w:t>
      </w:r>
      <w:r w:rsidR="003527B3" w:rsidRPr="00F45252">
        <w:rPr>
          <w:rFonts w:eastAsia="Calibri"/>
          <w:b/>
          <w:bCs/>
        </w:rPr>
        <w:fldChar w:fldCharType="end"/>
      </w:r>
      <w:r w:rsidRPr="00F45252">
        <w:rPr>
          <w:rFonts w:eastAsia="Calibri"/>
        </w:rPr>
        <w:t>) would be 0.8</w:t>
      </w:r>
      <w:r w:rsidR="00E55FDF" w:rsidRPr="00F45252">
        <w:rPr>
          <w:rFonts w:eastAsia="Calibri"/>
        </w:rPr>
        <w:t>78</w:t>
      </w:r>
      <w:r w:rsidR="00691CA2" w:rsidRPr="00F45252">
        <w:rPr>
          <w:rFonts w:eastAsia="Calibri"/>
        </w:rPr>
        <w:t>1</w:t>
      </w:r>
      <w:r w:rsidRPr="00F45252">
        <w:rPr>
          <w:rFonts w:eastAsia="Calibri"/>
        </w:rPr>
        <w:t xml:space="preserve">. This indicates that the </w:t>
      </w:r>
      <w:r w:rsidR="00F35357" w:rsidRPr="00F45252">
        <w:rPr>
          <w:rFonts w:eastAsia="Calibri"/>
        </w:rPr>
        <w:t>Persian</w:t>
      </w:r>
      <w:r w:rsidRPr="00F45252">
        <w:rPr>
          <w:rFonts w:eastAsia="Calibri"/>
        </w:rPr>
        <w:t xml:space="preserve">-Indian mixed </w:t>
      </w:r>
      <w:r w:rsidR="00250B34" w:rsidRPr="00F45252">
        <w:rPr>
          <w:rFonts w:eastAsia="Calibri"/>
        </w:rPr>
        <w:t>group</w:t>
      </w:r>
      <w:r w:rsidRPr="00F45252">
        <w:rPr>
          <w:rFonts w:eastAsia="Calibri"/>
        </w:rPr>
        <w:t xml:space="preserve"> had approximately 1</w:t>
      </w:r>
      <w:r w:rsidR="00691CA2" w:rsidRPr="00F45252">
        <w:rPr>
          <w:rFonts w:eastAsia="Calibri"/>
        </w:rPr>
        <w:t>2</w:t>
      </w:r>
      <w:r w:rsidRPr="00F45252">
        <w:rPr>
          <w:rFonts w:eastAsia="Calibri"/>
        </w:rPr>
        <w:t>% Indian</w:t>
      </w:r>
      <w:r w:rsidR="00691CA2" w:rsidRPr="00F45252">
        <w:rPr>
          <w:rFonts w:eastAsia="Calibri"/>
        </w:rPr>
        <w:t>-associated</w:t>
      </w:r>
      <w:r w:rsidRPr="00F45252">
        <w:rPr>
          <w:rFonts w:eastAsia="Calibri"/>
        </w:rPr>
        <w:t xml:space="preserve"> ancestry and 8</w:t>
      </w:r>
      <w:r w:rsidR="00691CA2" w:rsidRPr="00F45252">
        <w:rPr>
          <w:rFonts w:eastAsia="Calibri"/>
        </w:rPr>
        <w:t>8</w:t>
      </w:r>
      <w:r w:rsidRPr="00F45252">
        <w:rPr>
          <w:rFonts w:eastAsia="Calibri"/>
        </w:rPr>
        <w:t xml:space="preserve">% </w:t>
      </w:r>
      <w:r w:rsidR="00691CA2" w:rsidRPr="00F45252">
        <w:rPr>
          <w:rFonts w:eastAsia="Calibri"/>
        </w:rPr>
        <w:t>Persian-associated</w:t>
      </w:r>
      <w:r w:rsidRPr="00F45252">
        <w:rPr>
          <w:rFonts w:eastAsia="Calibri"/>
        </w:rPr>
        <w:t xml:space="preserve"> ancestry. </w:t>
      </w:r>
    </w:p>
    <w:p w14:paraId="33726B19" w14:textId="77777777" w:rsidR="0050555E" w:rsidRPr="00F45252" w:rsidRDefault="0050555E" w:rsidP="00B03BD0">
      <w:pPr>
        <w:pBdr>
          <w:top w:val="nil"/>
          <w:left w:val="nil"/>
          <w:bottom w:val="nil"/>
          <w:right w:val="nil"/>
          <w:between w:val="nil"/>
        </w:pBdr>
        <w:rPr>
          <w:rFonts w:eastAsia="Calibri"/>
        </w:rPr>
      </w:pPr>
    </w:p>
    <w:p w14:paraId="4783620B" w14:textId="68AE1FC4" w:rsidR="0050555E" w:rsidRPr="00F45252" w:rsidRDefault="0050555E" w:rsidP="00B03BD0">
      <w:pPr>
        <w:pBdr>
          <w:top w:val="nil"/>
          <w:left w:val="nil"/>
          <w:bottom w:val="nil"/>
          <w:right w:val="nil"/>
          <w:between w:val="nil"/>
        </w:pBdr>
        <w:rPr>
          <w:rFonts w:eastAsia="Calibri"/>
        </w:rPr>
      </w:pPr>
      <w:r w:rsidRPr="00F45252">
        <w:rPr>
          <w:rFonts w:eastAsia="Calibri"/>
        </w:rPr>
        <w:t xml:space="preserve">We apply a Block Jackknife to </w:t>
      </w:r>
      <w:r w:rsidR="00526291" w:rsidRPr="00F45252">
        <w:rPr>
          <w:rFonts w:eastAsia="Calibri"/>
        </w:rPr>
        <w:t xml:space="preserve">compute a standard error </w:t>
      </w:r>
      <w:r w:rsidRPr="00F45252">
        <w:rPr>
          <w:rFonts w:eastAsia="Calibri"/>
        </w:rPr>
        <w:t>correct</w:t>
      </w:r>
      <w:r w:rsidR="00526291" w:rsidRPr="00F45252">
        <w:rPr>
          <w:rFonts w:eastAsia="Calibri"/>
        </w:rPr>
        <w:t>ing</w:t>
      </w:r>
      <w:r w:rsidRPr="00F45252">
        <w:rPr>
          <w:rFonts w:eastAsia="Calibri"/>
        </w:rPr>
        <w:t xml:space="preserve"> for correlation among individuals. We create 603 bins of 991 SNPs each and run the </w:t>
      </w:r>
      <w:r w:rsidRPr="00F45252">
        <w:rPr>
          <w:rFonts w:eastAsia="Calibri"/>
          <w:i/>
          <w:iCs/>
        </w:rPr>
        <w:t>qpAdm</w:t>
      </w:r>
      <w:r w:rsidRPr="00F45252">
        <w:rPr>
          <w:rFonts w:eastAsia="Calibri"/>
        </w:rPr>
        <w:t xml:space="preserve"> analyses and calculate the Makwasinyi and Indian axis interception points 603 times, where each time we remove one bin of 991 SNPs. The Block Jackknife gives a mean and standard error of the Makwasinyi axis intersection point as </w:t>
      </w:r>
      <m:oMath>
        <m:r>
          <w:rPr>
            <w:rFonts w:ascii="Cambria Math" w:eastAsia="Calibri" w:hAnsi="Cambria Math"/>
          </w:rPr>
          <m:t>0.9843±0.0253</m:t>
        </m:r>
      </m:oMath>
      <w:r w:rsidRPr="00F45252">
        <w:rPr>
          <w:rFonts w:eastAsia="Calibri"/>
        </w:rPr>
        <w:t xml:space="preserve"> and the Indian axis intersection point as </w:t>
      </w:r>
      <m:oMath>
        <m:r>
          <w:rPr>
            <w:rFonts w:ascii="Cambria Math" w:eastAsia="Calibri" w:hAnsi="Cambria Math"/>
          </w:rPr>
          <m:t>0.1221±0.0276</m:t>
        </m:r>
      </m:oMath>
      <w:r w:rsidRPr="00F45252">
        <w:rPr>
          <w:rFonts w:eastAsia="Calibri"/>
        </w:rPr>
        <w:t xml:space="preserve">. The standard error </w:t>
      </w:r>
      <w:r w:rsidR="00526291" w:rsidRPr="00F45252">
        <w:rPr>
          <w:rFonts w:eastAsia="Calibri"/>
        </w:rPr>
        <w:t>is</w:t>
      </w:r>
      <w:r w:rsidRPr="00F45252">
        <w:rPr>
          <w:rFonts w:eastAsia="Calibri"/>
        </w:rPr>
        <w:t xml:space="preserve"> calculated as </w:t>
      </w:r>
      <m:oMath>
        <m:sSub>
          <m:sSubPr>
            <m:ctrlPr>
              <w:rPr>
                <w:rFonts w:ascii="Cambria Math" w:eastAsia="Calibri" w:hAnsi="Cambria Math"/>
              </w:rPr>
            </m:ctrlPr>
          </m:sSubPr>
          <m:e>
            <m:r>
              <w:rPr>
                <w:rFonts w:ascii="Cambria Math" w:eastAsia="Calibri" w:hAnsi="Cambria Math"/>
              </w:rPr>
              <m:t>SE</m:t>
            </m:r>
          </m:e>
          <m:sub>
            <m:r>
              <w:rPr>
                <w:rFonts w:ascii="Cambria Math" w:eastAsia="Calibri" w:hAnsi="Cambria Math"/>
              </w:rPr>
              <m:t>jackknife</m:t>
            </m:r>
          </m:sub>
        </m:sSub>
        <m:r>
          <w:rPr>
            <w:rFonts w:ascii="Cambria Math" w:eastAsia="Calibri" w:hAnsi="Cambria Math"/>
          </w:rPr>
          <m:t xml:space="preserve"> = </m:t>
        </m:r>
        <m:rad>
          <m:radPr>
            <m:degHide m:val="1"/>
            <m:ctrlPr>
              <w:rPr>
                <w:rFonts w:ascii="Cambria Math" w:eastAsia="Calibri" w:hAnsi="Cambria Math"/>
              </w:rPr>
            </m:ctrlPr>
          </m:radPr>
          <m:deg/>
          <m:e>
            <m:f>
              <m:fPr>
                <m:ctrlPr>
                  <w:rPr>
                    <w:rFonts w:ascii="Cambria Math" w:eastAsia="Calibri" w:hAnsi="Cambria Math"/>
                  </w:rPr>
                </m:ctrlPr>
              </m:fPr>
              <m:num>
                <m:r>
                  <w:rPr>
                    <w:rFonts w:ascii="Cambria Math" w:eastAsia="Calibri" w:hAnsi="Cambria Math"/>
                  </w:rPr>
                  <m:t>n-1</m:t>
                </m:r>
              </m:num>
              <m:den>
                <m:r>
                  <w:rPr>
                    <w:rFonts w:ascii="Cambria Math" w:eastAsia="Calibri" w:hAnsi="Cambria Math"/>
                  </w:rPr>
                  <m:t>n</m:t>
                </m:r>
              </m:den>
            </m:f>
            <m:nary>
              <m:naryPr>
                <m:chr m:val="∑"/>
                <m:ctrlPr>
                  <w:rPr>
                    <w:rFonts w:ascii="Cambria Math" w:eastAsia="Calibri" w:hAnsi="Cambria Math"/>
                  </w:rPr>
                </m:ctrlPr>
              </m:naryPr>
              <m:sub>
                <m:r>
                  <w:rPr>
                    <w:rFonts w:ascii="Cambria Math" w:eastAsia="Calibri" w:hAnsi="Cambria Math"/>
                  </w:rPr>
                  <m:t>1</m:t>
                </m:r>
              </m:sub>
              <m:sup>
                <m:r>
                  <w:rPr>
                    <w:rFonts w:ascii="Cambria Math" w:eastAsia="Calibri" w:hAnsi="Cambria Math"/>
                  </w:rPr>
                  <m:t>n</m:t>
                </m:r>
              </m:sup>
              <m:e>
                <m:d>
                  <m:dPr>
                    <m:ctrlPr>
                      <w:rPr>
                        <w:rFonts w:ascii="Cambria Math" w:eastAsia="Calibri" w:hAnsi="Cambria Math"/>
                      </w:rPr>
                    </m:ctrlPr>
                  </m:dPr>
                  <m:e>
                    <m:sSub>
                      <m:sSubPr>
                        <m:ctrlPr>
                          <w:rPr>
                            <w:rFonts w:ascii="Cambria Math" w:eastAsia="Calibri" w:hAnsi="Cambria Math"/>
                          </w:rPr>
                        </m:ctrlPr>
                      </m:sSubPr>
                      <m:e>
                        <m:r>
                          <w:rPr>
                            <w:rFonts w:ascii="Cambria Math" w:eastAsia="Calibri" w:hAnsi="Cambria Math"/>
                          </w:rPr>
                          <m:t>x</m:t>
                        </m:r>
                      </m:e>
                      <m:sub>
                        <m:r>
                          <w:rPr>
                            <w:rFonts w:ascii="Cambria Math" w:eastAsia="Calibri" w:hAnsi="Cambria Math"/>
                          </w:rPr>
                          <m:t>i</m:t>
                        </m:r>
                      </m:sub>
                    </m:sSub>
                    <m:r>
                      <w:rPr>
                        <w:rFonts w:ascii="Cambria Math" w:eastAsia="Calibri" w:hAnsi="Cambria Math"/>
                      </w:rPr>
                      <m:t>-</m:t>
                    </m:r>
                    <m:bar>
                      <m:barPr>
                        <m:pos m:val="top"/>
                        <m:ctrlPr>
                          <w:rPr>
                            <w:rFonts w:ascii="Cambria Math" w:eastAsia="Calibri" w:hAnsi="Cambria Math"/>
                          </w:rPr>
                        </m:ctrlPr>
                      </m:barPr>
                      <m:e>
                        <m:r>
                          <w:rPr>
                            <w:rFonts w:ascii="Cambria Math" w:eastAsia="Calibri" w:hAnsi="Cambria Math"/>
                          </w:rPr>
                          <m:t>x</m:t>
                        </m:r>
                      </m:e>
                    </m:bar>
                  </m:e>
                </m:d>
              </m:e>
            </m:nary>
          </m:e>
        </m:rad>
      </m:oMath>
      <w:r w:rsidRPr="00F45252">
        <w:rPr>
          <w:rFonts w:eastAsia="Calibri"/>
        </w:rPr>
        <w:t xml:space="preserve">. Any proportion greater than 100% Makwasinyi is </w:t>
      </w:r>
      <w:r w:rsidR="00526291" w:rsidRPr="00F45252">
        <w:rPr>
          <w:rFonts w:eastAsia="Calibri"/>
        </w:rPr>
        <w:t xml:space="preserve">assumed to </w:t>
      </w:r>
      <w:r w:rsidR="001B6A68">
        <w:rPr>
          <w:rFonts w:eastAsia="Calibri"/>
        </w:rPr>
        <w:t>reflect</w:t>
      </w:r>
      <w:r w:rsidRPr="00F45252">
        <w:rPr>
          <w:rFonts w:eastAsia="Calibri"/>
        </w:rPr>
        <w:t xml:space="preserve"> noise arising from issues such as inexact surrogate source populations and low coverage of samples.</w:t>
      </w:r>
    </w:p>
    <w:p w14:paraId="03570ACB" w14:textId="77777777" w:rsidR="00526291" w:rsidRPr="00F45252" w:rsidRDefault="00526291" w:rsidP="00B03BD0">
      <w:pPr>
        <w:pBdr>
          <w:top w:val="nil"/>
          <w:left w:val="nil"/>
          <w:bottom w:val="nil"/>
          <w:right w:val="nil"/>
          <w:between w:val="nil"/>
        </w:pBdr>
        <w:rPr>
          <w:rFonts w:eastAsia="Calibri"/>
        </w:rPr>
      </w:pPr>
    </w:p>
    <w:p w14:paraId="4F0A972F" w14:textId="189E623C" w:rsidR="00F34014" w:rsidRPr="00F45252" w:rsidRDefault="000C002D" w:rsidP="00B03BD0">
      <w:pPr>
        <w:keepNext/>
      </w:pPr>
      <w:r w:rsidRPr="00F45252">
        <w:rPr>
          <w:noProof/>
        </w:rPr>
        <w:drawing>
          <wp:inline distT="0" distB="0" distL="0" distR="0" wp14:anchorId="53BFD0C4" wp14:editId="42A5DE97">
            <wp:extent cx="4761571" cy="3131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4874358" cy="3205307"/>
                    </a:xfrm>
                    <a:prstGeom prst="rect">
                      <a:avLst/>
                    </a:prstGeom>
                  </pic:spPr>
                </pic:pic>
              </a:graphicData>
            </a:graphic>
          </wp:inline>
        </w:drawing>
      </w:r>
    </w:p>
    <w:p w14:paraId="741C2DEA" w14:textId="273BB2F1" w:rsidR="00686D76" w:rsidRPr="001B6A68" w:rsidRDefault="00F34014" w:rsidP="00B03BD0">
      <w:pPr>
        <w:pStyle w:val="Caption"/>
        <w:rPr>
          <w:rFonts w:ascii="Calibri" w:hAnsi="Calibri" w:cs="Calibri"/>
          <w:sz w:val="22"/>
          <w:szCs w:val="22"/>
        </w:rPr>
      </w:pPr>
      <w:bookmarkStart w:id="25" w:name="_Ref107089701"/>
      <w:r w:rsidRPr="001B6A68">
        <w:rPr>
          <w:rFonts w:ascii="Calibri" w:hAnsi="Calibri" w:cs="Calibri"/>
          <w:b/>
          <w:bCs/>
          <w:i w:val="0"/>
          <w:iCs w:val="0"/>
          <w:color w:val="auto"/>
          <w:sz w:val="22"/>
          <w:szCs w:val="22"/>
        </w:rPr>
        <w:t>Figure S</w:t>
      </w:r>
      <w:r w:rsidRPr="001B6A68">
        <w:rPr>
          <w:rFonts w:ascii="Calibri" w:hAnsi="Calibri" w:cs="Calibri"/>
          <w:b/>
          <w:bCs/>
          <w:i w:val="0"/>
          <w:iCs w:val="0"/>
          <w:color w:val="auto"/>
          <w:sz w:val="22"/>
          <w:szCs w:val="22"/>
        </w:rPr>
        <w:fldChar w:fldCharType="begin"/>
      </w:r>
      <w:r w:rsidRPr="001B6A68">
        <w:rPr>
          <w:rFonts w:ascii="Calibri" w:hAnsi="Calibri" w:cs="Calibri"/>
          <w:b/>
          <w:bCs/>
          <w:i w:val="0"/>
          <w:iCs w:val="0"/>
          <w:color w:val="auto"/>
          <w:sz w:val="22"/>
          <w:szCs w:val="22"/>
        </w:rPr>
        <w:instrText xml:space="preserve"> SEQ Figure_S \* ARABIC </w:instrText>
      </w:r>
      <w:r w:rsidRPr="001B6A68">
        <w:rPr>
          <w:rFonts w:ascii="Calibri" w:hAnsi="Calibri" w:cs="Calibri"/>
          <w:b/>
          <w:bCs/>
          <w:i w:val="0"/>
          <w:iCs w:val="0"/>
          <w:color w:val="auto"/>
          <w:sz w:val="22"/>
          <w:szCs w:val="22"/>
        </w:rPr>
        <w:fldChar w:fldCharType="separate"/>
      </w:r>
      <w:r w:rsidR="00E6712B" w:rsidRPr="001B6A68">
        <w:rPr>
          <w:rFonts w:ascii="Calibri" w:hAnsi="Calibri" w:cs="Calibri"/>
          <w:b/>
          <w:bCs/>
          <w:i w:val="0"/>
          <w:iCs w:val="0"/>
          <w:noProof/>
          <w:color w:val="auto"/>
          <w:sz w:val="22"/>
          <w:szCs w:val="22"/>
        </w:rPr>
        <w:t>5</w:t>
      </w:r>
      <w:r w:rsidRPr="001B6A68">
        <w:rPr>
          <w:rFonts w:ascii="Calibri" w:hAnsi="Calibri" w:cs="Calibri"/>
          <w:b/>
          <w:bCs/>
          <w:i w:val="0"/>
          <w:iCs w:val="0"/>
          <w:color w:val="auto"/>
          <w:sz w:val="22"/>
          <w:szCs w:val="22"/>
        </w:rPr>
        <w:fldChar w:fldCharType="end"/>
      </w:r>
      <w:bookmarkEnd w:id="25"/>
      <w:r w:rsidRPr="001B6A68">
        <w:rPr>
          <w:rFonts w:ascii="Calibri" w:hAnsi="Calibri" w:cs="Calibri"/>
          <w:b/>
          <w:bCs/>
          <w:i w:val="0"/>
          <w:iCs w:val="0"/>
          <w:color w:val="auto"/>
          <w:sz w:val="22"/>
          <w:szCs w:val="22"/>
        </w:rPr>
        <w:t>:</w:t>
      </w:r>
      <w:r w:rsidRPr="001B6A68">
        <w:rPr>
          <w:rFonts w:ascii="Calibri" w:eastAsia="Calibri" w:hAnsi="Calibri" w:cs="Calibri"/>
          <w:i w:val="0"/>
          <w:iCs w:val="0"/>
          <w:color w:val="auto"/>
          <w:sz w:val="22"/>
          <w:szCs w:val="22"/>
        </w:rPr>
        <w:t xml:space="preserve"> </w:t>
      </w:r>
      <w:r w:rsidR="00526291" w:rsidRPr="001B6A68">
        <w:rPr>
          <w:rFonts w:ascii="Calibri" w:eastAsia="Calibri" w:hAnsi="Calibri" w:cs="Calibri"/>
          <w:i w:val="0"/>
          <w:iCs w:val="0"/>
          <w:color w:val="auto"/>
          <w:sz w:val="22"/>
          <w:szCs w:val="22"/>
        </w:rPr>
        <w:t>L</w:t>
      </w:r>
      <w:r w:rsidRPr="001B6A68">
        <w:rPr>
          <w:rFonts w:ascii="Calibri" w:eastAsia="Calibri" w:hAnsi="Calibri" w:cs="Calibri"/>
          <w:i w:val="0"/>
          <w:iCs w:val="0"/>
          <w:color w:val="auto"/>
          <w:sz w:val="22"/>
          <w:szCs w:val="22"/>
        </w:rPr>
        <w:t xml:space="preserve">inear regression of Mtwapa and Manda high coverage </w:t>
      </w:r>
      <w:r w:rsidR="00526291" w:rsidRPr="001B6A68">
        <w:rPr>
          <w:rFonts w:ascii="Calibri" w:eastAsia="Calibri" w:hAnsi="Calibri" w:cs="Calibri"/>
          <w:i w:val="0"/>
          <w:iCs w:val="0"/>
          <w:color w:val="auto"/>
          <w:sz w:val="22"/>
          <w:szCs w:val="22"/>
        </w:rPr>
        <w:t>individuals</w:t>
      </w:r>
      <w:r w:rsidRPr="001B6A68">
        <w:rPr>
          <w:rFonts w:ascii="Calibri" w:eastAsia="Calibri" w:hAnsi="Calibri" w:cs="Calibri"/>
          <w:i w:val="0"/>
          <w:iCs w:val="0"/>
          <w:color w:val="auto"/>
          <w:sz w:val="22"/>
          <w:szCs w:val="22"/>
        </w:rPr>
        <w:t xml:space="preserve"> on ternary plot.</w:t>
      </w:r>
    </w:p>
    <w:p w14:paraId="0000042D" w14:textId="6C86E0F8" w:rsidR="00220A22" w:rsidRPr="00F45252" w:rsidRDefault="000E747B" w:rsidP="00B03BD0">
      <w:pPr>
        <w:pStyle w:val="Heading2"/>
        <w:rPr>
          <w:rFonts w:ascii="Calibri" w:eastAsia="Helvetica Neue" w:hAnsi="Calibri" w:cs="Calibri"/>
          <w:sz w:val="24"/>
          <w:szCs w:val="24"/>
        </w:rPr>
      </w:pPr>
      <w:bookmarkStart w:id="26" w:name="_Toc107942919"/>
      <w:r w:rsidRPr="00F45252">
        <w:rPr>
          <w:rFonts w:ascii="Calibri" w:eastAsia="Helvetica Neue" w:hAnsi="Calibri" w:cs="Calibri"/>
          <w:i/>
          <w:iCs/>
          <w:sz w:val="24"/>
          <w:szCs w:val="24"/>
        </w:rPr>
        <w:t>qpAdm</w:t>
      </w:r>
      <w:r w:rsidRPr="00F45252">
        <w:rPr>
          <w:rFonts w:ascii="Calibri" w:eastAsia="Helvetica Neue" w:hAnsi="Calibri" w:cs="Calibri"/>
          <w:sz w:val="24"/>
          <w:szCs w:val="24"/>
        </w:rPr>
        <w:t xml:space="preserve"> </w:t>
      </w:r>
      <w:r w:rsidR="006631BE" w:rsidRPr="00F45252">
        <w:rPr>
          <w:rFonts w:ascii="Calibri" w:eastAsia="Helvetica Neue" w:hAnsi="Calibri" w:cs="Calibri"/>
          <w:sz w:val="24"/>
          <w:szCs w:val="24"/>
        </w:rPr>
        <w:t>estimates of Persian</w:t>
      </w:r>
      <w:r w:rsidRPr="00F45252">
        <w:rPr>
          <w:rFonts w:ascii="Calibri" w:eastAsia="Helvetica Neue" w:hAnsi="Calibri" w:cs="Calibri"/>
          <w:sz w:val="24"/>
          <w:szCs w:val="24"/>
        </w:rPr>
        <w:t xml:space="preserve">/Indian </w:t>
      </w:r>
      <w:r w:rsidR="006631BE" w:rsidRPr="00F45252">
        <w:rPr>
          <w:rFonts w:ascii="Calibri" w:eastAsia="Helvetica Neue" w:hAnsi="Calibri" w:cs="Calibri"/>
          <w:sz w:val="24"/>
          <w:szCs w:val="24"/>
        </w:rPr>
        <w:t xml:space="preserve">ancestry </w:t>
      </w:r>
      <w:r w:rsidRPr="00F45252">
        <w:rPr>
          <w:rFonts w:ascii="Calibri" w:eastAsia="Helvetica Neue" w:hAnsi="Calibri" w:cs="Calibri"/>
          <w:sz w:val="24"/>
          <w:szCs w:val="24"/>
        </w:rPr>
        <w:t>proportions</w:t>
      </w:r>
      <w:bookmarkEnd w:id="26"/>
    </w:p>
    <w:p w14:paraId="0000042F" w14:textId="6751B9E7" w:rsidR="00220A22" w:rsidRPr="00F45252" w:rsidRDefault="000E747B" w:rsidP="00B03BD0">
      <w:pPr>
        <w:rPr>
          <w:rFonts w:eastAsia="Helvetica Neue"/>
        </w:rPr>
      </w:pPr>
      <w:r w:rsidRPr="00F45252">
        <w:rPr>
          <w:rFonts w:eastAsia="Helvetica Neue"/>
        </w:rPr>
        <w:t xml:space="preserve">We </w:t>
      </w:r>
      <w:r w:rsidR="002E5145" w:rsidRPr="00F45252">
        <w:rPr>
          <w:rFonts w:eastAsia="Helvetica Neue"/>
        </w:rPr>
        <w:t>estimated</w:t>
      </w:r>
      <w:r w:rsidRPr="00F45252">
        <w:rPr>
          <w:rFonts w:eastAsia="Helvetica Neue"/>
        </w:rPr>
        <w:t xml:space="preserve"> the </w:t>
      </w:r>
      <w:r w:rsidR="002E5145" w:rsidRPr="00F45252">
        <w:rPr>
          <w:rFonts w:eastAsia="Helvetica Neue"/>
        </w:rPr>
        <w:t>ratio</w:t>
      </w:r>
      <w:r w:rsidRPr="00F45252">
        <w:rPr>
          <w:rFonts w:eastAsia="Helvetica Neue"/>
        </w:rPr>
        <w:t xml:space="preserve"> of </w:t>
      </w:r>
      <w:r w:rsidR="00250B34" w:rsidRPr="00F45252">
        <w:rPr>
          <w:rFonts w:eastAsia="Helvetica Neue"/>
        </w:rPr>
        <w:t>Persian</w:t>
      </w:r>
      <w:r w:rsidRPr="00F45252">
        <w:rPr>
          <w:rFonts w:eastAsia="Helvetica Neue"/>
        </w:rPr>
        <w:t xml:space="preserve"> to Indian ancestry in Mtwapa</w:t>
      </w:r>
      <w:r w:rsidR="00C3462F" w:rsidRPr="00F45252">
        <w:rPr>
          <w:rFonts w:eastAsia="Helvetica Neue"/>
        </w:rPr>
        <w:t xml:space="preserve"> and Faza</w:t>
      </w:r>
      <w:r w:rsidRPr="00F45252">
        <w:rPr>
          <w:rFonts w:eastAsia="Helvetica Neue"/>
        </w:rPr>
        <w:t>, Manda, Kilwa</w:t>
      </w:r>
      <w:r w:rsidR="00C3462F" w:rsidRPr="00F45252">
        <w:rPr>
          <w:rFonts w:eastAsia="Helvetica Neue"/>
        </w:rPr>
        <w:t>, and Songo Mnara I19550</w:t>
      </w:r>
      <w:r w:rsidRPr="00F45252">
        <w:rPr>
          <w:rFonts w:eastAsia="Helvetica Neue"/>
        </w:rPr>
        <w:t xml:space="preserve"> by creating a mixed population with varying numbers of Iranian individuals and Pulliyar individuals from India. We formed a 2-source model with this mixed</w:t>
      </w:r>
      <w:r w:rsidR="00C3462F" w:rsidRPr="00F45252">
        <w:rPr>
          <w:rFonts w:eastAsia="Helvetica Neue"/>
        </w:rPr>
        <w:t xml:space="preserve"> Persian-Indian</w:t>
      </w:r>
      <w:r w:rsidRPr="00F45252">
        <w:rPr>
          <w:rFonts w:eastAsia="Helvetica Neue"/>
        </w:rPr>
        <w:t xml:space="preserve"> population</w:t>
      </w:r>
      <w:r w:rsidR="00526291" w:rsidRPr="00F45252">
        <w:rPr>
          <w:rFonts w:eastAsia="Helvetica Neue"/>
        </w:rPr>
        <w:t xml:space="preserve">. We used </w:t>
      </w:r>
      <w:r w:rsidRPr="00F45252">
        <w:rPr>
          <w:rFonts w:eastAsia="Helvetica Neue"/>
        </w:rPr>
        <w:t>Makwasinyi for Manda and Mtwapa</w:t>
      </w:r>
      <w:r w:rsidR="00526291" w:rsidRPr="00F45252">
        <w:rPr>
          <w:rFonts w:eastAsia="Helvetica Neue"/>
        </w:rPr>
        <w:t xml:space="preserve">, and </w:t>
      </w:r>
      <w:r w:rsidRPr="00F45252">
        <w:rPr>
          <w:rFonts w:eastAsia="Helvetica Neue"/>
        </w:rPr>
        <w:t xml:space="preserve">the </w:t>
      </w:r>
      <w:r w:rsidR="00767FAC" w:rsidRPr="00F45252">
        <w:rPr>
          <w:rFonts w:eastAsia="Helvetica Neue"/>
        </w:rPr>
        <w:t>individual buried at Lindi</w:t>
      </w:r>
      <w:r w:rsidRPr="00F45252">
        <w:rPr>
          <w:rFonts w:eastAsia="Helvetica Neue"/>
        </w:rPr>
        <w:t xml:space="preserve"> for </w:t>
      </w:r>
      <w:r w:rsidR="00526291" w:rsidRPr="00F45252">
        <w:rPr>
          <w:rFonts w:eastAsia="Helvetica Neue"/>
        </w:rPr>
        <w:t xml:space="preserve">both </w:t>
      </w:r>
      <w:r w:rsidR="00767FAC" w:rsidRPr="00F45252">
        <w:rPr>
          <w:rFonts w:eastAsia="Helvetica Neue"/>
        </w:rPr>
        <w:t xml:space="preserve">the individual buried at </w:t>
      </w:r>
      <w:r w:rsidRPr="00F45252">
        <w:rPr>
          <w:rFonts w:eastAsia="Helvetica Neue"/>
        </w:rPr>
        <w:lastRenderedPageBreak/>
        <w:t>Kilwa</w:t>
      </w:r>
      <w:r w:rsidR="00767FAC" w:rsidRPr="00F45252">
        <w:rPr>
          <w:rFonts w:eastAsia="Helvetica Neue"/>
        </w:rPr>
        <w:t xml:space="preserve"> and </w:t>
      </w:r>
      <w:r w:rsidR="0021215B" w:rsidRPr="00F45252">
        <w:rPr>
          <w:rFonts w:eastAsia="Helvetica Neue"/>
        </w:rPr>
        <w:t xml:space="preserve">for </w:t>
      </w:r>
      <w:r w:rsidR="00767FAC" w:rsidRPr="00F45252">
        <w:rPr>
          <w:rFonts w:eastAsia="Helvetica Neue"/>
        </w:rPr>
        <w:t>Songo Mnara individual I19550</w:t>
      </w:r>
      <w:r w:rsidRPr="00F45252">
        <w:rPr>
          <w:rFonts w:eastAsia="Helvetica Neue"/>
        </w:rPr>
        <w:t xml:space="preserve">. We analyzed the </w:t>
      </w:r>
      <w:r w:rsidRPr="00F45252">
        <w:rPr>
          <w:rFonts w:eastAsia="Helvetica Neue"/>
          <w:i/>
          <w:iCs/>
        </w:rPr>
        <w:t>qpAdm</w:t>
      </w:r>
      <w:r w:rsidRPr="00F45252">
        <w:rPr>
          <w:rFonts w:eastAsia="Helvetica Neue"/>
        </w:rPr>
        <w:t xml:space="preserve"> </w:t>
      </w:r>
      <w:r w:rsidR="00CB4A12" w:rsidRPr="00F45252">
        <w:rPr>
          <w:rFonts w:eastAsia="Helvetica Neue"/>
        </w:rPr>
        <w:t>P</w:t>
      </w:r>
      <w:r w:rsidR="00460C89" w:rsidRPr="00F45252">
        <w:rPr>
          <w:rFonts w:eastAsia="Helvetica Neue"/>
        </w:rPr>
        <w:t>-</w:t>
      </w:r>
      <w:r w:rsidR="00CB4A12" w:rsidRPr="00F45252">
        <w:rPr>
          <w:rFonts w:eastAsia="Helvetica Neue"/>
        </w:rPr>
        <w:t>value</w:t>
      </w:r>
      <w:r w:rsidRPr="00F45252">
        <w:rPr>
          <w:rFonts w:eastAsia="Helvetica Neue"/>
        </w:rPr>
        <w:t xml:space="preserve">s for each Iranian/Indian proportion level of this 2-source model to find possible </w:t>
      </w:r>
      <w:r w:rsidR="00F35357" w:rsidRPr="00F45252">
        <w:rPr>
          <w:rFonts w:eastAsia="Helvetica Neue"/>
        </w:rPr>
        <w:t>Persian</w:t>
      </w:r>
      <w:r w:rsidRPr="00F45252">
        <w:rPr>
          <w:rFonts w:eastAsia="Helvetica Neue"/>
        </w:rPr>
        <w:t xml:space="preserve">/Indian proportions (see </w:t>
      </w:r>
      <w:r w:rsidRPr="00F45252">
        <w:rPr>
          <w:rFonts w:eastAsia="Helvetica Neue"/>
          <w:b/>
          <w:bCs/>
        </w:rPr>
        <w:t xml:space="preserve">Figure </w:t>
      </w:r>
      <w:r w:rsidR="00901187" w:rsidRPr="00F45252">
        <w:rPr>
          <w:rFonts w:eastAsia="Helvetica Neue"/>
          <w:b/>
          <w:bCs/>
        </w:rPr>
        <w:t>2C</w:t>
      </w:r>
      <w:r w:rsidRPr="00F45252">
        <w:rPr>
          <w:rFonts w:eastAsia="Helvetica Neue"/>
        </w:rPr>
        <w:t>). The Mtwapa</w:t>
      </w:r>
      <w:r w:rsidR="00C3462F" w:rsidRPr="00F45252">
        <w:rPr>
          <w:rFonts w:eastAsia="Helvetica Neue"/>
        </w:rPr>
        <w:t xml:space="preserve"> and Faza</w:t>
      </w:r>
      <w:r w:rsidRPr="00F45252">
        <w:rPr>
          <w:rFonts w:eastAsia="Helvetica Neue"/>
        </w:rPr>
        <w:t xml:space="preserve"> </w:t>
      </w:r>
      <w:r w:rsidR="00250B34" w:rsidRPr="00F45252">
        <w:rPr>
          <w:rFonts w:eastAsia="Helvetica Neue"/>
        </w:rPr>
        <w:t>group</w:t>
      </w:r>
      <w:r w:rsidRPr="00F45252">
        <w:rPr>
          <w:rFonts w:eastAsia="Helvetica Neue"/>
        </w:rPr>
        <w:t xml:space="preserve"> is </w:t>
      </w:r>
      <w:r w:rsidR="00526291" w:rsidRPr="00F45252">
        <w:rPr>
          <w:rFonts w:eastAsia="Helvetica Neue"/>
        </w:rPr>
        <w:t>estimated to harbor</w:t>
      </w:r>
      <w:r w:rsidRPr="00F45252">
        <w:rPr>
          <w:rFonts w:eastAsia="Helvetica Neue"/>
        </w:rPr>
        <w:t xml:space="preserve"> </w:t>
      </w:r>
      <m:oMath>
        <m:r>
          <w:rPr>
            <w:rFonts w:ascii="Cambria Math" w:eastAsia="Cambria Math" w:hAnsi="Cambria Math"/>
          </w:rPr>
          <m:t xml:space="preserve">84.2±3.8% </m:t>
        </m:r>
      </m:oMath>
      <w:r w:rsidRPr="00F45252">
        <w:rPr>
          <w:rFonts w:eastAsia="Helvetica Neue"/>
        </w:rPr>
        <w:t xml:space="preserve">to </w:t>
      </w:r>
      <m:oMath>
        <m:r>
          <w:rPr>
            <w:rFonts w:ascii="Cambria Math" w:eastAsia="Cambria Math" w:hAnsi="Cambria Math"/>
          </w:rPr>
          <m:t>86.8±3.8%</m:t>
        </m:r>
      </m:oMath>
      <w:r w:rsidRPr="00F45252">
        <w:rPr>
          <w:rFonts w:eastAsia="Helvetica Neue"/>
        </w:rPr>
        <w:t xml:space="preserve"> </w:t>
      </w:r>
      <w:r w:rsidR="00F35357" w:rsidRPr="00F45252">
        <w:rPr>
          <w:rFonts w:eastAsia="Helvetica Neue"/>
        </w:rPr>
        <w:t>Persian</w:t>
      </w:r>
      <w:r w:rsidRPr="00F45252">
        <w:rPr>
          <w:rFonts w:eastAsia="Helvetica Neue"/>
        </w:rPr>
        <w:t xml:space="preserve"> ancestry with the rest being Indian. The Manda </w:t>
      </w:r>
      <w:r w:rsidR="00250B34" w:rsidRPr="00F45252">
        <w:rPr>
          <w:rFonts w:eastAsia="Helvetica Neue"/>
        </w:rPr>
        <w:t>group</w:t>
      </w:r>
      <w:r w:rsidRPr="00F45252">
        <w:rPr>
          <w:rFonts w:eastAsia="Helvetica Neue"/>
        </w:rPr>
        <w:t xml:space="preserve"> is </w:t>
      </w:r>
      <w:r w:rsidR="00526291" w:rsidRPr="00F45252">
        <w:rPr>
          <w:rFonts w:eastAsia="Helvetica Neue"/>
        </w:rPr>
        <w:t>estimated</w:t>
      </w:r>
      <w:r w:rsidRPr="00F45252">
        <w:rPr>
          <w:rFonts w:eastAsia="Helvetica Neue"/>
        </w:rPr>
        <w:t xml:space="preserve"> to</w:t>
      </w:r>
      <w:r w:rsidR="00526291" w:rsidRPr="00F45252">
        <w:rPr>
          <w:rFonts w:eastAsia="Helvetica Neue"/>
        </w:rPr>
        <w:t xml:space="preserve"> harbor</w:t>
      </w:r>
      <w:r w:rsidRPr="00F45252">
        <w:rPr>
          <w:rFonts w:eastAsia="Helvetica Neue"/>
        </w:rPr>
        <w:t xml:space="preserve"> </w:t>
      </w:r>
      <m:oMath>
        <m:r>
          <w:rPr>
            <w:rFonts w:ascii="Cambria Math" w:eastAsia="Cambria Math" w:hAnsi="Cambria Math"/>
          </w:rPr>
          <m:t xml:space="preserve">84.2±3.8% </m:t>
        </m:r>
      </m:oMath>
      <w:r w:rsidRPr="00F45252">
        <w:rPr>
          <w:rFonts w:eastAsia="Helvetica Neue"/>
        </w:rPr>
        <w:t xml:space="preserve">to </w:t>
      </w:r>
      <m:oMath>
        <m:r>
          <w:rPr>
            <w:rFonts w:ascii="Cambria Math" w:eastAsia="Cambria Math" w:hAnsi="Cambria Math"/>
          </w:rPr>
          <m:t>97.4±3.8%</m:t>
        </m:r>
      </m:oMath>
      <w:r w:rsidRPr="00F45252">
        <w:rPr>
          <w:rFonts w:eastAsia="Helvetica Neue"/>
        </w:rPr>
        <w:t xml:space="preserve"> </w:t>
      </w:r>
      <w:r w:rsidR="00F35357" w:rsidRPr="00F45252">
        <w:rPr>
          <w:rFonts w:eastAsia="Helvetica Neue"/>
        </w:rPr>
        <w:t>Persian</w:t>
      </w:r>
      <w:r w:rsidRPr="00F45252">
        <w:rPr>
          <w:rFonts w:eastAsia="Helvetica Neue"/>
        </w:rPr>
        <w:t xml:space="preserve"> ancestry</w:t>
      </w:r>
      <w:r w:rsidR="00526291" w:rsidRPr="00F45252">
        <w:rPr>
          <w:rFonts w:eastAsia="Helvetica Neue"/>
        </w:rPr>
        <w:t>. The</w:t>
      </w:r>
      <w:r w:rsidRPr="00F45252">
        <w:rPr>
          <w:rFonts w:eastAsia="Helvetica Neue"/>
        </w:rPr>
        <w:t xml:space="preserve"> Kilwa </w:t>
      </w:r>
      <w:r w:rsidR="00250B34" w:rsidRPr="00F45252">
        <w:rPr>
          <w:rFonts w:eastAsia="Helvetica Neue"/>
        </w:rPr>
        <w:t>individual</w:t>
      </w:r>
      <w:r w:rsidRPr="00F45252">
        <w:rPr>
          <w:rFonts w:eastAsia="Helvetica Neue"/>
        </w:rPr>
        <w:t xml:space="preserve"> </w:t>
      </w:r>
      <w:r w:rsidR="00526291" w:rsidRPr="00F45252">
        <w:rPr>
          <w:rFonts w:eastAsia="Helvetica Neue"/>
        </w:rPr>
        <w:t>is estimated to harbor</w:t>
      </w:r>
      <w:r w:rsidRPr="00F45252">
        <w:rPr>
          <w:rFonts w:eastAsia="Helvetica Neue"/>
        </w:rPr>
        <w:t xml:space="preserve"> </w:t>
      </w:r>
      <m:oMath>
        <m:r>
          <w:rPr>
            <w:rFonts w:ascii="Cambria Math" w:eastAsia="Cambria Math" w:hAnsi="Cambria Math"/>
          </w:rPr>
          <m:t xml:space="preserve">89.5±3.8% </m:t>
        </m:r>
      </m:oMath>
      <w:r w:rsidRPr="00F45252">
        <w:rPr>
          <w:rFonts w:eastAsia="Helvetica Neue"/>
        </w:rPr>
        <w:t xml:space="preserve">to </w:t>
      </w:r>
      <m:oMath>
        <m:r>
          <w:rPr>
            <w:rFonts w:ascii="Cambria Math" w:eastAsia="Cambria Math" w:hAnsi="Cambria Math"/>
          </w:rPr>
          <m:t>100%</m:t>
        </m:r>
      </m:oMath>
      <w:r w:rsidRPr="00F45252">
        <w:rPr>
          <w:rFonts w:eastAsia="Helvetica Neue"/>
        </w:rPr>
        <w:t xml:space="preserve"> </w:t>
      </w:r>
      <w:r w:rsidR="00F35357" w:rsidRPr="00F45252">
        <w:rPr>
          <w:rFonts w:eastAsia="Helvetica Neue"/>
        </w:rPr>
        <w:t>Persian</w:t>
      </w:r>
      <w:r w:rsidRPr="00F45252">
        <w:rPr>
          <w:rFonts w:eastAsia="Helvetica Neue"/>
        </w:rPr>
        <w:t xml:space="preserve"> ancestry</w:t>
      </w:r>
      <w:r w:rsidR="00526291" w:rsidRPr="00F45252">
        <w:rPr>
          <w:rFonts w:eastAsia="Helvetica Neue"/>
        </w:rPr>
        <w:t>. T</w:t>
      </w:r>
      <w:r w:rsidR="00A16167" w:rsidRPr="00F45252">
        <w:rPr>
          <w:rFonts w:eastAsia="Helvetica Neue"/>
        </w:rPr>
        <w:t xml:space="preserve">he Songo Mnara individual I19550 </w:t>
      </w:r>
      <w:r w:rsidR="00526291" w:rsidRPr="00F45252">
        <w:rPr>
          <w:rFonts w:eastAsia="Helvetica Neue"/>
        </w:rPr>
        <w:t>is estimated to harbor</w:t>
      </w:r>
      <w:r w:rsidR="00A16167" w:rsidRPr="00F45252">
        <w:rPr>
          <w:rFonts w:eastAsia="Helvetica Neue"/>
        </w:rPr>
        <w:t xml:space="preserve"> </w:t>
      </w:r>
      <w:r w:rsidR="00C02916" w:rsidRPr="00F45252">
        <w:rPr>
          <w:rFonts w:eastAsia="Helvetica Neue"/>
        </w:rPr>
        <w:t>55</w:t>
      </w:r>
      <w:r w:rsidR="00A16167" w:rsidRPr="00F45252">
        <w:rPr>
          <w:rFonts w:eastAsia="Helvetica Neue"/>
        </w:rPr>
        <w:t>.</w:t>
      </w:r>
      <w:r w:rsidR="00C02916" w:rsidRPr="00F45252">
        <w:rPr>
          <w:rFonts w:eastAsia="Helvetica Neue"/>
        </w:rPr>
        <w:t>3</w:t>
      </w:r>
      <m:oMath>
        <m:r>
          <w:rPr>
            <w:rFonts w:ascii="Cambria Math" w:eastAsia="Cambria Math" w:hAnsi="Cambria Math"/>
          </w:rPr>
          <m:t>±3.8%</m:t>
        </m:r>
      </m:oMath>
      <w:r w:rsidR="00A16167" w:rsidRPr="00F45252">
        <w:rPr>
          <w:rFonts w:eastAsia="Helvetica Neue"/>
        </w:rPr>
        <w:t xml:space="preserve"> to 100% </w:t>
      </w:r>
      <w:r w:rsidR="006631BE" w:rsidRPr="00F45252">
        <w:rPr>
          <w:rFonts w:eastAsia="Helvetica Neue"/>
        </w:rPr>
        <w:t>Persian</w:t>
      </w:r>
      <w:r w:rsidR="00A16167" w:rsidRPr="00F45252">
        <w:rPr>
          <w:rFonts w:eastAsia="Helvetica Neue"/>
        </w:rPr>
        <w:t xml:space="preserve"> ancestry. Songo Mnara</w:t>
      </w:r>
      <w:r w:rsidR="00526291" w:rsidRPr="00F45252">
        <w:rPr>
          <w:rFonts w:eastAsia="Helvetica Neue"/>
        </w:rPr>
        <w:t>, represented by a single</w:t>
      </w:r>
      <w:r w:rsidR="00A16167" w:rsidRPr="00F45252">
        <w:rPr>
          <w:rFonts w:eastAsia="Helvetica Neue"/>
        </w:rPr>
        <w:t xml:space="preserve"> individual</w:t>
      </w:r>
      <w:r w:rsidR="00526291" w:rsidRPr="00F45252">
        <w:rPr>
          <w:rFonts w:eastAsia="Helvetica Neue"/>
        </w:rPr>
        <w:t xml:space="preserve"> with limited coverage,</w:t>
      </w:r>
      <w:r w:rsidR="00A16167" w:rsidRPr="00F45252">
        <w:rPr>
          <w:rFonts w:eastAsia="Helvetica Neue"/>
        </w:rPr>
        <w:t xml:space="preserve"> has </w:t>
      </w:r>
      <w:r w:rsidR="00526291" w:rsidRPr="00F45252">
        <w:rPr>
          <w:rFonts w:eastAsia="Helvetica Neue"/>
        </w:rPr>
        <w:t>much less data</w:t>
      </w:r>
      <w:r w:rsidR="00A16167" w:rsidRPr="00F45252">
        <w:rPr>
          <w:rFonts w:eastAsia="Helvetica Neue"/>
        </w:rPr>
        <w:t xml:space="preserve"> than the other medieval Swahili coastal groups</w:t>
      </w:r>
      <w:r w:rsidR="00526291" w:rsidRPr="00F45252">
        <w:rPr>
          <w:rFonts w:eastAsia="Helvetica Neue"/>
        </w:rPr>
        <w:t>,</w:t>
      </w:r>
      <w:r w:rsidR="00A16167" w:rsidRPr="00F45252">
        <w:rPr>
          <w:rFonts w:eastAsia="Helvetica Neue"/>
        </w:rPr>
        <w:t xml:space="preserve"> and so the </w:t>
      </w:r>
      <w:r w:rsidR="00686E21" w:rsidRPr="00F45252">
        <w:rPr>
          <w:rFonts w:eastAsia="Helvetica Neue"/>
        </w:rPr>
        <w:t>range</w:t>
      </w:r>
      <w:r w:rsidR="00A16167" w:rsidRPr="00F45252">
        <w:rPr>
          <w:rFonts w:eastAsia="Helvetica Neue"/>
        </w:rPr>
        <w:t xml:space="preserve"> </w:t>
      </w:r>
      <w:r w:rsidR="00686E21" w:rsidRPr="00F45252">
        <w:rPr>
          <w:rFonts w:eastAsia="Helvetica Neue"/>
        </w:rPr>
        <w:t>of</w:t>
      </w:r>
      <w:r w:rsidR="00A16167" w:rsidRPr="00F45252">
        <w:rPr>
          <w:rFonts w:eastAsia="Helvetica Neue"/>
        </w:rPr>
        <w:t xml:space="preserve"> proportions</w:t>
      </w:r>
      <w:r w:rsidR="00526291" w:rsidRPr="00F45252">
        <w:rPr>
          <w:rFonts w:eastAsia="Helvetica Neue"/>
        </w:rPr>
        <w:t xml:space="preserve"> of Indian ancestry consistent with the data</w:t>
      </w:r>
      <w:r w:rsidR="00A16167" w:rsidRPr="00F45252">
        <w:rPr>
          <w:rFonts w:eastAsia="Helvetica Neue"/>
        </w:rPr>
        <w:t xml:space="preserve"> is much larger. </w:t>
      </w:r>
      <w:r w:rsidRPr="00F45252">
        <w:rPr>
          <w:rFonts w:eastAsia="Helvetica Neue"/>
        </w:rPr>
        <w:t>We would expect some</w:t>
      </w:r>
      <w:r w:rsidR="00A16167" w:rsidRPr="00F45252">
        <w:rPr>
          <w:rFonts w:eastAsia="Helvetica Neue"/>
        </w:rPr>
        <w:t xml:space="preserve"> </w:t>
      </w:r>
      <w:r w:rsidRPr="00F45252">
        <w:rPr>
          <w:rFonts w:eastAsia="Helvetica Neue"/>
        </w:rPr>
        <w:t xml:space="preserve">amount of variation resulting from differences in the exact </w:t>
      </w:r>
      <w:r w:rsidR="006631BE" w:rsidRPr="00F45252">
        <w:rPr>
          <w:rFonts w:eastAsia="Helvetica Neue"/>
        </w:rPr>
        <w:t>Persian</w:t>
      </w:r>
      <w:r w:rsidRPr="00F45252">
        <w:rPr>
          <w:rFonts w:eastAsia="Helvetica Neue"/>
        </w:rPr>
        <w:t xml:space="preserve"> and Indian ancestry proportions in the admixing individuals in each location, as well as inconsistencies arising from having </w:t>
      </w:r>
      <w:r w:rsidRPr="00F45252">
        <w:rPr>
          <w:rFonts w:eastAsia="Helvetica Neue"/>
          <w:i/>
        </w:rPr>
        <w:t>qpAdm</w:t>
      </w:r>
      <w:r w:rsidRPr="00F45252">
        <w:rPr>
          <w:rFonts w:eastAsia="Helvetica Neue"/>
        </w:rPr>
        <w:t xml:space="preserve"> surrogate populations and not having the precise source populations.</w:t>
      </w:r>
    </w:p>
    <w:p w14:paraId="6E1BF362" w14:textId="57386BCC" w:rsidR="00F35357" w:rsidRPr="00F45252" w:rsidRDefault="000E747B" w:rsidP="00B03BD0">
      <w:pPr>
        <w:pStyle w:val="Heading2"/>
        <w:rPr>
          <w:rFonts w:ascii="Calibri" w:eastAsia="Helvetica Neue" w:hAnsi="Calibri" w:cs="Calibri"/>
          <w:sz w:val="24"/>
          <w:szCs w:val="24"/>
        </w:rPr>
      </w:pPr>
      <w:bookmarkStart w:id="27" w:name="_Toc107942920"/>
      <w:r w:rsidRPr="00F45252">
        <w:rPr>
          <w:rFonts w:ascii="Calibri" w:eastAsia="Helvetica Neue" w:hAnsi="Calibri" w:cs="Calibri"/>
          <w:i/>
          <w:iCs/>
          <w:sz w:val="24"/>
          <w:szCs w:val="24"/>
        </w:rPr>
        <w:t>qpAdm</w:t>
      </w:r>
      <w:r w:rsidRPr="00F45252">
        <w:rPr>
          <w:rFonts w:ascii="Calibri" w:eastAsia="Helvetica Neue" w:hAnsi="Calibri" w:cs="Calibri"/>
          <w:sz w:val="24"/>
          <w:szCs w:val="24"/>
        </w:rPr>
        <w:t xml:space="preserve"> </w:t>
      </w:r>
      <w:r w:rsidR="00F35357" w:rsidRPr="00F45252">
        <w:rPr>
          <w:rFonts w:ascii="Calibri" w:eastAsia="Helvetica Neue" w:hAnsi="Calibri" w:cs="Calibri"/>
          <w:sz w:val="24"/>
          <w:szCs w:val="24"/>
        </w:rPr>
        <w:t>using</w:t>
      </w:r>
      <w:r w:rsidR="004F1140">
        <w:rPr>
          <w:rFonts w:ascii="Calibri" w:eastAsia="Helvetica Neue" w:hAnsi="Calibri" w:cs="Calibri"/>
          <w:sz w:val="24"/>
          <w:szCs w:val="24"/>
        </w:rPr>
        <w:t xml:space="preserve"> low Asian ancestry</w:t>
      </w:r>
      <w:r w:rsidR="00F35357" w:rsidRPr="00F45252">
        <w:rPr>
          <w:rFonts w:ascii="Calibri" w:eastAsia="Helvetica Neue" w:hAnsi="Calibri" w:cs="Calibri"/>
          <w:sz w:val="24"/>
          <w:szCs w:val="24"/>
        </w:rPr>
        <w:t xml:space="preserve"> </w:t>
      </w:r>
      <w:r w:rsidRPr="00F45252">
        <w:rPr>
          <w:rFonts w:ascii="Calibri" w:eastAsia="Helvetica Neue" w:hAnsi="Calibri" w:cs="Calibri"/>
          <w:sz w:val="24"/>
          <w:szCs w:val="24"/>
        </w:rPr>
        <w:t>Mtwapa</w:t>
      </w:r>
      <w:r w:rsidR="00F35357" w:rsidRPr="00F45252">
        <w:rPr>
          <w:rFonts w:ascii="Calibri" w:eastAsia="Helvetica Neue" w:hAnsi="Calibri" w:cs="Calibri"/>
          <w:sz w:val="24"/>
          <w:szCs w:val="24"/>
        </w:rPr>
        <w:t xml:space="preserve"> individuals </w:t>
      </w:r>
      <w:r w:rsidR="007F0DF9" w:rsidRPr="00F45252">
        <w:rPr>
          <w:rFonts w:ascii="Calibri" w:eastAsia="Helvetica Neue" w:hAnsi="Calibri" w:cs="Calibri"/>
          <w:sz w:val="24"/>
          <w:szCs w:val="24"/>
        </w:rPr>
        <w:t>as source</w:t>
      </w:r>
      <w:r w:rsidR="004F1140">
        <w:rPr>
          <w:rFonts w:ascii="Calibri" w:eastAsia="Helvetica Neue" w:hAnsi="Calibri" w:cs="Calibri"/>
          <w:sz w:val="24"/>
          <w:szCs w:val="24"/>
        </w:rPr>
        <w:t>s</w:t>
      </w:r>
      <w:r w:rsidR="007F0DF9" w:rsidRPr="00F45252">
        <w:rPr>
          <w:rFonts w:ascii="Calibri" w:eastAsia="Helvetica Neue" w:hAnsi="Calibri" w:cs="Calibri"/>
          <w:sz w:val="24"/>
          <w:szCs w:val="24"/>
        </w:rPr>
        <w:t xml:space="preserve"> for</w:t>
      </w:r>
      <w:r w:rsidR="004F1140">
        <w:rPr>
          <w:rFonts w:ascii="Calibri" w:eastAsia="Helvetica Neue" w:hAnsi="Calibri" w:cs="Calibri"/>
          <w:sz w:val="24"/>
          <w:szCs w:val="24"/>
        </w:rPr>
        <w:t xml:space="preserve"> </w:t>
      </w:r>
      <w:r w:rsidR="007F0DF9" w:rsidRPr="00F45252">
        <w:rPr>
          <w:rFonts w:ascii="Calibri" w:eastAsia="Helvetica Neue" w:hAnsi="Calibri" w:cs="Calibri"/>
          <w:sz w:val="24"/>
          <w:szCs w:val="24"/>
        </w:rPr>
        <w:t xml:space="preserve">high </w:t>
      </w:r>
      <w:r w:rsidR="004F1140">
        <w:rPr>
          <w:rFonts w:ascii="Calibri" w:eastAsia="Helvetica Neue" w:hAnsi="Calibri" w:cs="Calibri"/>
          <w:sz w:val="24"/>
          <w:szCs w:val="24"/>
        </w:rPr>
        <w:t>Asian ancestry ones</w:t>
      </w:r>
    </w:p>
    <w:bookmarkEnd w:id="27"/>
    <w:p w14:paraId="00000433" w14:textId="35FFB8DC" w:rsidR="00220A22" w:rsidRPr="00F45252" w:rsidRDefault="000E747B" w:rsidP="00B03BD0">
      <w:pPr>
        <w:rPr>
          <w:rFonts w:eastAsia="Helvetica Neue"/>
        </w:rPr>
      </w:pPr>
      <w:r w:rsidRPr="00F45252">
        <w:rPr>
          <w:rFonts w:eastAsia="Helvetica Neue"/>
        </w:rPr>
        <w:t xml:space="preserve">We detected inhomogeneity in </w:t>
      </w:r>
      <w:r w:rsidR="00C3462F" w:rsidRPr="00F45252">
        <w:rPr>
          <w:rFonts w:eastAsia="Helvetica Neue"/>
        </w:rPr>
        <w:t>Asian</w:t>
      </w:r>
      <w:r w:rsidRPr="00F45252">
        <w:rPr>
          <w:rFonts w:eastAsia="Helvetica Neue"/>
        </w:rPr>
        <w:t>- and African-associated ancestry in the Mtwapa</w:t>
      </w:r>
      <w:r w:rsidR="00C3462F" w:rsidRPr="00F45252">
        <w:rPr>
          <w:rFonts w:eastAsia="Helvetica Neue"/>
        </w:rPr>
        <w:t xml:space="preserve"> and Faza</w:t>
      </w:r>
      <w:r w:rsidRPr="00F45252">
        <w:rPr>
          <w:rFonts w:eastAsia="Helvetica Neue"/>
        </w:rPr>
        <w:t xml:space="preserve"> individuals (</w:t>
      </w:r>
      <w:r w:rsidRPr="00F45252">
        <w:rPr>
          <w:rFonts w:eastAsia="Helvetica Neue"/>
          <w:b/>
          <w:bCs/>
        </w:rPr>
        <w:t>Figure 2</w:t>
      </w:r>
      <w:r w:rsidR="00686E21" w:rsidRPr="00F45252">
        <w:rPr>
          <w:rFonts w:eastAsia="Helvetica Neue"/>
          <w:b/>
          <w:bCs/>
        </w:rPr>
        <w:t>B</w:t>
      </w:r>
      <w:r w:rsidRPr="00F45252">
        <w:rPr>
          <w:rFonts w:eastAsia="Helvetica Neue"/>
        </w:rPr>
        <w:t xml:space="preserve">), with a base of around </w:t>
      </w:r>
      <w:r w:rsidR="00686E21" w:rsidRPr="00F45252">
        <w:rPr>
          <w:rFonts w:eastAsia="Helvetica Neue"/>
        </w:rPr>
        <w:t>3</w:t>
      </w:r>
      <w:r w:rsidRPr="00F45252">
        <w:rPr>
          <w:rFonts w:eastAsia="Helvetica Neue"/>
        </w:rPr>
        <w:t xml:space="preserve">0% </w:t>
      </w:r>
      <w:r w:rsidR="00E520EF" w:rsidRPr="00F45252">
        <w:rPr>
          <w:rFonts w:eastAsia="Helvetica Neue"/>
        </w:rPr>
        <w:t>Asian</w:t>
      </w:r>
      <w:r w:rsidR="00110BA1" w:rsidRPr="00F45252">
        <w:rPr>
          <w:rFonts w:eastAsia="Helvetica Neue"/>
        </w:rPr>
        <w:t>-associated</w:t>
      </w:r>
      <w:r w:rsidRPr="00F45252">
        <w:rPr>
          <w:rFonts w:eastAsia="Helvetica Neue"/>
        </w:rPr>
        <w:t xml:space="preserve"> ancestry, above which this component is highly variable, sometimes with as much as 50%</w:t>
      </w:r>
      <w:r w:rsidR="00686E21" w:rsidRPr="00F45252">
        <w:rPr>
          <w:rFonts w:eastAsia="Helvetica Neue"/>
        </w:rPr>
        <w:t xml:space="preserve"> or more</w:t>
      </w:r>
      <w:r w:rsidRPr="00F45252">
        <w:rPr>
          <w:rFonts w:eastAsia="Helvetica Neue"/>
        </w:rPr>
        <w:t xml:space="preserve"> </w:t>
      </w:r>
      <w:r w:rsidR="00383D36" w:rsidRPr="00F45252">
        <w:rPr>
          <w:rFonts w:eastAsia="Helvetica Neue"/>
        </w:rPr>
        <w:t>Asian</w:t>
      </w:r>
      <w:r w:rsidRPr="00F45252">
        <w:rPr>
          <w:rFonts w:eastAsia="Helvetica Neue"/>
        </w:rPr>
        <w:t xml:space="preserve"> ancestry. To determine if the </w:t>
      </w:r>
      <w:r w:rsidR="00383D36" w:rsidRPr="00F45252">
        <w:rPr>
          <w:rFonts w:eastAsia="Helvetica Neue"/>
        </w:rPr>
        <w:t>Asian</w:t>
      </w:r>
      <w:r w:rsidRPr="00F45252">
        <w:rPr>
          <w:rFonts w:eastAsia="Helvetica Neue"/>
        </w:rPr>
        <w:t xml:space="preserve"> ancestry </w:t>
      </w:r>
      <w:r w:rsidR="00383D36" w:rsidRPr="00F45252">
        <w:rPr>
          <w:rFonts w:eastAsia="Helvetica Neue"/>
        </w:rPr>
        <w:t xml:space="preserve">component </w:t>
      </w:r>
      <w:r w:rsidRPr="00F45252">
        <w:rPr>
          <w:rFonts w:eastAsia="Helvetica Neue"/>
        </w:rPr>
        <w:t xml:space="preserve">is consistent with deriving from a single source or could have derived from heterogeneous sources, we divided the Mtwapa </w:t>
      </w:r>
      <w:r w:rsidR="00250B34" w:rsidRPr="00F45252">
        <w:rPr>
          <w:rFonts w:eastAsia="Helvetica Neue"/>
        </w:rPr>
        <w:t>individuals</w:t>
      </w:r>
      <w:r w:rsidRPr="00F45252">
        <w:rPr>
          <w:rFonts w:eastAsia="Helvetica Neue"/>
        </w:rPr>
        <w:t xml:space="preserve"> into Mtwapa_lowI and Mtwapa_highI. Mtwapa_lowI individuals have less than 40% Persian</w:t>
      </w:r>
      <w:r w:rsidR="00110BA1" w:rsidRPr="00F45252">
        <w:rPr>
          <w:rFonts w:eastAsia="Helvetica Neue"/>
        </w:rPr>
        <w:t>-associated</w:t>
      </w:r>
      <w:r w:rsidRPr="00F45252">
        <w:rPr>
          <w:rFonts w:eastAsia="Helvetica Neue"/>
        </w:rPr>
        <w:t xml:space="preserve"> ancestry and Mtwapa_highI individuals ha</w:t>
      </w:r>
      <w:r w:rsidR="00460C89" w:rsidRPr="00F45252">
        <w:rPr>
          <w:rFonts w:eastAsia="Helvetica Neue"/>
        </w:rPr>
        <w:t>ve</w:t>
      </w:r>
      <w:r w:rsidRPr="00F45252">
        <w:rPr>
          <w:rFonts w:eastAsia="Helvetica Neue"/>
        </w:rPr>
        <w:t xml:space="preserve"> greater than 40% Persian</w:t>
      </w:r>
      <w:r w:rsidR="00110BA1" w:rsidRPr="00F45252">
        <w:rPr>
          <w:rFonts w:eastAsia="Helvetica Neue"/>
        </w:rPr>
        <w:t>-associated</w:t>
      </w:r>
      <w:r w:rsidRPr="00F45252">
        <w:rPr>
          <w:rFonts w:eastAsia="Helvetica Neue"/>
        </w:rPr>
        <w:t xml:space="preserve"> ancestry according to the </w:t>
      </w:r>
      <w:r w:rsidRPr="00F45252">
        <w:rPr>
          <w:rFonts w:eastAsia="Helvetica Neue"/>
          <w:i/>
        </w:rPr>
        <w:t>qpAdm</w:t>
      </w:r>
      <w:r w:rsidRPr="00F45252">
        <w:rPr>
          <w:rFonts w:eastAsia="Helvetica Neue"/>
        </w:rPr>
        <w:t xml:space="preserve"> model.</w:t>
      </w:r>
    </w:p>
    <w:p w14:paraId="00000434" w14:textId="77777777" w:rsidR="00220A22" w:rsidRPr="00F45252" w:rsidRDefault="00220A22" w:rsidP="00B03BD0">
      <w:pPr>
        <w:rPr>
          <w:rFonts w:eastAsia="Helvetica Neue"/>
        </w:rPr>
      </w:pPr>
    </w:p>
    <w:p w14:paraId="47B1509D" w14:textId="77777777" w:rsidR="001B6A68" w:rsidRDefault="000E747B" w:rsidP="00B03BD0">
      <w:pPr>
        <w:rPr>
          <w:rFonts w:eastAsia="Helvetica Neue"/>
        </w:rPr>
      </w:pPr>
      <w:r w:rsidRPr="00F45252">
        <w:rPr>
          <w:rFonts w:eastAsia="Helvetica Neue"/>
        </w:rPr>
        <w:t xml:space="preserve">We used Mtwapa_lowI as a source population for Mtwapa_highI in further </w:t>
      </w:r>
      <w:r w:rsidRPr="00F45252">
        <w:rPr>
          <w:rFonts w:eastAsia="Helvetica Neue"/>
          <w:i/>
        </w:rPr>
        <w:t>qpAdm</w:t>
      </w:r>
      <w:r w:rsidRPr="00F45252">
        <w:rPr>
          <w:rFonts w:eastAsia="Helvetica Neue"/>
        </w:rPr>
        <w:t xml:space="preserve"> modeling and cycled through </w:t>
      </w:r>
      <w:r w:rsidR="006C2762" w:rsidRPr="00F45252">
        <w:rPr>
          <w:rFonts w:eastAsia="Helvetica Neue"/>
        </w:rPr>
        <w:t>495</w:t>
      </w:r>
      <w:r w:rsidRPr="00F45252">
        <w:rPr>
          <w:rFonts w:eastAsia="Helvetica Neue"/>
        </w:rPr>
        <w:t xml:space="preserve"> West Eurasian </w:t>
      </w:r>
      <w:r w:rsidR="00250B34" w:rsidRPr="00F45252">
        <w:rPr>
          <w:rFonts w:eastAsia="Helvetica Neue"/>
        </w:rPr>
        <w:t>present-day</w:t>
      </w:r>
      <w:r w:rsidRPr="00F45252">
        <w:rPr>
          <w:rFonts w:eastAsia="Helvetica Neue"/>
        </w:rPr>
        <w:t xml:space="preserve"> populations</w:t>
      </w:r>
      <w:r w:rsidR="00486181" w:rsidRPr="00F45252">
        <w:rPr>
          <w:rFonts w:eastAsia="Helvetica Neue"/>
        </w:rPr>
        <w:t xml:space="preserve"> (using the final right reference set)</w:t>
      </w:r>
      <w:r w:rsidR="001B6A68">
        <w:rPr>
          <w:rFonts w:eastAsia="Helvetica Neue"/>
        </w:rPr>
        <w:t xml:space="preserve"> </w:t>
      </w:r>
      <w:r w:rsidR="001B6A68" w:rsidRPr="00F45252">
        <w:rPr>
          <w:rFonts w:eastAsia="Helvetica Neue"/>
        </w:rPr>
        <w:t>(</w:t>
      </w:r>
      <w:r w:rsidR="001B6A68" w:rsidRPr="00F45252">
        <w:rPr>
          <w:rFonts w:eastAsia="Helvetica Neue"/>
          <w:b/>
          <w:bCs/>
        </w:rPr>
        <w:fldChar w:fldCharType="begin"/>
      </w:r>
      <w:r w:rsidR="001B6A68" w:rsidRPr="00F45252">
        <w:rPr>
          <w:rFonts w:eastAsia="Helvetica Neue"/>
          <w:b/>
          <w:bCs/>
        </w:rPr>
        <w:instrText xml:space="preserve"> REF _Ref117602620 \h  \* MERGEFORMAT </w:instrText>
      </w:r>
      <w:r w:rsidR="001B6A68" w:rsidRPr="00F45252">
        <w:rPr>
          <w:rFonts w:eastAsia="Helvetica Neue"/>
          <w:b/>
          <w:bCs/>
        </w:rPr>
      </w:r>
      <w:r w:rsidR="001B6A68" w:rsidRPr="00F45252">
        <w:rPr>
          <w:rFonts w:eastAsia="Helvetica Neue"/>
          <w:b/>
          <w:bCs/>
        </w:rPr>
        <w:fldChar w:fldCharType="separate"/>
      </w:r>
      <w:r w:rsidR="001B6A68" w:rsidRPr="00F45252">
        <w:rPr>
          <w:b/>
          <w:bCs/>
        </w:rPr>
        <w:t>Figure S6</w:t>
      </w:r>
      <w:r w:rsidR="001B6A68" w:rsidRPr="00F45252">
        <w:rPr>
          <w:rFonts w:eastAsia="Helvetica Neue"/>
          <w:b/>
          <w:bCs/>
        </w:rPr>
        <w:fldChar w:fldCharType="end"/>
      </w:r>
      <w:r w:rsidR="001B6A68" w:rsidRPr="00F45252">
        <w:rPr>
          <w:rFonts w:eastAsia="Helvetica Neue"/>
        </w:rPr>
        <w:t>)</w:t>
      </w:r>
      <w:r w:rsidRPr="00F45252">
        <w:rPr>
          <w:rFonts w:eastAsia="Helvetica Neue"/>
        </w:rPr>
        <w:t xml:space="preserve">. </w:t>
      </w:r>
    </w:p>
    <w:p w14:paraId="53D3E22F" w14:textId="77777777" w:rsidR="001347D6" w:rsidRPr="00F45252" w:rsidRDefault="001347D6" w:rsidP="00B03BD0">
      <w:pPr>
        <w:rPr>
          <w:rFonts w:eastAsia="Helvetica Neue"/>
        </w:rPr>
      </w:pPr>
    </w:p>
    <w:p w14:paraId="06416E4A" w14:textId="027CBB9C" w:rsidR="00686D76" w:rsidRPr="00F45252" w:rsidRDefault="006C2762" w:rsidP="00B03BD0">
      <w:pPr>
        <w:keepNext/>
      </w:pPr>
      <w:r w:rsidRPr="00F45252">
        <w:rPr>
          <w:noProof/>
        </w:rPr>
        <w:drawing>
          <wp:inline distT="0" distB="0" distL="0" distR="0" wp14:anchorId="0635F8A9" wp14:editId="6AC48FDD">
            <wp:extent cx="5908042" cy="217448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5970450" cy="2197458"/>
                    </a:xfrm>
                    <a:prstGeom prst="rect">
                      <a:avLst/>
                    </a:prstGeom>
                  </pic:spPr>
                </pic:pic>
              </a:graphicData>
            </a:graphic>
          </wp:inline>
        </w:drawing>
      </w:r>
    </w:p>
    <w:p w14:paraId="0000043A" w14:textId="77207EEC" w:rsidR="00220A22" w:rsidRPr="00F45252" w:rsidRDefault="00686D76" w:rsidP="00B03BD0">
      <w:pPr>
        <w:rPr>
          <w:rFonts w:eastAsia="Helvetica Neue"/>
        </w:rPr>
      </w:pPr>
      <w:bookmarkStart w:id="28" w:name="_Ref117602620"/>
      <w:r w:rsidRPr="00F45252">
        <w:rPr>
          <w:b/>
          <w:bCs/>
        </w:rPr>
        <w:t>Figure</w:t>
      </w:r>
      <w:r w:rsidRPr="00F45252">
        <w:t xml:space="preserve"> </w:t>
      </w:r>
      <w:r w:rsidRPr="00F45252">
        <w:rPr>
          <w:b/>
          <w:bCs/>
        </w:rPr>
        <w:t>S</w:t>
      </w:r>
      <w:r w:rsidRPr="00F45252">
        <w:rPr>
          <w:b/>
          <w:bCs/>
        </w:rPr>
        <w:fldChar w:fldCharType="begin"/>
      </w:r>
      <w:r w:rsidRPr="00F45252">
        <w:rPr>
          <w:b/>
          <w:bCs/>
        </w:rPr>
        <w:instrText xml:space="preserve"> SEQ Figure_S \* ARABIC </w:instrText>
      </w:r>
      <w:r w:rsidRPr="00F45252">
        <w:rPr>
          <w:b/>
          <w:bCs/>
        </w:rPr>
        <w:fldChar w:fldCharType="separate"/>
      </w:r>
      <w:r w:rsidR="00E6712B" w:rsidRPr="00F45252">
        <w:rPr>
          <w:b/>
          <w:bCs/>
          <w:noProof/>
        </w:rPr>
        <w:t>6</w:t>
      </w:r>
      <w:r w:rsidRPr="00F45252">
        <w:rPr>
          <w:b/>
          <w:bCs/>
          <w:noProof/>
        </w:rPr>
        <w:fldChar w:fldCharType="end"/>
      </w:r>
      <w:bookmarkEnd w:id="28"/>
      <w:r w:rsidR="009C2FE4" w:rsidRPr="00F45252">
        <w:t xml:space="preserve">: </w:t>
      </w:r>
      <w:r w:rsidR="00C709EB" w:rsidRPr="00F45252">
        <w:rPr>
          <w:rFonts w:eastAsia="Helvetica Neue"/>
        </w:rPr>
        <w:t xml:space="preserve">A) </w:t>
      </w:r>
      <w:r w:rsidR="00C62DBF" w:rsidRPr="00F45252">
        <w:rPr>
          <w:rFonts w:eastAsia="Helvetica Neue"/>
        </w:rPr>
        <w:t>Additional</w:t>
      </w:r>
      <w:r w:rsidR="00C709EB" w:rsidRPr="00F45252">
        <w:rPr>
          <w:rFonts w:eastAsia="Helvetica Neue"/>
        </w:rPr>
        <w:t xml:space="preserve"> </w:t>
      </w:r>
      <w:r w:rsidR="00085D83" w:rsidRPr="00F45252">
        <w:rPr>
          <w:rFonts w:eastAsia="Helvetica Neue"/>
        </w:rPr>
        <w:t xml:space="preserve">Asian </w:t>
      </w:r>
      <w:r w:rsidR="00C709EB" w:rsidRPr="00F45252">
        <w:rPr>
          <w:rFonts w:eastAsia="Helvetica Neue"/>
        </w:rPr>
        <w:t xml:space="preserve">ancestry source </w:t>
      </w:r>
      <w:r w:rsidR="00C62DBF" w:rsidRPr="00F45252">
        <w:rPr>
          <w:rFonts w:eastAsia="Helvetica Neue"/>
        </w:rPr>
        <w:t>in</w:t>
      </w:r>
      <w:r w:rsidR="00C709EB" w:rsidRPr="00F45252">
        <w:rPr>
          <w:rFonts w:eastAsia="Helvetica Neue"/>
        </w:rPr>
        <w:t xml:space="preserve"> Mtwapa_highI</w:t>
      </w:r>
      <w:r w:rsidR="00C62DBF" w:rsidRPr="00F45252">
        <w:rPr>
          <w:rFonts w:eastAsia="Helvetica Neue"/>
        </w:rPr>
        <w:t xml:space="preserve"> relative to Mtwapa_lowI</w:t>
      </w:r>
      <w:r w:rsidR="006E57C6" w:rsidRPr="00F45252">
        <w:rPr>
          <w:rFonts w:eastAsia="Helvetica Neue"/>
        </w:rPr>
        <w:t xml:space="preserve">; </w:t>
      </w:r>
      <w:r w:rsidR="006E57C6" w:rsidRPr="00F45252">
        <w:rPr>
          <w:rFonts w:eastAsia="Helvetica Neue"/>
          <w:i/>
          <w:iCs/>
        </w:rPr>
        <w:t xml:space="preserve">qpAdm </w:t>
      </w:r>
      <w:r w:rsidR="006E57C6" w:rsidRPr="00F45252">
        <w:rPr>
          <w:rFonts w:eastAsia="Helvetica Neue"/>
        </w:rPr>
        <w:t>models with and without Iranian as part of the right-hand reference set are orange and green, respectivel</w:t>
      </w:r>
      <w:r w:rsidR="00AE338A" w:rsidRPr="00F45252">
        <w:rPr>
          <w:rFonts w:eastAsia="Helvetica Neue"/>
        </w:rPr>
        <w:t xml:space="preserve">y, and </w:t>
      </w:r>
      <w:r w:rsidR="00AE338A" w:rsidRPr="00F45252">
        <w:rPr>
          <w:rFonts w:eastAsia="Helvetica Neue"/>
          <w:bCs/>
        </w:rPr>
        <w:t>P-values are from a Hotelling T-squared test.</w:t>
      </w:r>
      <w:r w:rsidR="006E57C6" w:rsidRPr="00F45252">
        <w:rPr>
          <w:rFonts w:eastAsia="Helvetica Neue"/>
        </w:rPr>
        <w:t xml:space="preserve"> </w:t>
      </w:r>
      <w:r w:rsidR="00C709EB" w:rsidRPr="00F45252">
        <w:rPr>
          <w:rFonts w:eastAsia="Helvetica Neue"/>
        </w:rPr>
        <w:t>Emirati is a</w:t>
      </w:r>
      <w:r w:rsidR="00C62DBF" w:rsidRPr="00F45252">
        <w:rPr>
          <w:rFonts w:eastAsia="Helvetica Neue"/>
        </w:rPr>
        <w:t xml:space="preserve"> sample </w:t>
      </w:r>
      <w:r w:rsidR="00C709EB" w:rsidRPr="00F45252">
        <w:rPr>
          <w:rFonts w:eastAsia="Helvetica Neue"/>
        </w:rPr>
        <w:t xml:space="preserve">from an area that was under Omani control. Another successful </w:t>
      </w:r>
      <w:r w:rsidR="00C62DBF" w:rsidRPr="00F45252">
        <w:rPr>
          <w:rFonts w:eastAsia="Helvetica Neue"/>
        </w:rPr>
        <w:t>proxy</w:t>
      </w:r>
      <w:r w:rsidR="00256B22" w:rsidRPr="00F45252">
        <w:rPr>
          <w:rFonts w:eastAsia="Helvetica Neue"/>
        </w:rPr>
        <w:t xml:space="preserve"> for the additional </w:t>
      </w:r>
      <w:r w:rsidR="00085D83" w:rsidRPr="00F45252">
        <w:rPr>
          <w:rFonts w:eastAsia="Helvetica Neue"/>
        </w:rPr>
        <w:t>Asian</w:t>
      </w:r>
      <w:r w:rsidR="00256B22" w:rsidRPr="00F45252">
        <w:rPr>
          <w:rFonts w:eastAsia="Helvetica Neue"/>
        </w:rPr>
        <w:t xml:space="preserve"> </w:t>
      </w:r>
      <w:r w:rsidR="00085D83" w:rsidRPr="00F45252">
        <w:rPr>
          <w:rFonts w:eastAsia="Helvetica Neue"/>
        </w:rPr>
        <w:t>ancestry</w:t>
      </w:r>
      <w:r w:rsidR="00C709EB" w:rsidRPr="00F45252">
        <w:rPr>
          <w:rFonts w:eastAsia="Helvetica Neue"/>
        </w:rPr>
        <w:t xml:space="preserve"> is Shia_Iranian_Hyderabad, which has a mixture of Persian-associated and South Asian-associated ancestry components, but Iranian by itself did not provide a successful model. This could be indicative of Persian-Indian related ancestry but also of a combination of Persian-Indian and Omani ancestry, as </w:t>
      </w:r>
      <w:r w:rsidR="00AE338A" w:rsidRPr="00F45252">
        <w:rPr>
          <w:rFonts w:eastAsia="Helvetica Neue"/>
        </w:rPr>
        <w:t xml:space="preserve">the </w:t>
      </w:r>
      <w:r w:rsidR="00C709EB" w:rsidRPr="00F45252">
        <w:rPr>
          <w:rFonts w:eastAsia="Helvetica Neue"/>
        </w:rPr>
        <w:t>Oman</w:t>
      </w:r>
      <w:r w:rsidR="00AE338A" w:rsidRPr="00F45252">
        <w:rPr>
          <w:rFonts w:eastAsia="Helvetica Neue"/>
        </w:rPr>
        <w:t>i interaction sphere included</w:t>
      </w:r>
      <w:r w:rsidR="00C709EB" w:rsidRPr="00F45252">
        <w:rPr>
          <w:rFonts w:eastAsia="Helvetica Neue"/>
        </w:rPr>
        <w:t xml:space="preserve"> South Asia</w:t>
      </w:r>
      <w:r w:rsidR="00AE338A" w:rsidRPr="00F45252">
        <w:rPr>
          <w:rFonts w:eastAsia="Helvetica Neue"/>
        </w:rPr>
        <w:t xml:space="preserve"> (especially parts of present-day Pakistan)</w:t>
      </w:r>
      <w:r w:rsidR="00C709EB" w:rsidRPr="00F45252">
        <w:rPr>
          <w:rFonts w:eastAsia="Helvetica Neue"/>
        </w:rPr>
        <w:t xml:space="preserve"> and Persia</w:t>
      </w:r>
      <w:r w:rsidR="00AE338A" w:rsidRPr="00F45252">
        <w:rPr>
          <w:rFonts w:eastAsia="Helvetica Neue"/>
        </w:rPr>
        <w:t xml:space="preserve"> (parts of present-day </w:t>
      </w:r>
      <w:r w:rsidR="00C709EB" w:rsidRPr="00F45252">
        <w:rPr>
          <w:rFonts w:eastAsia="Helvetica Neue"/>
        </w:rPr>
        <w:t>Iran</w:t>
      </w:r>
      <w:r w:rsidR="00AE338A" w:rsidRPr="00F45252">
        <w:rPr>
          <w:rFonts w:eastAsia="Helvetica Neue"/>
        </w:rPr>
        <w:t>)</w:t>
      </w:r>
      <w:r w:rsidR="00C709EB" w:rsidRPr="00F45252">
        <w:rPr>
          <w:rFonts w:eastAsia="Helvetica Neue"/>
        </w:rPr>
        <w:t xml:space="preserve">. B) </w:t>
      </w:r>
      <w:r w:rsidR="006E57C6" w:rsidRPr="00F45252">
        <w:rPr>
          <w:rFonts w:eastAsia="Helvetica Neue"/>
        </w:rPr>
        <w:t>Additional</w:t>
      </w:r>
      <w:r w:rsidR="00C709EB" w:rsidRPr="00F45252">
        <w:rPr>
          <w:rFonts w:eastAsia="Helvetica Neue"/>
        </w:rPr>
        <w:t xml:space="preserve"> </w:t>
      </w:r>
      <w:r w:rsidR="001347D6" w:rsidRPr="00F45252">
        <w:rPr>
          <w:rFonts w:eastAsia="Helvetica Neue"/>
        </w:rPr>
        <w:t>West Eurasian-related</w:t>
      </w:r>
      <w:r w:rsidR="00C709EB" w:rsidRPr="00F45252">
        <w:rPr>
          <w:rFonts w:eastAsia="Helvetica Neue"/>
        </w:rPr>
        <w:t xml:space="preserve"> ancestry source </w:t>
      </w:r>
      <w:r w:rsidR="006E57C6" w:rsidRPr="00F45252">
        <w:rPr>
          <w:rFonts w:eastAsia="Helvetica Neue"/>
        </w:rPr>
        <w:t>in Manda relative to</w:t>
      </w:r>
      <w:r w:rsidR="00C709EB" w:rsidRPr="00F45252">
        <w:rPr>
          <w:rFonts w:eastAsia="Helvetica Neue"/>
        </w:rPr>
        <w:t xml:space="preserve"> Mtwapa_lowI shows that Persian-associated ancestry, including Iranian, provide working models. </w:t>
      </w:r>
    </w:p>
    <w:p w14:paraId="7C719D80" w14:textId="77777777" w:rsidR="001B6A68" w:rsidRPr="00F45252" w:rsidRDefault="001B6A68" w:rsidP="001B6A68">
      <w:pPr>
        <w:rPr>
          <w:rFonts w:eastAsia="Helvetica Neue"/>
        </w:rPr>
      </w:pPr>
      <w:r w:rsidRPr="00F45252">
        <w:rPr>
          <w:rFonts w:eastAsia="Helvetica Neue"/>
        </w:rPr>
        <w:lastRenderedPageBreak/>
        <w:t>We found that Iranian, Iran_Non_Zoroastrian, and Iran_Zoroastrian, were not viable proxy sources for the added West Eurasian ancestry. However, Emirati and Iranian_Bandari, which border the Strait of Hormuz, did provide working models. Makrani and Shia_Iranian_Hyderabad, which have Indian-associated and Persian-associated ancestry, and in the case of Makrani, African-associated ancestry, also provide working models (</w:t>
      </w:r>
      <w:r w:rsidRPr="00F45252">
        <w:rPr>
          <w:rFonts w:eastAsia="Helvetica Neue"/>
          <w:b/>
          <w:bCs/>
        </w:rPr>
        <w:fldChar w:fldCharType="begin"/>
      </w:r>
      <w:r w:rsidRPr="00F45252">
        <w:rPr>
          <w:rFonts w:eastAsia="Helvetica Neue"/>
          <w:b/>
          <w:bCs/>
        </w:rPr>
        <w:instrText xml:space="preserve"> REF _Ref117602620 \h  \* MERGEFORMAT </w:instrText>
      </w:r>
      <w:r w:rsidRPr="00F45252">
        <w:rPr>
          <w:rFonts w:eastAsia="Helvetica Neue"/>
          <w:b/>
          <w:bCs/>
        </w:rPr>
      </w:r>
      <w:r w:rsidRPr="00F45252">
        <w:rPr>
          <w:rFonts w:eastAsia="Helvetica Neue"/>
          <w:b/>
          <w:bCs/>
        </w:rPr>
        <w:fldChar w:fldCharType="separate"/>
      </w:r>
      <w:r w:rsidRPr="00F45252">
        <w:rPr>
          <w:b/>
          <w:bCs/>
        </w:rPr>
        <w:t>Figure S6</w:t>
      </w:r>
      <w:r w:rsidRPr="00F45252">
        <w:rPr>
          <w:rFonts w:eastAsia="Helvetica Neue"/>
          <w:b/>
          <w:bCs/>
        </w:rPr>
        <w:fldChar w:fldCharType="end"/>
      </w:r>
      <w:r w:rsidRPr="00F45252">
        <w:rPr>
          <w:rFonts w:eastAsia="Helvetica Neue"/>
        </w:rPr>
        <w:t xml:space="preserve">). </w:t>
      </w:r>
    </w:p>
    <w:p w14:paraId="2DB441F8" w14:textId="77777777" w:rsidR="001B6A68" w:rsidRPr="00F45252" w:rsidRDefault="001B6A68" w:rsidP="001B6A68">
      <w:pPr>
        <w:rPr>
          <w:rFonts w:eastAsia="Helvetica Neue"/>
        </w:rPr>
      </w:pPr>
    </w:p>
    <w:p w14:paraId="77539457" w14:textId="77777777" w:rsidR="001B6A68" w:rsidRPr="00F45252" w:rsidRDefault="001B6A68" w:rsidP="001B6A68">
      <w:pPr>
        <w:rPr>
          <w:rFonts w:eastAsia="Helvetica Neue"/>
        </w:rPr>
      </w:pPr>
      <w:r w:rsidRPr="00F45252">
        <w:rPr>
          <w:rFonts w:eastAsia="Helvetica Neue"/>
        </w:rPr>
        <w:t>We also used Mtwapa_lowI as a source in a two-way model for Manda, and this analysis instead favors Persian-associated populations for the extra Asian-relatedness in Manda (</w:t>
      </w:r>
      <w:r w:rsidRPr="00F45252">
        <w:rPr>
          <w:rFonts w:eastAsia="Helvetica Neue"/>
          <w:b/>
          <w:bCs/>
        </w:rPr>
        <w:fldChar w:fldCharType="begin"/>
      </w:r>
      <w:r w:rsidRPr="00F45252">
        <w:rPr>
          <w:rFonts w:eastAsia="Helvetica Neue"/>
          <w:b/>
          <w:bCs/>
        </w:rPr>
        <w:instrText xml:space="preserve"> REF _Ref117602620 \h  \* MERGEFORMAT </w:instrText>
      </w:r>
      <w:r w:rsidRPr="00F45252">
        <w:rPr>
          <w:rFonts w:eastAsia="Helvetica Neue"/>
          <w:b/>
          <w:bCs/>
        </w:rPr>
      </w:r>
      <w:r w:rsidRPr="00F45252">
        <w:rPr>
          <w:rFonts w:eastAsia="Helvetica Neue"/>
          <w:b/>
          <w:bCs/>
        </w:rPr>
        <w:fldChar w:fldCharType="separate"/>
      </w:r>
      <w:r w:rsidRPr="00F45252">
        <w:rPr>
          <w:b/>
          <w:bCs/>
        </w:rPr>
        <w:t>Figure S6</w:t>
      </w:r>
      <w:r w:rsidRPr="00F45252">
        <w:rPr>
          <w:rFonts w:eastAsia="Helvetica Neue"/>
          <w:b/>
          <w:bCs/>
        </w:rPr>
        <w:fldChar w:fldCharType="end"/>
      </w:r>
      <w:r w:rsidRPr="00F45252">
        <w:rPr>
          <w:rFonts w:eastAsia="Helvetica Neue"/>
        </w:rPr>
        <w:t xml:space="preserve">). We caution that the Emirati samples we analyze are genetically heterogenous, which must reflect modern movements of people in the United Arab Emirates. Thus, the fact that the pool of Emirati individuals we have is a good proxy for the additional Asian ancestry in Mtwapa_highI compared to Mtwapa_lowI, cannot mean that it is the true source population, but instead that the genetic heterogeneity that is observed today in the Emirati samples is part of a long-standing process of interaction among people in the region, which just happens to capture the additional Asian ancestry components that distinguish Mtwapa_highI from Mtwapa_lowI and are not found in Manda. Such a scenario is in fact plausible, since Oman itself was a site of interaction between Persian, Arabian, African, and Indian people.  </w:t>
      </w:r>
    </w:p>
    <w:p w14:paraId="2369DE0C" w14:textId="77777777" w:rsidR="001B6A68" w:rsidRDefault="001B6A68" w:rsidP="00B73D83">
      <w:pPr>
        <w:rPr>
          <w:rFonts w:eastAsia="Helvetica Neue"/>
        </w:rPr>
      </w:pPr>
    </w:p>
    <w:p w14:paraId="5C72BA45" w14:textId="5C6ED839" w:rsidR="00741868" w:rsidRPr="00F45252" w:rsidRDefault="00520E30" w:rsidP="00B73D83">
      <w:pPr>
        <w:rPr>
          <w:rFonts w:eastAsia="Helvetica Neue"/>
        </w:rPr>
      </w:pPr>
      <w:r w:rsidRPr="00F45252">
        <w:rPr>
          <w:rFonts w:eastAsia="Helvetica Neue"/>
        </w:rPr>
        <w:t>T</w:t>
      </w:r>
      <w:r w:rsidR="001A29EC" w:rsidRPr="00F45252">
        <w:rPr>
          <w:rFonts w:eastAsia="Helvetica Neue"/>
        </w:rPr>
        <w:t xml:space="preserve">o investigate the differences between Arabian and </w:t>
      </w:r>
      <w:r w:rsidR="006631BE" w:rsidRPr="00F45252">
        <w:rPr>
          <w:rFonts w:eastAsia="Helvetica Neue"/>
        </w:rPr>
        <w:t>Persian</w:t>
      </w:r>
      <w:r w:rsidR="001A29EC" w:rsidRPr="00F45252">
        <w:rPr>
          <w:rFonts w:eastAsia="Helvetica Neue"/>
        </w:rPr>
        <w:t xml:space="preserve"> ancestry in the Mtwapa and Manda groups, </w:t>
      </w:r>
      <w:r w:rsidR="00AE62EB" w:rsidRPr="00F45252">
        <w:rPr>
          <w:rFonts w:eastAsia="Helvetica Neue"/>
        </w:rPr>
        <w:t xml:space="preserve">we </w:t>
      </w:r>
      <w:r w:rsidR="00A44ABD" w:rsidRPr="00F45252">
        <w:rPr>
          <w:rFonts w:eastAsia="Helvetica Neue"/>
        </w:rPr>
        <w:t>analyzed another dataset</w:t>
      </w:r>
      <w:r w:rsidR="00AE62EB" w:rsidRPr="00F45252">
        <w:rPr>
          <w:rFonts w:eastAsia="Helvetica Neue"/>
        </w:rPr>
        <w:t xml:space="preserve"> </w:t>
      </w:r>
      <w:r w:rsidR="00086D27" w:rsidRPr="00F45252">
        <w:rPr>
          <w:rFonts w:eastAsia="Helvetica Neue"/>
        </w:rPr>
        <w:t xml:space="preserve">from Fernandes et al. of </w:t>
      </w:r>
      <w:r w:rsidR="00A44ABD" w:rsidRPr="00F45252">
        <w:rPr>
          <w:rFonts w:eastAsia="Helvetica Neue"/>
        </w:rPr>
        <w:t>genotyp</w:t>
      </w:r>
      <w:r w:rsidR="005414BD" w:rsidRPr="00F45252">
        <w:rPr>
          <w:rFonts w:eastAsia="Helvetica Neue"/>
        </w:rPr>
        <w:t>ed</w:t>
      </w:r>
      <w:r w:rsidR="00A44ABD" w:rsidRPr="00F45252">
        <w:rPr>
          <w:rFonts w:eastAsia="Helvetica Neue"/>
        </w:rPr>
        <w:t xml:space="preserve"> </w:t>
      </w:r>
      <w:r w:rsidR="005414BD" w:rsidRPr="00F45252">
        <w:rPr>
          <w:rFonts w:eastAsia="Helvetica Neue"/>
        </w:rPr>
        <w:t xml:space="preserve">individuals </w:t>
      </w:r>
      <w:r w:rsidR="00086D27" w:rsidRPr="00F45252">
        <w:rPr>
          <w:rFonts w:eastAsia="Helvetica Neue"/>
        </w:rPr>
        <w:t xml:space="preserve">from present-day Saudi Arabia, Yemen, Dubai, Oman, and Iran </w:t>
      </w:r>
      <w:r w:rsidR="00086D27" w:rsidRPr="00F45252">
        <w:rPr>
          <w:rFonts w:eastAsia="Helvetica Neue"/>
        </w:rPr>
        <w:fldChar w:fldCharType="begin"/>
      </w:r>
      <w:r w:rsidR="004E1772" w:rsidRPr="00F45252">
        <w:rPr>
          <w:rFonts w:eastAsia="Helvetica Neue"/>
        </w:rPr>
        <w:instrText xml:space="preserve"> ADDIN EN.CITE &lt;EndNote&gt;&lt;Cite&gt;&lt;Author&gt;Fernandes&lt;/Author&gt;&lt;Year&gt;2019&lt;/Year&gt;&lt;RecNum&gt;183&lt;/RecNum&gt;&lt;DisplayText&gt;[54]&lt;/DisplayText&gt;&lt;record&gt;&lt;rec-number&gt;183&lt;/rec-number&gt;&lt;foreign-keys&gt;&lt;key app="EN" db-id="wptx5dv0qt0p9rex05spzszrrr52drswdzdp" timestamp="1655409351" guid="1a60ae3d-95d7-47d5-8ae9-a902146130c2"&gt;183&lt;/key&gt;&lt;/foreign-keys&gt;&lt;ref-type name="Journal Article"&gt;17&lt;/ref-type&gt;&lt;contributors&gt;&lt;authors&gt;&lt;author&gt;Fernandes, Veronica&lt;/author&gt;&lt;author&gt;Brucato, Nicolas&lt;/author&gt;&lt;author&gt;Ferreira, Joana C.&lt;/author&gt;&lt;author&gt;Pedro, Nicole&lt;/author&gt;&lt;author&gt;Cavadas, Bruno&lt;/author&gt;&lt;author&gt;Ricaut, François-Xavier&lt;/author&gt;&lt;author&gt;Alshamali, Farida&lt;/author&gt;&lt;author&gt;Pereira, Luisa&lt;/author&gt;&lt;/authors&gt;&lt;/contributors&gt;&lt;titles&gt;&lt;title&gt;Genome-Wide Characterization of Arabian Peninsula Populations: Shedding Light on the History of a Fundamental Bridge between Continents&lt;/title&gt;&lt;secondary-title&gt;Molecular Biology and Evolution&lt;/secondary-title&gt;&lt;/titles&gt;&lt;periodical&gt;&lt;full-title&gt;Molecular Biology and Evolution&lt;/full-title&gt;&lt;/periodical&gt;&lt;pages&gt;575-586&lt;/pages&gt;&lt;volume&gt;36&lt;/volume&gt;&lt;number&gt;3&lt;/number&gt;&lt;dates&gt;&lt;year&gt;2019&lt;/year&gt;&lt;/dates&gt;&lt;isbn&gt;0737-4038&lt;/isbn&gt;&lt;urls&gt;&lt;related-urls&gt;&lt;url&gt;https://doi.org/10.1093/molbev/msz005&lt;/url&gt;&lt;/related-urls&gt;&lt;/urls&gt;&lt;electronic-resource-num&gt;10.1093/molbev/msz005&lt;/electronic-resource-num&gt;&lt;access-date&gt;6/16/2022&lt;/access-date&gt;&lt;/record&gt;&lt;/Cite&gt;&lt;/EndNote&gt;</w:instrText>
      </w:r>
      <w:r w:rsidR="00086D27" w:rsidRPr="00F45252">
        <w:rPr>
          <w:rFonts w:eastAsia="Helvetica Neue"/>
        </w:rPr>
        <w:fldChar w:fldCharType="separate"/>
      </w:r>
      <w:r w:rsidR="004E1772" w:rsidRPr="00F45252">
        <w:rPr>
          <w:rFonts w:eastAsia="Helvetica Neue"/>
          <w:noProof/>
        </w:rPr>
        <w:t>[54]</w:t>
      </w:r>
      <w:r w:rsidR="00086D27" w:rsidRPr="00F45252">
        <w:rPr>
          <w:rFonts w:eastAsia="Helvetica Neue"/>
        </w:rPr>
        <w:fldChar w:fldCharType="end"/>
      </w:r>
      <w:r w:rsidR="00AE62EB" w:rsidRPr="00F45252">
        <w:rPr>
          <w:rFonts w:eastAsia="Helvetica Neue"/>
        </w:rPr>
        <w:t>.</w:t>
      </w:r>
      <w:r w:rsidR="00086D27" w:rsidRPr="00F45252">
        <w:rPr>
          <w:rFonts w:eastAsia="Helvetica Neue"/>
        </w:rPr>
        <w:t xml:space="preserve"> </w:t>
      </w:r>
      <w:r w:rsidR="00A44ABD" w:rsidRPr="00F45252">
        <w:rPr>
          <w:rFonts w:eastAsia="Helvetica Neue"/>
        </w:rPr>
        <w:t>Many</w:t>
      </w:r>
      <w:r w:rsidR="00086D27" w:rsidRPr="00F45252">
        <w:rPr>
          <w:rFonts w:eastAsia="Helvetica Neue"/>
        </w:rPr>
        <w:t xml:space="preserve"> individuals in this dataset had significant African </w:t>
      </w:r>
      <w:r w:rsidR="00A44ABD" w:rsidRPr="00F45252">
        <w:rPr>
          <w:rFonts w:eastAsia="Helvetica Neue"/>
        </w:rPr>
        <w:t>mixture</w:t>
      </w:r>
      <w:r w:rsidR="00086D27" w:rsidRPr="00F45252">
        <w:rPr>
          <w:rFonts w:eastAsia="Helvetica Neue"/>
        </w:rPr>
        <w:t xml:space="preserve"> </w:t>
      </w:r>
      <w:r w:rsidR="00086D27" w:rsidRPr="00F45252">
        <w:rPr>
          <w:rFonts w:eastAsia="Helvetica Neue"/>
        </w:rPr>
        <w:fldChar w:fldCharType="begin"/>
      </w:r>
      <w:r w:rsidR="004E1772" w:rsidRPr="00F45252">
        <w:rPr>
          <w:rFonts w:eastAsia="Helvetica Neue"/>
        </w:rPr>
        <w:instrText xml:space="preserve"> ADDIN EN.CITE &lt;EndNote&gt;&lt;Cite&gt;&lt;Author&gt;Fernandes&lt;/Author&gt;&lt;Year&gt;2019&lt;/Year&gt;&lt;RecNum&gt;183&lt;/RecNum&gt;&lt;DisplayText&gt;[54]&lt;/DisplayText&gt;&lt;record&gt;&lt;rec-number&gt;183&lt;/rec-number&gt;&lt;foreign-keys&gt;&lt;key app="EN" db-id="wptx5dv0qt0p9rex05spzszrrr52drswdzdp" timestamp="1655409351" guid="1a60ae3d-95d7-47d5-8ae9-a902146130c2"&gt;183&lt;/key&gt;&lt;/foreign-keys&gt;&lt;ref-type name="Journal Article"&gt;17&lt;/ref-type&gt;&lt;contributors&gt;&lt;authors&gt;&lt;author&gt;Fernandes, Veronica&lt;/author&gt;&lt;author&gt;Brucato, Nicolas&lt;/author&gt;&lt;author&gt;Ferreira, Joana C.&lt;/author&gt;&lt;author&gt;Pedro, Nicole&lt;/author&gt;&lt;author&gt;Cavadas, Bruno&lt;/author&gt;&lt;author&gt;Ricaut, François-Xavier&lt;/author&gt;&lt;author&gt;Alshamali, Farida&lt;/author&gt;&lt;author&gt;Pereira, Luisa&lt;/author&gt;&lt;/authors&gt;&lt;/contributors&gt;&lt;titles&gt;&lt;title&gt;Genome-Wide Characterization of Arabian Peninsula Populations: Shedding Light on the History of a Fundamental Bridge between Continents&lt;/title&gt;&lt;secondary-title&gt;Molecular Biology and Evolution&lt;/secondary-title&gt;&lt;/titles&gt;&lt;periodical&gt;&lt;full-title&gt;Molecular Biology and Evolution&lt;/full-title&gt;&lt;/periodical&gt;&lt;pages&gt;575-586&lt;/pages&gt;&lt;volume&gt;36&lt;/volume&gt;&lt;number&gt;3&lt;/number&gt;&lt;dates&gt;&lt;year&gt;2019&lt;/year&gt;&lt;/dates&gt;&lt;isbn&gt;0737-4038&lt;/isbn&gt;&lt;urls&gt;&lt;related-urls&gt;&lt;url&gt;https://doi.org/10.1093/molbev/msz005&lt;/url&gt;&lt;/related-urls&gt;&lt;/urls&gt;&lt;electronic-resource-num&gt;10.1093/molbev/msz005&lt;/electronic-resource-num&gt;&lt;access-date&gt;6/16/2022&lt;/access-date&gt;&lt;/record&gt;&lt;/Cite&gt;&lt;/EndNote&gt;</w:instrText>
      </w:r>
      <w:r w:rsidR="00086D27" w:rsidRPr="00F45252">
        <w:rPr>
          <w:rFonts w:eastAsia="Helvetica Neue"/>
        </w:rPr>
        <w:fldChar w:fldCharType="separate"/>
      </w:r>
      <w:r w:rsidR="004E1772" w:rsidRPr="00F45252">
        <w:rPr>
          <w:rFonts w:eastAsia="Helvetica Neue"/>
          <w:noProof/>
        </w:rPr>
        <w:t>[54]</w:t>
      </w:r>
      <w:r w:rsidR="00086D27" w:rsidRPr="00F45252">
        <w:rPr>
          <w:rFonts w:eastAsia="Helvetica Neue"/>
        </w:rPr>
        <w:fldChar w:fldCharType="end"/>
      </w:r>
      <w:r w:rsidR="00A44ABD" w:rsidRPr="00F45252">
        <w:rPr>
          <w:rFonts w:eastAsia="Helvetica Neue"/>
        </w:rPr>
        <w:t>, reflecting events in recent centuries after the dat</w:t>
      </w:r>
      <w:r w:rsidR="00686E21" w:rsidRPr="00F45252">
        <w:rPr>
          <w:rFonts w:eastAsia="Helvetica Neue"/>
        </w:rPr>
        <w:t>e</w:t>
      </w:r>
      <w:r w:rsidR="00A44ABD" w:rsidRPr="00F45252">
        <w:rPr>
          <w:rFonts w:eastAsia="Helvetica Neue"/>
        </w:rPr>
        <w:t xml:space="preserve"> </w:t>
      </w:r>
      <w:r w:rsidR="00686E21" w:rsidRPr="00F45252">
        <w:rPr>
          <w:rFonts w:eastAsia="Helvetica Neue"/>
        </w:rPr>
        <w:t xml:space="preserve">range </w:t>
      </w:r>
      <w:r w:rsidR="00A44ABD" w:rsidRPr="00F45252">
        <w:rPr>
          <w:rFonts w:eastAsia="Helvetica Neue"/>
        </w:rPr>
        <w:t>of the medieval Swahili coast individuals we analyze</w:t>
      </w:r>
      <w:r w:rsidR="00086D27" w:rsidRPr="00F45252">
        <w:rPr>
          <w:rFonts w:eastAsia="Helvetica Neue"/>
        </w:rPr>
        <w:t xml:space="preserve">. We removed individuals who had a value of less than -0.0006 on eigenvector 1 when projected onto the same PCA as in Fig 1 to try to limit to individuals with </w:t>
      </w:r>
      <w:r w:rsidR="00A44ABD" w:rsidRPr="00F45252">
        <w:rPr>
          <w:rFonts w:eastAsia="Helvetica Neue"/>
        </w:rPr>
        <w:t>the smallest proportions of</w:t>
      </w:r>
      <w:r w:rsidR="00086D27" w:rsidRPr="00F45252">
        <w:rPr>
          <w:rFonts w:eastAsia="Helvetica Neue"/>
        </w:rPr>
        <w:t xml:space="preserve"> African </w:t>
      </w:r>
      <w:r w:rsidR="00A44ABD" w:rsidRPr="00F45252">
        <w:rPr>
          <w:rFonts w:eastAsia="Helvetica Neue"/>
        </w:rPr>
        <w:t>ancestry</w:t>
      </w:r>
      <w:r w:rsidR="00086D27" w:rsidRPr="00F45252">
        <w:rPr>
          <w:rFonts w:eastAsia="Helvetica Neue"/>
        </w:rPr>
        <w:t>. We then used Mtwapa individual I17413 as a source for all other Mtwapa individuals and the Manda group. We chose Mtwapa I17413 because this individual has high coverage and</w:t>
      </w:r>
      <w:r w:rsidR="001347D6" w:rsidRPr="00F45252">
        <w:rPr>
          <w:rFonts w:eastAsia="Helvetica Neue"/>
        </w:rPr>
        <w:t xml:space="preserve"> relatively</w:t>
      </w:r>
      <w:r w:rsidR="00086D27" w:rsidRPr="00F45252">
        <w:rPr>
          <w:rFonts w:eastAsia="Helvetica Neue"/>
        </w:rPr>
        <w:t xml:space="preserve"> </w:t>
      </w:r>
      <w:r w:rsidR="00A44ABD" w:rsidRPr="00F45252">
        <w:rPr>
          <w:rFonts w:eastAsia="Helvetica Neue"/>
        </w:rPr>
        <w:t>low</w:t>
      </w:r>
      <w:r w:rsidR="00086D27" w:rsidRPr="00F45252">
        <w:rPr>
          <w:rFonts w:eastAsia="Helvetica Neue"/>
        </w:rPr>
        <w:t xml:space="preserve"> </w:t>
      </w:r>
      <w:r w:rsidR="005414BD" w:rsidRPr="00F45252">
        <w:rPr>
          <w:rFonts w:eastAsia="Helvetica Neue"/>
        </w:rPr>
        <w:t xml:space="preserve">Asian </w:t>
      </w:r>
      <w:r w:rsidR="00086D27" w:rsidRPr="00F45252">
        <w:rPr>
          <w:rFonts w:eastAsia="Helvetica Neue"/>
        </w:rPr>
        <w:t>admixture. We cycled through the five Persian-associated or Arabian-associated source populations on the left, using the other four as the right reference group.</w:t>
      </w:r>
      <w:r w:rsidR="003115FE" w:rsidRPr="00F45252">
        <w:rPr>
          <w:rFonts w:eastAsia="Helvetica Neue"/>
        </w:rPr>
        <w:t xml:space="preserve"> We </w:t>
      </w:r>
      <w:r w:rsidR="00F42AB1" w:rsidRPr="00F45252">
        <w:rPr>
          <w:rFonts w:eastAsia="Helvetica Neue"/>
        </w:rPr>
        <w:t xml:space="preserve">also </w:t>
      </w:r>
      <w:r w:rsidR="003115FE" w:rsidRPr="00F45252">
        <w:rPr>
          <w:rFonts w:eastAsia="Helvetica Neue"/>
        </w:rPr>
        <w:t>appl</w:t>
      </w:r>
      <w:r w:rsidR="00F42AB1" w:rsidRPr="00F45252">
        <w:rPr>
          <w:rFonts w:eastAsia="Helvetica Neue"/>
        </w:rPr>
        <w:t>ied</w:t>
      </w:r>
      <w:r w:rsidR="003115FE" w:rsidRPr="00F45252">
        <w:rPr>
          <w:rFonts w:eastAsia="Helvetica Neue"/>
        </w:rPr>
        <w:t xml:space="preserve"> the same analysis</w:t>
      </w:r>
      <w:r w:rsidR="00F42AB1" w:rsidRPr="00F45252">
        <w:rPr>
          <w:rFonts w:eastAsia="Helvetica Neue"/>
        </w:rPr>
        <w:t xml:space="preserve"> using</w:t>
      </w:r>
      <w:r w:rsidR="003115FE" w:rsidRPr="00F45252">
        <w:rPr>
          <w:rFonts w:eastAsia="Helvetica Neue"/>
        </w:rPr>
        <w:t xml:space="preserve"> Manda as the source population. Since Mtwapa</w:t>
      </w:r>
      <w:r w:rsidR="003D4C72" w:rsidRPr="00F45252">
        <w:rPr>
          <w:rFonts w:eastAsia="Helvetica Neue"/>
        </w:rPr>
        <w:t xml:space="preserve"> generally has less </w:t>
      </w:r>
      <w:r w:rsidR="005414BD" w:rsidRPr="00F45252">
        <w:rPr>
          <w:rFonts w:eastAsia="Helvetica Neue"/>
        </w:rPr>
        <w:t xml:space="preserve">Asian </w:t>
      </w:r>
      <w:r w:rsidR="003D4C72" w:rsidRPr="00F45252">
        <w:rPr>
          <w:rFonts w:eastAsia="Helvetica Neue"/>
        </w:rPr>
        <w:t xml:space="preserve">ancestry compared to Manda, </w:t>
      </w:r>
      <w:r w:rsidR="003115FE" w:rsidRPr="00F45252">
        <w:rPr>
          <w:rFonts w:eastAsia="Helvetica Neue"/>
        </w:rPr>
        <w:t xml:space="preserve">we </w:t>
      </w:r>
      <w:r w:rsidR="00884870" w:rsidRPr="00F45252">
        <w:rPr>
          <w:rFonts w:eastAsia="Helvetica Neue"/>
        </w:rPr>
        <w:t>added</w:t>
      </w:r>
      <w:r w:rsidR="003115FE" w:rsidRPr="00F45252">
        <w:rPr>
          <w:rFonts w:eastAsia="Helvetica Neue"/>
        </w:rPr>
        <w:t xml:space="preserve"> the individual from 600</w:t>
      </w:r>
      <w:r w:rsidR="00884870" w:rsidRPr="00F45252">
        <w:rPr>
          <w:rFonts w:eastAsia="Helvetica Neue"/>
        </w:rPr>
        <w:t xml:space="preserve"> </w:t>
      </w:r>
      <w:r w:rsidR="003115FE" w:rsidRPr="00F45252">
        <w:rPr>
          <w:rFonts w:eastAsia="Helvetica Neue"/>
        </w:rPr>
        <w:t xml:space="preserve">BP buried at Pemba Island as a third </w:t>
      </w:r>
      <w:r w:rsidR="00F42AB1" w:rsidRPr="00F45252">
        <w:rPr>
          <w:rFonts w:eastAsia="Helvetica Neue"/>
        </w:rPr>
        <w:t xml:space="preserve">proxy </w:t>
      </w:r>
      <w:r w:rsidR="003115FE" w:rsidRPr="00F45252">
        <w:rPr>
          <w:rFonts w:eastAsia="Helvetica Neue"/>
        </w:rPr>
        <w:t>source. When Manda</w:t>
      </w:r>
      <w:r w:rsidR="005414BD" w:rsidRPr="00F45252">
        <w:rPr>
          <w:rFonts w:eastAsia="Helvetica Neue"/>
        </w:rPr>
        <w:t xml:space="preserve"> and Tanzania_Pemba_600BP</w:t>
      </w:r>
      <w:r w:rsidR="003115FE" w:rsidRPr="00F45252">
        <w:rPr>
          <w:rFonts w:eastAsia="Helvetica Neue"/>
        </w:rPr>
        <w:t xml:space="preserve"> </w:t>
      </w:r>
      <w:r w:rsidR="005414BD" w:rsidRPr="00F45252">
        <w:rPr>
          <w:rFonts w:eastAsia="Helvetica Neue"/>
        </w:rPr>
        <w:t>are</w:t>
      </w:r>
      <w:r w:rsidR="003115FE" w:rsidRPr="00F45252">
        <w:rPr>
          <w:rFonts w:eastAsia="Helvetica Neue"/>
        </w:rPr>
        <w:t xml:space="preserve"> </w:t>
      </w:r>
      <w:r w:rsidR="00F42AB1" w:rsidRPr="00F45252">
        <w:rPr>
          <w:rFonts w:eastAsia="Helvetica Neue"/>
        </w:rPr>
        <w:t>used a</w:t>
      </w:r>
      <w:r w:rsidR="005414BD" w:rsidRPr="00F45252">
        <w:rPr>
          <w:rFonts w:eastAsia="Helvetica Neue"/>
        </w:rPr>
        <w:t>s</w:t>
      </w:r>
      <w:r w:rsidR="00F42AB1" w:rsidRPr="00F45252">
        <w:rPr>
          <w:rFonts w:eastAsia="Helvetica Neue"/>
        </w:rPr>
        <w:t xml:space="preserve"> </w:t>
      </w:r>
      <w:r w:rsidR="003115FE" w:rsidRPr="00F45252">
        <w:rPr>
          <w:rFonts w:eastAsia="Helvetica Neue"/>
        </w:rPr>
        <w:t>source population</w:t>
      </w:r>
      <w:r w:rsidR="005414BD" w:rsidRPr="00F45252">
        <w:rPr>
          <w:rFonts w:eastAsia="Helvetica Neue"/>
        </w:rPr>
        <w:t>s</w:t>
      </w:r>
      <w:r w:rsidR="003115FE" w:rsidRPr="00F45252">
        <w:rPr>
          <w:rFonts w:eastAsia="Helvetica Neue"/>
        </w:rPr>
        <w:t xml:space="preserve"> in feasible and successful (</w:t>
      </w:r>
      <m:oMath>
        <m:r>
          <w:rPr>
            <w:rFonts w:ascii="Cambria Math" w:eastAsia="Helvetica Neue" w:hAnsi="Cambria Math"/>
          </w:rPr>
          <m:t>P&gt;0.1</m:t>
        </m:r>
      </m:oMath>
      <w:r w:rsidR="003115FE" w:rsidRPr="00F45252">
        <w:rPr>
          <w:rFonts w:eastAsia="Helvetica Neue"/>
        </w:rPr>
        <w:t xml:space="preserve">) models, </w:t>
      </w:r>
      <w:r w:rsidR="00B73D83" w:rsidRPr="00F45252">
        <w:rPr>
          <w:rFonts w:eastAsia="Helvetica Neue"/>
        </w:rPr>
        <w:t xml:space="preserve">eleven individuals (46%) allow for either added </w:t>
      </w:r>
      <w:r w:rsidR="006631BE" w:rsidRPr="00F45252">
        <w:rPr>
          <w:rFonts w:eastAsia="Helvetica Neue"/>
        </w:rPr>
        <w:t>Persian</w:t>
      </w:r>
      <w:r w:rsidR="00B73D83" w:rsidRPr="00F45252">
        <w:rPr>
          <w:rFonts w:eastAsia="Helvetica Neue"/>
        </w:rPr>
        <w:t xml:space="preserve"> or added Arabian ancestry, n</w:t>
      </w:r>
      <w:r w:rsidR="005414BD" w:rsidRPr="00F45252">
        <w:rPr>
          <w:rFonts w:eastAsia="Helvetica Neue"/>
        </w:rPr>
        <w:t xml:space="preserve">ine individuals </w:t>
      </w:r>
      <w:r w:rsidR="00B73D83" w:rsidRPr="00F45252">
        <w:rPr>
          <w:rFonts w:eastAsia="Helvetica Neue"/>
        </w:rPr>
        <w:t xml:space="preserve">(38%) </w:t>
      </w:r>
      <w:r w:rsidR="005414BD" w:rsidRPr="00F45252">
        <w:rPr>
          <w:rFonts w:eastAsia="Helvetica Neue"/>
        </w:rPr>
        <w:t xml:space="preserve">allow for added Arabian but not </w:t>
      </w:r>
      <w:r w:rsidR="006631BE" w:rsidRPr="00F45252">
        <w:rPr>
          <w:rFonts w:eastAsia="Helvetica Neue"/>
        </w:rPr>
        <w:t>Persian</w:t>
      </w:r>
      <w:r w:rsidR="005414BD" w:rsidRPr="00F45252">
        <w:rPr>
          <w:rFonts w:eastAsia="Helvetica Neue"/>
        </w:rPr>
        <w:t xml:space="preserve"> ancestry, but</w:t>
      </w:r>
      <w:r w:rsidR="003115FE" w:rsidRPr="00F45252">
        <w:rPr>
          <w:rFonts w:eastAsia="Helvetica Neue"/>
        </w:rPr>
        <w:t xml:space="preserve"> only </w:t>
      </w:r>
      <w:r w:rsidR="005414BD" w:rsidRPr="00F45252">
        <w:rPr>
          <w:rFonts w:eastAsia="Helvetica Neue"/>
        </w:rPr>
        <w:t>four</w:t>
      </w:r>
      <w:r w:rsidR="003115FE" w:rsidRPr="00F45252">
        <w:rPr>
          <w:rFonts w:eastAsia="Helvetica Neue"/>
        </w:rPr>
        <w:t xml:space="preserve"> individual</w:t>
      </w:r>
      <w:r w:rsidR="005414BD" w:rsidRPr="00F45252">
        <w:rPr>
          <w:rFonts w:eastAsia="Helvetica Neue"/>
        </w:rPr>
        <w:t>s</w:t>
      </w:r>
      <w:r w:rsidR="00B73D83" w:rsidRPr="00F45252">
        <w:rPr>
          <w:rFonts w:eastAsia="Helvetica Neue"/>
        </w:rPr>
        <w:t xml:space="preserve"> (16%)</w:t>
      </w:r>
      <w:r w:rsidR="003115FE" w:rsidRPr="00F45252">
        <w:rPr>
          <w:rFonts w:eastAsia="Helvetica Neue"/>
        </w:rPr>
        <w:t xml:space="preserve"> allow for </w:t>
      </w:r>
      <w:r w:rsidR="003D4C72" w:rsidRPr="00F45252">
        <w:rPr>
          <w:rFonts w:eastAsia="Helvetica Neue"/>
        </w:rPr>
        <w:t xml:space="preserve">only </w:t>
      </w:r>
      <w:r w:rsidR="003115FE" w:rsidRPr="00F45252">
        <w:rPr>
          <w:rFonts w:eastAsia="Helvetica Neue"/>
        </w:rPr>
        <w:t xml:space="preserve">added </w:t>
      </w:r>
      <w:r w:rsidR="006631BE" w:rsidRPr="00F45252">
        <w:rPr>
          <w:rFonts w:eastAsia="Helvetica Neue"/>
        </w:rPr>
        <w:t>Persian</w:t>
      </w:r>
      <w:r w:rsidR="003115FE" w:rsidRPr="00F45252">
        <w:rPr>
          <w:rFonts w:eastAsia="Helvetica Neue"/>
        </w:rPr>
        <w:t xml:space="preserve"> ancestry</w:t>
      </w:r>
      <w:r w:rsidR="00B73D83" w:rsidRPr="00F45252">
        <w:rPr>
          <w:rFonts w:eastAsia="Helvetica Neue"/>
        </w:rPr>
        <w:t xml:space="preserve"> (</w:t>
      </w:r>
      <w:r w:rsidR="00B73D83" w:rsidRPr="00F45252">
        <w:rPr>
          <w:rFonts w:eastAsia="Helvetica Neue"/>
          <w:b/>
          <w:bCs/>
        </w:rPr>
        <w:fldChar w:fldCharType="begin"/>
      </w:r>
      <w:r w:rsidR="00B73D83" w:rsidRPr="00F45252">
        <w:rPr>
          <w:rFonts w:eastAsia="Helvetica Neue"/>
          <w:b/>
          <w:bCs/>
        </w:rPr>
        <w:instrText xml:space="preserve"> REF _Ref107101277 \h  \* MERGEFORMAT </w:instrText>
      </w:r>
      <w:r w:rsidR="00B73D83" w:rsidRPr="00F45252">
        <w:rPr>
          <w:rFonts w:eastAsia="Helvetica Neue"/>
          <w:b/>
          <w:bCs/>
        </w:rPr>
      </w:r>
      <w:r w:rsidR="00B73D83" w:rsidRPr="00F45252">
        <w:rPr>
          <w:rFonts w:eastAsia="Helvetica Neue"/>
          <w:b/>
          <w:bCs/>
        </w:rPr>
        <w:fldChar w:fldCharType="separate"/>
      </w:r>
      <w:r w:rsidR="00E6712B" w:rsidRPr="00F45252">
        <w:rPr>
          <w:b/>
          <w:bCs/>
        </w:rPr>
        <w:t>Table S12</w:t>
      </w:r>
      <w:r w:rsidR="00B73D83" w:rsidRPr="00F45252">
        <w:rPr>
          <w:rFonts w:eastAsia="Helvetica Neue"/>
          <w:b/>
          <w:bCs/>
        </w:rPr>
        <w:fldChar w:fldCharType="end"/>
      </w:r>
      <w:r w:rsidR="00B73D83" w:rsidRPr="00F45252">
        <w:rPr>
          <w:rFonts w:eastAsia="Helvetica Neue"/>
        </w:rPr>
        <w:t>)</w:t>
      </w:r>
      <w:r w:rsidR="003115FE" w:rsidRPr="00F45252">
        <w:rPr>
          <w:rFonts w:eastAsia="Helvetica Neue"/>
        </w:rPr>
        <w:t xml:space="preserve">. When Mtwapa individual I17413 is used as a source, </w:t>
      </w:r>
      <w:r w:rsidR="00B73D83" w:rsidRPr="00F45252">
        <w:rPr>
          <w:rFonts w:eastAsia="Helvetica Neue"/>
        </w:rPr>
        <w:t xml:space="preserve">23 individuals (77%) allow for either added </w:t>
      </w:r>
      <w:r w:rsidR="006631BE" w:rsidRPr="00F45252">
        <w:rPr>
          <w:rFonts w:eastAsia="Helvetica Neue"/>
        </w:rPr>
        <w:t>Persian</w:t>
      </w:r>
      <w:r w:rsidR="00B73D83" w:rsidRPr="00F45252">
        <w:rPr>
          <w:rFonts w:eastAsia="Helvetica Neue"/>
        </w:rPr>
        <w:t xml:space="preserve"> or added Arabian ancestry, four individuals (13%) allow for added Arabian but not </w:t>
      </w:r>
      <w:r w:rsidR="006631BE" w:rsidRPr="00F45252">
        <w:rPr>
          <w:rFonts w:eastAsia="Helvetica Neue"/>
        </w:rPr>
        <w:t>Persian</w:t>
      </w:r>
      <w:r w:rsidR="00B73D83" w:rsidRPr="00F45252">
        <w:rPr>
          <w:rFonts w:eastAsia="Helvetica Neue"/>
        </w:rPr>
        <w:t xml:space="preserve"> ancestry, </w:t>
      </w:r>
      <w:r w:rsidR="00884870" w:rsidRPr="00F45252">
        <w:rPr>
          <w:rFonts w:eastAsia="Helvetica Neue"/>
        </w:rPr>
        <w:t>and</w:t>
      </w:r>
      <w:r w:rsidR="00B73D83" w:rsidRPr="00F45252">
        <w:rPr>
          <w:rFonts w:eastAsia="Helvetica Neue"/>
        </w:rPr>
        <w:t xml:space="preserve"> three individuals (10%) allow for only added </w:t>
      </w:r>
      <w:r w:rsidR="006631BE" w:rsidRPr="00F45252">
        <w:rPr>
          <w:rFonts w:eastAsia="Helvetica Neue"/>
        </w:rPr>
        <w:t>Persian</w:t>
      </w:r>
      <w:r w:rsidR="00B73D83" w:rsidRPr="00F45252">
        <w:rPr>
          <w:rFonts w:eastAsia="Helvetica Neue"/>
        </w:rPr>
        <w:t xml:space="preserve"> ancestry </w:t>
      </w:r>
      <w:r w:rsidR="00815ED4" w:rsidRPr="00F45252">
        <w:rPr>
          <w:rFonts w:eastAsia="Helvetica Neue"/>
        </w:rPr>
        <w:t>(</w:t>
      </w:r>
      <w:r w:rsidR="003D4C72" w:rsidRPr="00F45252">
        <w:rPr>
          <w:rFonts w:eastAsia="Helvetica Neue"/>
          <w:b/>
          <w:bCs/>
        </w:rPr>
        <w:fldChar w:fldCharType="begin"/>
      </w:r>
      <w:r w:rsidR="003D4C72" w:rsidRPr="00F45252">
        <w:rPr>
          <w:rFonts w:eastAsia="Helvetica Neue"/>
          <w:b/>
          <w:bCs/>
        </w:rPr>
        <w:instrText xml:space="preserve"> REF _Ref107101406 \h  \* MERGEFORMAT </w:instrText>
      </w:r>
      <w:r w:rsidR="003D4C72" w:rsidRPr="00F45252">
        <w:rPr>
          <w:rFonts w:eastAsia="Helvetica Neue"/>
          <w:b/>
          <w:bCs/>
        </w:rPr>
      </w:r>
      <w:r w:rsidR="003D4C72" w:rsidRPr="00F45252">
        <w:rPr>
          <w:rFonts w:eastAsia="Helvetica Neue"/>
          <w:b/>
          <w:bCs/>
        </w:rPr>
        <w:fldChar w:fldCharType="separate"/>
      </w:r>
      <w:r w:rsidR="00026089" w:rsidRPr="00F45252">
        <w:rPr>
          <w:b/>
          <w:bCs/>
        </w:rPr>
        <w:t>Table S1</w:t>
      </w:r>
      <w:r w:rsidR="00E6712B" w:rsidRPr="00F45252">
        <w:rPr>
          <w:b/>
          <w:bCs/>
        </w:rPr>
        <w:t>3</w:t>
      </w:r>
      <w:r w:rsidR="003D4C72" w:rsidRPr="00F45252">
        <w:rPr>
          <w:rFonts w:eastAsia="Helvetica Neue"/>
          <w:b/>
          <w:bCs/>
        </w:rPr>
        <w:fldChar w:fldCharType="end"/>
      </w:r>
      <w:r w:rsidR="00815ED4" w:rsidRPr="00F45252">
        <w:rPr>
          <w:rFonts w:eastAsia="Helvetica Neue"/>
        </w:rPr>
        <w:t>)</w:t>
      </w:r>
      <w:r w:rsidR="003115FE" w:rsidRPr="00F45252">
        <w:rPr>
          <w:rFonts w:eastAsia="Helvetica Neue"/>
        </w:rPr>
        <w:t xml:space="preserve">. In many individuals where </w:t>
      </w:r>
      <w:r w:rsidR="00884870" w:rsidRPr="00F45252">
        <w:rPr>
          <w:rFonts w:eastAsia="Helvetica Neue"/>
        </w:rPr>
        <w:t xml:space="preserve">both </w:t>
      </w:r>
      <w:r w:rsidR="003115FE" w:rsidRPr="00F45252">
        <w:rPr>
          <w:rFonts w:eastAsia="Helvetica Neue"/>
        </w:rPr>
        <w:t xml:space="preserve">Manda and Mtwapa individual I17413 are used as sources, Arabian populations are allowed for other Mtwapa individuals (including individual I17413), but not for Manda. </w:t>
      </w:r>
      <w:r w:rsidR="00815ED4" w:rsidRPr="00F45252">
        <w:rPr>
          <w:rFonts w:eastAsia="Helvetica Neue"/>
        </w:rPr>
        <w:t>We repeated this analysis with other Mtwapa individuals (</w:t>
      </w:r>
      <w:r w:rsidR="00CA3CEA" w:rsidRPr="00F45252">
        <w:rPr>
          <w:rFonts w:eastAsia="Helvetica Neue"/>
          <w:b/>
          <w:bCs/>
        </w:rPr>
        <w:fldChar w:fldCharType="begin"/>
      </w:r>
      <w:r w:rsidR="00CA3CEA" w:rsidRPr="00F45252">
        <w:rPr>
          <w:rFonts w:eastAsia="Helvetica Neue"/>
          <w:b/>
          <w:bCs/>
        </w:rPr>
        <w:instrText xml:space="preserve"> REF _Ref107101440 \h  \* MERGEFORMAT </w:instrText>
      </w:r>
      <w:r w:rsidR="00CA3CEA" w:rsidRPr="00F45252">
        <w:rPr>
          <w:rFonts w:eastAsia="Helvetica Neue"/>
          <w:b/>
          <w:bCs/>
        </w:rPr>
      </w:r>
      <w:r w:rsidR="00CA3CEA" w:rsidRPr="00F45252">
        <w:rPr>
          <w:rFonts w:eastAsia="Helvetica Neue"/>
          <w:b/>
          <w:bCs/>
        </w:rPr>
        <w:fldChar w:fldCharType="separate"/>
      </w:r>
      <w:r w:rsidR="00026089" w:rsidRPr="00F45252">
        <w:rPr>
          <w:b/>
          <w:bCs/>
        </w:rPr>
        <w:t>Table S1</w:t>
      </w:r>
      <w:r w:rsidR="00E6712B" w:rsidRPr="00F45252">
        <w:rPr>
          <w:b/>
          <w:bCs/>
        </w:rPr>
        <w:t>4</w:t>
      </w:r>
      <w:r w:rsidR="00CA3CEA" w:rsidRPr="00F45252">
        <w:rPr>
          <w:rFonts w:eastAsia="Helvetica Neue"/>
          <w:b/>
          <w:bCs/>
        </w:rPr>
        <w:fldChar w:fldCharType="end"/>
      </w:r>
      <w:r w:rsidR="00CA3CEA" w:rsidRPr="00F45252">
        <w:rPr>
          <w:rFonts w:eastAsia="Helvetica Neue"/>
        </w:rPr>
        <w:t xml:space="preserve"> and </w:t>
      </w:r>
      <w:r w:rsidR="00CA3CEA" w:rsidRPr="00F45252">
        <w:rPr>
          <w:rFonts w:eastAsia="Helvetica Neue"/>
          <w:b/>
          <w:bCs/>
        </w:rPr>
        <w:fldChar w:fldCharType="begin"/>
      </w:r>
      <w:r w:rsidR="00CA3CEA" w:rsidRPr="00F45252">
        <w:rPr>
          <w:rFonts w:eastAsia="Helvetica Neue"/>
          <w:b/>
          <w:bCs/>
        </w:rPr>
        <w:instrText xml:space="preserve"> REF _Ref107101447 \h  \* MERGEFORMAT </w:instrText>
      </w:r>
      <w:r w:rsidR="00CA3CEA" w:rsidRPr="00F45252">
        <w:rPr>
          <w:rFonts w:eastAsia="Helvetica Neue"/>
          <w:b/>
          <w:bCs/>
        </w:rPr>
      </w:r>
      <w:r w:rsidR="00CA3CEA" w:rsidRPr="00F45252">
        <w:rPr>
          <w:rFonts w:eastAsia="Helvetica Neue"/>
          <w:b/>
          <w:bCs/>
        </w:rPr>
        <w:fldChar w:fldCharType="separate"/>
      </w:r>
      <w:r w:rsidR="00026089" w:rsidRPr="00F45252">
        <w:rPr>
          <w:b/>
          <w:bCs/>
        </w:rPr>
        <w:t>Table S1</w:t>
      </w:r>
      <w:r w:rsidR="00E6712B" w:rsidRPr="00F45252">
        <w:rPr>
          <w:b/>
          <w:bCs/>
        </w:rPr>
        <w:t>5</w:t>
      </w:r>
      <w:r w:rsidR="00CA3CEA" w:rsidRPr="00F45252">
        <w:rPr>
          <w:rFonts w:eastAsia="Helvetica Neue"/>
          <w:b/>
          <w:bCs/>
        </w:rPr>
        <w:fldChar w:fldCharType="end"/>
      </w:r>
      <w:r w:rsidR="00815ED4" w:rsidRPr="00F45252">
        <w:rPr>
          <w:rFonts w:eastAsia="Helvetica Neue"/>
        </w:rPr>
        <w:t xml:space="preserve">) and overall </w:t>
      </w:r>
      <w:r w:rsidR="00F42AB1" w:rsidRPr="00F45252">
        <w:rPr>
          <w:rFonts w:eastAsia="Helvetica Neue"/>
        </w:rPr>
        <w:t>obtained</w:t>
      </w:r>
      <w:r w:rsidR="00815ED4" w:rsidRPr="00F45252">
        <w:rPr>
          <w:rFonts w:eastAsia="Helvetica Neue"/>
        </w:rPr>
        <w:t xml:space="preserve"> similar results. </w:t>
      </w:r>
      <w:r w:rsidR="003115FE" w:rsidRPr="00F45252">
        <w:rPr>
          <w:rFonts w:eastAsia="Helvetica Neue"/>
        </w:rPr>
        <w:t xml:space="preserve">Because of the </w:t>
      </w:r>
      <w:r w:rsidR="008E7DEC" w:rsidRPr="00F45252">
        <w:rPr>
          <w:rFonts w:eastAsia="Helvetica Neue"/>
        </w:rPr>
        <w:t xml:space="preserve">covariance </w:t>
      </w:r>
      <w:r w:rsidR="003115FE" w:rsidRPr="00F45252">
        <w:rPr>
          <w:rFonts w:eastAsia="Helvetica Neue"/>
        </w:rPr>
        <w:t xml:space="preserve">of ancestry among these present-day </w:t>
      </w:r>
      <w:r w:rsidR="00B73D83" w:rsidRPr="00F45252">
        <w:rPr>
          <w:rFonts w:eastAsia="Helvetica Neue"/>
        </w:rPr>
        <w:t xml:space="preserve">Arabian and Persian </w:t>
      </w:r>
      <w:r w:rsidR="003115FE" w:rsidRPr="00F45252">
        <w:rPr>
          <w:rFonts w:eastAsia="Helvetica Neue"/>
        </w:rPr>
        <w:t xml:space="preserve">individuals </w:t>
      </w:r>
      <w:r w:rsidR="00124B2E" w:rsidRPr="00F45252">
        <w:rPr>
          <w:rFonts w:eastAsia="Helvetica Neue"/>
        </w:rPr>
        <w:fldChar w:fldCharType="begin"/>
      </w:r>
      <w:r w:rsidR="004E1772" w:rsidRPr="00F45252">
        <w:rPr>
          <w:rFonts w:eastAsia="Helvetica Neue"/>
        </w:rPr>
        <w:instrText xml:space="preserve"> ADDIN EN.CITE &lt;EndNote&gt;&lt;Cite&gt;&lt;Author&gt;Fernandes&lt;/Author&gt;&lt;Year&gt;2019&lt;/Year&gt;&lt;RecNum&gt;183&lt;/RecNum&gt;&lt;DisplayText&gt;[54]&lt;/DisplayText&gt;&lt;record&gt;&lt;rec-number&gt;183&lt;/rec-number&gt;&lt;foreign-keys&gt;&lt;key app="EN" db-id="wptx5dv0qt0p9rex05spzszrrr52drswdzdp" timestamp="1655409351" guid="1a60ae3d-95d7-47d5-8ae9-a902146130c2"&gt;183&lt;/key&gt;&lt;/foreign-keys&gt;&lt;ref-type name="Journal Article"&gt;17&lt;/ref-type&gt;&lt;contributors&gt;&lt;authors&gt;&lt;author&gt;Fernandes, Veronica&lt;/author&gt;&lt;author&gt;Brucato, Nicolas&lt;/author&gt;&lt;author&gt;Ferreira, Joana C.&lt;/author&gt;&lt;author&gt;Pedro, Nicole&lt;/author&gt;&lt;author&gt;Cavadas, Bruno&lt;/author&gt;&lt;author&gt;Ricaut, François-Xavier&lt;/author&gt;&lt;author&gt;Alshamali, Farida&lt;/author&gt;&lt;author&gt;Pereira, Luisa&lt;/author&gt;&lt;/authors&gt;&lt;/contributors&gt;&lt;titles&gt;&lt;title&gt;Genome-Wide Characterization of Arabian Peninsula Populations: Shedding Light on the History of a Fundamental Bridge between Continents&lt;/title&gt;&lt;secondary-title&gt;Molecular Biology and Evolution&lt;/secondary-title&gt;&lt;/titles&gt;&lt;periodical&gt;&lt;full-title&gt;Molecular Biology and Evolution&lt;/full-title&gt;&lt;/periodical&gt;&lt;pages&gt;575-586&lt;/pages&gt;&lt;volume&gt;36&lt;/volume&gt;&lt;number&gt;3&lt;/number&gt;&lt;dates&gt;&lt;year&gt;2019&lt;/year&gt;&lt;/dates&gt;&lt;isbn&gt;0737-4038&lt;/isbn&gt;&lt;urls&gt;&lt;related-urls&gt;&lt;url&gt;https://doi.org/10.1093/molbev/msz005&lt;/url&gt;&lt;/related-urls&gt;&lt;/urls&gt;&lt;electronic-resource-num&gt;10.1093/molbev/msz005&lt;/electronic-resource-num&gt;&lt;access-date&gt;6/16/2022&lt;/access-date&gt;&lt;/record&gt;&lt;/Cite&gt;&lt;/EndNote&gt;</w:instrText>
      </w:r>
      <w:r w:rsidR="00124B2E" w:rsidRPr="00F45252">
        <w:rPr>
          <w:rFonts w:eastAsia="Helvetica Neue"/>
        </w:rPr>
        <w:fldChar w:fldCharType="separate"/>
      </w:r>
      <w:r w:rsidR="004E1772" w:rsidRPr="00F45252">
        <w:rPr>
          <w:rFonts w:eastAsia="Helvetica Neue"/>
          <w:noProof/>
        </w:rPr>
        <w:t>[54]</w:t>
      </w:r>
      <w:r w:rsidR="00124B2E" w:rsidRPr="00F45252">
        <w:rPr>
          <w:rFonts w:eastAsia="Helvetica Neue"/>
        </w:rPr>
        <w:fldChar w:fldCharType="end"/>
      </w:r>
      <w:r w:rsidR="003115FE" w:rsidRPr="00F45252">
        <w:rPr>
          <w:rFonts w:eastAsia="Helvetica Neue"/>
        </w:rPr>
        <w:t xml:space="preserve">, </w:t>
      </w:r>
      <w:r w:rsidR="00124B2E" w:rsidRPr="00F45252">
        <w:rPr>
          <w:rFonts w:eastAsia="Helvetica Neue"/>
        </w:rPr>
        <w:t xml:space="preserve">we cannot use them to determine the </w:t>
      </w:r>
      <w:r w:rsidR="00272EB4" w:rsidRPr="00F45252">
        <w:rPr>
          <w:rFonts w:eastAsia="Helvetica Neue"/>
        </w:rPr>
        <w:t xml:space="preserve">exact </w:t>
      </w:r>
      <w:r w:rsidR="00124B2E" w:rsidRPr="00F45252">
        <w:rPr>
          <w:rFonts w:eastAsia="Helvetica Neue"/>
        </w:rPr>
        <w:t xml:space="preserve">added ancestry source in </w:t>
      </w:r>
      <w:r w:rsidR="002361E8" w:rsidRPr="00F45252">
        <w:rPr>
          <w:rFonts w:eastAsia="Helvetica Neue"/>
        </w:rPr>
        <w:t xml:space="preserve">some individuals of </w:t>
      </w:r>
      <w:r w:rsidR="00124B2E" w:rsidRPr="00F45252">
        <w:rPr>
          <w:rFonts w:eastAsia="Helvetica Neue"/>
        </w:rPr>
        <w:t>the Mtwapa</w:t>
      </w:r>
      <w:r w:rsidR="00B73D83" w:rsidRPr="00F45252">
        <w:rPr>
          <w:rFonts w:eastAsia="Helvetica Neue"/>
        </w:rPr>
        <w:t xml:space="preserve"> and Faza</w:t>
      </w:r>
      <w:r w:rsidR="00124B2E" w:rsidRPr="00F45252">
        <w:rPr>
          <w:rFonts w:eastAsia="Helvetica Neue"/>
        </w:rPr>
        <w:t xml:space="preserve"> group, </w:t>
      </w:r>
      <w:r w:rsidR="00272EB4" w:rsidRPr="00F45252">
        <w:rPr>
          <w:rFonts w:eastAsia="Helvetica Neue"/>
        </w:rPr>
        <w:t xml:space="preserve">but </w:t>
      </w:r>
      <w:r w:rsidR="00124B2E" w:rsidRPr="00F45252">
        <w:rPr>
          <w:rFonts w:eastAsia="Helvetica Neue"/>
        </w:rPr>
        <w:t xml:space="preserve">it </w:t>
      </w:r>
      <w:r w:rsidR="00026089" w:rsidRPr="00F45252">
        <w:rPr>
          <w:rFonts w:eastAsia="Helvetica Neue"/>
        </w:rPr>
        <w:t xml:space="preserve">appears </w:t>
      </w:r>
      <w:r w:rsidR="00272EB4" w:rsidRPr="00F45252">
        <w:rPr>
          <w:rFonts w:eastAsia="Helvetica Neue"/>
        </w:rPr>
        <w:t>to</w:t>
      </w:r>
      <w:r w:rsidR="00124B2E" w:rsidRPr="00F45252">
        <w:rPr>
          <w:rFonts w:eastAsia="Helvetica Neue"/>
        </w:rPr>
        <w:t xml:space="preserve"> plausibly be </w:t>
      </w:r>
      <w:r w:rsidR="00884870" w:rsidRPr="00F45252">
        <w:rPr>
          <w:rFonts w:eastAsia="Helvetica Neue"/>
        </w:rPr>
        <w:t xml:space="preserve">more </w:t>
      </w:r>
      <w:r w:rsidR="00124B2E" w:rsidRPr="00F45252">
        <w:rPr>
          <w:rFonts w:eastAsia="Helvetica Neue"/>
        </w:rPr>
        <w:t>Arabian</w:t>
      </w:r>
      <w:r w:rsidR="00272EB4" w:rsidRPr="00F45252">
        <w:rPr>
          <w:rFonts w:eastAsia="Helvetica Neue"/>
        </w:rPr>
        <w:t>-like</w:t>
      </w:r>
      <w:r w:rsidR="00772AEF" w:rsidRPr="00F45252">
        <w:rPr>
          <w:rFonts w:eastAsia="Helvetica Neue"/>
        </w:rPr>
        <w:t xml:space="preserve"> </w:t>
      </w:r>
      <w:r w:rsidR="00767FAC" w:rsidRPr="00F45252">
        <w:rPr>
          <w:rFonts w:eastAsia="Helvetica Neue"/>
        </w:rPr>
        <w:t>rather than</w:t>
      </w:r>
      <w:r w:rsidR="00772AEF" w:rsidRPr="00F45252">
        <w:rPr>
          <w:rFonts w:eastAsia="Helvetica Neue"/>
        </w:rPr>
        <w:t xml:space="preserve"> Persian</w:t>
      </w:r>
      <w:r w:rsidR="00272EB4" w:rsidRPr="00F45252">
        <w:rPr>
          <w:rFonts w:eastAsia="Helvetica Neue"/>
        </w:rPr>
        <w:t>-like</w:t>
      </w:r>
      <w:r w:rsidR="00124B2E" w:rsidRPr="00F45252">
        <w:rPr>
          <w:rFonts w:eastAsia="Helvetica Neue"/>
        </w:rPr>
        <w:t xml:space="preserve"> </w:t>
      </w:r>
      <w:r w:rsidR="00767FAC" w:rsidRPr="00F45252">
        <w:rPr>
          <w:rFonts w:eastAsia="Helvetica Neue"/>
        </w:rPr>
        <w:t xml:space="preserve">or </w:t>
      </w:r>
      <w:r w:rsidR="00884870" w:rsidRPr="00F45252">
        <w:rPr>
          <w:rFonts w:eastAsia="Helvetica Neue"/>
        </w:rPr>
        <w:t xml:space="preserve">at least </w:t>
      </w:r>
      <w:r w:rsidR="00767FAC" w:rsidRPr="00F45252">
        <w:rPr>
          <w:rFonts w:eastAsia="Helvetica Neue"/>
        </w:rPr>
        <w:t xml:space="preserve">somewhere along the Arabian-Persian cline </w:t>
      </w:r>
      <w:r w:rsidR="00124B2E" w:rsidRPr="00F45252">
        <w:rPr>
          <w:rFonts w:eastAsia="Helvetica Neue"/>
        </w:rPr>
        <w:t>compared to the Manda group</w:t>
      </w:r>
      <w:r w:rsidR="003115FE" w:rsidRPr="00F45252">
        <w:rPr>
          <w:rFonts w:eastAsia="Helvetica Neue"/>
        </w:rPr>
        <w:t>.</w:t>
      </w:r>
    </w:p>
    <w:p w14:paraId="553A8705" w14:textId="2D712029" w:rsidR="001347D6" w:rsidRDefault="001347D6" w:rsidP="00B73D83"/>
    <w:p w14:paraId="67EB81A9" w14:textId="50DA1625" w:rsidR="00C0460F" w:rsidRDefault="00C0460F" w:rsidP="00B73D83"/>
    <w:p w14:paraId="59907CE8" w14:textId="1714A69A" w:rsidR="00C0460F" w:rsidRDefault="00C0460F" w:rsidP="00B73D83"/>
    <w:p w14:paraId="7F070CAC" w14:textId="77777777" w:rsidR="00C0460F" w:rsidRPr="00F45252" w:rsidRDefault="00C0460F" w:rsidP="00B73D83"/>
    <w:tbl>
      <w:tblPr>
        <w:tblW w:w="0" w:type="auto"/>
        <w:tblLook w:val="04A0" w:firstRow="1" w:lastRow="0" w:firstColumn="1" w:lastColumn="0" w:noHBand="0" w:noVBand="1"/>
      </w:tblPr>
      <w:tblGrid>
        <w:gridCol w:w="2105"/>
        <w:gridCol w:w="954"/>
        <w:gridCol w:w="901"/>
      </w:tblGrid>
      <w:tr w:rsidR="00D80D1A" w:rsidRPr="00C0460F" w14:paraId="5B26AB7B"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AE72B80" w14:textId="7C12C460" w:rsidR="0067770E" w:rsidRPr="00C0460F" w:rsidRDefault="0067770E" w:rsidP="00B03BD0">
            <w:pPr>
              <w:rPr>
                <w:b/>
                <w:bCs/>
                <w:color w:val="000000"/>
                <w:sz w:val="18"/>
                <w:szCs w:val="18"/>
              </w:rPr>
            </w:pPr>
            <w:r w:rsidRPr="00C0460F">
              <w:rPr>
                <w:b/>
                <w:bCs/>
                <w:color w:val="000000"/>
                <w:sz w:val="18"/>
                <w:szCs w:val="18"/>
              </w:rPr>
              <w:lastRenderedPageBreak/>
              <w:t>Arabian/Persian Source</w:t>
            </w:r>
            <w:r w:rsidR="00D417F7" w:rsidRPr="00C0460F">
              <w:rPr>
                <w:b/>
                <w:bCs/>
                <w:color w:val="000000"/>
                <w:sz w:val="18"/>
                <w:szCs w:val="18"/>
              </w:rPr>
              <w:t xml:space="preserve"> (along with Manda and Tanzania_Pemba_600BP)</w:t>
            </w:r>
          </w:p>
        </w:tc>
        <w:tc>
          <w:tcPr>
            <w:tcW w:w="236" w:type="dxa"/>
            <w:tcBorders>
              <w:top w:val="nil"/>
              <w:left w:val="nil"/>
              <w:bottom w:val="single" w:sz="4" w:space="0" w:color="auto"/>
              <w:right w:val="nil"/>
            </w:tcBorders>
            <w:shd w:val="clear" w:color="auto" w:fill="auto"/>
            <w:noWrap/>
            <w:vAlign w:val="bottom"/>
            <w:hideMark/>
          </w:tcPr>
          <w:p w14:paraId="117CD5A6" w14:textId="77777777" w:rsidR="0067770E" w:rsidRPr="00C0460F" w:rsidRDefault="0067770E" w:rsidP="00B03BD0">
            <w:pPr>
              <w:rPr>
                <w:b/>
                <w:bCs/>
                <w:color w:val="000000"/>
                <w:sz w:val="18"/>
                <w:szCs w:val="18"/>
              </w:rPr>
            </w:pPr>
            <w:r w:rsidRPr="00C0460F">
              <w:rPr>
                <w:b/>
                <w:bCs/>
                <w:color w:val="000000"/>
                <w:sz w:val="18"/>
                <w:szCs w:val="18"/>
              </w:rPr>
              <w:t>Target Mtwapa individual</w:t>
            </w:r>
          </w:p>
        </w:tc>
        <w:tc>
          <w:tcPr>
            <w:tcW w:w="236" w:type="dxa"/>
            <w:tcBorders>
              <w:top w:val="nil"/>
              <w:left w:val="nil"/>
              <w:bottom w:val="single" w:sz="4" w:space="0" w:color="auto"/>
              <w:right w:val="nil"/>
            </w:tcBorders>
            <w:shd w:val="clear" w:color="auto" w:fill="auto"/>
            <w:noWrap/>
            <w:vAlign w:val="bottom"/>
            <w:hideMark/>
          </w:tcPr>
          <w:p w14:paraId="7D1CF66D" w14:textId="233C5B17" w:rsidR="0067770E" w:rsidRPr="00C0460F" w:rsidRDefault="0067770E" w:rsidP="00B03BD0">
            <w:pPr>
              <w:rPr>
                <w:b/>
                <w:bCs/>
                <w:color w:val="000000"/>
                <w:sz w:val="18"/>
                <w:szCs w:val="18"/>
              </w:rPr>
            </w:pPr>
            <w:r w:rsidRPr="00C0460F">
              <w:rPr>
                <w:b/>
                <w:bCs/>
                <w:color w:val="000000"/>
                <w:sz w:val="18"/>
                <w:szCs w:val="18"/>
              </w:rPr>
              <w:t> </w:t>
            </w:r>
            <w:r w:rsidR="001347D6" w:rsidRPr="00C0460F">
              <w:rPr>
                <w:b/>
                <w:bCs/>
                <w:color w:val="000000"/>
                <w:sz w:val="18"/>
                <w:szCs w:val="18"/>
              </w:rPr>
              <w:t>P-value</w:t>
            </w:r>
          </w:p>
        </w:tc>
      </w:tr>
      <w:tr w:rsidR="00421A15" w:rsidRPr="00C0460F" w14:paraId="55ACF1D8"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758D7F7F"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single" w:sz="4" w:space="0" w:color="auto"/>
              <w:right w:val="nil"/>
            </w:tcBorders>
            <w:shd w:val="clear" w:color="auto" w:fill="auto"/>
            <w:noWrap/>
            <w:vAlign w:val="bottom"/>
            <w:hideMark/>
          </w:tcPr>
          <w:p w14:paraId="506127F7" w14:textId="7BCCC4CF" w:rsidR="0067770E" w:rsidRPr="00C0460F" w:rsidRDefault="00DA549A" w:rsidP="00B03BD0">
            <w:pPr>
              <w:rPr>
                <w:color w:val="000000"/>
                <w:sz w:val="18"/>
                <w:szCs w:val="18"/>
              </w:rPr>
            </w:pPr>
            <w:r w:rsidRPr="00C0460F">
              <w:rPr>
                <w:color w:val="000000"/>
                <w:sz w:val="18"/>
                <w:szCs w:val="18"/>
              </w:rPr>
              <w:t>I17410</w:t>
            </w:r>
          </w:p>
        </w:tc>
        <w:tc>
          <w:tcPr>
            <w:tcW w:w="236" w:type="dxa"/>
            <w:tcBorders>
              <w:top w:val="single" w:sz="4" w:space="0" w:color="auto"/>
              <w:left w:val="nil"/>
              <w:bottom w:val="single" w:sz="4" w:space="0" w:color="auto"/>
              <w:right w:val="nil"/>
            </w:tcBorders>
            <w:shd w:val="clear" w:color="auto" w:fill="auto"/>
            <w:noWrap/>
            <w:vAlign w:val="bottom"/>
            <w:hideMark/>
          </w:tcPr>
          <w:p w14:paraId="3A47203F" w14:textId="77777777" w:rsidR="0067770E" w:rsidRPr="00C0460F" w:rsidRDefault="0067770E" w:rsidP="00B03BD0">
            <w:pPr>
              <w:rPr>
                <w:color w:val="000000"/>
                <w:sz w:val="18"/>
                <w:szCs w:val="18"/>
              </w:rPr>
            </w:pPr>
            <w:r w:rsidRPr="00C0460F">
              <w:rPr>
                <w:color w:val="000000"/>
                <w:sz w:val="18"/>
                <w:szCs w:val="18"/>
              </w:rPr>
              <w:t>0.534304</w:t>
            </w:r>
          </w:p>
        </w:tc>
      </w:tr>
      <w:tr w:rsidR="00BA2BC1" w:rsidRPr="00C0460F" w14:paraId="3EE0B2AE"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66C6C6F4"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single" w:sz="4" w:space="0" w:color="auto"/>
              <w:left w:val="nil"/>
              <w:bottom w:val="single" w:sz="4" w:space="0" w:color="auto"/>
              <w:right w:val="nil"/>
            </w:tcBorders>
            <w:shd w:val="clear" w:color="auto" w:fill="auto"/>
            <w:noWrap/>
            <w:vAlign w:val="bottom"/>
            <w:hideMark/>
          </w:tcPr>
          <w:p w14:paraId="72CB7686" w14:textId="372E52BF" w:rsidR="0067770E" w:rsidRPr="00C0460F" w:rsidRDefault="00DA549A" w:rsidP="00B03BD0">
            <w:pPr>
              <w:rPr>
                <w:color w:val="000000"/>
                <w:sz w:val="18"/>
                <w:szCs w:val="18"/>
              </w:rPr>
            </w:pPr>
            <w:r w:rsidRPr="00C0460F">
              <w:rPr>
                <w:color w:val="000000"/>
                <w:sz w:val="18"/>
                <w:szCs w:val="18"/>
              </w:rPr>
              <w:t>I19381</w:t>
            </w:r>
          </w:p>
        </w:tc>
        <w:tc>
          <w:tcPr>
            <w:tcW w:w="236" w:type="dxa"/>
            <w:tcBorders>
              <w:top w:val="single" w:sz="4" w:space="0" w:color="auto"/>
              <w:left w:val="nil"/>
              <w:bottom w:val="single" w:sz="4" w:space="0" w:color="auto"/>
              <w:right w:val="nil"/>
            </w:tcBorders>
            <w:shd w:val="clear" w:color="auto" w:fill="auto"/>
            <w:noWrap/>
            <w:vAlign w:val="bottom"/>
            <w:hideMark/>
          </w:tcPr>
          <w:p w14:paraId="028EE480" w14:textId="77777777" w:rsidR="0067770E" w:rsidRPr="00C0460F" w:rsidRDefault="0067770E" w:rsidP="00B03BD0">
            <w:pPr>
              <w:rPr>
                <w:color w:val="000000"/>
                <w:sz w:val="18"/>
                <w:szCs w:val="18"/>
              </w:rPr>
            </w:pPr>
            <w:r w:rsidRPr="00C0460F">
              <w:rPr>
                <w:color w:val="000000"/>
                <w:sz w:val="18"/>
                <w:szCs w:val="18"/>
              </w:rPr>
              <w:t>0.593031</w:t>
            </w:r>
          </w:p>
        </w:tc>
      </w:tr>
      <w:tr w:rsidR="00BA2BC1" w:rsidRPr="00C0460F" w14:paraId="260C6E00"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4D338F2F"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nil"/>
              <w:right w:val="nil"/>
            </w:tcBorders>
            <w:shd w:val="clear" w:color="auto" w:fill="auto"/>
            <w:noWrap/>
            <w:vAlign w:val="bottom"/>
            <w:hideMark/>
          </w:tcPr>
          <w:p w14:paraId="4E08E3FA" w14:textId="480172CB" w:rsidR="0067770E" w:rsidRPr="00C0460F" w:rsidRDefault="00DA549A" w:rsidP="00B03BD0">
            <w:pPr>
              <w:rPr>
                <w:color w:val="000000"/>
                <w:sz w:val="18"/>
                <w:szCs w:val="18"/>
              </w:rPr>
            </w:pPr>
            <w:r w:rsidRPr="00C0460F">
              <w:rPr>
                <w:color w:val="000000"/>
                <w:sz w:val="18"/>
                <w:szCs w:val="18"/>
              </w:rPr>
              <w:t>I19388</w:t>
            </w:r>
          </w:p>
        </w:tc>
        <w:tc>
          <w:tcPr>
            <w:tcW w:w="236" w:type="dxa"/>
            <w:tcBorders>
              <w:top w:val="single" w:sz="4" w:space="0" w:color="auto"/>
              <w:left w:val="nil"/>
              <w:bottom w:val="nil"/>
              <w:right w:val="nil"/>
            </w:tcBorders>
            <w:shd w:val="clear" w:color="auto" w:fill="auto"/>
            <w:noWrap/>
            <w:vAlign w:val="bottom"/>
            <w:hideMark/>
          </w:tcPr>
          <w:p w14:paraId="461EC8DC" w14:textId="77777777" w:rsidR="0067770E" w:rsidRPr="00C0460F" w:rsidRDefault="0067770E" w:rsidP="00B03BD0">
            <w:pPr>
              <w:rPr>
                <w:color w:val="000000"/>
                <w:sz w:val="18"/>
                <w:szCs w:val="18"/>
              </w:rPr>
            </w:pPr>
            <w:r w:rsidRPr="00C0460F">
              <w:rPr>
                <w:color w:val="000000"/>
                <w:sz w:val="18"/>
                <w:szCs w:val="18"/>
              </w:rPr>
              <w:t>0.564789</w:t>
            </w:r>
          </w:p>
        </w:tc>
      </w:tr>
      <w:tr w:rsidR="00BA2BC1" w:rsidRPr="00C0460F" w14:paraId="06BD170B" w14:textId="77777777" w:rsidTr="00BA2BC1">
        <w:trPr>
          <w:trHeight w:val="20"/>
        </w:trPr>
        <w:tc>
          <w:tcPr>
            <w:tcW w:w="236" w:type="dxa"/>
            <w:tcBorders>
              <w:top w:val="nil"/>
              <w:left w:val="nil"/>
              <w:right w:val="nil"/>
            </w:tcBorders>
            <w:shd w:val="clear" w:color="auto" w:fill="auto"/>
            <w:noWrap/>
            <w:vAlign w:val="bottom"/>
            <w:hideMark/>
          </w:tcPr>
          <w:p w14:paraId="45E4B3D1"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right w:val="nil"/>
            </w:tcBorders>
            <w:shd w:val="clear" w:color="auto" w:fill="auto"/>
            <w:noWrap/>
            <w:vAlign w:val="bottom"/>
            <w:hideMark/>
          </w:tcPr>
          <w:p w14:paraId="71D32D24" w14:textId="108526BA" w:rsidR="0067770E" w:rsidRPr="00C0460F" w:rsidRDefault="00DA549A" w:rsidP="00B03BD0">
            <w:pPr>
              <w:rPr>
                <w:color w:val="000000"/>
                <w:sz w:val="18"/>
                <w:szCs w:val="18"/>
              </w:rPr>
            </w:pPr>
            <w:r w:rsidRPr="00C0460F">
              <w:rPr>
                <w:color w:val="000000"/>
                <w:sz w:val="18"/>
                <w:szCs w:val="18"/>
              </w:rPr>
              <w:t>I19388</w:t>
            </w:r>
          </w:p>
        </w:tc>
        <w:tc>
          <w:tcPr>
            <w:tcW w:w="236" w:type="dxa"/>
            <w:tcBorders>
              <w:top w:val="nil"/>
              <w:left w:val="nil"/>
              <w:right w:val="nil"/>
            </w:tcBorders>
            <w:shd w:val="clear" w:color="auto" w:fill="auto"/>
            <w:noWrap/>
            <w:vAlign w:val="bottom"/>
            <w:hideMark/>
          </w:tcPr>
          <w:p w14:paraId="4D77C493" w14:textId="77777777" w:rsidR="0067770E" w:rsidRPr="00C0460F" w:rsidRDefault="0067770E" w:rsidP="00B03BD0">
            <w:pPr>
              <w:rPr>
                <w:color w:val="000000"/>
                <w:sz w:val="18"/>
                <w:szCs w:val="18"/>
              </w:rPr>
            </w:pPr>
            <w:r w:rsidRPr="00C0460F">
              <w:rPr>
                <w:color w:val="000000"/>
                <w:sz w:val="18"/>
                <w:szCs w:val="18"/>
              </w:rPr>
              <w:t>0.924212</w:t>
            </w:r>
          </w:p>
        </w:tc>
      </w:tr>
      <w:tr w:rsidR="00BA2BC1" w:rsidRPr="00C0460F" w14:paraId="6A12C92B"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1F29BA18"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1ED4EDEF" w14:textId="1C6AEFBA" w:rsidR="0067770E" w:rsidRPr="00C0460F" w:rsidRDefault="00DA549A" w:rsidP="00B03BD0">
            <w:pPr>
              <w:rPr>
                <w:color w:val="000000"/>
                <w:sz w:val="18"/>
                <w:szCs w:val="18"/>
              </w:rPr>
            </w:pPr>
            <w:r w:rsidRPr="00C0460F">
              <w:rPr>
                <w:color w:val="000000"/>
                <w:sz w:val="18"/>
                <w:szCs w:val="18"/>
              </w:rPr>
              <w:t>I19388</w:t>
            </w:r>
          </w:p>
        </w:tc>
        <w:tc>
          <w:tcPr>
            <w:tcW w:w="236" w:type="dxa"/>
            <w:tcBorders>
              <w:top w:val="nil"/>
              <w:left w:val="nil"/>
              <w:bottom w:val="single" w:sz="4" w:space="0" w:color="auto"/>
              <w:right w:val="nil"/>
            </w:tcBorders>
            <w:shd w:val="clear" w:color="auto" w:fill="auto"/>
            <w:noWrap/>
            <w:vAlign w:val="bottom"/>
            <w:hideMark/>
          </w:tcPr>
          <w:p w14:paraId="69B89AAD" w14:textId="77777777" w:rsidR="0067770E" w:rsidRPr="00C0460F" w:rsidRDefault="0067770E" w:rsidP="00B03BD0">
            <w:pPr>
              <w:rPr>
                <w:color w:val="000000"/>
                <w:sz w:val="18"/>
                <w:szCs w:val="18"/>
              </w:rPr>
            </w:pPr>
            <w:r w:rsidRPr="00C0460F">
              <w:rPr>
                <w:color w:val="000000"/>
                <w:sz w:val="18"/>
                <w:szCs w:val="18"/>
              </w:rPr>
              <w:t>0.678011</w:t>
            </w:r>
          </w:p>
        </w:tc>
      </w:tr>
      <w:tr w:rsidR="00BA2BC1" w:rsidRPr="00C0460F" w14:paraId="6227DB82"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6DBC6D28"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single" w:sz="4" w:space="0" w:color="auto"/>
              <w:right w:val="nil"/>
            </w:tcBorders>
            <w:shd w:val="clear" w:color="auto" w:fill="auto"/>
            <w:noWrap/>
            <w:vAlign w:val="bottom"/>
            <w:hideMark/>
          </w:tcPr>
          <w:p w14:paraId="70B47F01" w14:textId="1048BCDF" w:rsidR="0067770E" w:rsidRPr="00C0460F" w:rsidRDefault="00DA549A" w:rsidP="00B03BD0">
            <w:pPr>
              <w:rPr>
                <w:color w:val="000000"/>
                <w:sz w:val="18"/>
                <w:szCs w:val="18"/>
              </w:rPr>
            </w:pPr>
            <w:r w:rsidRPr="00C0460F">
              <w:rPr>
                <w:color w:val="000000"/>
                <w:sz w:val="18"/>
                <w:szCs w:val="18"/>
              </w:rPr>
              <w:t>I19394</w:t>
            </w:r>
          </w:p>
        </w:tc>
        <w:tc>
          <w:tcPr>
            <w:tcW w:w="236" w:type="dxa"/>
            <w:tcBorders>
              <w:top w:val="single" w:sz="4" w:space="0" w:color="auto"/>
              <w:left w:val="nil"/>
              <w:bottom w:val="single" w:sz="4" w:space="0" w:color="auto"/>
              <w:right w:val="nil"/>
            </w:tcBorders>
            <w:shd w:val="clear" w:color="auto" w:fill="auto"/>
            <w:noWrap/>
            <w:vAlign w:val="bottom"/>
            <w:hideMark/>
          </w:tcPr>
          <w:p w14:paraId="577943B8" w14:textId="77777777" w:rsidR="0067770E" w:rsidRPr="00C0460F" w:rsidRDefault="0067770E" w:rsidP="00B03BD0">
            <w:pPr>
              <w:rPr>
                <w:color w:val="000000"/>
                <w:sz w:val="18"/>
                <w:szCs w:val="18"/>
              </w:rPr>
            </w:pPr>
            <w:r w:rsidRPr="00C0460F">
              <w:rPr>
                <w:color w:val="000000"/>
                <w:sz w:val="18"/>
                <w:szCs w:val="18"/>
              </w:rPr>
              <w:t>0.817325</w:t>
            </w:r>
          </w:p>
        </w:tc>
      </w:tr>
      <w:tr w:rsidR="00BA2BC1" w:rsidRPr="00C0460F" w14:paraId="33B200E9"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2E1CF91F"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288DED82" w14:textId="433CB015" w:rsidR="0067770E" w:rsidRPr="00C0460F" w:rsidRDefault="00DA549A" w:rsidP="00B03BD0">
            <w:pPr>
              <w:rPr>
                <w:color w:val="000000"/>
                <w:sz w:val="18"/>
                <w:szCs w:val="18"/>
              </w:rPr>
            </w:pPr>
            <w:r w:rsidRPr="00C0460F">
              <w:rPr>
                <w:color w:val="000000"/>
                <w:sz w:val="18"/>
                <w:szCs w:val="18"/>
              </w:rPr>
              <w:t>I19392</w:t>
            </w:r>
          </w:p>
        </w:tc>
        <w:tc>
          <w:tcPr>
            <w:tcW w:w="236" w:type="dxa"/>
            <w:tcBorders>
              <w:top w:val="single" w:sz="4" w:space="0" w:color="auto"/>
              <w:left w:val="nil"/>
              <w:bottom w:val="nil"/>
              <w:right w:val="nil"/>
            </w:tcBorders>
            <w:shd w:val="clear" w:color="auto" w:fill="auto"/>
            <w:noWrap/>
            <w:vAlign w:val="bottom"/>
            <w:hideMark/>
          </w:tcPr>
          <w:p w14:paraId="67DD667F" w14:textId="77777777" w:rsidR="0067770E" w:rsidRPr="00C0460F" w:rsidRDefault="0067770E" w:rsidP="00B03BD0">
            <w:pPr>
              <w:rPr>
                <w:color w:val="000000"/>
                <w:sz w:val="18"/>
                <w:szCs w:val="18"/>
              </w:rPr>
            </w:pPr>
            <w:r w:rsidRPr="00C0460F">
              <w:rPr>
                <w:color w:val="000000"/>
                <w:sz w:val="18"/>
                <w:szCs w:val="18"/>
              </w:rPr>
              <w:t>0.710255</w:t>
            </w:r>
          </w:p>
        </w:tc>
      </w:tr>
      <w:tr w:rsidR="00BA2BC1" w:rsidRPr="00C0460F" w14:paraId="3264F132" w14:textId="77777777" w:rsidTr="00BA2BC1">
        <w:trPr>
          <w:trHeight w:val="20"/>
        </w:trPr>
        <w:tc>
          <w:tcPr>
            <w:tcW w:w="236" w:type="dxa"/>
            <w:tcBorders>
              <w:top w:val="nil"/>
              <w:left w:val="nil"/>
              <w:right w:val="nil"/>
            </w:tcBorders>
            <w:shd w:val="clear" w:color="auto" w:fill="auto"/>
            <w:noWrap/>
            <w:vAlign w:val="bottom"/>
            <w:hideMark/>
          </w:tcPr>
          <w:p w14:paraId="4ED9BE44"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nil"/>
              <w:left w:val="nil"/>
              <w:right w:val="nil"/>
            </w:tcBorders>
            <w:shd w:val="clear" w:color="auto" w:fill="auto"/>
            <w:noWrap/>
            <w:vAlign w:val="bottom"/>
            <w:hideMark/>
          </w:tcPr>
          <w:p w14:paraId="12650575" w14:textId="37F4450D" w:rsidR="0067770E" w:rsidRPr="00C0460F" w:rsidRDefault="00DA549A" w:rsidP="00B03BD0">
            <w:pPr>
              <w:rPr>
                <w:color w:val="000000"/>
                <w:sz w:val="18"/>
                <w:szCs w:val="18"/>
              </w:rPr>
            </w:pPr>
            <w:r w:rsidRPr="00C0460F">
              <w:rPr>
                <w:color w:val="000000"/>
                <w:sz w:val="18"/>
                <w:szCs w:val="18"/>
              </w:rPr>
              <w:t>I19392</w:t>
            </w:r>
          </w:p>
        </w:tc>
        <w:tc>
          <w:tcPr>
            <w:tcW w:w="236" w:type="dxa"/>
            <w:tcBorders>
              <w:top w:val="nil"/>
              <w:left w:val="nil"/>
              <w:right w:val="nil"/>
            </w:tcBorders>
            <w:shd w:val="clear" w:color="auto" w:fill="auto"/>
            <w:noWrap/>
            <w:vAlign w:val="bottom"/>
            <w:hideMark/>
          </w:tcPr>
          <w:p w14:paraId="488F094F" w14:textId="77777777" w:rsidR="0067770E" w:rsidRPr="00C0460F" w:rsidRDefault="0067770E" w:rsidP="00B03BD0">
            <w:pPr>
              <w:rPr>
                <w:color w:val="000000"/>
                <w:sz w:val="18"/>
                <w:szCs w:val="18"/>
              </w:rPr>
            </w:pPr>
            <w:r w:rsidRPr="00C0460F">
              <w:rPr>
                <w:color w:val="000000"/>
                <w:sz w:val="18"/>
                <w:szCs w:val="18"/>
              </w:rPr>
              <w:t>0.79069</w:t>
            </w:r>
          </w:p>
        </w:tc>
      </w:tr>
      <w:tr w:rsidR="00BA2BC1" w:rsidRPr="00C0460F" w14:paraId="495A7EF6"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6585C84E"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single" w:sz="4" w:space="0" w:color="auto"/>
              <w:right w:val="nil"/>
            </w:tcBorders>
            <w:shd w:val="clear" w:color="auto" w:fill="auto"/>
            <w:noWrap/>
            <w:vAlign w:val="bottom"/>
            <w:hideMark/>
          </w:tcPr>
          <w:p w14:paraId="58623A91" w14:textId="6B526CEE" w:rsidR="0067770E" w:rsidRPr="00C0460F" w:rsidRDefault="00DA549A" w:rsidP="00B03BD0">
            <w:pPr>
              <w:rPr>
                <w:color w:val="000000"/>
                <w:sz w:val="18"/>
                <w:szCs w:val="18"/>
              </w:rPr>
            </w:pPr>
            <w:r w:rsidRPr="00C0460F">
              <w:rPr>
                <w:color w:val="000000"/>
                <w:sz w:val="18"/>
                <w:szCs w:val="18"/>
              </w:rPr>
              <w:t>I19392</w:t>
            </w:r>
          </w:p>
        </w:tc>
        <w:tc>
          <w:tcPr>
            <w:tcW w:w="236" w:type="dxa"/>
            <w:tcBorders>
              <w:top w:val="nil"/>
              <w:left w:val="nil"/>
              <w:bottom w:val="single" w:sz="4" w:space="0" w:color="auto"/>
              <w:right w:val="nil"/>
            </w:tcBorders>
            <w:shd w:val="clear" w:color="auto" w:fill="auto"/>
            <w:noWrap/>
            <w:vAlign w:val="bottom"/>
            <w:hideMark/>
          </w:tcPr>
          <w:p w14:paraId="4B6DAB89" w14:textId="77777777" w:rsidR="0067770E" w:rsidRPr="00C0460F" w:rsidRDefault="0067770E" w:rsidP="00B03BD0">
            <w:pPr>
              <w:rPr>
                <w:color w:val="000000"/>
                <w:sz w:val="18"/>
                <w:szCs w:val="18"/>
              </w:rPr>
            </w:pPr>
            <w:r w:rsidRPr="00C0460F">
              <w:rPr>
                <w:color w:val="000000"/>
                <w:sz w:val="18"/>
                <w:szCs w:val="18"/>
              </w:rPr>
              <w:t>0.632322</w:t>
            </w:r>
          </w:p>
        </w:tc>
      </w:tr>
      <w:tr w:rsidR="00BA2BC1" w:rsidRPr="00C0460F" w14:paraId="5CA38FF0"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2FC57531"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452D99C3" w14:textId="06A65767" w:rsidR="0067770E" w:rsidRPr="00C0460F" w:rsidRDefault="00DA549A" w:rsidP="00B03BD0">
            <w:pPr>
              <w:rPr>
                <w:color w:val="000000"/>
                <w:sz w:val="18"/>
                <w:szCs w:val="18"/>
              </w:rPr>
            </w:pPr>
            <w:r w:rsidRPr="00C0460F">
              <w:rPr>
                <w:color w:val="000000"/>
                <w:sz w:val="18"/>
                <w:szCs w:val="18"/>
              </w:rPr>
              <w:t>I19384</w:t>
            </w:r>
          </w:p>
        </w:tc>
        <w:tc>
          <w:tcPr>
            <w:tcW w:w="236" w:type="dxa"/>
            <w:tcBorders>
              <w:top w:val="single" w:sz="4" w:space="0" w:color="auto"/>
              <w:left w:val="nil"/>
              <w:bottom w:val="nil"/>
              <w:right w:val="nil"/>
            </w:tcBorders>
            <w:shd w:val="clear" w:color="auto" w:fill="auto"/>
            <w:noWrap/>
            <w:vAlign w:val="bottom"/>
            <w:hideMark/>
          </w:tcPr>
          <w:p w14:paraId="0170BA31" w14:textId="77777777" w:rsidR="0067770E" w:rsidRPr="00C0460F" w:rsidRDefault="0067770E" w:rsidP="00B03BD0">
            <w:pPr>
              <w:rPr>
                <w:color w:val="000000"/>
                <w:sz w:val="18"/>
                <w:szCs w:val="18"/>
              </w:rPr>
            </w:pPr>
            <w:r w:rsidRPr="00C0460F">
              <w:rPr>
                <w:color w:val="000000"/>
                <w:sz w:val="18"/>
                <w:szCs w:val="18"/>
              </w:rPr>
              <w:t>0.48183</w:t>
            </w:r>
          </w:p>
        </w:tc>
      </w:tr>
      <w:tr w:rsidR="00BA2BC1" w:rsidRPr="00C0460F" w14:paraId="56CED054" w14:textId="77777777" w:rsidTr="00BA2BC1">
        <w:trPr>
          <w:trHeight w:val="20"/>
        </w:trPr>
        <w:tc>
          <w:tcPr>
            <w:tcW w:w="236" w:type="dxa"/>
            <w:tcBorders>
              <w:top w:val="nil"/>
              <w:left w:val="nil"/>
              <w:bottom w:val="nil"/>
              <w:right w:val="nil"/>
            </w:tcBorders>
            <w:shd w:val="clear" w:color="auto" w:fill="auto"/>
            <w:noWrap/>
            <w:vAlign w:val="bottom"/>
            <w:hideMark/>
          </w:tcPr>
          <w:p w14:paraId="09D5D57D"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nil"/>
              <w:left w:val="nil"/>
              <w:bottom w:val="nil"/>
              <w:right w:val="nil"/>
            </w:tcBorders>
            <w:shd w:val="clear" w:color="auto" w:fill="auto"/>
            <w:noWrap/>
            <w:vAlign w:val="bottom"/>
            <w:hideMark/>
          </w:tcPr>
          <w:p w14:paraId="6B6BDF8B" w14:textId="1425CAE3" w:rsidR="0067770E" w:rsidRPr="00C0460F" w:rsidRDefault="00DA549A" w:rsidP="00B03BD0">
            <w:pPr>
              <w:rPr>
                <w:color w:val="000000"/>
                <w:sz w:val="18"/>
                <w:szCs w:val="18"/>
              </w:rPr>
            </w:pPr>
            <w:r w:rsidRPr="00C0460F">
              <w:rPr>
                <w:color w:val="000000"/>
                <w:sz w:val="18"/>
                <w:szCs w:val="18"/>
              </w:rPr>
              <w:t>I19384</w:t>
            </w:r>
          </w:p>
        </w:tc>
        <w:tc>
          <w:tcPr>
            <w:tcW w:w="236" w:type="dxa"/>
            <w:tcBorders>
              <w:top w:val="nil"/>
              <w:left w:val="nil"/>
              <w:bottom w:val="nil"/>
              <w:right w:val="nil"/>
            </w:tcBorders>
            <w:shd w:val="clear" w:color="auto" w:fill="auto"/>
            <w:noWrap/>
            <w:vAlign w:val="bottom"/>
            <w:hideMark/>
          </w:tcPr>
          <w:p w14:paraId="246BCE1C" w14:textId="77777777" w:rsidR="0067770E" w:rsidRPr="00C0460F" w:rsidRDefault="0067770E" w:rsidP="00B03BD0">
            <w:pPr>
              <w:rPr>
                <w:color w:val="000000"/>
                <w:sz w:val="18"/>
                <w:szCs w:val="18"/>
              </w:rPr>
            </w:pPr>
            <w:r w:rsidRPr="00C0460F">
              <w:rPr>
                <w:color w:val="000000"/>
                <w:sz w:val="18"/>
                <w:szCs w:val="18"/>
              </w:rPr>
              <w:t>0.798063</w:t>
            </w:r>
          </w:p>
        </w:tc>
      </w:tr>
      <w:tr w:rsidR="00BA2BC1" w:rsidRPr="00C0460F" w14:paraId="29C37D11" w14:textId="77777777" w:rsidTr="00BA2BC1">
        <w:trPr>
          <w:trHeight w:val="20"/>
        </w:trPr>
        <w:tc>
          <w:tcPr>
            <w:tcW w:w="236" w:type="dxa"/>
            <w:tcBorders>
              <w:top w:val="nil"/>
              <w:left w:val="nil"/>
              <w:right w:val="nil"/>
            </w:tcBorders>
            <w:shd w:val="clear" w:color="auto" w:fill="auto"/>
            <w:noWrap/>
            <w:vAlign w:val="bottom"/>
            <w:hideMark/>
          </w:tcPr>
          <w:p w14:paraId="571AFD48"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right w:val="nil"/>
            </w:tcBorders>
            <w:shd w:val="clear" w:color="auto" w:fill="auto"/>
            <w:noWrap/>
            <w:vAlign w:val="bottom"/>
            <w:hideMark/>
          </w:tcPr>
          <w:p w14:paraId="41739A08" w14:textId="5B8DBCC7" w:rsidR="0067770E" w:rsidRPr="00C0460F" w:rsidRDefault="00DA549A" w:rsidP="00B03BD0">
            <w:pPr>
              <w:rPr>
                <w:color w:val="000000"/>
                <w:sz w:val="18"/>
                <w:szCs w:val="18"/>
              </w:rPr>
            </w:pPr>
            <w:r w:rsidRPr="00C0460F">
              <w:rPr>
                <w:color w:val="000000"/>
                <w:sz w:val="18"/>
                <w:szCs w:val="18"/>
              </w:rPr>
              <w:t>I19384</w:t>
            </w:r>
          </w:p>
        </w:tc>
        <w:tc>
          <w:tcPr>
            <w:tcW w:w="236" w:type="dxa"/>
            <w:tcBorders>
              <w:top w:val="nil"/>
              <w:left w:val="nil"/>
              <w:right w:val="nil"/>
            </w:tcBorders>
            <w:shd w:val="clear" w:color="auto" w:fill="auto"/>
            <w:noWrap/>
            <w:vAlign w:val="bottom"/>
            <w:hideMark/>
          </w:tcPr>
          <w:p w14:paraId="0AE90DCF" w14:textId="77777777" w:rsidR="0067770E" w:rsidRPr="00C0460F" w:rsidRDefault="0067770E" w:rsidP="00B03BD0">
            <w:pPr>
              <w:rPr>
                <w:color w:val="000000"/>
                <w:sz w:val="18"/>
                <w:szCs w:val="18"/>
              </w:rPr>
            </w:pPr>
            <w:r w:rsidRPr="00C0460F">
              <w:rPr>
                <w:color w:val="000000"/>
                <w:sz w:val="18"/>
                <w:szCs w:val="18"/>
              </w:rPr>
              <w:t>0.85253</w:t>
            </w:r>
          </w:p>
        </w:tc>
      </w:tr>
      <w:tr w:rsidR="00BA2BC1" w:rsidRPr="00C0460F" w14:paraId="0F409807"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4BA1B7DD"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bottom w:val="single" w:sz="4" w:space="0" w:color="auto"/>
              <w:right w:val="nil"/>
            </w:tcBorders>
            <w:shd w:val="clear" w:color="auto" w:fill="auto"/>
            <w:noWrap/>
            <w:vAlign w:val="bottom"/>
            <w:hideMark/>
          </w:tcPr>
          <w:p w14:paraId="16176617" w14:textId="46E9B2DF" w:rsidR="0067770E" w:rsidRPr="00C0460F" w:rsidRDefault="00DA549A" w:rsidP="00B03BD0">
            <w:pPr>
              <w:rPr>
                <w:color w:val="000000"/>
                <w:sz w:val="18"/>
                <w:szCs w:val="18"/>
              </w:rPr>
            </w:pPr>
            <w:r w:rsidRPr="00C0460F">
              <w:rPr>
                <w:color w:val="000000"/>
                <w:sz w:val="18"/>
                <w:szCs w:val="18"/>
              </w:rPr>
              <w:t>I19384</w:t>
            </w:r>
          </w:p>
        </w:tc>
        <w:tc>
          <w:tcPr>
            <w:tcW w:w="236" w:type="dxa"/>
            <w:tcBorders>
              <w:top w:val="nil"/>
              <w:left w:val="nil"/>
              <w:bottom w:val="single" w:sz="4" w:space="0" w:color="auto"/>
              <w:right w:val="nil"/>
            </w:tcBorders>
            <w:shd w:val="clear" w:color="auto" w:fill="auto"/>
            <w:noWrap/>
            <w:vAlign w:val="bottom"/>
            <w:hideMark/>
          </w:tcPr>
          <w:p w14:paraId="1AB43ACD" w14:textId="77777777" w:rsidR="0067770E" w:rsidRPr="00C0460F" w:rsidRDefault="0067770E" w:rsidP="00B03BD0">
            <w:pPr>
              <w:rPr>
                <w:color w:val="000000"/>
                <w:sz w:val="18"/>
                <w:szCs w:val="18"/>
              </w:rPr>
            </w:pPr>
            <w:r w:rsidRPr="00C0460F">
              <w:rPr>
                <w:color w:val="000000"/>
                <w:sz w:val="18"/>
                <w:szCs w:val="18"/>
              </w:rPr>
              <w:t>0.63829</w:t>
            </w:r>
          </w:p>
        </w:tc>
      </w:tr>
      <w:tr w:rsidR="00BA2BC1" w:rsidRPr="00C0460F" w14:paraId="092CAB80" w14:textId="77777777" w:rsidTr="00BA2BC1">
        <w:trPr>
          <w:trHeight w:val="20"/>
        </w:trPr>
        <w:tc>
          <w:tcPr>
            <w:tcW w:w="236" w:type="dxa"/>
            <w:tcBorders>
              <w:top w:val="single" w:sz="4" w:space="0" w:color="auto"/>
              <w:left w:val="nil"/>
              <w:right w:val="nil"/>
            </w:tcBorders>
            <w:shd w:val="clear" w:color="auto" w:fill="auto"/>
            <w:noWrap/>
            <w:vAlign w:val="bottom"/>
            <w:hideMark/>
          </w:tcPr>
          <w:p w14:paraId="3C14F7F2"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right w:val="nil"/>
            </w:tcBorders>
            <w:shd w:val="clear" w:color="auto" w:fill="auto"/>
            <w:noWrap/>
            <w:vAlign w:val="bottom"/>
            <w:hideMark/>
          </w:tcPr>
          <w:p w14:paraId="0B78C99F" w14:textId="1F928EA3" w:rsidR="0067770E" w:rsidRPr="00C0460F" w:rsidRDefault="00DA549A" w:rsidP="00B03BD0">
            <w:pPr>
              <w:rPr>
                <w:color w:val="000000"/>
                <w:sz w:val="18"/>
                <w:szCs w:val="18"/>
              </w:rPr>
            </w:pPr>
            <w:r w:rsidRPr="00C0460F">
              <w:rPr>
                <w:color w:val="000000"/>
                <w:sz w:val="18"/>
                <w:szCs w:val="18"/>
              </w:rPr>
              <w:t>I19414</w:t>
            </w:r>
          </w:p>
        </w:tc>
        <w:tc>
          <w:tcPr>
            <w:tcW w:w="236" w:type="dxa"/>
            <w:tcBorders>
              <w:top w:val="single" w:sz="4" w:space="0" w:color="auto"/>
              <w:left w:val="nil"/>
              <w:right w:val="nil"/>
            </w:tcBorders>
            <w:shd w:val="clear" w:color="auto" w:fill="auto"/>
            <w:noWrap/>
            <w:vAlign w:val="bottom"/>
            <w:hideMark/>
          </w:tcPr>
          <w:p w14:paraId="33DB8FE9" w14:textId="77777777" w:rsidR="0067770E" w:rsidRPr="00C0460F" w:rsidRDefault="0067770E" w:rsidP="00B03BD0">
            <w:pPr>
              <w:rPr>
                <w:color w:val="000000"/>
                <w:sz w:val="18"/>
                <w:szCs w:val="18"/>
              </w:rPr>
            </w:pPr>
            <w:r w:rsidRPr="00C0460F">
              <w:rPr>
                <w:color w:val="000000"/>
                <w:sz w:val="18"/>
                <w:szCs w:val="18"/>
              </w:rPr>
              <w:t>0.462194</w:t>
            </w:r>
          </w:p>
        </w:tc>
      </w:tr>
      <w:tr w:rsidR="00BA2BC1" w:rsidRPr="00C0460F" w14:paraId="44A263E5"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11BBF66A"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single" w:sz="4" w:space="0" w:color="auto"/>
              <w:right w:val="nil"/>
            </w:tcBorders>
            <w:shd w:val="clear" w:color="auto" w:fill="auto"/>
            <w:noWrap/>
            <w:vAlign w:val="bottom"/>
            <w:hideMark/>
          </w:tcPr>
          <w:p w14:paraId="72E8FAB9" w14:textId="6A3A0B3C" w:rsidR="0067770E" w:rsidRPr="00C0460F" w:rsidRDefault="00DA549A" w:rsidP="00B03BD0">
            <w:pPr>
              <w:rPr>
                <w:color w:val="000000"/>
                <w:sz w:val="18"/>
                <w:szCs w:val="18"/>
              </w:rPr>
            </w:pPr>
            <w:r w:rsidRPr="00C0460F">
              <w:rPr>
                <w:color w:val="000000"/>
                <w:sz w:val="18"/>
                <w:szCs w:val="18"/>
              </w:rPr>
              <w:t>I19414</w:t>
            </w:r>
          </w:p>
        </w:tc>
        <w:tc>
          <w:tcPr>
            <w:tcW w:w="236" w:type="dxa"/>
            <w:tcBorders>
              <w:top w:val="nil"/>
              <w:left w:val="nil"/>
              <w:bottom w:val="single" w:sz="4" w:space="0" w:color="auto"/>
              <w:right w:val="nil"/>
            </w:tcBorders>
            <w:shd w:val="clear" w:color="auto" w:fill="auto"/>
            <w:noWrap/>
            <w:vAlign w:val="bottom"/>
            <w:hideMark/>
          </w:tcPr>
          <w:p w14:paraId="6EE79094" w14:textId="77777777" w:rsidR="0067770E" w:rsidRPr="00C0460F" w:rsidRDefault="0067770E" w:rsidP="00B03BD0">
            <w:pPr>
              <w:rPr>
                <w:color w:val="000000"/>
                <w:sz w:val="18"/>
                <w:szCs w:val="18"/>
              </w:rPr>
            </w:pPr>
            <w:r w:rsidRPr="00C0460F">
              <w:rPr>
                <w:color w:val="000000"/>
                <w:sz w:val="18"/>
                <w:szCs w:val="18"/>
              </w:rPr>
              <w:t>0.377503</w:t>
            </w:r>
          </w:p>
        </w:tc>
      </w:tr>
      <w:tr w:rsidR="00BA2BC1" w:rsidRPr="00C0460F" w14:paraId="055379F6"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24DF11D9"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1CBC7A84" w14:textId="353E0D1D" w:rsidR="0067770E" w:rsidRPr="00C0460F" w:rsidRDefault="00DA549A" w:rsidP="00B03BD0">
            <w:pPr>
              <w:rPr>
                <w:color w:val="000000"/>
                <w:sz w:val="18"/>
                <w:szCs w:val="18"/>
              </w:rPr>
            </w:pPr>
            <w:r w:rsidRPr="00C0460F">
              <w:rPr>
                <w:color w:val="000000"/>
                <w:sz w:val="18"/>
                <w:szCs w:val="18"/>
              </w:rPr>
              <w:t>I19416</w:t>
            </w:r>
          </w:p>
        </w:tc>
        <w:tc>
          <w:tcPr>
            <w:tcW w:w="236" w:type="dxa"/>
            <w:tcBorders>
              <w:top w:val="single" w:sz="4" w:space="0" w:color="auto"/>
              <w:left w:val="nil"/>
              <w:bottom w:val="nil"/>
              <w:right w:val="nil"/>
            </w:tcBorders>
            <w:shd w:val="clear" w:color="auto" w:fill="auto"/>
            <w:noWrap/>
            <w:vAlign w:val="bottom"/>
            <w:hideMark/>
          </w:tcPr>
          <w:p w14:paraId="05B4D4C7" w14:textId="77777777" w:rsidR="0067770E" w:rsidRPr="00C0460F" w:rsidRDefault="0067770E" w:rsidP="00B03BD0">
            <w:pPr>
              <w:rPr>
                <w:color w:val="000000"/>
                <w:sz w:val="18"/>
                <w:szCs w:val="18"/>
              </w:rPr>
            </w:pPr>
            <w:r w:rsidRPr="00C0460F">
              <w:rPr>
                <w:color w:val="000000"/>
                <w:sz w:val="18"/>
                <w:szCs w:val="18"/>
              </w:rPr>
              <w:t>0.78829</w:t>
            </w:r>
          </w:p>
        </w:tc>
      </w:tr>
      <w:tr w:rsidR="00BA2BC1" w:rsidRPr="00C0460F" w14:paraId="328A487D" w14:textId="77777777" w:rsidTr="00BA2BC1">
        <w:trPr>
          <w:trHeight w:val="20"/>
        </w:trPr>
        <w:tc>
          <w:tcPr>
            <w:tcW w:w="236" w:type="dxa"/>
            <w:tcBorders>
              <w:top w:val="nil"/>
              <w:left w:val="nil"/>
              <w:right w:val="nil"/>
            </w:tcBorders>
            <w:shd w:val="clear" w:color="auto" w:fill="auto"/>
            <w:noWrap/>
            <w:vAlign w:val="bottom"/>
            <w:hideMark/>
          </w:tcPr>
          <w:p w14:paraId="6E7A9786"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right w:val="nil"/>
            </w:tcBorders>
            <w:shd w:val="clear" w:color="auto" w:fill="auto"/>
            <w:noWrap/>
            <w:vAlign w:val="bottom"/>
            <w:hideMark/>
          </w:tcPr>
          <w:p w14:paraId="7013E29E" w14:textId="4D2EBE06" w:rsidR="0067770E" w:rsidRPr="00C0460F" w:rsidRDefault="00DA549A" w:rsidP="00B03BD0">
            <w:pPr>
              <w:rPr>
                <w:color w:val="000000"/>
                <w:sz w:val="18"/>
                <w:szCs w:val="18"/>
              </w:rPr>
            </w:pPr>
            <w:r w:rsidRPr="00C0460F">
              <w:rPr>
                <w:color w:val="000000"/>
                <w:sz w:val="18"/>
                <w:szCs w:val="18"/>
              </w:rPr>
              <w:t>I19416</w:t>
            </w:r>
          </w:p>
        </w:tc>
        <w:tc>
          <w:tcPr>
            <w:tcW w:w="236" w:type="dxa"/>
            <w:tcBorders>
              <w:top w:val="nil"/>
              <w:left w:val="nil"/>
              <w:right w:val="nil"/>
            </w:tcBorders>
            <w:shd w:val="clear" w:color="auto" w:fill="auto"/>
            <w:noWrap/>
            <w:vAlign w:val="bottom"/>
            <w:hideMark/>
          </w:tcPr>
          <w:p w14:paraId="45E9B9D0" w14:textId="77777777" w:rsidR="0067770E" w:rsidRPr="00C0460F" w:rsidRDefault="0067770E" w:rsidP="00B03BD0">
            <w:pPr>
              <w:rPr>
                <w:color w:val="000000"/>
                <w:sz w:val="18"/>
                <w:szCs w:val="18"/>
              </w:rPr>
            </w:pPr>
            <w:r w:rsidRPr="00C0460F">
              <w:rPr>
                <w:color w:val="000000"/>
                <w:sz w:val="18"/>
                <w:szCs w:val="18"/>
              </w:rPr>
              <w:t>0.54691</w:t>
            </w:r>
          </w:p>
        </w:tc>
      </w:tr>
      <w:tr w:rsidR="00BA2BC1" w:rsidRPr="00C0460F" w14:paraId="072E7709"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E0BBAC6"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23093631" w14:textId="55BC740D" w:rsidR="0067770E" w:rsidRPr="00C0460F" w:rsidRDefault="00DA549A" w:rsidP="00B03BD0">
            <w:pPr>
              <w:rPr>
                <w:color w:val="000000"/>
                <w:sz w:val="18"/>
                <w:szCs w:val="18"/>
              </w:rPr>
            </w:pPr>
            <w:r w:rsidRPr="00C0460F">
              <w:rPr>
                <w:color w:val="000000"/>
                <w:sz w:val="18"/>
                <w:szCs w:val="18"/>
              </w:rPr>
              <w:t>I19416</w:t>
            </w:r>
          </w:p>
        </w:tc>
        <w:tc>
          <w:tcPr>
            <w:tcW w:w="236" w:type="dxa"/>
            <w:tcBorders>
              <w:top w:val="nil"/>
              <w:left w:val="nil"/>
              <w:bottom w:val="single" w:sz="4" w:space="0" w:color="auto"/>
              <w:right w:val="nil"/>
            </w:tcBorders>
            <w:shd w:val="clear" w:color="auto" w:fill="auto"/>
            <w:noWrap/>
            <w:vAlign w:val="bottom"/>
            <w:hideMark/>
          </w:tcPr>
          <w:p w14:paraId="3370BDCF" w14:textId="77777777" w:rsidR="0067770E" w:rsidRPr="00C0460F" w:rsidRDefault="0067770E" w:rsidP="00B03BD0">
            <w:pPr>
              <w:rPr>
                <w:color w:val="000000"/>
                <w:sz w:val="18"/>
                <w:szCs w:val="18"/>
              </w:rPr>
            </w:pPr>
            <w:r w:rsidRPr="00C0460F">
              <w:rPr>
                <w:color w:val="000000"/>
                <w:sz w:val="18"/>
                <w:szCs w:val="18"/>
              </w:rPr>
              <w:t>0.352271</w:t>
            </w:r>
          </w:p>
        </w:tc>
      </w:tr>
      <w:tr w:rsidR="00BA2BC1" w:rsidRPr="00C0460F" w14:paraId="4BAE6C19"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1C9936AA"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3CD2D98C" w14:textId="7A47398B" w:rsidR="0067770E" w:rsidRPr="00C0460F" w:rsidRDefault="00DA549A" w:rsidP="00B03BD0">
            <w:pPr>
              <w:rPr>
                <w:color w:val="000000"/>
                <w:sz w:val="18"/>
                <w:szCs w:val="18"/>
              </w:rPr>
            </w:pPr>
            <w:r w:rsidRPr="00C0460F">
              <w:rPr>
                <w:color w:val="000000"/>
                <w:sz w:val="18"/>
                <w:szCs w:val="18"/>
              </w:rPr>
              <w:t>I19420</w:t>
            </w:r>
          </w:p>
        </w:tc>
        <w:tc>
          <w:tcPr>
            <w:tcW w:w="236" w:type="dxa"/>
            <w:tcBorders>
              <w:top w:val="single" w:sz="4" w:space="0" w:color="auto"/>
              <w:left w:val="nil"/>
              <w:bottom w:val="nil"/>
              <w:right w:val="nil"/>
            </w:tcBorders>
            <w:shd w:val="clear" w:color="auto" w:fill="auto"/>
            <w:noWrap/>
            <w:vAlign w:val="bottom"/>
            <w:hideMark/>
          </w:tcPr>
          <w:p w14:paraId="7FF095C4" w14:textId="77777777" w:rsidR="0067770E" w:rsidRPr="00C0460F" w:rsidRDefault="0067770E" w:rsidP="00B03BD0">
            <w:pPr>
              <w:rPr>
                <w:color w:val="000000"/>
                <w:sz w:val="18"/>
                <w:szCs w:val="18"/>
              </w:rPr>
            </w:pPr>
            <w:r w:rsidRPr="00C0460F">
              <w:rPr>
                <w:color w:val="000000"/>
                <w:sz w:val="18"/>
                <w:szCs w:val="18"/>
              </w:rPr>
              <w:t>0.969826</w:t>
            </w:r>
          </w:p>
        </w:tc>
      </w:tr>
      <w:tr w:rsidR="00BA2BC1" w:rsidRPr="00C0460F" w14:paraId="1C36BE5A" w14:textId="77777777" w:rsidTr="00BA2BC1">
        <w:trPr>
          <w:trHeight w:val="20"/>
        </w:trPr>
        <w:tc>
          <w:tcPr>
            <w:tcW w:w="236" w:type="dxa"/>
            <w:tcBorders>
              <w:top w:val="nil"/>
              <w:left w:val="nil"/>
              <w:right w:val="nil"/>
            </w:tcBorders>
            <w:shd w:val="clear" w:color="auto" w:fill="auto"/>
            <w:noWrap/>
            <w:vAlign w:val="bottom"/>
            <w:hideMark/>
          </w:tcPr>
          <w:p w14:paraId="7D75EA7F"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right w:val="nil"/>
            </w:tcBorders>
            <w:shd w:val="clear" w:color="auto" w:fill="auto"/>
            <w:noWrap/>
            <w:vAlign w:val="bottom"/>
            <w:hideMark/>
          </w:tcPr>
          <w:p w14:paraId="2FB20E29" w14:textId="1697900F" w:rsidR="0067770E" w:rsidRPr="00C0460F" w:rsidRDefault="00DA549A" w:rsidP="00B03BD0">
            <w:pPr>
              <w:rPr>
                <w:color w:val="000000"/>
                <w:sz w:val="18"/>
                <w:szCs w:val="18"/>
              </w:rPr>
            </w:pPr>
            <w:r w:rsidRPr="00C0460F">
              <w:rPr>
                <w:color w:val="000000"/>
                <w:sz w:val="18"/>
                <w:szCs w:val="18"/>
              </w:rPr>
              <w:t>I19420</w:t>
            </w:r>
          </w:p>
        </w:tc>
        <w:tc>
          <w:tcPr>
            <w:tcW w:w="236" w:type="dxa"/>
            <w:tcBorders>
              <w:top w:val="nil"/>
              <w:left w:val="nil"/>
              <w:right w:val="nil"/>
            </w:tcBorders>
            <w:shd w:val="clear" w:color="auto" w:fill="auto"/>
            <w:noWrap/>
            <w:vAlign w:val="bottom"/>
            <w:hideMark/>
          </w:tcPr>
          <w:p w14:paraId="5CD616D5" w14:textId="77777777" w:rsidR="0067770E" w:rsidRPr="00C0460F" w:rsidRDefault="0067770E" w:rsidP="00B03BD0">
            <w:pPr>
              <w:rPr>
                <w:color w:val="000000"/>
                <w:sz w:val="18"/>
                <w:szCs w:val="18"/>
              </w:rPr>
            </w:pPr>
            <w:r w:rsidRPr="00C0460F">
              <w:rPr>
                <w:color w:val="000000"/>
                <w:sz w:val="18"/>
                <w:szCs w:val="18"/>
              </w:rPr>
              <w:t>0.520814</w:t>
            </w:r>
          </w:p>
        </w:tc>
      </w:tr>
      <w:tr w:rsidR="00BA2BC1" w:rsidRPr="00C0460F" w14:paraId="45BE886F"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B31356B"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29DB48F3" w14:textId="0BFCE332" w:rsidR="0067770E" w:rsidRPr="00C0460F" w:rsidRDefault="00DA549A" w:rsidP="00B03BD0">
            <w:pPr>
              <w:rPr>
                <w:color w:val="000000"/>
                <w:sz w:val="18"/>
                <w:szCs w:val="18"/>
              </w:rPr>
            </w:pPr>
            <w:r w:rsidRPr="00C0460F">
              <w:rPr>
                <w:color w:val="000000"/>
                <w:sz w:val="18"/>
                <w:szCs w:val="18"/>
              </w:rPr>
              <w:t>I19420</w:t>
            </w:r>
          </w:p>
        </w:tc>
        <w:tc>
          <w:tcPr>
            <w:tcW w:w="236" w:type="dxa"/>
            <w:tcBorders>
              <w:top w:val="nil"/>
              <w:left w:val="nil"/>
              <w:bottom w:val="single" w:sz="4" w:space="0" w:color="auto"/>
              <w:right w:val="nil"/>
            </w:tcBorders>
            <w:shd w:val="clear" w:color="auto" w:fill="auto"/>
            <w:noWrap/>
            <w:vAlign w:val="bottom"/>
            <w:hideMark/>
          </w:tcPr>
          <w:p w14:paraId="5C8A6E83" w14:textId="77777777" w:rsidR="0067770E" w:rsidRPr="00C0460F" w:rsidRDefault="0067770E" w:rsidP="00B03BD0">
            <w:pPr>
              <w:rPr>
                <w:color w:val="000000"/>
                <w:sz w:val="18"/>
                <w:szCs w:val="18"/>
              </w:rPr>
            </w:pPr>
            <w:r w:rsidRPr="00C0460F">
              <w:rPr>
                <w:color w:val="000000"/>
                <w:sz w:val="18"/>
                <w:szCs w:val="18"/>
              </w:rPr>
              <w:t>0.545939</w:t>
            </w:r>
          </w:p>
        </w:tc>
      </w:tr>
      <w:tr w:rsidR="00BA2BC1" w:rsidRPr="00C0460F" w14:paraId="581471C8"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3984D2EE"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379CCEAD" w14:textId="143A348B" w:rsidR="0067770E" w:rsidRPr="00C0460F" w:rsidRDefault="00DA549A" w:rsidP="00B03BD0">
            <w:pPr>
              <w:rPr>
                <w:color w:val="000000"/>
                <w:sz w:val="18"/>
                <w:szCs w:val="18"/>
              </w:rPr>
            </w:pPr>
            <w:r w:rsidRPr="00C0460F">
              <w:rPr>
                <w:color w:val="000000"/>
                <w:sz w:val="18"/>
                <w:szCs w:val="18"/>
              </w:rPr>
              <w:t>I19411</w:t>
            </w:r>
          </w:p>
        </w:tc>
        <w:tc>
          <w:tcPr>
            <w:tcW w:w="236" w:type="dxa"/>
            <w:tcBorders>
              <w:top w:val="single" w:sz="4" w:space="0" w:color="auto"/>
              <w:left w:val="nil"/>
              <w:bottom w:val="nil"/>
              <w:right w:val="nil"/>
            </w:tcBorders>
            <w:shd w:val="clear" w:color="auto" w:fill="auto"/>
            <w:noWrap/>
            <w:vAlign w:val="bottom"/>
            <w:hideMark/>
          </w:tcPr>
          <w:p w14:paraId="15B19100" w14:textId="77777777" w:rsidR="0067770E" w:rsidRPr="00C0460F" w:rsidRDefault="0067770E" w:rsidP="00B03BD0">
            <w:pPr>
              <w:rPr>
                <w:color w:val="000000"/>
                <w:sz w:val="18"/>
                <w:szCs w:val="18"/>
              </w:rPr>
            </w:pPr>
            <w:r w:rsidRPr="00C0460F">
              <w:rPr>
                <w:color w:val="000000"/>
                <w:sz w:val="18"/>
                <w:szCs w:val="18"/>
              </w:rPr>
              <w:t>0.82141</w:t>
            </w:r>
          </w:p>
        </w:tc>
      </w:tr>
      <w:tr w:rsidR="00BA2BC1" w:rsidRPr="00C0460F" w14:paraId="732A7E89" w14:textId="77777777" w:rsidTr="00BA2BC1">
        <w:trPr>
          <w:trHeight w:val="20"/>
        </w:trPr>
        <w:tc>
          <w:tcPr>
            <w:tcW w:w="236" w:type="dxa"/>
            <w:tcBorders>
              <w:top w:val="nil"/>
              <w:left w:val="nil"/>
              <w:bottom w:val="nil"/>
              <w:right w:val="nil"/>
            </w:tcBorders>
            <w:shd w:val="clear" w:color="auto" w:fill="auto"/>
            <w:noWrap/>
            <w:vAlign w:val="bottom"/>
            <w:hideMark/>
          </w:tcPr>
          <w:p w14:paraId="235DFC1F"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nil"/>
              <w:right w:val="nil"/>
            </w:tcBorders>
            <w:shd w:val="clear" w:color="auto" w:fill="auto"/>
            <w:noWrap/>
            <w:vAlign w:val="bottom"/>
            <w:hideMark/>
          </w:tcPr>
          <w:p w14:paraId="679DEB67" w14:textId="1AB130E5" w:rsidR="0067770E" w:rsidRPr="00C0460F" w:rsidRDefault="00DA549A" w:rsidP="00B03BD0">
            <w:pPr>
              <w:rPr>
                <w:color w:val="000000"/>
                <w:sz w:val="18"/>
                <w:szCs w:val="18"/>
              </w:rPr>
            </w:pPr>
            <w:r w:rsidRPr="00C0460F">
              <w:rPr>
                <w:color w:val="000000"/>
                <w:sz w:val="18"/>
                <w:szCs w:val="18"/>
              </w:rPr>
              <w:t>I19411</w:t>
            </w:r>
          </w:p>
        </w:tc>
        <w:tc>
          <w:tcPr>
            <w:tcW w:w="236" w:type="dxa"/>
            <w:tcBorders>
              <w:top w:val="nil"/>
              <w:left w:val="nil"/>
              <w:bottom w:val="nil"/>
              <w:right w:val="nil"/>
            </w:tcBorders>
            <w:shd w:val="clear" w:color="auto" w:fill="auto"/>
            <w:noWrap/>
            <w:vAlign w:val="bottom"/>
            <w:hideMark/>
          </w:tcPr>
          <w:p w14:paraId="305CCCD3" w14:textId="77777777" w:rsidR="0067770E" w:rsidRPr="00C0460F" w:rsidRDefault="0067770E" w:rsidP="00B03BD0">
            <w:pPr>
              <w:rPr>
                <w:color w:val="000000"/>
                <w:sz w:val="18"/>
                <w:szCs w:val="18"/>
              </w:rPr>
            </w:pPr>
            <w:r w:rsidRPr="00C0460F">
              <w:rPr>
                <w:color w:val="000000"/>
                <w:sz w:val="18"/>
                <w:szCs w:val="18"/>
              </w:rPr>
              <w:t>0.826757</w:t>
            </w:r>
          </w:p>
        </w:tc>
      </w:tr>
      <w:tr w:rsidR="00BA2BC1" w:rsidRPr="00C0460F" w14:paraId="3EC62657" w14:textId="77777777" w:rsidTr="00BA2BC1">
        <w:trPr>
          <w:trHeight w:val="20"/>
        </w:trPr>
        <w:tc>
          <w:tcPr>
            <w:tcW w:w="236" w:type="dxa"/>
            <w:tcBorders>
              <w:top w:val="nil"/>
              <w:left w:val="nil"/>
              <w:right w:val="nil"/>
            </w:tcBorders>
            <w:shd w:val="clear" w:color="auto" w:fill="auto"/>
            <w:noWrap/>
            <w:vAlign w:val="bottom"/>
            <w:hideMark/>
          </w:tcPr>
          <w:p w14:paraId="40453D57"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right w:val="nil"/>
            </w:tcBorders>
            <w:shd w:val="clear" w:color="auto" w:fill="auto"/>
            <w:noWrap/>
            <w:vAlign w:val="bottom"/>
            <w:hideMark/>
          </w:tcPr>
          <w:p w14:paraId="3B4EF7EA" w14:textId="0AEBBB19" w:rsidR="0067770E" w:rsidRPr="00C0460F" w:rsidRDefault="00DA549A" w:rsidP="00B03BD0">
            <w:pPr>
              <w:rPr>
                <w:color w:val="000000"/>
                <w:sz w:val="18"/>
                <w:szCs w:val="18"/>
              </w:rPr>
            </w:pPr>
            <w:r w:rsidRPr="00C0460F">
              <w:rPr>
                <w:color w:val="000000"/>
                <w:sz w:val="18"/>
                <w:szCs w:val="18"/>
              </w:rPr>
              <w:t>I19411</w:t>
            </w:r>
          </w:p>
        </w:tc>
        <w:tc>
          <w:tcPr>
            <w:tcW w:w="236" w:type="dxa"/>
            <w:tcBorders>
              <w:top w:val="nil"/>
              <w:left w:val="nil"/>
              <w:right w:val="nil"/>
            </w:tcBorders>
            <w:shd w:val="clear" w:color="auto" w:fill="auto"/>
            <w:noWrap/>
            <w:vAlign w:val="bottom"/>
            <w:hideMark/>
          </w:tcPr>
          <w:p w14:paraId="5F89A685" w14:textId="77777777" w:rsidR="0067770E" w:rsidRPr="00C0460F" w:rsidRDefault="0067770E" w:rsidP="00B03BD0">
            <w:pPr>
              <w:rPr>
                <w:color w:val="000000"/>
                <w:sz w:val="18"/>
                <w:szCs w:val="18"/>
              </w:rPr>
            </w:pPr>
            <w:r w:rsidRPr="00C0460F">
              <w:rPr>
                <w:color w:val="000000"/>
                <w:sz w:val="18"/>
                <w:szCs w:val="18"/>
              </w:rPr>
              <w:t>0.841305</w:t>
            </w:r>
          </w:p>
        </w:tc>
      </w:tr>
      <w:tr w:rsidR="00BA2BC1" w:rsidRPr="00C0460F" w14:paraId="43AC350F"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52B9B245"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38F8D2AA" w14:textId="046E42A1" w:rsidR="0067770E" w:rsidRPr="00C0460F" w:rsidRDefault="00DA549A" w:rsidP="00B03BD0">
            <w:pPr>
              <w:rPr>
                <w:color w:val="000000"/>
                <w:sz w:val="18"/>
                <w:szCs w:val="18"/>
              </w:rPr>
            </w:pPr>
            <w:r w:rsidRPr="00C0460F">
              <w:rPr>
                <w:color w:val="000000"/>
                <w:sz w:val="18"/>
                <w:szCs w:val="18"/>
              </w:rPr>
              <w:t>I19411</w:t>
            </w:r>
          </w:p>
        </w:tc>
        <w:tc>
          <w:tcPr>
            <w:tcW w:w="236" w:type="dxa"/>
            <w:tcBorders>
              <w:top w:val="nil"/>
              <w:left w:val="nil"/>
              <w:bottom w:val="single" w:sz="4" w:space="0" w:color="auto"/>
              <w:right w:val="nil"/>
            </w:tcBorders>
            <w:shd w:val="clear" w:color="auto" w:fill="auto"/>
            <w:noWrap/>
            <w:vAlign w:val="bottom"/>
            <w:hideMark/>
          </w:tcPr>
          <w:p w14:paraId="3CB6962E" w14:textId="77777777" w:rsidR="0067770E" w:rsidRPr="00C0460F" w:rsidRDefault="0067770E" w:rsidP="00B03BD0">
            <w:pPr>
              <w:rPr>
                <w:color w:val="000000"/>
                <w:sz w:val="18"/>
                <w:szCs w:val="18"/>
              </w:rPr>
            </w:pPr>
            <w:r w:rsidRPr="00C0460F">
              <w:rPr>
                <w:color w:val="000000"/>
                <w:sz w:val="18"/>
                <w:szCs w:val="18"/>
              </w:rPr>
              <w:t>0.994997</w:t>
            </w:r>
          </w:p>
        </w:tc>
      </w:tr>
      <w:tr w:rsidR="00BA2BC1" w:rsidRPr="00C0460F" w14:paraId="259A57EA" w14:textId="77777777" w:rsidTr="00BA2BC1">
        <w:trPr>
          <w:trHeight w:val="20"/>
        </w:trPr>
        <w:tc>
          <w:tcPr>
            <w:tcW w:w="236" w:type="dxa"/>
            <w:tcBorders>
              <w:top w:val="single" w:sz="4" w:space="0" w:color="auto"/>
              <w:left w:val="nil"/>
              <w:right w:val="nil"/>
            </w:tcBorders>
            <w:shd w:val="clear" w:color="auto" w:fill="auto"/>
            <w:noWrap/>
            <w:vAlign w:val="bottom"/>
            <w:hideMark/>
          </w:tcPr>
          <w:p w14:paraId="407C4BD4"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right w:val="nil"/>
            </w:tcBorders>
            <w:shd w:val="clear" w:color="auto" w:fill="auto"/>
            <w:noWrap/>
            <w:vAlign w:val="bottom"/>
            <w:hideMark/>
          </w:tcPr>
          <w:p w14:paraId="7B75D383" w14:textId="1BD569A5" w:rsidR="0067770E" w:rsidRPr="00C0460F" w:rsidRDefault="00DA549A" w:rsidP="00B03BD0">
            <w:pPr>
              <w:rPr>
                <w:color w:val="000000"/>
                <w:sz w:val="18"/>
                <w:szCs w:val="18"/>
              </w:rPr>
            </w:pPr>
            <w:r w:rsidRPr="00C0460F">
              <w:rPr>
                <w:color w:val="000000"/>
                <w:sz w:val="18"/>
                <w:szCs w:val="18"/>
              </w:rPr>
              <w:t>I19413</w:t>
            </w:r>
          </w:p>
        </w:tc>
        <w:tc>
          <w:tcPr>
            <w:tcW w:w="236" w:type="dxa"/>
            <w:tcBorders>
              <w:top w:val="single" w:sz="4" w:space="0" w:color="auto"/>
              <w:left w:val="nil"/>
              <w:right w:val="nil"/>
            </w:tcBorders>
            <w:shd w:val="clear" w:color="auto" w:fill="auto"/>
            <w:noWrap/>
            <w:vAlign w:val="bottom"/>
            <w:hideMark/>
          </w:tcPr>
          <w:p w14:paraId="72403E13" w14:textId="77777777" w:rsidR="0067770E" w:rsidRPr="00C0460F" w:rsidRDefault="0067770E" w:rsidP="00B03BD0">
            <w:pPr>
              <w:rPr>
                <w:color w:val="000000"/>
                <w:sz w:val="18"/>
                <w:szCs w:val="18"/>
              </w:rPr>
            </w:pPr>
            <w:r w:rsidRPr="00C0460F">
              <w:rPr>
                <w:color w:val="000000"/>
                <w:sz w:val="18"/>
                <w:szCs w:val="18"/>
              </w:rPr>
              <w:t>0.369641</w:t>
            </w:r>
          </w:p>
        </w:tc>
      </w:tr>
      <w:tr w:rsidR="00BA2BC1" w:rsidRPr="00C0460F" w14:paraId="6F7B5D98"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2D2B6CF9"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single" w:sz="4" w:space="0" w:color="auto"/>
              <w:right w:val="nil"/>
            </w:tcBorders>
            <w:shd w:val="clear" w:color="auto" w:fill="auto"/>
            <w:noWrap/>
            <w:vAlign w:val="bottom"/>
            <w:hideMark/>
          </w:tcPr>
          <w:p w14:paraId="76005270" w14:textId="454E4C2C" w:rsidR="0067770E" w:rsidRPr="00C0460F" w:rsidRDefault="00DA549A" w:rsidP="00B03BD0">
            <w:pPr>
              <w:rPr>
                <w:color w:val="000000"/>
                <w:sz w:val="18"/>
                <w:szCs w:val="18"/>
              </w:rPr>
            </w:pPr>
            <w:r w:rsidRPr="00C0460F">
              <w:rPr>
                <w:color w:val="000000"/>
                <w:sz w:val="18"/>
                <w:szCs w:val="18"/>
              </w:rPr>
              <w:t>I19413</w:t>
            </w:r>
          </w:p>
        </w:tc>
        <w:tc>
          <w:tcPr>
            <w:tcW w:w="236" w:type="dxa"/>
            <w:tcBorders>
              <w:top w:val="nil"/>
              <w:left w:val="nil"/>
              <w:bottom w:val="single" w:sz="4" w:space="0" w:color="auto"/>
              <w:right w:val="nil"/>
            </w:tcBorders>
            <w:shd w:val="clear" w:color="auto" w:fill="auto"/>
            <w:noWrap/>
            <w:vAlign w:val="bottom"/>
            <w:hideMark/>
          </w:tcPr>
          <w:p w14:paraId="0567858E" w14:textId="77777777" w:rsidR="0067770E" w:rsidRPr="00C0460F" w:rsidRDefault="0067770E" w:rsidP="00B03BD0">
            <w:pPr>
              <w:rPr>
                <w:color w:val="000000"/>
                <w:sz w:val="18"/>
                <w:szCs w:val="18"/>
              </w:rPr>
            </w:pPr>
            <w:r w:rsidRPr="00C0460F">
              <w:rPr>
                <w:color w:val="000000"/>
                <w:sz w:val="18"/>
                <w:szCs w:val="18"/>
              </w:rPr>
              <w:t>0.295249</w:t>
            </w:r>
          </w:p>
        </w:tc>
      </w:tr>
      <w:tr w:rsidR="00BA2BC1" w:rsidRPr="00C0460F" w14:paraId="589CB41B" w14:textId="77777777" w:rsidTr="00BA2BC1">
        <w:trPr>
          <w:trHeight w:val="20"/>
        </w:trPr>
        <w:tc>
          <w:tcPr>
            <w:tcW w:w="236" w:type="dxa"/>
            <w:tcBorders>
              <w:top w:val="single" w:sz="4" w:space="0" w:color="auto"/>
              <w:left w:val="nil"/>
              <w:right w:val="nil"/>
            </w:tcBorders>
            <w:shd w:val="clear" w:color="auto" w:fill="auto"/>
            <w:noWrap/>
            <w:vAlign w:val="bottom"/>
            <w:hideMark/>
          </w:tcPr>
          <w:p w14:paraId="6AC27538"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right w:val="nil"/>
            </w:tcBorders>
            <w:shd w:val="clear" w:color="auto" w:fill="auto"/>
            <w:noWrap/>
            <w:vAlign w:val="bottom"/>
            <w:hideMark/>
          </w:tcPr>
          <w:p w14:paraId="4117DFDA" w14:textId="1F2B2225" w:rsidR="0067770E" w:rsidRPr="00C0460F" w:rsidRDefault="00DA549A" w:rsidP="00B03BD0">
            <w:pPr>
              <w:rPr>
                <w:color w:val="000000"/>
                <w:sz w:val="18"/>
                <w:szCs w:val="18"/>
              </w:rPr>
            </w:pPr>
            <w:r w:rsidRPr="00C0460F">
              <w:rPr>
                <w:color w:val="000000"/>
                <w:sz w:val="18"/>
                <w:szCs w:val="18"/>
              </w:rPr>
              <w:t>I19401</w:t>
            </w:r>
          </w:p>
        </w:tc>
        <w:tc>
          <w:tcPr>
            <w:tcW w:w="236" w:type="dxa"/>
            <w:tcBorders>
              <w:top w:val="single" w:sz="4" w:space="0" w:color="auto"/>
              <w:left w:val="nil"/>
              <w:right w:val="nil"/>
            </w:tcBorders>
            <w:shd w:val="clear" w:color="auto" w:fill="auto"/>
            <w:noWrap/>
            <w:vAlign w:val="bottom"/>
            <w:hideMark/>
          </w:tcPr>
          <w:p w14:paraId="4BF3875C" w14:textId="77777777" w:rsidR="0067770E" w:rsidRPr="00C0460F" w:rsidRDefault="0067770E" w:rsidP="00B03BD0">
            <w:pPr>
              <w:rPr>
                <w:color w:val="000000"/>
                <w:sz w:val="18"/>
                <w:szCs w:val="18"/>
              </w:rPr>
            </w:pPr>
            <w:r w:rsidRPr="00C0460F">
              <w:rPr>
                <w:color w:val="000000"/>
                <w:sz w:val="18"/>
                <w:szCs w:val="18"/>
              </w:rPr>
              <w:t>0.803721</w:t>
            </w:r>
          </w:p>
        </w:tc>
      </w:tr>
      <w:tr w:rsidR="00BA2BC1" w:rsidRPr="00C0460F" w14:paraId="393D272F"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0EB647ED"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bottom w:val="single" w:sz="4" w:space="0" w:color="auto"/>
              <w:right w:val="nil"/>
            </w:tcBorders>
            <w:shd w:val="clear" w:color="auto" w:fill="auto"/>
            <w:noWrap/>
            <w:vAlign w:val="bottom"/>
            <w:hideMark/>
          </w:tcPr>
          <w:p w14:paraId="01F219F5" w14:textId="5769251C" w:rsidR="0067770E" w:rsidRPr="00C0460F" w:rsidRDefault="00DA549A" w:rsidP="00B03BD0">
            <w:pPr>
              <w:rPr>
                <w:color w:val="000000"/>
                <w:sz w:val="18"/>
                <w:szCs w:val="18"/>
              </w:rPr>
            </w:pPr>
            <w:r w:rsidRPr="00C0460F">
              <w:rPr>
                <w:color w:val="000000"/>
                <w:sz w:val="18"/>
                <w:szCs w:val="18"/>
              </w:rPr>
              <w:t>I19401</w:t>
            </w:r>
          </w:p>
        </w:tc>
        <w:tc>
          <w:tcPr>
            <w:tcW w:w="236" w:type="dxa"/>
            <w:tcBorders>
              <w:top w:val="nil"/>
              <w:left w:val="nil"/>
              <w:bottom w:val="single" w:sz="4" w:space="0" w:color="auto"/>
              <w:right w:val="nil"/>
            </w:tcBorders>
            <w:shd w:val="clear" w:color="auto" w:fill="auto"/>
            <w:noWrap/>
            <w:vAlign w:val="bottom"/>
            <w:hideMark/>
          </w:tcPr>
          <w:p w14:paraId="3FDA6ABA" w14:textId="77777777" w:rsidR="0067770E" w:rsidRPr="00C0460F" w:rsidRDefault="0067770E" w:rsidP="00B03BD0">
            <w:pPr>
              <w:rPr>
                <w:color w:val="000000"/>
                <w:sz w:val="18"/>
                <w:szCs w:val="18"/>
              </w:rPr>
            </w:pPr>
            <w:r w:rsidRPr="00C0460F">
              <w:rPr>
                <w:color w:val="000000"/>
                <w:sz w:val="18"/>
                <w:szCs w:val="18"/>
              </w:rPr>
              <w:t>0.615682</w:t>
            </w:r>
          </w:p>
        </w:tc>
      </w:tr>
      <w:tr w:rsidR="00BA2BC1" w:rsidRPr="00C0460F" w14:paraId="6EBFD6C8"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7A14F6BC"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single" w:sz="4" w:space="0" w:color="auto"/>
              <w:right w:val="nil"/>
            </w:tcBorders>
            <w:shd w:val="clear" w:color="auto" w:fill="auto"/>
            <w:noWrap/>
            <w:vAlign w:val="bottom"/>
            <w:hideMark/>
          </w:tcPr>
          <w:p w14:paraId="114A8123" w14:textId="293D7591" w:rsidR="0067770E" w:rsidRPr="00C0460F" w:rsidRDefault="00DA549A" w:rsidP="00B03BD0">
            <w:pPr>
              <w:rPr>
                <w:color w:val="000000"/>
                <w:sz w:val="18"/>
                <w:szCs w:val="18"/>
              </w:rPr>
            </w:pPr>
            <w:r w:rsidRPr="00C0460F">
              <w:rPr>
                <w:color w:val="000000"/>
                <w:sz w:val="18"/>
                <w:szCs w:val="18"/>
              </w:rPr>
              <w:t>I23660</w:t>
            </w:r>
          </w:p>
        </w:tc>
        <w:tc>
          <w:tcPr>
            <w:tcW w:w="236" w:type="dxa"/>
            <w:tcBorders>
              <w:top w:val="single" w:sz="4" w:space="0" w:color="auto"/>
              <w:left w:val="nil"/>
              <w:bottom w:val="single" w:sz="4" w:space="0" w:color="auto"/>
              <w:right w:val="nil"/>
            </w:tcBorders>
            <w:shd w:val="clear" w:color="auto" w:fill="auto"/>
            <w:noWrap/>
            <w:vAlign w:val="bottom"/>
            <w:hideMark/>
          </w:tcPr>
          <w:p w14:paraId="7248D27C" w14:textId="77777777" w:rsidR="0067770E" w:rsidRPr="00C0460F" w:rsidRDefault="0067770E" w:rsidP="00B03BD0">
            <w:pPr>
              <w:rPr>
                <w:color w:val="000000"/>
                <w:sz w:val="18"/>
                <w:szCs w:val="18"/>
              </w:rPr>
            </w:pPr>
            <w:r w:rsidRPr="00C0460F">
              <w:rPr>
                <w:color w:val="000000"/>
                <w:sz w:val="18"/>
                <w:szCs w:val="18"/>
              </w:rPr>
              <w:t>0.402423</w:t>
            </w:r>
          </w:p>
        </w:tc>
      </w:tr>
      <w:tr w:rsidR="00BA2BC1" w:rsidRPr="00C0460F" w14:paraId="4DAC4B8C"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509F9AAF"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single" w:sz="4" w:space="0" w:color="auto"/>
              <w:right w:val="nil"/>
            </w:tcBorders>
            <w:shd w:val="clear" w:color="auto" w:fill="auto"/>
            <w:noWrap/>
            <w:vAlign w:val="bottom"/>
            <w:hideMark/>
          </w:tcPr>
          <w:p w14:paraId="15FE184C" w14:textId="6C7CB007" w:rsidR="0067770E" w:rsidRPr="00C0460F" w:rsidRDefault="00DA549A" w:rsidP="00B03BD0">
            <w:pPr>
              <w:rPr>
                <w:color w:val="000000"/>
                <w:sz w:val="18"/>
                <w:szCs w:val="18"/>
              </w:rPr>
            </w:pPr>
            <w:r w:rsidRPr="00C0460F">
              <w:rPr>
                <w:color w:val="000000"/>
                <w:sz w:val="18"/>
                <w:szCs w:val="18"/>
              </w:rPr>
              <w:t>I23662</w:t>
            </w:r>
          </w:p>
        </w:tc>
        <w:tc>
          <w:tcPr>
            <w:tcW w:w="236" w:type="dxa"/>
            <w:tcBorders>
              <w:top w:val="single" w:sz="4" w:space="0" w:color="auto"/>
              <w:left w:val="nil"/>
              <w:bottom w:val="single" w:sz="4" w:space="0" w:color="auto"/>
              <w:right w:val="nil"/>
            </w:tcBorders>
            <w:shd w:val="clear" w:color="auto" w:fill="auto"/>
            <w:noWrap/>
            <w:vAlign w:val="bottom"/>
            <w:hideMark/>
          </w:tcPr>
          <w:p w14:paraId="4FF6E497" w14:textId="77777777" w:rsidR="0067770E" w:rsidRPr="00C0460F" w:rsidRDefault="0067770E" w:rsidP="00B03BD0">
            <w:pPr>
              <w:rPr>
                <w:color w:val="000000"/>
                <w:sz w:val="18"/>
                <w:szCs w:val="18"/>
              </w:rPr>
            </w:pPr>
            <w:r w:rsidRPr="00C0460F">
              <w:rPr>
                <w:color w:val="000000"/>
                <w:sz w:val="18"/>
                <w:szCs w:val="18"/>
              </w:rPr>
              <w:t>0.595831</w:t>
            </w:r>
          </w:p>
        </w:tc>
      </w:tr>
      <w:tr w:rsidR="00BA2BC1" w:rsidRPr="00C0460F" w14:paraId="2686D686"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65DB19C4"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single" w:sz="4" w:space="0" w:color="auto"/>
              <w:left w:val="nil"/>
              <w:bottom w:val="single" w:sz="4" w:space="0" w:color="auto"/>
              <w:right w:val="nil"/>
            </w:tcBorders>
            <w:shd w:val="clear" w:color="auto" w:fill="auto"/>
            <w:noWrap/>
            <w:vAlign w:val="bottom"/>
            <w:hideMark/>
          </w:tcPr>
          <w:p w14:paraId="2178613A" w14:textId="42970F28" w:rsidR="0067770E" w:rsidRPr="00C0460F" w:rsidRDefault="00DA549A" w:rsidP="00B03BD0">
            <w:pPr>
              <w:rPr>
                <w:color w:val="000000"/>
                <w:sz w:val="18"/>
                <w:szCs w:val="18"/>
              </w:rPr>
            </w:pPr>
            <w:r w:rsidRPr="00C0460F">
              <w:rPr>
                <w:color w:val="000000"/>
                <w:sz w:val="18"/>
                <w:szCs w:val="18"/>
              </w:rPr>
              <w:t>I23548</w:t>
            </w:r>
          </w:p>
        </w:tc>
        <w:tc>
          <w:tcPr>
            <w:tcW w:w="236" w:type="dxa"/>
            <w:tcBorders>
              <w:top w:val="single" w:sz="4" w:space="0" w:color="auto"/>
              <w:left w:val="nil"/>
              <w:bottom w:val="single" w:sz="4" w:space="0" w:color="auto"/>
              <w:right w:val="nil"/>
            </w:tcBorders>
            <w:shd w:val="clear" w:color="auto" w:fill="auto"/>
            <w:noWrap/>
            <w:vAlign w:val="bottom"/>
            <w:hideMark/>
          </w:tcPr>
          <w:p w14:paraId="2236AC90" w14:textId="77777777" w:rsidR="0067770E" w:rsidRPr="00C0460F" w:rsidRDefault="0067770E" w:rsidP="00B03BD0">
            <w:pPr>
              <w:rPr>
                <w:color w:val="000000"/>
                <w:sz w:val="18"/>
                <w:szCs w:val="18"/>
              </w:rPr>
            </w:pPr>
            <w:r w:rsidRPr="00C0460F">
              <w:rPr>
                <w:color w:val="000000"/>
                <w:sz w:val="18"/>
                <w:szCs w:val="18"/>
              </w:rPr>
              <w:t>0.705589</w:t>
            </w:r>
          </w:p>
        </w:tc>
      </w:tr>
      <w:tr w:rsidR="00BA2BC1" w:rsidRPr="00C0460F" w14:paraId="1472BEDD" w14:textId="77777777" w:rsidTr="00BA2BC1">
        <w:trPr>
          <w:trHeight w:val="20"/>
        </w:trPr>
        <w:tc>
          <w:tcPr>
            <w:tcW w:w="236" w:type="dxa"/>
            <w:tcBorders>
              <w:top w:val="single" w:sz="4" w:space="0" w:color="auto"/>
              <w:left w:val="nil"/>
              <w:right w:val="nil"/>
            </w:tcBorders>
            <w:shd w:val="clear" w:color="auto" w:fill="auto"/>
            <w:noWrap/>
            <w:vAlign w:val="bottom"/>
            <w:hideMark/>
          </w:tcPr>
          <w:p w14:paraId="1DE08DBA"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right w:val="nil"/>
            </w:tcBorders>
            <w:shd w:val="clear" w:color="auto" w:fill="auto"/>
            <w:noWrap/>
            <w:vAlign w:val="bottom"/>
            <w:hideMark/>
          </w:tcPr>
          <w:p w14:paraId="4AA9D124" w14:textId="7932AE4D" w:rsidR="0067770E" w:rsidRPr="00C0460F" w:rsidRDefault="00DA549A" w:rsidP="00B03BD0">
            <w:pPr>
              <w:rPr>
                <w:color w:val="000000"/>
                <w:sz w:val="18"/>
                <w:szCs w:val="18"/>
              </w:rPr>
            </w:pPr>
            <w:r w:rsidRPr="00C0460F">
              <w:rPr>
                <w:color w:val="000000"/>
                <w:sz w:val="18"/>
                <w:szCs w:val="18"/>
              </w:rPr>
              <w:t>I17409</w:t>
            </w:r>
          </w:p>
        </w:tc>
        <w:tc>
          <w:tcPr>
            <w:tcW w:w="236" w:type="dxa"/>
            <w:tcBorders>
              <w:top w:val="single" w:sz="4" w:space="0" w:color="auto"/>
              <w:left w:val="nil"/>
              <w:right w:val="nil"/>
            </w:tcBorders>
            <w:shd w:val="clear" w:color="auto" w:fill="auto"/>
            <w:noWrap/>
            <w:vAlign w:val="bottom"/>
            <w:hideMark/>
          </w:tcPr>
          <w:p w14:paraId="6FC9313C" w14:textId="77777777" w:rsidR="0067770E" w:rsidRPr="00C0460F" w:rsidRDefault="0067770E" w:rsidP="00B03BD0">
            <w:pPr>
              <w:rPr>
                <w:color w:val="000000"/>
                <w:sz w:val="18"/>
                <w:szCs w:val="18"/>
              </w:rPr>
            </w:pPr>
            <w:r w:rsidRPr="00C0460F">
              <w:rPr>
                <w:color w:val="000000"/>
                <w:sz w:val="18"/>
                <w:szCs w:val="18"/>
              </w:rPr>
              <w:t>0.563318</w:t>
            </w:r>
          </w:p>
        </w:tc>
      </w:tr>
      <w:tr w:rsidR="00BA2BC1" w:rsidRPr="00C0460F" w14:paraId="333D1020"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1110E5B3" w14:textId="77777777" w:rsidR="0067770E" w:rsidRPr="00C0460F" w:rsidRDefault="0067770E" w:rsidP="00B03BD0">
            <w:pPr>
              <w:rPr>
                <w:color w:val="000000"/>
                <w:sz w:val="18"/>
                <w:szCs w:val="18"/>
              </w:rPr>
            </w:pPr>
            <w:r w:rsidRPr="00C0460F">
              <w:rPr>
                <w:color w:val="000000"/>
                <w:sz w:val="18"/>
                <w:szCs w:val="18"/>
              </w:rPr>
              <w:t>SaudiArabia</w:t>
            </w:r>
          </w:p>
        </w:tc>
        <w:tc>
          <w:tcPr>
            <w:tcW w:w="236" w:type="dxa"/>
            <w:tcBorders>
              <w:top w:val="nil"/>
              <w:left w:val="nil"/>
              <w:bottom w:val="single" w:sz="4" w:space="0" w:color="auto"/>
              <w:right w:val="nil"/>
            </w:tcBorders>
            <w:shd w:val="clear" w:color="auto" w:fill="auto"/>
            <w:noWrap/>
            <w:vAlign w:val="bottom"/>
            <w:hideMark/>
          </w:tcPr>
          <w:p w14:paraId="5048CD75" w14:textId="7902DAD3" w:rsidR="0067770E" w:rsidRPr="00C0460F" w:rsidRDefault="00DA549A" w:rsidP="00B03BD0">
            <w:pPr>
              <w:rPr>
                <w:color w:val="000000"/>
                <w:sz w:val="18"/>
                <w:szCs w:val="18"/>
              </w:rPr>
            </w:pPr>
            <w:r w:rsidRPr="00C0460F">
              <w:rPr>
                <w:color w:val="000000"/>
                <w:sz w:val="18"/>
                <w:szCs w:val="18"/>
              </w:rPr>
              <w:t>I17409</w:t>
            </w:r>
          </w:p>
        </w:tc>
        <w:tc>
          <w:tcPr>
            <w:tcW w:w="236" w:type="dxa"/>
            <w:tcBorders>
              <w:top w:val="nil"/>
              <w:left w:val="nil"/>
              <w:bottom w:val="single" w:sz="4" w:space="0" w:color="auto"/>
              <w:right w:val="nil"/>
            </w:tcBorders>
            <w:shd w:val="clear" w:color="auto" w:fill="auto"/>
            <w:noWrap/>
            <w:vAlign w:val="bottom"/>
            <w:hideMark/>
          </w:tcPr>
          <w:p w14:paraId="13FEDBA5" w14:textId="77777777" w:rsidR="0067770E" w:rsidRPr="00C0460F" w:rsidRDefault="0067770E" w:rsidP="00B03BD0">
            <w:pPr>
              <w:rPr>
                <w:color w:val="000000"/>
                <w:sz w:val="18"/>
                <w:szCs w:val="18"/>
              </w:rPr>
            </w:pPr>
            <w:r w:rsidRPr="00C0460F">
              <w:rPr>
                <w:color w:val="000000"/>
                <w:sz w:val="18"/>
                <w:szCs w:val="18"/>
              </w:rPr>
              <w:t>0.977409</w:t>
            </w:r>
          </w:p>
        </w:tc>
      </w:tr>
      <w:tr w:rsidR="00BA2BC1" w:rsidRPr="00C0460F" w14:paraId="18CAB11A"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48A06488"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single" w:sz="4" w:space="0" w:color="auto"/>
              <w:right w:val="nil"/>
            </w:tcBorders>
            <w:shd w:val="clear" w:color="auto" w:fill="auto"/>
            <w:noWrap/>
            <w:vAlign w:val="bottom"/>
            <w:hideMark/>
          </w:tcPr>
          <w:p w14:paraId="4C3D8521" w14:textId="2BE52F66" w:rsidR="0067770E" w:rsidRPr="00C0460F" w:rsidRDefault="00DA549A" w:rsidP="00B03BD0">
            <w:pPr>
              <w:rPr>
                <w:color w:val="000000"/>
                <w:sz w:val="18"/>
                <w:szCs w:val="18"/>
              </w:rPr>
            </w:pPr>
            <w:r w:rsidRPr="00C0460F">
              <w:rPr>
                <w:color w:val="000000"/>
                <w:sz w:val="18"/>
                <w:szCs w:val="18"/>
              </w:rPr>
              <w:t>I24975</w:t>
            </w:r>
          </w:p>
        </w:tc>
        <w:tc>
          <w:tcPr>
            <w:tcW w:w="236" w:type="dxa"/>
            <w:tcBorders>
              <w:top w:val="single" w:sz="4" w:space="0" w:color="auto"/>
              <w:left w:val="nil"/>
              <w:bottom w:val="single" w:sz="4" w:space="0" w:color="auto"/>
              <w:right w:val="nil"/>
            </w:tcBorders>
            <w:shd w:val="clear" w:color="auto" w:fill="auto"/>
            <w:noWrap/>
            <w:vAlign w:val="bottom"/>
            <w:hideMark/>
          </w:tcPr>
          <w:p w14:paraId="6F292704" w14:textId="77777777" w:rsidR="0067770E" w:rsidRPr="00C0460F" w:rsidRDefault="0067770E" w:rsidP="00B03BD0">
            <w:pPr>
              <w:rPr>
                <w:color w:val="000000"/>
                <w:sz w:val="18"/>
                <w:szCs w:val="18"/>
              </w:rPr>
            </w:pPr>
            <w:r w:rsidRPr="00C0460F">
              <w:rPr>
                <w:color w:val="000000"/>
                <w:sz w:val="18"/>
                <w:szCs w:val="18"/>
              </w:rPr>
              <w:t>0.89229</w:t>
            </w:r>
          </w:p>
        </w:tc>
      </w:tr>
      <w:tr w:rsidR="00BA2BC1" w:rsidRPr="00C0460F" w14:paraId="609B80F3" w14:textId="77777777" w:rsidTr="00BA2BC1">
        <w:trPr>
          <w:trHeight w:val="20"/>
        </w:trPr>
        <w:tc>
          <w:tcPr>
            <w:tcW w:w="236" w:type="dxa"/>
            <w:tcBorders>
              <w:top w:val="single" w:sz="4" w:space="0" w:color="auto"/>
              <w:left w:val="nil"/>
              <w:right w:val="nil"/>
            </w:tcBorders>
            <w:shd w:val="clear" w:color="auto" w:fill="auto"/>
            <w:noWrap/>
            <w:vAlign w:val="bottom"/>
            <w:hideMark/>
          </w:tcPr>
          <w:p w14:paraId="32F8F49C"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right w:val="nil"/>
            </w:tcBorders>
            <w:shd w:val="clear" w:color="auto" w:fill="auto"/>
            <w:noWrap/>
            <w:vAlign w:val="bottom"/>
            <w:hideMark/>
          </w:tcPr>
          <w:p w14:paraId="13CCC710" w14:textId="342DEEC7" w:rsidR="0067770E" w:rsidRPr="00C0460F" w:rsidRDefault="00DA549A" w:rsidP="00B03BD0">
            <w:pPr>
              <w:rPr>
                <w:color w:val="000000"/>
                <w:sz w:val="18"/>
                <w:szCs w:val="18"/>
              </w:rPr>
            </w:pPr>
            <w:r w:rsidRPr="00C0460F">
              <w:rPr>
                <w:color w:val="000000"/>
                <w:sz w:val="18"/>
                <w:szCs w:val="18"/>
              </w:rPr>
              <w:t>I19391</w:t>
            </w:r>
          </w:p>
        </w:tc>
        <w:tc>
          <w:tcPr>
            <w:tcW w:w="236" w:type="dxa"/>
            <w:tcBorders>
              <w:top w:val="single" w:sz="4" w:space="0" w:color="auto"/>
              <w:left w:val="nil"/>
              <w:right w:val="nil"/>
            </w:tcBorders>
            <w:shd w:val="clear" w:color="auto" w:fill="auto"/>
            <w:noWrap/>
            <w:vAlign w:val="bottom"/>
            <w:hideMark/>
          </w:tcPr>
          <w:p w14:paraId="31FD61BE" w14:textId="77777777" w:rsidR="0067770E" w:rsidRPr="00C0460F" w:rsidRDefault="0067770E" w:rsidP="00B03BD0">
            <w:pPr>
              <w:rPr>
                <w:color w:val="000000"/>
                <w:sz w:val="18"/>
                <w:szCs w:val="18"/>
              </w:rPr>
            </w:pPr>
            <w:r w:rsidRPr="00C0460F">
              <w:rPr>
                <w:color w:val="000000"/>
                <w:sz w:val="18"/>
                <w:szCs w:val="18"/>
              </w:rPr>
              <w:t>0.581879</w:t>
            </w:r>
          </w:p>
        </w:tc>
      </w:tr>
      <w:tr w:rsidR="00BA2BC1" w:rsidRPr="00C0460F" w14:paraId="114F42C6"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48AEDCB1"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nil"/>
              <w:left w:val="nil"/>
              <w:bottom w:val="single" w:sz="4" w:space="0" w:color="auto"/>
              <w:right w:val="nil"/>
            </w:tcBorders>
            <w:shd w:val="clear" w:color="auto" w:fill="auto"/>
            <w:noWrap/>
            <w:vAlign w:val="bottom"/>
            <w:hideMark/>
          </w:tcPr>
          <w:p w14:paraId="77555A26" w14:textId="40C3B0D4" w:rsidR="0067770E" w:rsidRPr="00C0460F" w:rsidRDefault="00DA549A" w:rsidP="00B03BD0">
            <w:pPr>
              <w:rPr>
                <w:color w:val="000000"/>
                <w:sz w:val="18"/>
                <w:szCs w:val="18"/>
              </w:rPr>
            </w:pPr>
            <w:r w:rsidRPr="00C0460F">
              <w:rPr>
                <w:color w:val="000000"/>
                <w:sz w:val="18"/>
                <w:szCs w:val="18"/>
              </w:rPr>
              <w:t>I19391</w:t>
            </w:r>
          </w:p>
        </w:tc>
        <w:tc>
          <w:tcPr>
            <w:tcW w:w="236" w:type="dxa"/>
            <w:tcBorders>
              <w:top w:val="nil"/>
              <w:left w:val="nil"/>
              <w:bottom w:val="single" w:sz="4" w:space="0" w:color="auto"/>
              <w:right w:val="nil"/>
            </w:tcBorders>
            <w:shd w:val="clear" w:color="auto" w:fill="auto"/>
            <w:noWrap/>
            <w:vAlign w:val="bottom"/>
            <w:hideMark/>
          </w:tcPr>
          <w:p w14:paraId="20705A91" w14:textId="77777777" w:rsidR="0067770E" w:rsidRPr="00C0460F" w:rsidRDefault="0067770E" w:rsidP="00B03BD0">
            <w:pPr>
              <w:rPr>
                <w:color w:val="000000"/>
                <w:sz w:val="18"/>
                <w:szCs w:val="18"/>
              </w:rPr>
            </w:pPr>
            <w:r w:rsidRPr="00C0460F">
              <w:rPr>
                <w:color w:val="000000"/>
                <w:sz w:val="18"/>
                <w:szCs w:val="18"/>
              </w:rPr>
              <w:t>0.524388</w:t>
            </w:r>
          </w:p>
        </w:tc>
      </w:tr>
      <w:tr w:rsidR="00BA2BC1" w:rsidRPr="00C0460F" w14:paraId="4E81EC03" w14:textId="77777777" w:rsidTr="00BA2BC1">
        <w:trPr>
          <w:trHeight w:val="20"/>
        </w:trPr>
        <w:tc>
          <w:tcPr>
            <w:tcW w:w="236" w:type="dxa"/>
            <w:tcBorders>
              <w:top w:val="single" w:sz="4" w:space="0" w:color="auto"/>
              <w:left w:val="nil"/>
              <w:bottom w:val="single" w:sz="4" w:space="0" w:color="auto"/>
              <w:right w:val="nil"/>
            </w:tcBorders>
            <w:shd w:val="clear" w:color="auto" w:fill="auto"/>
            <w:noWrap/>
            <w:vAlign w:val="bottom"/>
            <w:hideMark/>
          </w:tcPr>
          <w:p w14:paraId="28C14E18"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single" w:sz="4" w:space="0" w:color="auto"/>
              <w:right w:val="nil"/>
            </w:tcBorders>
            <w:shd w:val="clear" w:color="auto" w:fill="auto"/>
            <w:noWrap/>
            <w:vAlign w:val="bottom"/>
            <w:hideMark/>
          </w:tcPr>
          <w:p w14:paraId="1ADDAFFC" w14:textId="70496825" w:rsidR="0067770E" w:rsidRPr="00C0460F" w:rsidRDefault="00DA549A" w:rsidP="00B03BD0">
            <w:pPr>
              <w:rPr>
                <w:color w:val="000000"/>
                <w:sz w:val="18"/>
                <w:szCs w:val="18"/>
              </w:rPr>
            </w:pPr>
            <w:r w:rsidRPr="00C0460F">
              <w:rPr>
                <w:color w:val="000000"/>
                <w:sz w:val="18"/>
                <w:szCs w:val="18"/>
              </w:rPr>
              <w:t>I19409</w:t>
            </w:r>
          </w:p>
        </w:tc>
        <w:tc>
          <w:tcPr>
            <w:tcW w:w="236" w:type="dxa"/>
            <w:tcBorders>
              <w:top w:val="single" w:sz="4" w:space="0" w:color="auto"/>
              <w:left w:val="nil"/>
              <w:bottom w:val="single" w:sz="4" w:space="0" w:color="auto"/>
              <w:right w:val="nil"/>
            </w:tcBorders>
            <w:shd w:val="clear" w:color="auto" w:fill="auto"/>
            <w:noWrap/>
            <w:vAlign w:val="bottom"/>
            <w:hideMark/>
          </w:tcPr>
          <w:p w14:paraId="45B5120A" w14:textId="77777777" w:rsidR="0067770E" w:rsidRPr="00C0460F" w:rsidRDefault="0067770E" w:rsidP="00B03BD0">
            <w:pPr>
              <w:rPr>
                <w:color w:val="000000"/>
                <w:sz w:val="18"/>
                <w:szCs w:val="18"/>
              </w:rPr>
            </w:pPr>
            <w:r w:rsidRPr="00C0460F">
              <w:rPr>
                <w:color w:val="000000"/>
                <w:sz w:val="18"/>
                <w:szCs w:val="18"/>
              </w:rPr>
              <w:t>0.748176</w:t>
            </w:r>
          </w:p>
        </w:tc>
      </w:tr>
      <w:tr w:rsidR="00BA2BC1" w:rsidRPr="00C0460F" w14:paraId="72249B8C"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69481BE2"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0E62A36B" w14:textId="220987C8" w:rsidR="0067770E" w:rsidRPr="00C0460F" w:rsidRDefault="00DA549A" w:rsidP="00B03BD0">
            <w:pPr>
              <w:rPr>
                <w:color w:val="000000"/>
                <w:sz w:val="18"/>
                <w:szCs w:val="18"/>
              </w:rPr>
            </w:pPr>
            <w:r w:rsidRPr="00C0460F">
              <w:rPr>
                <w:color w:val="000000"/>
                <w:sz w:val="18"/>
                <w:szCs w:val="18"/>
              </w:rPr>
              <w:t>I13611</w:t>
            </w:r>
          </w:p>
        </w:tc>
        <w:tc>
          <w:tcPr>
            <w:tcW w:w="236" w:type="dxa"/>
            <w:tcBorders>
              <w:top w:val="single" w:sz="4" w:space="0" w:color="auto"/>
              <w:left w:val="nil"/>
              <w:bottom w:val="nil"/>
              <w:right w:val="nil"/>
            </w:tcBorders>
            <w:shd w:val="clear" w:color="auto" w:fill="auto"/>
            <w:noWrap/>
            <w:vAlign w:val="bottom"/>
            <w:hideMark/>
          </w:tcPr>
          <w:p w14:paraId="7923EC13" w14:textId="77777777" w:rsidR="0067770E" w:rsidRPr="00C0460F" w:rsidRDefault="0067770E" w:rsidP="00B03BD0">
            <w:pPr>
              <w:rPr>
                <w:color w:val="000000"/>
                <w:sz w:val="18"/>
                <w:szCs w:val="18"/>
              </w:rPr>
            </w:pPr>
            <w:r w:rsidRPr="00C0460F">
              <w:rPr>
                <w:color w:val="000000"/>
                <w:sz w:val="18"/>
                <w:szCs w:val="18"/>
              </w:rPr>
              <w:t>0.548978</w:t>
            </w:r>
          </w:p>
        </w:tc>
      </w:tr>
      <w:tr w:rsidR="00BA2BC1" w:rsidRPr="00C0460F" w14:paraId="6CAB0608" w14:textId="77777777" w:rsidTr="00BA2BC1">
        <w:trPr>
          <w:trHeight w:val="20"/>
        </w:trPr>
        <w:tc>
          <w:tcPr>
            <w:tcW w:w="236" w:type="dxa"/>
            <w:tcBorders>
              <w:top w:val="nil"/>
              <w:left w:val="nil"/>
              <w:right w:val="nil"/>
            </w:tcBorders>
            <w:shd w:val="clear" w:color="auto" w:fill="auto"/>
            <w:noWrap/>
            <w:vAlign w:val="bottom"/>
            <w:hideMark/>
          </w:tcPr>
          <w:p w14:paraId="01703370"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nil"/>
              <w:left w:val="nil"/>
              <w:right w:val="nil"/>
            </w:tcBorders>
            <w:shd w:val="clear" w:color="auto" w:fill="auto"/>
            <w:noWrap/>
            <w:vAlign w:val="bottom"/>
            <w:hideMark/>
          </w:tcPr>
          <w:p w14:paraId="4872009E" w14:textId="4DB5BD31" w:rsidR="0067770E" w:rsidRPr="00C0460F" w:rsidRDefault="00DA549A" w:rsidP="00B03BD0">
            <w:pPr>
              <w:rPr>
                <w:color w:val="000000"/>
                <w:sz w:val="18"/>
                <w:szCs w:val="18"/>
              </w:rPr>
            </w:pPr>
            <w:r w:rsidRPr="00C0460F">
              <w:rPr>
                <w:color w:val="000000"/>
                <w:sz w:val="18"/>
                <w:szCs w:val="18"/>
              </w:rPr>
              <w:t>I13611</w:t>
            </w:r>
          </w:p>
        </w:tc>
        <w:tc>
          <w:tcPr>
            <w:tcW w:w="236" w:type="dxa"/>
            <w:tcBorders>
              <w:top w:val="nil"/>
              <w:left w:val="nil"/>
              <w:right w:val="nil"/>
            </w:tcBorders>
            <w:shd w:val="clear" w:color="auto" w:fill="auto"/>
            <w:noWrap/>
            <w:vAlign w:val="bottom"/>
            <w:hideMark/>
          </w:tcPr>
          <w:p w14:paraId="588E7854" w14:textId="77777777" w:rsidR="0067770E" w:rsidRPr="00C0460F" w:rsidRDefault="0067770E" w:rsidP="00B03BD0">
            <w:pPr>
              <w:rPr>
                <w:color w:val="000000"/>
                <w:sz w:val="18"/>
                <w:szCs w:val="18"/>
              </w:rPr>
            </w:pPr>
            <w:r w:rsidRPr="00C0460F">
              <w:rPr>
                <w:color w:val="000000"/>
                <w:sz w:val="18"/>
                <w:szCs w:val="18"/>
              </w:rPr>
              <w:t>0.730057</w:t>
            </w:r>
          </w:p>
        </w:tc>
      </w:tr>
      <w:tr w:rsidR="00BA2BC1" w:rsidRPr="00C0460F" w14:paraId="0A01F351"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81340BD"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single" w:sz="4" w:space="0" w:color="auto"/>
              <w:right w:val="nil"/>
            </w:tcBorders>
            <w:shd w:val="clear" w:color="auto" w:fill="auto"/>
            <w:noWrap/>
            <w:vAlign w:val="bottom"/>
            <w:hideMark/>
          </w:tcPr>
          <w:p w14:paraId="15A778CA" w14:textId="236BDDB8" w:rsidR="0067770E" w:rsidRPr="00C0460F" w:rsidRDefault="00DA549A" w:rsidP="00B03BD0">
            <w:pPr>
              <w:rPr>
                <w:color w:val="000000"/>
                <w:sz w:val="18"/>
                <w:szCs w:val="18"/>
              </w:rPr>
            </w:pPr>
            <w:r w:rsidRPr="00C0460F">
              <w:rPr>
                <w:color w:val="000000"/>
                <w:sz w:val="18"/>
                <w:szCs w:val="18"/>
              </w:rPr>
              <w:t>I13611</w:t>
            </w:r>
          </w:p>
        </w:tc>
        <w:tc>
          <w:tcPr>
            <w:tcW w:w="236" w:type="dxa"/>
            <w:tcBorders>
              <w:top w:val="nil"/>
              <w:left w:val="nil"/>
              <w:bottom w:val="single" w:sz="4" w:space="0" w:color="auto"/>
              <w:right w:val="nil"/>
            </w:tcBorders>
            <w:shd w:val="clear" w:color="auto" w:fill="auto"/>
            <w:noWrap/>
            <w:vAlign w:val="bottom"/>
            <w:hideMark/>
          </w:tcPr>
          <w:p w14:paraId="54D1A709" w14:textId="77777777" w:rsidR="0067770E" w:rsidRPr="00C0460F" w:rsidRDefault="0067770E" w:rsidP="00B03BD0">
            <w:pPr>
              <w:rPr>
                <w:color w:val="000000"/>
                <w:sz w:val="18"/>
                <w:szCs w:val="18"/>
              </w:rPr>
            </w:pPr>
            <w:r w:rsidRPr="00C0460F">
              <w:rPr>
                <w:color w:val="000000"/>
                <w:sz w:val="18"/>
                <w:szCs w:val="18"/>
              </w:rPr>
              <w:t>0.293727</w:t>
            </w:r>
          </w:p>
        </w:tc>
      </w:tr>
      <w:tr w:rsidR="00BA2BC1" w:rsidRPr="00C0460F" w14:paraId="5185FCFB" w14:textId="77777777" w:rsidTr="00BA2BC1">
        <w:trPr>
          <w:trHeight w:val="20"/>
        </w:trPr>
        <w:tc>
          <w:tcPr>
            <w:tcW w:w="236" w:type="dxa"/>
            <w:tcBorders>
              <w:top w:val="single" w:sz="4" w:space="0" w:color="auto"/>
              <w:left w:val="nil"/>
              <w:right w:val="nil"/>
            </w:tcBorders>
            <w:shd w:val="clear" w:color="auto" w:fill="auto"/>
            <w:noWrap/>
            <w:vAlign w:val="bottom"/>
            <w:hideMark/>
          </w:tcPr>
          <w:p w14:paraId="07E02540"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right w:val="nil"/>
            </w:tcBorders>
            <w:shd w:val="clear" w:color="auto" w:fill="auto"/>
            <w:noWrap/>
            <w:vAlign w:val="bottom"/>
            <w:hideMark/>
          </w:tcPr>
          <w:p w14:paraId="3D01ABEB" w14:textId="00D8FA19" w:rsidR="0067770E" w:rsidRPr="00C0460F" w:rsidRDefault="00DA549A" w:rsidP="00B03BD0">
            <w:pPr>
              <w:rPr>
                <w:color w:val="000000"/>
                <w:sz w:val="18"/>
                <w:szCs w:val="18"/>
              </w:rPr>
            </w:pPr>
            <w:r w:rsidRPr="00C0460F">
              <w:rPr>
                <w:color w:val="000000"/>
                <w:sz w:val="18"/>
                <w:szCs w:val="18"/>
              </w:rPr>
              <w:t>I19415</w:t>
            </w:r>
          </w:p>
        </w:tc>
        <w:tc>
          <w:tcPr>
            <w:tcW w:w="236" w:type="dxa"/>
            <w:tcBorders>
              <w:top w:val="single" w:sz="4" w:space="0" w:color="auto"/>
              <w:left w:val="nil"/>
              <w:right w:val="nil"/>
            </w:tcBorders>
            <w:shd w:val="clear" w:color="auto" w:fill="auto"/>
            <w:noWrap/>
            <w:vAlign w:val="bottom"/>
            <w:hideMark/>
          </w:tcPr>
          <w:p w14:paraId="042D1B89" w14:textId="77777777" w:rsidR="0067770E" w:rsidRPr="00C0460F" w:rsidRDefault="0067770E" w:rsidP="00B03BD0">
            <w:pPr>
              <w:rPr>
                <w:color w:val="000000"/>
                <w:sz w:val="18"/>
                <w:szCs w:val="18"/>
              </w:rPr>
            </w:pPr>
            <w:r w:rsidRPr="00C0460F">
              <w:rPr>
                <w:color w:val="000000"/>
                <w:sz w:val="18"/>
                <w:szCs w:val="18"/>
              </w:rPr>
              <w:t>0.975073</w:t>
            </w:r>
          </w:p>
        </w:tc>
      </w:tr>
      <w:tr w:rsidR="00BA2BC1" w:rsidRPr="00C0460F" w14:paraId="570D1CE5"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1C471B74"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bottom w:val="single" w:sz="4" w:space="0" w:color="auto"/>
              <w:right w:val="nil"/>
            </w:tcBorders>
            <w:shd w:val="clear" w:color="auto" w:fill="auto"/>
            <w:noWrap/>
            <w:vAlign w:val="bottom"/>
            <w:hideMark/>
          </w:tcPr>
          <w:p w14:paraId="6EF4E4B0" w14:textId="4188B889" w:rsidR="0067770E" w:rsidRPr="00C0460F" w:rsidRDefault="00DA549A" w:rsidP="00B03BD0">
            <w:pPr>
              <w:rPr>
                <w:color w:val="000000"/>
                <w:sz w:val="18"/>
                <w:szCs w:val="18"/>
              </w:rPr>
            </w:pPr>
            <w:r w:rsidRPr="00C0460F">
              <w:rPr>
                <w:color w:val="000000"/>
                <w:sz w:val="18"/>
                <w:szCs w:val="18"/>
              </w:rPr>
              <w:t>I19415</w:t>
            </w:r>
          </w:p>
        </w:tc>
        <w:tc>
          <w:tcPr>
            <w:tcW w:w="236" w:type="dxa"/>
            <w:tcBorders>
              <w:top w:val="nil"/>
              <w:left w:val="nil"/>
              <w:bottom w:val="single" w:sz="4" w:space="0" w:color="auto"/>
              <w:right w:val="nil"/>
            </w:tcBorders>
            <w:shd w:val="clear" w:color="auto" w:fill="auto"/>
            <w:noWrap/>
            <w:vAlign w:val="bottom"/>
            <w:hideMark/>
          </w:tcPr>
          <w:p w14:paraId="43F632F1" w14:textId="77777777" w:rsidR="0067770E" w:rsidRPr="00C0460F" w:rsidRDefault="0067770E" w:rsidP="00B03BD0">
            <w:pPr>
              <w:rPr>
                <w:color w:val="000000"/>
                <w:sz w:val="18"/>
                <w:szCs w:val="18"/>
              </w:rPr>
            </w:pPr>
            <w:r w:rsidRPr="00C0460F">
              <w:rPr>
                <w:color w:val="000000"/>
                <w:sz w:val="18"/>
                <w:szCs w:val="18"/>
              </w:rPr>
              <w:t>0.686423</w:t>
            </w:r>
          </w:p>
        </w:tc>
      </w:tr>
      <w:tr w:rsidR="00BA2BC1" w:rsidRPr="00C0460F" w14:paraId="2B495333"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2D1A52C3"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65E5C6F3" w14:textId="2BE6E787" w:rsidR="0067770E" w:rsidRPr="00C0460F" w:rsidRDefault="00DA549A" w:rsidP="00B03BD0">
            <w:pPr>
              <w:rPr>
                <w:color w:val="000000"/>
                <w:sz w:val="18"/>
                <w:szCs w:val="18"/>
              </w:rPr>
            </w:pPr>
            <w:r w:rsidRPr="00C0460F">
              <w:rPr>
                <w:color w:val="000000"/>
                <w:sz w:val="18"/>
                <w:szCs w:val="18"/>
              </w:rPr>
              <w:t>I23561</w:t>
            </w:r>
          </w:p>
        </w:tc>
        <w:tc>
          <w:tcPr>
            <w:tcW w:w="236" w:type="dxa"/>
            <w:tcBorders>
              <w:top w:val="single" w:sz="4" w:space="0" w:color="auto"/>
              <w:left w:val="nil"/>
              <w:bottom w:val="nil"/>
              <w:right w:val="nil"/>
            </w:tcBorders>
            <w:shd w:val="clear" w:color="auto" w:fill="auto"/>
            <w:noWrap/>
            <w:vAlign w:val="bottom"/>
            <w:hideMark/>
          </w:tcPr>
          <w:p w14:paraId="3B0E3663" w14:textId="77777777" w:rsidR="0067770E" w:rsidRPr="00C0460F" w:rsidRDefault="0067770E" w:rsidP="00B03BD0">
            <w:pPr>
              <w:rPr>
                <w:color w:val="000000"/>
                <w:sz w:val="18"/>
                <w:szCs w:val="18"/>
              </w:rPr>
            </w:pPr>
            <w:r w:rsidRPr="00C0460F">
              <w:rPr>
                <w:color w:val="000000"/>
                <w:sz w:val="18"/>
                <w:szCs w:val="18"/>
              </w:rPr>
              <w:t>0.303159</w:t>
            </w:r>
          </w:p>
        </w:tc>
      </w:tr>
      <w:tr w:rsidR="00BA2BC1" w:rsidRPr="00C0460F" w14:paraId="43774872" w14:textId="77777777" w:rsidTr="00BA2BC1">
        <w:trPr>
          <w:trHeight w:val="20"/>
        </w:trPr>
        <w:tc>
          <w:tcPr>
            <w:tcW w:w="236" w:type="dxa"/>
            <w:tcBorders>
              <w:top w:val="nil"/>
              <w:left w:val="nil"/>
              <w:right w:val="nil"/>
            </w:tcBorders>
            <w:shd w:val="clear" w:color="auto" w:fill="auto"/>
            <w:noWrap/>
            <w:vAlign w:val="bottom"/>
            <w:hideMark/>
          </w:tcPr>
          <w:p w14:paraId="3709A032"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nil"/>
              <w:left w:val="nil"/>
              <w:right w:val="nil"/>
            </w:tcBorders>
            <w:shd w:val="clear" w:color="auto" w:fill="auto"/>
            <w:noWrap/>
            <w:vAlign w:val="bottom"/>
            <w:hideMark/>
          </w:tcPr>
          <w:p w14:paraId="075381BF" w14:textId="25CE17A2" w:rsidR="0067770E" w:rsidRPr="00C0460F" w:rsidRDefault="00DA549A" w:rsidP="00B03BD0">
            <w:pPr>
              <w:rPr>
                <w:color w:val="000000"/>
                <w:sz w:val="18"/>
                <w:szCs w:val="18"/>
              </w:rPr>
            </w:pPr>
            <w:r w:rsidRPr="00C0460F">
              <w:rPr>
                <w:color w:val="000000"/>
                <w:sz w:val="18"/>
                <w:szCs w:val="18"/>
              </w:rPr>
              <w:t>I23561</w:t>
            </w:r>
          </w:p>
        </w:tc>
        <w:tc>
          <w:tcPr>
            <w:tcW w:w="236" w:type="dxa"/>
            <w:tcBorders>
              <w:top w:val="nil"/>
              <w:left w:val="nil"/>
              <w:right w:val="nil"/>
            </w:tcBorders>
            <w:shd w:val="clear" w:color="auto" w:fill="auto"/>
            <w:noWrap/>
            <w:vAlign w:val="bottom"/>
            <w:hideMark/>
          </w:tcPr>
          <w:p w14:paraId="29A53F39" w14:textId="77777777" w:rsidR="0067770E" w:rsidRPr="00C0460F" w:rsidRDefault="0067770E" w:rsidP="00B03BD0">
            <w:pPr>
              <w:rPr>
                <w:color w:val="000000"/>
                <w:sz w:val="18"/>
                <w:szCs w:val="18"/>
              </w:rPr>
            </w:pPr>
            <w:r w:rsidRPr="00C0460F">
              <w:rPr>
                <w:color w:val="000000"/>
                <w:sz w:val="18"/>
                <w:szCs w:val="18"/>
              </w:rPr>
              <w:t>0.902949</w:t>
            </w:r>
          </w:p>
        </w:tc>
      </w:tr>
      <w:tr w:rsidR="00BA2BC1" w:rsidRPr="00C0460F" w14:paraId="5989246C"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522315FB"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270F0C7C" w14:textId="76E78139" w:rsidR="0067770E" w:rsidRPr="00C0460F" w:rsidRDefault="00DA549A" w:rsidP="00B03BD0">
            <w:pPr>
              <w:rPr>
                <w:color w:val="000000"/>
                <w:sz w:val="18"/>
                <w:szCs w:val="18"/>
              </w:rPr>
            </w:pPr>
            <w:r w:rsidRPr="00C0460F">
              <w:rPr>
                <w:color w:val="000000"/>
                <w:sz w:val="18"/>
                <w:szCs w:val="18"/>
              </w:rPr>
              <w:t>I23561</w:t>
            </w:r>
          </w:p>
        </w:tc>
        <w:tc>
          <w:tcPr>
            <w:tcW w:w="236" w:type="dxa"/>
            <w:tcBorders>
              <w:top w:val="nil"/>
              <w:left w:val="nil"/>
              <w:bottom w:val="single" w:sz="4" w:space="0" w:color="auto"/>
              <w:right w:val="nil"/>
            </w:tcBorders>
            <w:shd w:val="clear" w:color="auto" w:fill="auto"/>
            <w:noWrap/>
            <w:vAlign w:val="bottom"/>
            <w:hideMark/>
          </w:tcPr>
          <w:p w14:paraId="075EC3C6" w14:textId="77777777" w:rsidR="0067770E" w:rsidRPr="00C0460F" w:rsidRDefault="0067770E" w:rsidP="00B03BD0">
            <w:pPr>
              <w:rPr>
                <w:color w:val="000000"/>
                <w:sz w:val="18"/>
                <w:szCs w:val="18"/>
              </w:rPr>
            </w:pPr>
            <w:r w:rsidRPr="00C0460F">
              <w:rPr>
                <w:color w:val="000000"/>
                <w:sz w:val="18"/>
                <w:szCs w:val="18"/>
              </w:rPr>
              <w:t>0.318979</w:t>
            </w:r>
          </w:p>
        </w:tc>
      </w:tr>
      <w:tr w:rsidR="00BA2BC1" w:rsidRPr="00C0460F" w14:paraId="787688EA"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7D47247D" w14:textId="77777777" w:rsidR="0067770E" w:rsidRPr="00C0460F" w:rsidRDefault="0067770E" w:rsidP="00B03BD0">
            <w:pPr>
              <w:rPr>
                <w:color w:val="000000"/>
                <w:sz w:val="18"/>
                <w:szCs w:val="18"/>
              </w:rPr>
            </w:pPr>
            <w:r w:rsidRPr="00C0460F">
              <w:rPr>
                <w:color w:val="000000"/>
                <w:sz w:val="18"/>
                <w:szCs w:val="18"/>
              </w:rPr>
              <w:t>Iran</w:t>
            </w:r>
          </w:p>
        </w:tc>
        <w:tc>
          <w:tcPr>
            <w:tcW w:w="236" w:type="dxa"/>
            <w:tcBorders>
              <w:top w:val="single" w:sz="4" w:space="0" w:color="auto"/>
              <w:left w:val="nil"/>
              <w:bottom w:val="nil"/>
              <w:right w:val="nil"/>
            </w:tcBorders>
            <w:shd w:val="clear" w:color="auto" w:fill="auto"/>
            <w:noWrap/>
            <w:vAlign w:val="bottom"/>
            <w:hideMark/>
          </w:tcPr>
          <w:p w14:paraId="2D4FC6C6" w14:textId="15DFE26A" w:rsidR="0067770E" w:rsidRPr="00C0460F" w:rsidRDefault="00DA549A" w:rsidP="00B03BD0">
            <w:pPr>
              <w:rPr>
                <w:color w:val="000000"/>
                <w:sz w:val="18"/>
                <w:szCs w:val="18"/>
              </w:rPr>
            </w:pPr>
            <w:r w:rsidRPr="00C0460F">
              <w:rPr>
                <w:color w:val="000000"/>
                <w:sz w:val="18"/>
                <w:szCs w:val="18"/>
              </w:rPr>
              <w:t>I19386</w:t>
            </w:r>
          </w:p>
        </w:tc>
        <w:tc>
          <w:tcPr>
            <w:tcW w:w="236" w:type="dxa"/>
            <w:tcBorders>
              <w:top w:val="single" w:sz="4" w:space="0" w:color="auto"/>
              <w:left w:val="nil"/>
              <w:bottom w:val="nil"/>
              <w:right w:val="nil"/>
            </w:tcBorders>
            <w:shd w:val="clear" w:color="auto" w:fill="auto"/>
            <w:noWrap/>
            <w:vAlign w:val="bottom"/>
            <w:hideMark/>
          </w:tcPr>
          <w:p w14:paraId="68895B0A" w14:textId="77777777" w:rsidR="0067770E" w:rsidRPr="00C0460F" w:rsidRDefault="0067770E" w:rsidP="00B03BD0">
            <w:pPr>
              <w:rPr>
                <w:color w:val="000000"/>
                <w:sz w:val="18"/>
                <w:szCs w:val="18"/>
              </w:rPr>
            </w:pPr>
            <w:r w:rsidRPr="00C0460F">
              <w:rPr>
                <w:color w:val="000000"/>
                <w:sz w:val="18"/>
                <w:szCs w:val="18"/>
              </w:rPr>
              <w:t>0.57665</w:t>
            </w:r>
          </w:p>
        </w:tc>
      </w:tr>
      <w:tr w:rsidR="00BA2BC1" w:rsidRPr="00C0460F" w14:paraId="64FDD904" w14:textId="77777777" w:rsidTr="00BA2BC1">
        <w:trPr>
          <w:trHeight w:val="20"/>
        </w:trPr>
        <w:tc>
          <w:tcPr>
            <w:tcW w:w="236" w:type="dxa"/>
            <w:tcBorders>
              <w:top w:val="nil"/>
              <w:left w:val="nil"/>
              <w:right w:val="nil"/>
            </w:tcBorders>
            <w:shd w:val="clear" w:color="auto" w:fill="auto"/>
            <w:noWrap/>
            <w:vAlign w:val="bottom"/>
            <w:hideMark/>
          </w:tcPr>
          <w:p w14:paraId="766F63A1"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right w:val="nil"/>
            </w:tcBorders>
            <w:shd w:val="clear" w:color="auto" w:fill="auto"/>
            <w:noWrap/>
            <w:vAlign w:val="bottom"/>
            <w:hideMark/>
          </w:tcPr>
          <w:p w14:paraId="2A4E039D" w14:textId="4A26A7C2" w:rsidR="0067770E" w:rsidRPr="00C0460F" w:rsidRDefault="00DA549A" w:rsidP="00B03BD0">
            <w:pPr>
              <w:rPr>
                <w:color w:val="000000"/>
                <w:sz w:val="18"/>
                <w:szCs w:val="18"/>
              </w:rPr>
            </w:pPr>
            <w:r w:rsidRPr="00C0460F">
              <w:rPr>
                <w:color w:val="000000"/>
                <w:sz w:val="18"/>
                <w:szCs w:val="18"/>
              </w:rPr>
              <w:t>I19386</w:t>
            </w:r>
          </w:p>
        </w:tc>
        <w:tc>
          <w:tcPr>
            <w:tcW w:w="236" w:type="dxa"/>
            <w:tcBorders>
              <w:top w:val="nil"/>
              <w:left w:val="nil"/>
              <w:right w:val="nil"/>
            </w:tcBorders>
            <w:shd w:val="clear" w:color="auto" w:fill="auto"/>
            <w:noWrap/>
            <w:vAlign w:val="bottom"/>
            <w:hideMark/>
          </w:tcPr>
          <w:p w14:paraId="0DED55B6" w14:textId="77777777" w:rsidR="0067770E" w:rsidRPr="00C0460F" w:rsidRDefault="0067770E" w:rsidP="00B03BD0">
            <w:pPr>
              <w:rPr>
                <w:color w:val="000000"/>
                <w:sz w:val="18"/>
                <w:szCs w:val="18"/>
              </w:rPr>
            </w:pPr>
            <w:r w:rsidRPr="00C0460F">
              <w:rPr>
                <w:color w:val="000000"/>
                <w:sz w:val="18"/>
                <w:szCs w:val="18"/>
              </w:rPr>
              <w:t>0.769654</w:t>
            </w:r>
          </w:p>
        </w:tc>
      </w:tr>
      <w:tr w:rsidR="00BA2BC1" w:rsidRPr="00C0460F" w14:paraId="0A55420C"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97B6D9A"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0F28B684" w14:textId="0D252E6B" w:rsidR="0067770E" w:rsidRPr="00C0460F" w:rsidRDefault="00DA549A" w:rsidP="00B03BD0">
            <w:pPr>
              <w:rPr>
                <w:color w:val="000000"/>
                <w:sz w:val="18"/>
                <w:szCs w:val="18"/>
              </w:rPr>
            </w:pPr>
            <w:r w:rsidRPr="00C0460F">
              <w:rPr>
                <w:color w:val="000000"/>
                <w:sz w:val="18"/>
                <w:szCs w:val="18"/>
              </w:rPr>
              <w:t>I19386</w:t>
            </w:r>
          </w:p>
        </w:tc>
        <w:tc>
          <w:tcPr>
            <w:tcW w:w="236" w:type="dxa"/>
            <w:tcBorders>
              <w:top w:val="nil"/>
              <w:left w:val="nil"/>
              <w:bottom w:val="single" w:sz="4" w:space="0" w:color="auto"/>
              <w:right w:val="nil"/>
            </w:tcBorders>
            <w:shd w:val="clear" w:color="auto" w:fill="auto"/>
            <w:noWrap/>
            <w:vAlign w:val="bottom"/>
            <w:hideMark/>
          </w:tcPr>
          <w:p w14:paraId="27EEAC50" w14:textId="77777777" w:rsidR="0067770E" w:rsidRPr="00C0460F" w:rsidRDefault="0067770E" w:rsidP="00B03BD0">
            <w:pPr>
              <w:rPr>
                <w:color w:val="000000"/>
                <w:sz w:val="18"/>
                <w:szCs w:val="18"/>
              </w:rPr>
            </w:pPr>
            <w:r w:rsidRPr="00C0460F">
              <w:rPr>
                <w:color w:val="000000"/>
                <w:sz w:val="18"/>
                <w:szCs w:val="18"/>
              </w:rPr>
              <w:t>0.590772</w:t>
            </w:r>
          </w:p>
        </w:tc>
      </w:tr>
      <w:tr w:rsidR="00BA2BC1" w:rsidRPr="00C0460F" w14:paraId="095AA444" w14:textId="77777777" w:rsidTr="00BA2BC1">
        <w:trPr>
          <w:trHeight w:val="20"/>
        </w:trPr>
        <w:tc>
          <w:tcPr>
            <w:tcW w:w="236" w:type="dxa"/>
            <w:tcBorders>
              <w:top w:val="single" w:sz="4" w:space="0" w:color="auto"/>
              <w:left w:val="nil"/>
              <w:bottom w:val="nil"/>
              <w:right w:val="nil"/>
            </w:tcBorders>
            <w:shd w:val="clear" w:color="auto" w:fill="auto"/>
            <w:noWrap/>
            <w:vAlign w:val="bottom"/>
            <w:hideMark/>
          </w:tcPr>
          <w:p w14:paraId="03D376B1" w14:textId="77777777" w:rsidR="0067770E" w:rsidRPr="00C0460F" w:rsidRDefault="0067770E" w:rsidP="00B03BD0">
            <w:pPr>
              <w:rPr>
                <w:color w:val="000000"/>
                <w:sz w:val="18"/>
                <w:szCs w:val="18"/>
              </w:rPr>
            </w:pPr>
            <w:r w:rsidRPr="00C0460F">
              <w:rPr>
                <w:color w:val="000000"/>
                <w:sz w:val="18"/>
                <w:szCs w:val="18"/>
              </w:rPr>
              <w:t>Dubai</w:t>
            </w:r>
          </w:p>
        </w:tc>
        <w:tc>
          <w:tcPr>
            <w:tcW w:w="236" w:type="dxa"/>
            <w:tcBorders>
              <w:top w:val="single" w:sz="4" w:space="0" w:color="auto"/>
              <w:left w:val="nil"/>
              <w:bottom w:val="nil"/>
              <w:right w:val="nil"/>
            </w:tcBorders>
            <w:shd w:val="clear" w:color="auto" w:fill="auto"/>
            <w:noWrap/>
            <w:vAlign w:val="bottom"/>
            <w:hideMark/>
          </w:tcPr>
          <w:p w14:paraId="627D1DD8" w14:textId="3D73F420" w:rsidR="0067770E" w:rsidRPr="00C0460F" w:rsidRDefault="00DA549A" w:rsidP="00B03BD0">
            <w:pPr>
              <w:rPr>
                <w:color w:val="000000"/>
                <w:sz w:val="18"/>
                <w:szCs w:val="18"/>
              </w:rPr>
            </w:pPr>
            <w:r w:rsidRPr="00C0460F">
              <w:rPr>
                <w:color w:val="000000"/>
                <w:sz w:val="18"/>
                <w:szCs w:val="18"/>
              </w:rPr>
              <w:t>I21475</w:t>
            </w:r>
          </w:p>
        </w:tc>
        <w:tc>
          <w:tcPr>
            <w:tcW w:w="236" w:type="dxa"/>
            <w:tcBorders>
              <w:top w:val="single" w:sz="4" w:space="0" w:color="auto"/>
              <w:left w:val="nil"/>
              <w:bottom w:val="nil"/>
              <w:right w:val="nil"/>
            </w:tcBorders>
            <w:shd w:val="clear" w:color="auto" w:fill="auto"/>
            <w:noWrap/>
            <w:vAlign w:val="bottom"/>
            <w:hideMark/>
          </w:tcPr>
          <w:p w14:paraId="74EED47D" w14:textId="77777777" w:rsidR="0067770E" w:rsidRPr="00C0460F" w:rsidRDefault="0067770E" w:rsidP="00B03BD0">
            <w:pPr>
              <w:rPr>
                <w:color w:val="000000"/>
                <w:sz w:val="18"/>
                <w:szCs w:val="18"/>
              </w:rPr>
            </w:pPr>
            <w:r w:rsidRPr="00C0460F">
              <w:rPr>
                <w:color w:val="000000"/>
                <w:sz w:val="18"/>
                <w:szCs w:val="18"/>
              </w:rPr>
              <w:t>0.640698</w:t>
            </w:r>
          </w:p>
        </w:tc>
      </w:tr>
      <w:tr w:rsidR="00BA2BC1" w:rsidRPr="00C0460F" w14:paraId="53EE3769" w14:textId="77777777" w:rsidTr="00BA2BC1">
        <w:trPr>
          <w:trHeight w:val="20"/>
        </w:trPr>
        <w:tc>
          <w:tcPr>
            <w:tcW w:w="236" w:type="dxa"/>
            <w:tcBorders>
              <w:top w:val="nil"/>
              <w:left w:val="nil"/>
              <w:right w:val="nil"/>
            </w:tcBorders>
            <w:shd w:val="clear" w:color="auto" w:fill="auto"/>
            <w:noWrap/>
            <w:vAlign w:val="bottom"/>
            <w:hideMark/>
          </w:tcPr>
          <w:p w14:paraId="755C8B0F" w14:textId="77777777" w:rsidR="0067770E" w:rsidRPr="00C0460F" w:rsidRDefault="0067770E" w:rsidP="00B03BD0">
            <w:pPr>
              <w:rPr>
                <w:color w:val="000000"/>
                <w:sz w:val="18"/>
                <w:szCs w:val="18"/>
              </w:rPr>
            </w:pPr>
            <w:r w:rsidRPr="00C0460F">
              <w:rPr>
                <w:color w:val="000000"/>
                <w:sz w:val="18"/>
                <w:szCs w:val="18"/>
              </w:rPr>
              <w:t>Oman</w:t>
            </w:r>
          </w:p>
        </w:tc>
        <w:tc>
          <w:tcPr>
            <w:tcW w:w="236" w:type="dxa"/>
            <w:tcBorders>
              <w:top w:val="nil"/>
              <w:left w:val="nil"/>
              <w:right w:val="nil"/>
            </w:tcBorders>
            <w:shd w:val="clear" w:color="auto" w:fill="auto"/>
            <w:noWrap/>
            <w:vAlign w:val="bottom"/>
            <w:hideMark/>
          </w:tcPr>
          <w:p w14:paraId="7A4FADCA" w14:textId="73B328BD" w:rsidR="0067770E" w:rsidRPr="00C0460F" w:rsidRDefault="00DA549A" w:rsidP="00B03BD0">
            <w:pPr>
              <w:rPr>
                <w:color w:val="000000"/>
                <w:sz w:val="18"/>
                <w:szCs w:val="18"/>
              </w:rPr>
            </w:pPr>
            <w:r w:rsidRPr="00C0460F">
              <w:rPr>
                <w:color w:val="000000"/>
                <w:sz w:val="18"/>
                <w:szCs w:val="18"/>
              </w:rPr>
              <w:t>I21475</w:t>
            </w:r>
          </w:p>
        </w:tc>
        <w:tc>
          <w:tcPr>
            <w:tcW w:w="236" w:type="dxa"/>
            <w:tcBorders>
              <w:top w:val="nil"/>
              <w:left w:val="nil"/>
              <w:right w:val="nil"/>
            </w:tcBorders>
            <w:shd w:val="clear" w:color="auto" w:fill="auto"/>
            <w:noWrap/>
            <w:vAlign w:val="bottom"/>
            <w:hideMark/>
          </w:tcPr>
          <w:p w14:paraId="5DCB1B96" w14:textId="77777777" w:rsidR="0067770E" w:rsidRPr="00C0460F" w:rsidRDefault="0067770E" w:rsidP="00B03BD0">
            <w:pPr>
              <w:rPr>
                <w:color w:val="000000"/>
                <w:sz w:val="18"/>
                <w:szCs w:val="18"/>
              </w:rPr>
            </w:pPr>
            <w:r w:rsidRPr="00C0460F">
              <w:rPr>
                <w:color w:val="000000"/>
                <w:sz w:val="18"/>
                <w:szCs w:val="18"/>
              </w:rPr>
              <w:t>0.340445</w:t>
            </w:r>
          </w:p>
        </w:tc>
      </w:tr>
      <w:tr w:rsidR="00BA2BC1" w:rsidRPr="00C0460F" w14:paraId="737AB0DA" w14:textId="77777777" w:rsidTr="00BA2BC1">
        <w:trPr>
          <w:trHeight w:val="20"/>
        </w:trPr>
        <w:tc>
          <w:tcPr>
            <w:tcW w:w="236" w:type="dxa"/>
            <w:tcBorders>
              <w:top w:val="nil"/>
              <w:left w:val="nil"/>
              <w:bottom w:val="single" w:sz="4" w:space="0" w:color="auto"/>
              <w:right w:val="nil"/>
            </w:tcBorders>
            <w:shd w:val="clear" w:color="auto" w:fill="auto"/>
            <w:noWrap/>
            <w:vAlign w:val="bottom"/>
            <w:hideMark/>
          </w:tcPr>
          <w:p w14:paraId="74D0A2E3" w14:textId="77777777" w:rsidR="0067770E" w:rsidRPr="00C0460F" w:rsidRDefault="0067770E" w:rsidP="00B03BD0">
            <w:pPr>
              <w:rPr>
                <w:color w:val="000000"/>
                <w:sz w:val="18"/>
                <w:szCs w:val="18"/>
              </w:rPr>
            </w:pPr>
            <w:r w:rsidRPr="00C0460F">
              <w:rPr>
                <w:color w:val="000000"/>
                <w:sz w:val="18"/>
                <w:szCs w:val="18"/>
              </w:rPr>
              <w:t>Yemen</w:t>
            </w:r>
          </w:p>
        </w:tc>
        <w:tc>
          <w:tcPr>
            <w:tcW w:w="236" w:type="dxa"/>
            <w:tcBorders>
              <w:top w:val="nil"/>
              <w:left w:val="nil"/>
              <w:bottom w:val="single" w:sz="4" w:space="0" w:color="auto"/>
              <w:right w:val="nil"/>
            </w:tcBorders>
            <w:shd w:val="clear" w:color="auto" w:fill="auto"/>
            <w:noWrap/>
            <w:vAlign w:val="bottom"/>
            <w:hideMark/>
          </w:tcPr>
          <w:p w14:paraId="0305E650" w14:textId="4959110E" w:rsidR="0067770E" w:rsidRPr="00C0460F" w:rsidRDefault="00DA549A" w:rsidP="00B03BD0">
            <w:pPr>
              <w:rPr>
                <w:color w:val="000000"/>
                <w:sz w:val="18"/>
                <w:szCs w:val="18"/>
              </w:rPr>
            </w:pPr>
            <w:r w:rsidRPr="00C0460F">
              <w:rPr>
                <w:color w:val="000000"/>
                <w:sz w:val="18"/>
                <w:szCs w:val="18"/>
              </w:rPr>
              <w:t>I21475</w:t>
            </w:r>
          </w:p>
        </w:tc>
        <w:tc>
          <w:tcPr>
            <w:tcW w:w="236" w:type="dxa"/>
            <w:tcBorders>
              <w:top w:val="nil"/>
              <w:left w:val="nil"/>
              <w:bottom w:val="single" w:sz="4" w:space="0" w:color="auto"/>
              <w:right w:val="nil"/>
            </w:tcBorders>
            <w:shd w:val="clear" w:color="auto" w:fill="auto"/>
            <w:noWrap/>
            <w:vAlign w:val="bottom"/>
            <w:hideMark/>
          </w:tcPr>
          <w:p w14:paraId="14614AAE" w14:textId="77777777" w:rsidR="0067770E" w:rsidRPr="00C0460F" w:rsidRDefault="0067770E" w:rsidP="00B03BD0">
            <w:pPr>
              <w:rPr>
                <w:color w:val="000000"/>
                <w:sz w:val="18"/>
                <w:szCs w:val="18"/>
              </w:rPr>
            </w:pPr>
            <w:r w:rsidRPr="00C0460F">
              <w:rPr>
                <w:color w:val="000000"/>
                <w:sz w:val="18"/>
                <w:szCs w:val="18"/>
              </w:rPr>
              <w:t>0.438588</w:t>
            </w:r>
          </w:p>
        </w:tc>
      </w:tr>
    </w:tbl>
    <w:p w14:paraId="02FB301F" w14:textId="707A85FF" w:rsidR="00BA6D49" w:rsidRPr="00C0460F" w:rsidRDefault="00BA6D49" w:rsidP="00B03BD0">
      <w:pPr>
        <w:pStyle w:val="Caption"/>
        <w:rPr>
          <w:rFonts w:ascii="Calibri" w:hAnsi="Calibri" w:cs="Calibri"/>
          <w:i w:val="0"/>
          <w:iCs w:val="0"/>
          <w:color w:val="auto"/>
          <w:sz w:val="22"/>
          <w:szCs w:val="22"/>
        </w:rPr>
      </w:pPr>
      <w:bookmarkStart w:id="29" w:name="_Ref107101277"/>
      <w:r w:rsidRPr="00C0460F">
        <w:rPr>
          <w:rFonts w:ascii="Calibri" w:hAnsi="Calibri" w:cs="Calibri"/>
          <w:b/>
          <w:bCs/>
          <w:i w:val="0"/>
          <w:iCs w:val="0"/>
          <w:color w:val="auto"/>
          <w:sz w:val="22"/>
          <w:szCs w:val="22"/>
        </w:rPr>
        <w:t>Table S</w:t>
      </w:r>
      <w:r w:rsidRPr="00C0460F">
        <w:rPr>
          <w:rFonts w:ascii="Calibri" w:hAnsi="Calibri" w:cs="Calibri"/>
          <w:b/>
          <w:bCs/>
          <w:i w:val="0"/>
          <w:iCs w:val="0"/>
          <w:color w:val="auto"/>
          <w:sz w:val="22"/>
          <w:szCs w:val="22"/>
        </w:rPr>
        <w:fldChar w:fldCharType="begin"/>
      </w:r>
      <w:r w:rsidRPr="00C0460F">
        <w:rPr>
          <w:rFonts w:ascii="Calibri" w:hAnsi="Calibri" w:cs="Calibri"/>
          <w:b/>
          <w:bCs/>
          <w:i w:val="0"/>
          <w:iCs w:val="0"/>
          <w:color w:val="auto"/>
          <w:sz w:val="22"/>
          <w:szCs w:val="22"/>
        </w:rPr>
        <w:instrText xml:space="preserve"> SEQ Table_S \* ARABIC </w:instrText>
      </w:r>
      <w:r w:rsidRPr="00C0460F">
        <w:rPr>
          <w:rFonts w:ascii="Calibri" w:hAnsi="Calibri" w:cs="Calibri"/>
          <w:b/>
          <w:bCs/>
          <w:i w:val="0"/>
          <w:iCs w:val="0"/>
          <w:color w:val="auto"/>
          <w:sz w:val="22"/>
          <w:szCs w:val="22"/>
        </w:rPr>
        <w:fldChar w:fldCharType="separate"/>
      </w:r>
      <w:r w:rsidR="00E6712B" w:rsidRPr="00C0460F">
        <w:rPr>
          <w:rFonts w:ascii="Calibri" w:hAnsi="Calibri" w:cs="Calibri"/>
          <w:b/>
          <w:bCs/>
          <w:i w:val="0"/>
          <w:iCs w:val="0"/>
          <w:noProof/>
          <w:color w:val="auto"/>
          <w:sz w:val="22"/>
          <w:szCs w:val="22"/>
        </w:rPr>
        <w:t>12</w:t>
      </w:r>
      <w:r w:rsidRPr="00C0460F">
        <w:rPr>
          <w:rFonts w:ascii="Calibri" w:hAnsi="Calibri" w:cs="Calibri"/>
          <w:b/>
          <w:bCs/>
          <w:i w:val="0"/>
          <w:iCs w:val="0"/>
          <w:color w:val="auto"/>
          <w:sz w:val="22"/>
          <w:szCs w:val="22"/>
        </w:rPr>
        <w:fldChar w:fldCharType="end"/>
      </w:r>
      <w:bookmarkEnd w:id="29"/>
      <w:r w:rsidRPr="00C0460F">
        <w:rPr>
          <w:rFonts w:ascii="Calibri" w:hAnsi="Calibri" w:cs="Calibri"/>
          <w:b/>
          <w:bCs/>
          <w:i w:val="0"/>
          <w:iCs w:val="0"/>
          <w:color w:val="auto"/>
          <w:sz w:val="22"/>
          <w:szCs w:val="22"/>
        </w:rPr>
        <w:t>:</w:t>
      </w:r>
      <w:r w:rsidRPr="00C0460F">
        <w:rPr>
          <w:rFonts w:ascii="Calibri" w:hAnsi="Calibri" w:cs="Calibri"/>
          <w:i w:val="0"/>
          <w:iCs w:val="0"/>
          <w:color w:val="auto"/>
          <w:sz w:val="22"/>
          <w:szCs w:val="22"/>
        </w:rPr>
        <w:t xml:space="preserve"> Table of successful and feasible models using Manda as a source along with an Arabian or Persian-associated and a Bantu-associated population.</w:t>
      </w:r>
      <w:r w:rsidR="00DF49FF" w:rsidRPr="00C0460F">
        <w:rPr>
          <w:rFonts w:ascii="Calibri" w:hAnsi="Calibri" w:cs="Calibri"/>
          <w:i w:val="0"/>
          <w:iCs w:val="0"/>
          <w:color w:val="auto"/>
          <w:sz w:val="22"/>
          <w:szCs w:val="22"/>
        </w:rPr>
        <w:t xml:space="preserve"> P-values are from a Hotelling T-squared test.</w:t>
      </w:r>
    </w:p>
    <w:tbl>
      <w:tblPr>
        <w:tblW w:w="0" w:type="auto"/>
        <w:tblLook w:val="04A0" w:firstRow="1" w:lastRow="0" w:firstColumn="1" w:lastColumn="0" w:noHBand="0" w:noVBand="1"/>
      </w:tblPr>
      <w:tblGrid>
        <w:gridCol w:w="1434"/>
        <w:gridCol w:w="954"/>
        <w:gridCol w:w="901"/>
      </w:tblGrid>
      <w:tr w:rsidR="00421A15" w:rsidRPr="00C0460F" w14:paraId="57D0942D"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EF11477" w14:textId="254F4C69" w:rsidR="00B03BD0" w:rsidRPr="00C0460F" w:rsidRDefault="00B03BD0" w:rsidP="00B03BD0">
            <w:pPr>
              <w:rPr>
                <w:b/>
                <w:bCs/>
                <w:color w:val="000000"/>
                <w:sz w:val="18"/>
                <w:szCs w:val="18"/>
              </w:rPr>
            </w:pPr>
            <w:bookmarkStart w:id="30" w:name="_Ref107101406"/>
            <w:r w:rsidRPr="00C0460F">
              <w:rPr>
                <w:b/>
                <w:bCs/>
                <w:color w:val="000000"/>
                <w:sz w:val="18"/>
                <w:szCs w:val="18"/>
              </w:rPr>
              <w:lastRenderedPageBreak/>
              <w:t xml:space="preserve">Arabian/Persian Source (along with </w:t>
            </w:r>
            <w:r w:rsidR="00DA549A" w:rsidRPr="00C0460F">
              <w:rPr>
                <w:b/>
                <w:bCs/>
                <w:color w:val="000000"/>
                <w:sz w:val="18"/>
                <w:szCs w:val="18"/>
              </w:rPr>
              <w:t>I17413</w:t>
            </w:r>
            <w:r w:rsidRPr="00C0460F">
              <w:rPr>
                <w:b/>
                <w:bCs/>
                <w:color w:val="000000"/>
                <w:sz w:val="18"/>
                <w:szCs w:val="18"/>
              </w:rPr>
              <w:t>)</w:t>
            </w:r>
          </w:p>
        </w:tc>
        <w:tc>
          <w:tcPr>
            <w:tcW w:w="872" w:type="dxa"/>
            <w:tcBorders>
              <w:top w:val="nil"/>
              <w:left w:val="nil"/>
              <w:bottom w:val="single" w:sz="4" w:space="0" w:color="auto"/>
              <w:right w:val="nil"/>
            </w:tcBorders>
            <w:shd w:val="clear" w:color="auto" w:fill="auto"/>
            <w:noWrap/>
            <w:vAlign w:val="bottom"/>
            <w:hideMark/>
          </w:tcPr>
          <w:p w14:paraId="51AAD4CC" w14:textId="77777777" w:rsidR="00B03BD0" w:rsidRPr="00C0460F" w:rsidRDefault="00B03BD0" w:rsidP="00B03BD0">
            <w:pPr>
              <w:rPr>
                <w:b/>
                <w:bCs/>
                <w:color w:val="000000"/>
                <w:sz w:val="18"/>
                <w:szCs w:val="18"/>
              </w:rPr>
            </w:pPr>
            <w:r w:rsidRPr="00C0460F">
              <w:rPr>
                <w:b/>
                <w:bCs/>
                <w:color w:val="000000"/>
                <w:sz w:val="18"/>
                <w:szCs w:val="18"/>
              </w:rPr>
              <w:t>Target Mtwapa individual</w:t>
            </w:r>
          </w:p>
        </w:tc>
        <w:tc>
          <w:tcPr>
            <w:tcW w:w="825" w:type="dxa"/>
            <w:tcBorders>
              <w:top w:val="nil"/>
              <w:left w:val="nil"/>
              <w:bottom w:val="single" w:sz="4" w:space="0" w:color="auto"/>
              <w:right w:val="nil"/>
            </w:tcBorders>
            <w:shd w:val="clear" w:color="auto" w:fill="auto"/>
            <w:noWrap/>
            <w:vAlign w:val="bottom"/>
            <w:hideMark/>
          </w:tcPr>
          <w:p w14:paraId="21B27F76" w14:textId="4D439759" w:rsidR="00B03BD0" w:rsidRPr="00C0460F" w:rsidRDefault="00460C89" w:rsidP="00B03BD0">
            <w:pPr>
              <w:rPr>
                <w:b/>
                <w:bCs/>
                <w:color w:val="000000"/>
                <w:sz w:val="18"/>
                <w:szCs w:val="18"/>
              </w:rPr>
            </w:pPr>
            <w:r w:rsidRPr="00C0460F">
              <w:rPr>
                <w:b/>
                <w:bCs/>
                <w:color w:val="000000"/>
                <w:sz w:val="18"/>
                <w:szCs w:val="18"/>
              </w:rPr>
              <w:t>P-value</w:t>
            </w:r>
          </w:p>
        </w:tc>
      </w:tr>
      <w:tr w:rsidR="00421A15" w:rsidRPr="00C0460F" w14:paraId="6EA10679"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77D17908"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A1D1D52" w14:textId="24EB89CD" w:rsidR="00B03BD0" w:rsidRPr="00C0460F" w:rsidRDefault="00DA549A" w:rsidP="00B03BD0">
            <w:pPr>
              <w:rPr>
                <w:color w:val="000000"/>
                <w:sz w:val="18"/>
                <w:szCs w:val="18"/>
              </w:rPr>
            </w:pPr>
            <w:r w:rsidRPr="00C0460F">
              <w:rPr>
                <w:color w:val="000000"/>
                <w:sz w:val="18"/>
                <w:szCs w:val="18"/>
              </w:rPr>
              <w:t>I17410</w:t>
            </w:r>
          </w:p>
        </w:tc>
        <w:tc>
          <w:tcPr>
            <w:tcW w:w="825" w:type="dxa"/>
            <w:tcBorders>
              <w:top w:val="single" w:sz="4" w:space="0" w:color="auto"/>
              <w:left w:val="nil"/>
              <w:bottom w:val="nil"/>
              <w:right w:val="nil"/>
            </w:tcBorders>
            <w:shd w:val="clear" w:color="auto" w:fill="auto"/>
            <w:noWrap/>
            <w:vAlign w:val="bottom"/>
            <w:hideMark/>
          </w:tcPr>
          <w:p w14:paraId="09FA9E8C" w14:textId="77777777" w:rsidR="00B03BD0" w:rsidRPr="00C0460F" w:rsidRDefault="00B03BD0" w:rsidP="00B03BD0">
            <w:pPr>
              <w:rPr>
                <w:color w:val="000000"/>
                <w:sz w:val="18"/>
                <w:szCs w:val="18"/>
              </w:rPr>
            </w:pPr>
            <w:r w:rsidRPr="00C0460F">
              <w:rPr>
                <w:color w:val="000000"/>
                <w:sz w:val="18"/>
                <w:szCs w:val="18"/>
              </w:rPr>
              <w:t>0.983725</w:t>
            </w:r>
          </w:p>
        </w:tc>
      </w:tr>
      <w:tr w:rsidR="00421A15" w:rsidRPr="00C0460F" w14:paraId="2ACF4989" w14:textId="77777777" w:rsidTr="00C0460F">
        <w:trPr>
          <w:trHeight w:val="144"/>
        </w:trPr>
        <w:tc>
          <w:tcPr>
            <w:tcW w:w="1299" w:type="dxa"/>
            <w:tcBorders>
              <w:top w:val="nil"/>
              <w:left w:val="nil"/>
              <w:bottom w:val="nil"/>
              <w:right w:val="nil"/>
            </w:tcBorders>
            <w:shd w:val="clear" w:color="auto" w:fill="auto"/>
            <w:noWrap/>
            <w:vAlign w:val="bottom"/>
            <w:hideMark/>
          </w:tcPr>
          <w:p w14:paraId="328230D7"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47987CB3" w14:textId="09506DE0" w:rsidR="00B03BD0" w:rsidRPr="00C0460F" w:rsidRDefault="00DA549A" w:rsidP="00B03BD0">
            <w:pPr>
              <w:rPr>
                <w:color w:val="000000"/>
                <w:sz w:val="18"/>
                <w:szCs w:val="18"/>
              </w:rPr>
            </w:pPr>
            <w:r w:rsidRPr="00C0460F">
              <w:rPr>
                <w:color w:val="000000"/>
                <w:sz w:val="18"/>
                <w:szCs w:val="18"/>
              </w:rPr>
              <w:t>I17410</w:t>
            </w:r>
          </w:p>
        </w:tc>
        <w:tc>
          <w:tcPr>
            <w:tcW w:w="825" w:type="dxa"/>
            <w:tcBorders>
              <w:top w:val="nil"/>
              <w:left w:val="nil"/>
              <w:bottom w:val="nil"/>
              <w:right w:val="nil"/>
            </w:tcBorders>
            <w:shd w:val="clear" w:color="auto" w:fill="auto"/>
            <w:noWrap/>
            <w:vAlign w:val="bottom"/>
            <w:hideMark/>
          </w:tcPr>
          <w:p w14:paraId="3FF4BBA4" w14:textId="77777777" w:rsidR="00B03BD0" w:rsidRPr="00C0460F" w:rsidRDefault="00B03BD0" w:rsidP="00B03BD0">
            <w:pPr>
              <w:rPr>
                <w:color w:val="000000"/>
                <w:sz w:val="18"/>
                <w:szCs w:val="18"/>
              </w:rPr>
            </w:pPr>
            <w:r w:rsidRPr="00C0460F">
              <w:rPr>
                <w:color w:val="000000"/>
                <w:sz w:val="18"/>
                <w:szCs w:val="18"/>
              </w:rPr>
              <w:t>0.631333</w:t>
            </w:r>
          </w:p>
        </w:tc>
      </w:tr>
      <w:tr w:rsidR="00421A15" w:rsidRPr="00C0460F" w14:paraId="465CADF0" w14:textId="77777777" w:rsidTr="00C0460F">
        <w:trPr>
          <w:trHeight w:val="144"/>
        </w:trPr>
        <w:tc>
          <w:tcPr>
            <w:tcW w:w="1299" w:type="dxa"/>
            <w:tcBorders>
              <w:top w:val="nil"/>
              <w:left w:val="nil"/>
              <w:bottom w:val="nil"/>
              <w:right w:val="nil"/>
            </w:tcBorders>
            <w:shd w:val="clear" w:color="auto" w:fill="auto"/>
            <w:noWrap/>
            <w:vAlign w:val="bottom"/>
            <w:hideMark/>
          </w:tcPr>
          <w:p w14:paraId="6D44E721"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0763DF71" w14:textId="5F2B296A" w:rsidR="00B03BD0" w:rsidRPr="00C0460F" w:rsidRDefault="00DA549A" w:rsidP="00B03BD0">
            <w:pPr>
              <w:rPr>
                <w:color w:val="000000"/>
                <w:sz w:val="18"/>
                <w:szCs w:val="18"/>
              </w:rPr>
            </w:pPr>
            <w:r w:rsidRPr="00C0460F">
              <w:rPr>
                <w:color w:val="000000"/>
                <w:sz w:val="18"/>
                <w:szCs w:val="18"/>
              </w:rPr>
              <w:t>I17410</w:t>
            </w:r>
          </w:p>
        </w:tc>
        <w:tc>
          <w:tcPr>
            <w:tcW w:w="825" w:type="dxa"/>
            <w:tcBorders>
              <w:top w:val="nil"/>
              <w:left w:val="nil"/>
              <w:bottom w:val="nil"/>
              <w:right w:val="nil"/>
            </w:tcBorders>
            <w:shd w:val="clear" w:color="auto" w:fill="auto"/>
            <w:noWrap/>
            <w:vAlign w:val="bottom"/>
            <w:hideMark/>
          </w:tcPr>
          <w:p w14:paraId="1D7FAEAC" w14:textId="77777777" w:rsidR="00B03BD0" w:rsidRPr="00C0460F" w:rsidRDefault="00B03BD0" w:rsidP="00B03BD0">
            <w:pPr>
              <w:rPr>
                <w:color w:val="000000"/>
                <w:sz w:val="18"/>
                <w:szCs w:val="18"/>
              </w:rPr>
            </w:pPr>
            <w:r w:rsidRPr="00C0460F">
              <w:rPr>
                <w:color w:val="000000"/>
                <w:sz w:val="18"/>
                <w:szCs w:val="18"/>
              </w:rPr>
              <w:t>0.462086</w:t>
            </w:r>
          </w:p>
        </w:tc>
      </w:tr>
      <w:tr w:rsidR="00421A15" w:rsidRPr="00C0460F" w14:paraId="339AF963" w14:textId="77777777" w:rsidTr="00C0460F">
        <w:trPr>
          <w:trHeight w:val="144"/>
        </w:trPr>
        <w:tc>
          <w:tcPr>
            <w:tcW w:w="1299" w:type="dxa"/>
            <w:tcBorders>
              <w:top w:val="nil"/>
              <w:left w:val="nil"/>
              <w:right w:val="nil"/>
            </w:tcBorders>
            <w:shd w:val="clear" w:color="auto" w:fill="auto"/>
            <w:noWrap/>
            <w:vAlign w:val="bottom"/>
            <w:hideMark/>
          </w:tcPr>
          <w:p w14:paraId="6C89A587"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77A027F9" w14:textId="61CCC72F" w:rsidR="00B03BD0" w:rsidRPr="00C0460F" w:rsidRDefault="00DA549A" w:rsidP="00B03BD0">
            <w:pPr>
              <w:rPr>
                <w:color w:val="000000"/>
                <w:sz w:val="18"/>
                <w:szCs w:val="18"/>
              </w:rPr>
            </w:pPr>
            <w:r w:rsidRPr="00C0460F">
              <w:rPr>
                <w:color w:val="000000"/>
                <w:sz w:val="18"/>
                <w:szCs w:val="18"/>
              </w:rPr>
              <w:t>I17410</w:t>
            </w:r>
          </w:p>
        </w:tc>
        <w:tc>
          <w:tcPr>
            <w:tcW w:w="825" w:type="dxa"/>
            <w:tcBorders>
              <w:top w:val="nil"/>
              <w:left w:val="nil"/>
              <w:right w:val="nil"/>
            </w:tcBorders>
            <w:shd w:val="clear" w:color="auto" w:fill="auto"/>
            <w:noWrap/>
            <w:vAlign w:val="bottom"/>
            <w:hideMark/>
          </w:tcPr>
          <w:p w14:paraId="562A6614" w14:textId="77777777" w:rsidR="00B03BD0" w:rsidRPr="00C0460F" w:rsidRDefault="00B03BD0" w:rsidP="00B03BD0">
            <w:pPr>
              <w:rPr>
                <w:color w:val="000000"/>
                <w:sz w:val="18"/>
                <w:szCs w:val="18"/>
              </w:rPr>
            </w:pPr>
            <w:r w:rsidRPr="00C0460F">
              <w:rPr>
                <w:color w:val="000000"/>
                <w:sz w:val="18"/>
                <w:szCs w:val="18"/>
              </w:rPr>
              <w:t>0.335639</w:t>
            </w:r>
          </w:p>
        </w:tc>
      </w:tr>
      <w:tr w:rsidR="00421A15" w:rsidRPr="00C0460F" w14:paraId="5EF41EC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B5E28EC"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4654DD65" w14:textId="2FF8A298" w:rsidR="00B03BD0" w:rsidRPr="00C0460F" w:rsidRDefault="00DA549A" w:rsidP="00B03BD0">
            <w:pPr>
              <w:rPr>
                <w:color w:val="000000"/>
                <w:sz w:val="18"/>
                <w:szCs w:val="18"/>
              </w:rPr>
            </w:pPr>
            <w:r w:rsidRPr="00C0460F">
              <w:rPr>
                <w:color w:val="000000"/>
                <w:sz w:val="18"/>
                <w:szCs w:val="18"/>
              </w:rPr>
              <w:t>I17410</w:t>
            </w:r>
          </w:p>
        </w:tc>
        <w:tc>
          <w:tcPr>
            <w:tcW w:w="825" w:type="dxa"/>
            <w:tcBorders>
              <w:top w:val="nil"/>
              <w:left w:val="nil"/>
              <w:bottom w:val="single" w:sz="4" w:space="0" w:color="auto"/>
              <w:right w:val="nil"/>
            </w:tcBorders>
            <w:shd w:val="clear" w:color="auto" w:fill="auto"/>
            <w:noWrap/>
            <w:vAlign w:val="bottom"/>
            <w:hideMark/>
          </w:tcPr>
          <w:p w14:paraId="40BE489A" w14:textId="77777777" w:rsidR="00B03BD0" w:rsidRPr="00C0460F" w:rsidRDefault="00B03BD0" w:rsidP="00B03BD0">
            <w:pPr>
              <w:rPr>
                <w:color w:val="000000"/>
                <w:sz w:val="18"/>
                <w:szCs w:val="18"/>
              </w:rPr>
            </w:pPr>
            <w:r w:rsidRPr="00C0460F">
              <w:rPr>
                <w:color w:val="000000"/>
                <w:sz w:val="18"/>
                <w:szCs w:val="18"/>
              </w:rPr>
              <w:t>0.389999</w:t>
            </w:r>
          </w:p>
        </w:tc>
      </w:tr>
      <w:tr w:rsidR="00421A15" w:rsidRPr="00C0460F" w14:paraId="6B62EB13"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564D822C"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7687AF91" w14:textId="26374FAF" w:rsidR="00B03BD0" w:rsidRPr="00C0460F" w:rsidRDefault="00DA549A" w:rsidP="00B03BD0">
            <w:pPr>
              <w:rPr>
                <w:color w:val="000000"/>
                <w:sz w:val="18"/>
                <w:szCs w:val="18"/>
              </w:rPr>
            </w:pPr>
            <w:r w:rsidRPr="00C0460F">
              <w:rPr>
                <w:color w:val="000000"/>
                <w:sz w:val="18"/>
                <w:szCs w:val="18"/>
              </w:rPr>
              <w:t>I19381</w:t>
            </w:r>
          </w:p>
        </w:tc>
        <w:tc>
          <w:tcPr>
            <w:tcW w:w="825" w:type="dxa"/>
            <w:tcBorders>
              <w:top w:val="single" w:sz="4" w:space="0" w:color="auto"/>
              <w:left w:val="nil"/>
              <w:bottom w:val="nil"/>
              <w:right w:val="nil"/>
            </w:tcBorders>
            <w:shd w:val="clear" w:color="auto" w:fill="auto"/>
            <w:noWrap/>
            <w:vAlign w:val="bottom"/>
            <w:hideMark/>
          </w:tcPr>
          <w:p w14:paraId="4E6748DB" w14:textId="77777777" w:rsidR="00B03BD0" w:rsidRPr="00C0460F" w:rsidRDefault="00B03BD0" w:rsidP="00B03BD0">
            <w:pPr>
              <w:rPr>
                <w:color w:val="000000"/>
                <w:sz w:val="18"/>
                <w:szCs w:val="18"/>
              </w:rPr>
            </w:pPr>
            <w:r w:rsidRPr="00C0460F">
              <w:rPr>
                <w:color w:val="000000"/>
                <w:sz w:val="18"/>
                <w:szCs w:val="18"/>
              </w:rPr>
              <w:t>0.356745</w:t>
            </w:r>
          </w:p>
        </w:tc>
      </w:tr>
      <w:tr w:rsidR="00421A15" w:rsidRPr="00C0460F" w14:paraId="49E79B81" w14:textId="77777777" w:rsidTr="00C0460F">
        <w:trPr>
          <w:trHeight w:val="144"/>
        </w:trPr>
        <w:tc>
          <w:tcPr>
            <w:tcW w:w="1299" w:type="dxa"/>
            <w:tcBorders>
              <w:top w:val="nil"/>
              <w:left w:val="nil"/>
              <w:right w:val="nil"/>
            </w:tcBorders>
            <w:shd w:val="clear" w:color="auto" w:fill="auto"/>
            <w:noWrap/>
            <w:vAlign w:val="bottom"/>
            <w:hideMark/>
          </w:tcPr>
          <w:p w14:paraId="4CE118DC"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72838B8E" w14:textId="09AA872C" w:rsidR="00B03BD0" w:rsidRPr="00C0460F" w:rsidRDefault="00DA549A" w:rsidP="00B03BD0">
            <w:pPr>
              <w:rPr>
                <w:color w:val="000000"/>
                <w:sz w:val="18"/>
                <w:szCs w:val="18"/>
              </w:rPr>
            </w:pPr>
            <w:r w:rsidRPr="00C0460F">
              <w:rPr>
                <w:color w:val="000000"/>
                <w:sz w:val="18"/>
                <w:szCs w:val="18"/>
              </w:rPr>
              <w:t>I19381</w:t>
            </w:r>
          </w:p>
        </w:tc>
        <w:tc>
          <w:tcPr>
            <w:tcW w:w="825" w:type="dxa"/>
            <w:tcBorders>
              <w:top w:val="nil"/>
              <w:left w:val="nil"/>
              <w:right w:val="nil"/>
            </w:tcBorders>
            <w:shd w:val="clear" w:color="auto" w:fill="auto"/>
            <w:noWrap/>
            <w:vAlign w:val="bottom"/>
            <w:hideMark/>
          </w:tcPr>
          <w:p w14:paraId="3B8DCC69" w14:textId="77777777" w:rsidR="00B03BD0" w:rsidRPr="00C0460F" w:rsidRDefault="00B03BD0" w:rsidP="00B03BD0">
            <w:pPr>
              <w:rPr>
                <w:color w:val="000000"/>
                <w:sz w:val="18"/>
                <w:szCs w:val="18"/>
              </w:rPr>
            </w:pPr>
            <w:r w:rsidRPr="00C0460F">
              <w:rPr>
                <w:color w:val="000000"/>
                <w:sz w:val="18"/>
                <w:szCs w:val="18"/>
              </w:rPr>
              <w:t>0.102263</w:t>
            </w:r>
          </w:p>
        </w:tc>
      </w:tr>
      <w:tr w:rsidR="00421A15" w:rsidRPr="00C0460F" w14:paraId="481C9EB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5458904"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bottom w:val="single" w:sz="4" w:space="0" w:color="auto"/>
              <w:right w:val="nil"/>
            </w:tcBorders>
            <w:shd w:val="clear" w:color="auto" w:fill="auto"/>
            <w:noWrap/>
            <w:vAlign w:val="bottom"/>
            <w:hideMark/>
          </w:tcPr>
          <w:p w14:paraId="67A64088" w14:textId="022851AF" w:rsidR="00B03BD0" w:rsidRPr="00C0460F" w:rsidRDefault="00DA549A" w:rsidP="00B03BD0">
            <w:pPr>
              <w:rPr>
                <w:color w:val="000000"/>
                <w:sz w:val="18"/>
                <w:szCs w:val="18"/>
              </w:rPr>
            </w:pPr>
            <w:r w:rsidRPr="00C0460F">
              <w:rPr>
                <w:color w:val="000000"/>
                <w:sz w:val="18"/>
                <w:szCs w:val="18"/>
              </w:rPr>
              <w:t>I19381</w:t>
            </w:r>
          </w:p>
        </w:tc>
        <w:tc>
          <w:tcPr>
            <w:tcW w:w="825" w:type="dxa"/>
            <w:tcBorders>
              <w:top w:val="nil"/>
              <w:left w:val="nil"/>
              <w:bottom w:val="single" w:sz="4" w:space="0" w:color="auto"/>
              <w:right w:val="nil"/>
            </w:tcBorders>
            <w:shd w:val="clear" w:color="auto" w:fill="auto"/>
            <w:noWrap/>
            <w:vAlign w:val="bottom"/>
            <w:hideMark/>
          </w:tcPr>
          <w:p w14:paraId="700698B1" w14:textId="77777777" w:rsidR="00B03BD0" w:rsidRPr="00C0460F" w:rsidRDefault="00B03BD0" w:rsidP="00B03BD0">
            <w:pPr>
              <w:rPr>
                <w:color w:val="000000"/>
                <w:sz w:val="18"/>
                <w:szCs w:val="18"/>
              </w:rPr>
            </w:pPr>
            <w:r w:rsidRPr="00C0460F">
              <w:rPr>
                <w:color w:val="000000"/>
                <w:sz w:val="18"/>
                <w:szCs w:val="18"/>
              </w:rPr>
              <w:t>0.206969</w:t>
            </w:r>
          </w:p>
        </w:tc>
      </w:tr>
      <w:tr w:rsidR="00421A15" w:rsidRPr="00C0460F" w14:paraId="41F958C3" w14:textId="77777777" w:rsidTr="00C0460F">
        <w:trPr>
          <w:trHeight w:val="144"/>
        </w:trPr>
        <w:tc>
          <w:tcPr>
            <w:tcW w:w="1299" w:type="dxa"/>
            <w:tcBorders>
              <w:top w:val="single" w:sz="4" w:space="0" w:color="auto"/>
              <w:left w:val="nil"/>
              <w:right w:val="nil"/>
            </w:tcBorders>
            <w:shd w:val="clear" w:color="auto" w:fill="auto"/>
            <w:noWrap/>
            <w:vAlign w:val="bottom"/>
            <w:hideMark/>
          </w:tcPr>
          <w:p w14:paraId="0D026373"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2FADDB64" w14:textId="6DD247D0" w:rsidR="00B03BD0" w:rsidRPr="00C0460F" w:rsidRDefault="00DA549A" w:rsidP="00B03BD0">
            <w:pPr>
              <w:rPr>
                <w:color w:val="000000"/>
                <w:sz w:val="18"/>
                <w:szCs w:val="18"/>
              </w:rPr>
            </w:pPr>
            <w:r w:rsidRPr="00C0460F">
              <w:rPr>
                <w:color w:val="000000"/>
                <w:sz w:val="18"/>
                <w:szCs w:val="18"/>
              </w:rPr>
              <w:t>I19387</w:t>
            </w:r>
          </w:p>
        </w:tc>
        <w:tc>
          <w:tcPr>
            <w:tcW w:w="825" w:type="dxa"/>
            <w:tcBorders>
              <w:top w:val="single" w:sz="4" w:space="0" w:color="auto"/>
              <w:left w:val="nil"/>
              <w:right w:val="nil"/>
            </w:tcBorders>
            <w:shd w:val="clear" w:color="auto" w:fill="auto"/>
            <w:noWrap/>
            <w:vAlign w:val="bottom"/>
            <w:hideMark/>
          </w:tcPr>
          <w:p w14:paraId="3BC6500A" w14:textId="77777777" w:rsidR="00B03BD0" w:rsidRPr="00C0460F" w:rsidRDefault="00B03BD0" w:rsidP="00B03BD0">
            <w:pPr>
              <w:rPr>
                <w:color w:val="000000"/>
                <w:sz w:val="18"/>
                <w:szCs w:val="18"/>
              </w:rPr>
            </w:pPr>
            <w:r w:rsidRPr="00C0460F">
              <w:rPr>
                <w:color w:val="000000"/>
                <w:sz w:val="18"/>
                <w:szCs w:val="18"/>
              </w:rPr>
              <w:t>0.815011</w:t>
            </w:r>
          </w:p>
        </w:tc>
      </w:tr>
      <w:tr w:rsidR="00421A15" w:rsidRPr="00C0460F" w14:paraId="53E77E32"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5CF1579"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44777443" w14:textId="69F45CE8" w:rsidR="00B03BD0" w:rsidRPr="00C0460F" w:rsidRDefault="00DA549A" w:rsidP="00B03BD0">
            <w:pPr>
              <w:rPr>
                <w:color w:val="000000"/>
                <w:sz w:val="18"/>
                <w:szCs w:val="18"/>
              </w:rPr>
            </w:pPr>
            <w:r w:rsidRPr="00C0460F">
              <w:rPr>
                <w:color w:val="000000"/>
                <w:sz w:val="18"/>
                <w:szCs w:val="18"/>
              </w:rPr>
              <w:t>I19387</w:t>
            </w:r>
          </w:p>
        </w:tc>
        <w:tc>
          <w:tcPr>
            <w:tcW w:w="825" w:type="dxa"/>
            <w:tcBorders>
              <w:top w:val="nil"/>
              <w:left w:val="nil"/>
              <w:bottom w:val="single" w:sz="4" w:space="0" w:color="auto"/>
              <w:right w:val="nil"/>
            </w:tcBorders>
            <w:shd w:val="clear" w:color="auto" w:fill="auto"/>
            <w:noWrap/>
            <w:vAlign w:val="bottom"/>
            <w:hideMark/>
          </w:tcPr>
          <w:p w14:paraId="35B3F5BF" w14:textId="77777777" w:rsidR="00B03BD0" w:rsidRPr="00C0460F" w:rsidRDefault="00B03BD0" w:rsidP="00B03BD0">
            <w:pPr>
              <w:rPr>
                <w:color w:val="000000"/>
                <w:sz w:val="18"/>
                <w:szCs w:val="18"/>
              </w:rPr>
            </w:pPr>
            <w:r w:rsidRPr="00C0460F">
              <w:rPr>
                <w:color w:val="000000"/>
                <w:sz w:val="18"/>
                <w:szCs w:val="18"/>
              </w:rPr>
              <w:t>0.584793</w:t>
            </w:r>
          </w:p>
        </w:tc>
      </w:tr>
      <w:tr w:rsidR="00421A15" w:rsidRPr="00C0460F" w14:paraId="760EC458"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72E12DE3"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43AA429E" w14:textId="3029D54B" w:rsidR="00B03BD0" w:rsidRPr="00C0460F" w:rsidRDefault="00DA549A" w:rsidP="00B03BD0">
            <w:pPr>
              <w:rPr>
                <w:color w:val="000000"/>
                <w:sz w:val="18"/>
                <w:szCs w:val="18"/>
              </w:rPr>
            </w:pPr>
            <w:r w:rsidRPr="00C0460F">
              <w:rPr>
                <w:color w:val="000000"/>
                <w:sz w:val="18"/>
                <w:szCs w:val="18"/>
              </w:rPr>
              <w:t>I19388</w:t>
            </w:r>
          </w:p>
        </w:tc>
        <w:tc>
          <w:tcPr>
            <w:tcW w:w="825" w:type="dxa"/>
            <w:tcBorders>
              <w:top w:val="single" w:sz="4" w:space="0" w:color="auto"/>
              <w:left w:val="nil"/>
              <w:bottom w:val="nil"/>
              <w:right w:val="nil"/>
            </w:tcBorders>
            <w:shd w:val="clear" w:color="auto" w:fill="auto"/>
            <w:noWrap/>
            <w:vAlign w:val="bottom"/>
            <w:hideMark/>
          </w:tcPr>
          <w:p w14:paraId="75CA89A0" w14:textId="77777777" w:rsidR="00B03BD0" w:rsidRPr="00C0460F" w:rsidRDefault="00B03BD0" w:rsidP="00B03BD0">
            <w:pPr>
              <w:rPr>
                <w:color w:val="000000"/>
                <w:sz w:val="18"/>
                <w:szCs w:val="18"/>
              </w:rPr>
            </w:pPr>
            <w:r w:rsidRPr="00C0460F">
              <w:rPr>
                <w:color w:val="000000"/>
                <w:sz w:val="18"/>
                <w:szCs w:val="18"/>
              </w:rPr>
              <w:t>0.642531</w:t>
            </w:r>
          </w:p>
        </w:tc>
      </w:tr>
      <w:tr w:rsidR="00421A15" w:rsidRPr="00C0460F" w14:paraId="16D0B64C" w14:textId="77777777" w:rsidTr="00C0460F">
        <w:trPr>
          <w:trHeight w:val="144"/>
        </w:trPr>
        <w:tc>
          <w:tcPr>
            <w:tcW w:w="1299" w:type="dxa"/>
            <w:tcBorders>
              <w:top w:val="nil"/>
              <w:left w:val="nil"/>
              <w:bottom w:val="nil"/>
              <w:right w:val="nil"/>
            </w:tcBorders>
            <w:shd w:val="clear" w:color="auto" w:fill="auto"/>
            <w:noWrap/>
            <w:vAlign w:val="bottom"/>
            <w:hideMark/>
          </w:tcPr>
          <w:p w14:paraId="2F8F62AC"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2AC94052" w14:textId="765A4A3F" w:rsidR="00B03BD0" w:rsidRPr="00C0460F" w:rsidRDefault="00DA549A" w:rsidP="00B03BD0">
            <w:pPr>
              <w:rPr>
                <w:color w:val="000000"/>
                <w:sz w:val="18"/>
                <w:szCs w:val="18"/>
              </w:rPr>
            </w:pPr>
            <w:r w:rsidRPr="00C0460F">
              <w:rPr>
                <w:color w:val="000000"/>
                <w:sz w:val="18"/>
                <w:szCs w:val="18"/>
              </w:rPr>
              <w:t>I19388</w:t>
            </w:r>
          </w:p>
        </w:tc>
        <w:tc>
          <w:tcPr>
            <w:tcW w:w="825" w:type="dxa"/>
            <w:tcBorders>
              <w:top w:val="nil"/>
              <w:left w:val="nil"/>
              <w:bottom w:val="nil"/>
              <w:right w:val="nil"/>
            </w:tcBorders>
            <w:shd w:val="clear" w:color="auto" w:fill="auto"/>
            <w:noWrap/>
            <w:vAlign w:val="bottom"/>
            <w:hideMark/>
          </w:tcPr>
          <w:p w14:paraId="05B5497B" w14:textId="77777777" w:rsidR="00B03BD0" w:rsidRPr="00C0460F" w:rsidRDefault="00B03BD0" w:rsidP="00B03BD0">
            <w:pPr>
              <w:rPr>
                <w:color w:val="000000"/>
                <w:sz w:val="18"/>
                <w:szCs w:val="18"/>
              </w:rPr>
            </w:pPr>
            <w:r w:rsidRPr="00C0460F">
              <w:rPr>
                <w:color w:val="000000"/>
                <w:sz w:val="18"/>
                <w:szCs w:val="18"/>
              </w:rPr>
              <w:t>0.669376</w:t>
            </w:r>
          </w:p>
        </w:tc>
      </w:tr>
      <w:tr w:rsidR="00421A15" w:rsidRPr="00C0460F" w14:paraId="407836B5" w14:textId="77777777" w:rsidTr="00C0460F">
        <w:trPr>
          <w:trHeight w:val="144"/>
        </w:trPr>
        <w:tc>
          <w:tcPr>
            <w:tcW w:w="1299" w:type="dxa"/>
            <w:tcBorders>
              <w:top w:val="nil"/>
              <w:left w:val="nil"/>
              <w:right w:val="nil"/>
            </w:tcBorders>
            <w:shd w:val="clear" w:color="auto" w:fill="auto"/>
            <w:noWrap/>
            <w:vAlign w:val="bottom"/>
            <w:hideMark/>
          </w:tcPr>
          <w:p w14:paraId="5FEE4771"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53379EFA" w14:textId="107562B2" w:rsidR="00B03BD0" w:rsidRPr="00C0460F" w:rsidRDefault="00DA549A" w:rsidP="00B03BD0">
            <w:pPr>
              <w:rPr>
                <w:color w:val="000000"/>
                <w:sz w:val="18"/>
                <w:szCs w:val="18"/>
              </w:rPr>
            </w:pPr>
            <w:r w:rsidRPr="00C0460F">
              <w:rPr>
                <w:color w:val="000000"/>
                <w:sz w:val="18"/>
                <w:szCs w:val="18"/>
              </w:rPr>
              <w:t>I19388</w:t>
            </w:r>
          </w:p>
        </w:tc>
        <w:tc>
          <w:tcPr>
            <w:tcW w:w="825" w:type="dxa"/>
            <w:tcBorders>
              <w:top w:val="nil"/>
              <w:left w:val="nil"/>
              <w:right w:val="nil"/>
            </w:tcBorders>
            <w:shd w:val="clear" w:color="auto" w:fill="auto"/>
            <w:noWrap/>
            <w:vAlign w:val="bottom"/>
            <w:hideMark/>
          </w:tcPr>
          <w:p w14:paraId="17DAD05D" w14:textId="77777777" w:rsidR="00B03BD0" w:rsidRPr="00C0460F" w:rsidRDefault="00B03BD0" w:rsidP="00B03BD0">
            <w:pPr>
              <w:rPr>
                <w:color w:val="000000"/>
                <w:sz w:val="18"/>
                <w:szCs w:val="18"/>
              </w:rPr>
            </w:pPr>
            <w:r w:rsidRPr="00C0460F">
              <w:rPr>
                <w:color w:val="000000"/>
                <w:sz w:val="18"/>
                <w:szCs w:val="18"/>
              </w:rPr>
              <w:t>0.960281</w:t>
            </w:r>
          </w:p>
        </w:tc>
      </w:tr>
      <w:tr w:rsidR="00421A15" w:rsidRPr="00C0460F" w14:paraId="21DCD05F"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ED79D10"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10B14A74" w14:textId="134ACCAD" w:rsidR="00B03BD0" w:rsidRPr="00C0460F" w:rsidRDefault="00DA549A" w:rsidP="00B03BD0">
            <w:pPr>
              <w:rPr>
                <w:color w:val="000000"/>
                <w:sz w:val="18"/>
                <w:szCs w:val="18"/>
              </w:rPr>
            </w:pPr>
            <w:r w:rsidRPr="00C0460F">
              <w:rPr>
                <w:color w:val="000000"/>
                <w:sz w:val="18"/>
                <w:szCs w:val="18"/>
              </w:rPr>
              <w:t>I19388</w:t>
            </w:r>
          </w:p>
        </w:tc>
        <w:tc>
          <w:tcPr>
            <w:tcW w:w="825" w:type="dxa"/>
            <w:tcBorders>
              <w:top w:val="nil"/>
              <w:left w:val="nil"/>
              <w:bottom w:val="single" w:sz="4" w:space="0" w:color="auto"/>
              <w:right w:val="nil"/>
            </w:tcBorders>
            <w:shd w:val="clear" w:color="auto" w:fill="auto"/>
            <w:noWrap/>
            <w:vAlign w:val="bottom"/>
            <w:hideMark/>
          </w:tcPr>
          <w:p w14:paraId="7C81FD3C" w14:textId="77777777" w:rsidR="00B03BD0" w:rsidRPr="00C0460F" w:rsidRDefault="00B03BD0" w:rsidP="00B03BD0">
            <w:pPr>
              <w:rPr>
                <w:color w:val="000000"/>
                <w:sz w:val="18"/>
                <w:szCs w:val="18"/>
              </w:rPr>
            </w:pPr>
            <w:r w:rsidRPr="00C0460F">
              <w:rPr>
                <w:color w:val="000000"/>
                <w:sz w:val="18"/>
                <w:szCs w:val="18"/>
              </w:rPr>
              <w:t>0.95717</w:t>
            </w:r>
          </w:p>
        </w:tc>
      </w:tr>
      <w:tr w:rsidR="00421A15" w:rsidRPr="00C0460F" w14:paraId="382C2477" w14:textId="77777777" w:rsidTr="00C0460F">
        <w:trPr>
          <w:trHeight w:val="144"/>
        </w:trPr>
        <w:tc>
          <w:tcPr>
            <w:tcW w:w="1299" w:type="dxa"/>
            <w:tcBorders>
              <w:top w:val="single" w:sz="4" w:space="0" w:color="auto"/>
              <w:left w:val="nil"/>
              <w:right w:val="nil"/>
            </w:tcBorders>
            <w:shd w:val="clear" w:color="auto" w:fill="auto"/>
            <w:noWrap/>
            <w:vAlign w:val="bottom"/>
            <w:hideMark/>
          </w:tcPr>
          <w:p w14:paraId="2F32A3CE"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44C2E0C4" w14:textId="14C5AEA8" w:rsidR="00B03BD0" w:rsidRPr="00C0460F" w:rsidRDefault="00DA549A" w:rsidP="00B03BD0">
            <w:pPr>
              <w:rPr>
                <w:color w:val="000000"/>
                <w:sz w:val="18"/>
                <w:szCs w:val="18"/>
              </w:rPr>
            </w:pPr>
            <w:r w:rsidRPr="00C0460F">
              <w:rPr>
                <w:color w:val="000000"/>
                <w:sz w:val="18"/>
                <w:szCs w:val="18"/>
              </w:rPr>
              <w:t>I19394</w:t>
            </w:r>
          </w:p>
        </w:tc>
        <w:tc>
          <w:tcPr>
            <w:tcW w:w="825" w:type="dxa"/>
            <w:tcBorders>
              <w:top w:val="single" w:sz="4" w:space="0" w:color="auto"/>
              <w:left w:val="nil"/>
              <w:right w:val="nil"/>
            </w:tcBorders>
            <w:shd w:val="clear" w:color="auto" w:fill="auto"/>
            <w:noWrap/>
            <w:vAlign w:val="bottom"/>
            <w:hideMark/>
          </w:tcPr>
          <w:p w14:paraId="03358B42" w14:textId="77777777" w:rsidR="00B03BD0" w:rsidRPr="00C0460F" w:rsidRDefault="00B03BD0" w:rsidP="00B03BD0">
            <w:pPr>
              <w:rPr>
                <w:color w:val="000000"/>
                <w:sz w:val="18"/>
                <w:szCs w:val="18"/>
              </w:rPr>
            </w:pPr>
            <w:r w:rsidRPr="00C0460F">
              <w:rPr>
                <w:color w:val="000000"/>
                <w:sz w:val="18"/>
                <w:szCs w:val="18"/>
              </w:rPr>
              <w:t>0.61388</w:t>
            </w:r>
          </w:p>
        </w:tc>
      </w:tr>
      <w:tr w:rsidR="00421A15" w:rsidRPr="00C0460F" w14:paraId="37C99DD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07FB9A2"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0F014283" w14:textId="284FFC1A" w:rsidR="00B03BD0" w:rsidRPr="00C0460F" w:rsidRDefault="00DA549A" w:rsidP="00B03BD0">
            <w:pPr>
              <w:rPr>
                <w:color w:val="000000"/>
                <w:sz w:val="18"/>
                <w:szCs w:val="18"/>
              </w:rPr>
            </w:pPr>
            <w:r w:rsidRPr="00C0460F">
              <w:rPr>
                <w:color w:val="000000"/>
                <w:sz w:val="18"/>
                <w:szCs w:val="18"/>
              </w:rPr>
              <w:t>I19394</w:t>
            </w:r>
          </w:p>
        </w:tc>
        <w:tc>
          <w:tcPr>
            <w:tcW w:w="825" w:type="dxa"/>
            <w:tcBorders>
              <w:top w:val="nil"/>
              <w:left w:val="nil"/>
              <w:bottom w:val="single" w:sz="4" w:space="0" w:color="auto"/>
              <w:right w:val="nil"/>
            </w:tcBorders>
            <w:shd w:val="clear" w:color="auto" w:fill="auto"/>
            <w:noWrap/>
            <w:vAlign w:val="bottom"/>
            <w:hideMark/>
          </w:tcPr>
          <w:p w14:paraId="3E615A15" w14:textId="77777777" w:rsidR="00B03BD0" w:rsidRPr="00C0460F" w:rsidRDefault="00B03BD0" w:rsidP="00B03BD0">
            <w:pPr>
              <w:rPr>
                <w:color w:val="000000"/>
                <w:sz w:val="18"/>
                <w:szCs w:val="18"/>
              </w:rPr>
            </w:pPr>
            <w:r w:rsidRPr="00C0460F">
              <w:rPr>
                <w:color w:val="000000"/>
                <w:sz w:val="18"/>
                <w:szCs w:val="18"/>
              </w:rPr>
              <w:t>0.457488</w:t>
            </w:r>
          </w:p>
        </w:tc>
      </w:tr>
      <w:tr w:rsidR="00421A15" w:rsidRPr="00C0460F" w14:paraId="34C90F24"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4CB8FC26"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6FAE1CBC" w14:textId="0EC029A5" w:rsidR="00B03BD0" w:rsidRPr="00C0460F" w:rsidRDefault="00DA549A" w:rsidP="00B03BD0">
            <w:pPr>
              <w:rPr>
                <w:color w:val="000000"/>
                <w:sz w:val="18"/>
                <w:szCs w:val="18"/>
              </w:rPr>
            </w:pPr>
            <w:r w:rsidRPr="00C0460F">
              <w:rPr>
                <w:color w:val="000000"/>
                <w:sz w:val="18"/>
                <w:szCs w:val="18"/>
              </w:rPr>
              <w:t>I19392</w:t>
            </w:r>
          </w:p>
        </w:tc>
        <w:tc>
          <w:tcPr>
            <w:tcW w:w="825" w:type="dxa"/>
            <w:tcBorders>
              <w:top w:val="single" w:sz="4" w:space="0" w:color="auto"/>
              <w:left w:val="nil"/>
              <w:bottom w:val="nil"/>
              <w:right w:val="nil"/>
            </w:tcBorders>
            <w:shd w:val="clear" w:color="auto" w:fill="auto"/>
            <w:noWrap/>
            <w:vAlign w:val="bottom"/>
            <w:hideMark/>
          </w:tcPr>
          <w:p w14:paraId="05915DD3" w14:textId="77777777" w:rsidR="00B03BD0" w:rsidRPr="00C0460F" w:rsidRDefault="00B03BD0" w:rsidP="00B03BD0">
            <w:pPr>
              <w:rPr>
                <w:color w:val="000000"/>
                <w:sz w:val="18"/>
                <w:szCs w:val="18"/>
              </w:rPr>
            </w:pPr>
            <w:r w:rsidRPr="00C0460F">
              <w:rPr>
                <w:color w:val="000000"/>
                <w:sz w:val="18"/>
                <w:szCs w:val="18"/>
              </w:rPr>
              <w:t>0.200881</w:t>
            </w:r>
          </w:p>
        </w:tc>
      </w:tr>
      <w:tr w:rsidR="00421A15" w:rsidRPr="00C0460F" w14:paraId="0A87209A" w14:textId="77777777" w:rsidTr="00C0460F">
        <w:trPr>
          <w:trHeight w:val="144"/>
        </w:trPr>
        <w:tc>
          <w:tcPr>
            <w:tcW w:w="1299" w:type="dxa"/>
            <w:tcBorders>
              <w:top w:val="nil"/>
              <w:left w:val="nil"/>
              <w:right w:val="nil"/>
            </w:tcBorders>
            <w:shd w:val="clear" w:color="auto" w:fill="auto"/>
            <w:noWrap/>
            <w:vAlign w:val="bottom"/>
            <w:hideMark/>
          </w:tcPr>
          <w:p w14:paraId="2056A75B"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375F0847" w14:textId="10C93BE2" w:rsidR="00B03BD0" w:rsidRPr="00C0460F" w:rsidRDefault="00DA549A" w:rsidP="00B03BD0">
            <w:pPr>
              <w:rPr>
                <w:color w:val="000000"/>
                <w:sz w:val="18"/>
                <w:szCs w:val="18"/>
              </w:rPr>
            </w:pPr>
            <w:r w:rsidRPr="00C0460F">
              <w:rPr>
                <w:color w:val="000000"/>
                <w:sz w:val="18"/>
                <w:szCs w:val="18"/>
              </w:rPr>
              <w:t>I19392</w:t>
            </w:r>
          </w:p>
        </w:tc>
        <w:tc>
          <w:tcPr>
            <w:tcW w:w="825" w:type="dxa"/>
            <w:tcBorders>
              <w:top w:val="nil"/>
              <w:left w:val="nil"/>
              <w:right w:val="nil"/>
            </w:tcBorders>
            <w:shd w:val="clear" w:color="auto" w:fill="auto"/>
            <w:noWrap/>
            <w:vAlign w:val="bottom"/>
            <w:hideMark/>
          </w:tcPr>
          <w:p w14:paraId="53CD6ACD" w14:textId="77777777" w:rsidR="00B03BD0" w:rsidRPr="00C0460F" w:rsidRDefault="00B03BD0" w:rsidP="00B03BD0">
            <w:pPr>
              <w:rPr>
                <w:color w:val="000000"/>
                <w:sz w:val="18"/>
                <w:szCs w:val="18"/>
              </w:rPr>
            </w:pPr>
            <w:r w:rsidRPr="00C0460F">
              <w:rPr>
                <w:color w:val="000000"/>
                <w:sz w:val="18"/>
                <w:szCs w:val="18"/>
              </w:rPr>
              <w:t>0.138984</w:t>
            </w:r>
          </w:p>
        </w:tc>
      </w:tr>
      <w:tr w:rsidR="00421A15" w:rsidRPr="00C0460F" w14:paraId="02D4EC6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7CFA7D86"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30AE65C2" w14:textId="26F14D26" w:rsidR="00B03BD0" w:rsidRPr="00C0460F" w:rsidRDefault="00DA549A" w:rsidP="00B03BD0">
            <w:pPr>
              <w:rPr>
                <w:color w:val="000000"/>
                <w:sz w:val="18"/>
                <w:szCs w:val="18"/>
              </w:rPr>
            </w:pPr>
            <w:r w:rsidRPr="00C0460F">
              <w:rPr>
                <w:color w:val="000000"/>
                <w:sz w:val="18"/>
                <w:szCs w:val="18"/>
              </w:rPr>
              <w:t>I19392</w:t>
            </w:r>
          </w:p>
        </w:tc>
        <w:tc>
          <w:tcPr>
            <w:tcW w:w="825" w:type="dxa"/>
            <w:tcBorders>
              <w:top w:val="nil"/>
              <w:left w:val="nil"/>
              <w:bottom w:val="single" w:sz="4" w:space="0" w:color="auto"/>
              <w:right w:val="nil"/>
            </w:tcBorders>
            <w:shd w:val="clear" w:color="auto" w:fill="auto"/>
            <w:noWrap/>
            <w:vAlign w:val="bottom"/>
            <w:hideMark/>
          </w:tcPr>
          <w:p w14:paraId="2D82827E" w14:textId="77777777" w:rsidR="00B03BD0" w:rsidRPr="00C0460F" w:rsidRDefault="00B03BD0" w:rsidP="00B03BD0">
            <w:pPr>
              <w:rPr>
                <w:color w:val="000000"/>
                <w:sz w:val="18"/>
                <w:szCs w:val="18"/>
              </w:rPr>
            </w:pPr>
            <w:r w:rsidRPr="00C0460F">
              <w:rPr>
                <w:color w:val="000000"/>
                <w:sz w:val="18"/>
                <w:szCs w:val="18"/>
              </w:rPr>
              <w:t>0.404116</w:t>
            </w:r>
          </w:p>
        </w:tc>
      </w:tr>
      <w:tr w:rsidR="00421A15" w:rsidRPr="00C0460F" w14:paraId="2D4DFCC9"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3D7DC99D"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DAC6D99" w14:textId="0CE3426A" w:rsidR="00B03BD0" w:rsidRPr="00C0460F" w:rsidRDefault="00DA549A" w:rsidP="00B03BD0">
            <w:pPr>
              <w:rPr>
                <w:color w:val="000000"/>
                <w:sz w:val="18"/>
                <w:szCs w:val="18"/>
              </w:rPr>
            </w:pPr>
            <w:r w:rsidRPr="00C0460F">
              <w:rPr>
                <w:color w:val="000000"/>
                <w:sz w:val="18"/>
                <w:szCs w:val="18"/>
              </w:rPr>
              <w:t>I19384</w:t>
            </w:r>
          </w:p>
        </w:tc>
        <w:tc>
          <w:tcPr>
            <w:tcW w:w="825" w:type="dxa"/>
            <w:tcBorders>
              <w:top w:val="single" w:sz="4" w:space="0" w:color="auto"/>
              <w:left w:val="nil"/>
              <w:bottom w:val="nil"/>
              <w:right w:val="nil"/>
            </w:tcBorders>
            <w:shd w:val="clear" w:color="auto" w:fill="auto"/>
            <w:noWrap/>
            <w:vAlign w:val="bottom"/>
            <w:hideMark/>
          </w:tcPr>
          <w:p w14:paraId="7AF53DBA" w14:textId="77777777" w:rsidR="00B03BD0" w:rsidRPr="00C0460F" w:rsidRDefault="00B03BD0" w:rsidP="00B03BD0">
            <w:pPr>
              <w:rPr>
                <w:color w:val="000000"/>
                <w:sz w:val="18"/>
                <w:szCs w:val="18"/>
              </w:rPr>
            </w:pPr>
            <w:r w:rsidRPr="00C0460F">
              <w:rPr>
                <w:color w:val="000000"/>
                <w:sz w:val="18"/>
                <w:szCs w:val="18"/>
              </w:rPr>
              <w:t>0.458897</w:t>
            </w:r>
          </w:p>
        </w:tc>
      </w:tr>
      <w:tr w:rsidR="00421A15" w:rsidRPr="00C0460F" w14:paraId="6D16D782" w14:textId="77777777" w:rsidTr="00C0460F">
        <w:trPr>
          <w:trHeight w:val="144"/>
        </w:trPr>
        <w:tc>
          <w:tcPr>
            <w:tcW w:w="1299" w:type="dxa"/>
            <w:tcBorders>
              <w:top w:val="nil"/>
              <w:left w:val="nil"/>
              <w:bottom w:val="nil"/>
              <w:right w:val="nil"/>
            </w:tcBorders>
            <w:shd w:val="clear" w:color="auto" w:fill="auto"/>
            <w:noWrap/>
            <w:vAlign w:val="bottom"/>
            <w:hideMark/>
          </w:tcPr>
          <w:p w14:paraId="23E77A5F"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024E4FB4" w14:textId="51535A50" w:rsidR="00B03BD0" w:rsidRPr="00C0460F" w:rsidRDefault="00DA549A" w:rsidP="00B03BD0">
            <w:pPr>
              <w:rPr>
                <w:color w:val="000000"/>
                <w:sz w:val="18"/>
                <w:szCs w:val="18"/>
              </w:rPr>
            </w:pPr>
            <w:r w:rsidRPr="00C0460F">
              <w:rPr>
                <w:color w:val="000000"/>
                <w:sz w:val="18"/>
                <w:szCs w:val="18"/>
              </w:rPr>
              <w:t>I19384</w:t>
            </w:r>
          </w:p>
        </w:tc>
        <w:tc>
          <w:tcPr>
            <w:tcW w:w="825" w:type="dxa"/>
            <w:tcBorders>
              <w:top w:val="nil"/>
              <w:left w:val="nil"/>
              <w:bottom w:val="nil"/>
              <w:right w:val="nil"/>
            </w:tcBorders>
            <w:shd w:val="clear" w:color="auto" w:fill="auto"/>
            <w:noWrap/>
            <w:vAlign w:val="bottom"/>
            <w:hideMark/>
          </w:tcPr>
          <w:p w14:paraId="115460EB" w14:textId="77777777" w:rsidR="00B03BD0" w:rsidRPr="00C0460F" w:rsidRDefault="00B03BD0" w:rsidP="00B03BD0">
            <w:pPr>
              <w:rPr>
                <w:color w:val="000000"/>
                <w:sz w:val="18"/>
                <w:szCs w:val="18"/>
              </w:rPr>
            </w:pPr>
            <w:r w:rsidRPr="00C0460F">
              <w:rPr>
                <w:color w:val="000000"/>
                <w:sz w:val="18"/>
                <w:szCs w:val="18"/>
              </w:rPr>
              <w:t>0.273873</w:t>
            </w:r>
          </w:p>
        </w:tc>
      </w:tr>
      <w:tr w:rsidR="00421A15" w:rsidRPr="00C0460F" w14:paraId="2C6C6840" w14:textId="77777777" w:rsidTr="00C0460F">
        <w:trPr>
          <w:trHeight w:val="144"/>
        </w:trPr>
        <w:tc>
          <w:tcPr>
            <w:tcW w:w="1299" w:type="dxa"/>
            <w:tcBorders>
              <w:top w:val="nil"/>
              <w:left w:val="nil"/>
              <w:bottom w:val="nil"/>
              <w:right w:val="nil"/>
            </w:tcBorders>
            <w:shd w:val="clear" w:color="auto" w:fill="auto"/>
            <w:noWrap/>
            <w:vAlign w:val="bottom"/>
            <w:hideMark/>
          </w:tcPr>
          <w:p w14:paraId="205699A7"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35516639" w14:textId="2CA07A4F" w:rsidR="00B03BD0" w:rsidRPr="00C0460F" w:rsidRDefault="00DA549A" w:rsidP="00B03BD0">
            <w:pPr>
              <w:rPr>
                <w:color w:val="000000"/>
                <w:sz w:val="18"/>
                <w:szCs w:val="18"/>
              </w:rPr>
            </w:pPr>
            <w:r w:rsidRPr="00C0460F">
              <w:rPr>
                <w:color w:val="000000"/>
                <w:sz w:val="18"/>
                <w:szCs w:val="18"/>
              </w:rPr>
              <w:t>I19384</w:t>
            </w:r>
          </w:p>
        </w:tc>
        <w:tc>
          <w:tcPr>
            <w:tcW w:w="825" w:type="dxa"/>
            <w:tcBorders>
              <w:top w:val="nil"/>
              <w:left w:val="nil"/>
              <w:bottom w:val="nil"/>
              <w:right w:val="nil"/>
            </w:tcBorders>
            <w:shd w:val="clear" w:color="auto" w:fill="auto"/>
            <w:noWrap/>
            <w:vAlign w:val="bottom"/>
            <w:hideMark/>
          </w:tcPr>
          <w:p w14:paraId="0ECB6849" w14:textId="77777777" w:rsidR="00B03BD0" w:rsidRPr="00C0460F" w:rsidRDefault="00B03BD0" w:rsidP="00B03BD0">
            <w:pPr>
              <w:rPr>
                <w:color w:val="000000"/>
                <w:sz w:val="18"/>
                <w:szCs w:val="18"/>
              </w:rPr>
            </w:pPr>
            <w:r w:rsidRPr="00C0460F">
              <w:rPr>
                <w:color w:val="000000"/>
                <w:sz w:val="18"/>
                <w:szCs w:val="18"/>
              </w:rPr>
              <w:t>0.438224</w:t>
            </w:r>
          </w:p>
        </w:tc>
      </w:tr>
      <w:tr w:rsidR="00421A15" w:rsidRPr="00C0460F" w14:paraId="2042026F" w14:textId="77777777" w:rsidTr="00C0460F">
        <w:trPr>
          <w:trHeight w:val="144"/>
        </w:trPr>
        <w:tc>
          <w:tcPr>
            <w:tcW w:w="1299" w:type="dxa"/>
            <w:tcBorders>
              <w:top w:val="nil"/>
              <w:left w:val="nil"/>
              <w:right w:val="nil"/>
            </w:tcBorders>
            <w:shd w:val="clear" w:color="auto" w:fill="auto"/>
            <w:noWrap/>
            <w:vAlign w:val="bottom"/>
            <w:hideMark/>
          </w:tcPr>
          <w:p w14:paraId="55E82DC6"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4730EC8E" w14:textId="22F2CBDB" w:rsidR="00B03BD0" w:rsidRPr="00C0460F" w:rsidRDefault="00DA549A" w:rsidP="00B03BD0">
            <w:pPr>
              <w:rPr>
                <w:color w:val="000000"/>
                <w:sz w:val="18"/>
                <w:szCs w:val="18"/>
              </w:rPr>
            </w:pPr>
            <w:r w:rsidRPr="00C0460F">
              <w:rPr>
                <w:color w:val="000000"/>
                <w:sz w:val="18"/>
                <w:szCs w:val="18"/>
              </w:rPr>
              <w:t>I19384</w:t>
            </w:r>
          </w:p>
        </w:tc>
        <w:tc>
          <w:tcPr>
            <w:tcW w:w="825" w:type="dxa"/>
            <w:tcBorders>
              <w:top w:val="nil"/>
              <w:left w:val="nil"/>
              <w:right w:val="nil"/>
            </w:tcBorders>
            <w:shd w:val="clear" w:color="auto" w:fill="auto"/>
            <w:noWrap/>
            <w:vAlign w:val="bottom"/>
            <w:hideMark/>
          </w:tcPr>
          <w:p w14:paraId="3AEFE571" w14:textId="77777777" w:rsidR="00B03BD0" w:rsidRPr="00C0460F" w:rsidRDefault="00B03BD0" w:rsidP="00B03BD0">
            <w:pPr>
              <w:rPr>
                <w:color w:val="000000"/>
                <w:sz w:val="18"/>
                <w:szCs w:val="18"/>
              </w:rPr>
            </w:pPr>
            <w:r w:rsidRPr="00C0460F">
              <w:rPr>
                <w:color w:val="000000"/>
                <w:sz w:val="18"/>
                <w:szCs w:val="18"/>
              </w:rPr>
              <w:t>0.238971</w:t>
            </w:r>
          </w:p>
        </w:tc>
      </w:tr>
      <w:tr w:rsidR="00421A15" w:rsidRPr="00C0460F" w14:paraId="03DBF5E8"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F6422C2"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5F963C6C" w14:textId="650ED9D3" w:rsidR="00B03BD0" w:rsidRPr="00C0460F" w:rsidRDefault="00DA549A" w:rsidP="00B03BD0">
            <w:pPr>
              <w:rPr>
                <w:color w:val="000000"/>
                <w:sz w:val="18"/>
                <w:szCs w:val="18"/>
              </w:rPr>
            </w:pPr>
            <w:r w:rsidRPr="00C0460F">
              <w:rPr>
                <w:color w:val="000000"/>
                <w:sz w:val="18"/>
                <w:szCs w:val="18"/>
              </w:rPr>
              <w:t>I19384</w:t>
            </w:r>
          </w:p>
        </w:tc>
        <w:tc>
          <w:tcPr>
            <w:tcW w:w="825" w:type="dxa"/>
            <w:tcBorders>
              <w:top w:val="nil"/>
              <w:left w:val="nil"/>
              <w:bottom w:val="single" w:sz="4" w:space="0" w:color="auto"/>
              <w:right w:val="nil"/>
            </w:tcBorders>
            <w:shd w:val="clear" w:color="auto" w:fill="auto"/>
            <w:noWrap/>
            <w:vAlign w:val="bottom"/>
            <w:hideMark/>
          </w:tcPr>
          <w:p w14:paraId="2198F42C" w14:textId="77777777" w:rsidR="00B03BD0" w:rsidRPr="00C0460F" w:rsidRDefault="00B03BD0" w:rsidP="00B03BD0">
            <w:pPr>
              <w:rPr>
                <w:color w:val="000000"/>
                <w:sz w:val="18"/>
                <w:szCs w:val="18"/>
              </w:rPr>
            </w:pPr>
            <w:r w:rsidRPr="00C0460F">
              <w:rPr>
                <w:color w:val="000000"/>
                <w:sz w:val="18"/>
                <w:szCs w:val="18"/>
              </w:rPr>
              <w:t>0.216915</w:t>
            </w:r>
          </w:p>
        </w:tc>
      </w:tr>
      <w:tr w:rsidR="00421A15" w:rsidRPr="00C0460F" w14:paraId="3803A1C5"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2875886B"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FFF411F" w14:textId="0E58BDAD" w:rsidR="00B03BD0" w:rsidRPr="00C0460F" w:rsidRDefault="00DA549A" w:rsidP="00B03BD0">
            <w:pPr>
              <w:rPr>
                <w:color w:val="000000"/>
                <w:sz w:val="18"/>
                <w:szCs w:val="18"/>
              </w:rPr>
            </w:pPr>
            <w:r w:rsidRPr="00C0460F">
              <w:rPr>
                <w:color w:val="000000"/>
                <w:sz w:val="18"/>
                <w:szCs w:val="18"/>
              </w:rPr>
              <w:t>I19414</w:t>
            </w:r>
          </w:p>
        </w:tc>
        <w:tc>
          <w:tcPr>
            <w:tcW w:w="825" w:type="dxa"/>
            <w:tcBorders>
              <w:top w:val="single" w:sz="4" w:space="0" w:color="auto"/>
              <w:left w:val="nil"/>
              <w:bottom w:val="nil"/>
              <w:right w:val="nil"/>
            </w:tcBorders>
            <w:shd w:val="clear" w:color="auto" w:fill="auto"/>
            <w:noWrap/>
            <w:vAlign w:val="bottom"/>
            <w:hideMark/>
          </w:tcPr>
          <w:p w14:paraId="3E720A58" w14:textId="77777777" w:rsidR="00B03BD0" w:rsidRPr="00C0460F" w:rsidRDefault="00B03BD0" w:rsidP="00B03BD0">
            <w:pPr>
              <w:rPr>
                <w:color w:val="000000"/>
                <w:sz w:val="18"/>
                <w:szCs w:val="18"/>
              </w:rPr>
            </w:pPr>
            <w:r w:rsidRPr="00C0460F">
              <w:rPr>
                <w:color w:val="000000"/>
                <w:sz w:val="18"/>
                <w:szCs w:val="18"/>
              </w:rPr>
              <w:t>0.886955</w:t>
            </w:r>
          </w:p>
        </w:tc>
      </w:tr>
      <w:tr w:rsidR="00421A15" w:rsidRPr="00C0460F" w14:paraId="26A6001F" w14:textId="77777777" w:rsidTr="00C0460F">
        <w:trPr>
          <w:trHeight w:val="144"/>
        </w:trPr>
        <w:tc>
          <w:tcPr>
            <w:tcW w:w="1299" w:type="dxa"/>
            <w:tcBorders>
              <w:top w:val="nil"/>
              <w:left w:val="nil"/>
              <w:bottom w:val="nil"/>
              <w:right w:val="nil"/>
            </w:tcBorders>
            <w:shd w:val="clear" w:color="auto" w:fill="auto"/>
            <w:noWrap/>
            <w:vAlign w:val="bottom"/>
            <w:hideMark/>
          </w:tcPr>
          <w:p w14:paraId="7E61C732"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0823D80E" w14:textId="7D78ADEF" w:rsidR="00B03BD0" w:rsidRPr="00C0460F" w:rsidRDefault="00DA549A" w:rsidP="00B03BD0">
            <w:pPr>
              <w:rPr>
                <w:color w:val="000000"/>
                <w:sz w:val="18"/>
                <w:szCs w:val="18"/>
              </w:rPr>
            </w:pPr>
            <w:r w:rsidRPr="00C0460F">
              <w:rPr>
                <w:color w:val="000000"/>
                <w:sz w:val="18"/>
                <w:szCs w:val="18"/>
              </w:rPr>
              <w:t>I19414</w:t>
            </w:r>
          </w:p>
        </w:tc>
        <w:tc>
          <w:tcPr>
            <w:tcW w:w="825" w:type="dxa"/>
            <w:tcBorders>
              <w:top w:val="nil"/>
              <w:left w:val="nil"/>
              <w:bottom w:val="nil"/>
              <w:right w:val="nil"/>
            </w:tcBorders>
            <w:shd w:val="clear" w:color="auto" w:fill="auto"/>
            <w:noWrap/>
            <w:vAlign w:val="bottom"/>
            <w:hideMark/>
          </w:tcPr>
          <w:p w14:paraId="6224538C" w14:textId="77777777" w:rsidR="00B03BD0" w:rsidRPr="00C0460F" w:rsidRDefault="00B03BD0" w:rsidP="00B03BD0">
            <w:pPr>
              <w:rPr>
                <w:color w:val="000000"/>
                <w:sz w:val="18"/>
                <w:szCs w:val="18"/>
              </w:rPr>
            </w:pPr>
            <w:r w:rsidRPr="00C0460F">
              <w:rPr>
                <w:color w:val="000000"/>
                <w:sz w:val="18"/>
                <w:szCs w:val="18"/>
              </w:rPr>
              <w:t>0.388241</w:t>
            </w:r>
          </w:p>
        </w:tc>
      </w:tr>
      <w:tr w:rsidR="00421A15" w:rsidRPr="00C0460F" w14:paraId="150D73AF" w14:textId="77777777" w:rsidTr="00C0460F">
        <w:trPr>
          <w:trHeight w:val="144"/>
        </w:trPr>
        <w:tc>
          <w:tcPr>
            <w:tcW w:w="1299" w:type="dxa"/>
            <w:tcBorders>
              <w:top w:val="nil"/>
              <w:left w:val="nil"/>
              <w:right w:val="nil"/>
            </w:tcBorders>
            <w:shd w:val="clear" w:color="auto" w:fill="auto"/>
            <w:noWrap/>
            <w:vAlign w:val="bottom"/>
            <w:hideMark/>
          </w:tcPr>
          <w:p w14:paraId="495F6C12"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6CC1BAF7" w14:textId="68B32703" w:rsidR="00B03BD0" w:rsidRPr="00C0460F" w:rsidRDefault="00DA549A" w:rsidP="00B03BD0">
            <w:pPr>
              <w:rPr>
                <w:color w:val="000000"/>
                <w:sz w:val="18"/>
                <w:szCs w:val="18"/>
              </w:rPr>
            </w:pPr>
            <w:r w:rsidRPr="00C0460F">
              <w:rPr>
                <w:color w:val="000000"/>
                <w:sz w:val="18"/>
                <w:szCs w:val="18"/>
              </w:rPr>
              <w:t>I19414</w:t>
            </w:r>
          </w:p>
        </w:tc>
        <w:tc>
          <w:tcPr>
            <w:tcW w:w="825" w:type="dxa"/>
            <w:tcBorders>
              <w:top w:val="nil"/>
              <w:left w:val="nil"/>
              <w:right w:val="nil"/>
            </w:tcBorders>
            <w:shd w:val="clear" w:color="auto" w:fill="auto"/>
            <w:noWrap/>
            <w:vAlign w:val="bottom"/>
            <w:hideMark/>
          </w:tcPr>
          <w:p w14:paraId="5F2E7A0F" w14:textId="77777777" w:rsidR="00B03BD0" w:rsidRPr="00C0460F" w:rsidRDefault="00B03BD0" w:rsidP="00B03BD0">
            <w:pPr>
              <w:rPr>
                <w:color w:val="000000"/>
                <w:sz w:val="18"/>
                <w:szCs w:val="18"/>
              </w:rPr>
            </w:pPr>
            <w:r w:rsidRPr="00C0460F">
              <w:rPr>
                <w:color w:val="000000"/>
                <w:sz w:val="18"/>
                <w:szCs w:val="18"/>
              </w:rPr>
              <w:t>0.251834</w:t>
            </w:r>
          </w:p>
        </w:tc>
      </w:tr>
      <w:tr w:rsidR="00421A15" w:rsidRPr="00C0460F" w14:paraId="1B11E572"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01BB912"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0297BFBC" w14:textId="7E1A2515" w:rsidR="00B03BD0" w:rsidRPr="00C0460F" w:rsidRDefault="00DA549A" w:rsidP="00B03BD0">
            <w:pPr>
              <w:rPr>
                <w:color w:val="000000"/>
                <w:sz w:val="18"/>
                <w:szCs w:val="18"/>
              </w:rPr>
            </w:pPr>
            <w:r w:rsidRPr="00C0460F">
              <w:rPr>
                <w:color w:val="000000"/>
                <w:sz w:val="18"/>
                <w:szCs w:val="18"/>
              </w:rPr>
              <w:t>I19414</w:t>
            </w:r>
          </w:p>
        </w:tc>
        <w:tc>
          <w:tcPr>
            <w:tcW w:w="825" w:type="dxa"/>
            <w:tcBorders>
              <w:top w:val="nil"/>
              <w:left w:val="nil"/>
              <w:bottom w:val="single" w:sz="4" w:space="0" w:color="auto"/>
              <w:right w:val="nil"/>
            </w:tcBorders>
            <w:shd w:val="clear" w:color="auto" w:fill="auto"/>
            <w:noWrap/>
            <w:vAlign w:val="bottom"/>
            <w:hideMark/>
          </w:tcPr>
          <w:p w14:paraId="12A33AC2" w14:textId="77777777" w:rsidR="00B03BD0" w:rsidRPr="00C0460F" w:rsidRDefault="00B03BD0" w:rsidP="00B03BD0">
            <w:pPr>
              <w:rPr>
                <w:color w:val="000000"/>
                <w:sz w:val="18"/>
                <w:szCs w:val="18"/>
              </w:rPr>
            </w:pPr>
            <w:r w:rsidRPr="00C0460F">
              <w:rPr>
                <w:color w:val="000000"/>
                <w:sz w:val="18"/>
                <w:szCs w:val="18"/>
              </w:rPr>
              <w:t>0.11986</w:t>
            </w:r>
          </w:p>
        </w:tc>
      </w:tr>
      <w:tr w:rsidR="00421A15" w:rsidRPr="00C0460F" w14:paraId="5DE46591"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89BFD0A"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3472C12" w14:textId="186B4F40" w:rsidR="00B03BD0" w:rsidRPr="00C0460F" w:rsidRDefault="00DA549A" w:rsidP="00B03BD0">
            <w:pPr>
              <w:rPr>
                <w:color w:val="000000"/>
                <w:sz w:val="18"/>
                <w:szCs w:val="18"/>
              </w:rPr>
            </w:pPr>
            <w:r w:rsidRPr="00C0460F">
              <w:rPr>
                <w:color w:val="000000"/>
                <w:sz w:val="18"/>
                <w:szCs w:val="18"/>
              </w:rPr>
              <w:t>I19416</w:t>
            </w:r>
          </w:p>
        </w:tc>
        <w:tc>
          <w:tcPr>
            <w:tcW w:w="825" w:type="dxa"/>
            <w:tcBorders>
              <w:top w:val="single" w:sz="4" w:space="0" w:color="auto"/>
              <w:left w:val="nil"/>
              <w:bottom w:val="nil"/>
              <w:right w:val="nil"/>
            </w:tcBorders>
            <w:shd w:val="clear" w:color="auto" w:fill="auto"/>
            <w:noWrap/>
            <w:vAlign w:val="bottom"/>
            <w:hideMark/>
          </w:tcPr>
          <w:p w14:paraId="4C72744C" w14:textId="77777777" w:rsidR="00B03BD0" w:rsidRPr="00C0460F" w:rsidRDefault="00B03BD0" w:rsidP="00B03BD0">
            <w:pPr>
              <w:rPr>
                <w:color w:val="000000"/>
                <w:sz w:val="18"/>
                <w:szCs w:val="18"/>
              </w:rPr>
            </w:pPr>
            <w:r w:rsidRPr="00C0460F">
              <w:rPr>
                <w:color w:val="000000"/>
                <w:sz w:val="18"/>
                <w:szCs w:val="18"/>
              </w:rPr>
              <w:t>0.699107</w:t>
            </w:r>
          </w:p>
        </w:tc>
      </w:tr>
      <w:tr w:rsidR="00421A15" w:rsidRPr="00C0460F" w14:paraId="476B67E1" w14:textId="77777777" w:rsidTr="00C0460F">
        <w:trPr>
          <w:trHeight w:val="144"/>
        </w:trPr>
        <w:tc>
          <w:tcPr>
            <w:tcW w:w="1299" w:type="dxa"/>
            <w:tcBorders>
              <w:top w:val="nil"/>
              <w:left w:val="nil"/>
              <w:bottom w:val="nil"/>
              <w:right w:val="nil"/>
            </w:tcBorders>
            <w:shd w:val="clear" w:color="auto" w:fill="auto"/>
            <w:noWrap/>
            <w:vAlign w:val="bottom"/>
            <w:hideMark/>
          </w:tcPr>
          <w:p w14:paraId="1E196357"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4F04B727" w14:textId="1A529D68" w:rsidR="00B03BD0" w:rsidRPr="00C0460F" w:rsidRDefault="00DA549A" w:rsidP="00B03BD0">
            <w:pPr>
              <w:rPr>
                <w:color w:val="000000"/>
                <w:sz w:val="18"/>
                <w:szCs w:val="18"/>
              </w:rPr>
            </w:pPr>
            <w:r w:rsidRPr="00C0460F">
              <w:rPr>
                <w:color w:val="000000"/>
                <w:sz w:val="18"/>
                <w:szCs w:val="18"/>
              </w:rPr>
              <w:t>I19416</w:t>
            </w:r>
          </w:p>
        </w:tc>
        <w:tc>
          <w:tcPr>
            <w:tcW w:w="825" w:type="dxa"/>
            <w:tcBorders>
              <w:top w:val="nil"/>
              <w:left w:val="nil"/>
              <w:bottom w:val="nil"/>
              <w:right w:val="nil"/>
            </w:tcBorders>
            <w:shd w:val="clear" w:color="auto" w:fill="auto"/>
            <w:noWrap/>
            <w:vAlign w:val="bottom"/>
            <w:hideMark/>
          </w:tcPr>
          <w:p w14:paraId="02F33601" w14:textId="77777777" w:rsidR="00B03BD0" w:rsidRPr="00C0460F" w:rsidRDefault="00B03BD0" w:rsidP="00B03BD0">
            <w:pPr>
              <w:rPr>
                <w:color w:val="000000"/>
                <w:sz w:val="18"/>
                <w:szCs w:val="18"/>
              </w:rPr>
            </w:pPr>
            <w:r w:rsidRPr="00C0460F">
              <w:rPr>
                <w:color w:val="000000"/>
                <w:sz w:val="18"/>
                <w:szCs w:val="18"/>
              </w:rPr>
              <w:t>0.501971</w:t>
            </w:r>
          </w:p>
        </w:tc>
      </w:tr>
      <w:tr w:rsidR="00421A15" w:rsidRPr="00C0460F" w14:paraId="754950EE" w14:textId="77777777" w:rsidTr="00C0460F">
        <w:trPr>
          <w:trHeight w:val="144"/>
        </w:trPr>
        <w:tc>
          <w:tcPr>
            <w:tcW w:w="1299" w:type="dxa"/>
            <w:tcBorders>
              <w:top w:val="nil"/>
              <w:left w:val="nil"/>
              <w:bottom w:val="nil"/>
              <w:right w:val="nil"/>
            </w:tcBorders>
            <w:shd w:val="clear" w:color="auto" w:fill="auto"/>
            <w:noWrap/>
            <w:vAlign w:val="bottom"/>
            <w:hideMark/>
          </w:tcPr>
          <w:p w14:paraId="7E7D0053"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1C825BFA" w14:textId="732A5D72" w:rsidR="00B03BD0" w:rsidRPr="00C0460F" w:rsidRDefault="00DA549A" w:rsidP="00B03BD0">
            <w:pPr>
              <w:rPr>
                <w:color w:val="000000"/>
                <w:sz w:val="18"/>
                <w:szCs w:val="18"/>
              </w:rPr>
            </w:pPr>
            <w:r w:rsidRPr="00C0460F">
              <w:rPr>
                <w:color w:val="000000"/>
                <w:sz w:val="18"/>
                <w:szCs w:val="18"/>
              </w:rPr>
              <w:t>I19416</w:t>
            </w:r>
          </w:p>
        </w:tc>
        <w:tc>
          <w:tcPr>
            <w:tcW w:w="825" w:type="dxa"/>
            <w:tcBorders>
              <w:top w:val="nil"/>
              <w:left w:val="nil"/>
              <w:bottom w:val="nil"/>
              <w:right w:val="nil"/>
            </w:tcBorders>
            <w:shd w:val="clear" w:color="auto" w:fill="auto"/>
            <w:noWrap/>
            <w:vAlign w:val="bottom"/>
            <w:hideMark/>
          </w:tcPr>
          <w:p w14:paraId="500F47FB" w14:textId="77777777" w:rsidR="00B03BD0" w:rsidRPr="00C0460F" w:rsidRDefault="00B03BD0" w:rsidP="00B03BD0">
            <w:pPr>
              <w:rPr>
                <w:color w:val="000000"/>
                <w:sz w:val="18"/>
                <w:szCs w:val="18"/>
              </w:rPr>
            </w:pPr>
            <w:r w:rsidRPr="00C0460F">
              <w:rPr>
                <w:color w:val="000000"/>
                <w:sz w:val="18"/>
                <w:szCs w:val="18"/>
              </w:rPr>
              <w:t>0.797491</w:t>
            </w:r>
          </w:p>
        </w:tc>
      </w:tr>
      <w:tr w:rsidR="00421A15" w:rsidRPr="00C0460F" w14:paraId="43C173EB" w14:textId="77777777" w:rsidTr="00C0460F">
        <w:trPr>
          <w:trHeight w:val="144"/>
        </w:trPr>
        <w:tc>
          <w:tcPr>
            <w:tcW w:w="1299" w:type="dxa"/>
            <w:tcBorders>
              <w:top w:val="nil"/>
              <w:left w:val="nil"/>
              <w:right w:val="nil"/>
            </w:tcBorders>
            <w:shd w:val="clear" w:color="auto" w:fill="auto"/>
            <w:noWrap/>
            <w:vAlign w:val="bottom"/>
            <w:hideMark/>
          </w:tcPr>
          <w:p w14:paraId="18B2B81E"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1B4E21E7" w14:textId="030D9A49" w:rsidR="00B03BD0" w:rsidRPr="00C0460F" w:rsidRDefault="00DA549A" w:rsidP="00B03BD0">
            <w:pPr>
              <w:rPr>
                <w:color w:val="000000"/>
                <w:sz w:val="18"/>
                <w:szCs w:val="18"/>
              </w:rPr>
            </w:pPr>
            <w:r w:rsidRPr="00C0460F">
              <w:rPr>
                <w:color w:val="000000"/>
                <w:sz w:val="18"/>
                <w:szCs w:val="18"/>
              </w:rPr>
              <w:t>I19416</w:t>
            </w:r>
          </w:p>
        </w:tc>
        <w:tc>
          <w:tcPr>
            <w:tcW w:w="825" w:type="dxa"/>
            <w:tcBorders>
              <w:top w:val="nil"/>
              <w:left w:val="nil"/>
              <w:right w:val="nil"/>
            </w:tcBorders>
            <w:shd w:val="clear" w:color="auto" w:fill="auto"/>
            <w:noWrap/>
            <w:vAlign w:val="bottom"/>
            <w:hideMark/>
          </w:tcPr>
          <w:p w14:paraId="1F776DF1" w14:textId="77777777" w:rsidR="00B03BD0" w:rsidRPr="00C0460F" w:rsidRDefault="00B03BD0" w:rsidP="00B03BD0">
            <w:pPr>
              <w:rPr>
                <w:color w:val="000000"/>
                <w:sz w:val="18"/>
                <w:szCs w:val="18"/>
              </w:rPr>
            </w:pPr>
            <w:r w:rsidRPr="00C0460F">
              <w:rPr>
                <w:color w:val="000000"/>
                <w:sz w:val="18"/>
                <w:szCs w:val="18"/>
              </w:rPr>
              <w:t>0.730242</w:t>
            </w:r>
          </w:p>
        </w:tc>
      </w:tr>
      <w:tr w:rsidR="00421A15" w:rsidRPr="00C0460F" w14:paraId="1A369C1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F88CF24"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6E7F90EF" w14:textId="4C32BF9C" w:rsidR="00B03BD0" w:rsidRPr="00C0460F" w:rsidRDefault="00DA549A" w:rsidP="00B03BD0">
            <w:pPr>
              <w:rPr>
                <w:color w:val="000000"/>
                <w:sz w:val="18"/>
                <w:szCs w:val="18"/>
              </w:rPr>
            </w:pPr>
            <w:r w:rsidRPr="00C0460F">
              <w:rPr>
                <w:color w:val="000000"/>
                <w:sz w:val="18"/>
                <w:szCs w:val="18"/>
              </w:rPr>
              <w:t>I19416</w:t>
            </w:r>
          </w:p>
        </w:tc>
        <w:tc>
          <w:tcPr>
            <w:tcW w:w="825" w:type="dxa"/>
            <w:tcBorders>
              <w:top w:val="nil"/>
              <w:left w:val="nil"/>
              <w:bottom w:val="single" w:sz="4" w:space="0" w:color="auto"/>
              <w:right w:val="nil"/>
            </w:tcBorders>
            <w:shd w:val="clear" w:color="auto" w:fill="auto"/>
            <w:noWrap/>
            <w:vAlign w:val="bottom"/>
            <w:hideMark/>
          </w:tcPr>
          <w:p w14:paraId="2EE82094" w14:textId="77777777" w:rsidR="00B03BD0" w:rsidRPr="00C0460F" w:rsidRDefault="00B03BD0" w:rsidP="00B03BD0">
            <w:pPr>
              <w:rPr>
                <w:color w:val="000000"/>
                <w:sz w:val="18"/>
                <w:szCs w:val="18"/>
              </w:rPr>
            </w:pPr>
            <w:r w:rsidRPr="00C0460F">
              <w:rPr>
                <w:color w:val="000000"/>
                <w:sz w:val="18"/>
                <w:szCs w:val="18"/>
              </w:rPr>
              <w:t>0.69814</w:t>
            </w:r>
          </w:p>
        </w:tc>
      </w:tr>
      <w:tr w:rsidR="00421A15" w:rsidRPr="00C0460F" w14:paraId="5080F26B"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3C0E0AE6"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01C4E16A" w14:textId="1D2D9BA5" w:rsidR="00B03BD0" w:rsidRPr="00C0460F" w:rsidRDefault="00DA549A" w:rsidP="00B03BD0">
            <w:pPr>
              <w:rPr>
                <w:color w:val="000000"/>
                <w:sz w:val="18"/>
                <w:szCs w:val="18"/>
              </w:rPr>
            </w:pPr>
            <w:r w:rsidRPr="00C0460F">
              <w:rPr>
                <w:color w:val="000000"/>
                <w:sz w:val="18"/>
                <w:szCs w:val="18"/>
              </w:rPr>
              <w:t>I19420</w:t>
            </w:r>
          </w:p>
        </w:tc>
        <w:tc>
          <w:tcPr>
            <w:tcW w:w="825" w:type="dxa"/>
            <w:tcBorders>
              <w:top w:val="single" w:sz="4" w:space="0" w:color="auto"/>
              <w:left w:val="nil"/>
              <w:bottom w:val="nil"/>
              <w:right w:val="nil"/>
            </w:tcBorders>
            <w:shd w:val="clear" w:color="auto" w:fill="auto"/>
            <w:noWrap/>
            <w:vAlign w:val="bottom"/>
            <w:hideMark/>
          </w:tcPr>
          <w:p w14:paraId="79085A66" w14:textId="77777777" w:rsidR="00B03BD0" w:rsidRPr="00C0460F" w:rsidRDefault="00B03BD0" w:rsidP="00B03BD0">
            <w:pPr>
              <w:rPr>
                <w:color w:val="000000"/>
                <w:sz w:val="18"/>
                <w:szCs w:val="18"/>
              </w:rPr>
            </w:pPr>
            <w:r w:rsidRPr="00C0460F">
              <w:rPr>
                <w:color w:val="000000"/>
                <w:sz w:val="18"/>
                <w:szCs w:val="18"/>
              </w:rPr>
              <w:t>0.938619</w:t>
            </w:r>
          </w:p>
        </w:tc>
      </w:tr>
      <w:tr w:rsidR="00421A15" w:rsidRPr="00C0460F" w14:paraId="5E5FA607" w14:textId="77777777" w:rsidTr="00C0460F">
        <w:trPr>
          <w:trHeight w:val="144"/>
        </w:trPr>
        <w:tc>
          <w:tcPr>
            <w:tcW w:w="1299" w:type="dxa"/>
            <w:tcBorders>
              <w:top w:val="nil"/>
              <w:left w:val="nil"/>
              <w:bottom w:val="nil"/>
              <w:right w:val="nil"/>
            </w:tcBorders>
            <w:shd w:val="clear" w:color="auto" w:fill="auto"/>
            <w:noWrap/>
            <w:vAlign w:val="bottom"/>
            <w:hideMark/>
          </w:tcPr>
          <w:p w14:paraId="7DE0CAE9"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33D536E5" w14:textId="3ED0AA2A" w:rsidR="00B03BD0" w:rsidRPr="00C0460F" w:rsidRDefault="00DA549A" w:rsidP="00B03BD0">
            <w:pPr>
              <w:rPr>
                <w:color w:val="000000"/>
                <w:sz w:val="18"/>
                <w:szCs w:val="18"/>
              </w:rPr>
            </w:pPr>
            <w:r w:rsidRPr="00C0460F">
              <w:rPr>
                <w:color w:val="000000"/>
                <w:sz w:val="18"/>
                <w:szCs w:val="18"/>
              </w:rPr>
              <w:t>I19420</w:t>
            </w:r>
          </w:p>
        </w:tc>
        <w:tc>
          <w:tcPr>
            <w:tcW w:w="825" w:type="dxa"/>
            <w:tcBorders>
              <w:top w:val="nil"/>
              <w:left w:val="nil"/>
              <w:bottom w:val="nil"/>
              <w:right w:val="nil"/>
            </w:tcBorders>
            <w:shd w:val="clear" w:color="auto" w:fill="auto"/>
            <w:noWrap/>
            <w:vAlign w:val="bottom"/>
            <w:hideMark/>
          </w:tcPr>
          <w:p w14:paraId="15A7B88D" w14:textId="77777777" w:rsidR="00B03BD0" w:rsidRPr="00C0460F" w:rsidRDefault="00B03BD0" w:rsidP="00B03BD0">
            <w:pPr>
              <w:rPr>
                <w:color w:val="000000"/>
                <w:sz w:val="18"/>
                <w:szCs w:val="18"/>
              </w:rPr>
            </w:pPr>
            <w:r w:rsidRPr="00C0460F">
              <w:rPr>
                <w:color w:val="000000"/>
                <w:sz w:val="18"/>
                <w:szCs w:val="18"/>
              </w:rPr>
              <w:t>0.512251</w:t>
            </w:r>
          </w:p>
        </w:tc>
      </w:tr>
      <w:tr w:rsidR="00421A15" w:rsidRPr="00C0460F" w14:paraId="14E171FF" w14:textId="77777777" w:rsidTr="00C0460F">
        <w:trPr>
          <w:trHeight w:val="144"/>
        </w:trPr>
        <w:tc>
          <w:tcPr>
            <w:tcW w:w="1299" w:type="dxa"/>
            <w:tcBorders>
              <w:top w:val="nil"/>
              <w:left w:val="nil"/>
              <w:right w:val="nil"/>
            </w:tcBorders>
            <w:shd w:val="clear" w:color="auto" w:fill="auto"/>
            <w:noWrap/>
            <w:vAlign w:val="bottom"/>
            <w:hideMark/>
          </w:tcPr>
          <w:p w14:paraId="16714C36"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13857C27" w14:textId="7DDA7BC0" w:rsidR="00B03BD0" w:rsidRPr="00C0460F" w:rsidRDefault="00DA549A" w:rsidP="00B03BD0">
            <w:pPr>
              <w:rPr>
                <w:color w:val="000000"/>
                <w:sz w:val="18"/>
                <w:szCs w:val="18"/>
              </w:rPr>
            </w:pPr>
            <w:r w:rsidRPr="00C0460F">
              <w:rPr>
                <w:color w:val="000000"/>
                <w:sz w:val="18"/>
                <w:szCs w:val="18"/>
              </w:rPr>
              <w:t>I19420</w:t>
            </w:r>
          </w:p>
        </w:tc>
        <w:tc>
          <w:tcPr>
            <w:tcW w:w="825" w:type="dxa"/>
            <w:tcBorders>
              <w:top w:val="nil"/>
              <w:left w:val="nil"/>
              <w:right w:val="nil"/>
            </w:tcBorders>
            <w:shd w:val="clear" w:color="auto" w:fill="auto"/>
            <w:noWrap/>
            <w:vAlign w:val="bottom"/>
            <w:hideMark/>
          </w:tcPr>
          <w:p w14:paraId="02F8910E" w14:textId="77777777" w:rsidR="00B03BD0" w:rsidRPr="00C0460F" w:rsidRDefault="00B03BD0" w:rsidP="00B03BD0">
            <w:pPr>
              <w:rPr>
                <w:color w:val="000000"/>
                <w:sz w:val="18"/>
                <w:szCs w:val="18"/>
              </w:rPr>
            </w:pPr>
            <w:r w:rsidRPr="00C0460F">
              <w:rPr>
                <w:color w:val="000000"/>
                <w:sz w:val="18"/>
                <w:szCs w:val="18"/>
              </w:rPr>
              <w:t>0.938402</w:t>
            </w:r>
          </w:p>
        </w:tc>
      </w:tr>
      <w:tr w:rsidR="00421A15" w:rsidRPr="00C0460F" w14:paraId="7F4D816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27DF080D"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2449EFC" w14:textId="0EE4472B" w:rsidR="00B03BD0" w:rsidRPr="00C0460F" w:rsidRDefault="00DA549A" w:rsidP="00B03BD0">
            <w:pPr>
              <w:rPr>
                <w:color w:val="000000"/>
                <w:sz w:val="18"/>
                <w:szCs w:val="18"/>
              </w:rPr>
            </w:pPr>
            <w:r w:rsidRPr="00C0460F">
              <w:rPr>
                <w:color w:val="000000"/>
                <w:sz w:val="18"/>
                <w:szCs w:val="18"/>
              </w:rPr>
              <w:t>I19420</w:t>
            </w:r>
          </w:p>
        </w:tc>
        <w:tc>
          <w:tcPr>
            <w:tcW w:w="825" w:type="dxa"/>
            <w:tcBorders>
              <w:top w:val="nil"/>
              <w:left w:val="nil"/>
              <w:bottom w:val="single" w:sz="4" w:space="0" w:color="auto"/>
              <w:right w:val="nil"/>
            </w:tcBorders>
            <w:shd w:val="clear" w:color="auto" w:fill="auto"/>
            <w:noWrap/>
            <w:vAlign w:val="bottom"/>
            <w:hideMark/>
          </w:tcPr>
          <w:p w14:paraId="0D93EF3C" w14:textId="77777777" w:rsidR="00B03BD0" w:rsidRPr="00C0460F" w:rsidRDefault="00B03BD0" w:rsidP="00B03BD0">
            <w:pPr>
              <w:rPr>
                <w:color w:val="000000"/>
                <w:sz w:val="18"/>
                <w:szCs w:val="18"/>
              </w:rPr>
            </w:pPr>
            <w:r w:rsidRPr="00C0460F">
              <w:rPr>
                <w:color w:val="000000"/>
                <w:sz w:val="18"/>
                <w:szCs w:val="18"/>
              </w:rPr>
              <w:t>0.701921</w:t>
            </w:r>
          </w:p>
        </w:tc>
      </w:tr>
      <w:tr w:rsidR="00421A15" w:rsidRPr="00C0460F" w14:paraId="7EB57DD2"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5B6B0804"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nil"/>
              <w:right w:val="nil"/>
            </w:tcBorders>
            <w:shd w:val="clear" w:color="auto" w:fill="auto"/>
            <w:noWrap/>
            <w:vAlign w:val="bottom"/>
            <w:hideMark/>
          </w:tcPr>
          <w:p w14:paraId="341F5DFE" w14:textId="34211895" w:rsidR="00B03BD0" w:rsidRPr="00C0460F" w:rsidRDefault="00DA549A" w:rsidP="00B03BD0">
            <w:pPr>
              <w:rPr>
                <w:color w:val="000000"/>
                <w:sz w:val="18"/>
                <w:szCs w:val="18"/>
              </w:rPr>
            </w:pPr>
            <w:r w:rsidRPr="00C0460F">
              <w:rPr>
                <w:color w:val="000000"/>
                <w:sz w:val="18"/>
                <w:szCs w:val="18"/>
              </w:rPr>
              <w:t>I19411</w:t>
            </w:r>
          </w:p>
        </w:tc>
        <w:tc>
          <w:tcPr>
            <w:tcW w:w="825" w:type="dxa"/>
            <w:tcBorders>
              <w:top w:val="single" w:sz="4" w:space="0" w:color="auto"/>
              <w:left w:val="nil"/>
              <w:bottom w:val="nil"/>
              <w:right w:val="nil"/>
            </w:tcBorders>
            <w:shd w:val="clear" w:color="auto" w:fill="auto"/>
            <w:noWrap/>
            <w:vAlign w:val="bottom"/>
            <w:hideMark/>
          </w:tcPr>
          <w:p w14:paraId="32659943" w14:textId="77777777" w:rsidR="00B03BD0" w:rsidRPr="00C0460F" w:rsidRDefault="00B03BD0" w:rsidP="00B03BD0">
            <w:pPr>
              <w:rPr>
                <w:color w:val="000000"/>
                <w:sz w:val="18"/>
                <w:szCs w:val="18"/>
              </w:rPr>
            </w:pPr>
            <w:r w:rsidRPr="00C0460F">
              <w:rPr>
                <w:color w:val="000000"/>
                <w:sz w:val="18"/>
                <w:szCs w:val="18"/>
              </w:rPr>
              <w:t>0.19956</w:t>
            </w:r>
          </w:p>
        </w:tc>
      </w:tr>
      <w:tr w:rsidR="00421A15" w:rsidRPr="00C0460F" w14:paraId="3DF1E821" w14:textId="77777777" w:rsidTr="00C0460F">
        <w:trPr>
          <w:trHeight w:val="144"/>
        </w:trPr>
        <w:tc>
          <w:tcPr>
            <w:tcW w:w="1299" w:type="dxa"/>
            <w:tcBorders>
              <w:top w:val="nil"/>
              <w:left w:val="nil"/>
              <w:bottom w:val="nil"/>
              <w:right w:val="nil"/>
            </w:tcBorders>
            <w:shd w:val="clear" w:color="auto" w:fill="auto"/>
            <w:noWrap/>
            <w:vAlign w:val="bottom"/>
            <w:hideMark/>
          </w:tcPr>
          <w:p w14:paraId="13A8E35E"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51274D36" w14:textId="70C07647" w:rsidR="00B03BD0" w:rsidRPr="00C0460F" w:rsidRDefault="00DA549A" w:rsidP="00B03BD0">
            <w:pPr>
              <w:rPr>
                <w:color w:val="000000"/>
                <w:sz w:val="18"/>
                <w:szCs w:val="18"/>
              </w:rPr>
            </w:pPr>
            <w:r w:rsidRPr="00C0460F">
              <w:rPr>
                <w:color w:val="000000"/>
                <w:sz w:val="18"/>
                <w:szCs w:val="18"/>
              </w:rPr>
              <w:t>I19411</w:t>
            </w:r>
          </w:p>
        </w:tc>
        <w:tc>
          <w:tcPr>
            <w:tcW w:w="825" w:type="dxa"/>
            <w:tcBorders>
              <w:top w:val="nil"/>
              <w:left w:val="nil"/>
              <w:bottom w:val="nil"/>
              <w:right w:val="nil"/>
            </w:tcBorders>
            <w:shd w:val="clear" w:color="auto" w:fill="auto"/>
            <w:noWrap/>
            <w:vAlign w:val="bottom"/>
            <w:hideMark/>
          </w:tcPr>
          <w:p w14:paraId="6BC9F611" w14:textId="77777777" w:rsidR="00B03BD0" w:rsidRPr="00C0460F" w:rsidRDefault="00B03BD0" w:rsidP="00B03BD0">
            <w:pPr>
              <w:rPr>
                <w:color w:val="000000"/>
                <w:sz w:val="18"/>
                <w:szCs w:val="18"/>
              </w:rPr>
            </w:pPr>
            <w:r w:rsidRPr="00C0460F">
              <w:rPr>
                <w:color w:val="000000"/>
                <w:sz w:val="18"/>
                <w:szCs w:val="18"/>
              </w:rPr>
              <w:t>0.118394</w:t>
            </w:r>
          </w:p>
        </w:tc>
      </w:tr>
      <w:tr w:rsidR="00421A15" w:rsidRPr="00C0460F" w14:paraId="5934C205" w14:textId="77777777" w:rsidTr="00C0460F">
        <w:trPr>
          <w:trHeight w:val="144"/>
        </w:trPr>
        <w:tc>
          <w:tcPr>
            <w:tcW w:w="1299" w:type="dxa"/>
            <w:tcBorders>
              <w:top w:val="nil"/>
              <w:left w:val="nil"/>
              <w:right w:val="nil"/>
            </w:tcBorders>
            <w:shd w:val="clear" w:color="auto" w:fill="auto"/>
            <w:noWrap/>
            <w:vAlign w:val="bottom"/>
            <w:hideMark/>
          </w:tcPr>
          <w:p w14:paraId="046320DE"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69F0A72F" w14:textId="1A2DC84E" w:rsidR="00B03BD0" w:rsidRPr="00C0460F" w:rsidRDefault="00DA549A" w:rsidP="00B03BD0">
            <w:pPr>
              <w:rPr>
                <w:color w:val="000000"/>
                <w:sz w:val="18"/>
                <w:szCs w:val="18"/>
              </w:rPr>
            </w:pPr>
            <w:r w:rsidRPr="00C0460F">
              <w:rPr>
                <w:color w:val="000000"/>
                <w:sz w:val="18"/>
                <w:szCs w:val="18"/>
              </w:rPr>
              <w:t>I19411</w:t>
            </w:r>
          </w:p>
        </w:tc>
        <w:tc>
          <w:tcPr>
            <w:tcW w:w="825" w:type="dxa"/>
            <w:tcBorders>
              <w:top w:val="nil"/>
              <w:left w:val="nil"/>
              <w:right w:val="nil"/>
            </w:tcBorders>
            <w:shd w:val="clear" w:color="auto" w:fill="auto"/>
            <w:noWrap/>
            <w:vAlign w:val="bottom"/>
            <w:hideMark/>
          </w:tcPr>
          <w:p w14:paraId="504A9B4D" w14:textId="77777777" w:rsidR="00B03BD0" w:rsidRPr="00C0460F" w:rsidRDefault="00B03BD0" w:rsidP="00B03BD0">
            <w:pPr>
              <w:rPr>
                <w:color w:val="000000"/>
                <w:sz w:val="18"/>
                <w:szCs w:val="18"/>
              </w:rPr>
            </w:pPr>
            <w:r w:rsidRPr="00C0460F">
              <w:rPr>
                <w:color w:val="000000"/>
                <w:sz w:val="18"/>
                <w:szCs w:val="18"/>
              </w:rPr>
              <w:t>0.774121</w:t>
            </w:r>
          </w:p>
        </w:tc>
      </w:tr>
      <w:tr w:rsidR="00421A15" w:rsidRPr="00C0460F" w14:paraId="2BD6C26B"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8042CFB"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33E79FE" w14:textId="2553D0BA" w:rsidR="00B03BD0" w:rsidRPr="00C0460F" w:rsidRDefault="00DA549A" w:rsidP="00B03BD0">
            <w:pPr>
              <w:rPr>
                <w:color w:val="000000"/>
                <w:sz w:val="18"/>
                <w:szCs w:val="18"/>
              </w:rPr>
            </w:pPr>
            <w:r w:rsidRPr="00C0460F">
              <w:rPr>
                <w:color w:val="000000"/>
                <w:sz w:val="18"/>
                <w:szCs w:val="18"/>
              </w:rPr>
              <w:t>I19411</w:t>
            </w:r>
          </w:p>
        </w:tc>
        <w:tc>
          <w:tcPr>
            <w:tcW w:w="825" w:type="dxa"/>
            <w:tcBorders>
              <w:top w:val="nil"/>
              <w:left w:val="nil"/>
              <w:bottom w:val="single" w:sz="4" w:space="0" w:color="auto"/>
              <w:right w:val="nil"/>
            </w:tcBorders>
            <w:shd w:val="clear" w:color="auto" w:fill="auto"/>
            <w:noWrap/>
            <w:vAlign w:val="bottom"/>
            <w:hideMark/>
          </w:tcPr>
          <w:p w14:paraId="7EDAD2D2" w14:textId="77777777" w:rsidR="00B03BD0" w:rsidRPr="00C0460F" w:rsidRDefault="00B03BD0" w:rsidP="00B03BD0">
            <w:pPr>
              <w:rPr>
                <w:color w:val="000000"/>
                <w:sz w:val="18"/>
                <w:szCs w:val="18"/>
              </w:rPr>
            </w:pPr>
            <w:r w:rsidRPr="00C0460F">
              <w:rPr>
                <w:color w:val="000000"/>
                <w:sz w:val="18"/>
                <w:szCs w:val="18"/>
              </w:rPr>
              <w:t>0.560081</w:t>
            </w:r>
          </w:p>
        </w:tc>
      </w:tr>
      <w:tr w:rsidR="00421A15" w:rsidRPr="00C0460F" w14:paraId="31A192AD"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68ED4DB9"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single" w:sz="4" w:space="0" w:color="auto"/>
              <w:right w:val="nil"/>
            </w:tcBorders>
            <w:shd w:val="clear" w:color="auto" w:fill="auto"/>
            <w:noWrap/>
            <w:vAlign w:val="bottom"/>
            <w:hideMark/>
          </w:tcPr>
          <w:p w14:paraId="72CB9DA7" w14:textId="278BDD58" w:rsidR="00B03BD0" w:rsidRPr="00C0460F" w:rsidRDefault="00DA549A" w:rsidP="00B03BD0">
            <w:pPr>
              <w:rPr>
                <w:color w:val="000000"/>
                <w:sz w:val="18"/>
                <w:szCs w:val="18"/>
              </w:rPr>
            </w:pPr>
            <w:r w:rsidRPr="00C0460F">
              <w:rPr>
                <w:color w:val="000000"/>
                <w:sz w:val="18"/>
                <w:szCs w:val="18"/>
              </w:rPr>
              <w:t>I19423</w:t>
            </w:r>
          </w:p>
        </w:tc>
        <w:tc>
          <w:tcPr>
            <w:tcW w:w="825" w:type="dxa"/>
            <w:tcBorders>
              <w:top w:val="single" w:sz="4" w:space="0" w:color="auto"/>
              <w:left w:val="nil"/>
              <w:bottom w:val="single" w:sz="4" w:space="0" w:color="auto"/>
              <w:right w:val="nil"/>
            </w:tcBorders>
            <w:shd w:val="clear" w:color="auto" w:fill="auto"/>
            <w:noWrap/>
            <w:vAlign w:val="bottom"/>
            <w:hideMark/>
          </w:tcPr>
          <w:p w14:paraId="086BFBA5" w14:textId="77777777" w:rsidR="00B03BD0" w:rsidRPr="00C0460F" w:rsidRDefault="00B03BD0" w:rsidP="00B03BD0">
            <w:pPr>
              <w:rPr>
                <w:color w:val="000000"/>
                <w:sz w:val="18"/>
                <w:szCs w:val="18"/>
              </w:rPr>
            </w:pPr>
            <w:r w:rsidRPr="00C0460F">
              <w:rPr>
                <w:color w:val="000000"/>
                <w:sz w:val="18"/>
                <w:szCs w:val="18"/>
              </w:rPr>
              <w:t>0.168747</w:t>
            </w:r>
          </w:p>
        </w:tc>
      </w:tr>
      <w:tr w:rsidR="00421A15" w:rsidRPr="00C0460F" w14:paraId="1866B116" w14:textId="77777777" w:rsidTr="00C0460F">
        <w:trPr>
          <w:trHeight w:val="144"/>
        </w:trPr>
        <w:tc>
          <w:tcPr>
            <w:tcW w:w="1299" w:type="dxa"/>
            <w:tcBorders>
              <w:top w:val="single" w:sz="4" w:space="0" w:color="auto"/>
              <w:left w:val="nil"/>
              <w:right w:val="nil"/>
            </w:tcBorders>
            <w:shd w:val="clear" w:color="auto" w:fill="auto"/>
            <w:noWrap/>
            <w:vAlign w:val="bottom"/>
            <w:hideMark/>
          </w:tcPr>
          <w:p w14:paraId="1E84D75C"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69469619" w14:textId="3345D920" w:rsidR="00B03BD0" w:rsidRPr="00C0460F" w:rsidRDefault="00DA549A" w:rsidP="00B03BD0">
            <w:pPr>
              <w:rPr>
                <w:color w:val="000000"/>
                <w:sz w:val="18"/>
                <w:szCs w:val="18"/>
              </w:rPr>
            </w:pPr>
            <w:r w:rsidRPr="00C0460F">
              <w:rPr>
                <w:color w:val="000000"/>
                <w:sz w:val="18"/>
                <w:szCs w:val="18"/>
              </w:rPr>
              <w:t>I19408</w:t>
            </w:r>
          </w:p>
        </w:tc>
        <w:tc>
          <w:tcPr>
            <w:tcW w:w="825" w:type="dxa"/>
            <w:tcBorders>
              <w:top w:val="single" w:sz="4" w:space="0" w:color="auto"/>
              <w:left w:val="nil"/>
              <w:right w:val="nil"/>
            </w:tcBorders>
            <w:shd w:val="clear" w:color="auto" w:fill="auto"/>
            <w:noWrap/>
            <w:vAlign w:val="bottom"/>
            <w:hideMark/>
          </w:tcPr>
          <w:p w14:paraId="53F92754" w14:textId="77777777" w:rsidR="00B03BD0" w:rsidRPr="00C0460F" w:rsidRDefault="00B03BD0" w:rsidP="00B03BD0">
            <w:pPr>
              <w:rPr>
                <w:color w:val="000000"/>
                <w:sz w:val="18"/>
                <w:szCs w:val="18"/>
              </w:rPr>
            </w:pPr>
            <w:r w:rsidRPr="00C0460F">
              <w:rPr>
                <w:color w:val="000000"/>
                <w:sz w:val="18"/>
                <w:szCs w:val="18"/>
              </w:rPr>
              <w:t>0.54079</w:t>
            </w:r>
          </w:p>
        </w:tc>
      </w:tr>
      <w:tr w:rsidR="00421A15" w:rsidRPr="00C0460F" w14:paraId="77AEB9FF"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6A45E3A"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bottom w:val="single" w:sz="4" w:space="0" w:color="auto"/>
              <w:right w:val="nil"/>
            </w:tcBorders>
            <w:shd w:val="clear" w:color="auto" w:fill="auto"/>
            <w:noWrap/>
            <w:vAlign w:val="bottom"/>
            <w:hideMark/>
          </w:tcPr>
          <w:p w14:paraId="5ABFAA9D" w14:textId="6071EB90" w:rsidR="00B03BD0" w:rsidRPr="00C0460F" w:rsidRDefault="00DA549A" w:rsidP="00B03BD0">
            <w:pPr>
              <w:rPr>
                <w:color w:val="000000"/>
                <w:sz w:val="18"/>
                <w:szCs w:val="18"/>
              </w:rPr>
            </w:pPr>
            <w:r w:rsidRPr="00C0460F">
              <w:rPr>
                <w:color w:val="000000"/>
                <w:sz w:val="18"/>
                <w:szCs w:val="18"/>
              </w:rPr>
              <w:t>I19408</w:t>
            </w:r>
          </w:p>
        </w:tc>
        <w:tc>
          <w:tcPr>
            <w:tcW w:w="825" w:type="dxa"/>
            <w:tcBorders>
              <w:top w:val="nil"/>
              <w:left w:val="nil"/>
              <w:bottom w:val="single" w:sz="4" w:space="0" w:color="auto"/>
              <w:right w:val="nil"/>
            </w:tcBorders>
            <w:shd w:val="clear" w:color="auto" w:fill="auto"/>
            <w:noWrap/>
            <w:vAlign w:val="bottom"/>
            <w:hideMark/>
          </w:tcPr>
          <w:p w14:paraId="0601372F" w14:textId="77777777" w:rsidR="00B03BD0" w:rsidRPr="00C0460F" w:rsidRDefault="00B03BD0" w:rsidP="00B03BD0">
            <w:pPr>
              <w:rPr>
                <w:color w:val="000000"/>
                <w:sz w:val="18"/>
                <w:szCs w:val="18"/>
              </w:rPr>
            </w:pPr>
            <w:r w:rsidRPr="00C0460F">
              <w:rPr>
                <w:color w:val="000000"/>
                <w:sz w:val="18"/>
                <w:szCs w:val="18"/>
              </w:rPr>
              <w:t>0.460975</w:t>
            </w:r>
          </w:p>
        </w:tc>
      </w:tr>
      <w:tr w:rsidR="00421A15" w:rsidRPr="00C0460F" w14:paraId="7A869206"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0522671F"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3DAD0EE" w14:textId="38A5A4D6" w:rsidR="00B03BD0" w:rsidRPr="00C0460F" w:rsidRDefault="00DA549A" w:rsidP="00B03BD0">
            <w:pPr>
              <w:rPr>
                <w:color w:val="000000"/>
                <w:sz w:val="18"/>
                <w:szCs w:val="18"/>
              </w:rPr>
            </w:pPr>
            <w:r w:rsidRPr="00C0460F">
              <w:rPr>
                <w:color w:val="000000"/>
                <w:sz w:val="18"/>
                <w:szCs w:val="18"/>
              </w:rPr>
              <w:t>I19413</w:t>
            </w:r>
          </w:p>
        </w:tc>
        <w:tc>
          <w:tcPr>
            <w:tcW w:w="825" w:type="dxa"/>
            <w:tcBorders>
              <w:top w:val="single" w:sz="4" w:space="0" w:color="auto"/>
              <w:left w:val="nil"/>
              <w:bottom w:val="nil"/>
              <w:right w:val="nil"/>
            </w:tcBorders>
            <w:shd w:val="clear" w:color="auto" w:fill="auto"/>
            <w:noWrap/>
            <w:vAlign w:val="bottom"/>
            <w:hideMark/>
          </w:tcPr>
          <w:p w14:paraId="4C8DE492" w14:textId="77777777" w:rsidR="00B03BD0" w:rsidRPr="00C0460F" w:rsidRDefault="00B03BD0" w:rsidP="00B03BD0">
            <w:pPr>
              <w:rPr>
                <w:color w:val="000000"/>
                <w:sz w:val="18"/>
                <w:szCs w:val="18"/>
              </w:rPr>
            </w:pPr>
            <w:r w:rsidRPr="00C0460F">
              <w:rPr>
                <w:color w:val="000000"/>
                <w:sz w:val="18"/>
                <w:szCs w:val="18"/>
              </w:rPr>
              <w:t>0.785306</w:t>
            </w:r>
          </w:p>
        </w:tc>
      </w:tr>
      <w:tr w:rsidR="00421A15" w:rsidRPr="00C0460F" w14:paraId="46AED109" w14:textId="77777777" w:rsidTr="00C0460F">
        <w:trPr>
          <w:trHeight w:val="144"/>
        </w:trPr>
        <w:tc>
          <w:tcPr>
            <w:tcW w:w="1299" w:type="dxa"/>
            <w:tcBorders>
              <w:top w:val="nil"/>
              <w:left w:val="nil"/>
              <w:bottom w:val="nil"/>
              <w:right w:val="nil"/>
            </w:tcBorders>
            <w:shd w:val="clear" w:color="auto" w:fill="auto"/>
            <w:noWrap/>
            <w:vAlign w:val="bottom"/>
            <w:hideMark/>
          </w:tcPr>
          <w:p w14:paraId="179CD9FB"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776337F0" w14:textId="445315FE" w:rsidR="00B03BD0" w:rsidRPr="00C0460F" w:rsidRDefault="00DA549A" w:rsidP="00B03BD0">
            <w:pPr>
              <w:rPr>
                <w:color w:val="000000"/>
                <w:sz w:val="18"/>
                <w:szCs w:val="18"/>
              </w:rPr>
            </w:pPr>
            <w:r w:rsidRPr="00C0460F">
              <w:rPr>
                <w:color w:val="000000"/>
                <w:sz w:val="18"/>
                <w:szCs w:val="18"/>
              </w:rPr>
              <w:t>I19413</w:t>
            </w:r>
          </w:p>
        </w:tc>
        <w:tc>
          <w:tcPr>
            <w:tcW w:w="825" w:type="dxa"/>
            <w:tcBorders>
              <w:top w:val="nil"/>
              <w:left w:val="nil"/>
              <w:bottom w:val="nil"/>
              <w:right w:val="nil"/>
            </w:tcBorders>
            <w:shd w:val="clear" w:color="auto" w:fill="auto"/>
            <w:noWrap/>
            <w:vAlign w:val="bottom"/>
            <w:hideMark/>
          </w:tcPr>
          <w:p w14:paraId="3465F683" w14:textId="77777777" w:rsidR="00B03BD0" w:rsidRPr="00C0460F" w:rsidRDefault="00B03BD0" w:rsidP="00B03BD0">
            <w:pPr>
              <w:rPr>
                <w:color w:val="000000"/>
                <w:sz w:val="18"/>
                <w:szCs w:val="18"/>
              </w:rPr>
            </w:pPr>
            <w:r w:rsidRPr="00C0460F">
              <w:rPr>
                <w:color w:val="000000"/>
                <w:sz w:val="18"/>
                <w:szCs w:val="18"/>
              </w:rPr>
              <w:t>0.702544</w:t>
            </w:r>
          </w:p>
        </w:tc>
      </w:tr>
      <w:tr w:rsidR="00421A15" w:rsidRPr="00C0460F" w14:paraId="7CF0DA2C" w14:textId="77777777" w:rsidTr="00C0460F">
        <w:trPr>
          <w:trHeight w:val="144"/>
        </w:trPr>
        <w:tc>
          <w:tcPr>
            <w:tcW w:w="1299" w:type="dxa"/>
            <w:tcBorders>
              <w:top w:val="nil"/>
              <w:left w:val="nil"/>
              <w:bottom w:val="nil"/>
              <w:right w:val="nil"/>
            </w:tcBorders>
            <w:shd w:val="clear" w:color="auto" w:fill="auto"/>
            <w:noWrap/>
            <w:vAlign w:val="bottom"/>
            <w:hideMark/>
          </w:tcPr>
          <w:p w14:paraId="3B96311E"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0BE7267E" w14:textId="31B82CD4" w:rsidR="00B03BD0" w:rsidRPr="00C0460F" w:rsidRDefault="00DA549A" w:rsidP="00B03BD0">
            <w:pPr>
              <w:rPr>
                <w:color w:val="000000"/>
                <w:sz w:val="18"/>
                <w:szCs w:val="18"/>
              </w:rPr>
            </w:pPr>
            <w:r w:rsidRPr="00C0460F">
              <w:rPr>
                <w:color w:val="000000"/>
                <w:sz w:val="18"/>
                <w:szCs w:val="18"/>
              </w:rPr>
              <w:t>I19413</w:t>
            </w:r>
          </w:p>
        </w:tc>
        <w:tc>
          <w:tcPr>
            <w:tcW w:w="825" w:type="dxa"/>
            <w:tcBorders>
              <w:top w:val="nil"/>
              <w:left w:val="nil"/>
              <w:bottom w:val="nil"/>
              <w:right w:val="nil"/>
            </w:tcBorders>
            <w:shd w:val="clear" w:color="auto" w:fill="auto"/>
            <w:noWrap/>
            <w:vAlign w:val="bottom"/>
            <w:hideMark/>
          </w:tcPr>
          <w:p w14:paraId="3DBC540A" w14:textId="77777777" w:rsidR="00B03BD0" w:rsidRPr="00C0460F" w:rsidRDefault="00B03BD0" w:rsidP="00B03BD0">
            <w:pPr>
              <w:rPr>
                <w:color w:val="000000"/>
                <w:sz w:val="18"/>
                <w:szCs w:val="18"/>
              </w:rPr>
            </w:pPr>
            <w:r w:rsidRPr="00C0460F">
              <w:rPr>
                <w:color w:val="000000"/>
                <w:sz w:val="18"/>
                <w:szCs w:val="18"/>
              </w:rPr>
              <w:t>0.491477</w:t>
            </w:r>
          </w:p>
        </w:tc>
      </w:tr>
      <w:tr w:rsidR="00421A15" w:rsidRPr="00C0460F" w14:paraId="069C9D08" w14:textId="77777777" w:rsidTr="00C0460F">
        <w:trPr>
          <w:trHeight w:val="144"/>
        </w:trPr>
        <w:tc>
          <w:tcPr>
            <w:tcW w:w="1299" w:type="dxa"/>
            <w:tcBorders>
              <w:top w:val="nil"/>
              <w:left w:val="nil"/>
              <w:right w:val="nil"/>
            </w:tcBorders>
            <w:shd w:val="clear" w:color="auto" w:fill="auto"/>
            <w:noWrap/>
            <w:vAlign w:val="bottom"/>
            <w:hideMark/>
          </w:tcPr>
          <w:p w14:paraId="3EEEC252"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68A192D6" w14:textId="6FE7D57D" w:rsidR="00B03BD0" w:rsidRPr="00C0460F" w:rsidRDefault="00DA549A" w:rsidP="00B03BD0">
            <w:pPr>
              <w:rPr>
                <w:color w:val="000000"/>
                <w:sz w:val="18"/>
                <w:szCs w:val="18"/>
              </w:rPr>
            </w:pPr>
            <w:r w:rsidRPr="00C0460F">
              <w:rPr>
                <w:color w:val="000000"/>
                <w:sz w:val="18"/>
                <w:szCs w:val="18"/>
              </w:rPr>
              <w:t>I19413</w:t>
            </w:r>
          </w:p>
        </w:tc>
        <w:tc>
          <w:tcPr>
            <w:tcW w:w="825" w:type="dxa"/>
            <w:tcBorders>
              <w:top w:val="nil"/>
              <w:left w:val="nil"/>
              <w:right w:val="nil"/>
            </w:tcBorders>
            <w:shd w:val="clear" w:color="auto" w:fill="auto"/>
            <w:noWrap/>
            <w:vAlign w:val="bottom"/>
            <w:hideMark/>
          </w:tcPr>
          <w:p w14:paraId="198B0DC9" w14:textId="77777777" w:rsidR="00B03BD0" w:rsidRPr="00C0460F" w:rsidRDefault="00B03BD0" w:rsidP="00B03BD0">
            <w:pPr>
              <w:rPr>
                <w:color w:val="000000"/>
                <w:sz w:val="18"/>
                <w:szCs w:val="18"/>
              </w:rPr>
            </w:pPr>
            <w:r w:rsidRPr="00C0460F">
              <w:rPr>
                <w:color w:val="000000"/>
                <w:sz w:val="18"/>
                <w:szCs w:val="18"/>
              </w:rPr>
              <w:t>0.254661</w:t>
            </w:r>
          </w:p>
        </w:tc>
      </w:tr>
      <w:tr w:rsidR="00421A15" w:rsidRPr="00C0460F" w14:paraId="28A726E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140FA8C"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74D8A100" w14:textId="171FC517" w:rsidR="00B03BD0" w:rsidRPr="00C0460F" w:rsidRDefault="00DA549A" w:rsidP="00B03BD0">
            <w:pPr>
              <w:rPr>
                <w:color w:val="000000"/>
                <w:sz w:val="18"/>
                <w:szCs w:val="18"/>
              </w:rPr>
            </w:pPr>
            <w:r w:rsidRPr="00C0460F">
              <w:rPr>
                <w:color w:val="000000"/>
                <w:sz w:val="18"/>
                <w:szCs w:val="18"/>
              </w:rPr>
              <w:t>I19413</w:t>
            </w:r>
          </w:p>
        </w:tc>
        <w:tc>
          <w:tcPr>
            <w:tcW w:w="825" w:type="dxa"/>
            <w:tcBorders>
              <w:top w:val="nil"/>
              <w:left w:val="nil"/>
              <w:bottom w:val="single" w:sz="4" w:space="0" w:color="auto"/>
              <w:right w:val="nil"/>
            </w:tcBorders>
            <w:shd w:val="clear" w:color="auto" w:fill="auto"/>
            <w:noWrap/>
            <w:vAlign w:val="bottom"/>
            <w:hideMark/>
          </w:tcPr>
          <w:p w14:paraId="35A57C87" w14:textId="77777777" w:rsidR="00B03BD0" w:rsidRPr="00C0460F" w:rsidRDefault="00B03BD0" w:rsidP="00B03BD0">
            <w:pPr>
              <w:rPr>
                <w:color w:val="000000"/>
                <w:sz w:val="18"/>
                <w:szCs w:val="18"/>
              </w:rPr>
            </w:pPr>
            <w:r w:rsidRPr="00C0460F">
              <w:rPr>
                <w:color w:val="000000"/>
                <w:sz w:val="18"/>
                <w:szCs w:val="18"/>
              </w:rPr>
              <w:t>0.460206</w:t>
            </w:r>
          </w:p>
        </w:tc>
      </w:tr>
      <w:tr w:rsidR="00421A15" w:rsidRPr="00C0460F" w14:paraId="5E8462B9"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2F8B456E"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single" w:sz="4" w:space="0" w:color="auto"/>
              <w:left w:val="nil"/>
              <w:bottom w:val="nil"/>
              <w:right w:val="nil"/>
            </w:tcBorders>
            <w:shd w:val="clear" w:color="auto" w:fill="auto"/>
            <w:noWrap/>
            <w:vAlign w:val="bottom"/>
            <w:hideMark/>
          </w:tcPr>
          <w:p w14:paraId="0CF34F93" w14:textId="6986D0EE" w:rsidR="00B03BD0" w:rsidRPr="00C0460F" w:rsidRDefault="00DA549A" w:rsidP="00B03BD0">
            <w:pPr>
              <w:rPr>
                <w:color w:val="000000"/>
                <w:sz w:val="18"/>
                <w:szCs w:val="18"/>
              </w:rPr>
            </w:pPr>
            <w:r w:rsidRPr="00C0460F">
              <w:rPr>
                <w:color w:val="000000"/>
                <w:sz w:val="18"/>
                <w:szCs w:val="18"/>
              </w:rPr>
              <w:t>I19417</w:t>
            </w:r>
          </w:p>
        </w:tc>
        <w:tc>
          <w:tcPr>
            <w:tcW w:w="825" w:type="dxa"/>
            <w:tcBorders>
              <w:top w:val="single" w:sz="4" w:space="0" w:color="auto"/>
              <w:left w:val="nil"/>
              <w:bottom w:val="nil"/>
              <w:right w:val="nil"/>
            </w:tcBorders>
            <w:shd w:val="clear" w:color="auto" w:fill="auto"/>
            <w:noWrap/>
            <w:vAlign w:val="bottom"/>
            <w:hideMark/>
          </w:tcPr>
          <w:p w14:paraId="6D40803C" w14:textId="77777777" w:rsidR="00B03BD0" w:rsidRPr="00C0460F" w:rsidRDefault="00B03BD0" w:rsidP="00B03BD0">
            <w:pPr>
              <w:rPr>
                <w:color w:val="000000"/>
                <w:sz w:val="18"/>
                <w:szCs w:val="18"/>
              </w:rPr>
            </w:pPr>
            <w:r w:rsidRPr="00C0460F">
              <w:rPr>
                <w:color w:val="000000"/>
                <w:sz w:val="18"/>
                <w:szCs w:val="18"/>
              </w:rPr>
              <w:t>0.151358</w:t>
            </w:r>
          </w:p>
        </w:tc>
      </w:tr>
      <w:tr w:rsidR="00421A15" w:rsidRPr="00C0460F" w14:paraId="6FCB4295" w14:textId="77777777" w:rsidTr="00C0460F">
        <w:trPr>
          <w:trHeight w:val="144"/>
        </w:trPr>
        <w:tc>
          <w:tcPr>
            <w:tcW w:w="1299" w:type="dxa"/>
            <w:tcBorders>
              <w:top w:val="nil"/>
              <w:left w:val="nil"/>
              <w:right w:val="nil"/>
            </w:tcBorders>
            <w:shd w:val="clear" w:color="auto" w:fill="auto"/>
            <w:noWrap/>
            <w:vAlign w:val="bottom"/>
            <w:hideMark/>
          </w:tcPr>
          <w:p w14:paraId="17CC46D3"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12C5CA8C" w14:textId="4562B57C" w:rsidR="00B03BD0" w:rsidRPr="00C0460F" w:rsidRDefault="00DA549A" w:rsidP="00B03BD0">
            <w:pPr>
              <w:rPr>
                <w:color w:val="000000"/>
                <w:sz w:val="18"/>
                <w:szCs w:val="18"/>
              </w:rPr>
            </w:pPr>
            <w:r w:rsidRPr="00C0460F">
              <w:rPr>
                <w:color w:val="000000"/>
                <w:sz w:val="18"/>
                <w:szCs w:val="18"/>
              </w:rPr>
              <w:t>I19417</w:t>
            </w:r>
          </w:p>
        </w:tc>
        <w:tc>
          <w:tcPr>
            <w:tcW w:w="825" w:type="dxa"/>
            <w:tcBorders>
              <w:top w:val="nil"/>
              <w:left w:val="nil"/>
              <w:right w:val="nil"/>
            </w:tcBorders>
            <w:shd w:val="clear" w:color="auto" w:fill="auto"/>
            <w:noWrap/>
            <w:vAlign w:val="bottom"/>
            <w:hideMark/>
          </w:tcPr>
          <w:p w14:paraId="48F811AF" w14:textId="77777777" w:rsidR="00B03BD0" w:rsidRPr="00C0460F" w:rsidRDefault="00B03BD0" w:rsidP="00B03BD0">
            <w:pPr>
              <w:rPr>
                <w:color w:val="000000"/>
                <w:sz w:val="18"/>
                <w:szCs w:val="18"/>
              </w:rPr>
            </w:pPr>
            <w:r w:rsidRPr="00C0460F">
              <w:rPr>
                <w:color w:val="000000"/>
                <w:sz w:val="18"/>
                <w:szCs w:val="18"/>
              </w:rPr>
              <w:t>0.200728</w:t>
            </w:r>
          </w:p>
        </w:tc>
      </w:tr>
      <w:tr w:rsidR="00421A15" w:rsidRPr="00C0460F" w14:paraId="0CED5AD5"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3C6506D"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4A086101" w14:textId="04E0EB36" w:rsidR="00B03BD0" w:rsidRPr="00C0460F" w:rsidRDefault="00DA549A" w:rsidP="00B03BD0">
            <w:pPr>
              <w:rPr>
                <w:color w:val="000000"/>
                <w:sz w:val="18"/>
                <w:szCs w:val="18"/>
              </w:rPr>
            </w:pPr>
            <w:r w:rsidRPr="00C0460F">
              <w:rPr>
                <w:color w:val="000000"/>
                <w:sz w:val="18"/>
                <w:szCs w:val="18"/>
              </w:rPr>
              <w:t>I19417</w:t>
            </w:r>
          </w:p>
        </w:tc>
        <w:tc>
          <w:tcPr>
            <w:tcW w:w="825" w:type="dxa"/>
            <w:tcBorders>
              <w:top w:val="nil"/>
              <w:left w:val="nil"/>
              <w:bottom w:val="single" w:sz="4" w:space="0" w:color="auto"/>
              <w:right w:val="nil"/>
            </w:tcBorders>
            <w:shd w:val="clear" w:color="auto" w:fill="auto"/>
            <w:noWrap/>
            <w:vAlign w:val="bottom"/>
            <w:hideMark/>
          </w:tcPr>
          <w:p w14:paraId="3E7E436C" w14:textId="77777777" w:rsidR="00B03BD0" w:rsidRPr="00C0460F" w:rsidRDefault="00B03BD0" w:rsidP="00B03BD0">
            <w:pPr>
              <w:rPr>
                <w:color w:val="000000"/>
                <w:sz w:val="18"/>
                <w:szCs w:val="18"/>
              </w:rPr>
            </w:pPr>
            <w:r w:rsidRPr="00C0460F">
              <w:rPr>
                <w:color w:val="000000"/>
                <w:sz w:val="18"/>
                <w:szCs w:val="18"/>
              </w:rPr>
              <w:t>0.233768</w:t>
            </w:r>
          </w:p>
        </w:tc>
      </w:tr>
      <w:tr w:rsidR="00421A15" w:rsidRPr="00C0460F" w14:paraId="33AC7F62"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08C253A1"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220F0E73" w14:textId="14BD6F10" w:rsidR="00B03BD0" w:rsidRPr="00C0460F" w:rsidRDefault="00DA549A" w:rsidP="00B03BD0">
            <w:pPr>
              <w:rPr>
                <w:color w:val="000000"/>
                <w:sz w:val="18"/>
                <w:szCs w:val="18"/>
              </w:rPr>
            </w:pPr>
            <w:r w:rsidRPr="00C0460F">
              <w:rPr>
                <w:color w:val="000000"/>
                <w:sz w:val="18"/>
                <w:szCs w:val="18"/>
              </w:rPr>
              <w:t>I19401</w:t>
            </w:r>
          </w:p>
        </w:tc>
        <w:tc>
          <w:tcPr>
            <w:tcW w:w="825" w:type="dxa"/>
            <w:tcBorders>
              <w:top w:val="single" w:sz="4" w:space="0" w:color="auto"/>
              <w:left w:val="nil"/>
              <w:bottom w:val="nil"/>
              <w:right w:val="nil"/>
            </w:tcBorders>
            <w:shd w:val="clear" w:color="auto" w:fill="auto"/>
            <w:noWrap/>
            <w:vAlign w:val="bottom"/>
            <w:hideMark/>
          </w:tcPr>
          <w:p w14:paraId="36AA05C7" w14:textId="77777777" w:rsidR="00B03BD0" w:rsidRPr="00C0460F" w:rsidRDefault="00B03BD0" w:rsidP="00B03BD0">
            <w:pPr>
              <w:rPr>
                <w:color w:val="000000"/>
                <w:sz w:val="18"/>
                <w:szCs w:val="18"/>
              </w:rPr>
            </w:pPr>
            <w:r w:rsidRPr="00C0460F">
              <w:rPr>
                <w:color w:val="000000"/>
                <w:sz w:val="18"/>
                <w:szCs w:val="18"/>
              </w:rPr>
              <w:t>0.262656</w:t>
            </w:r>
          </w:p>
        </w:tc>
      </w:tr>
      <w:tr w:rsidR="00421A15" w:rsidRPr="00C0460F" w14:paraId="629B4265" w14:textId="77777777" w:rsidTr="00C0460F">
        <w:trPr>
          <w:trHeight w:val="144"/>
        </w:trPr>
        <w:tc>
          <w:tcPr>
            <w:tcW w:w="1299" w:type="dxa"/>
            <w:tcBorders>
              <w:top w:val="nil"/>
              <w:left w:val="nil"/>
              <w:bottom w:val="nil"/>
              <w:right w:val="nil"/>
            </w:tcBorders>
            <w:shd w:val="clear" w:color="auto" w:fill="auto"/>
            <w:noWrap/>
            <w:vAlign w:val="bottom"/>
            <w:hideMark/>
          </w:tcPr>
          <w:p w14:paraId="7B9F8F24"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33434F4A" w14:textId="23B99062" w:rsidR="00B03BD0" w:rsidRPr="00C0460F" w:rsidRDefault="00DA549A" w:rsidP="00B03BD0">
            <w:pPr>
              <w:rPr>
                <w:color w:val="000000"/>
                <w:sz w:val="18"/>
                <w:szCs w:val="18"/>
              </w:rPr>
            </w:pPr>
            <w:r w:rsidRPr="00C0460F">
              <w:rPr>
                <w:color w:val="000000"/>
                <w:sz w:val="18"/>
                <w:szCs w:val="18"/>
              </w:rPr>
              <w:t>I19401</w:t>
            </w:r>
          </w:p>
        </w:tc>
        <w:tc>
          <w:tcPr>
            <w:tcW w:w="825" w:type="dxa"/>
            <w:tcBorders>
              <w:top w:val="nil"/>
              <w:left w:val="nil"/>
              <w:bottom w:val="nil"/>
              <w:right w:val="nil"/>
            </w:tcBorders>
            <w:shd w:val="clear" w:color="auto" w:fill="auto"/>
            <w:noWrap/>
            <w:vAlign w:val="bottom"/>
            <w:hideMark/>
          </w:tcPr>
          <w:p w14:paraId="3845A36C" w14:textId="77777777" w:rsidR="00B03BD0" w:rsidRPr="00C0460F" w:rsidRDefault="00B03BD0" w:rsidP="00B03BD0">
            <w:pPr>
              <w:rPr>
                <w:color w:val="000000"/>
                <w:sz w:val="18"/>
                <w:szCs w:val="18"/>
              </w:rPr>
            </w:pPr>
            <w:r w:rsidRPr="00C0460F">
              <w:rPr>
                <w:color w:val="000000"/>
                <w:sz w:val="18"/>
                <w:szCs w:val="18"/>
              </w:rPr>
              <w:t>0.174508</w:t>
            </w:r>
          </w:p>
        </w:tc>
      </w:tr>
      <w:tr w:rsidR="00421A15" w:rsidRPr="00C0460F" w14:paraId="393557A6" w14:textId="77777777" w:rsidTr="00C0460F">
        <w:trPr>
          <w:trHeight w:val="144"/>
        </w:trPr>
        <w:tc>
          <w:tcPr>
            <w:tcW w:w="1299" w:type="dxa"/>
            <w:tcBorders>
              <w:top w:val="nil"/>
              <w:left w:val="nil"/>
              <w:bottom w:val="nil"/>
              <w:right w:val="nil"/>
            </w:tcBorders>
            <w:shd w:val="clear" w:color="auto" w:fill="auto"/>
            <w:noWrap/>
            <w:vAlign w:val="bottom"/>
            <w:hideMark/>
          </w:tcPr>
          <w:p w14:paraId="794F0690"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67BBB566" w14:textId="020A08AE" w:rsidR="00B03BD0" w:rsidRPr="00C0460F" w:rsidRDefault="00DA549A" w:rsidP="00B03BD0">
            <w:pPr>
              <w:rPr>
                <w:color w:val="000000"/>
                <w:sz w:val="18"/>
                <w:szCs w:val="18"/>
              </w:rPr>
            </w:pPr>
            <w:r w:rsidRPr="00C0460F">
              <w:rPr>
                <w:color w:val="000000"/>
                <w:sz w:val="18"/>
                <w:szCs w:val="18"/>
              </w:rPr>
              <w:t>I19401</w:t>
            </w:r>
          </w:p>
        </w:tc>
        <w:tc>
          <w:tcPr>
            <w:tcW w:w="825" w:type="dxa"/>
            <w:tcBorders>
              <w:top w:val="nil"/>
              <w:left w:val="nil"/>
              <w:bottom w:val="nil"/>
              <w:right w:val="nil"/>
            </w:tcBorders>
            <w:shd w:val="clear" w:color="auto" w:fill="auto"/>
            <w:noWrap/>
            <w:vAlign w:val="bottom"/>
            <w:hideMark/>
          </w:tcPr>
          <w:p w14:paraId="272B0A42" w14:textId="77777777" w:rsidR="00B03BD0" w:rsidRPr="00C0460F" w:rsidRDefault="00B03BD0" w:rsidP="00B03BD0">
            <w:pPr>
              <w:rPr>
                <w:color w:val="000000"/>
                <w:sz w:val="18"/>
                <w:szCs w:val="18"/>
              </w:rPr>
            </w:pPr>
            <w:r w:rsidRPr="00C0460F">
              <w:rPr>
                <w:color w:val="000000"/>
                <w:sz w:val="18"/>
                <w:szCs w:val="18"/>
              </w:rPr>
              <w:t>0.957794</w:t>
            </w:r>
          </w:p>
        </w:tc>
      </w:tr>
      <w:tr w:rsidR="00421A15" w:rsidRPr="00C0460F" w14:paraId="7698EC1A" w14:textId="77777777" w:rsidTr="00C0460F">
        <w:trPr>
          <w:trHeight w:val="144"/>
        </w:trPr>
        <w:tc>
          <w:tcPr>
            <w:tcW w:w="1299" w:type="dxa"/>
            <w:tcBorders>
              <w:top w:val="nil"/>
              <w:left w:val="nil"/>
              <w:right w:val="nil"/>
            </w:tcBorders>
            <w:shd w:val="clear" w:color="auto" w:fill="auto"/>
            <w:noWrap/>
            <w:vAlign w:val="bottom"/>
            <w:hideMark/>
          </w:tcPr>
          <w:p w14:paraId="4E7054B2" w14:textId="77777777" w:rsidR="00B03BD0" w:rsidRPr="00C0460F" w:rsidRDefault="00B03BD0" w:rsidP="00B03BD0">
            <w:pPr>
              <w:rPr>
                <w:color w:val="000000"/>
                <w:sz w:val="18"/>
                <w:szCs w:val="18"/>
              </w:rPr>
            </w:pPr>
            <w:r w:rsidRPr="00C0460F">
              <w:rPr>
                <w:color w:val="000000"/>
                <w:sz w:val="18"/>
                <w:szCs w:val="18"/>
              </w:rPr>
              <w:lastRenderedPageBreak/>
              <w:t>SaudiArabia</w:t>
            </w:r>
          </w:p>
        </w:tc>
        <w:tc>
          <w:tcPr>
            <w:tcW w:w="872" w:type="dxa"/>
            <w:tcBorders>
              <w:top w:val="nil"/>
              <w:left w:val="nil"/>
              <w:right w:val="nil"/>
            </w:tcBorders>
            <w:shd w:val="clear" w:color="auto" w:fill="auto"/>
            <w:noWrap/>
            <w:vAlign w:val="bottom"/>
            <w:hideMark/>
          </w:tcPr>
          <w:p w14:paraId="466DFEE4" w14:textId="353552EC" w:rsidR="00B03BD0" w:rsidRPr="00C0460F" w:rsidRDefault="00DA549A" w:rsidP="00B03BD0">
            <w:pPr>
              <w:rPr>
                <w:color w:val="000000"/>
                <w:sz w:val="18"/>
                <w:szCs w:val="18"/>
              </w:rPr>
            </w:pPr>
            <w:r w:rsidRPr="00C0460F">
              <w:rPr>
                <w:color w:val="000000"/>
                <w:sz w:val="18"/>
                <w:szCs w:val="18"/>
              </w:rPr>
              <w:t>I19401</w:t>
            </w:r>
          </w:p>
        </w:tc>
        <w:tc>
          <w:tcPr>
            <w:tcW w:w="825" w:type="dxa"/>
            <w:tcBorders>
              <w:top w:val="nil"/>
              <w:left w:val="nil"/>
              <w:right w:val="nil"/>
            </w:tcBorders>
            <w:shd w:val="clear" w:color="auto" w:fill="auto"/>
            <w:noWrap/>
            <w:vAlign w:val="bottom"/>
            <w:hideMark/>
          </w:tcPr>
          <w:p w14:paraId="04D83C96" w14:textId="77777777" w:rsidR="00B03BD0" w:rsidRPr="00C0460F" w:rsidRDefault="00B03BD0" w:rsidP="00B03BD0">
            <w:pPr>
              <w:rPr>
                <w:color w:val="000000"/>
                <w:sz w:val="18"/>
                <w:szCs w:val="18"/>
              </w:rPr>
            </w:pPr>
            <w:r w:rsidRPr="00C0460F">
              <w:rPr>
                <w:color w:val="000000"/>
                <w:sz w:val="18"/>
                <w:szCs w:val="18"/>
              </w:rPr>
              <w:t>0.262062</w:t>
            </w:r>
          </w:p>
        </w:tc>
      </w:tr>
      <w:tr w:rsidR="00421A15" w:rsidRPr="00C0460F" w14:paraId="1ED5F0C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3A6A8B0"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0BA262E6" w14:textId="72C5BDC6" w:rsidR="00B03BD0" w:rsidRPr="00C0460F" w:rsidRDefault="00DA549A" w:rsidP="00B03BD0">
            <w:pPr>
              <w:rPr>
                <w:color w:val="000000"/>
                <w:sz w:val="18"/>
                <w:szCs w:val="18"/>
              </w:rPr>
            </w:pPr>
            <w:r w:rsidRPr="00C0460F">
              <w:rPr>
                <w:color w:val="000000"/>
                <w:sz w:val="18"/>
                <w:szCs w:val="18"/>
              </w:rPr>
              <w:t>I19401</w:t>
            </w:r>
          </w:p>
        </w:tc>
        <w:tc>
          <w:tcPr>
            <w:tcW w:w="825" w:type="dxa"/>
            <w:tcBorders>
              <w:top w:val="nil"/>
              <w:left w:val="nil"/>
              <w:bottom w:val="single" w:sz="4" w:space="0" w:color="auto"/>
              <w:right w:val="nil"/>
            </w:tcBorders>
            <w:shd w:val="clear" w:color="auto" w:fill="auto"/>
            <w:noWrap/>
            <w:vAlign w:val="bottom"/>
            <w:hideMark/>
          </w:tcPr>
          <w:p w14:paraId="6FB8C7CD" w14:textId="77777777" w:rsidR="00B03BD0" w:rsidRPr="00C0460F" w:rsidRDefault="00B03BD0" w:rsidP="00B03BD0">
            <w:pPr>
              <w:rPr>
                <w:color w:val="000000"/>
                <w:sz w:val="18"/>
                <w:szCs w:val="18"/>
              </w:rPr>
            </w:pPr>
            <w:r w:rsidRPr="00C0460F">
              <w:rPr>
                <w:color w:val="000000"/>
                <w:sz w:val="18"/>
                <w:szCs w:val="18"/>
              </w:rPr>
              <w:t>0.195198</w:t>
            </w:r>
          </w:p>
        </w:tc>
      </w:tr>
      <w:tr w:rsidR="00421A15" w:rsidRPr="00C0460F" w14:paraId="69A03926"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10837630"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1E59CC22" w14:textId="0A55F0D4" w:rsidR="00B03BD0" w:rsidRPr="00C0460F" w:rsidRDefault="00DA549A" w:rsidP="00B03BD0">
            <w:pPr>
              <w:rPr>
                <w:color w:val="000000"/>
                <w:sz w:val="18"/>
                <w:szCs w:val="18"/>
              </w:rPr>
            </w:pPr>
            <w:r w:rsidRPr="00C0460F">
              <w:rPr>
                <w:color w:val="000000"/>
                <w:sz w:val="18"/>
                <w:szCs w:val="18"/>
              </w:rPr>
              <w:t>I23660</w:t>
            </w:r>
          </w:p>
        </w:tc>
        <w:tc>
          <w:tcPr>
            <w:tcW w:w="825" w:type="dxa"/>
            <w:tcBorders>
              <w:top w:val="single" w:sz="4" w:space="0" w:color="auto"/>
              <w:left w:val="nil"/>
              <w:bottom w:val="single" w:sz="4" w:space="0" w:color="auto"/>
              <w:right w:val="nil"/>
            </w:tcBorders>
            <w:shd w:val="clear" w:color="auto" w:fill="auto"/>
            <w:noWrap/>
            <w:vAlign w:val="bottom"/>
            <w:hideMark/>
          </w:tcPr>
          <w:p w14:paraId="75F8ECC5" w14:textId="77777777" w:rsidR="00B03BD0" w:rsidRPr="00C0460F" w:rsidRDefault="00B03BD0" w:rsidP="00B03BD0">
            <w:pPr>
              <w:rPr>
                <w:color w:val="000000"/>
                <w:sz w:val="18"/>
                <w:szCs w:val="18"/>
              </w:rPr>
            </w:pPr>
            <w:r w:rsidRPr="00C0460F">
              <w:rPr>
                <w:color w:val="000000"/>
                <w:sz w:val="18"/>
                <w:szCs w:val="18"/>
              </w:rPr>
              <w:t>0.909006</w:t>
            </w:r>
          </w:p>
        </w:tc>
      </w:tr>
      <w:tr w:rsidR="00421A15" w:rsidRPr="00C0460F" w14:paraId="6F7F842B"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42BD631C"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7690101F" w14:textId="5B4ECEAC" w:rsidR="00B03BD0" w:rsidRPr="00C0460F" w:rsidRDefault="00DA549A" w:rsidP="00B03BD0">
            <w:pPr>
              <w:rPr>
                <w:color w:val="000000"/>
                <w:sz w:val="18"/>
                <w:szCs w:val="18"/>
              </w:rPr>
            </w:pPr>
            <w:r w:rsidRPr="00C0460F">
              <w:rPr>
                <w:color w:val="000000"/>
                <w:sz w:val="18"/>
                <w:szCs w:val="18"/>
              </w:rPr>
              <w:t>I23662</w:t>
            </w:r>
          </w:p>
        </w:tc>
        <w:tc>
          <w:tcPr>
            <w:tcW w:w="825" w:type="dxa"/>
            <w:tcBorders>
              <w:top w:val="single" w:sz="4" w:space="0" w:color="auto"/>
              <w:left w:val="nil"/>
              <w:bottom w:val="nil"/>
              <w:right w:val="nil"/>
            </w:tcBorders>
            <w:shd w:val="clear" w:color="auto" w:fill="auto"/>
            <w:noWrap/>
            <w:vAlign w:val="bottom"/>
            <w:hideMark/>
          </w:tcPr>
          <w:p w14:paraId="0FC76522" w14:textId="77777777" w:rsidR="00B03BD0" w:rsidRPr="00C0460F" w:rsidRDefault="00B03BD0" w:rsidP="00B03BD0">
            <w:pPr>
              <w:rPr>
                <w:color w:val="000000"/>
                <w:sz w:val="18"/>
                <w:szCs w:val="18"/>
              </w:rPr>
            </w:pPr>
            <w:r w:rsidRPr="00C0460F">
              <w:rPr>
                <w:color w:val="000000"/>
                <w:sz w:val="18"/>
                <w:szCs w:val="18"/>
              </w:rPr>
              <w:t>0.794869</w:t>
            </w:r>
          </w:p>
        </w:tc>
      </w:tr>
      <w:tr w:rsidR="00421A15" w:rsidRPr="00C0460F" w14:paraId="60B4F616" w14:textId="77777777" w:rsidTr="00C0460F">
        <w:trPr>
          <w:trHeight w:val="144"/>
        </w:trPr>
        <w:tc>
          <w:tcPr>
            <w:tcW w:w="1299" w:type="dxa"/>
            <w:tcBorders>
              <w:top w:val="nil"/>
              <w:left w:val="nil"/>
              <w:bottom w:val="nil"/>
              <w:right w:val="nil"/>
            </w:tcBorders>
            <w:shd w:val="clear" w:color="auto" w:fill="auto"/>
            <w:noWrap/>
            <w:vAlign w:val="bottom"/>
            <w:hideMark/>
          </w:tcPr>
          <w:p w14:paraId="09FE5604"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7D369C9C" w14:textId="5268F5BA" w:rsidR="00B03BD0" w:rsidRPr="00C0460F" w:rsidRDefault="00DA549A" w:rsidP="00B03BD0">
            <w:pPr>
              <w:rPr>
                <w:color w:val="000000"/>
                <w:sz w:val="18"/>
                <w:szCs w:val="18"/>
              </w:rPr>
            </w:pPr>
            <w:r w:rsidRPr="00C0460F">
              <w:rPr>
                <w:color w:val="000000"/>
                <w:sz w:val="18"/>
                <w:szCs w:val="18"/>
              </w:rPr>
              <w:t>I23662</w:t>
            </w:r>
          </w:p>
        </w:tc>
        <w:tc>
          <w:tcPr>
            <w:tcW w:w="825" w:type="dxa"/>
            <w:tcBorders>
              <w:top w:val="nil"/>
              <w:left w:val="nil"/>
              <w:bottom w:val="nil"/>
              <w:right w:val="nil"/>
            </w:tcBorders>
            <w:shd w:val="clear" w:color="auto" w:fill="auto"/>
            <w:noWrap/>
            <w:vAlign w:val="bottom"/>
            <w:hideMark/>
          </w:tcPr>
          <w:p w14:paraId="3322FF9D" w14:textId="77777777" w:rsidR="00B03BD0" w:rsidRPr="00C0460F" w:rsidRDefault="00B03BD0" w:rsidP="00B03BD0">
            <w:pPr>
              <w:rPr>
                <w:color w:val="000000"/>
                <w:sz w:val="18"/>
                <w:szCs w:val="18"/>
              </w:rPr>
            </w:pPr>
            <w:r w:rsidRPr="00C0460F">
              <w:rPr>
                <w:color w:val="000000"/>
                <w:sz w:val="18"/>
                <w:szCs w:val="18"/>
              </w:rPr>
              <w:t>0.29337</w:t>
            </w:r>
          </w:p>
        </w:tc>
      </w:tr>
      <w:tr w:rsidR="00421A15" w:rsidRPr="00C0460F" w14:paraId="1110CCAE" w14:textId="77777777" w:rsidTr="00C0460F">
        <w:trPr>
          <w:trHeight w:val="144"/>
        </w:trPr>
        <w:tc>
          <w:tcPr>
            <w:tcW w:w="1299" w:type="dxa"/>
            <w:tcBorders>
              <w:top w:val="nil"/>
              <w:left w:val="nil"/>
              <w:right w:val="nil"/>
            </w:tcBorders>
            <w:shd w:val="clear" w:color="auto" w:fill="auto"/>
            <w:noWrap/>
            <w:vAlign w:val="bottom"/>
            <w:hideMark/>
          </w:tcPr>
          <w:p w14:paraId="195191D8"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6954DBDD" w14:textId="0219EF23" w:rsidR="00B03BD0" w:rsidRPr="00C0460F" w:rsidRDefault="00DA549A" w:rsidP="00B03BD0">
            <w:pPr>
              <w:rPr>
                <w:color w:val="000000"/>
                <w:sz w:val="18"/>
                <w:szCs w:val="18"/>
              </w:rPr>
            </w:pPr>
            <w:r w:rsidRPr="00C0460F">
              <w:rPr>
                <w:color w:val="000000"/>
                <w:sz w:val="18"/>
                <w:szCs w:val="18"/>
              </w:rPr>
              <w:t>I23662</w:t>
            </w:r>
          </w:p>
        </w:tc>
        <w:tc>
          <w:tcPr>
            <w:tcW w:w="825" w:type="dxa"/>
            <w:tcBorders>
              <w:top w:val="nil"/>
              <w:left w:val="nil"/>
              <w:right w:val="nil"/>
            </w:tcBorders>
            <w:shd w:val="clear" w:color="auto" w:fill="auto"/>
            <w:noWrap/>
            <w:vAlign w:val="bottom"/>
            <w:hideMark/>
          </w:tcPr>
          <w:p w14:paraId="7783A9AA" w14:textId="77777777" w:rsidR="00B03BD0" w:rsidRPr="00C0460F" w:rsidRDefault="00B03BD0" w:rsidP="00B03BD0">
            <w:pPr>
              <w:rPr>
                <w:color w:val="000000"/>
                <w:sz w:val="18"/>
                <w:szCs w:val="18"/>
              </w:rPr>
            </w:pPr>
            <w:r w:rsidRPr="00C0460F">
              <w:rPr>
                <w:color w:val="000000"/>
                <w:sz w:val="18"/>
                <w:szCs w:val="18"/>
              </w:rPr>
              <w:t>0.229715</w:t>
            </w:r>
          </w:p>
        </w:tc>
      </w:tr>
      <w:tr w:rsidR="00421A15" w:rsidRPr="00C0460F" w14:paraId="748E59B3"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C88F4AB"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D1F2C92" w14:textId="381551D0" w:rsidR="00B03BD0" w:rsidRPr="00C0460F" w:rsidRDefault="00DA549A" w:rsidP="00B03BD0">
            <w:pPr>
              <w:rPr>
                <w:color w:val="000000"/>
                <w:sz w:val="18"/>
                <w:szCs w:val="18"/>
              </w:rPr>
            </w:pPr>
            <w:r w:rsidRPr="00C0460F">
              <w:rPr>
                <w:color w:val="000000"/>
                <w:sz w:val="18"/>
                <w:szCs w:val="18"/>
              </w:rPr>
              <w:t>I23662</w:t>
            </w:r>
          </w:p>
        </w:tc>
        <w:tc>
          <w:tcPr>
            <w:tcW w:w="825" w:type="dxa"/>
            <w:tcBorders>
              <w:top w:val="nil"/>
              <w:left w:val="nil"/>
              <w:bottom w:val="single" w:sz="4" w:space="0" w:color="auto"/>
              <w:right w:val="nil"/>
            </w:tcBorders>
            <w:shd w:val="clear" w:color="auto" w:fill="auto"/>
            <w:noWrap/>
            <w:vAlign w:val="bottom"/>
            <w:hideMark/>
          </w:tcPr>
          <w:p w14:paraId="6FFDBED1" w14:textId="77777777" w:rsidR="00B03BD0" w:rsidRPr="00C0460F" w:rsidRDefault="00B03BD0" w:rsidP="00B03BD0">
            <w:pPr>
              <w:rPr>
                <w:color w:val="000000"/>
                <w:sz w:val="18"/>
                <w:szCs w:val="18"/>
              </w:rPr>
            </w:pPr>
            <w:r w:rsidRPr="00C0460F">
              <w:rPr>
                <w:color w:val="000000"/>
                <w:sz w:val="18"/>
                <w:szCs w:val="18"/>
              </w:rPr>
              <w:t>0.211426</w:t>
            </w:r>
          </w:p>
        </w:tc>
      </w:tr>
      <w:tr w:rsidR="00421A15" w:rsidRPr="00C0460F" w14:paraId="34179D48" w14:textId="77777777" w:rsidTr="00C0460F">
        <w:trPr>
          <w:trHeight w:val="144"/>
        </w:trPr>
        <w:tc>
          <w:tcPr>
            <w:tcW w:w="1299" w:type="dxa"/>
            <w:tcBorders>
              <w:top w:val="single" w:sz="4" w:space="0" w:color="auto"/>
              <w:left w:val="nil"/>
              <w:right w:val="nil"/>
            </w:tcBorders>
            <w:shd w:val="clear" w:color="auto" w:fill="auto"/>
            <w:noWrap/>
            <w:vAlign w:val="bottom"/>
            <w:hideMark/>
          </w:tcPr>
          <w:p w14:paraId="141418F3"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620DCB90" w14:textId="3D16511E" w:rsidR="00B03BD0" w:rsidRPr="00C0460F" w:rsidRDefault="00DA549A" w:rsidP="00B03BD0">
            <w:pPr>
              <w:rPr>
                <w:color w:val="000000"/>
                <w:sz w:val="18"/>
                <w:szCs w:val="18"/>
              </w:rPr>
            </w:pPr>
            <w:r w:rsidRPr="00C0460F">
              <w:rPr>
                <w:color w:val="000000"/>
                <w:sz w:val="18"/>
                <w:szCs w:val="18"/>
              </w:rPr>
              <w:t>I23548</w:t>
            </w:r>
          </w:p>
        </w:tc>
        <w:tc>
          <w:tcPr>
            <w:tcW w:w="825" w:type="dxa"/>
            <w:tcBorders>
              <w:top w:val="single" w:sz="4" w:space="0" w:color="auto"/>
              <w:left w:val="nil"/>
              <w:right w:val="nil"/>
            </w:tcBorders>
            <w:shd w:val="clear" w:color="auto" w:fill="auto"/>
            <w:noWrap/>
            <w:vAlign w:val="bottom"/>
            <w:hideMark/>
          </w:tcPr>
          <w:p w14:paraId="46473060" w14:textId="77777777" w:rsidR="00B03BD0" w:rsidRPr="00C0460F" w:rsidRDefault="00B03BD0" w:rsidP="00B03BD0">
            <w:pPr>
              <w:rPr>
                <w:color w:val="000000"/>
                <w:sz w:val="18"/>
                <w:szCs w:val="18"/>
              </w:rPr>
            </w:pPr>
            <w:r w:rsidRPr="00C0460F">
              <w:rPr>
                <w:color w:val="000000"/>
                <w:sz w:val="18"/>
                <w:szCs w:val="18"/>
              </w:rPr>
              <w:t>0.227834</w:t>
            </w:r>
          </w:p>
        </w:tc>
      </w:tr>
      <w:tr w:rsidR="00421A15" w:rsidRPr="00C0460F" w14:paraId="7318A31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8F994CC"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69CE0E14" w14:textId="6177253D" w:rsidR="00B03BD0" w:rsidRPr="00C0460F" w:rsidRDefault="00DA549A" w:rsidP="00B03BD0">
            <w:pPr>
              <w:rPr>
                <w:color w:val="000000"/>
                <w:sz w:val="18"/>
                <w:szCs w:val="18"/>
              </w:rPr>
            </w:pPr>
            <w:r w:rsidRPr="00C0460F">
              <w:rPr>
                <w:color w:val="000000"/>
                <w:sz w:val="18"/>
                <w:szCs w:val="18"/>
              </w:rPr>
              <w:t>I23548</w:t>
            </w:r>
          </w:p>
        </w:tc>
        <w:tc>
          <w:tcPr>
            <w:tcW w:w="825" w:type="dxa"/>
            <w:tcBorders>
              <w:top w:val="nil"/>
              <w:left w:val="nil"/>
              <w:bottom w:val="single" w:sz="4" w:space="0" w:color="auto"/>
              <w:right w:val="nil"/>
            </w:tcBorders>
            <w:shd w:val="clear" w:color="auto" w:fill="auto"/>
            <w:noWrap/>
            <w:vAlign w:val="bottom"/>
            <w:hideMark/>
          </w:tcPr>
          <w:p w14:paraId="20FF0968" w14:textId="77777777" w:rsidR="00B03BD0" w:rsidRPr="00C0460F" w:rsidRDefault="00B03BD0" w:rsidP="00B03BD0">
            <w:pPr>
              <w:rPr>
                <w:color w:val="000000"/>
                <w:sz w:val="18"/>
                <w:szCs w:val="18"/>
              </w:rPr>
            </w:pPr>
            <w:r w:rsidRPr="00C0460F">
              <w:rPr>
                <w:color w:val="000000"/>
                <w:sz w:val="18"/>
                <w:szCs w:val="18"/>
              </w:rPr>
              <w:t>0.514431</w:t>
            </w:r>
          </w:p>
        </w:tc>
      </w:tr>
      <w:tr w:rsidR="00421A15" w:rsidRPr="00C0460F" w14:paraId="4486E12A"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33567B3"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02D7F64D" w14:textId="4B6D1055" w:rsidR="00B03BD0" w:rsidRPr="00C0460F" w:rsidRDefault="00DA549A" w:rsidP="00B03BD0">
            <w:pPr>
              <w:rPr>
                <w:color w:val="000000"/>
                <w:sz w:val="18"/>
                <w:szCs w:val="18"/>
              </w:rPr>
            </w:pPr>
            <w:r w:rsidRPr="00C0460F">
              <w:rPr>
                <w:color w:val="000000"/>
                <w:sz w:val="18"/>
                <w:szCs w:val="18"/>
              </w:rPr>
              <w:t>I17409</w:t>
            </w:r>
          </w:p>
        </w:tc>
        <w:tc>
          <w:tcPr>
            <w:tcW w:w="825" w:type="dxa"/>
            <w:tcBorders>
              <w:top w:val="single" w:sz="4" w:space="0" w:color="auto"/>
              <w:left w:val="nil"/>
              <w:bottom w:val="nil"/>
              <w:right w:val="nil"/>
            </w:tcBorders>
            <w:shd w:val="clear" w:color="auto" w:fill="auto"/>
            <w:noWrap/>
            <w:vAlign w:val="bottom"/>
            <w:hideMark/>
          </w:tcPr>
          <w:p w14:paraId="3210AB42" w14:textId="77777777" w:rsidR="00B03BD0" w:rsidRPr="00C0460F" w:rsidRDefault="00B03BD0" w:rsidP="00B03BD0">
            <w:pPr>
              <w:rPr>
                <w:color w:val="000000"/>
                <w:sz w:val="18"/>
                <w:szCs w:val="18"/>
              </w:rPr>
            </w:pPr>
            <w:r w:rsidRPr="00C0460F">
              <w:rPr>
                <w:color w:val="000000"/>
                <w:sz w:val="18"/>
                <w:szCs w:val="18"/>
              </w:rPr>
              <w:t>0.716012</w:t>
            </w:r>
          </w:p>
        </w:tc>
      </w:tr>
      <w:tr w:rsidR="00421A15" w:rsidRPr="00C0460F" w14:paraId="64DBA5FA" w14:textId="77777777" w:rsidTr="00C0460F">
        <w:trPr>
          <w:trHeight w:val="144"/>
        </w:trPr>
        <w:tc>
          <w:tcPr>
            <w:tcW w:w="1299" w:type="dxa"/>
            <w:tcBorders>
              <w:top w:val="nil"/>
              <w:left w:val="nil"/>
              <w:bottom w:val="nil"/>
              <w:right w:val="nil"/>
            </w:tcBorders>
            <w:shd w:val="clear" w:color="auto" w:fill="auto"/>
            <w:noWrap/>
            <w:vAlign w:val="bottom"/>
            <w:hideMark/>
          </w:tcPr>
          <w:p w14:paraId="0578DF1B"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0913AFEE" w14:textId="6CDEC157" w:rsidR="00B03BD0" w:rsidRPr="00C0460F" w:rsidRDefault="00DA549A" w:rsidP="00B03BD0">
            <w:pPr>
              <w:rPr>
                <w:color w:val="000000"/>
                <w:sz w:val="18"/>
                <w:szCs w:val="18"/>
              </w:rPr>
            </w:pPr>
            <w:r w:rsidRPr="00C0460F">
              <w:rPr>
                <w:color w:val="000000"/>
                <w:sz w:val="18"/>
                <w:szCs w:val="18"/>
              </w:rPr>
              <w:t>I17409</w:t>
            </w:r>
          </w:p>
        </w:tc>
        <w:tc>
          <w:tcPr>
            <w:tcW w:w="825" w:type="dxa"/>
            <w:tcBorders>
              <w:top w:val="nil"/>
              <w:left w:val="nil"/>
              <w:bottom w:val="nil"/>
              <w:right w:val="nil"/>
            </w:tcBorders>
            <w:shd w:val="clear" w:color="auto" w:fill="auto"/>
            <w:noWrap/>
            <w:vAlign w:val="bottom"/>
            <w:hideMark/>
          </w:tcPr>
          <w:p w14:paraId="5350FBE0" w14:textId="77777777" w:rsidR="00B03BD0" w:rsidRPr="00C0460F" w:rsidRDefault="00B03BD0" w:rsidP="00B03BD0">
            <w:pPr>
              <w:rPr>
                <w:color w:val="000000"/>
                <w:sz w:val="18"/>
                <w:szCs w:val="18"/>
              </w:rPr>
            </w:pPr>
            <w:r w:rsidRPr="00C0460F">
              <w:rPr>
                <w:color w:val="000000"/>
                <w:sz w:val="18"/>
                <w:szCs w:val="18"/>
              </w:rPr>
              <w:t>0.374212</w:t>
            </w:r>
          </w:p>
        </w:tc>
      </w:tr>
      <w:tr w:rsidR="00421A15" w:rsidRPr="00C0460F" w14:paraId="6DAD6B88" w14:textId="77777777" w:rsidTr="00C0460F">
        <w:trPr>
          <w:trHeight w:val="144"/>
        </w:trPr>
        <w:tc>
          <w:tcPr>
            <w:tcW w:w="1299" w:type="dxa"/>
            <w:tcBorders>
              <w:top w:val="nil"/>
              <w:left w:val="nil"/>
              <w:bottom w:val="nil"/>
              <w:right w:val="nil"/>
            </w:tcBorders>
            <w:shd w:val="clear" w:color="auto" w:fill="auto"/>
            <w:noWrap/>
            <w:vAlign w:val="bottom"/>
            <w:hideMark/>
          </w:tcPr>
          <w:p w14:paraId="597B4D59"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6A532DE4" w14:textId="3CE42132" w:rsidR="00B03BD0" w:rsidRPr="00C0460F" w:rsidRDefault="00DA549A" w:rsidP="00B03BD0">
            <w:pPr>
              <w:rPr>
                <w:color w:val="000000"/>
                <w:sz w:val="18"/>
                <w:szCs w:val="18"/>
              </w:rPr>
            </w:pPr>
            <w:r w:rsidRPr="00C0460F">
              <w:rPr>
                <w:color w:val="000000"/>
                <w:sz w:val="18"/>
                <w:szCs w:val="18"/>
              </w:rPr>
              <w:t>I17409</w:t>
            </w:r>
          </w:p>
        </w:tc>
        <w:tc>
          <w:tcPr>
            <w:tcW w:w="825" w:type="dxa"/>
            <w:tcBorders>
              <w:top w:val="nil"/>
              <w:left w:val="nil"/>
              <w:bottom w:val="nil"/>
              <w:right w:val="nil"/>
            </w:tcBorders>
            <w:shd w:val="clear" w:color="auto" w:fill="auto"/>
            <w:noWrap/>
            <w:vAlign w:val="bottom"/>
            <w:hideMark/>
          </w:tcPr>
          <w:p w14:paraId="14146683" w14:textId="77777777" w:rsidR="00B03BD0" w:rsidRPr="00C0460F" w:rsidRDefault="00B03BD0" w:rsidP="00B03BD0">
            <w:pPr>
              <w:rPr>
                <w:color w:val="000000"/>
                <w:sz w:val="18"/>
                <w:szCs w:val="18"/>
              </w:rPr>
            </w:pPr>
            <w:r w:rsidRPr="00C0460F">
              <w:rPr>
                <w:color w:val="000000"/>
                <w:sz w:val="18"/>
                <w:szCs w:val="18"/>
              </w:rPr>
              <w:t>0.734446</w:t>
            </w:r>
          </w:p>
        </w:tc>
      </w:tr>
      <w:tr w:rsidR="00421A15" w:rsidRPr="00C0460F" w14:paraId="4BA3812A" w14:textId="77777777" w:rsidTr="00C0460F">
        <w:trPr>
          <w:trHeight w:val="144"/>
        </w:trPr>
        <w:tc>
          <w:tcPr>
            <w:tcW w:w="1299" w:type="dxa"/>
            <w:tcBorders>
              <w:top w:val="nil"/>
              <w:left w:val="nil"/>
              <w:right w:val="nil"/>
            </w:tcBorders>
            <w:shd w:val="clear" w:color="auto" w:fill="auto"/>
            <w:noWrap/>
            <w:vAlign w:val="bottom"/>
            <w:hideMark/>
          </w:tcPr>
          <w:p w14:paraId="3103263C"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60DE9FF1" w14:textId="4E30193D" w:rsidR="00B03BD0" w:rsidRPr="00C0460F" w:rsidRDefault="00DA549A" w:rsidP="00B03BD0">
            <w:pPr>
              <w:rPr>
                <w:color w:val="000000"/>
                <w:sz w:val="18"/>
                <w:szCs w:val="18"/>
              </w:rPr>
            </w:pPr>
            <w:r w:rsidRPr="00C0460F">
              <w:rPr>
                <w:color w:val="000000"/>
                <w:sz w:val="18"/>
                <w:szCs w:val="18"/>
              </w:rPr>
              <w:t>I17409</w:t>
            </w:r>
          </w:p>
        </w:tc>
        <w:tc>
          <w:tcPr>
            <w:tcW w:w="825" w:type="dxa"/>
            <w:tcBorders>
              <w:top w:val="nil"/>
              <w:left w:val="nil"/>
              <w:right w:val="nil"/>
            </w:tcBorders>
            <w:shd w:val="clear" w:color="auto" w:fill="auto"/>
            <w:noWrap/>
            <w:vAlign w:val="bottom"/>
            <w:hideMark/>
          </w:tcPr>
          <w:p w14:paraId="57AAB9B7" w14:textId="77777777" w:rsidR="00B03BD0" w:rsidRPr="00C0460F" w:rsidRDefault="00B03BD0" w:rsidP="00B03BD0">
            <w:pPr>
              <w:rPr>
                <w:color w:val="000000"/>
                <w:sz w:val="18"/>
                <w:szCs w:val="18"/>
              </w:rPr>
            </w:pPr>
            <w:r w:rsidRPr="00C0460F">
              <w:rPr>
                <w:color w:val="000000"/>
                <w:sz w:val="18"/>
                <w:szCs w:val="18"/>
              </w:rPr>
              <w:t>0.31835</w:t>
            </w:r>
          </w:p>
        </w:tc>
      </w:tr>
      <w:tr w:rsidR="00421A15" w:rsidRPr="00C0460F" w14:paraId="6FAB996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A9F005F"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20DE2DBB" w14:textId="4172AA22" w:rsidR="00B03BD0" w:rsidRPr="00C0460F" w:rsidRDefault="00DA549A" w:rsidP="00B03BD0">
            <w:pPr>
              <w:rPr>
                <w:color w:val="000000"/>
                <w:sz w:val="18"/>
                <w:szCs w:val="18"/>
              </w:rPr>
            </w:pPr>
            <w:r w:rsidRPr="00C0460F">
              <w:rPr>
                <w:color w:val="000000"/>
                <w:sz w:val="18"/>
                <w:szCs w:val="18"/>
              </w:rPr>
              <w:t>I17409</w:t>
            </w:r>
          </w:p>
        </w:tc>
        <w:tc>
          <w:tcPr>
            <w:tcW w:w="825" w:type="dxa"/>
            <w:tcBorders>
              <w:top w:val="nil"/>
              <w:left w:val="nil"/>
              <w:bottom w:val="single" w:sz="4" w:space="0" w:color="auto"/>
              <w:right w:val="nil"/>
            </w:tcBorders>
            <w:shd w:val="clear" w:color="auto" w:fill="auto"/>
            <w:noWrap/>
            <w:vAlign w:val="bottom"/>
            <w:hideMark/>
          </w:tcPr>
          <w:p w14:paraId="068D2405" w14:textId="77777777" w:rsidR="00B03BD0" w:rsidRPr="00C0460F" w:rsidRDefault="00B03BD0" w:rsidP="00B03BD0">
            <w:pPr>
              <w:rPr>
                <w:color w:val="000000"/>
                <w:sz w:val="18"/>
                <w:szCs w:val="18"/>
              </w:rPr>
            </w:pPr>
            <w:r w:rsidRPr="00C0460F">
              <w:rPr>
                <w:color w:val="000000"/>
                <w:sz w:val="18"/>
                <w:szCs w:val="18"/>
              </w:rPr>
              <w:t>0.344645</w:t>
            </w:r>
          </w:p>
        </w:tc>
      </w:tr>
      <w:tr w:rsidR="00421A15" w:rsidRPr="00C0460F" w14:paraId="29B8873A"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2529BA9F"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nil"/>
              <w:right w:val="nil"/>
            </w:tcBorders>
            <w:shd w:val="clear" w:color="auto" w:fill="auto"/>
            <w:noWrap/>
            <w:vAlign w:val="bottom"/>
            <w:hideMark/>
          </w:tcPr>
          <w:p w14:paraId="4CE93F4D" w14:textId="2D07A502" w:rsidR="00B03BD0" w:rsidRPr="00C0460F" w:rsidRDefault="00DA549A" w:rsidP="00B03BD0">
            <w:pPr>
              <w:rPr>
                <w:color w:val="000000"/>
                <w:sz w:val="18"/>
                <w:szCs w:val="18"/>
              </w:rPr>
            </w:pPr>
            <w:r w:rsidRPr="00C0460F">
              <w:rPr>
                <w:color w:val="000000"/>
                <w:sz w:val="18"/>
                <w:szCs w:val="18"/>
              </w:rPr>
              <w:t>I24975</w:t>
            </w:r>
          </w:p>
        </w:tc>
        <w:tc>
          <w:tcPr>
            <w:tcW w:w="825" w:type="dxa"/>
            <w:tcBorders>
              <w:top w:val="single" w:sz="4" w:space="0" w:color="auto"/>
              <w:left w:val="nil"/>
              <w:bottom w:val="nil"/>
              <w:right w:val="nil"/>
            </w:tcBorders>
            <w:shd w:val="clear" w:color="auto" w:fill="auto"/>
            <w:noWrap/>
            <w:vAlign w:val="bottom"/>
            <w:hideMark/>
          </w:tcPr>
          <w:p w14:paraId="2B2E4923" w14:textId="77777777" w:rsidR="00B03BD0" w:rsidRPr="00C0460F" w:rsidRDefault="00B03BD0" w:rsidP="00B03BD0">
            <w:pPr>
              <w:rPr>
                <w:color w:val="000000"/>
                <w:sz w:val="18"/>
                <w:szCs w:val="18"/>
              </w:rPr>
            </w:pPr>
            <w:r w:rsidRPr="00C0460F">
              <w:rPr>
                <w:color w:val="000000"/>
                <w:sz w:val="18"/>
                <w:szCs w:val="18"/>
              </w:rPr>
              <w:t>0.469809</w:t>
            </w:r>
          </w:p>
        </w:tc>
      </w:tr>
      <w:tr w:rsidR="00421A15" w:rsidRPr="00C0460F" w14:paraId="08F65DAC" w14:textId="77777777" w:rsidTr="00C0460F">
        <w:trPr>
          <w:trHeight w:val="144"/>
        </w:trPr>
        <w:tc>
          <w:tcPr>
            <w:tcW w:w="1299" w:type="dxa"/>
            <w:tcBorders>
              <w:top w:val="nil"/>
              <w:left w:val="nil"/>
              <w:right w:val="nil"/>
            </w:tcBorders>
            <w:shd w:val="clear" w:color="auto" w:fill="auto"/>
            <w:noWrap/>
            <w:vAlign w:val="bottom"/>
            <w:hideMark/>
          </w:tcPr>
          <w:p w14:paraId="272888CC"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5914D3F2" w14:textId="7CC3AE54" w:rsidR="00B03BD0" w:rsidRPr="00C0460F" w:rsidRDefault="00DA549A" w:rsidP="00B03BD0">
            <w:pPr>
              <w:rPr>
                <w:color w:val="000000"/>
                <w:sz w:val="18"/>
                <w:szCs w:val="18"/>
              </w:rPr>
            </w:pPr>
            <w:r w:rsidRPr="00C0460F">
              <w:rPr>
                <w:color w:val="000000"/>
                <w:sz w:val="18"/>
                <w:szCs w:val="18"/>
              </w:rPr>
              <w:t>I24975</w:t>
            </w:r>
          </w:p>
        </w:tc>
        <w:tc>
          <w:tcPr>
            <w:tcW w:w="825" w:type="dxa"/>
            <w:tcBorders>
              <w:top w:val="nil"/>
              <w:left w:val="nil"/>
              <w:right w:val="nil"/>
            </w:tcBorders>
            <w:shd w:val="clear" w:color="auto" w:fill="auto"/>
            <w:noWrap/>
            <w:vAlign w:val="bottom"/>
            <w:hideMark/>
          </w:tcPr>
          <w:p w14:paraId="0F13E2F4" w14:textId="77777777" w:rsidR="00B03BD0" w:rsidRPr="00C0460F" w:rsidRDefault="00B03BD0" w:rsidP="00B03BD0">
            <w:pPr>
              <w:rPr>
                <w:color w:val="000000"/>
                <w:sz w:val="18"/>
                <w:szCs w:val="18"/>
              </w:rPr>
            </w:pPr>
            <w:r w:rsidRPr="00C0460F">
              <w:rPr>
                <w:color w:val="000000"/>
                <w:sz w:val="18"/>
                <w:szCs w:val="18"/>
              </w:rPr>
              <w:t>0.201852</w:t>
            </w:r>
          </w:p>
        </w:tc>
      </w:tr>
      <w:tr w:rsidR="00421A15" w:rsidRPr="00C0460F" w14:paraId="0C530AED"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E743758"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7B7C1D15" w14:textId="7D9B0E8E" w:rsidR="00B03BD0" w:rsidRPr="00C0460F" w:rsidRDefault="00DA549A" w:rsidP="00B03BD0">
            <w:pPr>
              <w:rPr>
                <w:color w:val="000000"/>
                <w:sz w:val="18"/>
                <w:szCs w:val="18"/>
              </w:rPr>
            </w:pPr>
            <w:r w:rsidRPr="00C0460F">
              <w:rPr>
                <w:color w:val="000000"/>
                <w:sz w:val="18"/>
                <w:szCs w:val="18"/>
              </w:rPr>
              <w:t>I24975</w:t>
            </w:r>
          </w:p>
        </w:tc>
        <w:tc>
          <w:tcPr>
            <w:tcW w:w="825" w:type="dxa"/>
            <w:tcBorders>
              <w:top w:val="nil"/>
              <w:left w:val="nil"/>
              <w:bottom w:val="single" w:sz="4" w:space="0" w:color="auto"/>
              <w:right w:val="nil"/>
            </w:tcBorders>
            <w:shd w:val="clear" w:color="auto" w:fill="auto"/>
            <w:noWrap/>
            <w:vAlign w:val="bottom"/>
            <w:hideMark/>
          </w:tcPr>
          <w:p w14:paraId="6374A10B" w14:textId="77777777" w:rsidR="00B03BD0" w:rsidRPr="00C0460F" w:rsidRDefault="00B03BD0" w:rsidP="00B03BD0">
            <w:pPr>
              <w:rPr>
                <w:color w:val="000000"/>
                <w:sz w:val="18"/>
                <w:szCs w:val="18"/>
              </w:rPr>
            </w:pPr>
            <w:r w:rsidRPr="00C0460F">
              <w:rPr>
                <w:color w:val="000000"/>
                <w:sz w:val="18"/>
                <w:szCs w:val="18"/>
              </w:rPr>
              <w:t>0.253758</w:t>
            </w:r>
          </w:p>
        </w:tc>
      </w:tr>
      <w:tr w:rsidR="00421A15" w:rsidRPr="00C0460F" w14:paraId="07ACFCC9"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68D6D719"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506D258" w14:textId="3AF4764E" w:rsidR="00B03BD0" w:rsidRPr="00C0460F" w:rsidRDefault="00DA549A" w:rsidP="00B03BD0">
            <w:pPr>
              <w:rPr>
                <w:color w:val="000000"/>
                <w:sz w:val="18"/>
                <w:szCs w:val="18"/>
              </w:rPr>
            </w:pPr>
            <w:r w:rsidRPr="00C0460F">
              <w:rPr>
                <w:color w:val="000000"/>
                <w:sz w:val="18"/>
                <w:szCs w:val="18"/>
              </w:rPr>
              <w:t>I19391</w:t>
            </w:r>
          </w:p>
        </w:tc>
        <w:tc>
          <w:tcPr>
            <w:tcW w:w="825" w:type="dxa"/>
            <w:tcBorders>
              <w:top w:val="single" w:sz="4" w:space="0" w:color="auto"/>
              <w:left w:val="nil"/>
              <w:bottom w:val="nil"/>
              <w:right w:val="nil"/>
            </w:tcBorders>
            <w:shd w:val="clear" w:color="auto" w:fill="auto"/>
            <w:noWrap/>
            <w:vAlign w:val="bottom"/>
            <w:hideMark/>
          </w:tcPr>
          <w:p w14:paraId="41C041E6" w14:textId="77777777" w:rsidR="00B03BD0" w:rsidRPr="00C0460F" w:rsidRDefault="00B03BD0" w:rsidP="00B03BD0">
            <w:pPr>
              <w:rPr>
                <w:color w:val="000000"/>
                <w:sz w:val="18"/>
                <w:szCs w:val="18"/>
              </w:rPr>
            </w:pPr>
            <w:r w:rsidRPr="00C0460F">
              <w:rPr>
                <w:color w:val="000000"/>
                <w:sz w:val="18"/>
                <w:szCs w:val="18"/>
              </w:rPr>
              <w:t>0.427031</w:t>
            </w:r>
          </w:p>
        </w:tc>
      </w:tr>
      <w:tr w:rsidR="00421A15" w:rsidRPr="00C0460F" w14:paraId="682F1900" w14:textId="77777777" w:rsidTr="00C0460F">
        <w:trPr>
          <w:trHeight w:val="144"/>
        </w:trPr>
        <w:tc>
          <w:tcPr>
            <w:tcW w:w="1299" w:type="dxa"/>
            <w:tcBorders>
              <w:top w:val="nil"/>
              <w:left w:val="nil"/>
              <w:bottom w:val="nil"/>
              <w:right w:val="nil"/>
            </w:tcBorders>
            <w:shd w:val="clear" w:color="auto" w:fill="auto"/>
            <w:noWrap/>
            <w:vAlign w:val="bottom"/>
            <w:hideMark/>
          </w:tcPr>
          <w:p w14:paraId="126A5189"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13C6B62F" w14:textId="6454F15E" w:rsidR="00B03BD0" w:rsidRPr="00C0460F" w:rsidRDefault="00DA549A" w:rsidP="00B03BD0">
            <w:pPr>
              <w:rPr>
                <w:color w:val="000000"/>
                <w:sz w:val="18"/>
                <w:szCs w:val="18"/>
              </w:rPr>
            </w:pPr>
            <w:r w:rsidRPr="00C0460F">
              <w:rPr>
                <w:color w:val="000000"/>
                <w:sz w:val="18"/>
                <w:szCs w:val="18"/>
              </w:rPr>
              <w:t>I19391</w:t>
            </w:r>
          </w:p>
        </w:tc>
        <w:tc>
          <w:tcPr>
            <w:tcW w:w="825" w:type="dxa"/>
            <w:tcBorders>
              <w:top w:val="nil"/>
              <w:left w:val="nil"/>
              <w:bottom w:val="nil"/>
              <w:right w:val="nil"/>
            </w:tcBorders>
            <w:shd w:val="clear" w:color="auto" w:fill="auto"/>
            <w:noWrap/>
            <w:vAlign w:val="bottom"/>
            <w:hideMark/>
          </w:tcPr>
          <w:p w14:paraId="4947F281" w14:textId="77777777" w:rsidR="00B03BD0" w:rsidRPr="00C0460F" w:rsidRDefault="00B03BD0" w:rsidP="00B03BD0">
            <w:pPr>
              <w:rPr>
                <w:color w:val="000000"/>
                <w:sz w:val="18"/>
                <w:szCs w:val="18"/>
              </w:rPr>
            </w:pPr>
            <w:r w:rsidRPr="00C0460F">
              <w:rPr>
                <w:color w:val="000000"/>
                <w:sz w:val="18"/>
                <w:szCs w:val="18"/>
              </w:rPr>
              <w:t>0.429792</w:t>
            </w:r>
          </w:p>
        </w:tc>
      </w:tr>
      <w:tr w:rsidR="00421A15" w:rsidRPr="00C0460F" w14:paraId="0CBE2300" w14:textId="77777777" w:rsidTr="00C0460F">
        <w:trPr>
          <w:trHeight w:val="144"/>
        </w:trPr>
        <w:tc>
          <w:tcPr>
            <w:tcW w:w="1299" w:type="dxa"/>
            <w:tcBorders>
              <w:top w:val="nil"/>
              <w:left w:val="nil"/>
              <w:right w:val="nil"/>
            </w:tcBorders>
            <w:shd w:val="clear" w:color="auto" w:fill="auto"/>
            <w:noWrap/>
            <w:vAlign w:val="bottom"/>
            <w:hideMark/>
          </w:tcPr>
          <w:p w14:paraId="71DF028B"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13717DC5" w14:textId="3F5304BD" w:rsidR="00B03BD0" w:rsidRPr="00C0460F" w:rsidRDefault="00DA549A" w:rsidP="00B03BD0">
            <w:pPr>
              <w:rPr>
                <w:color w:val="000000"/>
                <w:sz w:val="18"/>
                <w:szCs w:val="18"/>
              </w:rPr>
            </w:pPr>
            <w:r w:rsidRPr="00C0460F">
              <w:rPr>
                <w:color w:val="000000"/>
                <w:sz w:val="18"/>
                <w:szCs w:val="18"/>
              </w:rPr>
              <w:t>I19391</w:t>
            </w:r>
          </w:p>
        </w:tc>
        <w:tc>
          <w:tcPr>
            <w:tcW w:w="825" w:type="dxa"/>
            <w:tcBorders>
              <w:top w:val="nil"/>
              <w:left w:val="nil"/>
              <w:right w:val="nil"/>
            </w:tcBorders>
            <w:shd w:val="clear" w:color="auto" w:fill="auto"/>
            <w:noWrap/>
            <w:vAlign w:val="bottom"/>
            <w:hideMark/>
          </w:tcPr>
          <w:p w14:paraId="03F29801" w14:textId="77777777" w:rsidR="00B03BD0" w:rsidRPr="00C0460F" w:rsidRDefault="00B03BD0" w:rsidP="00B03BD0">
            <w:pPr>
              <w:rPr>
                <w:color w:val="000000"/>
                <w:sz w:val="18"/>
                <w:szCs w:val="18"/>
              </w:rPr>
            </w:pPr>
            <w:r w:rsidRPr="00C0460F">
              <w:rPr>
                <w:color w:val="000000"/>
                <w:sz w:val="18"/>
                <w:szCs w:val="18"/>
              </w:rPr>
              <w:t>0.915414</w:t>
            </w:r>
          </w:p>
        </w:tc>
      </w:tr>
      <w:tr w:rsidR="00421A15" w:rsidRPr="00C0460F" w14:paraId="3CF4C778"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75517929"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51A202A5" w14:textId="11973901" w:rsidR="00B03BD0" w:rsidRPr="00C0460F" w:rsidRDefault="00DA549A" w:rsidP="00B03BD0">
            <w:pPr>
              <w:rPr>
                <w:color w:val="000000"/>
                <w:sz w:val="18"/>
                <w:szCs w:val="18"/>
              </w:rPr>
            </w:pPr>
            <w:r w:rsidRPr="00C0460F">
              <w:rPr>
                <w:color w:val="000000"/>
                <w:sz w:val="18"/>
                <w:szCs w:val="18"/>
              </w:rPr>
              <w:t>I19391</w:t>
            </w:r>
          </w:p>
        </w:tc>
        <w:tc>
          <w:tcPr>
            <w:tcW w:w="825" w:type="dxa"/>
            <w:tcBorders>
              <w:top w:val="nil"/>
              <w:left w:val="nil"/>
              <w:bottom w:val="single" w:sz="4" w:space="0" w:color="auto"/>
              <w:right w:val="nil"/>
            </w:tcBorders>
            <w:shd w:val="clear" w:color="auto" w:fill="auto"/>
            <w:noWrap/>
            <w:vAlign w:val="bottom"/>
            <w:hideMark/>
          </w:tcPr>
          <w:p w14:paraId="4F4C4B62" w14:textId="77777777" w:rsidR="00B03BD0" w:rsidRPr="00C0460F" w:rsidRDefault="00B03BD0" w:rsidP="00B03BD0">
            <w:pPr>
              <w:rPr>
                <w:color w:val="000000"/>
                <w:sz w:val="18"/>
                <w:szCs w:val="18"/>
              </w:rPr>
            </w:pPr>
            <w:r w:rsidRPr="00C0460F">
              <w:rPr>
                <w:color w:val="000000"/>
                <w:sz w:val="18"/>
                <w:szCs w:val="18"/>
              </w:rPr>
              <w:t>0.997294</w:t>
            </w:r>
          </w:p>
        </w:tc>
      </w:tr>
      <w:tr w:rsidR="00421A15" w:rsidRPr="00C0460F" w14:paraId="69467A27"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15950A68"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11BCFA05" w14:textId="157EEF3B" w:rsidR="00B03BD0" w:rsidRPr="00C0460F" w:rsidRDefault="00DA549A" w:rsidP="00B03BD0">
            <w:pPr>
              <w:rPr>
                <w:color w:val="000000"/>
                <w:sz w:val="18"/>
                <w:szCs w:val="18"/>
              </w:rPr>
            </w:pPr>
            <w:r w:rsidRPr="00C0460F">
              <w:rPr>
                <w:color w:val="000000"/>
                <w:sz w:val="18"/>
                <w:szCs w:val="18"/>
              </w:rPr>
              <w:t>I19409</w:t>
            </w:r>
          </w:p>
        </w:tc>
        <w:tc>
          <w:tcPr>
            <w:tcW w:w="825" w:type="dxa"/>
            <w:tcBorders>
              <w:top w:val="single" w:sz="4" w:space="0" w:color="auto"/>
              <w:left w:val="nil"/>
              <w:bottom w:val="single" w:sz="4" w:space="0" w:color="auto"/>
              <w:right w:val="nil"/>
            </w:tcBorders>
            <w:shd w:val="clear" w:color="auto" w:fill="auto"/>
            <w:noWrap/>
            <w:vAlign w:val="bottom"/>
            <w:hideMark/>
          </w:tcPr>
          <w:p w14:paraId="19D05B2D" w14:textId="77777777" w:rsidR="00B03BD0" w:rsidRPr="00C0460F" w:rsidRDefault="00B03BD0" w:rsidP="00B03BD0">
            <w:pPr>
              <w:rPr>
                <w:color w:val="000000"/>
                <w:sz w:val="18"/>
                <w:szCs w:val="18"/>
              </w:rPr>
            </w:pPr>
            <w:r w:rsidRPr="00C0460F">
              <w:rPr>
                <w:color w:val="000000"/>
                <w:sz w:val="18"/>
                <w:szCs w:val="18"/>
              </w:rPr>
              <w:t>0.682679</w:t>
            </w:r>
          </w:p>
        </w:tc>
      </w:tr>
      <w:tr w:rsidR="00421A15" w:rsidRPr="00C0460F" w14:paraId="6EAD8031"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4FC91BD5"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713DA945" w14:textId="0A5EABDB" w:rsidR="00B03BD0" w:rsidRPr="00C0460F" w:rsidRDefault="00DA549A" w:rsidP="00B03BD0">
            <w:pPr>
              <w:rPr>
                <w:color w:val="000000"/>
                <w:sz w:val="18"/>
                <w:szCs w:val="18"/>
              </w:rPr>
            </w:pPr>
            <w:r w:rsidRPr="00C0460F">
              <w:rPr>
                <w:color w:val="000000"/>
                <w:sz w:val="18"/>
                <w:szCs w:val="18"/>
              </w:rPr>
              <w:t>I13611</w:t>
            </w:r>
          </w:p>
        </w:tc>
        <w:tc>
          <w:tcPr>
            <w:tcW w:w="825" w:type="dxa"/>
            <w:tcBorders>
              <w:top w:val="single" w:sz="4" w:space="0" w:color="auto"/>
              <w:left w:val="nil"/>
              <w:bottom w:val="nil"/>
              <w:right w:val="nil"/>
            </w:tcBorders>
            <w:shd w:val="clear" w:color="auto" w:fill="auto"/>
            <w:noWrap/>
            <w:vAlign w:val="bottom"/>
            <w:hideMark/>
          </w:tcPr>
          <w:p w14:paraId="6593B5AC" w14:textId="77777777" w:rsidR="00B03BD0" w:rsidRPr="00C0460F" w:rsidRDefault="00B03BD0" w:rsidP="00B03BD0">
            <w:pPr>
              <w:rPr>
                <w:color w:val="000000"/>
                <w:sz w:val="18"/>
                <w:szCs w:val="18"/>
              </w:rPr>
            </w:pPr>
            <w:r w:rsidRPr="00C0460F">
              <w:rPr>
                <w:color w:val="000000"/>
                <w:sz w:val="18"/>
                <w:szCs w:val="18"/>
              </w:rPr>
              <w:t>0.996833</w:t>
            </w:r>
          </w:p>
        </w:tc>
      </w:tr>
      <w:tr w:rsidR="00421A15" w:rsidRPr="00C0460F" w14:paraId="6150986A" w14:textId="77777777" w:rsidTr="00C0460F">
        <w:trPr>
          <w:trHeight w:val="144"/>
        </w:trPr>
        <w:tc>
          <w:tcPr>
            <w:tcW w:w="1299" w:type="dxa"/>
            <w:tcBorders>
              <w:top w:val="nil"/>
              <w:left w:val="nil"/>
              <w:bottom w:val="nil"/>
              <w:right w:val="nil"/>
            </w:tcBorders>
            <w:shd w:val="clear" w:color="auto" w:fill="auto"/>
            <w:noWrap/>
            <w:vAlign w:val="bottom"/>
            <w:hideMark/>
          </w:tcPr>
          <w:p w14:paraId="111BC98C"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720FA924" w14:textId="59562589" w:rsidR="00B03BD0" w:rsidRPr="00C0460F" w:rsidRDefault="00DA549A" w:rsidP="00B03BD0">
            <w:pPr>
              <w:rPr>
                <w:color w:val="000000"/>
                <w:sz w:val="18"/>
                <w:szCs w:val="18"/>
              </w:rPr>
            </w:pPr>
            <w:r w:rsidRPr="00C0460F">
              <w:rPr>
                <w:color w:val="000000"/>
                <w:sz w:val="18"/>
                <w:szCs w:val="18"/>
              </w:rPr>
              <w:t>I13611</w:t>
            </w:r>
          </w:p>
        </w:tc>
        <w:tc>
          <w:tcPr>
            <w:tcW w:w="825" w:type="dxa"/>
            <w:tcBorders>
              <w:top w:val="nil"/>
              <w:left w:val="nil"/>
              <w:bottom w:val="nil"/>
              <w:right w:val="nil"/>
            </w:tcBorders>
            <w:shd w:val="clear" w:color="auto" w:fill="auto"/>
            <w:noWrap/>
            <w:vAlign w:val="bottom"/>
            <w:hideMark/>
          </w:tcPr>
          <w:p w14:paraId="5DD8CD80" w14:textId="77777777" w:rsidR="00B03BD0" w:rsidRPr="00C0460F" w:rsidRDefault="00B03BD0" w:rsidP="00B03BD0">
            <w:pPr>
              <w:rPr>
                <w:color w:val="000000"/>
                <w:sz w:val="18"/>
                <w:szCs w:val="18"/>
              </w:rPr>
            </w:pPr>
            <w:r w:rsidRPr="00C0460F">
              <w:rPr>
                <w:color w:val="000000"/>
                <w:sz w:val="18"/>
                <w:szCs w:val="18"/>
              </w:rPr>
              <w:t>0.639714</w:t>
            </w:r>
          </w:p>
        </w:tc>
      </w:tr>
      <w:tr w:rsidR="00421A15" w:rsidRPr="00C0460F" w14:paraId="6EFDE53E" w14:textId="77777777" w:rsidTr="00C0460F">
        <w:trPr>
          <w:trHeight w:val="144"/>
        </w:trPr>
        <w:tc>
          <w:tcPr>
            <w:tcW w:w="1299" w:type="dxa"/>
            <w:tcBorders>
              <w:top w:val="nil"/>
              <w:left w:val="nil"/>
              <w:bottom w:val="nil"/>
              <w:right w:val="nil"/>
            </w:tcBorders>
            <w:shd w:val="clear" w:color="auto" w:fill="auto"/>
            <w:noWrap/>
            <w:vAlign w:val="bottom"/>
            <w:hideMark/>
          </w:tcPr>
          <w:p w14:paraId="6BF41071"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0D27BB83" w14:textId="46505D4E" w:rsidR="00B03BD0" w:rsidRPr="00C0460F" w:rsidRDefault="00DA549A" w:rsidP="00B03BD0">
            <w:pPr>
              <w:rPr>
                <w:color w:val="000000"/>
                <w:sz w:val="18"/>
                <w:szCs w:val="18"/>
              </w:rPr>
            </w:pPr>
            <w:r w:rsidRPr="00C0460F">
              <w:rPr>
                <w:color w:val="000000"/>
                <w:sz w:val="18"/>
                <w:szCs w:val="18"/>
              </w:rPr>
              <w:t>I13611</w:t>
            </w:r>
          </w:p>
        </w:tc>
        <w:tc>
          <w:tcPr>
            <w:tcW w:w="825" w:type="dxa"/>
            <w:tcBorders>
              <w:top w:val="nil"/>
              <w:left w:val="nil"/>
              <w:bottom w:val="nil"/>
              <w:right w:val="nil"/>
            </w:tcBorders>
            <w:shd w:val="clear" w:color="auto" w:fill="auto"/>
            <w:noWrap/>
            <w:vAlign w:val="bottom"/>
            <w:hideMark/>
          </w:tcPr>
          <w:p w14:paraId="485138D3" w14:textId="77777777" w:rsidR="00B03BD0" w:rsidRPr="00C0460F" w:rsidRDefault="00B03BD0" w:rsidP="00B03BD0">
            <w:pPr>
              <w:rPr>
                <w:color w:val="000000"/>
                <w:sz w:val="18"/>
                <w:szCs w:val="18"/>
              </w:rPr>
            </w:pPr>
            <w:r w:rsidRPr="00C0460F">
              <w:rPr>
                <w:color w:val="000000"/>
                <w:sz w:val="18"/>
                <w:szCs w:val="18"/>
              </w:rPr>
              <w:t>0.558405</w:t>
            </w:r>
          </w:p>
        </w:tc>
      </w:tr>
      <w:tr w:rsidR="00421A15" w:rsidRPr="00C0460F" w14:paraId="157DAAAC" w14:textId="77777777" w:rsidTr="00C0460F">
        <w:trPr>
          <w:trHeight w:val="144"/>
        </w:trPr>
        <w:tc>
          <w:tcPr>
            <w:tcW w:w="1299" w:type="dxa"/>
            <w:tcBorders>
              <w:top w:val="nil"/>
              <w:left w:val="nil"/>
              <w:right w:val="nil"/>
            </w:tcBorders>
            <w:shd w:val="clear" w:color="auto" w:fill="auto"/>
            <w:noWrap/>
            <w:vAlign w:val="bottom"/>
            <w:hideMark/>
          </w:tcPr>
          <w:p w14:paraId="1D507FA0"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343CD998" w14:textId="056C6951" w:rsidR="00B03BD0" w:rsidRPr="00C0460F" w:rsidRDefault="00DA549A" w:rsidP="00B03BD0">
            <w:pPr>
              <w:rPr>
                <w:color w:val="000000"/>
                <w:sz w:val="18"/>
                <w:szCs w:val="18"/>
              </w:rPr>
            </w:pPr>
            <w:r w:rsidRPr="00C0460F">
              <w:rPr>
                <w:color w:val="000000"/>
                <w:sz w:val="18"/>
                <w:szCs w:val="18"/>
              </w:rPr>
              <w:t>I13611</w:t>
            </w:r>
          </w:p>
        </w:tc>
        <w:tc>
          <w:tcPr>
            <w:tcW w:w="825" w:type="dxa"/>
            <w:tcBorders>
              <w:top w:val="nil"/>
              <w:left w:val="nil"/>
              <w:right w:val="nil"/>
            </w:tcBorders>
            <w:shd w:val="clear" w:color="auto" w:fill="auto"/>
            <w:noWrap/>
            <w:vAlign w:val="bottom"/>
            <w:hideMark/>
          </w:tcPr>
          <w:p w14:paraId="1D74661A" w14:textId="77777777" w:rsidR="00B03BD0" w:rsidRPr="00C0460F" w:rsidRDefault="00B03BD0" w:rsidP="00B03BD0">
            <w:pPr>
              <w:rPr>
                <w:color w:val="000000"/>
                <w:sz w:val="18"/>
                <w:szCs w:val="18"/>
              </w:rPr>
            </w:pPr>
            <w:r w:rsidRPr="00C0460F">
              <w:rPr>
                <w:color w:val="000000"/>
                <w:sz w:val="18"/>
                <w:szCs w:val="18"/>
              </w:rPr>
              <w:t>0.115498</w:t>
            </w:r>
          </w:p>
        </w:tc>
      </w:tr>
      <w:tr w:rsidR="00421A15" w:rsidRPr="00C0460F" w14:paraId="78FC99D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10936F1"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298D86B5" w14:textId="435238F9" w:rsidR="00B03BD0" w:rsidRPr="00C0460F" w:rsidRDefault="00DA549A" w:rsidP="00B03BD0">
            <w:pPr>
              <w:rPr>
                <w:color w:val="000000"/>
                <w:sz w:val="18"/>
                <w:szCs w:val="18"/>
              </w:rPr>
            </w:pPr>
            <w:r w:rsidRPr="00C0460F">
              <w:rPr>
                <w:color w:val="000000"/>
                <w:sz w:val="18"/>
                <w:szCs w:val="18"/>
              </w:rPr>
              <w:t>I13611</w:t>
            </w:r>
          </w:p>
        </w:tc>
        <w:tc>
          <w:tcPr>
            <w:tcW w:w="825" w:type="dxa"/>
            <w:tcBorders>
              <w:top w:val="nil"/>
              <w:left w:val="nil"/>
              <w:bottom w:val="single" w:sz="4" w:space="0" w:color="auto"/>
              <w:right w:val="nil"/>
            </w:tcBorders>
            <w:shd w:val="clear" w:color="auto" w:fill="auto"/>
            <w:noWrap/>
            <w:vAlign w:val="bottom"/>
            <w:hideMark/>
          </w:tcPr>
          <w:p w14:paraId="35758859" w14:textId="77777777" w:rsidR="00B03BD0" w:rsidRPr="00C0460F" w:rsidRDefault="00B03BD0" w:rsidP="00B03BD0">
            <w:pPr>
              <w:rPr>
                <w:color w:val="000000"/>
                <w:sz w:val="18"/>
                <w:szCs w:val="18"/>
              </w:rPr>
            </w:pPr>
            <w:r w:rsidRPr="00C0460F">
              <w:rPr>
                <w:color w:val="000000"/>
                <w:sz w:val="18"/>
                <w:szCs w:val="18"/>
              </w:rPr>
              <w:t>0.238107</w:t>
            </w:r>
          </w:p>
        </w:tc>
      </w:tr>
      <w:tr w:rsidR="00421A15" w:rsidRPr="00C0460F" w14:paraId="5518C0BD"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0DA5DED0"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2F619D04" w14:textId="4DD77EE8" w:rsidR="00B03BD0" w:rsidRPr="00C0460F" w:rsidRDefault="00DA549A" w:rsidP="00B03BD0">
            <w:pPr>
              <w:rPr>
                <w:color w:val="000000"/>
                <w:sz w:val="18"/>
                <w:szCs w:val="18"/>
              </w:rPr>
            </w:pPr>
            <w:r w:rsidRPr="00C0460F">
              <w:rPr>
                <w:color w:val="000000"/>
                <w:sz w:val="18"/>
                <w:szCs w:val="18"/>
              </w:rPr>
              <w:t>I17412</w:t>
            </w:r>
          </w:p>
        </w:tc>
        <w:tc>
          <w:tcPr>
            <w:tcW w:w="825" w:type="dxa"/>
            <w:tcBorders>
              <w:top w:val="single" w:sz="4" w:space="0" w:color="auto"/>
              <w:left w:val="nil"/>
              <w:bottom w:val="single" w:sz="4" w:space="0" w:color="auto"/>
              <w:right w:val="nil"/>
            </w:tcBorders>
            <w:shd w:val="clear" w:color="auto" w:fill="auto"/>
            <w:noWrap/>
            <w:vAlign w:val="bottom"/>
            <w:hideMark/>
          </w:tcPr>
          <w:p w14:paraId="4ED178EB" w14:textId="77777777" w:rsidR="00B03BD0" w:rsidRPr="00C0460F" w:rsidRDefault="00B03BD0" w:rsidP="00B03BD0">
            <w:pPr>
              <w:rPr>
                <w:color w:val="000000"/>
                <w:sz w:val="18"/>
                <w:szCs w:val="18"/>
              </w:rPr>
            </w:pPr>
            <w:r w:rsidRPr="00C0460F">
              <w:rPr>
                <w:color w:val="000000"/>
                <w:sz w:val="18"/>
                <w:szCs w:val="18"/>
              </w:rPr>
              <w:t>0.351606</w:t>
            </w:r>
          </w:p>
        </w:tc>
      </w:tr>
      <w:tr w:rsidR="00421A15" w:rsidRPr="00C0460F" w14:paraId="789357CC"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31A6E5AF"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6AC627F0" w14:textId="0845C2DD" w:rsidR="00B03BD0" w:rsidRPr="00C0460F" w:rsidRDefault="00DA549A" w:rsidP="00B03BD0">
            <w:pPr>
              <w:rPr>
                <w:color w:val="000000"/>
                <w:sz w:val="18"/>
                <w:szCs w:val="18"/>
              </w:rPr>
            </w:pPr>
            <w:r w:rsidRPr="00C0460F">
              <w:rPr>
                <w:color w:val="000000"/>
                <w:sz w:val="18"/>
                <w:szCs w:val="18"/>
              </w:rPr>
              <w:t>I23558</w:t>
            </w:r>
          </w:p>
        </w:tc>
        <w:tc>
          <w:tcPr>
            <w:tcW w:w="825" w:type="dxa"/>
            <w:tcBorders>
              <w:top w:val="single" w:sz="4" w:space="0" w:color="auto"/>
              <w:left w:val="nil"/>
              <w:bottom w:val="nil"/>
              <w:right w:val="nil"/>
            </w:tcBorders>
            <w:shd w:val="clear" w:color="auto" w:fill="auto"/>
            <w:noWrap/>
            <w:vAlign w:val="bottom"/>
            <w:hideMark/>
          </w:tcPr>
          <w:p w14:paraId="4EF71953" w14:textId="77777777" w:rsidR="00B03BD0" w:rsidRPr="00C0460F" w:rsidRDefault="00B03BD0" w:rsidP="00B03BD0">
            <w:pPr>
              <w:rPr>
                <w:color w:val="000000"/>
                <w:sz w:val="18"/>
                <w:szCs w:val="18"/>
              </w:rPr>
            </w:pPr>
            <w:r w:rsidRPr="00C0460F">
              <w:rPr>
                <w:color w:val="000000"/>
                <w:sz w:val="18"/>
                <w:szCs w:val="18"/>
              </w:rPr>
              <w:t>0.411555</w:t>
            </w:r>
          </w:p>
        </w:tc>
      </w:tr>
      <w:tr w:rsidR="00421A15" w:rsidRPr="00C0460F" w14:paraId="6AD91E6C" w14:textId="77777777" w:rsidTr="00C0460F">
        <w:trPr>
          <w:trHeight w:val="144"/>
        </w:trPr>
        <w:tc>
          <w:tcPr>
            <w:tcW w:w="1299" w:type="dxa"/>
            <w:tcBorders>
              <w:top w:val="nil"/>
              <w:left w:val="nil"/>
              <w:right w:val="nil"/>
            </w:tcBorders>
            <w:shd w:val="clear" w:color="auto" w:fill="auto"/>
            <w:noWrap/>
            <w:vAlign w:val="bottom"/>
            <w:hideMark/>
          </w:tcPr>
          <w:p w14:paraId="479C145C"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49C5F2F3" w14:textId="0566E2EC" w:rsidR="00B03BD0" w:rsidRPr="00C0460F" w:rsidRDefault="00DA549A" w:rsidP="00B03BD0">
            <w:pPr>
              <w:rPr>
                <w:color w:val="000000"/>
                <w:sz w:val="18"/>
                <w:szCs w:val="18"/>
              </w:rPr>
            </w:pPr>
            <w:r w:rsidRPr="00C0460F">
              <w:rPr>
                <w:color w:val="000000"/>
                <w:sz w:val="18"/>
                <w:szCs w:val="18"/>
              </w:rPr>
              <w:t>I23558</w:t>
            </w:r>
          </w:p>
        </w:tc>
        <w:tc>
          <w:tcPr>
            <w:tcW w:w="825" w:type="dxa"/>
            <w:tcBorders>
              <w:top w:val="nil"/>
              <w:left w:val="nil"/>
              <w:right w:val="nil"/>
            </w:tcBorders>
            <w:shd w:val="clear" w:color="auto" w:fill="auto"/>
            <w:noWrap/>
            <w:vAlign w:val="bottom"/>
            <w:hideMark/>
          </w:tcPr>
          <w:p w14:paraId="4A0632D6" w14:textId="77777777" w:rsidR="00B03BD0" w:rsidRPr="00C0460F" w:rsidRDefault="00B03BD0" w:rsidP="00B03BD0">
            <w:pPr>
              <w:rPr>
                <w:color w:val="000000"/>
                <w:sz w:val="18"/>
                <w:szCs w:val="18"/>
              </w:rPr>
            </w:pPr>
            <w:r w:rsidRPr="00C0460F">
              <w:rPr>
                <w:color w:val="000000"/>
                <w:sz w:val="18"/>
                <w:szCs w:val="18"/>
              </w:rPr>
              <w:t>0.539052</w:t>
            </w:r>
          </w:p>
        </w:tc>
      </w:tr>
      <w:tr w:rsidR="00421A15" w:rsidRPr="00C0460F" w14:paraId="368125E2"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2670F78B"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56D54EF6" w14:textId="0148B16E" w:rsidR="00B03BD0" w:rsidRPr="00C0460F" w:rsidRDefault="00DA549A" w:rsidP="00B03BD0">
            <w:pPr>
              <w:rPr>
                <w:color w:val="000000"/>
                <w:sz w:val="18"/>
                <w:szCs w:val="18"/>
              </w:rPr>
            </w:pPr>
            <w:r w:rsidRPr="00C0460F">
              <w:rPr>
                <w:color w:val="000000"/>
                <w:sz w:val="18"/>
                <w:szCs w:val="18"/>
              </w:rPr>
              <w:t>I23558</w:t>
            </w:r>
          </w:p>
        </w:tc>
        <w:tc>
          <w:tcPr>
            <w:tcW w:w="825" w:type="dxa"/>
            <w:tcBorders>
              <w:top w:val="nil"/>
              <w:left w:val="nil"/>
              <w:bottom w:val="single" w:sz="4" w:space="0" w:color="auto"/>
              <w:right w:val="nil"/>
            </w:tcBorders>
            <w:shd w:val="clear" w:color="auto" w:fill="auto"/>
            <w:noWrap/>
            <w:vAlign w:val="bottom"/>
            <w:hideMark/>
          </w:tcPr>
          <w:p w14:paraId="50430770" w14:textId="77777777" w:rsidR="00B03BD0" w:rsidRPr="00C0460F" w:rsidRDefault="00B03BD0" w:rsidP="00B03BD0">
            <w:pPr>
              <w:rPr>
                <w:color w:val="000000"/>
                <w:sz w:val="18"/>
                <w:szCs w:val="18"/>
              </w:rPr>
            </w:pPr>
            <w:r w:rsidRPr="00C0460F">
              <w:rPr>
                <w:color w:val="000000"/>
                <w:sz w:val="18"/>
                <w:szCs w:val="18"/>
              </w:rPr>
              <w:t>0.284973</w:t>
            </w:r>
          </w:p>
        </w:tc>
      </w:tr>
      <w:tr w:rsidR="00421A15" w:rsidRPr="00C0460F" w14:paraId="1165FB47"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39732E9"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2A88C606" w14:textId="0F2EF462" w:rsidR="00B03BD0" w:rsidRPr="00C0460F" w:rsidRDefault="00DA549A" w:rsidP="00B03BD0">
            <w:pPr>
              <w:rPr>
                <w:color w:val="000000"/>
                <w:sz w:val="18"/>
                <w:szCs w:val="18"/>
              </w:rPr>
            </w:pPr>
            <w:r w:rsidRPr="00C0460F">
              <w:rPr>
                <w:color w:val="000000"/>
                <w:sz w:val="18"/>
                <w:szCs w:val="18"/>
              </w:rPr>
              <w:t>I19415</w:t>
            </w:r>
          </w:p>
        </w:tc>
        <w:tc>
          <w:tcPr>
            <w:tcW w:w="825" w:type="dxa"/>
            <w:tcBorders>
              <w:top w:val="single" w:sz="4" w:space="0" w:color="auto"/>
              <w:left w:val="nil"/>
              <w:bottom w:val="nil"/>
              <w:right w:val="nil"/>
            </w:tcBorders>
            <w:shd w:val="clear" w:color="auto" w:fill="auto"/>
            <w:noWrap/>
            <w:vAlign w:val="bottom"/>
            <w:hideMark/>
          </w:tcPr>
          <w:p w14:paraId="5C21A28E" w14:textId="77777777" w:rsidR="00B03BD0" w:rsidRPr="00C0460F" w:rsidRDefault="00B03BD0" w:rsidP="00B03BD0">
            <w:pPr>
              <w:rPr>
                <w:color w:val="000000"/>
                <w:sz w:val="18"/>
                <w:szCs w:val="18"/>
              </w:rPr>
            </w:pPr>
            <w:r w:rsidRPr="00C0460F">
              <w:rPr>
                <w:color w:val="000000"/>
                <w:sz w:val="18"/>
                <w:szCs w:val="18"/>
              </w:rPr>
              <w:t>0.477814</w:t>
            </w:r>
          </w:p>
        </w:tc>
      </w:tr>
      <w:tr w:rsidR="00421A15" w:rsidRPr="00C0460F" w14:paraId="2B9DBEF3" w14:textId="77777777" w:rsidTr="00C0460F">
        <w:trPr>
          <w:trHeight w:val="144"/>
        </w:trPr>
        <w:tc>
          <w:tcPr>
            <w:tcW w:w="1299" w:type="dxa"/>
            <w:tcBorders>
              <w:top w:val="nil"/>
              <w:left w:val="nil"/>
              <w:bottom w:val="nil"/>
              <w:right w:val="nil"/>
            </w:tcBorders>
            <w:shd w:val="clear" w:color="auto" w:fill="auto"/>
            <w:noWrap/>
            <w:vAlign w:val="bottom"/>
            <w:hideMark/>
          </w:tcPr>
          <w:p w14:paraId="10659688"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244C9AAD" w14:textId="27741367" w:rsidR="00B03BD0" w:rsidRPr="00C0460F" w:rsidRDefault="00DA549A" w:rsidP="00B03BD0">
            <w:pPr>
              <w:rPr>
                <w:color w:val="000000"/>
                <w:sz w:val="18"/>
                <w:szCs w:val="18"/>
              </w:rPr>
            </w:pPr>
            <w:r w:rsidRPr="00C0460F">
              <w:rPr>
                <w:color w:val="000000"/>
                <w:sz w:val="18"/>
                <w:szCs w:val="18"/>
              </w:rPr>
              <w:t>I19415</w:t>
            </w:r>
          </w:p>
        </w:tc>
        <w:tc>
          <w:tcPr>
            <w:tcW w:w="825" w:type="dxa"/>
            <w:tcBorders>
              <w:top w:val="nil"/>
              <w:left w:val="nil"/>
              <w:bottom w:val="nil"/>
              <w:right w:val="nil"/>
            </w:tcBorders>
            <w:shd w:val="clear" w:color="auto" w:fill="auto"/>
            <w:noWrap/>
            <w:vAlign w:val="bottom"/>
            <w:hideMark/>
          </w:tcPr>
          <w:p w14:paraId="29D6AC53" w14:textId="77777777" w:rsidR="00B03BD0" w:rsidRPr="00C0460F" w:rsidRDefault="00B03BD0" w:rsidP="00B03BD0">
            <w:pPr>
              <w:rPr>
                <w:color w:val="000000"/>
                <w:sz w:val="18"/>
                <w:szCs w:val="18"/>
              </w:rPr>
            </w:pPr>
            <w:r w:rsidRPr="00C0460F">
              <w:rPr>
                <w:color w:val="000000"/>
                <w:sz w:val="18"/>
                <w:szCs w:val="18"/>
              </w:rPr>
              <w:t>0.231202</w:t>
            </w:r>
          </w:p>
        </w:tc>
      </w:tr>
      <w:tr w:rsidR="00421A15" w:rsidRPr="00C0460F" w14:paraId="567D1061" w14:textId="77777777" w:rsidTr="00C0460F">
        <w:trPr>
          <w:trHeight w:val="144"/>
        </w:trPr>
        <w:tc>
          <w:tcPr>
            <w:tcW w:w="1299" w:type="dxa"/>
            <w:tcBorders>
              <w:top w:val="nil"/>
              <w:left w:val="nil"/>
              <w:bottom w:val="nil"/>
              <w:right w:val="nil"/>
            </w:tcBorders>
            <w:shd w:val="clear" w:color="auto" w:fill="auto"/>
            <w:noWrap/>
            <w:vAlign w:val="bottom"/>
            <w:hideMark/>
          </w:tcPr>
          <w:p w14:paraId="5DB33F1A"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4088A595" w14:textId="7FC7AC5F" w:rsidR="00B03BD0" w:rsidRPr="00C0460F" w:rsidRDefault="00DA549A" w:rsidP="00B03BD0">
            <w:pPr>
              <w:rPr>
                <w:color w:val="000000"/>
                <w:sz w:val="18"/>
                <w:szCs w:val="18"/>
              </w:rPr>
            </w:pPr>
            <w:r w:rsidRPr="00C0460F">
              <w:rPr>
                <w:color w:val="000000"/>
                <w:sz w:val="18"/>
                <w:szCs w:val="18"/>
              </w:rPr>
              <w:t>I19415</w:t>
            </w:r>
          </w:p>
        </w:tc>
        <w:tc>
          <w:tcPr>
            <w:tcW w:w="825" w:type="dxa"/>
            <w:tcBorders>
              <w:top w:val="nil"/>
              <w:left w:val="nil"/>
              <w:bottom w:val="nil"/>
              <w:right w:val="nil"/>
            </w:tcBorders>
            <w:shd w:val="clear" w:color="auto" w:fill="auto"/>
            <w:noWrap/>
            <w:vAlign w:val="bottom"/>
            <w:hideMark/>
          </w:tcPr>
          <w:p w14:paraId="55451680" w14:textId="77777777" w:rsidR="00B03BD0" w:rsidRPr="00C0460F" w:rsidRDefault="00B03BD0" w:rsidP="00B03BD0">
            <w:pPr>
              <w:rPr>
                <w:color w:val="000000"/>
                <w:sz w:val="18"/>
                <w:szCs w:val="18"/>
              </w:rPr>
            </w:pPr>
            <w:r w:rsidRPr="00C0460F">
              <w:rPr>
                <w:color w:val="000000"/>
                <w:sz w:val="18"/>
                <w:szCs w:val="18"/>
              </w:rPr>
              <w:t>0.477625</w:t>
            </w:r>
          </w:p>
        </w:tc>
      </w:tr>
      <w:tr w:rsidR="00421A15" w:rsidRPr="00C0460F" w14:paraId="2084382C" w14:textId="77777777" w:rsidTr="00C0460F">
        <w:trPr>
          <w:trHeight w:val="144"/>
        </w:trPr>
        <w:tc>
          <w:tcPr>
            <w:tcW w:w="1299" w:type="dxa"/>
            <w:tcBorders>
              <w:top w:val="nil"/>
              <w:left w:val="nil"/>
              <w:right w:val="nil"/>
            </w:tcBorders>
            <w:shd w:val="clear" w:color="auto" w:fill="auto"/>
            <w:noWrap/>
            <w:vAlign w:val="bottom"/>
            <w:hideMark/>
          </w:tcPr>
          <w:p w14:paraId="16EA37F3"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32712F88" w14:textId="0E44726C" w:rsidR="00B03BD0" w:rsidRPr="00C0460F" w:rsidRDefault="00DA549A" w:rsidP="00B03BD0">
            <w:pPr>
              <w:rPr>
                <w:color w:val="000000"/>
                <w:sz w:val="18"/>
                <w:szCs w:val="18"/>
              </w:rPr>
            </w:pPr>
            <w:r w:rsidRPr="00C0460F">
              <w:rPr>
                <w:color w:val="000000"/>
                <w:sz w:val="18"/>
                <w:szCs w:val="18"/>
              </w:rPr>
              <w:t>I19415</w:t>
            </w:r>
          </w:p>
        </w:tc>
        <w:tc>
          <w:tcPr>
            <w:tcW w:w="825" w:type="dxa"/>
            <w:tcBorders>
              <w:top w:val="nil"/>
              <w:left w:val="nil"/>
              <w:right w:val="nil"/>
            </w:tcBorders>
            <w:shd w:val="clear" w:color="auto" w:fill="auto"/>
            <w:noWrap/>
            <w:vAlign w:val="bottom"/>
            <w:hideMark/>
          </w:tcPr>
          <w:p w14:paraId="3B394E78" w14:textId="77777777" w:rsidR="00B03BD0" w:rsidRPr="00C0460F" w:rsidRDefault="00B03BD0" w:rsidP="00B03BD0">
            <w:pPr>
              <w:rPr>
                <w:color w:val="000000"/>
                <w:sz w:val="18"/>
                <w:szCs w:val="18"/>
              </w:rPr>
            </w:pPr>
            <w:r w:rsidRPr="00C0460F">
              <w:rPr>
                <w:color w:val="000000"/>
                <w:sz w:val="18"/>
                <w:szCs w:val="18"/>
              </w:rPr>
              <w:t>0.926469</w:t>
            </w:r>
          </w:p>
        </w:tc>
      </w:tr>
      <w:tr w:rsidR="00421A15" w:rsidRPr="00C0460F" w14:paraId="4DE4720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B6BBD04"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F3EEB70" w14:textId="0B7AECDE" w:rsidR="00B03BD0" w:rsidRPr="00C0460F" w:rsidRDefault="00DA549A" w:rsidP="00B03BD0">
            <w:pPr>
              <w:rPr>
                <w:color w:val="000000"/>
                <w:sz w:val="18"/>
                <w:szCs w:val="18"/>
              </w:rPr>
            </w:pPr>
            <w:r w:rsidRPr="00C0460F">
              <w:rPr>
                <w:color w:val="000000"/>
                <w:sz w:val="18"/>
                <w:szCs w:val="18"/>
              </w:rPr>
              <w:t>I19415</w:t>
            </w:r>
          </w:p>
        </w:tc>
        <w:tc>
          <w:tcPr>
            <w:tcW w:w="825" w:type="dxa"/>
            <w:tcBorders>
              <w:top w:val="nil"/>
              <w:left w:val="nil"/>
              <w:bottom w:val="single" w:sz="4" w:space="0" w:color="auto"/>
              <w:right w:val="nil"/>
            </w:tcBorders>
            <w:shd w:val="clear" w:color="auto" w:fill="auto"/>
            <w:noWrap/>
            <w:vAlign w:val="bottom"/>
            <w:hideMark/>
          </w:tcPr>
          <w:p w14:paraId="6BDB0F3C" w14:textId="77777777" w:rsidR="00B03BD0" w:rsidRPr="00C0460F" w:rsidRDefault="00B03BD0" w:rsidP="00B03BD0">
            <w:pPr>
              <w:rPr>
                <w:color w:val="000000"/>
                <w:sz w:val="18"/>
                <w:szCs w:val="18"/>
              </w:rPr>
            </w:pPr>
            <w:r w:rsidRPr="00C0460F">
              <w:rPr>
                <w:color w:val="000000"/>
                <w:sz w:val="18"/>
                <w:szCs w:val="18"/>
              </w:rPr>
              <w:t>0.908827</w:t>
            </w:r>
          </w:p>
        </w:tc>
      </w:tr>
      <w:tr w:rsidR="00421A15" w:rsidRPr="00C0460F" w14:paraId="2163A725" w14:textId="77777777" w:rsidTr="00C0460F">
        <w:trPr>
          <w:trHeight w:val="144"/>
        </w:trPr>
        <w:tc>
          <w:tcPr>
            <w:tcW w:w="1299" w:type="dxa"/>
            <w:tcBorders>
              <w:top w:val="single" w:sz="4" w:space="0" w:color="auto"/>
              <w:left w:val="nil"/>
              <w:right w:val="nil"/>
            </w:tcBorders>
            <w:shd w:val="clear" w:color="auto" w:fill="auto"/>
            <w:noWrap/>
            <w:vAlign w:val="bottom"/>
            <w:hideMark/>
          </w:tcPr>
          <w:p w14:paraId="4FF81CF0"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7C7AF036" w14:textId="57AF3258" w:rsidR="00B03BD0" w:rsidRPr="00C0460F" w:rsidRDefault="00DA549A" w:rsidP="00B03BD0">
            <w:pPr>
              <w:rPr>
                <w:color w:val="000000"/>
                <w:sz w:val="18"/>
                <w:szCs w:val="18"/>
              </w:rPr>
            </w:pPr>
            <w:r w:rsidRPr="00C0460F">
              <w:rPr>
                <w:color w:val="000000"/>
                <w:sz w:val="18"/>
                <w:szCs w:val="18"/>
              </w:rPr>
              <w:t>I23561</w:t>
            </w:r>
          </w:p>
        </w:tc>
        <w:tc>
          <w:tcPr>
            <w:tcW w:w="825" w:type="dxa"/>
            <w:tcBorders>
              <w:top w:val="single" w:sz="4" w:space="0" w:color="auto"/>
              <w:left w:val="nil"/>
              <w:right w:val="nil"/>
            </w:tcBorders>
            <w:shd w:val="clear" w:color="auto" w:fill="auto"/>
            <w:noWrap/>
            <w:vAlign w:val="bottom"/>
            <w:hideMark/>
          </w:tcPr>
          <w:p w14:paraId="135E3D55" w14:textId="77777777" w:rsidR="00B03BD0" w:rsidRPr="00C0460F" w:rsidRDefault="00B03BD0" w:rsidP="00B03BD0">
            <w:pPr>
              <w:rPr>
                <w:color w:val="000000"/>
                <w:sz w:val="18"/>
                <w:szCs w:val="18"/>
              </w:rPr>
            </w:pPr>
            <w:r w:rsidRPr="00C0460F">
              <w:rPr>
                <w:color w:val="000000"/>
                <w:sz w:val="18"/>
                <w:szCs w:val="18"/>
              </w:rPr>
              <w:t>0.873499</w:t>
            </w:r>
          </w:p>
        </w:tc>
      </w:tr>
      <w:tr w:rsidR="00421A15" w:rsidRPr="00C0460F" w14:paraId="19D2EAE3"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70FF1F0"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09C14035" w14:textId="5163875E" w:rsidR="00B03BD0" w:rsidRPr="00C0460F" w:rsidRDefault="00DA549A" w:rsidP="00B03BD0">
            <w:pPr>
              <w:rPr>
                <w:color w:val="000000"/>
                <w:sz w:val="18"/>
                <w:szCs w:val="18"/>
              </w:rPr>
            </w:pPr>
            <w:r w:rsidRPr="00C0460F">
              <w:rPr>
                <w:color w:val="000000"/>
                <w:sz w:val="18"/>
                <w:szCs w:val="18"/>
              </w:rPr>
              <w:t>I23561</w:t>
            </w:r>
          </w:p>
        </w:tc>
        <w:tc>
          <w:tcPr>
            <w:tcW w:w="825" w:type="dxa"/>
            <w:tcBorders>
              <w:top w:val="nil"/>
              <w:left w:val="nil"/>
              <w:bottom w:val="single" w:sz="4" w:space="0" w:color="auto"/>
              <w:right w:val="nil"/>
            </w:tcBorders>
            <w:shd w:val="clear" w:color="auto" w:fill="auto"/>
            <w:noWrap/>
            <w:vAlign w:val="bottom"/>
            <w:hideMark/>
          </w:tcPr>
          <w:p w14:paraId="55C8F7AF" w14:textId="77777777" w:rsidR="00B03BD0" w:rsidRPr="00C0460F" w:rsidRDefault="00B03BD0" w:rsidP="00B03BD0">
            <w:pPr>
              <w:rPr>
                <w:color w:val="000000"/>
                <w:sz w:val="18"/>
                <w:szCs w:val="18"/>
              </w:rPr>
            </w:pPr>
            <w:r w:rsidRPr="00C0460F">
              <w:rPr>
                <w:color w:val="000000"/>
                <w:sz w:val="18"/>
                <w:szCs w:val="18"/>
              </w:rPr>
              <w:t>0.144765</w:t>
            </w:r>
          </w:p>
        </w:tc>
      </w:tr>
      <w:tr w:rsidR="00421A15" w:rsidRPr="00C0460F" w14:paraId="4F7B2975" w14:textId="77777777" w:rsidTr="00C0460F">
        <w:trPr>
          <w:trHeight w:val="144"/>
        </w:trPr>
        <w:tc>
          <w:tcPr>
            <w:tcW w:w="1299" w:type="dxa"/>
            <w:tcBorders>
              <w:top w:val="single" w:sz="4" w:space="0" w:color="auto"/>
              <w:left w:val="nil"/>
              <w:right w:val="nil"/>
            </w:tcBorders>
            <w:shd w:val="clear" w:color="auto" w:fill="auto"/>
            <w:noWrap/>
            <w:vAlign w:val="bottom"/>
            <w:hideMark/>
          </w:tcPr>
          <w:p w14:paraId="4B89D909"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02580E8E" w14:textId="31D997C0" w:rsidR="00B03BD0" w:rsidRPr="00C0460F" w:rsidRDefault="00DA549A" w:rsidP="00B03BD0">
            <w:pPr>
              <w:rPr>
                <w:color w:val="000000"/>
                <w:sz w:val="18"/>
                <w:szCs w:val="18"/>
              </w:rPr>
            </w:pPr>
            <w:r w:rsidRPr="00C0460F">
              <w:rPr>
                <w:color w:val="000000"/>
                <w:sz w:val="18"/>
                <w:szCs w:val="18"/>
              </w:rPr>
              <w:t>I19386</w:t>
            </w:r>
          </w:p>
        </w:tc>
        <w:tc>
          <w:tcPr>
            <w:tcW w:w="825" w:type="dxa"/>
            <w:tcBorders>
              <w:top w:val="single" w:sz="4" w:space="0" w:color="auto"/>
              <w:left w:val="nil"/>
              <w:right w:val="nil"/>
            </w:tcBorders>
            <w:shd w:val="clear" w:color="auto" w:fill="auto"/>
            <w:noWrap/>
            <w:vAlign w:val="bottom"/>
            <w:hideMark/>
          </w:tcPr>
          <w:p w14:paraId="073320BA" w14:textId="77777777" w:rsidR="00B03BD0" w:rsidRPr="00C0460F" w:rsidRDefault="00B03BD0" w:rsidP="00B03BD0">
            <w:pPr>
              <w:rPr>
                <w:color w:val="000000"/>
                <w:sz w:val="18"/>
                <w:szCs w:val="18"/>
              </w:rPr>
            </w:pPr>
            <w:r w:rsidRPr="00C0460F">
              <w:rPr>
                <w:color w:val="000000"/>
                <w:sz w:val="18"/>
                <w:szCs w:val="18"/>
              </w:rPr>
              <w:t>0.569646</w:t>
            </w:r>
          </w:p>
        </w:tc>
      </w:tr>
      <w:tr w:rsidR="00421A15" w:rsidRPr="00C0460F" w14:paraId="47475CC7"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2F24C94"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6470A793" w14:textId="1925F968" w:rsidR="00B03BD0" w:rsidRPr="00C0460F" w:rsidRDefault="00DA549A" w:rsidP="00B03BD0">
            <w:pPr>
              <w:rPr>
                <w:color w:val="000000"/>
                <w:sz w:val="18"/>
                <w:szCs w:val="18"/>
              </w:rPr>
            </w:pPr>
            <w:r w:rsidRPr="00C0460F">
              <w:rPr>
                <w:color w:val="000000"/>
                <w:sz w:val="18"/>
                <w:szCs w:val="18"/>
              </w:rPr>
              <w:t>I19386</w:t>
            </w:r>
          </w:p>
        </w:tc>
        <w:tc>
          <w:tcPr>
            <w:tcW w:w="825" w:type="dxa"/>
            <w:tcBorders>
              <w:top w:val="nil"/>
              <w:left w:val="nil"/>
              <w:bottom w:val="single" w:sz="4" w:space="0" w:color="auto"/>
              <w:right w:val="nil"/>
            </w:tcBorders>
            <w:shd w:val="clear" w:color="auto" w:fill="auto"/>
            <w:noWrap/>
            <w:vAlign w:val="bottom"/>
            <w:hideMark/>
          </w:tcPr>
          <w:p w14:paraId="50D99C20" w14:textId="77777777" w:rsidR="00B03BD0" w:rsidRPr="00C0460F" w:rsidRDefault="00B03BD0" w:rsidP="00B03BD0">
            <w:pPr>
              <w:rPr>
                <w:color w:val="000000"/>
                <w:sz w:val="18"/>
                <w:szCs w:val="18"/>
              </w:rPr>
            </w:pPr>
            <w:r w:rsidRPr="00C0460F">
              <w:rPr>
                <w:color w:val="000000"/>
                <w:sz w:val="18"/>
                <w:szCs w:val="18"/>
              </w:rPr>
              <w:t>0.135211</w:t>
            </w:r>
          </w:p>
        </w:tc>
      </w:tr>
      <w:tr w:rsidR="00421A15" w:rsidRPr="00C0460F" w14:paraId="7E93BA91"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7BF2060" w14:textId="77777777" w:rsidR="00B03BD0" w:rsidRPr="00C0460F" w:rsidRDefault="00B03BD0" w:rsidP="00B03BD0">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A49D3CD" w14:textId="5EA1B4B2" w:rsidR="00B03BD0" w:rsidRPr="00C0460F" w:rsidRDefault="00DA549A" w:rsidP="00B03BD0">
            <w:pPr>
              <w:rPr>
                <w:color w:val="000000"/>
                <w:sz w:val="18"/>
                <w:szCs w:val="18"/>
              </w:rPr>
            </w:pPr>
            <w:r w:rsidRPr="00C0460F">
              <w:rPr>
                <w:color w:val="000000"/>
                <w:sz w:val="18"/>
                <w:szCs w:val="18"/>
              </w:rPr>
              <w:t>I21475</w:t>
            </w:r>
          </w:p>
        </w:tc>
        <w:tc>
          <w:tcPr>
            <w:tcW w:w="825" w:type="dxa"/>
            <w:tcBorders>
              <w:top w:val="single" w:sz="4" w:space="0" w:color="auto"/>
              <w:left w:val="nil"/>
              <w:bottom w:val="nil"/>
              <w:right w:val="nil"/>
            </w:tcBorders>
            <w:shd w:val="clear" w:color="auto" w:fill="auto"/>
            <w:noWrap/>
            <w:vAlign w:val="bottom"/>
            <w:hideMark/>
          </w:tcPr>
          <w:p w14:paraId="1D4F198B" w14:textId="77777777" w:rsidR="00B03BD0" w:rsidRPr="00C0460F" w:rsidRDefault="00B03BD0" w:rsidP="00B03BD0">
            <w:pPr>
              <w:rPr>
                <w:color w:val="000000"/>
                <w:sz w:val="18"/>
                <w:szCs w:val="18"/>
              </w:rPr>
            </w:pPr>
            <w:r w:rsidRPr="00C0460F">
              <w:rPr>
                <w:color w:val="000000"/>
                <w:sz w:val="18"/>
                <w:szCs w:val="18"/>
              </w:rPr>
              <w:t>0.261241</w:t>
            </w:r>
          </w:p>
        </w:tc>
      </w:tr>
      <w:tr w:rsidR="00421A15" w:rsidRPr="00C0460F" w14:paraId="77125DA0" w14:textId="77777777" w:rsidTr="00C0460F">
        <w:trPr>
          <w:trHeight w:val="144"/>
        </w:trPr>
        <w:tc>
          <w:tcPr>
            <w:tcW w:w="1299" w:type="dxa"/>
            <w:tcBorders>
              <w:top w:val="nil"/>
              <w:left w:val="nil"/>
              <w:bottom w:val="nil"/>
              <w:right w:val="nil"/>
            </w:tcBorders>
            <w:shd w:val="clear" w:color="auto" w:fill="auto"/>
            <w:noWrap/>
            <w:vAlign w:val="bottom"/>
            <w:hideMark/>
          </w:tcPr>
          <w:p w14:paraId="04693B0D"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540B0444" w14:textId="6B8EE07F" w:rsidR="00B03BD0" w:rsidRPr="00C0460F" w:rsidRDefault="00DA549A" w:rsidP="00B03BD0">
            <w:pPr>
              <w:rPr>
                <w:color w:val="000000"/>
                <w:sz w:val="18"/>
                <w:szCs w:val="18"/>
              </w:rPr>
            </w:pPr>
            <w:r w:rsidRPr="00C0460F">
              <w:rPr>
                <w:color w:val="000000"/>
                <w:sz w:val="18"/>
                <w:szCs w:val="18"/>
              </w:rPr>
              <w:t>I21475</w:t>
            </w:r>
          </w:p>
        </w:tc>
        <w:tc>
          <w:tcPr>
            <w:tcW w:w="825" w:type="dxa"/>
            <w:tcBorders>
              <w:top w:val="nil"/>
              <w:left w:val="nil"/>
              <w:bottom w:val="nil"/>
              <w:right w:val="nil"/>
            </w:tcBorders>
            <w:shd w:val="clear" w:color="auto" w:fill="auto"/>
            <w:noWrap/>
            <w:vAlign w:val="bottom"/>
            <w:hideMark/>
          </w:tcPr>
          <w:p w14:paraId="45AF746D" w14:textId="77777777" w:rsidR="00B03BD0" w:rsidRPr="00C0460F" w:rsidRDefault="00B03BD0" w:rsidP="00B03BD0">
            <w:pPr>
              <w:rPr>
                <w:color w:val="000000"/>
                <w:sz w:val="18"/>
                <w:szCs w:val="18"/>
              </w:rPr>
            </w:pPr>
            <w:r w:rsidRPr="00C0460F">
              <w:rPr>
                <w:color w:val="000000"/>
                <w:sz w:val="18"/>
                <w:szCs w:val="18"/>
              </w:rPr>
              <w:t>0.359934</w:t>
            </w:r>
          </w:p>
        </w:tc>
      </w:tr>
      <w:tr w:rsidR="00421A15" w:rsidRPr="00C0460F" w14:paraId="3DDBBB1A" w14:textId="77777777" w:rsidTr="00C0460F">
        <w:trPr>
          <w:trHeight w:val="144"/>
        </w:trPr>
        <w:tc>
          <w:tcPr>
            <w:tcW w:w="1299" w:type="dxa"/>
            <w:tcBorders>
              <w:top w:val="nil"/>
              <w:left w:val="nil"/>
              <w:bottom w:val="nil"/>
              <w:right w:val="nil"/>
            </w:tcBorders>
            <w:shd w:val="clear" w:color="auto" w:fill="auto"/>
            <w:noWrap/>
            <w:vAlign w:val="bottom"/>
            <w:hideMark/>
          </w:tcPr>
          <w:p w14:paraId="169EAFC6" w14:textId="77777777" w:rsidR="00B03BD0" w:rsidRPr="00C0460F" w:rsidRDefault="00B03BD0" w:rsidP="00B03BD0">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60CA0117" w14:textId="422D8960" w:rsidR="00B03BD0" w:rsidRPr="00C0460F" w:rsidRDefault="00DA549A" w:rsidP="00B03BD0">
            <w:pPr>
              <w:rPr>
                <w:color w:val="000000"/>
                <w:sz w:val="18"/>
                <w:szCs w:val="18"/>
              </w:rPr>
            </w:pPr>
            <w:r w:rsidRPr="00C0460F">
              <w:rPr>
                <w:color w:val="000000"/>
                <w:sz w:val="18"/>
                <w:szCs w:val="18"/>
              </w:rPr>
              <w:t>I21475</w:t>
            </w:r>
          </w:p>
        </w:tc>
        <w:tc>
          <w:tcPr>
            <w:tcW w:w="825" w:type="dxa"/>
            <w:tcBorders>
              <w:top w:val="nil"/>
              <w:left w:val="nil"/>
              <w:bottom w:val="nil"/>
              <w:right w:val="nil"/>
            </w:tcBorders>
            <w:shd w:val="clear" w:color="auto" w:fill="auto"/>
            <w:noWrap/>
            <w:vAlign w:val="bottom"/>
            <w:hideMark/>
          </w:tcPr>
          <w:p w14:paraId="4098B81B" w14:textId="77777777" w:rsidR="00B03BD0" w:rsidRPr="00C0460F" w:rsidRDefault="00B03BD0" w:rsidP="00B03BD0">
            <w:pPr>
              <w:rPr>
                <w:color w:val="000000"/>
                <w:sz w:val="18"/>
                <w:szCs w:val="18"/>
              </w:rPr>
            </w:pPr>
            <w:r w:rsidRPr="00C0460F">
              <w:rPr>
                <w:color w:val="000000"/>
                <w:sz w:val="18"/>
                <w:szCs w:val="18"/>
              </w:rPr>
              <w:t>0.285613</w:t>
            </w:r>
          </w:p>
        </w:tc>
      </w:tr>
      <w:tr w:rsidR="00421A15" w:rsidRPr="00C0460F" w14:paraId="406B52AD" w14:textId="77777777" w:rsidTr="00C0460F">
        <w:trPr>
          <w:trHeight w:val="144"/>
        </w:trPr>
        <w:tc>
          <w:tcPr>
            <w:tcW w:w="1299" w:type="dxa"/>
            <w:tcBorders>
              <w:top w:val="nil"/>
              <w:left w:val="nil"/>
              <w:right w:val="nil"/>
            </w:tcBorders>
            <w:shd w:val="clear" w:color="auto" w:fill="auto"/>
            <w:noWrap/>
            <w:vAlign w:val="bottom"/>
            <w:hideMark/>
          </w:tcPr>
          <w:p w14:paraId="31A59F60" w14:textId="77777777" w:rsidR="00B03BD0" w:rsidRPr="00C0460F" w:rsidRDefault="00B03BD0" w:rsidP="00B03BD0">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39DFF1EE" w14:textId="486D8B94" w:rsidR="00B03BD0" w:rsidRPr="00C0460F" w:rsidRDefault="00DA549A" w:rsidP="00B03BD0">
            <w:pPr>
              <w:rPr>
                <w:color w:val="000000"/>
                <w:sz w:val="18"/>
                <w:szCs w:val="18"/>
              </w:rPr>
            </w:pPr>
            <w:r w:rsidRPr="00C0460F">
              <w:rPr>
                <w:color w:val="000000"/>
                <w:sz w:val="18"/>
                <w:szCs w:val="18"/>
              </w:rPr>
              <w:t>I21475</w:t>
            </w:r>
          </w:p>
        </w:tc>
        <w:tc>
          <w:tcPr>
            <w:tcW w:w="825" w:type="dxa"/>
            <w:tcBorders>
              <w:top w:val="nil"/>
              <w:left w:val="nil"/>
              <w:right w:val="nil"/>
            </w:tcBorders>
            <w:shd w:val="clear" w:color="auto" w:fill="auto"/>
            <w:noWrap/>
            <w:vAlign w:val="bottom"/>
            <w:hideMark/>
          </w:tcPr>
          <w:p w14:paraId="5F50F8F2" w14:textId="77777777" w:rsidR="00B03BD0" w:rsidRPr="00C0460F" w:rsidRDefault="00B03BD0" w:rsidP="00B03BD0">
            <w:pPr>
              <w:rPr>
                <w:color w:val="000000"/>
                <w:sz w:val="18"/>
                <w:szCs w:val="18"/>
              </w:rPr>
            </w:pPr>
            <w:r w:rsidRPr="00C0460F">
              <w:rPr>
                <w:color w:val="000000"/>
                <w:sz w:val="18"/>
                <w:szCs w:val="18"/>
              </w:rPr>
              <w:t>0.743718</w:t>
            </w:r>
          </w:p>
        </w:tc>
      </w:tr>
      <w:tr w:rsidR="00421A15" w:rsidRPr="00C0460F" w14:paraId="09A37492"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704F8CDD" w14:textId="77777777" w:rsidR="00B03BD0" w:rsidRPr="00C0460F" w:rsidRDefault="00B03BD0" w:rsidP="00B03BD0">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6DBE835" w14:textId="1A69726D" w:rsidR="00B03BD0" w:rsidRPr="00C0460F" w:rsidRDefault="00DA549A" w:rsidP="00B03BD0">
            <w:pPr>
              <w:rPr>
                <w:color w:val="000000"/>
                <w:sz w:val="18"/>
                <w:szCs w:val="18"/>
              </w:rPr>
            </w:pPr>
            <w:r w:rsidRPr="00C0460F">
              <w:rPr>
                <w:color w:val="000000"/>
                <w:sz w:val="18"/>
                <w:szCs w:val="18"/>
              </w:rPr>
              <w:t>I21475</w:t>
            </w:r>
          </w:p>
        </w:tc>
        <w:tc>
          <w:tcPr>
            <w:tcW w:w="825" w:type="dxa"/>
            <w:tcBorders>
              <w:top w:val="nil"/>
              <w:left w:val="nil"/>
              <w:bottom w:val="single" w:sz="4" w:space="0" w:color="auto"/>
              <w:right w:val="nil"/>
            </w:tcBorders>
            <w:shd w:val="clear" w:color="auto" w:fill="auto"/>
            <w:noWrap/>
            <w:vAlign w:val="bottom"/>
            <w:hideMark/>
          </w:tcPr>
          <w:p w14:paraId="2D67FEB7" w14:textId="77777777" w:rsidR="00B03BD0" w:rsidRPr="00C0460F" w:rsidRDefault="00B03BD0" w:rsidP="00B03BD0">
            <w:pPr>
              <w:rPr>
                <w:color w:val="000000"/>
                <w:sz w:val="18"/>
                <w:szCs w:val="18"/>
              </w:rPr>
            </w:pPr>
            <w:r w:rsidRPr="00C0460F">
              <w:rPr>
                <w:color w:val="000000"/>
                <w:sz w:val="18"/>
                <w:szCs w:val="18"/>
              </w:rPr>
              <w:t>0.54811</w:t>
            </w:r>
          </w:p>
        </w:tc>
      </w:tr>
      <w:tr w:rsidR="00421A15" w:rsidRPr="00C0460F" w14:paraId="7A642BAB"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5EBBC075" w14:textId="77777777" w:rsidR="00B03BD0" w:rsidRPr="00C0460F" w:rsidRDefault="00B03BD0" w:rsidP="00B03BD0">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63D323EA" w14:textId="2C81770B" w:rsidR="00B03BD0" w:rsidRPr="00C0460F" w:rsidRDefault="00DA549A" w:rsidP="00B03BD0">
            <w:pPr>
              <w:rPr>
                <w:color w:val="000000"/>
                <w:sz w:val="18"/>
                <w:szCs w:val="18"/>
              </w:rPr>
            </w:pPr>
            <w:r w:rsidRPr="00C0460F">
              <w:rPr>
                <w:color w:val="000000"/>
                <w:sz w:val="18"/>
                <w:szCs w:val="18"/>
              </w:rPr>
              <w:t>Manda</w:t>
            </w:r>
          </w:p>
        </w:tc>
        <w:tc>
          <w:tcPr>
            <w:tcW w:w="825" w:type="dxa"/>
            <w:tcBorders>
              <w:top w:val="single" w:sz="4" w:space="0" w:color="auto"/>
              <w:left w:val="nil"/>
              <w:bottom w:val="single" w:sz="4" w:space="0" w:color="auto"/>
              <w:right w:val="nil"/>
            </w:tcBorders>
            <w:shd w:val="clear" w:color="auto" w:fill="auto"/>
            <w:noWrap/>
            <w:vAlign w:val="bottom"/>
            <w:hideMark/>
          </w:tcPr>
          <w:p w14:paraId="3615B8ED" w14:textId="77777777" w:rsidR="00B03BD0" w:rsidRPr="00C0460F" w:rsidRDefault="00B03BD0" w:rsidP="00B03BD0">
            <w:pPr>
              <w:rPr>
                <w:color w:val="000000"/>
                <w:sz w:val="18"/>
                <w:szCs w:val="18"/>
              </w:rPr>
            </w:pPr>
            <w:r w:rsidRPr="00C0460F">
              <w:rPr>
                <w:color w:val="000000"/>
                <w:sz w:val="18"/>
                <w:szCs w:val="18"/>
              </w:rPr>
              <w:t>0.381016</w:t>
            </w:r>
          </w:p>
        </w:tc>
      </w:tr>
    </w:tbl>
    <w:p w14:paraId="7758511D" w14:textId="60BAC630" w:rsidR="008A6D41" w:rsidRPr="00C0460F" w:rsidRDefault="006F1EBE" w:rsidP="00133D30">
      <w:pPr>
        <w:pStyle w:val="Caption"/>
        <w:rPr>
          <w:rFonts w:ascii="Calibri" w:hAnsi="Calibri" w:cs="Calibri"/>
          <w:i w:val="0"/>
          <w:iCs w:val="0"/>
          <w:color w:val="auto"/>
          <w:sz w:val="22"/>
          <w:szCs w:val="22"/>
        </w:rPr>
      </w:pPr>
      <w:r w:rsidRPr="00C0460F">
        <w:rPr>
          <w:rFonts w:ascii="Calibri" w:hAnsi="Calibri" w:cs="Calibri"/>
          <w:b/>
          <w:bCs/>
          <w:i w:val="0"/>
          <w:iCs w:val="0"/>
          <w:color w:val="auto"/>
          <w:sz w:val="22"/>
          <w:szCs w:val="22"/>
        </w:rPr>
        <w:t>Table S</w:t>
      </w:r>
      <w:r w:rsidRPr="00C0460F">
        <w:rPr>
          <w:rFonts w:ascii="Calibri" w:hAnsi="Calibri" w:cs="Calibri"/>
          <w:b/>
          <w:bCs/>
          <w:i w:val="0"/>
          <w:iCs w:val="0"/>
          <w:color w:val="auto"/>
          <w:sz w:val="22"/>
          <w:szCs w:val="22"/>
        </w:rPr>
        <w:fldChar w:fldCharType="begin"/>
      </w:r>
      <w:r w:rsidRPr="00C0460F">
        <w:rPr>
          <w:rFonts w:ascii="Calibri" w:hAnsi="Calibri" w:cs="Calibri"/>
          <w:b/>
          <w:bCs/>
          <w:i w:val="0"/>
          <w:iCs w:val="0"/>
          <w:color w:val="auto"/>
          <w:sz w:val="22"/>
          <w:szCs w:val="22"/>
        </w:rPr>
        <w:instrText xml:space="preserve"> SEQ Table_S \* ARABIC </w:instrText>
      </w:r>
      <w:r w:rsidRPr="00C0460F">
        <w:rPr>
          <w:rFonts w:ascii="Calibri" w:hAnsi="Calibri" w:cs="Calibri"/>
          <w:b/>
          <w:bCs/>
          <w:i w:val="0"/>
          <w:iCs w:val="0"/>
          <w:color w:val="auto"/>
          <w:sz w:val="22"/>
          <w:szCs w:val="22"/>
        </w:rPr>
        <w:fldChar w:fldCharType="separate"/>
      </w:r>
      <w:r w:rsidR="00E6712B" w:rsidRPr="00C0460F">
        <w:rPr>
          <w:rFonts w:ascii="Calibri" w:hAnsi="Calibri" w:cs="Calibri"/>
          <w:b/>
          <w:bCs/>
          <w:i w:val="0"/>
          <w:iCs w:val="0"/>
          <w:noProof/>
          <w:color w:val="auto"/>
          <w:sz w:val="22"/>
          <w:szCs w:val="22"/>
        </w:rPr>
        <w:t>13</w:t>
      </w:r>
      <w:r w:rsidRPr="00C0460F">
        <w:rPr>
          <w:rFonts w:ascii="Calibri" w:hAnsi="Calibri" w:cs="Calibri"/>
          <w:b/>
          <w:bCs/>
          <w:i w:val="0"/>
          <w:iCs w:val="0"/>
          <w:color w:val="auto"/>
          <w:sz w:val="22"/>
          <w:szCs w:val="22"/>
        </w:rPr>
        <w:fldChar w:fldCharType="end"/>
      </w:r>
      <w:bookmarkEnd w:id="30"/>
      <w:r w:rsidRPr="00C0460F">
        <w:rPr>
          <w:rFonts w:ascii="Calibri" w:hAnsi="Calibri" w:cs="Calibri"/>
          <w:b/>
          <w:bCs/>
          <w:i w:val="0"/>
          <w:iCs w:val="0"/>
          <w:color w:val="auto"/>
          <w:sz w:val="22"/>
          <w:szCs w:val="22"/>
        </w:rPr>
        <w:t>:</w:t>
      </w:r>
      <w:r w:rsidRPr="00C0460F">
        <w:rPr>
          <w:rFonts w:ascii="Calibri" w:hAnsi="Calibri" w:cs="Calibri"/>
          <w:i w:val="0"/>
          <w:iCs w:val="0"/>
          <w:color w:val="auto"/>
          <w:sz w:val="22"/>
          <w:szCs w:val="22"/>
        </w:rPr>
        <w:t xml:space="preserve"> Table of successful and feasible models using Mtwapa I17413 as a source along with an Arabian or Persian-associated population.</w:t>
      </w:r>
      <w:r w:rsidR="00DF49FF" w:rsidRPr="00C0460F">
        <w:rPr>
          <w:rFonts w:ascii="Calibri" w:hAnsi="Calibri" w:cs="Calibri"/>
          <w:i w:val="0"/>
          <w:iCs w:val="0"/>
          <w:color w:val="auto"/>
          <w:sz w:val="22"/>
          <w:szCs w:val="22"/>
        </w:rPr>
        <w:t xml:space="preserve"> P-values are from a Hotelling T-squared test.</w:t>
      </w:r>
    </w:p>
    <w:p w14:paraId="7851F933" w14:textId="7BD20A97" w:rsidR="00C0460F" w:rsidRDefault="00C0460F" w:rsidP="00C0460F"/>
    <w:p w14:paraId="43ED46CE" w14:textId="2C4E3A46" w:rsidR="00C0460F" w:rsidRDefault="00C0460F" w:rsidP="00C0460F"/>
    <w:p w14:paraId="501E5EC7" w14:textId="77777777" w:rsidR="00C0460F" w:rsidRDefault="00C0460F" w:rsidP="00C0460F"/>
    <w:p w14:paraId="2B198319" w14:textId="70FEEC11" w:rsidR="00C0460F" w:rsidRDefault="00C0460F" w:rsidP="00C0460F"/>
    <w:p w14:paraId="7EB34AD9" w14:textId="0105A410" w:rsidR="00C0460F" w:rsidRDefault="00C0460F" w:rsidP="00C0460F"/>
    <w:p w14:paraId="51B9CA2F" w14:textId="77777777" w:rsidR="00C0460F" w:rsidRPr="00C0460F" w:rsidRDefault="00C0460F" w:rsidP="00C0460F"/>
    <w:tbl>
      <w:tblPr>
        <w:tblW w:w="0" w:type="auto"/>
        <w:tblLook w:val="04A0" w:firstRow="1" w:lastRow="0" w:firstColumn="1" w:lastColumn="0" w:noHBand="0" w:noVBand="1"/>
      </w:tblPr>
      <w:tblGrid>
        <w:gridCol w:w="2064"/>
        <w:gridCol w:w="1446"/>
        <w:gridCol w:w="901"/>
      </w:tblGrid>
      <w:tr w:rsidR="00421A15" w:rsidRPr="00C0460F" w14:paraId="1287444E"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507269AC" w14:textId="63B4E922" w:rsidR="00133D30" w:rsidRPr="00C0460F" w:rsidRDefault="00133D30">
            <w:pPr>
              <w:rPr>
                <w:b/>
                <w:bCs/>
                <w:color w:val="000000"/>
                <w:sz w:val="18"/>
                <w:szCs w:val="18"/>
              </w:rPr>
            </w:pPr>
            <w:bookmarkStart w:id="31" w:name="_Ref107101440"/>
            <w:r w:rsidRPr="00C0460F">
              <w:rPr>
                <w:b/>
                <w:bCs/>
                <w:color w:val="000000"/>
                <w:sz w:val="18"/>
                <w:szCs w:val="18"/>
              </w:rPr>
              <w:lastRenderedPageBreak/>
              <w:t xml:space="preserve">Arabian/Persian Source (along with </w:t>
            </w:r>
            <w:r w:rsidR="00DA549A" w:rsidRPr="00C0460F">
              <w:rPr>
                <w:b/>
                <w:bCs/>
                <w:color w:val="000000"/>
                <w:sz w:val="18"/>
                <w:szCs w:val="18"/>
              </w:rPr>
              <w:t>I19414</w:t>
            </w:r>
            <w:r w:rsidRPr="00C0460F">
              <w:rPr>
                <w:b/>
                <w:bCs/>
                <w:color w:val="000000"/>
                <w:sz w:val="18"/>
                <w:szCs w:val="18"/>
              </w:rPr>
              <w:t>)</w:t>
            </w:r>
          </w:p>
        </w:tc>
        <w:tc>
          <w:tcPr>
            <w:tcW w:w="1446" w:type="dxa"/>
            <w:tcBorders>
              <w:top w:val="nil"/>
              <w:left w:val="nil"/>
              <w:bottom w:val="single" w:sz="4" w:space="0" w:color="auto"/>
              <w:right w:val="nil"/>
            </w:tcBorders>
            <w:shd w:val="clear" w:color="auto" w:fill="auto"/>
            <w:noWrap/>
            <w:vAlign w:val="bottom"/>
            <w:hideMark/>
          </w:tcPr>
          <w:p w14:paraId="504CD9B4" w14:textId="77777777" w:rsidR="00133D30" w:rsidRPr="00C0460F" w:rsidRDefault="00133D30">
            <w:pPr>
              <w:rPr>
                <w:b/>
                <w:bCs/>
                <w:color w:val="000000"/>
                <w:sz w:val="18"/>
                <w:szCs w:val="18"/>
              </w:rPr>
            </w:pPr>
            <w:r w:rsidRPr="00C0460F">
              <w:rPr>
                <w:b/>
                <w:bCs/>
                <w:color w:val="000000"/>
                <w:sz w:val="18"/>
                <w:szCs w:val="18"/>
              </w:rPr>
              <w:t>Target Mtwapa individual</w:t>
            </w:r>
          </w:p>
        </w:tc>
        <w:tc>
          <w:tcPr>
            <w:tcW w:w="901" w:type="dxa"/>
            <w:tcBorders>
              <w:top w:val="nil"/>
              <w:left w:val="nil"/>
              <w:bottom w:val="single" w:sz="4" w:space="0" w:color="auto"/>
              <w:right w:val="nil"/>
            </w:tcBorders>
            <w:shd w:val="clear" w:color="auto" w:fill="auto"/>
            <w:noWrap/>
            <w:vAlign w:val="bottom"/>
            <w:hideMark/>
          </w:tcPr>
          <w:p w14:paraId="2F48AFA6" w14:textId="21F18269" w:rsidR="00133D30" w:rsidRPr="00C0460F" w:rsidRDefault="00460C89">
            <w:pPr>
              <w:rPr>
                <w:b/>
                <w:bCs/>
                <w:color w:val="000000"/>
                <w:sz w:val="18"/>
                <w:szCs w:val="18"/>
              </w:rPr>
            </w:pPr>
            <w:r w:rsidRPr="00C0460F">
              <w:rPr>
                <w:b/>
                <w:bCs/>
                <w:color w:val="000000"/>
                <w:sz w:val="18"/>
                <w:szCs w:val="18"/>
              </w:rPr>
              <w:t>P-value</w:t>
            </w:r>
          </w:p>
        </w:tc>
      </w:tr>
      <w:tr w:rsidR="00421A15" w:rsidRPr="00C0460F" w14:paraId="51D0E75D"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6A54255F"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392AA0D4" w14:textId="3ED1AEC5" w:rsidR="00133D30" w:rsidRPr="00C0460F" w:rsidRDefault="00DA549A">
            <w:pPr>
              <w:rPr>
                <w:color w:val="000000"/>
                <w:sz w:val="18"/>
                <w:szCs w:val="18"/>
              </w:rPr>
            </w:pPr>
            <w:r w:rsidRPr="00C0460F">
              <w:rPr>
                <w:color w:val="000000"/>
                <w:sz w:val="18"/>
                <w:szCs w:val="18"/>
              </w:rPr>
              <w:t>I17410</w:t>
            </w:r>
          </w:p>
        </w:tc>
        <w:tc>
          <w:tcPr>
            <w:tcW w:w="901" w:type="dxa"/>
            <w:tcBorders>
              <w:top w:val="single" w:sz="4" w:space="0" w:color="auto"/>
              <w:left w:val="nil"/>
              <w:bottom w:val="nil"/>
              <w:right w:val="nil"/>
            </w:tcBorders>
            <w:shd w:val="clear" w:color="auto" w:fill="auto"/>
            <w:noWrap/>
            <w:vAlign w:val="bottom"/>
            <w:hideMark/>
          </w:tcPr>
          <w:p w14:paraId="3368AD66" w14:textId="77777777" w:rsidR="00133D30" w:rsidRPr="00C0460F" w:rsidRDefault="00133D30" w:rsidP="00133D30">
            <w:pPr>
              <w:rPr>
                <w:color w:val="000000"/>
                <w:sz w:val="18"/>
                <w:szCs w:val="18"/>
              </w:rPr>
            </w:pPr>
            <w:r w:rsidRPr="00C0460F">
              <w:rPr>
                <w:color w:val="000000"/>
                <w:sz w:val="18"/>
                <w:szCs w:val="18"/>
              </w:rPr>
              <w:t>0.823528</w:t>
            </w:r>
          </w:p>
        </w:tc>
      </w:tr>
      <w:tr w:rsidR="00421A15" w:rsidRPr="00C0460F" w14:paraId="5044948D" w14:textId="77777777" w:rsidTr="00C0460F">
        <w:trPr>
          <w:trHeight w:val="144"/>
        </w:trPr>
        <w:tc>
          <w:tcPr>
            <w:tcW w:w="2064" w:type="dxa"/>
            <w:tcBorders>
              <w:top w:val="nil"/>
              <w:left w:val="nil"/>
              <w:bottom w:val="nil"/>
              <w:right w:val="nil"/>
            </w:tcBorders>
            <w:shd w:val="clear" w:color="auto" w:fill="auto"/>
            <w:noWrap/>
            <w:vAlign w:val="bottom"/>
            <w:hideMark/>
          </w:tcPr>
          <w:p w14:paraId="5648B54C"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bottom w:val="nil"/>
              <w:right w:val="nil"/>
            </w:tcBorders>
            <w:shd w:val="clear" w:color="auto" w:fill="auto"/>
            <w:noWrap/>
            <w:vAlign w:val="bottom"/>
            <w:hideMark/>
          </w:tcPr>
          <w:p w14:paraId="3E600EA2" w14:textId="36C0BC4C" w:rsidR="00133D30" w:rsidRPr="00C0460F" w:rsidRDefault="00DA549A">
            <w:pPr>
              <w:rPr>
                <w:color w:val="000000"/>
                <w:sz w:val="18"/>
                <w:szCs w:val="18"/>
              </w:rPr>
            </w:pPr>
            <w:r w:rsidRPr="00C0460F">
              <w:rPr>
                <w:color w:val="000000"/>
                <w:sz w:val="18"/>
                <w:szCs w:val="18"/>
              </w:rPr>
              <w:t>I17410</w:t>
            </w:r>
          </w:p>
        </w:tc>
        <w:tc>
          <w:tcPr>
            <w:tcW w:w="901" w:type="dxa"/>
            <w:tcBorders>
              <w:top w:val="nil"/>
              <w:left w:val="nil"/>
              <w:bottom w:val="nil"/>
              <w:right w:val="nil"/>
            </w:tcBorders>
            <w:shd w:val="clear" w:color="auto" w:fill="auto"/>
            <w:noWrap/>
            <w:vAlign w:val="bottom"/>
            <w:hideMark/>
          </w:tcPr>
          <w:p w14:paraId="061E3785" w14:textId="77777777" w:rsidR="00133D30" w:rsidRPr="00C0460F" w:rsidRDefault="00133D30" w:rsidP="00133D30">
            <w:pPr>
              <w:rPr>
                <w:color w:val="000000"/>
                <w:sz w:val="18"/>
                <w:szCs w:val="18"/>
              </w:rPr>
            </w:pPr>
            <w:r w:rsidRPr="00C0460F">
              <w:rPr>
                <w:color w:val="000000"/>
                <w:sz w:val="18"/>
                <w:szCs w:val="18"/>
              </w:rPr>
              <w:t>0.43353</w:t>
            </w:r>
          </w:p>
        </w:tc>
      </w:tr>
      <w:tr w:rsidR="00421A15" w:rsidRPr="00C0460F" w14:paraId="713452B5" w14:textId="77777777" w:rsidTr="00C0460F">
        <w:trPr>
          <w:trHeight w:val="144"/>
        </w:trPr>
        <w:tc>
          <w:tcPr>
            <w:tcW w:w="2064" w:type="dxa"/>
            <w:tcBorders>
              <w:top w:val="nil"/>
              <w:left w:val="nil"/>
              <w:bottom w:val="nil"/>
              <w:right w:val="nil"/>
            </w:tcBorders>
            <w:shd w:val="clear" w:color="auto" w:fill="auto"/>
            <w:noWrap/>
            <w:vAlign w:val="bottom"/>
            <w:hideMark/>
          </w:tcPr>
          <w:p w14:paraId="7203B7A4"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bottom w:val="nil"/>
              <w:right w:val="nil"/>
            </w:tcBorders>
            <w:shd w:val="clear" w:color="auto" w:fill="auto"/>
            <w:noWrap/>
            <w:vAlign w:val="bottom"/>
            <w:hideMark/>
          </w:tcPr>
          <w:p w14:paraId="13A9074A" w14:textId="1778D9B2" w:rsidR="00133D30" w:rsidRPr="00C0460F" w:rsidRDefault="00DA549A">
            <w:pPr>
              <w:rPr>
                <w:color w:val="000000"/>
                <w:sz w:val="18"/>
                <w:szCs w:val="18"/>
              </w:rPr>
            </w:pPr>
            <w:r w:rsidRPr="00C0460F">
              <w:rPr>
                <w:color w:val="000000"/>
                <w:sz w:val="18"/>
                <w:szCs w:val="18"/>
              </w:rPr>
              <w:t>I17410</w:t>
            </w:r>
          </w:p>
        </w:tc>
        <w:tc>
          <w:tcPr>
            <w:tcW w:w="901" w:type="dxa"/>
            <w:tcBorders>
              <w:top w:val="nil"/>
              <w:left w:val="nil"/>
              <w:bottom w:val="nil"/>
              <w:right w:val="nil"/>
            </w:tcBorders>
            <w:shd w:val="clear" w:color="auto" w:fill="auto"/>
            <w:noWrap/>
            <w:vAlign w:val="bottom"/>
            <w:hideMark/>
          </w:tcPr>
          <w:p w14:paraId="56896D56" w14:textId="77777777" w:rsidR="00133D30" w:rsidRPr="00C0460F" w:rsidRDefault="00133D30" w:rsidP="00133D30">
            <w:pPr>
              <w:rPr>
                <w:color w:val="000000"/>
                <w:sz w:val="18"/>
                <w:szCs w:val="18"/>
              </w:rPr>
            </w:pPr>
            <w:r w:rsidRPr="00C0460F">
              <w:rPr>
                <w:color w:val="000000"/>
                <w:sz w:val="18"/>
                <w:szCs w:val="18"/>
              </w:rPr>
              <w:t>0.556919</w:t>
            </w:r>
          </w:p>
        </w:tc>
      </w:tr>
      <w:tr w:rsidR="00421A15" w:rsidRPr="00C0460F" w14:paraId="23D47700" w14:textId="77777777" w:rsidTr="00C0460F">
        <w:trPr>
          <w:trHeight w:val="144"/>
        </w:trPr>
        <w:tc>
          <w:tcPr>
            <w:tcW w:w="2064" w:type="dxa"/>
            <w:tcBorders>
              <w:top w:val="nil"/>
              <w:left w:val="nil"/>
              <w:right w:val="nil"/>
            </w:tcBorders>
            <w:shd w:val="clear" w:color="auto" w:fill="auto"/>
            <w:noWrap/>
            <w:vAlign w:val="bottom"/>
            <w:hideMark/>
          </w:tcPr>
          <w:p w14:paraId="7F55DB1E"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right w:val="nil"/>
            </w:tcBorders>
            <w:shd w:val="clear" w:color="auto" w:fill="auto"/>
            <w:noWrap/>
            <w:vAlign w:val="bottom"/>
            <w:hideMark/>
          </w:tcPr>
          <w:p w14:paraId="1BC4075C" w14:textId="5DBD377D" w:rsidR="00133D30" w:rsidRPr="00C0460F" w:rsidRDefault="00DA549A">
            <w:pPr>
              <w:rPr>
                <w:color w:val="000000"/>
                <w:sz w:val="18"/>
                <w:szCs w:val="18"/>
              </w:rPr>
            </w:pPr>
            <w:r w:rsidRPr="00C0460F">
              <w:rPr>
                <w:color w:val="000000"/>
                <w:sz w:val="18"/>
                <w:szCs w:val="18"/>
              </w:rPr>
              <w:t>I17410</w:t>
            </w:r>
          </w:p>
        </w:tc>
        <w:tc>
          <w:tcPr>
            <w:tcW w:w="901" w:type="dxa"/>
            <w:tcBorders>
              <w:top w:val="nil"/>
              <w:left w:val="nil"/>
              <w:right w:val="nil"/>
            </w:tcBorders>
            <w:shd w:val="clear" w:color="auto" w:fill="auto"/>
            <w:noWrap/>
            <w:vAlign w:val="bottom"/>
            <w:hideMark/>
          </w:tcPr>
          <w:p w14:paraId="4A5B18D5" w14:textId="77777777" w:rsidR="00133D30" w:rsidRPr="00C0460F" w:rsidRDefault="00133D30" w:rsidP="00133D30">
            <w:pPr>
              <w:rPr>
                <w:color w:val="000000"/>
                <w:sz w:val="18"/>
                <w:szCs w:val="18"/>
              </w:rPr>
            </w:pPr>
            <w:r w:rsidRPr="00C0460F">
              <w:rPr>
                <w:color w:val="000000"/>
                <w:sz w:val="18"/>
                <w:szCs w:val="18"/>
              </w:rPr>
              <w:t>0.277223</w:t>
            </w:r>
          </w:p>
        </w:tc>
      </w:tr>
      <w:tr w:rsidR="00421A15" w:rsidRPr="00C0460F" w14:paraId="3C0A3DCA"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28E609C0"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1C10E0EC" w14:textId="30CC1D39" w:rsidR="00133D30" w:rsidRPr="00C0460F" w:rsidRDefault="00DA549A">
            <w:pPr>
              <w:rPr>
                <w:color w:val="000000"/>
                <w:sz w:val="18"/>
                <w:szCs w:val="18"/>
              </w:rPr>
            </w:pPr>
            <w:r w:rsidRPr="00C0460F">
              <w:rPr>
                <w:color w:val="000000"/>
                <w:sz w:val="18"/>
                <w:szCs w:val="18"/>
              </w:rPr>
              <w:t>I17410</w:t>
            </w:r>
          </w:p>
        </w:tc>
        <w:tc>
          <w:tcPr>
            <w:tcW w:w="901" w:type="dxa"/>
            <w:tcBorders>
              <w:top w:val="nil"/>
              <w:left w:val="nil"/>
              <w:bottom w:val="single" w:sz="4" w:space="0" w:color="auto"/>
              <w:right w:val="nil"/>
            </w:tcBorders>
            <w:shd w:val="clear" w:color="auto" w:fill="auto"/>
            <w:noWrap/>
            <w:vAlign w:val="bottom"/>
            <w:hideMark/>
          </w:tcPr>
          <w:p w14:paraId="4E916CDD" w14:textId="77777777" w:rsidR="00133D30" w:rsidRPr="00C0460F" w:rsidRDefault="00133D30" w:rsidP="00133D30">
            <w:pPr>
              <w:rPr>
                <w:color w:val="000000"/>
                <w:sz w:val="18"/>
                <w:szCs w:val="18"/>
              </w:rPr>
            </w:pPr>
            <w:r w:rsidRPr="00C0460F">
              <w:rPr>
                <w:color w:val="000000"/>
                <w:sz w:val="18"/>
                <w:szCs w:val="18"/>
              </w:rPr>
              <w:t>0.296473</w:t>
            </w:r>
          </w:p>
        </w:tc>
      </w:tr>
      <w:tr w:rsidR="00421A15" w:rsidRPr="00C0460F" w14:paraId="2AB4032B"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6FF1509C"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17AE75E6" w14:textId="2D366A88" w:rsidR="00133D30" w:rsidRPr="00C0460F" w:rsidRDefault="00DA549A">
            <w:pPr>
              <w:rPr>
                <w:color w:val="000000"/>
                <w:sz w:val="18"/>
                <w:szCs w:val="18"/>
              </w:rPr>
            </w:pPr>
            <w:r w:rsidRPr="00C0460F">
              <w:rPr>
                <w:color w:val="000000"/>
                <w:sz w:val="18"/>
                <w:szCs w:val="18"/>
              </w:rPr>
              <w:t>I19381</w:t>
            </w:r>
          </w:p>
        </w:tc>
        <w:tc>
          <w:tcPr>
            <w:tcW w:w="901" w:type="dxa"/>
            <w:tcBorders>
              <w:top w:val="single" w:sz="4" w:space="0" w:color="auto"/>
              <w:left w:val="nil"/>
              <w:bottom w:val="single" w:sz="4" w:space="0" w:color="auto"/>
              <w:right w:val="nil"/>
            </w:tcBorders>
            <w:shd w:val="clear" w:color="auto" w:fill="auto"/>
            <w:noWrap/>
            <w:vAlign w:val="bottom"/>
            <w:hideMark/>
          </w:tcPr>
          <w:p w14:paraId="1AEDAA89" w14:textId="77777777" w:rsidR="00133D30" w:rsidRPr="00C0460F" w:rsidRDefault="00133D30" w:rsidP="00133D30">
            <w:pPr>
              <w:rPr>
                <w:color w:val="000000"/>
                <w:sz w:val="18"/>
                <w:szCs w:val="18"/>
              </w:rPr>
            </w:pPr>
            <w:r w:rsidRPr="00C0460F">
              <w:rPr>
                <w:color w:val="000000"/>
                <w:sz w:val="18"/>
                <w:szCs w:val="18"/>
              </w:rPr>
              <w:t>0.193943</w:t>
            </w:r>
          </w:p>
        </w:tc>
      </w:tr>
      <w:tr w:rsidR="00421A15" w:rsidRPr="00C0460F" w14:paraId="232CDE5C"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56EA4157"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73D993B3" w14:textId="0F0D8A38" w:rsidR="00133D30" w:rsidRPr="00C0460F" w:rsidRDefault="00DA549A">
            <w:pPr>
              <w:rPr>
                <w:color w:val="000000"/>
                <w:sz w:val="18"/>
                <w:szCs w:val="18"/>
              </w:rPr>
            </w:pPr>
            <w:r w:rsidRPr="00C0460F">
              <w:rPr>
                <w:color w:val="000000"/>
                <w:sz w:val="18"/>
                <w:szCs w:val="18"/>
              </w:rPr>
              <w:t>I19388</w:t>
            </w:r>
          </w:p>
        </w:tc>
        <w:tc>
          <w:tcPr>
            <w:tcW w:w="901" w:type="dxa"/>
            <w:tcBorders>
              <w:top w:val="single" w:sz="4" w:space="0" w:color="auto"/>
              <w:left w:val="nil"/>
              <w:bottom w:val="nil"/>
              <w:right w:val="nil"/>
            </w:tcBorders>
            <w:shd w:val="clear" w:color="auto" w:fill="auto"/>
            <w:noWrap/>
            <w:vAlign w:val="bottom"/>
            <w:hideMark/>
          </w:tcPr>
          <w:p w14:paraId="7D0425D9" w14:textId="77777777" w:rsidR="00133D30" w:rsidRPr="00C0460F" w:rsidRDefault="00133D30" w:rsidP="00133D30">
            <w:pPr>
              <w:rPr>
                <w:color w:val="000000"/>
                <w:sz w:val="18"/>
                <w:szCs w:val="18"/>
              </w:rPr>
            </w:pPr>
            <w:r w:rsidRPr="00C0460F">
              <w:rPr>
                <w:color w:val="000000"/>
                <w:sz w:val="18"/>
                <w:szCs w:val="18"/>
              </w:rPr>
              <w:t>0.467552</w:t>
            </w:r>
          </w:p>
        </w:tc>
      </w:tr>
      <w:tr w:rsidR="00421A15" w:rsidRPr="00C0460F" w14:paraId="616942A5" w14:textId="77777777" w:rsidTr="00C0460F">
        <w:trPr>
          <w:trHeight w:val="144"/>
        </w:trPr>
        <w:tc>
          <w:tcPr>
            <w:tcW w:w="2064" w:type="dxa"/>
            <w:tcBorders>
              <w:top w:val="nil"/>
              <w:left w:val="nil"/>
              <w:bottom w:val="nil"/>
              <w:right w:val="nil"/>
            </w:tcBorders>
            <w:shd w:val="clear" w:color="auto" w:fill="auto"/>
            <w:noWrap/>
            <w:vAlign w:val="bottom"/>
            <w:hideMark/>
          </w:tcPr>
          <w:p w14:paraId="0B5B31E3"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bottom w:val="nil"/>
              <w:right w:val="nil"/>
            </w:tcBorders>
            <w:shd w:val="clear" w:color="auto" w:fill="auto"/>
            <w:noWrap/>
            <w:vAlign w:val="bottom"/>
            <w:hideMark/>
          </w:tcPr>
          <w:p w14:paraId="4495895D" w14:textId="5D215829" w:rsidR="00133D30" w:rsidRPr="00C0460F" w:rsidRDefault="00DA549A">
            <w:pPr>
              <w:rPr>
                <w:color w:val="000000"/>
                <w:sz w:val="18"/>
                <w:szCs w:val="18"/>
              </w:rPr>
            </w:pPr>
            <w:r w:rsidRPr="00C0460F">
              <w:rPr>
                <w:color w:val="000000"/>
                <w:sz w:val="18"/>
                <w:szCs w:val="18"/>
              </w:rPr>
              <w:t>I19388</w:t>
            </w:r>
          </w:p>
        </w:tc>
        <w:tc>
          <w:tcPr>
            <w:tcW w:w="901" w:type="dxa"/>
            <w:tcBorders>
              <w:top w:val="nil"/>
              <w:left w:val="nil"/>
              <w:bottom w:val="nil"/>
              <w:right w:val="nil"/>
            </w:tcBorders>
            <w:shd w:val="clear" w:color="auto" w:fill="auto"/>
            <w:noWrap/>
            <w:vAlign w:val="bottom"/>
            <w:hideMark/>
          </w:tcPr>
          <w:p w14:paraId="37C37B98" w14:textId="77777777" w:rsidR="00133D30" w:rsidRPr="00C0460F" w:rsidRDefault="00133D30" w:rsidP="00133D30">
            <w:pPr>
              <w:rPr>
                <w:color w:val="000000"/>
                <w:sz w:val="18"/>
                <w:szCs w:val="18"/>
              </w:rPr>
            </w:pPr>
            <w:r w:rsidRPr="00C0460F">
              <w:rPr>
                <w:color w:val="000000"/>
                <w:sz w:val="18"/>
                <w:szCs w:val="18"/>
              </w:rPr>
              <w:t>0.429544</w:t>
            </w:r>
          </w:p>
        </w:tc>
      </w:tr>
      <w:tr w:rsidR="00421A15" w:rsidRPr="00C0460F" w14:paraId="556E1CF8" w14:textId="77777777" w:rsidTr="00C0460F">
        <w:trPr>
          <w:trHeight w:val="144"/>
        </w:trPr>
        <w:tc>
          <w:tcPr>
            <w:tcW w:w="2064" w:type="dxa"/>
            <w:tcBorders>
              <w:top w:val="nil"/>
              <w:left w:val="nil"/>
              <w:right w:val="nil"/>
            </w:tcBorders>
            <w:shd w:val="clear" w:color="auto" w:fill="auto"/>
            <w:noWrap/>
            <w:vAlign w:val="bottom"/>
            <w:hideMark/>
          </w:tcPr>
          <w:p w14:paraId="1E2E9846"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right w:val="nil"/>
            </w:tcBorders>
            <w:shd w:val="clear" w:color="auto" w:fill="auto"/>
            <w:noWrap/>
            <w:vAlign w:val="bottom"/>
            <w:hideMark/>
          </w:tcPr>
          <w:p w14:paraId="7C947138" w14:textId="2C4A6988" w:rsidR="00133D30" w:rsidRPr="00C0460F" w:rsidRDefault="00DA549A">
            <w:pPr>
              <w:rPr>
                <w:color w:val="000000"/>
                <w:sz w:val="18"/>
                <w:szCs w:val="18"/>
              </w:rPr>
            </w:pPr>
            <w:r w:rsidRPr="00C0460F">
              <w:rPr>
                <w:color w:val="000000"/>
                <w:sz w:val="18"/>
                <w:szCs w:val="18"/>
              </w:rPr>
              <w:t>I19388</w:t>
            </w:r>
          </w:p>
        </w:tc>
        <w:tc>
          <w:tcPr>
            <w:tcW w:w="901" w:type="dxa"/>
            <w:tcBorders>
              <w:top w:val="nil"/>
              <w:left w:val="nil"/>
              <w:right w:val="nil"/>
            </w:tcBorders>
            <w:shd w:val="clear" w:color="auto" w:fill="auto"/>
            <w:noWrap/>
            <w:vAlign w:val="bottom"/>
            <w:hideMark/>
          </w:tcPr>
          <w:p w14:paraId="65C86F99" w14:textId="77777777" w:rsidR="00133D30" w:rsidRPr="00C0460F" w:rsidRDefault="00133D30" w:rsidP="00133D30">
            <w:pPr>
              <w:rPr>
                <w:color w:val="000000"/>
                <w:sz w:val="18"/>
                <w:szCs w:val="18"/>
              </w:rPr>
            </w:pPr>
            <w:r w:rsidRPr="00C0460F">
              <w:rPr>
                <w:color w:val="000000"/>
                <w:sz w:val="18"/>
                <w:szCs w:val="18"/>
              </w:rPr>
              <w:t>0.845372</w:t>
            </w:r>
          </w:p>
        </w:tc>
      </w:tr>
      <w:tr w:rsidR="00421A15" w:rsidRPr="00C0460F" w14:paraId="30B8CF4A"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7C5A2E81"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2AB717F4" w14:textId="7D7B48BA" w:rsidR="00133D30" w:rsidRPr="00C0460F" w:rsidRDefault="00DA549A">
            <w:pPr>
              <w:rPr>
                <w:color w:val="000000"/>
                <w:sz w:val="18"/>
                <w:szCs w:val="18"/>
              </w:rPr>
            </w:pPr>
            <w:r w:rsidRPr="00C0460F">
              <w:rPr>
                <w:color w:val="000000"/>
                <w:sz w:val="18"/>
                <w:szCs w:val="18"/>
              </w:rPr>
              <w:t>I19388</w:t>
            </w:r>
          </w:p>
        </w:tc>
        <w:tc>
          <w:tcPr>
            <w:tcW w:w="901" w:type="dxa"/>
            <w:tcBorders>
              <w:top w:val="nil"/>
              <w:left w:val="nil"/>
              <w:bottom w:val="single" w:sz="4" w:space="0" w:color="auto"/>
              <w:right w:val="nil"/>
            </w:tcBorders>
            <w:shd w:val="clear" w:color="auto" w:fill="auto"/>
            <w:noWrap/>
            <w:vAlign w:val="bottom"/>
            <w:hideMark/>
          </w:tcPr>
          <w:p w14:paraId="4D1EC6AE" w14:textId="77777777" w:rsidR="00133D30" w:rsidRPr="00C0460F" w:rsidRDefault="00133D30" w:rsidP="00133D30">
            <w:pPr>
              <w:rPr>
                <w:color w:val="000000"/>
                <w:sz w:val="18"/>
                <w:szCs w:val="18"/>
              </w:rPr>
            </w:pPr>
            <w:r w:rsidRPr="00C0460F">
              <w:rPr>
                <w:color w:val="000000"/>
                <w:sz w:val="18"/>
                <w:szCs w:val="18"/>
              </w:rPr>
              <w:t>0.529328</w:t>
            </w:r>
          </w:p>
        </w:tc>
      </w:tr>
      <w:tr w:rsidR="00421A15" w:rsidRPr="00C0460F" w14:paraId="56DD4A61"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3CF507B3"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1F353240" w14:textId="091CF3ED" w:rsidR="00133D30" w:rsidRPr="00C0460F" w:rsidRDefault="00DA549A">
            <w:pPr>
              <w:rPr>
                <w:color w:val="000000"/>
                <w:sz w:val="18"/>
                <w:szCs w:val="18"/>
              </w:rPr>
            </w:pPr>
            <w:r w:rsidRPr="00C0460F">
              <w:rPr>
                <w:color w:val="000000"/>
                <w:sz w:val="18"/>
                <w:szCs w:val="18"/>
              </w:rPr>
              <w:t>I19394</w:t>
            </w:r>
          </w:p>
        </w:tc>
        <w:tc>
          <w:tcPr>
            <w:tcW w:w="901" w:type="dxa"/>
            <w:tcBorders>
              <w:top w:val="single" w:sz="4" w:space="0" w:color="auto"/>
              <w:left w:val="nil"/>
              <w:bottom w:val="single" w:sz="4" w:space="0" w:color="auto"/>
              <w:right w:val="nil"/>
            </w:tcBorders>
            <w:shd w:val="clear" w:color="auto" w:fill="auto"/>
            <w:noWrap/>
            <w:vAlign w:val="bottom"/>
            <w:hideMark/>
          </w:tcPr>
          <w:p w14:paraId="56D57B05" w14:textId="77777777" w:rsidR="00133D30" w:rsidRPr="00C0460F" w:rsidRDefault="00133D30" w:rsidP="00133D30">
            <w:pPr>
              <w:rPr>
                <w:color w:val="000000"/>
                <w:sz w:val="18"/>
                <w:szCs w:val="18"/>
              </w:rPr>
            </w:pPr>
            <w:r w:rsidRPr="00C0460F">
              <w:rPr>
                <w:color w:val="000000"/>
                <w:sz w:val="18"/>
                <w:szCs w:val="18"/>
              </w:rPr>
              <w:t>0.457442</w:t>
            </w:r>
          </w:p>
        </w:tc>
      </w:tr>
      <w:tr w:rsidR="00421A15" w:rsidRPr="00C0460F" w14:paraId="54ABA858"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027B43BC"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4DE22444" w14:textId="113879F1" w:rsidR="00133D30" w:rsidRPr="00C0460F" w:rsidRDefault="00DA549A">
            <w:pPr>
              <w:rPr>
                <w:color w:val="000000"/>
                <w:sz w:val="18"/>
                <w:szCs w:val="18"/>
              </w:rPr>
            </w:pPr>
            <w:r w:rsidRPr="00C0460F">
              <w:rPr>
                <w:color w:val="000000"/>
                <w:sz w:val="18"/>
                <w:szCs w:val="18"/>
              </w:rPr>
              <w:t>I19392</w:t>
            </w:r>
          </w:p>
        </w:tc>
        <w:tc>
          <w:tcPr>
            <w:tcW w:w="901" w:type="dxa"/>
            <w:tcBorders>
              <w:top w:val="single" w:sz="4" w:space="0" w:color="auto"/>
              <w:left w:val="nil"/>
              <w:bottom w:val="nil"/>
              <w:right w:val="nil"/>
            </w:tcBorders>
            <w:shd w:val="clear" w:color="auto" w:fill="auto"/>
            <w:noWrap/>
            <w:vAlign w:val="bottom"/>
            <w:hideMark/>
          </w:tcPr>
          <w:p w14:paraId="77961B8B" w14:textId="77777777" w:rsidR="00133D30" w:rsidRPr="00C0460F" w:rsidRDefault="00133D30" w:rsidP="00133D30">
            <w:pPr>
              <w:rPr>
                <w:color w:val="000000"/>
                <w:sz w:val="18"/>
                <w:szCs w:val="18"/>
              </w:rPr>
            </w:pPr>
            <w:r w:rsidRPr="00C0460F">
              <w:rPr>
                <w:color w:val="000000"/>
                <w:sz w:val="18"/>
                <w:szCs w:val="18"/>
              </w:rPr>
              <w:t>0.381909</w:t>
            </w:r>
          </w:p>
        </w:tc>
      </w:tr>
      <w:tr w:rsidR="00421A15" w:rsidRPr="00C0460F" w14:paraId="057271EB" w14:textId="77777777" w:rsidTr="00C0460F">
        <w:trPr>
          <w:trHeight w:val="144"/>
        </w:trPr>
        <w:tc>
          <w:tcPr>
            <w:tcW w:w="2064" w:type="dxa"/>
            <w:tcBorders>
              <w:top w:val="nil"/>
              <w:left w:val="nil"/>
              <w:right w:val="nil"/>
            </w:tcBorders>
            <w:shd w:val="clear" w:color="auto" w:fill="auto"/>
            <w:noWrap/>
            <w:vAlign w:val="bottom"/>
            <w:hideMark/>
          </w:tcPr>
          <w:p w14:paraId="586613C1"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right w:val="nil"/>
            </w:tcBorders>
            <w:shd w:val="clear" w:color="auto" w:fill="auto"/>
            <w:noWrap/>
            <w:vAlign w:val="bottom"/>
            <w:hideMark/>
          </w:tcPr>
          <w:p w14:paraId="5F10C082" w14:textId="38874BB3" w:rsidR="00133D30" w:rsidRPr="00C0460F" w:rsidRDefault="00DA549A">
            <w:pPr>
              <w:rPr>
                <w:color w:val="000000"/>
                <w:sz w:val="18"/>
                <w:szCs w:val="18"/>
              </w:rPr>
            </w:pPr>
            <w:r w:rsidRPr="00C0460F">
              <w:rPr>
                <w:color w:val="000000"/>
                <w:sz w:val="18"/>
                <w:szCs w:val="18"/>
              </w:rPr>
              <w:t>I19392</w:t>
            </w:r>
          </w:p>
        </w:tc>
        <w:tc>
          <w:tcPr>
            <w:tcW w:w="901" w:type="dxa"/>
            <w:tcBorders>
              <w:top w:val="nil"/>
              <w:left w:val="nil"/>
              <w:right w:val="nil"/>
            </w:tcBorders>
            <w:shd w:val="clear" w:color="auto" w:fill="auto"/>
            <w:noWrap/>
            <w:vAlign w:val="bottom"/>
            <w:hideMark/>
          </w:tcPr>
          <w:p w14:paraId="20B61C90" w14:textId="77777777" w:rsidR="00133D30" w:rsidRPr="00C0460F" w:rsidRDefault="00133D30" w:rsidP="00133D30">
            <w:pPr>
              <w:rPr>
                <w:color w:val="000000"/>
                <w:sz w:val="18"/>
                <w:szCs w:val="18"/>
              </w:rPr>
            </w:pPr>
            <w:r w:rsidRPr="00C0460F">
              <w:rPr>
                <w:color w:val="000000"/>
                <w:sz w:val="18"/>
                <w:szCs w:val="18"/>
              </w:rPr>
              <w:t>0.241379</w:t>
            </w:r>
          </w:p>
        </w:tc>
      </w:tr>
      <w:tr w:rsidR="00421A15" w:rsidRPr="00C0460F" w14:paraId="47E61463"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1289014A"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2D034136" w14:textId="132ED28D" w:rsidR="00133D30" w:rsidRPr="00C0460F" w:rsidRDefault="00DA549A">
            <w:pPr>
              <w:rPr>
                <w:color w:val="000000"/>
                <w:sz w:val="18"/>
                <w:szCs w:val="18"/>
              </w:rPr>
            </w:pPr>
            <w:r w:rsidRPr="00C0460F">
              <w:rPr>
                <w:color w:val="000000"/>
                <w:sz w:val="18"/>
                <w:szCs w:val="18"/>
              </w:rPr>
              <w:t>I19392</w:t>
            </w:r>
          </w:p>
        </w:tc>
        <w:tc>
          <w:tcPr>
            <w:tcW w:w="901" w:type="dxa"/>
            <w:tcBorders>
              <w:top w:val="nil"/>
              <w:left w:val="nil"/>
              <w:bottom w:val="single" w:sz="4" w:space="0" w:color="auto"/>
              <w:right w:val="nil"/>
            </w:tcBorders>
            <w:shd w:val="clear" w:color="auto" w:fill="auto"/>
            <w:noWrap/>
            <w:vAlign w:val="bottom"/>
            <w:hideMark/>
          </w:tcPr>
          <w:p w14:paraId="70E97979" w14:textId="77777777" w:rsidR="00133D30" w:rsidRPr="00C0460F" w:rsidRDefault="00133D30" w:rsidP="00133D30">
            <w:pPr>
              <w:rPr>
                <w:color w:val="000000"/>
                <w:sz w:val="18"/>
                <w:szCs w:val="18"/>
              </w:rPr>
            </w:pPr>
            <w:r w:rsidRPr="00C0460F">
              <w:rPr>
                <w:color w:val="000000"/>
                <w:sz w:val="18"/>
                <w:szCs w:val="18"/>
              </w:rPr>
              <w:t>0.301687</w:t>
            </w:r>
          </w:p>
        </w:tc>
      </w:tr>
      <w:tr w:rsidR="00421A15" w:rsidRPr="00C0460F" w14:paraId="497835EC" w14:textId="77777777" w:rsidTr="00C0460F">
        <w:trPr>
          <w:trHeight w:val="144"/>
        </w:trPr>
        <w:tc>
          <w:tcPr>
            <w:tcW w:w="2064" w:type="dxa"/>
            <w:tcBorders>
              <w:top w:val="single" w:sz="4" w:space="0" w:color="auto"/>
              <w:left w:val="nil"/>
              <w:right w:val="nil"/>
            </w:tcBorders>
            <w:shd w:val="clear" w:color="auto" w:fill="auto"/>
            <w:noWrap/>
            <w:vAlign w:val="bottom"/>
            <w:hideMark/>
          </w:tcPr>
          <w:p w14:paraId="60A8F680"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right w:val="nil"/>
            </w:tcBorders>
            <w:shd w:val="clear" w:color="auto" w:fill="auto"/>
            <w:noWrap/>
            <w:vAlign w:val="bottom"/>
            <w:hideMark/>
          </w:tcPr>
          <w:p w14:paraId="4D0572DA" w14:textId="21F7864B" w:rsidR="00133D30" w:rsidRPr="00C0460F" w:rsidRDefault="00DA549A">
            <w:pPr>
              <w:rPr>
                <w:color w:val="000000"/>
                <w:sz w:val="18"/>
                <w:szCs w:val="18"/>
              </w:rPr>
            </w:pPr>
            <w:r w:rsidRPr="00C0460F">
              <w:rPr>
                <w:color w:val="000000"/>
                <w:sz w:val="18"/>
                <w:szCs w:val="18"/>
              </w:rPr>
              <w:t>I19384</w:t>
            </w:r>
          </w:p>
        </w:tc>
        <w:tc>
          <w:tcPr>
            <w:tcW w:w="901" w:type="dxa"/>
            <w:tcBorders>
              <w:top w:val="single" w:sz="4" w:space="0" w:color="auto"/>
              <w:left w:val="nil"/>
              <w:right w:val="nil"/>
            </w:tcBorders>
            <w:shd w:val="clear" w:color="auto" w:fill="auto"/>
            <w:noWrap/>
            <w:vAlign w:val="bottom"/>
            <w:hideMark/>
          </w:tcPr>
          <w:p w14:paraId="6513F3AE" w14:textId="77777777" w:rsidR="00133D30" w:rsidRPr="00C0460F" w:rsidRDefault="00133D30" w:rsidP="00133D30">
            <w:pPr>
              <w:rPr>
                <w:color w:val="000000"/>
                <w:sz w:val="18"/>
                <w:szCs w:val="18"/>
              </w:rPr>
            </w:pPr>
            <w:r w:rsidRPr="00C0460F">
              <w:rPr>
                <w:color w:val="000000"/>
                <w:sz w:val="18"/>
                <w:szCs w:val="18"/>
              </w:rPr>
              <w:t>0.200991</w:t>
            </w:r>
          </w:p>
        </w:tc>
      </w:tr>
      <w:tr w:rsidR="00421A15" w:rsidRPr="00C0460F" w14:paraId="5E3D1089"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23B9852A"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1F365B5A" w14:textId="65FFE283" w:rsidR="00133D30" w:rsidRPr="00C0460F" w:rsidRDefault="00DA549A">
            <w:pPr>
              <w:rPr>
                <w:color w:val="000000"/>
                <w:sz w:val="18"/>
                <w:szCs w:val="18"/>
              </w:rPr>
            </w:pPr>
            <w:r w:rsidRPr="00C0460F">
              <w:rPr>
                <w:color w:val="000000"/>
                <w:sz w:val="18"/>
                <w:szCs w:val="18"/>
              </w:rPr>
              <w:t>I19384</w:t>
            </w:r>
          </w:p>
        </w:tc>
        <w:tc>
          <w:tcPr>
            <w:tcW w:w="901" w:type="dxa"/>
            <w:tcBorders>
              <w:top w:val="nil"/>
              <w:left w:val="nil"/>
              <w:bottom w:val="single" w:sz="4" w:space="0" w:color="auto"/>
              <w:right w:val="nil"/>
            </w:tcBorders>
            <w:shd w:val="clear" w:color="auto" w:fill="auto"/>
            <w:noWrap/>
            <w:vAlign w:val="bottom"/>
            <w:hideMark/>
          </w:tcPr>
          <w:p w14:paraId="035B3CED" w14:textId="77777777" w:rsidR="00133D30" w:rsidRPr="00C0460F" w:rsidRDefault="00133D30" w:rsidP="00133D30">
            <w:pPr>
              <w:rPr>
                <w:color w:val="000000"/>
                <w:sz w:val="18"/>
                <w:szCs w:val="18"/>
              </w:rPr>
            </w:pPr>
            <w:r w:rsidRPr="00C0460F">
              <w:rPr>
                <w:color w:val="000000"/>
                <w:sz w:val="18"/>
                <w:szCs w:val="18"/>
              </w:rPr>
              <w:t>0.153755</w:t>
            </w:r>
          </w:p>
        </w:tc>
      </w:tr>
      <w:tr w:rsidR="00421A15" w:rsidRPr="00C0460F" w14:paraId="1B25E9A0"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67B039B3"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nil"/>
              <w:right w:val="nil"/>
            </w:tcBorders>
            <w:shd w:val="clear" w:color="auto" w:fill="auto"/>
            <w:noWrap/>
            <w:vAlign w:val="bottom"/>
            <w:hideMark/>
          </w:tcPr>
          <w:p w14:paraId="6EA27160" w14:textId="0AEDDE51" w:rsidR="00133D30" w:rsidRPr="00C0460F" w:rsidRDefault="00DA549A">
            <w:pPr>
              <w:rPr>
                <w:color w:val="000000"/>
                <w:sz w:val="18"/>
                <w:szCs w:val="18"/>
              </w:rPr>
            </w:pPr>
            <w:r w:rsidRPr="00C0460F">
              <w:rPr>
                <w:color w:val="000000"/>
                <w:sz w:val="18"/>
                <w:szCs w:val="18"/>
              </w:rPr>
              <w:t>I19416</w:t>
            </w:r>
          </w:p>
        </w:tc>
        <w:tc>
          <w:tcPr>
            <w:tcW w:w="901" w:type="dxa"/>
            <w:tcBorders>
              <w:top w:val="single" w:sz="4" w:space="0" w:color="auto"/>
              <w:left w:val="nil"/>
              <w:bottom w:val="nil"/>
              <w:right w:val="nil"/>
            </w:tcBorders>
            <w:shd w:val="clear" w:color="auto" w:fill="auto"/>
            <w:noWrap/>
            <w:vAlign w:val="bottom"/>
            <w:hideMark/>
          </w:tcPr>
          <w:p w14:paraId="68E4588C" w14:textId="77777777" w:rsidR="00133D30" w:rsidRPr="00C0460F" w:rsidRDefault="00133D30" w:rsidP="00133D30">
            <w:pPr>
              <w:rPr>
                <w:color w:val="000000"/>
                <w:sz w:val="18"/>
                <w:szCs w:val="18"/>
              </w:rPr>
            </w:pPr>
            <w:r w:rsidRPr="00C0460F">
              <w:rPr>
                <w:color w:val="000000"/>
                <w:sz w:val="18"/>
                <w:szCs w:val="18"/>
              </w:rPr>
              <w:t>0.491893</w:t>
            </w:r>
          </w:p>
        </w:tc>
      </w:tr>
      <w:tr w:rsidR="00421A15" w:rsidRPr="00C0460F" w14:paraId="35F12E45" w14:textId="77777777" w:rsidTr="00C0460F">
        <w:trPr>
          <w:trHeight w:val="144"/>
        </w:trPr>
        <w:tc>
          <w:tcPr>
            <w:tcW w:w="2064" w:type="dxa"/>
            <w:tcBorders>
              <w:top w:val="nil"/>
              <w:left w:val="nil"/>
              <w:right w:val="nil"/>
            </w:tcBorders>
            <w:shd w:val="clear" w:color="auto" w:fill="auto"/>
            <w:noWrap/>
            <w:vAlign w:val="bottom"/>
            <w:hideMark/>
          </w:tcPr>
          <w:p w14:paraId="18804EC8"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right w:val="nil"/>
            </w:tcBorders>
            <w:shd w:val="clear" w:color="auto" w:fill="auto"/>
            <w:noWrap/>
            <w:vAlign w:val="bottom"/>
            <w:hideMark/>
          </w:tcPr>
          <w:p w14:paraId="0D5B1637" w14:textId="74B411D5" w:rsidR="00133D30" w:rsidRPr="00C0460F" w:rsidRDefault="00DA549A">
            <w:pPr>
              <w:rPr>
                <w:color w:val="000000"/>
                <w:sz w:val="18"/>
                <w:szCs w:val="18"/>
              </w:rPr>
            </w:pPr>
            <w:r w:rsidRPr="00C0460F">
              <w:rPr>
                <w:color w:val="000000"/>
                <w:sz w:val="18"/>
                <w:szCs w:val="18"/>
              </w:rPr>
              <w:t>I19416</w:t>
            </w:r>
          </w:p>
        </w:tc>
        <w:tc>
          <w:tcPr>
            <w:tcW w:w="901" w:type="dxa"/>
            <w:tcBorders>
              <w:top w:val="nil"/>
              <w:left w:val="nil"/>
              <w:right w:val="nil"/>
            </w:tcBorders>
            <w:shd w:val="clear" w:color="auto" w:fill="auto"/>
            <w:noWrap/>
            <w:vAlign w:val="bottom"/>
            <w:hideMark/>
          </w:tcPr>
          <w:p w14:paraId="7A70015C" w14:textId="77777777" w:rsidR="00133D30" w:rsidRPr="00C0460F" w:rsidRDefault="00133D30" w:rsidP="00133D30">
            <w:pPr>
              <w:rPr>
                <w:color w:val="000000"/>
                <w:sz w:val="18"/>
                <w:szCs w:val="18"/>
              </w:rPr>
            </w:pPr>
            <w:r w:rsidRPr="00C0460F">
              <w:rPr>
                <w:color w:val="000000"/>
                <w:sz w:val="18"/>
                <w:szCs w:val="18"/>
              </w:rPr>
              <w:t>0.707376</w:t>
            </w:r>
          </w:p>
        </w:tc>
      </w:tr>
      <w:tr w:rsidR="00421A15" w:rsidRPr="00C0460F" w14:paraId="7C2162A9"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0088CCAF"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bottom w:val="single" w:sz="4" w:space="0" w:color="auto"/>
              <w:right w:val="nil"/>
            </w:tcBorders>
            <w:shd w:val="clear" w:color="auto" w:fill="auto"/>
            <w:noWrap/>
            <w:vAlign w:val="bottom"/>
            <w:hideMark/>
          </w:tcPr>
          <w:p w14:paraId="1B211138" w14:textId="6331414F" w:rsidR="00133D30" w:rsidRPr="00C0460F" w:rsidRDefault="00DA549A">
            <w:pPr>
              <w:rPr>
                <w:color w:val="000000"/>
                <w:sz w:val="18"/>
                <w:szCs w:val="18"/>
              </w:rPr>
            </w:pPr>
            <w:r w:rsidRPr="00C0460F">
              <w:rPr>
                <w:color w:val="000000"/>
                <w:sz w:val="18"/>
                <w:szCs w:val="18"/>
              </w:rPr>
              <w:t>I19416</w:t>
            </w:r>
          </w:p>
        </w:tc>
        <w:tc>
          <w:tcPr>
            <w:tcW w:w="901" w:type="dxa"/>
            <w:tcBorders>
              <w:top w:val="nil"/>
              <w:left w:val="nil"/>
              <w:bottom w:val="single" w:sz="4" w:space="0" w:color="auto"/>
              <w:right w:val="nil"/>
            </w:tcBorders>
            <w:shd w:val="clear" w:color="auto" w:fill="auto"/>
            <w:noWrap/>
            <w:vAlign w:val="bottom"/>
            <w:hideMark/>
          </w:tcPr>
          <w:p w14:paraId="5E9E5B4C" w14:textId="77777777" w:rsidR="00133D30" w:rsidRPr="00C0460F" w:rsidRDefault="00133D30" w:rsidP="00133D30">
            <w:pPr>
              <w:rPr>
                <w:color w:val="000000"/>
                <w:sz w:val="18"/>
                <w:szCs w:val="18"/>
              </w:rPr>
            </w:pPr>
            <w:r w:rsidRPr="00C0460F">
              <w:rPr>
                <w:color w:val="000000"/>
                <w:sz w:val="18"/>
                <w:szCs w:val="18"/>
              </w:rPr>
              <w:t>0.676821</w:t>
            </w:r>
          </w:p>
        </w:tc>
      </w:tr>
      <w:tr w:rsidR="00421A15" w:rsidRPr="00C0460F" w14:paraId="58C94664"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27D2F312"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62C3AED0" w14:textId="39C0B0FA" w:rsidR="00133D30" w:rsidRPr="00C0460F" w:rsidRDefault="00DA549A">
            <w:pPr>
              <w:rPr>
                <w:color w:val="000000"/>
                <w:sz w:val="18"/>
                <w:szCs w:val="18"/>
              </w:rPr>
            </w:pPr>
            <w:r w:rsidRPr="00C0460F">
              <w:rPr>
                <w:color w:val="000000"/>
                <w:sz w:val="18"/>
                <w:szCs w:val="18"/>
              </w:rPr>
              <w:t>I19420</w:t>
            </w:r>
          </w:p>
        </w:tc>
        <w:tc>
          <w:tcPr>
            <w:tcW w:w="901" w:type="dxa"/>
            <w:tcBorders>
              <w:top w:val="single" w:sz="4" w:space="0" w:color="auto"/>
              <w:left w:val="nil"/>
              <w:bottom w:val="single" w:sz="4" w:space="0" w:color="auto"/>
              <w:right w:val="nil"/>
            </w:tcBorders>
            <w:shd w:val="clear" w:color="auto" w:fill="auto"/>
            <w:noWrap/>
            <w:vAlign w:val="bottom"/>
            <w:hideMark/>
          </w:tcPr>
          <w:p w14:paraId="08164106" w14:textId="77777777" w:rsidR="00133D30" w:rsidRPr="00C0460F" w:rsidRDefault="00133D30" w:rsidP="00133D30">
            <w:pPr>
              <w:rPr>
                <w:color w:val="000000"/>
                <w:sz w:val="18"/>
                <w:szCs w:val="18"/>
              </w:rPr>
            </w:pPr>
            <w:r w:rsidRPr="00C0460F">
              <w:rPr>
                <w:color w:val="000000"/>
                <w:sz w:val="18"/>
                <w:szCs w:val="18"/>
              </w:rPr>
              <w:t>0.985192</w:t>
            </w:r>
          </w:p>
        </w:tc>
      </w:tr>
      <w:tr w:rsidR="00421A15" w:rsidRPr="00C0460F" w14:paraId="6A883157"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3C9E418C"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1E455BD2" w14:textId="5822E73D" w:rsidR="00133D30" w:rsidRPr="00C0460F" w:rsidRDefault="00DA549A">
            <w:pPr>
              <w:rPr>
                <w:color w:val="000000"/>
                <w:sz w:val="18"/>
                <w:szCs w:val="18"/>
              </w:rPr>
            </w:pPr>
            <w:r w:rsidRPr="00C0460F">
              <w:rPr>
                <w:color w:val="000000"/>
                <w:sz w:val="18"/>
                <w:szCs w:val="18"/>
              </w:rPr>
              <w:t>I19411</w:t>
            </w:r>
          </w:p>
        </w:tc>
        <w:tc>
          <w:tcPr>
            <w:tcW w:w="901" w:type="dxa"/>
            <w:tcBorders>
              <w:top w:val="single" w:sz="4" w:space="0" w:color="auto"/>
              <w:left w:val="nil"/>
              <w:bottom w:val="single" w:sz="4" w:space="0" w:color="auto"/>
              <w:right w:val="nil"/>
            </w:tcBorders>
            <w:shd w:val="clear" w:color="auto" w:fill="auto"/>
            <w:noWrap/>
            <w:vAlign w:val="bottom"/>
            <w:hideMark/>
          </w:tcPr>
          <w:p w14:paraId="65E05776" w14:textId="77777777" w:rsidR="00133D30" w:rsidRPr="00C0460F" w:rsidRDefault="00133D30" w:rsidP="00133D30">
            <w:pPr>
              <w:rPr>
                <w:color w:val="000000"/>
                <w:sz w:val="18"/>
                <w:szCs w:val="18"/>
              </w:rPr>
            </w:pPr>
            <w:r w:rsidRPr="00C0460F">
              <w:rPr>
                <w:color w:val="000000"/>
                <w:sz w:val="18"/>
                <w:szCs w:val="18"/>
              </w:rPr>
              <w:t>0.636963</w:t>
            </w:r>
          </w:p>
        </w:tc>
      </w:tr>
      <w:tr w:rsidR="00421A15" w:rsidRPr="00C0460F" w14:paraId="5F50659F"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05D9D0E4"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nil"/>
              <w:right w:val="nil"/>
            </w:tcBorders>
            <w:shd w:val="clear" w:color="auto" w:fill="auto"/>
            <w:noWrap/>
            <w:vAlign w:val="bottom"/>
            <w:hideMark/>
          </w:tcPr>
          <w:p w14:paraId="102F7F17" w14:textId="5DB43566" w:rsidR="00133D30" w:rsidRPr="00C0460F" w:rsidRDefault="00DA549A">
            <w:pPr>
              <w:rPr>
                <w:color w:val="000000"/>
                <w:sz w:val="18"/>
                <w:szCs w:val="18"/>
              </w:rPr>
            </w:pPr>
            <w:r w:rsidRPr="00C0460F">
              <w:rPr>
                <w:color w:val="000000"/>
                <w:sz w:val="18"/>
                <w:szCs w:val="18"/>
              </w:rPr>
              <w:t>I19408</w:t>
            </w:r>
          </w:p>
        </w:tc>
        <w:tc>
          <w:tcPr>
            <w:tcW w:w="901" w:type="dxa"/>
            <w:tcBorders>
              <w:top w:val="single" w:sz="4" w:space="0" w:color="auto"/>
              <w:left w:val="nil"/>
              <w:bottom w:val="nil"/>
              <w:right w:val="nil"/>
            </w:tcBorders>
            <w:shd w:val="clear" w:color="auto" w:fill="auto"/>
            <w:noWrap/>
            <w:vAlign w:val="bottom"/>
            <w:hideMark/>
          </w:tcPr>
          <w:p w14:paraId="092B5B0B" w14:textId="77777777" w:rsidR="00133D30" w:rsidRPr="00C0460F" w:rsidRDefault="00133D30" w:rsidP="00133D30">
            <w:pPr>
              <w:rPr>
                <w:color w:val="000000"/>
                <w:sz w:val="18"/>
                <w:szCs w:val="18"/>
              </w:rPr>
            </w:pPr>
            <w:r w:rsidRPr="00C0460F">
              <w:rPr>
                <w:color w:val="000000"/>
                <w:sz w:val="18"/>
                <w:szCs w:val="18"/>
              </w:rPr>
              <w:t>0.33485</w:t>
            </w:r>
          </w:p>
        </w:tc>
      </w:tr>
      <w:tr w:rsidR="00421A15" w:rsidRPr="00C0460F" w14:paraId="72C2509C" w14:textId="77777777" w:rsidTr="00C0460F">
        <w:trPr>
          <w:trHeight w:val="144"/>
        </w:trPr>
        <w:tc>
          <w:tcPr>
            <w:tcW w:w="2064" w:type="dxa"/>
            <w:tcBorders>
              <w:top w:val="nil"/>
              <w:left w:val="nil"/>
              <w:right w:val="nil"/>
            </w:tcBorders>
            <w:shd w:val="clear" w:color="auto" w:fill="auto"/>
            <w:noWrap/>
            <w:vAlign w:val="bottom"/>
            <w:hideMark/>
          </w:tcPr>
          <w:p w14:paraId="2A57808B"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right w:val="nil"/>
            </w:tcBorders>
            <w:shd w:val="clear" w:color="auto" w:fill="auto"/>
            <w:noWrap/>
            <w:vAlign w:val="bottom"/>
            <w:hideMark/>
          </w:tcPr>
          <w:p w14:paraId="79EB3108" w14:textId="4ACFD154" w:rsidR="00133D30" w:rsidRPr="00C0460F" w:rsidRDefault="00DA549A">
            <w:pPr>
              <w:rPr>
                <w:color w:val="000000"/>
                <w:sz w:val="18"/>
                <w:szCs w:val="18"/>
              </w:rPr>
            </w:pPr>
            <w:r w:rsidRPr="00C0460F">
              <w:rPr>
                <w:color w:val="000000"/>
                <w:sz w:val="18"/>
                <w:szCs w:val="18"/>
              </w:rPr>
              <w:t>I19408</w:t>
            </w:r>
          </w:p>
        </w:tc>
        <w:tc>
          <w:tcPr>
            <w:tcW w:w="901" w:type="dxa"/>
            <w:tcBorders>
              <w:top w:val="nil"/>
              <w:left w:val="nil"/>
              <w:right w:val="nil"/>
            </w:tcBorders>
            <w:shd w:val="clear" w:color="auto" w:fill="auto"/>
            <w:noWrap/>
            <w:vAlign w:val="bottom"/>
            <w:hideMark/>
          </w:tcPr>
          <w:p w14:paraId="4EC4E642" w14:textId="77777777" w:rsidR="00133D30" w:rsidRPr="00C0460F" w:rsidRDefault="00133D30" w:rsidP="00133D30">
            <w:pPr>
              <w:rPr>
                <w:color w:val="000000"/>
                <w:sz w:val="18"/>
                <w:szCs w:val="18"/>
              </w:rPr>
            </w:pPr>
            <w:r w:rsidRPr="00C0460F">
              <w:rPr>
                <w:color w:val="000000"/>
                <w:sz w:val="18"/>
                <w:szCs w:val="18"/>
              </w:rPr>
              <w:t>0.508187</w:t>
            </w:r>
          </w:p>
        </w:tc>
      </w:tr>
      <w:tr w:rsidR="00421A15" w:rsidRPr="00C0460F" w14:paraId="7CD7F6B8"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239B5A53"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bottom w:val="single" w:sz="4" w:space="0" w:color="auto"/>
              <w:right w:val="nil"/>
            </w:tcBorders>
            <w:shd w:val="clear" w:color="auto" w:fill="auto"/>
            <w:noWrap/>
            <w:vAlign w:val="bottom"/>
            <w:hideMark/>
          </w:tcPr>
          <w:p w14:paraId="19E4DA20" w14:textId="52DAC474" w:rsidR="00133D30" w:rsidRPr="00C0460F" w:rsidRDefault="00DA549A">
            <w:pPr>
              <w:rPr>
                <w:color w:val="000000"/>
                <w:sz w:val="18"/>
                <w:szCs w:val="18"/>
              </w:rPr>
            </w:pPr>
            <w:r w:rsidRPr="00C0460F">
              <w:rPr>
                <w:color w:val="000000"/>
                <w:sz w:val="18"/>
                <w:szCs w:val="18"/>
              </w:rPr>
              <w:t>I19408</w:t>
            </w:r>
          </w:p>
        </w:tc>
        <w:tc>
          <w:tcPr>
            <w:tcW w:w="901" w:type="dxa"/>
            <w:tcBorders>
              <w:top w:val="nil"/>
              <w:left w:val="nil"/>
              <w:bottom w:val="single" w:sz="4" w:space="0" w:color="auto"/>
              <w:right w:val="nil"/>
            </w:tcBorders>
            <w:shd w:val="clear" w:color="auto" w:fill="auto"/>
            <w:noWrap/>
            <w:vAlign w:val="bottom"/>
            <w:hideMark/>
          </w:tcPr>
          <w:p w14:paraId="7B90CB66" w14:textId="77777777" w:rsidR="00133D30" w:rsidRPr="00C0460F" w:rsidRDefault="00133D30" w:rsidP="00133D30">
            <w:pPr>
              <w:rPr>
                <w:color w:val="000000"/>
                <w:sz w:val="18"/>
                <w:szCs w:val="18"/>
              </w:rPr>
            </w:pPr>
            <w:r w:rsidRPr="00C0460F">
              <w:rPr>
                <w:color w:val="000000"/>
                <w:sz w:val="18"/>
                <w:szCs w:val="18"/>
              </w:rPr>
              <w:t>0.487536</w:t>
            </w:r>
          </w:p>
        </w:tc>
      </w:tr>
      <w:tr w:rsidR="00421A15" w:rsidRPr="00C0460F" w14:paraId="33D37855"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0420FBFD"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006FD83B" w14:textId="13167010" w:rsidR="00133D30" w:rsidRPr="00C0460F" w:rsidRDefault="00DA549A">
            <w:pPr>
              <w:rPr>
                <w:color w:val="000000"/>
                <w:sz w:val="18"/>
                <w:szCs w:val="18"/>
              </w:rPr>
            </w:pPr>
            <w:r w:rsidRPr="00C0460F">
              <w:rPr>
                <w:color w:val="000000"/>
                <w:sz w:val="18"/>
                <w:szCs w:val="18"/>
              </w:rPr>
              <w:t>I19417</w:t>
            </w:r>
          </w:p>
        </w:tc>
        <w:tc>
          <w:tcPr>
            <w:tcW w:w="901" w:type="dxa"/>
            <w:tcBorders>
              <w:top w:val="single" w:sz="4" w:space="0" w:color="auto"/>
              <w:left w:val="nil"/>
              <w:bottom w:val="nil"/>
              <w:right w:val="nil"/>
            </w:tcBorders>
            <w:shd w:val="clear" w:color="auto" w:fill="auto"/>
            <w:noWrap/>
            <w:vAlign w:val="bottom"/>
            <w:hideMark/>
          </w:tcPr>
          <w:p w14:paraId="5DC6EF34" w14:textId="77777777" w:rsidR="00133D30" w:rsidRPr="00C0460F" w:rsidRDefault="00133D30" w:rsidP="00133D30">
            <w:pPr>
              <w:rPr>
                <w:color w:val="000000"/>
                <w:sz w:val="18"/>
                <w:szCs w:val="18"/>
              </w:rPr>
            </w:pPr>
            <w:r w:rsidRPr="00C0460F">
              <w:rPr>
                <w:color w:val="000000"/>
                <w:sz w:val="18"/>
                <w:szCs w:val="18"/>
              </w:rPr>
              <w:t>0.516185</w:t>
            </w:r>
          </w:p>
        </w:tc>
      </w:tr>
      <w:tr w:rsidR="00421A15" w:rsidRPr="00C0460F" w14:paraId="0FA7F558" w14:textId="77777777" w:rsidTr="00C0460F">
        <w:trPr>
          <w:trHeight w:val="144"/>
        </w:trPr>
        <w:tc>
          <w:tcPr>
            <w:tcW w:w="2064" w:type="dxa"/>
            <w:tcBorders>
              <w:top w:val="nil"/>
              <w:left w:val="nil"/>
              <w:bottom w:val="nil"/>
              <w:right w:val="nil"/>
            </w:tcBorders>
            <w:shd w:val="clear" w:color="auto" w:fill="auto"/>
            <w:noWrap/>
            <w:vAlign w:val="bottom"/>
            <w:hideMark/>
          </w:tcPr>
          <w:p w14:paraId="52BC1D09"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bottom w:val="nil"/>
              <w:right w:val="nil"/>
            </w:tcBorders>
            <w:shd w:val="clear" w:color="auto" w:fill="auto"/>
            <w:noWrap/>
            <w:vAlign w:val="bottom"/>
            <w:hideMark/>
          </w:tcPr>
          <w:p w14:paraId="15B2B90A" w14:textId="4BD9DF12" w:rsidR="00133D30" w:rsidRPr="00C0460F" w:rsidRDefault="00DA549A">
            <w:pPr>
              <w:rPr>
                <w:color w:val="000000"/>
                <w:sz w:val="18"/>
                <w:szCs w:val="18"/>
              </w:rPr>
            </w:pPr>
            <w:r w:rsidRPr="00C0460F">
              <w:rPr>
                <w:color w:val="000000"/>
                <w:sz w:val="18"/>
                <w:szCs w:val="18"/>
              </w:rPr>
              <w:t>I19417</w:t>
            </w:r>
          </w:p>
        </w:tc>
        <w:tc>
          <w:tcPr>
            <w:tcW w:w="901" w:type="dxa"/>
            <w:tcBorders>
              <w:top w:val="nil"/>
              <w:left w:val="nil"/>
              <w:bottom w:val="nil"/>
              <w:right w:val="nil"/>
            </w:tcBorders>
            <w:shd w:val="clear" w:color="auto" w:fill="auto"/>
            <w:noWrap/>
            <w:vAlign w:val="bottom"/>
            <w:hideMark/>
          </w:tcPr>
          <w:p w14:paraId="04717526" w14:textId="77777777" w:rsidR="00133D30" w:rsidRPr="00C0460F" w:rsidRDefault="00133D30" w:rsidP="00133D30">
            <w:pPr>
              <w:rPr>
                <w:color w:val="000000"/>
                <w:sz w:val="18"/>
                <w:szCs w:val="18"/>
              </w:rPr>
            </w:pPr>
            <w:r w:rsidRPr="00C0460F">
              <w:rPr>
                <w:color w:val="000000"/>
                <w:sz w:val="18"/>
                <w:szCs w:val="18"/>
              </w:rPr>
              <w:t>0.60352</w:t>
            </w:r>
          </w:p>
        </w:tc>
      </w:tr>
      <w:tr w:rsidR="00421A15" w:rsidRPr="00C0460F" w14:paraId="575760A5" w14:textId="77777777" w:rsidTr="00C0460F">
        <w:trPr>
          <w:trHeight w:val="144"/>
        </w:trPr>
        <w:tc>
          <w:tcPr>
            <w:tcW w:w="2064" w:type="dxa"/>
            <w:tcBorders>
              <w:top w:val="nil"/>
              <w:left w:val="nil"/>
              <w:bottom w:val="nil"/>
              <w:right w:val="nil"/>
            </w:tcBorders>
            <w:shd w:val="clear" w:color="auto" w:fill="auto"/>
            <w:noWrap/>
            <w:vAlign w:val="bottom"/>
            <w:hideMark/>
          </w:tcPr>
          <w:p w14:paraId="397BEFD6"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bottom w:val="nil"/>
              <w:right w:val="nil"/>
            </w:tcBorders>
            <w:shd w:val="clear" w:color="auto" w:fill="auto"/>
            <w:noWrap/>
            <w:vAlign w:val="bottom"/>
            <w:hideMark/>
          </w:tcPr>
          <w:p w14:paraId="62ACA76D" w14:textId="06FD10C2" w:rsidR="00133D30" w:rsidRPr="00C0460F" w:rsidRDefault="00DA549A">
            <w:pPr>
              <w:rPr>
                <w:color w:val="000000"/>
                <w:sz w:val="18"/>
                <w:szCs w:val="18"/>
              </w:rPr>
            </w:pPr>
            <w:r w:rsidRPr="00C0460F">
              <w:rPr>
                <w:color w:val="000000"/>
                <w:sz w:val="18"/>
                <w:szCs w:val="18"/>
              </w:rPr>
              <w:t>I19417</w:t>
            </w:r>
          </w:p>
        </w:tc>
        <w:tc>
          <w:tcPr>
            <w:tcW w:w="901" w:type="dxa"/>
            <w:tcBorders>
              <w:top w:val="nil"/>
              <w:left w:val="nil"/>
              <w:bottom w:val="nil"/>
              <w:right w:val="nil"/>
            </w:tcBorders>
            <w:shd w:val="clear" w:color="auto" w:fill="auto"/>
            <w:noWrap/>
            <w:vAlign w:val="bottom"/>
            <w:hideMark/>
          </w:tcPr>
          <w:p w14:paraId="149FF3C4" w14:textId="77777777" w:rsidR="00133D30" w:rsidRPr="00C0460F" w:rsidRDefault="00133D30" w:rsidP="00133D30">
            <w:pPr>
              <w:rPr>
                <w:color w:val="000000"/>
                <w:sz w:val="18"/>
                <w:szCs w:val="18"/>
              </w:rPr>
            </w:pPr>
            <w:r w:rsidRPr="00C0460F">
              <w:rPr>
                <w:color w:val="000000"/>
                <w:sz w:val="18"/>
                <w:szCs w:val="18"/>
              </w:rPr>
              <w:t>0.564364</w:t>
            </w:r>
          </w:p>
        </w:tc>
      </w:tr>
      <w:tr w:rsidR="00421A15" w:rsidRPr="00C0460F" w14:paraId="58E7C511" w14:textId="77777777" w:rsidTr="00C0460F">
        <w:trPr>
          <w:trHeight w:val="144"/>
        </w:trPr>
        <w:tc>
          <w:tcPr>
            <w:tcW w:w="2064" w:type="dxa"/>
            <w:tcBorders>
              <w:top w:val="nil"/>
              <w:left w:val="nil"/>
              <w:right w:val="nil"/>
            </w:tcBorders>
            <w:shd w:val="clear" w:color="auto" w:fill="auto"/>
            <w:noWrap/>
            <w:vAlign w:val="bottom"/>
            <w:hideMark/>
          </w:tcPr>
          <w:p w14:paraId="4E238DDB"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right w:val="nil"/>
            </w:tcBorders>
            <w:shd w:val="clear" w:color="auto" w:fill="auto"/>
            <w:noWrap/>
            <w:vAlign w:val="bottom"/>
            <w:hideMark/>
          </w:tcPr>
          <w:p w14:paraId="4505E453" w14:textId="7022FA68" w:rsidR="00133D30" w:rsidRPr="00C0460F" w:rsidRDefault="00DA549A">
            <w:pPr>
              <w:rPr>
                <w:color w:val="000000"/>
                <w:sz w:val="18"/>
                <w:szCs w:val="18"/>
              </w:rPr>
            </w:pPr>
            <w:r w:rsidRPr="00C0460F">
              <w:rPr>
                <w:color w:val="000000"/>
                <w:sz w:val="18"/>
                <w:szCs w:val="18"/>
              </w:rPr>
              <w:t>I19417</w:t>
            </w:r>
          </w:p>
        </w:tc>
        <w:tc>
          <w:tcPr>
            <w:tcW w:w="901" w:type="dxa"/>
            <w:tcBorders>
              <w:top w:val="nil"/>
              <w:left w:val="nil"/>
              <w:right w:val="nil"/>
            </w:tcBorders>
            <w:shd w:val="clear" w:color="auto" w:fill="auto"/>
            <w:noWrap/>
            <w:vAlign w:val="bottom"/>
            <w:hideMark/>
          </w:tcPr>
          <w:p w14:paraId="0E150EDC" w14:textId="77777777" w:rsidR="00133D30" w:rsidRPr="00C0460F" w:rsidRDefault="00133D30" w:rsidP="00133D30">
            <w:pPr>
              <w:rPr>
                <w:color w:val="000000"/>
                <w:sz w:val="18"/>
                <w:szCs w:val="18"/>
              </w:rPr>
            </w:pPr>
            <w:r w:rsidRPr="00C0460F">
              <w:rPr>
                <w:color w:val="000000"/>
                <w:sz w:val="18"/>
                <w:szCs w:val="18"/>
              </w:rPr>
              <w:t>0.793287</w:t>
            </w:r>
          </w:p>
        </w:tc>
      </w:tr>
      <w:tr w:rsidR="00421A15" w:rsidRPr="00C0460F" w14:paraId="28E2760E"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4E801164"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2227F89B" w14:textId="1778B7C3" w:rsidR="00133D30" w:rsidRPr="00C0460F" w:rsidRDefault="00DA549A">
            <w:pPr>
              <w:rPr>
                <w:color w:val="000000"/>
                <w:sz w:val="18"/>
                <w:szCs w:val="18"/>
              </w:rPr>
            </w:pPr>
            <w:r w:rsidRPr="00C0460F">
              <w:rPr>
                <w:color w:val="000000"/>
                <w:sz w:val="18"/>
                <w:szCs w:val="18"/>
              </w:rPr>
              <w:t>I19417</w:t>
            </w:r>
          </w:p>
        </w:tc>
        <w:tc>
          <w:tcPr>
            <w:tcW w:w="901" w:type="dxa"/>
            <w:tcBorders>
              <w:top w:val="nil"/>
              <w:left w:val="nil"/>
              <w:bottom w:val="single" w:sz="4" w:space="0" w:color="auto"/>
              <w:right w:val="nil"/>
            </w:tcBorders>
            <w:shd w:val="clear" w:color="auto" w:fill="auto"/>
            <w:noWrap/>
            <w:vAlign w:val="bottom"/>
            <w:hideMark/>
          </w:tcPr>
          <w:p w14:paraId="72790C86" w14:textId="77777777" w:rsidR="00133D30" w:rsidRPr="00C0460F" w:rsidRDefault="00133D30" w:rsidP="00133D30">
            <w:pPr>
              <w:rPr>
                <w:color w:val="000000"/>
                <w:sz w:val="18"/>
                <w:szCs w:val="18"/>
              </w:rPr>
            </w:pPr>
            <w:r w:rsidRPr="00C0460F">
              <w:rPr>
                <w:color w:val="000000"/>
                <w:sz w:val="18"/>
                <w:szCs w:val="18"/>
              </w:rPr>
              <w:t>0.806215</w:t>
            </w:r>
          </w:p>
        </w:tc>
      </w:tr>
      <w:tr w:rsidR="00421A15" w:rsidRPr="00C0460F" w14:paraId="233771BE"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12D7B6DA"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788E92C6" w14:textId="080FAAC1" w:rsidR="00133D30" w:rsidRPr="00C0460F" w:rsidRDefault="00DA549A">
            <w:pPr>
              <w:rPr>
                <w:color w:val="000000"/>
                <w:sz w:val="18"/>
                <w:szCs w:val="18"/>
              </w:rPr>
            </w:pPr>
            <w:r w:rsidRPr="00C0460F">
              <w:rPr>
                <w:color w:val="000000"/>
                <w:sz w:val="18"/>
                <w:szCs w:val="18"/>
              </w:rPr>
              <w:t>I19401</w:t>
            </w:r>
          </w:p>
        </w:tc>
        <w:tc>
          <w:tcPr>
            <w:tcW w:w="901" w:type="dxa"/>
            <w:tcBorders>
              <w:top w:val="single" w:sz="4" w:space="0" w:color="auto"/>
              <w:left w:val="nil"/>
              <w:bottom w:val="single" w:sz="4" w:space="0" w:color="auto"/>
              <w:right w:val="nil"/>
            </w:tcBorders>
            <w:shd w:val="clear" w:color="auto" w:fill="auto"/>
            <w:noWrap/>
            <w:vAlign w:val="bottom"/>
            <w:hideMark/>
          </w:tcPr>
          <w:p w14:paraId="10A19E02" w14:textId="77777777" w:rsidR="00133D30" w:rsidRPr="00C0460F" w:rsidRDefault="00133D30" w:rsidP="00133D30">
            <w:pPr>
              <w:rPr>
                <w:color w:val="000000"/>
                <w:sz w:val="18"/>
                <w:szCs w:val="18"/>
              </w:rPr>
            </w:pPr>
            <w:r w:rsidRPr="00C0460F">
              <w:rPr>
                <w:color w:val="000000"/>
                <w:sz w:val="18"/>
                <w:szCs w:val="18"/>
              </w:rPr>
              <w:t>0.357906</w:t>
            </w:r>
          </w:p>
        </w:tc>
      </w:tr>
      <w:tr w:rsidR="00421A15" w:rsidRPr="00C0460F" w14:paraId="67EF3A20"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211356A6"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7DEFE2DC" w14:textId="726881E8" w:rsidR="00133D30" w:rsidRPr="00C0460F" w:rsidRDefault="00DA549A">
            <w:pPr>
              <w:rPr>
                <w:color w:val="000000"/>
                <w:sz w:val="18"/>
                <w:szCs w:val="18"/>
              </w:rPr>
            </w:pPr>
            <w:r w:rsidRPr="00C0460F">
              <w:rPr>
                <w:color w:val="000000"/>
                <w:sz w:val="18"/>
                <w:szCs w:val="18"/>
              </w:rPr>
              <w:t>I23660</w:t>
            </w:r>
          </w:p>
        </w:tc>
        <w:tc>
          <w:tcPr>
            <w:tcW w:w="901" w:type="dxa"/>
            <w:tcBorders>
              <w:top w:val="single" w:sz="4" w:space="0" w:color="auto"/>
              <w:left w:val="nil"/>
              <w:bottom w:val="nil"/>
              <w:right w:val="nil"/>
            </w:tcBorders>
            <w:shd w:val="clear" w:color="auto" w:fill="auto"/>
            <w:noWrap/>
            <w:vAlign w:val="bottom"/>
            <w:hideMark/>
          </w:tcPr>
          <w:p w14:paraId="76DF19D7" w14:textId="77777777" w:rsidR="00133D30" w:rsidRPr="00C0460F" w:rsidRDefault="00133D30" w:rsidP="00133D30">
            <w:pPr>
              <w:rPr>
                <w:color w:val="000000"/>
                <w:sz w:val="18"/>
                <w:szCs w:val="18"/>
              </w:rPr>
            </w:pPr>
            <w:r w:rsidRPr="00C0460F">
              <w:rPr>
                <w:color w:val="000000"/>
                <w:sz w:val="18"/>
                <w:szCs w:val="18"/>
              </w:rPr>
              <w:t>0.49986</w:t>
            </w:r>
          </w:p>
        </w:tc>
      </w:tr>
      <w:tr w:rsidR="00421A15" w:rsidRPr="00C0460F" w14:paraId="5EA226EF" w14:textId="77777777" w:rsidTr="00C0460F">
        <w:trPr>
          <w:trHeight w:val="144"/>
        </w:trPr>
        <w:tc>
          <w:tcPr>
            <w:tcW w:w="2064" w:type="dxa"/>
            <w:tcBorders>
              <w:top w:val="nil"/>
              <w:left w:val="nil"/>
              <w:right w:val="nil"/>
            </w:tcBorders>
            <w:shd w:val="clear" w:color="auto" w:fill="auto"/>
            <w:noWrap/>
            <w:vAlign w:val="bottom"/>
            <w:hideMark/>
          </w:tcPr>
          <w:p w14:paraId="5F95C28D"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right w:val="nil"/>
            </w:tcBorders>
            <w:shd w:val="clear" w:color="auto" w:fill="auto"/>
            <w:noWrap/>
            <w:vAlign w:val="bottom"/>
            <w:hideMark/>
          </w:tcPr>
          <w:p w14:paraId="0F558EC4" w14:textId="6F80E6E0" w:rsidR="00133D30" w:rsidRPr="00C0460F" w:rsidRDefault="00DA549A">
            <w:pPr>
              <w:rPr>
                <w:color w:val="000000"/>
                <w:sz w:val="18"/>
                <w:szCs w:val="18"/>
              </w:rPr>
            </w:pPr>
            <w:r w:rsidRPr="00C0460F">
              <w:rPr>
                <w:color w:val="000000"/>
                <w:sz w:val="18"/>
                <w:szCs w:val="18"/>
              </w:rPr>
              <w:t>I23660</w:t>
            </w:r>
          </w:p>
        </w:tc>
        <w:tc>
          <w:tcPr>
            <w:tcW w:w="901" w:type="dxa"/>
            <w:tcBorders>
              <w:top w:val="nil"/>
              <w:left w:val="nil"/>
              <w:right w:val="nil"/>
            </w:tcBorders>
            <w:shd w:val="clear" w:color="auto" w:fill="auto"/>
            <w:noWrap/>
            <w:vAlign w:val="bottom"/>
            <w:hideMark/>
          </w:tcPr>
          <w:p w14:paraId="6052AC20" w14:textId="77777777" w:rsidR="00133D30" w:rsidRPr="00C0460F" w:rsidRDefault="00133D30" w:rsidP="00133D30">
            <w:pPr>
              <w:rPr>
                <w:color w:val="000000"/>
                <w:sz w:val="18"/>
                <w:szCs w:val="18"/>
              </w:rPr>
            </w:pPr>
            <w:r w:rsidRPr="00C0460F">
              <w:rPr>
                <w:color w:val="000000"/>
                <w:sz w:val="18"/>
                <w:szCs w:val="18"/>
              </w:rPr>
              <w:t>0.212349</w:t>
            </w:r>
          </w:p>
        </w:tc>
      </w:tr>
      <w:tr w:rsidR="00421A15" w:rsidRPr="00C0460F" w14:paraId="1465EBCA"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0DBC7A77"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bottom w:val="single" w:sz="4" w:space="0" w:color="auto"/>
              <w:right w:val="nil"/>
            </w:tcBorders>
            <w:shd w:val="clear" w:color="auto" w:fill="auto"/>
            <w:noWrap/>
            <w:vAlign w:val="bottom"/>
            <w:hideMark/>
          </w:tcPr>
          <w:p w14:paraId="12B2E054" w14:textId="33D88B0D" w:rsidR="00133D30" w:rsidRPr="00C0460F" w:rsidRDefault="00DA549A">
            <w:pPr>
              <w:rPr>
                <w:color w:val="000000"/>
                <w:sz w:val="18"/>
                <w:szCs w:val="18"/>
              </w:rPr>
            </w:pPr>
            <w:r w:rsidRPr="00C0460F">
              <w:rPr>
                <w:color w:val="000000"/>
                <w:sz w:val="18"/>
                <w:szCs w:val="18"/>
              </w:rPr>
              <w:t>I23660</w:t>
            </w:r>
          </w:p>
        </w:tc>
        <w:tc>
          <w:tcPr>
            <w:tcW w:w="901" w:type="dxa"/>
            <w:tcBorders>
              <w:top w:val="nil"/>
              <w:left w:val="nil"/>
              <w:bottom w:val="single" w:sz="4" w:space="0" w:color="auto"/>
              <w:right w:val="nil"/>
            </w:tcBorders>
            <w:shd w:val="clear" w:color="auto" w:fill="auto"/>
            <w:noWrap/>
            <w:vAlign w:val="bottom"/>
            <w:hideMark/>
          </w:tcPr>
          <w:p w14:paraId="7354B9B9" w14:textId="77777777" w:rsidR="00133D30" w:rsidRPr="00C0460F" w:rsidRDefault="00133D30" w:rsidP="00133D30">
            <w:pPr>
              <w:rPr>
                <w:color w:val="000000"/>
                <w:sz w:val="18"/>
                <w:szCs w:val="18"/>
              </w:rPr>
            </w:pPr>
            <w:r w:rsidRPr="00C0460F">
              <w:rPr>
                <w:color w:val="000000"/>
                <w:sz w:val="18"/>
                <w:szCs w:val="18"/>
              </w:rPr>
              <w:t>0.156527</w:t>
            </w:r>
          </w:p>
        </w:tc>
      </w:tr>
      <w:tr w:rsidR="00421A15" w:rsidRPr="00C0460F" w14:paraId="3C1ABF95"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25136858"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7496C824" w14:textId="4FCF1125" w:rsidR="00133D30" w:rsidRPr="00C0460F" w:rsidRDefault="00DA549A">
            <w:pPr>
              <w:rPr>
                <w:color w:val="000000"/>
                <w:sz w:val="18"/>
                <w:szCs w:val="18"/>
              </w:rPr>
            </w:pPr>
            <w:r w:rsidRPr="00C0460F">
              <w:rPr>
                <w:color w:val="000000"/>
                <w:sz w:val="18"/>
                <w:szCs w:val="18"/>
              </w:rPr>
              <w:t>I23662</w:t>
            </w:r>
          </w:p>
        </w:tc>
        <w:tc>
          <w:tcPr>
            <w:tcW w:w="901" w:type="dxa"/>
            <w:tcBorders>
              <w:top w:val="single" w:sz="4" w:space="0" w:color="auto"/>
              <w:left w:val="nil"/>
              <w:bottom w:val="single" w:sz="4" w:space="0" w:color="auto"/>
              <w:right w:val="nil"/>
            </w:tcBorders>
            <w:shd w:val="clear" w:color="auto" w:fill="auto"/>
            <w:noWrap/>
            <w:vAlign w:val="bottom"/>
            <w:hideMark/>
          </w:tcPr>
          <w:p w14:paraId="5788F48E" w14:textId="77777777" w:rsidR="00133D30" w:rsidRPr="00C0460F" w:rsidRDefault="00133D30" w:rsidP="00133D30">
            <w:pPr>
              <w:rPr>
                <w:color w:val="000000"/>
                <w:sz w:val="18"/>
                <w:szCs w:val="18"/>
              </w:rPr>
            </w:pPr>
            <w:r w:rsidRPr="00C0460F">
              <w:rPr>
                <w:color w:val="000000"/>
                <w:sz w:val="18"/>
                <w:szCs w:val="18"/>
              </w:rPr>
              <w:t>0.159275</w:t>
            </w:r>
          </w:p>
        </w:tc>
      </w:tr>
      <w:tr w:rsidR="00421A15" w:rsidRPr="00C0460F" w14:paraId="0EBCB8E8"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6934825B"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1E79C4FD" w14:textId="093AA75F" w:rsidR="00133D30" w:rsidRPr="00C0460F" w:rsidRDefault="00DA549A">
            <w:pPr>
              <w:rPr>
                <w:color w:val="000000"/>
                <w:sz w:val="18"/>
                <w:szCs w:val="18"/>
              </w:rPr>
            </w:pPr>
            <w:r w:rsidRPr="00C0460F">
              <w:rPr>
                <w:color w:val="000000"/>
                <w:sz w:val="18"/>
                <w:szCs w:val="18"/>
              </w:rPr>
              <w:t>I17409</w:t>
            </w:r>
          </w:p>
        </w:tc>
        <w:tc>
          <w:tcPr>
            <w:tcW w:w="901" w:type="dxa"/>
            <w:tcBorders>
              <w:top w:val="single" w:sz="4" w:space="0" w:color="auto"/>
              <w:left w:val="nil"/>
              <w:bottom w:val="single" w:sz="4" w:space="0" w:color="auto"/>
              <w:right w:val="nil"/>
            </w:tcBorders>
            <w:shd w:val="clear" w:color="auto" w:fill="auto"/>
            <w:noWrap/>
            <w:vAlign w:val="bottom"/>
            <w:hideMark/>
          </w:tcPr>
          <w:p w14:paraId="4086CEEA" w14:textId="77777777" w:rsidR="00133D30" w:rsidRPr="00C0460F" w:rsidRDefault="00133D30" w:rsidP="00133D30">
            <w:pPr>
              <w:rPr>
                <w:color w:val="000000"/>
                <w:sz w:val="18"/>
                <w:szCs w:val="18"/>
              </w:rPr>
            </w:pPr>
            <w:r w:rsidRPr="00C0460F">
              <w:rPr>
                <w:color w:val="000000"/>
                <w:sz w:val="18"/>
                <w:szCs w:val="18"/>
              </w:rPr>
              <w:t>0.977333</w:t>
            </w:r>
          </w:p>
        </w:tc>
      </w:tr>
      <w:tr w:rsidR="00421A15" w:rsidRPr="00C0460F" w14:paraId="3B0EC19E" w14:textId="77777777" w:rsidTr="00C0460F">
        <w:trPr>
          <w:trHeight w:val="144"/>
        </w:trPr>
        <w:tc>
          <w:tcPr>
            <w:tcW w:w="2064" w:type="dxa"/>
            <w:tcBorders>
              <w:top w:val="single" w:sz="4" w:space="0" w:color="auto"/>
              <w:left w:val="nil"/>
              <w:right w:val="nil"/>
            </w:tcBorders>
            <w:shd w:val="clear" w:color="auto" w:fill="auto"/>
            <w:noWrap/>
            <w:vAlign w:val="bottom"/>
            <w:hideMark/>
          </w:tcPr>
          <w:p w14:paraId="790E6436"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right w:val="nil"/>
            </w:tcBorders>
            <w:shd w:val="clear" w:color="auto" w:fill="auto"/>
            <w:noWrap/>
            <w:vAlign w:val="bottom"/>
            <w:hideMark/>
          </w:tcPr>
          <w:p w14:paraId="382753D8" w14:textId="0DB1E004" w:rsidR="00133D30" w:rsidRPr="00C0460F" w:rsidRDefault="00DA549A">
            <w:pPr>
              <w:rPr>
                <w:color w:val="000000"/>
                <w:sz w:val="18"/>
                <w:szCs w:val="18"/>
              </w:rPr>
            </w:pPr>
            <w:r w:rsidRPr="00C0460F">
              <w:rPr>
                <w:color w:val="000000"/>
                <w:sz w:val="18"/>
                <w:szCs w:val="18"/>
              </w:rPr>
              <w:t>I24975</w:t>
            </w:r>
          </w:p>
        </w:tc>
        <w:tc>
          <w:tcPr>
            <w:tcW w:w="901" w:type="dxa"/>
            <w:tcBorders>
              <w:top w:val="single" w:sz="4" w:space="0" w:color="auto"/>
              <w:left w:val="nil"/>
              <w:right w:val="nil"/>
            </w:tcBorders>
            <w:shd w:val="clear" w:color="auto" w:fill="auto"/>
            <w:noWrap/>
            <w:vAlign w:val="bottom"/>
            <w:hideMark/>
          </w:tcPr>
          <w:p w14:paraId="57C8526B" w14:textId="77777777" w:rsidR="00133D30" w:rsidRPr="00C0460F" w:rsidRDefault="00133D30" w:rsidP="00133D30">
            <w:pPr>
              <w:rPr>
                <w:color w:val="000000"/>
                <w:sz w:val="18"/>
                <w:szCs w:val="18"/>
              </w:rPr>
            </w:pPr>
            <w:r w:rsidRPr="00C0460F">
              <w:rPr>
                <w:color w:val="000000"/>
                <w:sz w:val="18"/>
                <w:szCs w:val="18"/>
              </w:rPr>
              <w:t>0.564432</w:t>
            </w:r>
          </w:p>
        </w:tc>
      </w:tr>
      <w:tr w:rsidR="00421A15" w:rsidRPr="00C0460F" w14:paraId="79D7413B"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40268FB5"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bottom w:val="single" w:sz="4" w:space="0" w:color="auto"/>
              <w:right w:val="nil"/>
            </w:tcBorders>
            <w:shd w:val="clear" w:color="auto" w:fill="auto"/>
            <w:noWrap/>
            <w:vAlign w:val="bottom"/>
            <w:hideMark/>
          </w:tcPr>
          <w:p w14:paraId="2263ED45" w14:textId="67DD22BD" w:rsidR="00133D30" w:rsidRPr="00C0460F" w:rsidRDefault="00DA549A">
            <w:pPr>
              <w:rPr>
                <w:color w:val="000000"/>
                <w:sz w:val="18"/>
                <w:szCs w:val="18"/>
              </w:rPr>
            </w:pPr>
            <w:r w:rsidRPr="00C0460F">
              <w:rPr>
                <w:color w:val="000000"/>
                <w:sz w:val="18"/>
                <w:szCs w:val="18"/>
              </w:rPr>
              <w:t>I24975</w:t>
            </w:r>
          </w:p>
        </w:tc>
        <w:tc>
          <w:tcPr>
            <w:tcW w:w="901" w:type="dxa"/>
            <w:tcBorders>
              <w:top w:val="nil"/>
              <w:left w:val="nil"/>
              <w:bottom w:val="single" w:sz="4" w:space="0" w:color="auto"/>
              <w:right w:val="nil"/>
            </w:tcBorders>
            <w:shd w:val="clear" w:color="auto" w:fill="auto"/>
            <w:noWrap/>
            <w:vAlign w:val="bottom"/>
            <w:hideMark/>
          </w:tcPr>
          <w:p w14:paraId="6E9233B9" w14:textId="77777777" w:rsidR="00133D30" w:rsidRPr="00C0460F" w:rsidRDefault="00133D30" w:rsidP="00133D30">
            <w:pPr>
              <w:rPr>
                <w:color w:val="000000"/>
                <w:sz w:val="18"/>
                <w:szCs w:val="18"/>
              </w:rPr>
            </w:pPr>
            <w:r w:rsidRPr="00C0460F">
              <w:rPr>
                <w:color w:val="000000"/>
                <w:sz w:val="18"/>
                <w:szCs w:val="18"/>
              </w:rPr>
              <w:t>0.611779</w:t>
            </w:r>
          </w:p>
        </w:tc>
      </w:tr>
      <w:tr w:rsidR="00421A15" w:rsidRPr="00C0460F" w14:paraId="0B626EC7"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51EE6C8B"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nil"/>
              <w:right w:val="nil"/>
            </w:tcBorders>
            <w:shd w:val="clear" w:color="auto" w:fill="auto"/>
            <w:noWrap/>
            <w:vAlign w:val="bottom"/>
            <w:hideMark/>
          </w:tcPr>
          <w:p w14:paraId="42C6F0EE" w14:textId="0356A173" w:rsidR="00133D30" w:rsidRPr="00C0460F" w:rsidRDefault="00DA549A">
            <w:pPr>
              <w:rPr>
                <w:color w:val="000000"/>
                <w:sz w:val="18"/>
                <w:szCs w:val="18"/>
              </w:rPr>
            </w:pPr>
            <w:r w:rsidRPr="00C0460F">
              <w:rPr>
                <w:color w:val="000000"/>
                <w:sz w:val="18"/>
                <w:szCs w:val="18"/>
              </w:rPr>
              <w:t>I19391</w:t>
            </w:r>
          </w:p>
        </w:tc>
        <w:tc>
          <w:tcPr>
            <w:tcW w:w="901" w:type="dxa"/>
            <w:tcBorders>
              <w:top w:val="single" w:sz="4" w:space="0" w:color="auto"/>
              <w:left w:val="nil"/>
              <w:bottom w:val="nil"/>
              <w:right w:val="nil"/>
            </w:tcBorders>
            <w:shd w:val="clear" w:color="auto" w:fill="auto"/>
            <w:noWrap/>
            <w:vAlign w:val="bottom"/>
            <w:hideMark/>
          </w:tcPr>
          <w:p w14:paraId="6515AB88" w14:textId="77777777" w:rsidR="00133D30" w:rsidRPr="00C0460F" w:rsidRDefault="00133D30" w:rsidP="00133D30">
            <w:pPr>
              <w:rPr>
                <w:color w:val="000000"/>
                <w:sz w:val="18"/>
                <w:szCs w:val="18"/>
              </w:rPr>
            </w:pPr>
            <w:r w:rsidRPr="00C0460F">
              <w:rPr>
                <w:color w:val="000000"/>
                <w:sz w:val="18"/>
                <w:szCs w:val="18"/>
              </w:rPr>
              <w:t>0.87314</w:t>
            </w:r>
          </w:p>
        </w:tc>
      </w:tr>
      <w:tr w:rsidR="00421A15" w:rsidRPr="00C0460F" w14:paraId="6575D862" w14:textId="77777777" w:rsidTr="00C0460F">
        <w:trPr>
          <w:trHeight w:val="144"/>
        </w:trPr>
        <w:tc>
          <w:tcPr>
            <w:tcW w:w="2064" w:type="dxa"/>
            <w:tcBorders>
              <w:top w:val="nil"/>
              <w:left w:val="nil"/>
              <w:right w:val="nil"/>
            </w:tcBorders>
            <w:shd w:val="clear" w:color="auto" w:fill="auto"/>
            <w:noWrap/>
            <w:vAlign w:val="bottom"/>
            <w:hideMark/>
          </w:tcPr>
          <w:p w14:paraId="5A40911F"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right w:val="nil"/>
            </w:tcBorders>
            <w:shd w:val="clear" w:color="auto" w:fill="auto"/>
            <w:noWrap/>
            <w:vAlign w:val="bottom"/>
            <w:hideMark/>
          </w:tcPr>
          <w:p w14:paraId="7A0C4161" w14:textId="1B6B531B" w:rsidR="00133D30" w:rsidRPr="00C0460F" w:rsidRDefault="00DA549A">
            <w:pPr>
              <w:rPr>
                <w:color w:val="000000"/>
                <w:sz w:val="18"/>
                <w:szCs w:val="18"/>
              </w:rPr>
            </w:pPr>
            <w:r w:rsidRPr="00C0460F">
              <w:rPr>
                <w:color w:val="000000"/>
                <w:sz w:val="18"/>
                <w:szCs w:val="18"/>
              </w:rPr>
              <w:t>I19391</w:t>
            </w:r>
          </w:p>
        </w:tc>
        <w:tc>
          <w:tcPr>
            <w:tcW w:w="901" w:type="dxa"/>
            <w:tcBorders>
              <w:top w:val="nil"/>
              <w:left w:val="nil"/>
              <w:right w:val="nil"/>
            </w:tcBorders>
            <w:shd w:val="clear" w:color="auto" w:fill="auto"/>
            <w:noWrap/>
            <w:vAlign w:val="bottom"/>
            <w:hideMark/>
          </w:tcPr>
          <w:p w14:paraId="43350E64" w14:textId="77777777" w:rsidR="00133D30" w:rsidRPr="00C0460F" w:rsidRDefault="00133D30" w:rsidP="00133D30">
            <w:pPr>
              <w:rPr>
                <w:color w:val="000000"/>
                <w:sz w:val="18"/>
                <w:szCs w:val="18"/>
              </w:rPr>
            </w:pPr>
            <w:r w:rsidRPr="00C0460F">
              <w:rPr>
                <w:color w:val="000000"/>
                <w:sz w:val="18"/>
                <w:szCs w:val="18"/>
              </w:rPr>
              <w:t>0.995806</w:t>
            </w:r>
          </w:p>
        </w:tc>
      </w:tr>
      <w:tr w:rsidR="00421A15" w:rsidRPr="00C0460F" w14:paraId="34A43143"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74FB216F"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nil"/>
              <w:left w:val="nil"/>
              <w:bottom w:val="single" w:sz="4" w:space="0" w:color="auto"/>
              <w:right w:val="nil"/>
            </w:tcBorders>
            <w:shd w:val="clear" w:color="auto" w:fill="auto"/>
            <w:noWrap/>
            <w:vAlign w:val="bottom"/>
            <w:hideMark/>
          </w:tcPr>
          <w:p w14:paraId="613E8680" w14:textId="1C7FB6CA" w:rsidR="00133D30" w:rsidRPr="00C0460F" w:rsidRDefault="00DA549A">
            <w:pPr>
              <w:rPr>
                <w:color w:val="000000"/>
                <w:sz w:val="18"/>
                <w:szCs w:val="18"/>
              </w:rPr>
            </w:pPr>
            <w:r w:rsidRPr="00C0460F">
              <w:rPr>
                <w:color w:val="000000"/>
                <w:sz w:val="18"/>
                <w:szCs w:val="18"/>
              </w:rPr>
              <w:t>I19391</w:t>
            </w:r>
          </w:p>
        </w:tc>
        <w:tc>
          <w:tcPr>
            <w:tcW w:w="901" w:type="dxa"/>
            <w:tcBorders>
              <w:top w:val="nil"/>
              <w:left w:val="nil"/>
              <w:bottom w:val="single" w:sz="4" w:space="0" w:color="auto"/>
              <w:right w:val="nil"/>
            </w:tcBorders>
            <w:shd w:val="clear" w:color="auto" w:fill="auto"/>
            <w:noWrap/>
            <w:vAlign w:val="bottom"/>
            <w:hideMark/>
          </w:tcPr>
          <w:p w14:paraId="36BABAFC" w14:textId="77777777" w:rsidR="00133D30" w:rsidRPr="00C0460F" w:rsidRDefault="00133D30" w:rsidP="00133D30">
            <w:pPr>
              <w:rPr>
                <w:color w:val="000000"/>
                <w:sz w:val="18"/>
                <w:szCs w:val="18"/>
              </w:rPr>
            </w:pPr>
            <w:r w:rsidRPr="00C0460F">
              <w:rPr>
                <w:color w:val="000000"/>
                <w:sz w:val="18"/>
                <w:szCs w:val="18"/>
              </w:rPr>
              <w:t>0.990611</w:t>
            </w:r>
          </w:p>
        </w:tc>
      </w:tr>
      <w:tr w:rsidR="00421A15" w:rsidRPr="00C0460F" w14:paraId="3504DBD3" w14:textId="77777777" w:rsidTr="00C0460F">
        <w:trPr>
          <w:trHeight w:val="144"/>
        </w:trPr>
        <w:tc>
          <w:tcPr>
            <w:tcW w:w="2064" w:type="dxa"/>
            <w:tcBorders>
              <w:top w:val="single" w:sz="4" w:space="0" w:color="auto"/>
              <w:left w:val="nil"/>
              <w:right w:val="nil"/>
            </w:tcBorders>
            <w:shd w:val="clear" w:color="auto" w:fill="auto"/>
            <w:noWrap/>
            <w:vAlign w:val="bottom"/>
            <w:hideMark/>
          </w:tcPr>
          <w:p w14:paraId="1A029768"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right w:val="nil"/>
            </w:tcBorders>
            <w:shd w:val="clear" w:color="auto" w:fill="auto"/>
            <w:noWrap/>
            <w:vAlign w:val="bottom"/>
            <w:hideMark/>
          </w:tcPr>
          <w:p w14:paraId="70772FDE" w14:textId="2622A39B" w:rsidR="00133D30" w:rsidRPr="00C0460F" w:rsidRDefault="00DA549A">
            <w:pPr>
              <w:rPr>
                <w:color w:val="000000"/>
                <w:sz w:val="18"/>
                <w:szCs w:val="18"/>
              </w:rPr>
            </w:pPr>
            <w:r w:rsidRPr="00C0460F">
              <w:rPr>
                <w:color w:val="000000"/>
                <w:sz w:val="18"/>
                <w:szCs w:val="18"/>
              </w:rPr>
              <w:t>I19409</w:t>
            </w:r>
          </w:p>
        </w:tc>
        <w:tc>
          <w:tcPr>
            <w:tcW w:w="901" w:type="dxa"/>
            <w:tcBorders>
              <w:top w:val="single" w:sz="4" w:space="0" w:color="auto"/>
              <w:left w:val="nil"/>
              <w:right w:val="nil"/>
            </w:tcBorders>
            <w:shd w:val="clear" w:color="auto" w:fill="auto"/>
            <w:noWrap/>
            <w:vAlign w:val="bottom"/>
            <w:hideMark/>
          </w:tcPr>
          <w:p w14:paraId="2774559B" w14:textId="77777777" w:rsidR="00133D30" w:rsidRPr="00C0460F" w:rsidRDefault="00133D30" w:rsidP="00133D30">
            <w:pPr>
              <w:rPr>
                <w:color w:val="000000"/>
                <w:sz w:val="18"/>
                <w:szCs w:val="18"/>
              </w:rPr>
            </w:pPr>
            <w:r w:rsidRPr="00C0460F">
              <w:rPr>
                <w:color w:val="000000"/>
                <w:sz w:val="18"/>
                <w:szCs w:val="18"/>
              </w:rPr>
              <w:t>0.134666</w:t>
            </w:r>
          </w:p>
        </w:tc>
      </w:tr>
      <w:tr w:rsidR="00421A15" w:rsidRPr="00C0460F" w14:paraId="6F666200"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1671F031"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bottom w:val="single" w:sz="4" w:space="0" w:color="auto"/>
              <w:right w:val="nil"/>
            </w:tcBorders>
            <w:shd w:val="clear" w:color="auto" w:fill="auto"/>
            <w:noWrap/>
            <w:vAlign w:val="bottom"/>
            <w:hideMark/>
          </w:tcPr>
          <w:p w14:paraId="2C1846AB" w14:textId="6DA9DC48" w:rsidR="00133D30" w:rsidRPr="00C0460F" w:rsidRDefault="00DA549A">
            <w:pPr>
              <w:rPr>
                <w:color w:val="000000"/>
                <w:sz w:val="18"/>
                <w:szCs w:val="18"/>
              </w:rPr>
            </w:pPr>
            <w:r w:rsidRPr="00C0460F">
              <w:rPr>
                <w:color w:val="000000"/>
                <w:sz w:val="18"/>
                <w:szCs w:val="18"/>
              </w:rPr>
              <w:t>I19409</w:t>
            </w:r>
          </w:p>
        </w:tc>
        <w:tc>
          <w:tcPr>
            <w:tcW w:w="901" w:type="dxa"/>
            <w:tcBorders>
              <w:top w:val="nil"/>
              <w:left w:val="nil"/>
              <w:bottom w:val="single" w:sz="4" w:space="0" w:color="auto"/>
              <w:right w:val="nil"/>
            </w:tcBorders>
            <w:shd w:val="clear" w:color="auto" w:fill="auto"/>
            <w:noWrap/>
            <w:vAlign w:val="bottom"/>
            <w:hideMark/>
          </w:tcPr>
          <w:p w14:paraId="3A5BD0CF" w14:textId="77777777" w:rsidR="00133D30" w:rsidRPr="00C0460F" w:rsidRDefault="00133D30" w:rsidP="00133D30">
            <w:pPr>
              <w:rPr>
                <w:color w:val="000000"/>
                <w:sz w:val="18"/>
                <w:szCs w:val="18"/>
              </w:rPr>
            </w:pPr>
            <w:r w:rsidRPr="00C0460F">
              <w:rPr>
                <w:color w:val="000000"/>
                <w:sz w:val="18"/>
                <w:szCs w:val="18"/>
              </w:rPr>
              <w:t>0.367551</w:t>
            </w:r>
          </w:p>
        </w:tc>
      </w:tr>
      <w:tr w:rsidR="00421A15" w:rsidRPr="00C0460F" w14:paraId="1E8F99A9"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45CA7ACF"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bottom w:val="single" w:sz="4" w:space="0" w:color="auto"/>
              <w:right w:val="nil"/>
            </w:tcBorders>
            <w:shd w:val="clear" w:color="auto" w:fill="auto"/>
            <w:noWrap/>
            <w:vAlign w:val="bottom"/>
            <w:hideMark/>
          </w:tcPr>
          <w:p w14:paraId="03D624C1" w14:textId="2835A312" w:rsidR="00133D30" w:rsidRPr="00C0460F" w:rsidRDefault="00DA549A">
            <w:pPr>
              <w:rPr>
                <w:color w:val="000000"/>
                <w:sz w:val="18"/>
                <w:szCs w:val="18"/>
              </w:rPr>
            </w:pPr>
            <w:r w:rsidRPr="00C0460F">
              <w:rPr>
                <w:color w:val="000000"/>
                <w:sz w:val="18"/>
                <w:szCs w:val="18"/>
              </w:rPr>
              <w:t>I13611</w:t>
            </w:r>
          </w:p>
        </w:tc>
        <w:tc>
          <w:tcPr>
            <w:tcW w:w="901" w:type="dxa"/>
            <w:tcBorders>
              <w:top w:val="single" w:sz="4" w:space="0" w:color="auto"/>
              <w:left w:val="nil"/>
              <w:bottom w:val="single" w:sz="4" w:space="0" w:color="auto"/>
              <w:right w:val="nil"/>
            </w:tcBorders>
            <w:shd w:val="clear" w:color="auto" w:fill="auto"/>
            <w:noWrap/>
            <w:vAlign w:val="bottom"/>
            <w:hideMark/>
          </w:tcPr>
          <w:p w14:paraId="494CB384" w14:textId="77777777" w:rsidR="00133D30" w:rsidRPr="00C0460F" w:rsidRDefault="00133D30" w:rsidP="00133D30">
            <w:pPr>
              <w:rPr>
                <w:color w:val="000000"/>
                <w:sz w:val="18"/>
                <w:szCs w:val="18"/>
              </w:rPr>
            </w:pPr>
            <w:r w:rsidRPr="00C0460F">
              <w:rPr>
                <w:color w:val="000000"/>
                <w:sz w:val="18"/>
                <w:szCs w:val="18"/>
              </w:rPr>
              <w:t>0.826997</w:t>
            </w:r>
          </w:p>
        </w:tc>
      </w:tr>
      <w:tr w:rsidR="00421A15" w:rsidRPr="00C0460F" w14:paraId="2C7CD8E5"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06069F8C"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47236559" w14:textId="1A4246D4" w:rsidR="00133D30" w:rsidRPr="00C0460F" w:rsidRDefault="00DA549A">
            <w:pPr>
              <w:rPr>
                <w:color w:val="000000"/>
                <w:sz w:val="18"/>
                <w:szCs w:val="18"/>
              </w:rPr>
            </w:pPr>
            <w:r w:rsidRPr="00C0460F">
              <w:rPr>
                <w:color w:val="000000"/>
                <w:sz w:val="18"/>
                <w:szCs w:val="18"/>
              </w:rPr>
              <w:t>I17412</w:t>
            </w:r>
          </w:p>
        </w:tc>
        <w:tc>
          <w:tcPr>
            <w:tcW w:w="901" w:type="dxa"/>
            <w:tcBorders>
              <w:top w:val="single" w:sz="4" w:space="0" w:color="auto"/>
              <w:left w:val="nil"/>
              <w:bottom w:val="single" w:sz="4" w:space="0" w:color="auto"/>
              <w:right w:val="nil"/>
            </w:tcBorders>
            <w:shd w:val="clear" w:color="auto" w:fill="auto"/>
            <w:noWrap/>
            <w:vAlign w:val="bottom"/>
            <w:hideMark/>
          </w:tcPr>
          <w:p w14:paraId="33F3D69B" w14:textId="77777777" w:rsidR="00133D30" w:rsidRPr="00C0460F" w:rsidRDefault="00133D30" w:rsidP="00133D30">
            <w:pPr>
              <w:rPr>
                <w:color w:val="000000"/>
                <w:sz w:val="18"/>
                <w:szCs w:val="18"/>
              </w:rPr>
            </w:pPr>
            <w:r w:rsidRPr="00C0460F">
              <w:rPr>
                <w:color w:val="000000"/>
                <w:sz w:val="18"/>
                <w:szCs w:val="18"/>
              </w:rPr>
              <w:t>0.105399</w:t>
            </w:r>
          </w:p>
        </w:tc>
      </w:tr>
      <w:tr w:rsidR="00421A15" w:rsidRPr="00C0460F" w14:paraId="6714E0EE"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4C9981D6"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3816D4DF" w14:textId="515D1FF8" w:rsidR="00133D30" w:rsidRPr="00C0460F" w:rsidRDefault="00DA549A">
            <w:pPr>
              <w:rPr>
                <w:color w:val="000000"/>
                <w:sz w:val="18"/>
                <w:szCs w:val="18"/>
              </w:rPr>
            </w:pPr>
            <w:r w:rsidRPr="00C0460F">
              <w:rPr>
                <w:color w:val="000000"/>
                <w:sz w:val="18"/>
                <w:szCs w:val="18"/>
              </w:rPr>
              <w:t>I23558</w:t>
            </w:r>
          </w:p>
        </w:tc>
        <w:tc>
          <w:tcPr>
            <w:tcW w:w="901" w:type="dxa"/>
            <w:tcBorders>
              <w:top w:val="single" w:sz="4" w:space="0" w:color="auto"/>
              <w:left w:val="nil"/>
              <w:bottom w:val="single" w:sz="4" w:space="0" w:color="auto"/>
              <w:right w:val="nil"/>
            </w:tcBorders>
            <w:shd w:val="clear" w:color="auto" w:fill="auto"/>
            <w:noWrap/>
            <w:vAlign w:val="bottom"/>
            <w:hideMark/>
          </w:tcPr>
          <w:p w14:paraId="5EF13897" w14:textId="77777777" w:rsidR="00133D30" w:rsidRPr="00C0460F" w:rsidRDefault="00133D30" w:rsidP="00133D30">
            <w:pPr>
              <w:rPr>
                <w:color w:val="000000"/>
                <w:sz w:val="18"/>
                <w:szCs w:val="18"/>
              </w:rPr>
            </w:pPr>
            <w:r w:rsidRPr="00C0460F">
              <w:rPr>
                <w:color w:val="000000"/>
                <w:sz w:val="18"/>
                <w:szCs w:val="18"/>
              </w:rPr>
              <w:t>0.77484</w:t>
            </w:r>
          </w:p>
        </w:tc>
      </w:tr>
      <w:tr w:rsidR="00421A15" w:rsidRPr="00C0460F" w14:paraId="73B9C820" w14:textId="77777777" w:rsidTr="00C0460F">
        <w:trPr>
          <w:trHeight w:val="144"/>
        </w:trPr>
        <w:tc>
          <w:tcPr>
            <w:tcW w:w="2064" w:type="dxa"/>
            <w:tcBorders>
              <w:top w:val="single" w:sz="4" w:space="0" w:color="auto"/>
              <w:left w:val="nil"/>
              <w:right w:val="nil"/>
            </w:tcBorders>
            <w:shd w:val="clear" w:color="auto" w:fill="auto"/>
            <w:noWrap/>
            <w:vAlign w:val="bottom"/>
            <w:hideMark/>
          </w:tcPr>
          <w:p w14:paraId="2705EFC4" w14:textId="77777777" w:rsidR="00133D30" w:rsidRPr="00C0460F" w:rsidRDefault="00133D30">
            <w:pPr>
              <w:rPr>
                <w:color w:val="000000"/>
                <w:sz w:val="18"/>
                <w:szCs w:val="18"/>
              </w:rPr>
            </w:pPr>
            <w:r w:rsidRPr="00C0460F">
              <w:rPr>
                <w:color w:val="000000"/>
                <w:sz w:val="18"/>
                <w:szCs w:val="18"/>
              </w:rPr>
              <w:t>SaudiArabia</w:t>
            </w:r>
          </w:p>
        </w:tc>
        <w:tc>
          <w:tcPr>
            <w:tcW w:w="1446" w:type="dxa"/>
            <w:tcBorders>
              <w:top w:val="single" w:sz="4" w:space="0" w:color="auto"/>
              <w:left w:val="nil"/>
              <w:right w:val="nil"/>
            </w:tcBorders>
            <w:shd w:val="clear" w:color="auto" w:fill="auto"/>
            <w:noWrap/>
            <w:vAlign w:val="bottom"/>
            <w:hideMark/>
          </w:tcPr>
          <w:p w14:paraId="29CBFBDC" w14:textId="6DB61021" w:rsidR="00133D30" w:rsidRPr="00C0460F" w:rsidRDefault="00DA549A">
            <w:pPr>
              <w:rPr>
                <w:color w:val="000000"/>
                <w:sz w:val="18"/>
                <w:szCs w:val="18"/>
              </w:rPr>
            </w:pPr>
            <w:r w:rsidRPr="00C0460F">
              <w:rPr>
                <w:color w:val="000000"/>
                <w:sz w:val="18"/>
                <w:szCs w:val="18"/>
              </w:rPr>
              <w:t>I19415</w:t>
            </w:r>
          </w:p>
        </w:tc>
        <w:tc>
          <w:tcPr>
            <w:tcW w:w="901" w:type="dxa"/>
            <w:tcBorders>
              <w:top w:val="single" w:sz="4" w:space="0" w:color="auto"/>
              <w:left w:val="nil"/>
              <w:right w:val="nil"/>
            </w:tcBorders>
            <w:shd w:val="clear" w:color="auto" w:fill="auto"/>
            <w:noWrap/>
            <w:vAlign w:val="bottom"/>
            <w:hideMark/>
          </w:tcPr>
          <w:p w14:paraId="1189EF9B" w14:textId="77777777" w:rsidR="00133D30" w:rsidRPr="00C0460F" w:rsidRDefault="00133D30" w:rsidP="00133D30">
            <w:pPr>
              <w:rPr>
                <w:color w:val="000000"/>
                <w:sz w:val="18"/>
                <w:szCs w:val="18"/>
              </w:rPr>
            </w:pPr>
            <w:r w:rsidRPr="00C0460F">
              <w:rPr>
                <w:color w:val="000000"/>
                <w:sz w:val="18"/>
                <w:szCs w:val="18"/>
              </w:rPr>
              <w:t>0.690175</w:t>
            </w:r>
          </w:p>
        </w:tc>
      </w:tr>
      <w:tr w:rsidR="00421A15" w:rsidRPr="00C0460F" w14:paraId="36BE03F5"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393F6405" w14:textId="77777777" w:rsidR="00133D30" w:rsidRPr="00C0460F" w:rsidRDefault="00133D30">
            <w:pPr>
              <w:rPr>
                <w:color w:val="000000"/>
                <w:sz w:val="18"/>
                <w:szCs w:val="18"/>
              </w:rPr>
            </w:pPr>
            <w:r w:rsidRPr="00C0460F">
              <w:rPr>
                <w:color w:val="000000"/>
                <w:sz w:val="18"/>
                <w:szCs w:val="18"/>
              </w:rPr>
              <w:t>Yemen</w:t>
            </w:r>
          </w:p>
        </w:tc>
        <w:tc>
          <w:tcPr>
            <w:tcW w:w="1446" w:type="dxa"/>
            <w:tcBorders>
              <w:top w:val="nil"/>
              <w:left w:val="nil"/>
              <w:bottom w:val="single" w:sz="4" w:space="0" w:color="auto"/>
              <w:right w:val="nil"/>
            </w:tcBorders>
            <w:shd w:val="clear" w:color="auto" w:fill="auto"/>
            <w:noWrap/>
            <w:vAlign w:val="bottom"/>
            <w:hideMark/>
          </w:tcPr>
          <w:p w14:paraId="4FECD8F9" w14:textId="163F5B09" w:rsidR="00133D30" w:rsidRPr="00C0460F" w:rsidRDefault="00DA549A">
            <w:pPr>
              <w:rPr>
                <w:color w:val="000000"/>
                <w:sz w:val="18"/>
                <w:szCs w:val="18"/>
              </w:rPr>
            </w:pPr>
            <w:r w:rsidRPr="00C0460F">
              <w:rPr>
                <w:color w:val="000000"/>
                <w:sz w:val="18"/>
                <w:szCs w:val="18"/>
              </w:rPr>
              <w:t>I19415</w:t>
            </w:r>
          </w:p>
        </w:tc>
        <w:tc>
          <w:tcPr>
            <w:tcW w:w="901" w:type="dxa"/>
            <w:tcBorders>
              <w:top w:val="nil"/>
              <w:left w:val="nil"/>
              <w:bottom w:val="single" w:sz="4" w:space="0" w:color="auto"/>
              <w:right w:val="nil"/>
            </w:tcBorders>
            <w:shd w:val="clear" w:color="auto" w:fill="auto"/>
            <w:noWrap/>
            <w:vAlign w:val="bottom"/>
            <w:hideMark/>
          </w:tcPr>
          <w:p w14:paraId="4C4CBB66" w14:textId="77777777" w:rsidR="00133D30" w:rsidRPr="00C0460F" w:rsidRDefault="00133D30" w:rsidP="00133D30">
            <w:pPr>
              <w:rPr>
                <w:color w:val="000000"/>
                <w:sz w:val="18"/>
                <w:szCs w:val="18"/>
              </w:rPr>
            </w:pPr>
            <w:r w:rsidRPr="00C0460F">
              <w:rPr>
                <w:color w:val="000000"/>
                <w:sz w:val="18"/>
                <w:szCs w:val="18"/>
              </w:rPr>
              <w:t>0.745505</w:t>
            </w:r>
          </w:p>
        </w:tc>
      </w:tr>
      <w:tr w:rsidR="00421A15" w:rsidRPr="00C0460F" w14:paraId="20F79306"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32AAA7EB"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57F8BB03" w14:textId="4C55B61E" w:rsidR="00133D30" w:rsidRPr="00C0460F" w:rsidRDefault="00DA549A">
            <w:pPr>
              <w:rPr>
                <w:color w:val="000000"/>
                <w:sz w:val="18"/>
                <w:szCs w:val="18"/>
              </w:rPr>
            </w:pPr>
            <w:r w:rsidRPr="00C0460F">
              <w:rPr>
                <w:color w:val="000000"/>
                <w:sz w:val="18"/>
                <w:szCs w:val="18"/>
              </w:rPr>
              <w:t>I23561</w:t>
            </w:r>
          </w:p>
        </w:tc>
        <w:tc>
          <w:tcPr>
            <w:tcW w:w="901" w:type="dxa"/>
            <w:tcBorders>
              <w:top w:val="single" w:sz="4" w:space="0" w:color="auto"/>
              <w:left w:val="nil"/>
              <w:bottom w:val="single" w:sz="4" w:space="0" w:color="auto"/>
              <w:right w:val="nil"/>
            </w:tcBorders>
            <w:shd w:val="clear" w:color="auto" w:fill="auto"/>
            <w:noWrap/>
            <w:vAlign w:val="bottom"/>
            <w:hideMark/>
          </w:tcPr>
          <w:p w14:paraId="7C2B375B" w14:textId="77777777" w:rsidR="00133D30" w:rsidRPr="00C0460F" w:rsidRDefault="00133D30" w:rsidP="00133D30">
            <w:pPr>
              <w:rPr>
                <w:color w:val="000000"/>
                <w:sz w:val="18"/>
                <w:szCs w:val="18"/>
              </w:rPr>
            </w:pPr>
            <w:r w:rsidRPr="00C0460F">
              <w:rPr>
                <w:color w:val="000000"/>
                <w:sz w:val="18"/>
                <w:szCs w:val="18"/>
              </w:rPr>
              <w:t>0.639718</w:t>
            </w:r>
          </w:p>
        </w:tc>
      </w:tr>
      <w:tr w:rsidR="00421A15" w:rsidRPr="00C0460F" w14:paraId="7E17973F"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54D0157C" w14:textId="77777777" w:rsidR="00133D30" w:rsidRPr="00C0460F" w:rsidRDefault="00133D30">
            <w:pPr>
              <w:rPr>
                <w:color w:val="000000"/>
                <w:sz w:val="18"/>
                <w:szCs w:val="18"/>
              </w:rPr>
            </w:pPr>
            <w:r w:rsidRPr="00C0460F">
              <w:rPr>
                <w:color w:val="000000"/>
                <w:sz w:val="18"/>
                <w:szCs w:val="18"/>
              </w:rPr>
              <w:t>Iran</w:t>
            </w:r>
          </w:p>
        </w:tc>
        <w:tc>
          <w:tcPr>
            <w:tcW w:w="1446" w:type="dxa"/>
            <w:tcBorders>
              <w:top w:val="single" w:sz="4" w:space="0" w:color="auto"/>
              <w:left w:val="nil"/>
              <w:bottom w:val="single" w:sz="4" w:space="0" w:color="auto"/>
              <w:right w:val="nil"/>
            </w:tcBorders>
            <w:shd w:val="clear" w:color="auto" w:fill="auto"/>
            <w:noWrap/>
            <w:vAlign w:val="bottom"/>
            <w:hideMark/>
          </w:tcPr>
          <w:p w14:paraId="4DD51AC0" w14:textId="776C3E46" w:rsidR="00133D30" w:rsidRPr="00C0460F" w:rsidRDefault="00DA549A">
            <w:pPr>
              <w:rPr>
                <w:color w:val="000000"/>
                <w:sz w:val="18"/>
                <w:szCs w:val="18"/>
              </w:rPr>
            </w:pPr>
            <w:r w:rsidRPr="00C0460F">
              <w:rPr>
                <w:color w:val="000000"/>
                <w:sz w:val="18"/>
                <w:szCs w:val="18"/>
              </w:rPr>
              <w:t>I19386</w:t>
            </w:r>
          </w:p>
        </w:tc>
        <w:tc>
          <w:tcPr>
            <w:tcW w:w="901" w:type="dxa"/>
            <w:tcBorders>
              <w:top w:val="single" w:sz="4" w:space="0" w:color="auto"/>
              <w:left w:val="nil"/>
              <w:bottom w:val="single" w:sz="4" w:space="0" w:color="auto"/>
              <w:right w:val="nil"/>
            </w:tcBorders>
            <w:shd w:val="clear" w:color="auto" w:fill="auto"/>
            <w:noWrap/>
            <w:vAlign w:val="bottom"/>
            <w:hideMark/>
          </w:tcPr>
          <w:p w14:paraId="03701663" w14:textId="77777777" w:rsidR="00133D30" w:rsidRPr="00C0460F" w:rsidRDefault="00133D30" w:rsidP="00133D30">
            <w:pPr>
              <w:rPr>
                <w:color w:val="000000"/>
                <w:sz w:val="18"/>
                <w:szCs w:val="18"/>
              </w:rPr>
            </w:pPr>
            <w:r w:rsidRPr="00C0460F">
              <w:rPr>
                <w:color w:val="000000"/>
                <w:sz w:val="18"/>
                <w:szCs w:val="18"/>
              </w:rPr>
              <w:t>0.889731</w:t>
            </w:r>
          </w:p>
        </w:tc>
      </w:tr>
      <w:tr w:rsidR="00421A15" w:rsidRPr="00C0460F" w14:paraId="2C8045B4" w14:textId="77777777" w:rsidTr="00C0460F">
        <w:trPr>
          <w:trHeight w:val="144"/>
        </w:trPr>
        <w:tc>
          <w:tcPr>
            <w:tcW w:w="2064" w:type="dxa"/>
            <w:tcBorders>
              <w:top w:val="single" w:sz="4" w:space="0" w:color="auto"/>
              <w:left w:val="nil"/>
              <w:bottom w:val="single" w:sz="4" w:space="0" w:color="auto"/>
              <w:right w:val="nil"/>
            </w:tcBorders>
            <w:shd w:val="clear" w:color="auto" w:fill="auto"/>
            <w:noWrap/>
            <w:vAlign w:val="bottom"/>
            <w:hideMark/>
          </w:tcPr>
          <w:p w14:paraId="6A12506F" w14:textId="77777777" w:rsidR="00133D30" w:rsidRPr="00C0460F" w:rsidRDefault="00133D30">
            <w:pPr>
              <w:rPr>
                <w:color w:val="000000"/>
                <w:sz w:val="18"/>
                <w:szCs w:val="18"/>
              </w:rPr>
            </w:pPr>
            <w:r w:rsidRPr="00C0460F">
              <w:rPr>
                <w:color w:val="000000"/>
                <w:sz w:val="18"/>
                <w:szCs w:val="18"/>
              </w:rPr>
              <w:t>Yemen</w:t>
            </w:r>
          </w:p>
        </w:tc>
        <w:tc>
          <w:tcPr>
            <w:tcW w:w="1446" w:type="dxa"/>
            <w:tcBorders>
              <w:top w:val="single" w:sz="4" w:space="0" w:color="auto"/>
              <w:left w:val="nil"/>
              <w:bottom w:val="single" w:sz="4" w:space="0" w:color="auto"/>
              <w:right w:val="nil"/>
            </w:tcBorders>
            <w:shd w:val="clear" w:color="auto" w:fill="auto"/>
            <w:noWrap/>
            <w:vAlign w:val="bottom"/>
            <w:hideMark/>
          </w:tcPr>
          <w:p w14:paraId="5BA4989A" w14:textId="20834031" w:rsidR="00133D30" w:rsidRPr="00C0460F" w:rsidRDefault="00DA549A">
            <w:pPr>
              <w:rPr>
                <w:color w:val="000000"/>
                <w:sz w:val="18"/>
                <w:szCs w:val="18"/>
              </w:rPr>
            </w:pPr>
            <w:r w:rsidRPr="00C0460F">
              <w:rPr>
                <w:color w:val="000000"/>
                <w:sz w:val="18"/>
                <w:szCs w:val="18"/>
              </w:rPr>
              <w:t>I21475</w:t>
            </w:r>
          </w:p>
        </w:tc>
        <w:tc>
          <w:tcPr>
            <w:tcW w:w="901" w:type="dxa"/>
            <w:tcBorders>
              <w:top w:val="single" w:sz="4" w:space="0" w:color="auto"/>
              <w:left w:val="nil"/>
              <w:bottom w:val="single" w:sz="4" w:space="0" w:color="auto"/>
              <w:right w:val="nil"/>
            </w:tcBorders>
            <w:shd w:val="clear" w:color="auto" w:fill="auto"/>
            <w:noWrap/>
            <w:vAlign w:val="bottom"/>
            <w:hideMark/>
          </w:tcPr>
          <w:p w14:paraId="547F2376" w14:textId="77777777" w:rsidR="00133D30" w:rsidRPr="00C0460F" w:rsidRDefault="00133D30" w:rsidP="00133D30">
            <w:pPr>
              <w:rPr>
                <w:color w:val="000000"/>
                <w:sz w:val="18"/>
                <w:szCs w:val="18"/>
              </w:rPr>
            </w:pPr>
            <w:r w:rsidRPr="00C0460F">
              <w:rPr>
                <w:color w:val="000000"/>
                <w:sz w:val="18"/>
                <w:szCs w:val="18"/>
              </w:rPr>
              <w:t>0.200647</w:t>
            </w:r>
          </w:p>
        </w:tc>
      </w:tr>
      <w:tr w:rsidR="00421A15" w:rsidRPr="00C0460F" w14:paraId="6A0D71FC" w14:textId="77777777" w:rsidTr="00C0460F">
        <w:trPr>
          <w:trHeight w:val="144"/>
        </w:trPr>
        <w:tc>
          <w:tcPr>
            <w:tcW w:w="2064" w:type="dxa"/>
            <w:tcBorders>
              <w:top w:val="single" w:sz="4" w:space="0" w:color="auto"/>
              <w:left w:val="nil"/>
              <w:bottom w:val="nil"/>
              <w:right w:val="nil"/>
            </w:tcBorders>
            <w:shd w:val="clear" w:color="auto" w:fill="auto"/>
            <w:noWrap/>
            <w:vAlign w:val="bottom"/>
            <w:hideMark/>
          </w:tcPr>
          <w:p w14:paraId="4FFECA14" w14:textId="77777777" w:rsidR="00133D30" w:rsidRPr="00C0460F" w:rsidRDefault="00133D30">
            <w:pPr>
              <w:rPr>
                <w:color w:val="000000"/>
                <w:sz w:val="18"/>
                <w:szCs w:val="18"/>
              </w:rPr>
            </w:pPr>
            <w:r w:rsidRPr="00C0460F">
              <w:rPr>
                <w:color w:val="000000"/>
                <w:sz w:val="18"/>
                <w:szCs w:val="18"/>
              </w:rPr>
              <w:t>Dubai</w:t>
            </w:r>
          </w:p>
        </w:tc>
        <w:tc>
          <w:tcPr>
            <w:tcW w:w="1446" w:type="dxa"/>
            <w:tcBorders>
              <w:top w:val="single" w:sz="4" w:space="0" w:color="auto"/>
              <w:left w:val="nil"/>
              <w:bottom w:val="nil"/>
              <w:right w:val="nil"/>
            </w:tcBorders>
            <w:shd w:val="clear" w:color="auto" w:fill="auto"/>
            <w:noWrap/>
            <w:vAlign w:val="bottom"/>
            <w:hideMark/>
          </w:tcPr>
          <w:p w14:paraId="7C9B4A3D" w14:textId="30660A24" w:rsidR="00133D30" w:rsidRPr="00C0460F" w:rsidRDefault="00DA549A">
            <w:pPr>
              <w:rPr>
                <w:color w:val="000000"/>
                <w:sz w:val="18"/>
                <w:szCs w:val="18"/>
              </w:rPr>
            </w:pPr>
            <w:r w:rsidRPr="00C0460F">
              <w:rPr>
                <w:color w:val="000000"/>
                <w:sz w:val="18"/>
                <w:szCs w:val="18"/>
              </w:rPr>
              <w:t>Manda</w:t>
            </w:r>
          </w:p>
        </w:tc>
        <w:tc>
          <w:tcPr>
            <w:tcW w:w="901" w:type="dxa"/>
            <w:tcBorders>
              <w:top w:val="single" w:sz="4" w:space="0" w:color="auto"/>
              <w:left w:val="nil"/>
              <w:bottom w:val="nil"/>
              <w:right w:val="nil"/>
            </w:tcBorders>
            <w:shd w:val="clear" w:color="auto" w:fill="auto"/>
            <w:noWrap/>
            <w:vAlign w:val="bottom"/>
            <w:hideMark/>
          </w:tcPr>
          <w:p w14:paraId="6C7BF25B" w14:textId="77777777" w:rsidR="00133D30" w:rsidRPr="00C0460F" w:rsidRDefault="00133D30" w:rsidP="00133D30">
            <w:pPr>
              <w:rPr>
                <w:color w:val="000000"/>
                <w:sz w:val="18"/>
                <w:szCs w:val="18"/>
              </w:rPr>
            </w:pPr>
            <w:r w:rsidRPr="00C0460F">
              <w:rPr>
                <w:color w:val="000000"/>
                <w:sz w:val="18"/>
                <w:szCs w:val="18"/>
              </w:rPr>
              <w:t>0.107553</w:t>
            </w:r>
          </w:p>
        </w:tc>
      </w:tr>
      <w:tr w:rsidR="00421A15" w:rsidRPr="00C0460F" w14:paraId="51B4AD49" w14:textId="77777777" w:rsidTr="00C0460F">
        <w:trPr>
          <w:trHeight w:val="144"/>
        </w:trPr>
        <w:tc>
          <w:tcPr>
            <w:tcW w:w="2064" w:type="dxa"/>
            <w:tcBorders>
              <w:top w:val="nil"/>
              <w:left w:val="nil"/>
              <w:right w:val="nil"/>
            </w:tcBorders>
            <w:shd w:val="clear" w:color="auto" w:fill="auto"/>
            <w:noWrap/>
            <w:vAlign w:val="bottom"/>
            <w:hideMark/>
          </w:tcPr>
          <w:p w14:paraId="20DAC42A" w14:textId="77777777" w:rsidR="00133D30" w:rsidRPr="00C0460F" w:rsidRDefault="00133D30">
            <w:pPr>
              <w:rPr>
                <w:color w:val="000000"/>
                <w:sz w:val="18"/>
                <w:szCs w:val="18"/>
              </w:rPr>
            </w:pPr>
            <w:r w:rsidRPr="00C0460F">
              <w:rPr>
                <w:color w:val="000000"/>
                <w:sz w:val="18"/>
                <w:szCs w:val="18"/>
              </w:rPr>
              <w:t>Iran</w:t>
            </w:r>
          </w:p>
        </w:tc>
        <w:tc>
          <w:tcPr>
            <w:tcW w:w="1446" w:type="dxa"/>
            <w:tcBorders>
              <w:top w:val="nil"/>
              <w:left w:val="nil"/>
              <w:right w:val="nil"/>
            </w:tcBorders>
            <w:shd w:val="clear" w:color="auto" w:fill="auto"/>
            <w:noWrap/>
            <w:vAlign w:val="bottom"/>
            <w:hideMark/>
          </w:tcPr>
          <w:p w14:paraId="03A43D27" w14:textId="00AA63E7" w:rsidR="00133D30" w:rsidRPr="00C0460F" w:rsidRDefault="00DA549A">
            <w:pPr>
              <w:rPr>
                <w:color w:val="000000"/>
                <w:sz w:val="18"/>
                <w:szCs w:val="18"/>
              </w:rPr>
            </w:pPr>
            <w:r w:rsidRPr="00C0460F">
              <w:rPr>
                <w:color w:val="000000"/>
                <w:sz w:val="18"/>
                <w:szCs w:val="18"/>
              </w:rPr>
              <w:t>Manda</w:t>
            </w:r>
          </w:p>
        </w:tc>
        <w:tc>
          <w:tcPr>
            <w:tcW w:w="901" w:type="dxa"/>
            <w:tcBorders>
              <w:top w:val="nil"/>
              <w:left w:val="nil"/>
              <w:right w:val="nil"/>
            </w:tcBorders>
            <w:shd w:val="clear" w:color="auto" w:fill="auto"/>
            <w:noWrap/>
            <w:vAlign w:val="bottom"/>
            <w:hideMark/>
          </w:tcPr>
          <w:p w14:paraId="4ECAB5FE" w14:textId="77777777" w:rsidR="00133D30" w:rsidRPr="00C0460F" w:rsidRDefault="00133D30" w:rsidP="00133D30">
            <w:pPr>
              <w:rPr>
                <w:color w:val="000000"/>
                <w:sz w:val="18"/>
                <w:szCs w:val="18"/>
              </w:rPr>
            </w:pPr>
            <w:r w:rsidRPr="00C0460F">
              <w:rPr>
                <w:color w:val="000000"/>
                <w:sz w:val="18"/>
                <w:szCs w:val="18"/>
              </w:rPr>
              <w:t>0.669725</w:t>
            </w:r>
          </w:p>
        </w:tc>
      </w:tr>
      <w:tr w:rsidR="00421A15" w:rsidRPr="00C0460F" w14:paraId="70051212" w14:textId="77777777" w:rsidTr="00C0460F">
        <w:trPr>
          <w:trHeight w:val="144"/>
        </w:trPr>
        <w:tc>
          <w:tcPr>
            <w:tcW w:w="2064" w:type="dxa"/>
            <w:tcBorders>
              <w:top w:val="nil"/>
              <w:left w:val="nil"/>
              <w:bottom w:val="single" w:sz="4" w:space="0" w:color="auto"/>
              <w:right w:val="nil"/>
            </w:tcBorders>
            <w:shd w:val="clear" w:color="auto" w:fill="auto"/>
            <w:noWrap/>
            <w:vAlign w:val="bottom"/>
            <w:hideMark/>
          </w:tcPr>
          <w:p w14:paraId="1B68A576" w14:textId="77777777" w:rsidR="00133D30" w:rsidRPr="00C0460F" w:rsidRDefault="00133D30">
            <w:pPr>
              <w:rPr>
                <w:color w:val="000000"/>
                <w:sz w:val="18"/>
                <w:szCs w:val="18"/>
              </w:rPr>
            </w:pPr>
            <w:r w:rsidRPr="00C0460F">
              <w:rPr>
                <w:color w:val="000000"/>
                <w:sz w:val="18"/>
                <w:szCs w:val="18"/>
              </w:rPr>
              <w:t>Oman</w:t>
            </w:r>
          </w:p>
        </w:tc>
        <w:tc>
          <w:tcPr>
            <w:tcW w:w="1446" w:type="dxa"/>
            <w:tcBorders>
              <w:top w:val="nil"/>
              <w:left w:val="nil"/>
              <w:bottom w:val="single" w:sz="4" w:space="0" w:color="auto"/>
              <w:right w:val="nil"/>
            </w:tcBorders>
            <w:shd w:val="clear" w:color="auto" w:fill="auto"/>
            <w:noWrap/>
            <w:vAlign w:val="bottom"/>
            <w:hideMark/>
          </w:tcPr>
          <w:p w14:paraId="18A04E7A" w14:textId="4F3DFEBF" w:rsidR="00133D30" w:rsidRPr="00C0460F" w:rsidRDefault="00DA549A">
            <w:pPr>
              <w:rPr>
                <w:color w:val="000000"/>
                <w:sz w:val="18"/>
                <w:szCs w:val="18"/>
              </w:rPr>
            </w:pPr>
            <w:r w:rsidRPr="00C0460F">
              <w:rPr>
                <w:color w:val="000000"/>
                <w:sz w:val="18"/>
                <w:szCs w:val="18"/>
              </w:rPr>
              <w:t>Manda</w:t>
            </w:r>
          </w:p>
        </w:tc>
        <w:tc>
          <w:tcPr>
            <w:tcW w:w="901" w:type="dxa"/>
            <w:tcBorders>
              <w:top w:val="nil"/>
              <w:left w:val="nil"/>
              <w:bottom w:val="single" w:sz="4" w:space="0" w:color="auto"/>
              <w:right w:val="nil"/>
            </w:tcBorders>
            <w:shd w:val="clear" w:color="auto" w:fill="auto"/>
            <w:noWrap/>
            <w:vAlign w:val="bottom"/>
            <w:hideMark/>
          </w:tcPr>
          <w:p w14:paraId="58EF510C" w14:textId="77777777" w:rsidR="00133D30" w:rsidRPr="00C0460F" w:rsidRDefault="00133D30" w:rsidP="00133D30">
            <w:pPr>
              <w:rPr>
                <w:color w:val="000000"/>
                <w:sz w:val="18"/>
                <w:szCs w:val="18"/>
              </w:rPr>
            </w:pPr>
            <w:r w:rsidRPr="00C0460F">
              <w:rPr>
                <w:color w:val="000000"/>
                <w:sz w:val="18"/>
                <w:szCs w:val="18"/>
              </w:rPr>
              <w:t>0.100165</w:t>
            </w:r>
          </w:p>
        </w:tc>
      </w:tr>
    </w:tbl>
    <w:p w14:paraId="08A25CC3" w14:textId="7D0BD5EF" w:rsidR="007F3E82" w:rsidRPr="00C0460F" w:rsidRDefault="0096591F" w:rsidP="00B03BD0">
      <w:pPr>
        <w:pStyle w:val="Caption"/>
        <w:rPr>
          <w:rFonts w:ascii="Calibri" w:hAnsi="Calibri" w:cs="Calibri"/>
          <w:b/>
          <w:bCs/>
          <w:i w:val="0"/>
          <w:iCs w:val="0"/>
          <w:color w:val="auto"/>
          <w:sz w:val="22"/>
          <w:szCs w:val="22"/>
        </w:rPr>
      </w:pPr>
      <w:r w:rsidRPr="00C0460F">
        <w:rPr>
          <w:rFonts w:ascii="Calibri" w:hAnsi="Calibri" w:cs="Calibri"/>
          <w:b/>
          <w:bCs/>
          <w:i w:val="0"/>
          <w:iCs w:val="0"/>
          <w:color w:val="auto"/>
          <w:sz w:val="22"/>
          <w:szCs w:val="22"/>
        </w:rPr>
        <w:t>Table S</w:t>
      </w:r>
      <w:r w:rsidRPr="00C0460F">
        <w:rPr>
          <w:rFonts w:ascii="Calibri" w:hAnsi="Calibri" w:cs="Calibri"/>
          <w:b/>
          <w:bCs/>
          <w:i w:val="0"/>
          <w:iCs w:val="0"/>
          <w:color w:val="auto"/>
          <w:sz w:val="22"/>
          <w:szCs w:val="22"/>
        </w:rPr>
        <w:fldChar w:fldCharType="begin"/>
      </w:r>
      <w:r w:rsidRPr="00C0460F">
        <w:rPr>
          <w:rFonts w:ascii="Calibri" w:hAnsi="Calibri" w:cs="Calibri"/>
          <w:b/>
          <w:bCs/>
          <w:i w:val="0"/>
          <w:iCs w:val="0"/>
          <w:color w:val="auto"/>
          <w:sz w:val="22"/>
          <w:szCs w:val="22"/>
        </w:rPr>
        <w:instrText xml:space="preserve"> SEQ Table_S \* ARABIC </w:instrText>
      </w:r>
      <w:r w:rsidRPr="00C0460F">
        <w:rPr>
          <w:rFonts w:ascii="Calibri" w:hAnsi="Calibri" w:cs="Calibri"/>
          <w:b/>
          <w:bCs/>
          <w:i w:val="0"/>
          <w:iCs w:val="0"/>
          <w:color w:val="auto"/>
          <w:sz w:val="22"/>
          <w:szCs w:val="22"/>
        </w:rPr>
        <w:fldChar w:fldCharType="separate"/>
      </w:r>
      <w:r w:rsidR="00E6712B" w:rsidRPr="00C0460F">
        <w:rPr>
          <w:rFonts w:ascii="Calibri" w:hAnsi="Calibri" w:cs="Calibri"/>
          <w:b/>
          <w:bCs/>
          <w:i w:val="0"/>
          <w:iCs w:val="0"/>
          <w:noProof/>
          <w:color w:val="auto"/>
          <w:sz w:val="22"/>
          <w:szCs w:val="22"/>
        </w:rPr>
        <w:t>14</w:t>
      </w:r>
      <w:r w:rsidRPr="00C0460F">
        <w:rPr>
          <w:rFonts w:ascii="Calibri" w:hAnsi="Calibri" w:cs="Calibri"/>
          <w:b/>
          <w:bCs/>
          <w:i w:val="0"/>
          <w:iCs w:val="0"/>
          <w:color w:val="auto"/>
          <w:sz w:val="22"/>
          <w:szCs w:val="22"/>
        </w:rPr>
        <w:fldChar w:fldCharType="end"/>
      </w:r>
      <w:bookmarkEnd w:id="31"/>
      <w:r w:rsidRPr="00C0460F">
        <w:rPr>
          <w:rFonts w:ascii="Calibri" w:hAnsi="Calibri" w:cs="Calibri"/>
          <w:i w:val="0"/>
          <w:iCs w:val="0"/>
          <w:color w:val="auto"/>
          <w:sz w:val="22"/>
          <w:szCs w:val="22"/>
        </w:rPr>
        <w:t xml:space="preserve">: </w:t>
      </w:r>
      <w:r w:rsidR="007F3E82" w:rsidRPr="00C0460F">
        <w:rPr>
          <w:rFonts w:ascii="Calibri" w:hAnsi="Calibri" w:cs="Calibri"/>
          <w:i w:val="0"/>
          <w:iCs w:val="0"/>
          <w:color w:val="auto"/>
          <w:sz w:val="22"/>
          <w:szCs w:val="22"/>
        </w:rPr>
        <w:t xml:space="preserve"> Table of successful and feasible models using Mtwapa I19414 as a source along with an Arabian or Persian-associated population.</w:t>
      </w:r>
      <w:r w:rsidR="00DF49FF" w:rsidRPr="00C0460F">
        <w:rPr>
          <w:rFonts w:ascii="Calibri" w:hAnsi="Calibri" w:cs="Calibri"/>
          <w:i w:val="0"/>
          <w:iCs w:val="0"/>
          <w:color w:val="auto"/>
          <w:sz w:val="22"/>
          <w:szCs w:val="22"/>
        </w:rPr>
        <w:t xml:space="preserve"> P-values are from a Hotelling T-squared test.</w:t>
      </w:r>
    </w:p>
    <w:tbl>
      <w:tblPr>
        <w:tblW w:w="0" w:type="auto"/>
        <w:tblLook w:val="04A0" w:firstRow="1" w:lastRow="0" w:firstColumn="1" w:lastColumn="0" w:noHBand="0" w:noVBand="1"/>
      </w:tblPr>
      <w:tblGrid>
        <w:gridCol w:w="1434"/>
        <w:gridCol w:w="954"/>
        <w:gridCol w:w="901"/>
      </w:tblGrid>
      <w:tr w:rsidR="00421A15" w:rsidRPr="00C0460F" w14:paraId="2ABAF07B" w14:textId="77777777" w:rsidTr="00C0460F">
        <w:trPr>
          <w:trHeight w:val="144"/>
        </w:trPr>
        <w:tc>
          <w:tcPr>
            <w:tcW w:w="1299" w:type="dxa"/>
            <w:tcBorders>
              <w:top w:val="nil"/>
              <w:left w:val="nil"/>
              <w:bottom w:val="nil"/>
              <w:right w:val="nil"/>
            </w:tcBorders>
            <w:shd w:val="clear" w:color="auto" w:fill="auto"/>
            <w:noWrap/>
            <w:vAlign w:val="bottom"/>
            <w:hideMark/>
          </w:tcPr>
          <w:p w14:paraId="29743975" w14:textId="2D5D72AC" w:rsidR="00596731" w:rsidRPr="00C0460F" w:rsidRDefault="00596731" w:rsidP="00596731">
            <w:pPr>
              <w:rPr>
                <w:b/>
                <w:bCs/>
                <w:color w:val="000000"/>
                <w:sz w:val="18"/>
                <w:szCs w:val="18"/>
              </w:rPr>
            </w:pPr>
            <w:bookmarkStart w:id="32" w:name="_Ref107101447"/>
            <w:r w:rsidRPr="00C0460F">
              <w:rPr>
                <w:b/>
                <w:bCs/>
                <w:color w:val="000000"/>
                <w:sz w:val="18"/>
                <w:szCs w:val="18"/>
              </w:rPr>
              <w:lastRenderedPageBreak/>
              <w:t xml:space="preserve">Arabian/Persian Source (along with </w:t>
            </w:r>
            <w:r w:rsidR="00DA549A" w:rsidRPr="00C0460F">
              <w:rPr>
                <w:b/>
                <w:bCs/>
                <w:color w:val="000000"/>
                <w:sz w:val="18"/>
                <w:szCs w:val="18"/>
              </w:rPr>
              <w:t>I21475</w:t>
            </w:r>
            <w:r w:rsidRPr="00C0460F">
              <w:rPr>
                <w:b/>
                <w:bCs/>
                <w:color w:val="000000"/>
                <w:sz w:val="18"/>
                <w:szCs w:val="18"/>
              </w:rPr>
              <w:t>)</w:t>
            </w:r>
          </w:p>
        </w:tc>
        <w:tc>
          <w:tcPr>
            <w:tcW w:w="872" w:type="dxa"/>
            <w:tcBorders>
              <w:top w:val="nil"/>
              <w:left w:val="nil"/>
              <w:bottom w:val="nil"/>
              <w:right w:val="nil"/>
            </w:tcBorders>
            <w:shd w:val="clear" w:color="auto" w:fill="auto"/>
            <w:noWrap/>
            <w:vAlign w:val="bottom"/>
            <w:hideMark/>
          </w:tcPr>
          <w:p w14:paraId="6ACCFC5E" w14:textId="77777777" w:rsidR="00596731" w:rsidRPr="00C0460F" w:rsidRDefault="00596731" w:rsidP="00596731">
            <w:pPr>
              <w:rPr>
                <w:b/>
                <w:bCs/>
                <w:color w:val="000000"/>
                <w:sz w:val="18"/>
                <w:szCs w:val="18"/>
              </w:rPr>
            </w:pPr>
            <w:r w:rsidRPr="00C0460F">
              <w:rPr>
                <w:b/>
                <w:bCs/>
                <w:color w:val="000000"/>
                <w:sz w:val="18"/>
                <w:szCs w:val="18"/>
              </w:rPr>
              <w:t>Target Mtwapa individual</w:t>
            </w:r>
          </w:p>
        </w:tc>
        <w:tc>
          <w:tcPr>
            <w:tcW w:w="825" w:type="dxa"/>
            <w:tcBorders>
              <w:top w:val="nil"/>
              <w:left w:val="nil"/>
              <w:bottom w:val="nil"/>
              <w:right w:val="nil"/>
            </w:tcBorders>
            <w:shd w:val="clear" w:color="auto" w:fill="auto"/>
            <w:noWrap/>
            <w:vAlign w:val="bottom"/>
            <w:hideMark/>
          </w:tcPr>
          <w:p w14:paraId="54FA8B32" w14:textId="5B254FF1" w:rsidR="00596731" w:rsidRPr="00C0460F" w:rsidRDefault="00460C89" w:rsidP="00596731">
            <w:pPr>
              <w:rPr>
                <w:b/>
                <w:bCs/>
                <w:color w:val="000000"/>
                <w:sz w:val="18"/>
                <w:szCs w:val="18"/>
              </w:rPr>
            </w:pPr>
            <w:r w:rsidRPr="00C0460F">
              <w:rPr>
                <w:b/>
                <w:bCs/>
                <w:color w:val="000000"/>
                <w:sz w:val="18"/>
                <w:szCs w:val="18"/>
              </w:rPr>
              <w:t>P-value</w:t>
            </w:r>
          </w:p>
        </w:tc>
      </w:tr>
      <w:tr w:rsidR="00421A15" w:rsidRPr="00C0460F" w14:paraId="759D46F8" w14:textId="77777777" w:rsidTr="00C0460F">
        <w:trPr>
          <w:trHeight w:val="144"/>
        </w:trPr>
        <w:tc>
          <w:tcPr>
            <w:tcW w:w="1299" w:type="dxa"/>
            <w:tcBorders>
              <w:top w:val="nil"/>
              <w:left w:val="nil"/>
              <w:bottom w:val="nil"/>
              <w:right w:val="nil"/>
            </w:tcBorders>
            <w:shd w:val="clear" w:color="auto" w:fill="auto"/>
            <w:noWrap/>
            <w:vAlign w:val="bottom"/>
            <w:hideMark/>
          </w:tcPr>
          <w:p w14:paraId="60A86710"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nil"/>
              <w:left w:val="nil"/>
              <w:bottom w:val="nil"/>
              <w:right w:val="nil"/>
            </w:tcBorders>
            <w:shd w:val="clear" w:color="auto" w:fill="auto"/>
            <w:noWrap/>
            <w:vAlign w:val="bottom"/>
            <w:hideMark/>
          </w:tcPr>
          <w:p w14:paraId="3786BC7C" w14:textId="23C704E7" w:rsidR="00596731" w:rsidRPr="00C0460F" w:rsidRDefault="00DA549A" w:rsidP="00596731">
            <w:pPr>
              <w:rPr>
                <w:color w:val="000000"/>
                <w:sz w:val="18"/>
                <w:szCs w:val="18"/>
              </w:rPr>
            </w:pPr>
            <w:r w:rsidRPr="00C0460F">
              <w:rPr>
                <w:color w:val="000000"/>
                <w:sz w:val="18"/>
                <w:szCs w:val="18"/>
              </w:rPr>
              <w:t>I17410</w:t>
            </w:r>
          </w:p>
        </w:tc>
        <w:tc>
          <w:tcPr>
            <w:tcW w:w="825" w:type="dxa"/>
            <w:tcBorders>
              <w:top w:val="nil"/>
              <w:left w:val="nil"/>
              <w:bottom w:val="nil"/>
              <w:right w:val="nil"/>
            </w:tcBorders>
            <w:shd w:val="clear" w:color="auto" w:fill="auto"/>
            <w:noWrap/>
            <w:vAlign w:val="bottom"/>
            <w:hideMark/>
          </w:tcPr>
          <w:p w14:paraId="46F9BB8F" w14:textId="77777777" w:rsidR="00596731" w:rsidRPr="00C0460F" w:rsidRDefault="00596731" w:rsidP="00596731">
            <w:pPr>
              <w:rPr>
                <w:color w:val="000000"/>
                <w:sz w:val="18"/>
                <w:szCs w:val="18"/>
              </w:rPr>
            </w:pPr>
            <w:r w:rsidRPr="00C0460F">
              <w:rPr>
                <w:color w:val="000000"/>
                <w:sz w:val="18"/>
                <w:szCs w:val="18"/>
              </w:rPr>
              <w:t>0.863812</w:t>
            </w:r>
          </w:p>
        </w:tc>
      </w:tr>
      <w:tr w:rsidR="00421A15" w:rsidRPr="00C0460F" w14:paraId="093BDB1A" w14:textId="77777777" w:rsidTr="00C0460F">
        <w:trPr>
          <w:trHeight w:val="144"/>
        </w:trPr>
        <w:tc>
          <w:tcPr>
            <w:tcW w:w="1299" w:type="dxa"/>
            <w:tcBorders>
              <w:top w:val="nil"/>
              <w:left w:val="nil"/>
              <w:bottom w:val="nil"/>
              <w:right w:val="nil"/>
            </w:tcBorders>
            <w:shd w:val="clear" w:color="auto" w:fill="auto"/>
            <w:noWrap/>
            <w:vAlign w:val="bottom"/>
            <w:hideMark/>
          </w:tcPr>
          <w:p w14:paraId="2DB8991F"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1DD70C03" w14:textId="0437B1F8" w:rsidR="00596731" w:rsidRPr="00C0460F" w:rsidRDefault="00DA549A" w:rsidP="00596731">
            <w:pPr>
              <w:rPr>
                <w:color w:val="000000"/>
                <w:sz w:val="18"/>
                <w:szCs w:val="18"/>
              </w:rPr>
            </w:pPr>
            <w:r w:rsidRPr="00C0460F">
              <w:rPr>
                <w:color w:val="000000"/>
                <w:sz w:val="18"/>
                <w:szCs w:val="18"/>
              </w:rPr>
              <w:t>I17410</w:t>
            </w:r>
          </w:p>
        </w:tc>
        <w:tc>
          <w:tcPr>
            <w:tcW w:w="825" w:type="dxa"/>
            <w:tcBorders>
              <w:top w:val="nil"/>
              <w:left w:val="nil"/>
              <w:bottom w:val="nil"/>
              <w:right w:val="nil"/>
            </w:tcBorders>
            <w:shd w:val="clear" w:color="auto" w:fill="auto"/>
            <w:noWrap/>
            <w:vAlign w:val="bottom"/>
            <w:hideMark/>
          </w:tcPr>
          <w:p w14:paraId="5DF48915" w14:textId="77777777" w:rsidR="00596731" w:rsidRPr="00C0460F" w:rsidRDefault="00596731" w:rsidP="00596731">
            <w:pPr>
              <w:rPr>
                <w:color w:val="000000"/>
                <w:sz w:val="18"/>
                <w:szCs w:val="18"/>
              </w:rPr>
            </w:pPr>
            <w:r w:rsidRPr="00C0460F">
              <w:rPr>
                <w:color w:val="000000"/>
                <w:sz w:val="18"/>
                <w:szCs w:val="18"/>
              </w:rPr>
              <w:t>0.862681</w:t>
            </w:r>
          </w:p>
        </w:tc>
      </w:tr>
      <w:tr w:rsidR="00421A15" w:rsidRPr="00C0460F" w14:paraId="12EA0E1B" w14:textId="77777777" w:rsidTr="00C0460F">
        <w:trPr>
          <w:trHeight w:val="144"/>
        </w:trPr>
        <w:tc>
          <w:tcPr>
            <w:tcW w:w="1299" w:type="dxa"/>
            <w:tcBorders>
              <w:top w:val="nil"/>
              <w:left w:val="nil"/>
              <w:right w:val="nil"/>
            </w:tcBorders>
            <w:shd w:val="clear" w:color="auto" w:fill="auto"/>
            <w:noWrap/>
            <w:vAlign w:val="bottom"/>
            <w:hideMark/>
          </w:tcPr>
          <w:p w14:paraId="58511A35"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3A675213" w14:textId="5EBCFCFC" w:rsidR="00596731" w:rsidRPr="00C0460F" w:rsidRDefault="00DA549A" w:rsidP="00596731">
            <w:pPr>
              <w:rPr>
                <w:color w:val="000000"/>
                <w:sz w:val="18"/>
                <w:szCs w:val="18"/>
              </w:rPr>
            </w:pPr>
            <w:r w:rsidRPr="00C0460F">
              <w:rPr>
                <w:color w:val="000000"/>
                <w:sz w:val="18"/>
                <w:szCs w:val="18"/>
              </w:rPr>
              <w:t>I17410</w:t>
            </w:r>
          </w:p>
        </w:tc>
        <w:tc>
          <w:tcPr>
            <w:tcW w:w="825" w:type="dxa"/>
            <w:tcBorders>
              <w:top w:val="nil"/>
              <w:left w:val="nil"/>
              <w:right w:val="nil"/>
            </w:tcBorders>
            <w:shd w:val="clear" w:color="auto" w:fill="auto"/>
            <w:noWrap/>
            <w:vAlign w:val="bottom"/>
            <w:hideMark/>
          </w:tcPr>
          <w:p w14:paraId="28C46F2E" w14:textId="77777777" w:rsidR="00596731" w:rsidRPr="00C0460F" w:rsidRDefault="00596731" w:rsidP="00596731">
            <w:pPr>
              <w:rPr>
                <w:color w:val="000000"/>
                <w:sz w:val="18"/>
                <w:szCs w:val="18"/>
              </w:rPr>
            </w:pPr>
            <w:r w:rsidRPr="00C0460F">
              <w:rPr>
                <w:color w:val="000000"/>
                <w:sz w:val="18"/>
                <w:szCs w:val="18"/>
              </w:rPr>
              <w:t>0.383454</w:t>
            </w:r>
          </w:p>
        </w:tc>
      </w:tr>
      <w:tr w:rsidR="00421A15" w:rsidRPr="00C0460F" w14:paraId="3DB5AAD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82BE5D8"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071D669D" w14:textId="0F95A67F" w:rsidR="00596731" w:rsidRPr="00C0460F" w:rsidRDefault="00DA549A" w:rsidP="00596731">
            <w:pPr>
              <w:rPr>
                <w:color w:val="000000"/>
                <w:sz w:val="18"/>
                <w:szCs w:val="18"/>
              </w:rPr>
            </w:pPr>
            <w:r w:rsidRPr="00C0460F">
              <w:rPr>
                <w:color w:val="000000"/>
                <w:sz w:val="18"/>
                <w:szCs w:val="18"/>
              </w:rPr>
              <w:t>I17410</w:t>
            </w:r>
          </w:p>
        </w:tc>
        <w:tc>
          <w:tcPr>
            <w:tcW w:w="825" w:type="dxa"/>
            <w:tcBorders>
              <w:top w:val="nil"/>
              <w:left w:val="nil"/>
              <w:bottom w:val="single" w:sz="4" w:space="0" w:color="auto"/>
              <w:right w:val="nil"/>
            </w:tcBorders>
            <w:shd w:val="clear" w:color="auto" w:fill="auto"/>
            <w:noWrap/>
            <w:vAlign w:val="bottom"/>
            <w:hideMark/>
          </w:tcPr>
          <w:p w14:paraId="0DF65208" w14:textId="77777777" w:rsidR="00596731" w:rsidRPr="00C0460F" w:rsidRDefault="00596731" w:rsidP="00596731">
            <w:pPr>
              <w:rPr>
                <w:color w:val="000000"/>
                <w:sz w:val="18"/>
                <w:szCs w:val="18"/>
              </w:rPr>
            </w:pPr>
            <w:r w:rsidRPr="00C0460F">
              <w:rPr>
                <w:color w:val="000000"/>
                <w:sz w:val="18"/>
                <w:szCs w:val="18"/>
              </w:rPr>
              <w:t>0.647723</w:t>
            </w:r>
          </w:p>
        </w:tc>
      </w:tr>
      <w:tr w:rsidR="00421A15" w:rsidRPr="00C0460F" w14:paraId="1E655B46"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7D67BAD7"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0F77C7EA" w14:textId="5A4F4B71" w:rsidR="00596731" w:rsidRPr="00C0460F" w:rsidRDefault="00DA549A" w:rsidP="00596731">
            <w:pPr>
              <w:rPr>
                <w:color w:val="000000"/>
                <w:sz w:val="18"/>
                <w:szCs w:val="18"/>
              </w:rPr>
            </w:pPr>
            <w:r w:rsidRPr="00C0460F">
              <w:rPr>
                <w:color w:val="000000"/>
                <w:sz w:val="18"/>
                <w:szCs w:val="18"/>
              </w:rPr>
              <w:t>I19381</w:t>
            </w:r>
          </w:p>
        </w:tc>
        <w:tc>
          <w:tcPr>
            <w:tcW w:w="825" w:type="dxa"/>
            <w:tcBorders>
              <w:top w:val="single" w:sz="4" w:space="0" w:color="auto"/>
              <w:left w:val="nil"/>
              <w:bottom w:val="nil"/>
              <w:right w:val="nil"/>
            </w:tcBorders>
            <w:shd w:val="clear" w:color="auto" w:fill="auto"/>
            <w:noWrap/>
            <w:vAlign w:val="bottom"/>
            <w:hideMark/>
          </w:tcPr>
          <w:p w14:paraId="013D0E97" w14:textId="77777777" w:rsidR="00596731" w:rsidRPr="00C0460F" w:rsidRDefault="00596731" w:rsidP="00596731">
            <w:pPr>
              <w:rPr>
                <w:color w:val="000000"/>
                <w:sz w:val="18"/>
                <w:szCs w:val="18"/>
              </w:rPr>
            </w:pPr>
            <w:r w:rsidRPr="00C0460F">
              <w:rPr>
                <w:color w:val="000000"/>
                <w:sz w:val="18"/>
                <w:szCs w:val="18"/>
              </w:rPr>
              <w:t>0.354246</w:t>
            </w:r>
          </w:p>
        </w:tc>
      </w:tr>
      <w:tr w:rsidR="00421A15" w:rsidRPr="00C0460F" w14:paraId="16F7B642" w14:textId="77777777" w:rsidTr="00C0460F">
        <w:trPr>
          <w:trHeight w:val="144"/>
        </w:trPr>
        <w:tc>
          <w:tcPr>
            <w:tcW w:w="1299" w:type="dxa"/>
            <w:tcBorders>
              <w:top w:val="nil"/>
              <w:left w:val="nil"/>
              <w:right w:val="nil"/>
            </w:tcBorders>
            <w:shd w:val="clear" w:color="auto" w:fill="auto"/>
            <w:noWrap/>
            <w:vAlign w:val="bottom"/>
            <w:hideMark/>
          </w:tcPr>
          <w:p w14:paraId="316B4A8C"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7C17B216" w14:textId="4B652410" w:rsidR="00596731" w:rsidRPr="00C0460F" w:rsidRDefault="00DA549A" w:rsidP="00596731">
            <w:pPr>
              <w:rPr>
                <w:color w:val="000000"/>
                <w:sz w:val="18"/>
                <w:szCs w:val="18"/>
              </w:rPr>
            </w:pPr>
            <w:r w:rsidRPr="00C0460F">
              <w:rPr>
                <w:color w:val="000000"/>
                <w:sz w:val="18"/>
                <w:szCs w:val="18"/>
              </w:rPr>
              <w:t>I19381</w:t>
            </w:r>
          </w:p>
        </w:tc>
        <w:tc>
          <w:tcPr>
            <w:tcW w:w="825" w:type="dxa"/>
            <w:tcBorders>
              <w:top w:val="nil"/>
              <w:left w:val="nil"/>
              <w:right w:val="nil"/>
            </w:tcBorders>
            <w:shd w:val="clear" w:color="auto" w:fill="auto"/>
            <w:noWrap/>
            <w:vAlign w:val="bottom"/>
            <w:hideMark/>
          </w:tcPr>
          <w:p w14:paraId="3417FAA7" w14:textId="77777777" w:rsidR="00596731" w:rsidRPr="00C0460F" w:rsidRDefault="00596731" w:rsidP="00596731">
            <w:pPr>
              <w:rPr>
                <w:color w:val="000000"/>
                <w:sz w:val="18"/>
                <w:szCs w:val="18"/>
              </w:rPr>
            </w:pPr>
            <w:r w:rsidRPr="00C0460F">
              <w:rPr>
                <w:color w:val="000000"/>
                <w:sz w:val="18"/>
                <w:szCs w:val="18"/>
              </w:rPr>
              <w:t>0.252795</w:t>
            </w:r>
          </w:p>
        </w:tc>
      </w:tr>
      <w:tr w:rsidR="00421A15" w:rsidRPr="00C0460F" w14:paraId="1609696F"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817B06F"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bottom w:val="single" w:sz="4" w:space="0" w:color="auto"/>
              <w:right w:val="nil"/>
            </w:tcBorders>
            <w:shd w:val="clear" w:color="auto" w:fill="auto"/>
            <w:noWrap/>
            <w:vAlign w:val="bottom"/>
            <w:hideMark/>
          </w:tcPr>
          <w:p w14:paraId="7FD85D79" w14:textId="33B73021" w:rsidR="00596731" w:rsidRPr="00C0460F" w:rsidRDefault="00DA549A" w:rsidP="00596731">
            <w:pPr>
              <w:rPr>
                <w:color w:val="000000"/>
                <w:sz w:val="18"/>
                <w:szCs w:val="18"/>
              </w:rPr>
            </w:pPr>
            <w:r w:rsidRPr="00C0460F">
              <w:rPr>
                <w:color w:val="000000"/>
                <w:sz w:val="18"/>
                <w:szCs w:val="18"/>
              </w:rPr>
              <w:t>I19381</w:t>
            </w:r>
          </w:p>
        </w:tc>
        <w:tc>
          <w:tcPr>
            <w:tcW w:w="825" w:type="dxa"/>
            <w:tcBorders>
              <w:top w:val="nil"/>
              <w:left w:val="nil"/>
              <w:bottom w:val="single" w:sz="4" w:space="0" w:color="auto"/>
              <w:right w:val="nil"/>
            </w:tcBorders>
            <w:shd w:val="clear" w:color="auto" w:fill="auto"/>
            <w:noWrap/>
            <w:vAlign w:val="bottom"/>
            <w:hideMark/>
          </w:tcPr>
          <w:p w14:paraId="2A86F247" w14:textId="77777777" w:rsidR="00596731" w:rsidRPr="00C0460F" w:rsidRDefault="00596731" w:rsidP="00596731">
            <w:pPr>
              <w:rPr>
                <w:color w:val="000000"/>
                <w:sz w:val="18"/>
                <w:szCs w:val="18"/>
              </w:rPr>
            </w:pPr>
            <w:r w:rsidRPr="00C0460F">
              <w:rPr>
                <w:color w:val="000000"/>
                <w:sz w:val="18"/>
                <w:szCs w:val="18"/>
              </w:rPr>
              <w:t>0.35683</w:t>
            </w:r>
          </w:p>
        </w:tc>
      </w:tr>
      <w:tr w:rsidR="00421A15" w:rsidRPr="00C0460F" w14:paraId="7B085FD0"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021E806C"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67317271" w14:textId="4AC933F0" w:rsidR="00596731" w:rsidRPr="00C0460F" w:rsidRDefault="00DA549A" w:rsidP="00596731">
            <w:pPr>
              <w:rPr>
                <w:color w:val="000000"/>
                <w:sz w:val="18"/>
                <w:szCs w:val="18"/>
              </w:rPr>
            </w:pPr>
            <w:r w:rsidRPr="00C0460F">
              <w:rPr>
                <w:color w:val="000000"/>
                <w:sz w:val="18"/>
                <w:szCs w:val="18"/>
              </w:rPr>
              <w:t>I19387</w:t>
            </w:r>
          </w:p>
        </w:tc>
        <w:tc>
          <w:tcPr>
            <w:tcW w:w="825" w:type="dxa"/>
            <w:tcBorders>
              <w:top w:val="single" w:sz="4" w:space="0" w:color="auto"/>
              <w:left w:val="nil"/>
              <w:bottom w:val="single" w:sz="4" w:space="0" w:color="auto"/>
              <w:right w:val="nil"/>
            </w:tcBorders>
            <w:shd w:val="clear" w:color="auto" w:fill="auto"/>
            <w:noWrap/>
            <w:vAlign w:val="bottom"/>
            <w:hideMark/>
          </w:tcPr>
          <w:p w14:paraId="6F0056A1" w14:textId="77777777" w:rsidR="00596731" w:rsidRPr="00C0460F" w:rsidRDefault="00596731" w:rsidP="00596731">
            <w:pPr>
              <w:rPr>
                <w:color w:val="000000"/>
                <w:sz w:val="18"/>
                <w:szCs w:val="18"/>
              </w:rPr>
            </w:pPr>
            <w:r w:rsidRPr="00C0460F">
              <w:rPr>
                <w:color w:val="000000"/>
                <w:sz w:val="18"/>
                <w:szCs w:val="18"/>
              </w:rPr>
              <w:t>0.132921</w:t>
            </w:r>
          </w:p>
        </w:tc>
      </w:tr>
      <w:tr w:rsidR="00421A15" w:rsidRPr="00C0460F" w14:paraId="0F2E7D09"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0B509C30"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2E848706" w14:textId="588A13DD" w:rsidR="00596731" w:rsidRPr="00C0460F" w:rsidRDefault="00DA549A" w:rsidP="00596731">
            <w:pPr>
              <w:rPr>
                <w:color w:val="000000"/>
                <w:sz w:val="18"/>
                <w:szCs w:val="18"/>
              </w:rPr>
            </w:pPr>
            <w:r w:rsidRPr="00C0460F">
              <w:rPr>
                <w:color w:val="000000"/>
                <w:sz w:val="18"/>
                <w:szCs w:val="18"/>
              </w:rPr>
              <w:t>I19388</w:t>
            </w:r>
          </w:p>
        </w:tc>
        <w:tc>
          <w:tcPr>
            <w:tcW w:w="825" w:type="dxa"/>
            <w:tcBorders>
              <w:top w:val="single" w:sz="4" w:space="0" w:color="auto"/>
              <w:left w:val="nil"/>
              <w:bottom w:val="nil"/>
              <w:right w:val="nil"/>
            </w:tcBorders>
            <w:shd w:val="clear" w:color="auto" w:fill="auto"/>
            <w:noWrap/>
            <w:vAlign w:val="bottom"/>
            <w:hideMark/>
          </w:tcPr>
          <w:p w14:paraId="2D3CC3C1" w14:textId="77777777" w:rsidR="00596731" w:rsidRPr="00C0460F" w:rsidRDefault="00596731" w:rsidP="00596731">
            <w:pPr>
              <w:rPr>
                <w:color w:val="000000"/>
                <w:sz w:val="18"/>
                <w:szCs w:val="18"/>
              </w:rPr>
            </w:pPr>
            <w:r w:rsidRPr="00C0460F">
              <w:rPr>
                <w:color w:val="000000"/>
                <w:sz w:val="18"/>
                <w:szCs w:val="18"/>
              </w:rPr>
              <w:t>0.586719</w:t>
            </w:r>
          </w:p>
        </w:tc>
      </w:tr>
      <w:tr w:rsidR="00421A15" w:rsidRPr="00C0460F" w14:paraId="37623AB6" w14:textId="77777777" w:rsidTr="00C0460F">
        <w:trPr>
          <w:trHeight w:val="144"/>
        </w:trPr>
        <w:tc>
          <w:tcPr>
            <w:tcW w:w="1299" w:type="dxa"/>
            <w:tcBorders>
              <w:top w:val="nil"/>
              <w:left w:val="nil"/>
              <w:right w:val="nil"/>
            </w:tcBorders>
            <w:shd w:val="clear" w:color="auto" w:fill="auto"/>
            <w:noWrap/>
            <w:vAlign w:val="bottom"/>
            <w:hideMark/>
          </w:tcPr>
          <w:p w14:paraId="057F8569"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082DB708" w14:textId="6E949C57" w:rsidR="00596731" w:rsidRPr="00C0460F" w:rsidRDefault="00DA549A" w:rsidP="00596731">
            <w:pPr>
              <w:rPr>
                <w:color w:val="000000"/>
                <w:sz w:val="18"/>
                <w:szCs w:val="18"/>
              </w:rPr>
            </w:pPr>
            <w:r w:rsidRPr="00C0460F">
              <w:rPr>
                <w:color w:val="000000"/>
                <w:sz w:val="18"/>
                <w:szCs w:val="18"/>
              </w:rPr>
              <w:t>I19388</w:t>
            </w:r>
          </w:p>
        </w:tc>
        <w:tc>
          <w:tcPr>
            <w:tcW w:w="825" w:type="dxa"/>
            <w:tcBorders>
              <w:top w:val="nil"/>
              <w:left w:val="nil"/>
              <w:right w:val="nil"/>
            </w:tcBorders>
            <w:shd w:val="clear" w:color="auto" w:fill="auto"/>
            <w:noWrap/>
            <w:vAlign w:val="bottom"/>
            <w:hideMark/>
          </w:tcPr>
          <w:p w14:paraId="5CD375FC" w14:textId="77777777" w:rsidR="00596731" w:rsidRPr="00C0460F" w:rsidRDefault="00596731" w:rsidP="00596731">
            <w:pPr>
              <w:rPr>
                <w:color w:val="000000"/>
                <w:sz w:val="18"/>
                <w:szCs w:val="18"/>
              </w:rPr>
            </w:pPr>
            <w:r w:rsidRPr="00C0460F">
              <w:rPr>
                <w:color w:val="000000"/>
                <w:sz w:val="18"/>
                <w:szCs w:val="18"/>
              </w:rPr>
              <w:t>0.86882</w:t>
            </w:r>
          </w:p>
        </w:tc>
      </w:tr>
      <w:tr w:rsidR="00421A15" w:rsidRPr="00C0460F" w14:paraId="6106F400"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E731CC0"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122DA47" w14:textId="3E7B5BD4" w:rsidR="00596731" w:rsidRPr="00C0460F" w:rsidRDefault="00DA549A" w:rsidP="00596731">
            <w:pPr>
              <w:rPr>
                <w:color w:val="000000"/>
                <w:sz w:val="18"/>
                <w:szCs w:val="18"/>
              </w:rPr>
            </w:pPr>
            <w:r w:rsidRPr="00C0460F">
              <w:rPr>
                <w:color w:val="000000"/>
                <w:sz w:val="18"/>
                <w:szCs w:val="18"/>
              </w:rPr>
              <w:t>I19388</w:t>
            </w:r>
          </w:p>
        </w:tc>
        <w:tc>
          <w:tcPr>
            <w:tcW w:w="825" w:type="dxa"/>
            <w:tcBorders>
              <w:top w:val="nil"/>
              <w:left w:val="nil"/>
              <w:bottom w:val="single" w:sz="4" w:space="0" w:color="auto"/>
              <w:right w:val="nil"/>
            </w:tcBorders>
            <w:shd w:val="clear" w:color="auto" w:fill="auto"/>
            <w:noWrap/>
            <w:vAlign w:val="bottom"/>
            <w:hideMark/>
          </w:tcPr>
          <w:p w14:paraId="211C982F" w14:textId="77777777" w:rsidR="00596731" w:rsidRPr="00C0460F" w:rsidRDefault="00596731" w:rsidP="00596731">
            <w:pPr>
              <w:rPr>
                <w:color w:val="000000"/>
                <w:sz w:val="18"/>
                <w:szCs w:val="18"/>
              </w:rPr>
            </w:pPr>
            <w:r w:rsidRPr="00C0460F">
              <w:rPr>
                <w:color w:val="000000"/>
                <w:sz w:val="18"/>
                <w:szCs w:val="18"/>
              </w:rPr>
              <w:t>0.700213</w:t>
            </w:r>
          </w:p>
        </w:tc>
      </w:tr>
      <w:tr w:rsidR="00421A15" w:rsidRPr="00C0460F" w14:paraId="12F9B845"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62CB954A"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72B2A4D" w14:textId="72982AC1" w:rsidR="00596731" w:rsidRPr="00C0460F" w:rsidRDefault="00DA549A" w:rsidP="00596731">
            <w:pPr>
              <w:rPr>
                <w:color w:val="000000"/>
                <w:sz w:val="18"/>
                <w:szCs w:val="18"/>
              </w:rPr>
            </w:pPr>
            <w:r w:rsidRPr="00C0460F">
              <w:rPr>
                <w:color w:val="000000"/>
                <w:sz w:val="18"/>
                <w:szCs w:val="18"/>
              </w:rPr>
              <w:t>I19394</w:t>
            </w:r>
          </w:p>
        </w:tc>
        <w:tc>
          <w:tcPr>
            <w:tcW w:w="825" w:type="dxa"/>
            <w:tcBorders>
              <w:top w:val="single" w:sz="4" w:space="0" w:color="auto"/>
              <w:left w:val="nil"/>
              <w:bottom w:val="nil"/>
              <w:right w:val="nil"/>
            </w:tcBorders>
            <w:shd w:val="clear" w:color="auto" w:fill="auto"/>
            <w:noWrap/>
            <w:vAlign w:val="bottom"/>
            <w:hideMark/>
          </w:tcPr>
          <w:p w14:paraId="0E028D77" w14:textId="77777777" w:rsidR="00596731" w:rsidRPr="00C0460F" w:rsidRDefault="00596731" w:rsidP="00596731">
            <w:pPr>
              <w:rPr>
                <w:color w:val="000000"/>
                <w:sz w:val="18"/>
                <w:szCs w:val="18"/>
              </w:rPr>
            </w:pPr>
            <w:r w:rsidRPr="00C0460F">
              <w:rPr>
                <w:color w:val="000000"/>
                <w:sz w:val="18"/>
                <w:szCs w:val="18"/>
              </w:rPr>
              <w:t>0.697251</w:t>
            </w:r>
          </w:p>
        </w:tc>
      </w:tr>
      <w:tr w:rsidR="00421A15" w:rsidRPr="00C0460F" w14:paraId="612145F9" w14:textId="77777777" w:rsidTr="00C0460F">
        <w:trPr>
          <w:trHeight w:val="144"/>
        </w:trPr>
        <w:tc>
          <w:tcPr>
            <w:tcW w:w="1299" w:type="dxa"/>
            <w:tcBorders>
              <w:top w:val="nil"/>
              <w:left w:val="nil"/>
              <w:right w:val="nil"/>
            </w:tcBorders>
            <w:shd w:val="clear" w:color="auto" w:fill="auto"/>
            <w:noWrap/>
            <w:vAlign w:val="bottom"/>
            <w:hideMark/>
          </w:tcPr>
          <w:p w14:paraId="111EDEB9"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685326C3" w14:textId="564468DD" w:rsidR="00596731" w:rsidRPr="00C0460F" w:rsidRDefault="00DA549A" w:rsidP="00596731">
            <w:pPr>
              <w:rPr>
                <w:color w:val="000000"/>
                <w:sz w:val="18"/>
                <w:szCs w:val="18"/>
              </w:rPr>
            </w:pPr>
            <w:r w:rsidRPr="00C0460F">
              <w:rPr>
                <w:color w:val="000000"/>
                <w:sz w:val="18"/>
                <w:szCs w:val="18"/>
              </w:rPr>
              <w:t>I19394</w:t>
            </w:r>
          </w:p>
        </w:tc>
        <w:tc>
          <w:tcPr>
            <w:tcW w:w="825" w:type="dxa"/>
            <w:tcBorders>
              <w:top w:val="nil"/>
              <w:left w:val="nil"/>
              <w:right w:val="nil"/>
            </w:tcBorders>
            <w:shd w:val="clear" w:color="auto" w:fill="auto"/>
            <w:noWrap/>
            <w:vAlign w:val="bottom"/>
            <w:hideMark/>
          </w:tcPr>
          <w:p w14:paraId="5902F296" w14:textId="77777777" w:rsidR="00596731" w:rsidRPr="00C0460F" w:rsidRDefault="00596731" w:rsidP="00596731">
            <w:pPr>
              <w:rPr>
                <w:color w:val="000000"/>
                <w:sz w:val="18"/>
                <w:szCs w:val="18"/>
              </w:rPr>
            </w:pPr>
            <w:r w:rsidRPr="00C0460F">
              <w:rPr>
                <w:color w:val="000000"/>
                <w:sz w:val="18"/>
                <w:szCs w:val="18"/>
              </w:rPr>
              <w:t>0.484521</w:t>
            </w:r>
          </w:p>
        </w:tc>
      </w:tr>
      <w:tr w:rsidR="00421A15" w:rsidRPr="00C0460F" w14:paraId="5DC234BA"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5486475C"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3E6C6F76" w14:textId="6B892727" w:rsidR="00596731" w:rsidRPr="00C0460F" w:rsidRDefault="00DA549A" w:rsidP="00596731">
            <w:pPr>
              <w:rPr>
                <w:color w:val="000000"/>
                <w:sz w:val="18"/>
                <w:szCs w:val="18"/>
              </w:rPr>
            </w:pPr>
            <w:r w:rsidRPr="00C0460F">
              <w:rPr>
                <w:color w:val="000000"/>
                <w:sz w:val="18"/>
                <w:szCs w:val="18"/>
              </w:rPr>
              <w:t>I19394</w:t>
            </w:r>
          </w:p>
        </w:tc>
        <w:tc>
          <w:tcPr>
            <w:tcW w:w="825" w:type="dxa"/>
            <w:tcBorders>
              <w:top w:val="nil"/>
              <w:left w:val="nil"/>
              <w:bottom w:val="single" w:sz="4" w:space="0" w:color="auto"/>
              <w:right w:val="nil"/>
            </w:tcBorders>
            <w:shd w:val="clear" w:color="auto" w:fill="auto"/>
            <w:noWrap/>
            <w:vAlign w:val="bottom"/>
            <w:hideMark/>
          </w:tcPr>
          <w:p w14:paraId="60FCCFF1" w14:textId="77777777" w:rsidR="00596731" w:rsidRPr="00C0460F" w:rsidRDefault="00596731" w:rsidP="00596731">
            <w:pPr>
              <w:rPr>
                <w:color w:val="000000"/>
                <w:sz w:val="18"/>
                <w:szCs w:val="18"/>
              </w:rPr>
            </w:pPr>
            <w:r w:rsidRPr="00C0460F">
              <w:rPr>
                <w:color w:val="000000"/>
                <w:sz w:val="18"/>
                <w:szCs w:val="18"/>
              </w:rPr>
              <w:t>0.103534</w:t>
            </w:r>
          </w:p>
        </w:tc>
      </w:tr>
      <w:tr w:rsidR="00421A15" w:rsidRPr="00C0460F" w14:paraId="3C1E1F22"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7E6DBE26"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5324BE4D" w14:textId="106854B1" w:rsidR="00596731" w:rsidRPr="00C0460F" w:rsidRDefault="00DA549A" w:rsidP="00596731">
            <w:pPr>
              <w:rPr>
                <w:color w:val="000000"/>
                <w:sz w:val="18"/>
                <w:szCs w:val="18"/>
              </w:rPr>
            </w:pPr>
            <w:r w:rsidRPr="00C0460F">
              <w:rPr>
                <w:color w:val="000000"/>
                <w:sz w:val="18"/>
                <w:szCs w:val="18"/>
              </w:rPr>
              <w:t>I19392</w:t>
            </w:r>
          </w:p>
        </w:tc>
        <w:tc>
          <w:tcPr>
            <w:tcW w:w="825" w:type="dxa"/>
            <w:tcBorders>
              <w:top w:val="single" w:sz="4" w:space="0" w:color="auto"/>
              <w:left w:val="nil"/>
              <w:bottom w:val="nil"/>
              <w:right w:val="nil"/>
            </w:tcBorders>
            <w:shd w:val="clear" w:color="auto" w:fill="auto"/>
            <w:noWrap/>
            <w:vAlign w:val="bottom"/>
            <w:hideMark/>
          </w:tcPr>
          <w:p w14:paraId="43A56B9C" w14:textId="77777777" w:rsidR="00596731" w:rsidRPr="00C0460F" w:rsidRDefault="00596731" w:rsidP="00596731">
            <w:pPr>
              <w:rPr>
                <w:color w:val="000000"/>
                <w:sz w:val="18"/>
                <w:szCs w:val="18"/>
              </w:rPr>
            </w:pPr>
            <w:r w:rsidRPr="00C0460F">
              <w:rPr>
                <w:color w:val="000000"/>
                <w:sz w:val="18"/>
                <w:szCs w:val="18"/>
              </w:rPr>
              <w:t>0.882899</w:t>
            </w:r>
          </w:p>
        </w:tc>
      </w:tr>
      <w:tr w:rsidR="00421A15" w:rsidRPr="00C0460F" w14:paraId="7C29F052" w14:textId="77777777" w:rsidTr="00C0460F">
        <w:trPr>
          <w:trHeight w:val="144"/>
        </w:trPr>
        <w:tc>
          <w:tcPr>
            <w:tcW w:w="1299" w:type="dxa"/>
            <w:tcBorders>
              <w:top w:val="nil"/>
              <w:left w:val="nil"/>
              <w:bottom w:val="nil"/>
              <w:right w:val="nil"/>
            </w:tcBorders>
            <w:shd w:val="clear" w:color="auto" w:fill="auto"/>
            <w:noWrap/>
            <w:vAlign w:val="bottom"/>
            <w:hideMark/>
          </w:tcPr>
          <w:p w14:paraId="6A9D1E8F"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28AA5188" w14:textId="5EE26C0F" w:rsidR="00596731" w:rsidRPr="00C0460F" w:rsidRDefault="00DA549A" w:rsidP="00596731">
            <w:pPr>
              <w:rPr>
                <w:color w:val="000000"/>
                <w:sz w:val="18"/>
                <w:szCs w:val="18"/>
              </w:rPr>
            </w:pPr>
            <w:r w:rsidRPr="00C0460F">
              <w:rPr>
                <w:color w:val="000000"/>
                <w:sz w:val="18"/>
                <w:szCs w:val="18"/>
              </w:rPr>
              <w:t>I19392</w:t>
            </w:r>
          </w:p>
        </w:tc>
        <w:tc>
          <w:tcPr>
            <w:tcW w:w="825" w:type="dxa"/>
            <w:tcBorders>
              <w:top w:val="nil"/>
              <w:left w:val="nil"/>
              <w:bottom w:val="nil"/>
              <w:right w:val="nil"/>
            </w:tcBorders>
            <w:shd w:val="clear" w:color="auto" w:fill="auto"/>
            <w:noWrap/>
            <w:vAlign w:val="bottom"/>
            <w:hideMark/>
          </w:tcPr>
          <w:p w14:paraId="2906925E" w14:textId="77777777" w:rsidR="00596731" w:rsidRPr="00C0460F" w:rsidRDefault="00596731" w:rsidP="00596731">
            <w:pPr>
              <w:rPr>
                <w:color w:val="000000"/>
                <w:sz w:val="18"/>
                <w:szCs w:val="18"/>
              </w:rPr>
            </w:pPr>
            <w:r w:rsidRPr="00C0460F">
              <w:rPr>
                <w:color w:val="000000"/>
                <w:sz w:val="18"/>
                <w:szCs w:val="18"/>
              </w:rPr>
              <w:t>0.343033</w:t>
            </w:r>
          </w:p>
        </w:tc>
      </w:tr>
      <w:tr w:rsidR="00421A15" w:rsidRPr="00C0460F" w14:paraId="6F8AF468" w14:textId="77777777" w:rsidTr="00C0460F">
        <w:trPr>
          <w:trHeight w:val="144"/>
        </w:trPr>
        <w:tc>
          <w:tcPr>
            <w:tcW w:w="1299" w:type="dxa"/>
            <w:tcBorders>
              <w:top w:val="nil"/>
              <w:left w:val="nil"/>
              <w:right w:val="nil"/>
            </w:tcBorders>
            <w:shd w:val="clear" w:color="auto" w:fill="auto"/>
            <w:noWrap/>
            <w:vAlign w:val="bottom"/>
            <w:hideMark/>
          </w:tcPr>
          <w:p w14:paraId="6FF56143"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33A141B3" w14:textId="6C2899E7" w:rsidR="00596731" w:rsidRPr="00C0460F" w:rsidRDefault="00DA549A" w:rsidP="00596731">
            <w:pPr>
              <w:rPr>
                <w:color w:val="000000"/>
                <w:sz w:val="18"/>
                <w:szCs w:val="18"/>
              </w:rPr>
            </w:pPr>
            <w:r w:rsidRPr="00C0460F">
              <w:rPr>
                <w:color w:val="000000"/>
                <w:sz w:val="18"/>
                <w:szCs w:val="18"/>
              </w:rPr>
              <w:t>I19392</w:t>
            </w:r>
          </w:p>
        </w:tc>
        <w:tc>
          <w:tcPr>
            <w:tcW w:w="825" w:type="dxa"/>
            <w:tcBorders>
              <w:top w:val="nil"/>
              <w:left w:val="nil"/>
              <w:right w:val="nil"/>
            </w:tcBorders>
            <w:shd w:val="clear" w:color="auto" w:fill="auto"/>
            <w:noWrap/>
            <w:vAlign w:val="bottom"/>
            <w:hideMark/>
          </w:tcPr>
          <w:p w14:paraId="4C623B54" w14:textId="77777777" w:rsidR="00596731" w:rsidRPr="00C0460F" w:rsidRDefault="00596731" w:rsidP="00596731">
            <w:pPr>
              <w:rPr>
                <w:color w:val="000000"/>
                <w:sz w:val="18"/>
                <w:szCs w:val="18"/>
              </w:rPr>
            </w:pPr>
            <w:r w:rsidRPr="00C0460F">
              <w:rPr>
                <w:color w:val="000000"/>
                <w:sz w:val="18"/>
                <w:szCs w:val="18"/>
              </w:rPr>
              <w:t>0.664618</w:t>
            </w:r>
          </w:p>
        </w:tc>
      </w:tr>
      <w:tr w:rsidR="00421A15" w:rsidRPr="00C0460F" w14:paraId="6645159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0CF3364"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67F355AC" w14:textId="18989EBC" w:rsidR="00596731" w:rsidRPr="00C0460F" w:rsidRDefault="00DA549A" w:rsidP="00596731">
            <w:pPr>
              <w:rPr>
                <w:color w:val="000000"/>
                <w:sz w:val="18"/>
                <w:szCs w:val="18"/>
              </w:rPr>
            </w:pPr>
            <w:r w:rsidRPr="00C0460F">
              <w:rPr>
                <w:color w:val="000000"/>
                <w:sz w:val="18"/>
                <w:szCs w:val="18"/>
              </w:rPr>
              <w:t>I19392</w:t>
            </w:r>
          </w:p>
        </w:tc>
        <w:tc>
          <w:tcPr>
            <w:tcW w:w="825" w:type="dxa"/>
            <w:tcBorders>
              <w:top w:val="nil"/>
              <w:left w:val="nil"/>
              <w:bottom w:val="single" w:sz="4" w:space="0" w:color="auto"/>
              <w:right w:val="nil"/>
            </w:tcBorders>
            <w:shd w:val="clear" w:color="auto" w:fill="auto"/>
            <w:noWrap/>
            <w:vAlign w:val="bottom"/>
            <w:hideMark/>
          </w:tcPr>
          <w:p w14:paraId="7D2A9939" w14:textId="77777777" w:rsidR="00596731" w:rsidRPr="00C0460F" w:rsidRDefault="00596731" w:rsidP="00596731">
            <w:pPr>
              <w:rPr>
                <w:color w:val="000000"/>
                <w:sz w:val="18"/>
                <w:szCs w:val="18"/>
              </w:rPr>
            </w:pPr>
            <w:r w:rsidRPr="00C0460F">
              <w:rPr>
                <w:color w:val="000000"/>
                <w:sz w:val="18"/>
                <w:szCs w:val="18"/>
              </w:rPr>
              <w:t>0.501124</w:t>
            </w:r>
          </w:p>
        </w:tc>
      </w:tr>
      <w:tr w:rsidR="00421A15" w:rsidRPr="00C0460F" w14:paraId="28D25234"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0359513E"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148E6AC7" w14:textId="2D84BE67" w:rsidR="00596731" w:rsidRPr="00C0460F" w:rsidRDefault="00DA549A" w:rsidP="00596731">
            <w:pPr>
              <w:rPr>
                <w:color w:val="000000"/>
                <w:sz w:val="18"/>
                <w:szCs w:val="18"/>
              </w:rPr>
            </w:pPr>
            <w:r w:rsidRPr="00C0460F">
              <w:rPr>
                <w:color w:val="000000"/>
                <w:sz w:val="18"/>
                <w:szCs w:val="18"/>
              </w:rPr>
              <w:t>I19384</w:t>
            </w:r>
          </w:p>
        </w:tc>
        <w:tc>
          <w:tcPr>
            <w:tcW w:w="825" w:type="dxa"/>
            <w:tcBorders>
              <w:top w:val="single" w:sz="4" w:space="0" w:color="auto"/>
              <w:left w:val="nil"/>
              <w:bottom w:val="single" w:sz="4" w:space="0" w:color="auto"/>
              <w:right w:val="nil"/>
            </w:tcBorders>
            <w:shd w:val="clear" w:color="auto" w:fill="auto"/>
            <w:noWrap/>
            <w:vAlign w:val="bottom"/>
            <w:hideMark/>
          </w:tcPr>
          <w:p w14:paraId="36A31110" w14:textId="77777777" w:rsidR="00596731" w:rsidRPr="00C0460F" w:rsidRDefault="00596731" w:rsidP="00596731">
            <w:pPr>
              <w:rPr>
                <w:color w:val="000000"/>
                <w:sz w:val="18"/>
                <w:szCs w:val="18"/>
              </w:rPr>
            </w:pPr>
            <w:r w:rsidRPr="00C0460F">
              <w:rPr>
                <w:color w:val="000000"/>
                <w:sz w:val="18"/>
                <w:szCs w:val="18"/>
              </w:rPr>
              <w:t>0.698642</w:t>
            </w:r>
          </w:p>
        </w:tc>
      </w:tr>
      <w:tr w:rsidR="00421A15" w:rsidRPr="00C0460F" w14:paraId="0A6D3ACA"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27A861FE"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01C42398" w14:textId="12AAE63C" w:rsidR="00596731" w:rsidRPr="00C0460F" w:rsidRDefault="00DA549A" w:rsidP="00596731">
            <w:pPr>
              <w:rPr>
                <w:color w:val="000000"/>
                <w:sz w:val="18"/>
                <w:szCs w:val="18"/>
              </w:rPr>
            </w:pPr>
            <w:r w:rsidRPr="00C0460F">
              <w:rPr>
                <w:color w:val="000000"/>
                <w:sz w:val="18"/>
                <w:szCs w:val="18"/>
              </w:rPr>
              <w:t>I19414</w:t>
            </w:r>
          </w:p>
        </w:tc>
        <w:tc>
          <w:tcPr>
            <w:tcW w:w="825" w:type="dxa"/>
            <w:tcBorders>
              <w:top w:val="single" w:sz="4" w:space="0" w:color="auto"/>
              <w:left w:val="nil"/>
              <w:bottom w:val="nil"/>
              <w:right w:val="nil"/>
            </w:tcBorders>
            <w:shd w:val="clear" w:color="auto" w:fill="auto"/>
            <w:noWrap/>
            <w:vAlign w:val="bottom"/>
            <w:hideMark/>
          </w:tcPr>
          <w:p w14:paraId="5C963B49" w14:textId="77777777" w:rsidR="00596731" w:rsidRPr="00C0460F" w:rsidRDefault="00596731" w:rsidP="00596731">
            <w:pPr>
              <w:rPr>
                <w:color w:val="000000"/>
                <w:sz w:val="18"/>
                <w:szCs w:val="18"/>
              </w:rPr>
            </w:pPr>
            <w:r w:rsidRPr="00C0460F">
              <w:rPr>
                <w:color w:val="000000"/>
                <w:sz w:val="18"/>
                <w:szCs w:val="18"/>
              </w:rPr>
              <w:t>0.768985</w:t>
            </w:r>
          </w:p>
        </w:tc>
      </w:tr>
      <w:tr w:rsidR="00421A15" w:rsidRPr="00C0460F" w14:paraId="01885139" w14:textId="77777777" w:rsidTr="00C0460F">
        <w:trPr>
          <w:trHeight w:val="144"/>
        </w:trPr>
        <w:tc>
          <w:tcPr>
            <w:tcW w:w="1299" w:type="dxa"/>
            <w:tcBorders>
              <w:top w:val="nil"/>
              <w:left w:val="nil"/>
              <w:bottom w:val="nil"/>
              <w:right w:val="nil"/>
            </w:tcBorders>
            <w:shd w:val="clear" w:color="auto" w:fill="auto"/>
            <w:noWrap/>
            <w:vAlign w:val="bottom"/>
            <w:hideMark/>
          </w:tcPr>
          <w:p w14:paraId="1B7504A4"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733FD653" w14:textId="1863704B" w:rsidR="00596731" w:rsidRPr="00C0460F" w:rsidRDefault="00DA549A" w:rsidP="00596731">
            <w:pPr>
              <w:rPr>
                <w:color w:val="000000"/>
                <w:sz w:val="18"/>
                <w:szCs w:val="18"/>
              </w:rPr>
            </w:pPr>
            <w:r w:rsidRPr="00C0460F">
              <w:rPr>
                <w:color w:val="000000"/>
                <w:sz w:val="18"/>
                <w:szCs w:val="18"/>
              </w:rPr>
              <w:t>I19414</w:t>
            </w:r>
          </w:p>
        </w:tc>
        <w:tc>
          <w:tcPr>
            <w:tcW w:w="825" w:type="dxa"/>
            <w:tcBorders>
              <w:top w:val="nil"/>
              <w:left w:val="nil"/>
              <w:bottom w:val="nil"/>
              <w:right w:val="nil"/>
            </w:tcBorders>
            <w:shd w:val="clear" w:color="auto" w:fill="auto"/>
            <w:noWrap/>
            <w:vAlign w:val="bottom"/>
            <w:hideMark/>
          </w:tcPr>
          <w:p w14:paraId="730E2AAE" w14:textId="77777777" w:rsidR="00596731" w:rsidRPr="00C0460F" w:rsidRDefault="00596731" w:rsidP="00596731">
            <w:pPr>
              <w:rPr>
                <w:color w:val="000000"/>
                <w:sz w:val="18"/>
                <w:szCs w:val="18"/>
              </w:rPr>
            </w:pPr>
            <w:r w:rsidRPr="00C0460F">
              <w:rPr>
                <w:color w:val="000000"/>
                <w:sz w:val="18"/>
                <w:szCs w:val="18"/>
              </w:rPr>
              <w:t>0.666037</w:t>
            </w:r>
          </w:p>
        </w:tc>
      </w:tr>
      <w:tr w:rsidR="00421A15" w:rsidRPr="00C0460F" w14:paraId="1F14AFFE" w14:textId="77777777" w:rsidTr="00C0460F">
        <w:trPr>
          <w:trHeight w:val="144"/>
        </w:trPr>
        <w:tc>
          <w:tcPr>
            <w:tcW w:w="1299" w:type="dxa"/>
            <w:tcBorders>
              <w:top w:val="nil"/>
              <w:left w:val="nil"/>
              <w:right w:val="nil"/>
            </w:tcBorders>
            <w:shd w:val="clear" w:color="auto" w:fill="auto"/>
            <w:noWrap/>
            <w:vAlign w:val="bottom"/>
            <w:hideMark/>
          </w:tcPr>
          <w:p w14:paraId="65A09C7F"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5DA09518" w14:textId="23068ACF" w:rsidR="00596731" w:rsidRPr="00C0460F" w:rsidRDefault="00DA549A" w:rsidP="00596731">
            <w:pPr>
              <w:rPr>
                <w:color w:val="000000"/>
                <w:sz w:val="18"/>
                <w:szCs w:val="18"/>
              </w:rPr>
            </w:pPr>
            <w:r w:rsidRPr="00C0460F">
              <w:rPr>
                <w:color w:val="000000"/>
                <w:sz w:val="18"/>
                <w:szCs w:val="18"/>
              </w:rPr>
              <w:t>I19414</w:t>
            </w:r>
          </w:p>
        </w:tc>
        <w:tc>
          <w:tcPr>
            <w:tcW w:w="825" w:type="dxa"/>
            <w:tcBorders>
              <w:top w:val="nil"/>
              <w:left w:val="nil"/>
              <w:right w:val="nil"/>
            </w:tcBorders>
            <w:shd w:val="clear" w:color="auto" w:fill="auto"/>
            <w:noWrap/>
            <w:vAlign w:val="bottom"/>
            <w:hideMark/>
          </w:tcPr>
          <w:p w14:paraId="7484A0AB" w14:textId="77777777" w:rsidR="00596731" w:rsidRPr="00C0460F" w:rsidRDefault="00596731" w:rsidP="00596731">
            <w:pPr>
              <w:rPr>
                <w:color w:val="000000"/>
                <w:sz w:val="18"/>
                <w:szCs w:val="18"/>
              </w:rPr>
            </w:pPr>
            <w:r w:rsidRPr="00C0460F">
              <w:rPr>
                <w:color w:val="000000"/>
                <w:sz w:val="18"/>
                <w:szCs w:val="18"/>
              </w:rPr>
              <w:t>0.199158</w:t>
            </w:r>
          </w:p>
        </w:tc>
      </w:tr>
      <w:tr w:rsidR="00421A15" w:rsidRPr="00C0460F" w14:paraId="33DBA139"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77B05E17"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441688BF" w14:textId="435C9980" w:rsidR="00596731" w:rsidRPr="00C0460F" w:rsidRDefault="00DA549A" w:rsidP="00596731">
            <w:pPr>
              <w:rPr>
                <w:color w:val="000000"/>
                <w:sz w:val="18"/>
                <w:szCs w:val="18"/>
              </w:rPr>
            </w:pPr>
            <w:r w:rsidRPr="00C0460F">
              <w:rPr>
                <w:color w:val="000000"/>
                <w:sz w:val="18"/>
                <w:szCs w:val="18"/>
              </w:rPr>
              <w:t>I19414</w:t>
            </w:r>
          </w:p>
        </w:tc>
        <w:tc>
          <w:tcPr>
            <w:tcW w:w="825" w:type="dxa"/>
            <w:tcBorders>
              <w:top w:val="nil"/>
              <w:left w:val="nil"/>
              <w:bottom w:val="single" w:sz="4" w:space="0" w:color="auto"/>
              <w:right w:val="nil"/>
            </w:tcBorders>
            <w:shd w:val="clear" w:color="auto" w:fill="auto"/>
            <w:noWrap/>
            <w:vAlign w:val="bottom"/>
            <w:hideMark/>
          </w:tcPr>
          <w:p w14:paraId="2F88F2E9" w14:textId="77777777" w:rsidR="00596731" w:rsidRPr="00C0460F" w:rsidRDefault="00596731" w:rsidP="00596731">
            <w:pPr>
              <w:rPr>
                <w:color w:val="000000"/>
                <w:sz w:val="18"/>
                <w:szCs w:val="18"/>
              </w:rPr>
            </w:pPr>
            <w:r w:rsidRPr="00C0460F">
              <w:rPr>
                <w:color w:val="000000"/>
                <w:sz w:val="18"/>
                <w:szCs w:val="18"/>
              </w:rPr>
              <w:t>0.200648</w:t>
            </w:r>
          </w:p>
        </w:tc>
      </w:tr>
      <w:tr w:rsidR="00421A15" w:rsidRPr="00C0460F" w14:paraId="722CBD9E"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0BC4D39D"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8F6E197" w14:textId="3ABF23EB" w:rsidR="00596731" w:rsidRPr="00C0460F" w:rsidRDefault="00DA549A" w:rsidP="00596731">
            <w:pPr>
              <w:rPr>
                <w:color w:val="000000"/>
                <w:sz w:val="18"/>
                <w:szCs w:val="18"/>
              </w:rPr>
            </w:pPr>
            <w:r w:rsidRPr="00C0460F">
              <w:rPr>
                <w:color w:val="000000"/>
                <w:sz w:val="18"/>
                <w:szCs w:val="18"/>
              </w:rPr>
              <w:t>I19416</w:t>
            </w:r>
          </w:p>
        </w:tc>
        <w:tc>
          <w:tcPr>
            <w:tcW w:w="825" w:type="dxa"/>
            <w:tcBorders>
              <w:top w:val="single" w:sz="4" w:space="0" w:color="auto"/>
              <w:left w:val="nil"/>
              <w:bottom w:val="nil"/>
              <w:right w:val="nil"/>
            </w:tcBorders>
            <w:shd w:val="clear" w:color="auto" w:fill="auto"/>
            <w:noWrap/>
            <w:vAlign w:val="bottom"/>
            <w:hideMark/>
          </w:tcPr>
          <w:p w14:paraId="52391022" w14:textId="77777777" w:rsidR="00596731" w:rsidRPr="00C0460F" w:rsidRDefault="00596731" w:rsidP="00596731">
            <w:pPr>
              <w:rPr>
                <w:color w:val="000000"/>
                <w:sz w:val="18"/>
                <w:szCs w:val="18"/>
              </w:rPr>
            </w:pPr>
            <w:r w:rsidRPr="00C0460F">
              <w:rPr>
                <w:color w:val="000000"/>
                <w:sz w:val="18"/>
                <w:szCs w:val="18"/>
              </w:rPr>
              <w:t>0.883005</w:t>
            </w:r>
          </w:p>
        </w:tc>
      </w:tr>
      <w:tr w:rsidR="00421A15" w:rsidRPr="00C0460F" w14:paraId="2993A816" w14:textId="77777777" w:rsidTr="00C0460F">
        <w:trPr>
          <w:trHeight w:val="144"/>
        </w:trPr>
        <w:tc>
          <w:tcPr>
            <w:tcW w:w="1299" w:type="dxa"/>
            <w:tcBorders>
              <w:top w:val="nil"/>
              <w:left w:val="nil"/>
              <w:bottom w:val="nil"/>
              <w:right w:val="nil"/>
            </w:tcBorders>
            <w:shd w:val="clear" w:color="auto" w:fill="auto"/>
            <w:noWrap/>
            <w:vAlign w:val="bottom"/>
            <w:hideMark/>
          </w:tcPr>
          <w:p w14:paraId="39734B5D"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171EF718" w14:textId="78174FFE" w:rsidR="00596731" w:rsidRPr="00C0460F" w:rsidRDefault="00DA549A" w:rsidP="00596731">
            <w:pPr>
              <w:rPr>
                <w:color w:val="000000"/>
                <w:sz w:val="18"/>
                <w:szCs w:val="18"/>
              </w:rPr>
            </w:pPr>
            <w:r w:rsidRPr="00C0460F">
              <w:rPr>
                <w:color w:val="000000"/>
                <w:sz w:val="18"/>
                <w:szCs w:val="18"/>
              </w:rPr>
              <w:t>I19416</w:t>
            </w:r>
          </w:p>
        </w:tc>
        <w:tc>
          <w:tcPr>
            <w:tcW w:w="825" w:type="dxa"/>
            <w:tcBorders>
              <w:top w:val="nil"/>
              <w:left w:val="nil"/>
              <w:bottom w:val="nil"/>
              <w:right w:val="nil"/>
            </w:tcBorders>
            <w:shd w:val="clear" w:color="auto" w:fill="auto"/>
            <w:noWrap/>
            <w:vAlign w:val="bottom"/>
            <w:hideMark/>
          </w:tcPr>
          <w:p w14:paraId="19FA1210" w14:textId="77777777" w:rsidR="00596731" w:rsidRPr="00C0460F" w:rsidRDefault="00596731" w:rsidP="00596731">
            <w:pPr>
              <w:rPr>
                <w:color w:val="000000"/>
                <w:sz w:val="18"/>
                <w:szCs w:val="18"/>
              </w:rPr>
            </w:pPr>
            <w:r w:rsidRPr="00C0460F">
              <w:rPr>
                <w:color w:val="000000"/>
                <w:sz w:val="18"/>
                <w:szCs w:val="18"/>
              </w:rPr>
              <w:t>0.685569</w:t>
            </w:r>
          </w:p>
        </w:tc>
      </w:tr>
      <w:tr w:rsidR="00421A15" w:rsidRPr="00C0460F" w14:paraId="1F053BBB" w14:textId="77777777" w:rsidTr="00C0460F">
        <w:trPr>
          <w:trHeight w:val="144"/>
        </w:trPr>
        <w:tc>
          <w:tcPr>
            <w:tcW w:w="1299" w:type="dxa"/>
            <w:tcBorders>
              <w:top w:val="nil"/>
              <w:left w:val="nil"/>
              <w:bottom w:val="nil"/>
              <w:right w:val="nil"/>
            </w:tcBorders>
            <w:shd w:val="clear" w:color="auto" w:fill="auto"/>
            <w:noWrap/>
            <w:vAlign w:val="bottom"/>
            <w:hideMark/>
          </w:tcPr>
          <w:p w14:paraId="20A41748"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521DDCFA" w14:textId="012D76C3" w:rsidR="00596731" w:rsidRPr="00C0460F" w:rsidRDefault="00DA549A" w:rsidP="00596731">
            <w:pPr>
              <w:rPr>
                <w:color w:val="000000"/>
                <w:sz w:val="18"/>
                <w:szCs w:val="18"/>
              </w:rPr>
            </w:pPr>
            <w:r w:rsidRPr="00C0460F">
              <w:rPr>
                <w:color w:val="000000"/>
                <w:sz w:val="18"/>
                <w:szCs w:val="18"/>
              </w:rPr>
              <w:t>I19416</w:t>
            </w:r>
          </w:p>
        </w:tc>
        <w:tc>
          <w:tcPr>
            <w:tcW w:w="825" w:type="dxa"/>
            <w:tcBorders>
              <w:top w:val="nil"/>
              <w:left w:val="nil"/>
              <w:bottom w:val="nil"/>
              <w:right w:val="nil"/>
            </w:tcBorders>
            <w:shd w:val="clear" w:color="auto" w:fill="auto"/>
            <w:noWrap/>
            <w:vAlign w:val="bottom"/>
            <w:hideMark/>
          </w:tcPr>
          <w:p w14:paraId="5EB34905" w14:textId="77777777" w:rsidR="00596731" w:rsidRPr="00C0460F" w:rsidRDefault="00596731" w:rsidP="00596731">
            <w:pPr>
              <w:rPr>
                <w:color w:val="000000"/>
                <w:sz w:val="18"/>
                <w:szCs w:val="18"/>
              </w:rPr>
            </w:pPr>
            <w:r w:rsidRPr="00C0460F">
              <w:rPr>
                <w:color w:val="000000"/>
                <w:sz w:val="18"/>
                <w:szCs w:val="18"/>
              </w:rPr>
              <w:t>0.962658</w:t>
            </w:r>
          </w:p>
        </w:tc>
      </w:tr>
      <w:tr w:rsidR="00421A15" w:rsidRPr="00C0460F" w14:paraId="779E5905" w14:textId="77777777" w:rsidTr="00C0460F">
        <w:trPr>
          <w:trHeight w:val="144"/>
        </w:trPr>
        <w:tc>
          <w:tcPr>
            <w:tcW w:w="1299" w:type="dxa"/>
            <w:tcBorders>
              <w:top w:val="nil"/>
              <w:left w:val="nil"/>
              <w:right w:val="nil"/>
            </w:tcBorders>
            <w:shd w:val="clear" w:color="auto" w:fill="auto"/>
            <w:noWrap/>
            <w:vAlign w:val="bottom"/>
            <w:hideMark/>
          </w:tcPr>
          <w:p w14:paraId="26D13287"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428C245C" w14:textId="65A63A56" w:rsidR="00596731" w:rsidRPr="00C0460F" w:rsidRDefault="00DA549A" w:rsidP="00596731">
            <w:pPr>
              <w:rPr>
                <w:color w:val="000000"/>
                <w:sz w:val="18"/>
                <w:szCs w:val="18"/>
              </w:rPr>
            </w:pPr>
            <w:r w:rsidRPr="00C0460F">
              <w:rPr>
                <w:color w:val="000000"/>
                <w:sz w:val="18"/>
                <w:szCs w:val="18"/>
              </w:rPr>
              <w:t>I19416</w:t>
            </w:r>
          </w:p>
        </w:tc>
        <w:tc>
          <w:tcPr>
            <w:tcW w:w="825" w:type="dxa"/>
            <w:tcBorders>
              <w:top w:val="nil"/>
              <w:left w:val="nil"/>
              <w:right w:val="nil"/>
            </w:tcBorders>
            <w:shd w:val="clear" w:color="auto" w:fill="auto"/>
            <w:noWrap/>
            <w:vAlign w:val="bottom"/>
            <w:hideMark/>
          </w:tcPr>
          <w:p w14:paraId="155BA38F" w14:textId="77777777" w:rsidR="00596731" w:rsidRPr="00C0460F" w:rsidRDefault="00596731" w:rsidP="00596731">
            <w:pPr>
              <w:rPr>
                <w:color w:val="000000"/>
                <w:sz w:val="18"/>
                <w:szCs w:val="18"/>
              </w:rPr>
            </w:pPr>
            <w:r w:rsidRPr="00C0460F">
              <w:rPr>
                <w:color w:val="000000"/>
                <w:sz w:val="18"/>
                <w:szCs w:val="18"/>
              </w:rPr>
              <w:t>0.958882</w:t>
            </w:r>
          </w:p>
        </w:tc>
      </w:tr>
      <w:tr w:rsidR="00421A15" w:rsidRPr="00C0460F" w14:paraId="0BE1E96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0CA1E3D"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4F6C2BB" w14:textId="19229856" w:rsidR="00596731" w:rsidRPr="00C0460F" w:rsidRDefault="00DA549A" w:rsidP="00596731">
            <w:pPr>
              <w:rPr>
                <w:color w:val="000000"/>
                <w:sz w:val="18"/>
                <w:szCs w:val="18"/>
              </w:rPr>
            </w:pPr>
            <w:r w:rsidRPr="00C0460F">
              <w:rPr>
                <w:color w:val="000000"/>
                <w:sz w:val="18"/>
                <w:szCs w:val="18"/>
              </w:rPr>
              <w:t>I19416</w:t>
            </w:r>
          </w:p>
        </w:tc>
        <w:tc>
          <w:tcPr>
            <w:tcW w:w="825" w:type="dxa"/>
            <w:tcBorders>
              <w:top w:val="nil"/>
              <w:left w:val="nil"/>
              <w:bottom w:val="single" w:sz="4" w:space="0" w:color="auto"/>
              <w:right w:val="nil"/>
            </w:tcBorders>
            <w:shd w:val="clear" w:color="auto" w:fill="auto"/>
            <w:noWrap/>
            <w:vAlign w:val="bottom"/>
            <w:hideMark/>
          </w:tcPr>
          <w:p w14:paraId="79995F17" w14:textId="77777777" w:rsidR="00596731" w:rsidRPr="00C0460F" w:rsidRDefault="00596731" w:rsidP="00596731">
            <w:pPr>
              <w:rPr>
                <w:color w:val="000000"/>
                <w:sz w:val="18"/>
                <w:szCs w:val="18"/>
              </w:rPr>
            </w:pPr>
            <w:r w:rsidRPr="00C0460F">
              <w:rPr>
                <w:color w:val="000000"/>
                <w:sz w:val="18"/>
                <w:szCs w:val="18"/>
              </w:rPr>
              <w:t>0.926728</w:t>
            </w:r>
          </w:p>
        </w:tc>
      </w:tr>
      <w:tr w:rsidR="00421A15" w:rsidRPr="00C0460F" w14:paraId="707E57DE"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74C495A5"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4ADCABC" w14:textId="5D76DE06" w:rsidR="00596731" w:rsidRPr="00C0460F" w:rsidRDefault="00DA549A" w:rsidP="00596731">
            <w:pPr>
              <w:rPr>
                <w:color w:val="000000"/>
                <w:sz w:val="18"/>
                <w:szCs w:val="18"/>
              </w:rPr>
            </w:pPr>
            <w:r w:rsidRPr="00C0460F">
              <w:rPr>
                <w:color w:val="000000"/>
                <w:sz w:val="18"/>
                <w:szCs w:val="18"/>
              </w:rPr>
              <w:t>I19420</w:t>
            </w:r>
          </w:p>
        </w:tc>
        <w:tc>
          <w:tcPr>
            <w:tcW w:w="825" w:type="dxa"/>
            <w:tcBorders>
              <w:top w:val="single" w:sz="4" w:space="0" w:color="auto"/>
              <w:left w:val="nil"/>
              <w:bottom w:val="nil"/>
              <w:right w:val="nil"/>
            </w:tcBorders>
            <w:shd w:val="clear" w:color="auto" w:fill="auto"/>
            <w:noWrap/>
            <w:vAlign w:val="bottom"/>
            <w:hideMark/>
          </w:tcPr>
          <w:p w14:paraId="0A476870" w14:textId="77777777" w:rsidR="00596731" w:rsidRPr="00C0460F" w:rsidRDefault="00596731" w:rsidP="00596731">
            <w:pPr>
              <w:rPr>
                <w:color w:val="000000"/>
                <w:sz w:val="18"/>
                <w:szCs w:val="18"/>
              </w:rPr>
            </w:pPr>
            <w:r w:rsidRPr="00C0460F">
              <w:rPr>
                <w:color w:val="000000"/>
                <w:sz w:val="18"/>
                <w:szCs w:val="18"/>
              </w:rPr>
              <w:t>0.525306</w:t>
            </w:r>
          </w:p>
        </w:tc>
      </w:tr>
      <w:tr w:rsidR="00421A15" w:rsidRPr="00C0460F" w14:paraId="0C9A86ED" w14:textId="77777777" w:rsidTr="00C0460F">
        <w:trPr>
          <w:trHeight w:val="144"/>
        </w:trPr>
        <w:tc>
          <w:tcPr>
            <w:tcW w:w="1299" w:type="dxa"/>
            <w:tcBorders>
              <w:top w:val="nil"/>
              <w:left w:val="nil"/>
              <w:right w:val="nil"/>
            </w:tcBorders>
            <w:shd w:val="clear" w:color="auto" w:fill="auto"/>
            <w:noWrap/>
            <w:vAlign w:val="bottom"/>
            <w:hideMark/>
          </w:tcPr>
          <w:p w14:paraId="39FDCEEB"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58F7DD2B" w14:textId="4102D143" w:rsidR="00596731" w:rsidRPr="00C0460F" w:rsidRDefault="00DA549A" w:rsidP="00596731">
            <w:pPr>
              <w:rPr>
                <w:color w:val="000000"/>
                <w:sz w:val="18"/>
                <w:szCs w:val="18"/>
              </w:rPr>
            </w:pPr>
            <w:r w:rsidRPr="00C0460F">
              <w:rPr>
                <w:color w:val="000000"/>
                <w:sz w:val="18"/>
                <w:szCs w:val="18"/>
              </w:rPr>
              <w:t>I19420</w:t>
            </w:r>
          </w:p>
        </w:tc>
        <w:tc>
          <w:tcPr>
            <w:tcW w:w="825" w:type="dxa"/>
            <w:tcBorders>
              <w:top w:val="nil"/>
              <w:left w:val="nil"/>
              <w:right w:val="nil"/>
            </w:tcBorders>
            <w:shd w:val="clear" w:color="auto" w:fill="auto"/>
            <w:noWrap/>
            <w:vAlign w:val="bottom"/>
            <w:hideMark/>
          </w:tcPr>
          <w:p w14:paraId="37ECA59F" w14:textId="77777777" w:rsidR="00596731" w:rsidRPr="00C0460F" w:rsidRDefault="00596731" w:rsidP="00596731">
            <w:pPr>
              <w:rPr>
                <w:color w:val="000000"/>
                <w:sz w:val="18"/>
                <w:szCs w:val="18"/>
              </w:rPr>
            </w:pPr>
            <w:r w:rsidRPr="00C0460F">
              <w:rPr>
                <w:color w:val="000000"/>
                <w:sz w:val="18"/>
                <w:szCs w:val="18"/>
              </w:rPr>
              <w:t>0.749003</w:t>
            </w:r>
          </w:p>
        </w:tc>
      </w:tr>
      <w:tr w:rsidR="00421A15" w:rsidRPr="00C0460F" w14:paraId="0215E7D3"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1F36F47D"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1A4E1057" w14:textId="76F49FB9" w:rsidR="00596731" w:rsidRPr="00C0460F" w:rsidRDefault="00DA549A" w:rsidP="00596731">
            <w:pPr>
              <w:rPr>
                <w:color w:val="000000"/>
                <w:sz w:val="18"/>
                <w:szCs w:val="18"/>
              </w:rPr>
            </w:pPr>
            <w:r w:rsidRPr="00C0460F">
              <w:rPr>
                <w:color w:val="000000"/>
                <w:sz w:val="18"/>
                <w:szCs w:val="18"/>
              </w:rPr>
              <w:t>I19420</w:t>
            </w:r>
          </w:p>
        </w:tc>
        <w:tc>
          <w:tcPr>
            <w:tcW w:w="825" w:type="dxa"/>
            <w:tcBorders>
              <w:top w:val="nil"/>
              <w:left w:val="nil"/>
              <w:bottom w:val="single" w:sz="4" w:space="0" w:color="auto"/>
              <w:right w:val="nil"/>
            </w:tcBorders>
            <w:shd w:val="clear" w:color="auto" w:fill="auto"/>
            <w:noWrap/>
            <w:vAlign w:val="bottom"/>
            <w:hideMark/>
          </w:tcPr>
          <w:p w14:paraId="3FD5A489" w14:textId="77777777" w:rsidR="00596731" w:rsidRPr="00C0460F" w:rsidRDefault="00596731" w:rsidP="00596731">
            <w:pPr>
              <w:rPr>
                <w:color w:val="000000"/>
                <w:sz w:val="18"/>
                <w:szCs w:val="18"/>
              </w:rPr>
            </w:pPr>
            <w:r w:rsidRPr="00C0460F">
              <w:rPr>
                <w:color w:val="000000"/>
                <w:sz w:val="18"/>
                <w:szCs w:val="18"/>
              </w:rPr>
              <w:t>0.611375</w:t>
            </w:r>
          </w:p>
        </w:tc>
      </w:tr>
      <w:tr w:rsidR="00421A15" w:rsidRPr="00C0460F" w14:paraId="0B6B4376"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D6B4B24"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382E747B" w14:textId="04DFA8C6" w:rsidR="00596731" w:rsidRPr="00C0460F" w:rsidRDefault="00DA549A" w:rsidP="00596731">
            <w:pPr>
              <w:rPr>
                <w:color w:val="000000"/>
                <w:sz w:val="18"/>
                <w:szCs w:val="18"/>
              </w:rPr>
            </w:pPr>
            <w:r w:rsidRPr="00C0460F">
              <w:rPr>
                <w:color w:val="000000"/>
                <w:sz w:val="18"/>
                <w:szCs w:val="18"/>
              </w:rPr>
              <w:t>I19411</w:t>
            </w:r>
          </w:p>
        </w:tc>
        <w:tc>
          <w:tcPr>
            <w:tcW w:w="825" w:type="dxa"/>
            <w:tcBorders>
              <w:top w:val="single" w:sz="4" w:space="0" w:color="auto"/>
              <w:left w:val="nil"/>
              <w:bottom w:val="nil"/>
              <w:right w:val="nil"/>
            </w:tcBorders>
            <w:shd w:val="clear" w:color="auto" w:fill="auto"/>
            <w:noWrap/>
            <w:vAlign w:val="bottom"/>
            <w:hideMark/>
          </w:tcPr>
          <w:p w14:paraId="69375957" w14:textId="77777777" w:rsidR="00596731" w:rsidRPr="00C0460F" w:rsidRDefault="00596731" w:rsidP="00596731">
            <w:pPr>
              <w:rPr>
                <w:color w:val="000000"/>
                <w:sz w:val="18"/>
                <w:szCs w:val="18"/>
              </w:rPr>
            </w:pPr>
            <w:r w:rsidRPr="00C0460F">
              <w:rPr>
                <w:color w:val="000000"/>
                <w:sz w:val="18"/>
                <w:szCs w:val="18"/>
              </w:rPr>
              <w:t>0.904465</w:t>
            </w:r>
          </w:p>
        </w:tc>
      </w:tr>
      <w:tr w:rsidR="00421A15" w:rsidRPr="00C0460F" w14:paraId="5C2EED02" w14:textId="77777777" w:rsidTr="00C0460F">
        <w:trPr>
          <w:trHeight w:val="144"/>
        </w:trPr>
        <w:tc>
          <w:tcPr>
            <w:tcW w:w="1299" w:type="dxa"/>
            <w:tcBorders>
              <w:top w:val="nil"/>
              <w:left w:val="nil"/>
              <w:bottom w:val="nil"/>
              <w:right w:val="nil"/>
            </w:tcBorders>
            <w:shd w:val="clear" w:color="auto" w:fill="auto"/>
            <w:noWrap/>
            <w:vAlign w:val="bottom"/>
            <w:hideMark/>
          </w:tcPr>
          <w:p w14:paraId="2D07CC14"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1F2CD650" w14:textId="0E54D16C" w:rsidR="00596731" w:rsidRPr="00C0460F" w:rsidRDefault="00DA549A" w:rsidP="00596731">
            <w:pPr>
              <w:rPr>
                <w:color w:val="000000"/>
                <w:sz w:val="18"/>
                <w:szCs w:val="18"/>
              </w:rPr>
            </w:pPr>
            <w:r w:rsidRPr="00C0460F">
              <w:rPr>
                <w:color w:val="000000"/>
                <w:sz w:val="18"/>
                <w:szCs w:val="18"/>
              </w:rPr>
              <w:t>I19411</w:t>
            </w:r>
          </w:p>
        </w:tc>
        <w:tc>
          <w:tcPr>
            <w:tcW w:w="825" w:type="dxa"/>
            <w:tcBorders>
              <w:top w:val="nil"/>
              <w:left w:val="nil"/>
              <w:bottom w:val="nil"/>
              <w:right w:val="nil"/>
            </w:tcBorders>
            <w:shd w:val="clear" w:color="auto" w:fill="auto"/>
            <w:noWrap/>
            <w:vAlign w:val="bottom"/>
            <w:hideMark/>
          </w:tcPr>
          <w:p w14:paraId="162673A3" w14:textId="77777777" w:rsidR="00596731" w:rsidRPr="00C0460F" w:rsidRDefault="00596731" w:rsidP="00596731">
            <w:pPr>
              <w:rPr>
                <w:color w:val="000000"/>
                <w:sz w:val="18"/>
                <w:szCs w:val="18"/>
              </w:rPr>
            </w:pPr>
            <w:r w:rsidRPr="00C0460F">
              <w:rPr>
                <w:color w:val="000000"/>
                <w:sz w:val="18"/>
                <w:szCs w:val="18"/>
              </w:rPr>
              <w:t>0.223592</w:t>
            </w:r>
          </w:p>
        </w:tc>
      </w:tr>
      <w:tr w:rsidR="00421A15" w:rsidRPr="00C0460F" w14:paraId="7F136866" w14:textId="77777777" w:rsidTr="00C0460F">
        <w:trPr>
          <w:trHeight w:val="144"/>
        </w:trPr>
        <w:tc>
          <w:tcPr>
            <w:tcW w:w="1299" w:type="dxa"/>
            <w:tcBorders>
              <w:top w:val="nil"/>
              <w:left w:val="nil"/>
              <w:right w:val="nil"/>
            </w:tcBorders>
            <w:shd w:val="clear" w:color="auto" w:fill="auto"/>
            <w:noWrap/>
            <w:vAlign w:val="bottom"/>
            <w:hideMark/>
          </w:tcPr>
          <w:p w14:paraId="0F4759CB"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3F4C8215" w14:textId="0CD50242" w:rsidR="00596731" w:rsidRPr="00C0460F" w:rsidRDefault="00DA549A" w:rsidP="00596731">
            <w:pPr>
              <w:rPr>
                <w:color w:val="000000"/>
                <w:sz w:val="18"/>
                <w:szCs w:val="18"/>
              </w:rPr>
            </w:pPr>
            <w:r w:rsidRPr="00C0460F">
              <w:rPr>
                <w:color w:val="000000"/>
                <w:sz w:val="18"/>
                <w:szCs w:val="18"/>
              </w:rPr>
              <w:t>I19411</w:t>
            </w:r>
          </w:p>
        </w:tc>
        <w:tc>
          <w:tcPr>
            <w:tcW w:w="825" w:type="dxa"/>
            <w:tcBorders>
              <w:top w:val="nil"/>
              <w:left w:val="nil"/>
              <w:right w:val="nil"/>
            </w:tcBorders>
            <w:shd w:val="clear" w:color="auto" w:fill="auto"/>
            <w:noWrap/>
            <w:vAlign w:val="bottom"/>
            <w:hideMark/>
          </w:tcPr>
          <w:p w14:paraId="75274873" w14:textId="77777777" w:rsidR="00596731" w:rsidRPr="00C0460F" w:rsidRDefault="00596731" w:rsidP="00596731">
            <w:pPr>
              <w:rPr>
                <w:color w:val="000000"/>
                <w:sz w:val="18"/>
                <w:szCs w:val="18"/>
              </w:rPr>
            </w:pPr>
            <w:r w:rsidRPr="00C0460F">
              <w:rPr>
                <w:color w:val="000000"/>
                <w:sz w:val="18"/>
                <w:szCs w:val="18"/>
              </w:rPr>
              <w:t>0.289429</w:t>
            </w:r>
          </w:p>
        </w:tc>
      </w:tr>
      <w:tr w:rsidR="00421A15" w:rsidRPr="00C0460F" w14:paraId="2D3398AF"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2698FE60"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56638350" w14:textId="1FE0278A" w:rsidR="00596731" w:rsidRPr="00C0460F" w:rsidRDefault="00DA549A" w:rsidP="00596731">
            <w:pPr>
              <w:rPr>
                <w:color w:val="000000"/>
                <w:sz w:val="18"/>
                <w:szCs w:val="18"/>
              </w:rPr>
            </w:pPr>
            <w:r w:rsidRPr="00C0460F">
              <w:rPr>
                <w:color w:val="000000"/>
                <w:sz w:val="18"/>
                <w:szCs w:val="18"/>
              </w:rPr>
              <w:t>I19411</w:t>
            </w:r>
          </w:p>
        </w:tc>
        <w:tc>
          <w:tcPr>
            <w:tcW w:w="825" w:type="dxa"/>
            <w:tcBorders>
              <w:top w:val="nil"/>
              <w:left w:val="nil"/>
              <w:bottom w:val="single" w:sz="4" w:space="0" w:color="auto"/>
              <w:right w:val="nil"/>
            </w:tcBorders>
            <w:shd w:val="clear" w:color="auto" w:fill="auto"/>
            <w:noWrap/>
            <w:vAlign w:val="bottom"/>
            <w:hideMark/>
          </w:tcPr>
          <w:p w14:paraId="42B1771E" w14:textId="77777777" w:rsidR="00596731" w:rsidRPr="00C0460F" w:rsidRDefault="00596731" w:rsidP="00596731">
            <w:pPr>
              <w:rPr>
                <w:color w:val="000000"/>
                <w:sz w:val="18"/>
                <w:szCs w:val="18"/>
              </w:rPr>
            </w:pPr>
            <w:r w:rsidRPr="00C0460F">
              <w:rPr>
                <w:color w:val="000000"/>
                <w:sz w:val="18"/>
                <w:szCs w:val="18"/>
              </w:rPr>
              <w:t>0.299486</w:t>
            </w:r>
          </w:p>
        </w:tc>
      </w:tr>
      <w:tr w:rsidR="00421A15" w:rsidRPr="00C0460F" w14:paraId="0B787D5B" w14:textId="77777777" w:rsidTr="00C0460F">
        <w:trPr>
          <w:trHeight w:val="144"/>
        </w:trPr>
        <w:tc>
          <w:tcPr>
            <w:tcW w:w="1299" w:type="dxa"/>
            <w:tcBorders>
              <w:top w:val="single" w:sz="4" w:space="0" w:color="auto"/>
              <w:left w:val="nil"/>
              <w:right w:val="nil"/>
            </w:tcBorders>
            <w:shd w:val="clear" w:color="auto" w:fill="auto"/>
            <w:noWrap/>
            <w:vAlign w:val="bottom"/>
            <w:hideMark/>
          </w:tcPr>
          <w:p w14:paraId="2F7542CC"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single" w:sz="4" w:space="0" w:color="auto"/>
              <w:left w:val="nil"/>
              <w:right w:val="nil"/>
            </w:tcBorders>
            <w:shd w:val="clear" w:color="auto" w:fill="auto"/>
            <w:noWrap/>
            <w:vAlign w:val="bottom"/>
            <w:hideMark/>
          </w:tcPr>
          <w:p w14:paraId="4090620D" w14:textId="7DD1C1B5" w:rsidR="00596731" w:rsidRPr="00C0460F" w:rsidRDefault="00DA549A" w:rsidP="00596731">
            <w:pPr>
              <w:rPr>
                <w:color w:val="000000"/>
                <w:sz w:val="18"/>
                <w:szCs w:val="18"/>
              </w:rPr>
            </w:pPr>
            <w:r w:rsidRPr="00C0460F">
              <w:rPr>
                <w:color w:val="000000"/>
                <w:sz w:val="18"/>
                <w:szCs w:val="18"/>
              </w:rPr>
              <w:t>I19408</w:t>
            </w:r>
          </w:p>
        </w:tc>
        <w:tc>
          <w:tcPr>
            <w:tcW w:w="825" w:type="dxa"/>
            <w:tcBorders>
              <w:top w:val="single" w:sz="4" w:space="0" w:color="auto"/>
              <w:left w:val="nil"/>
              <w:right w:val="nil"/>
            </w:tcBorders>
            <w:shd w:val="clear" w:color="auto" w:fill="auto"/>
            <w:noWrap/>
            <w:vAlign w:val="bottom"/>
            <w:hideMark/>
          </w:tcPr>
          <w:p w14:paraId="7E0E73AC" w14:textId="77777777" w:rsidR="00596731" w:rsidRPr="00C0460F" w:rsidRDefault="00596731" w:rsidP="00596731">
            <w:pPr>
              <w:rPr>
                <w:color w:val="000000"/>
                <w:sz w:val="18"/>
                <w:szCs w:val="18"/>
              </w:rPr>
            </w:pPr>
            <w:r w:rsidRPr="00C0460F">
              <w:rPr>
                <w:color w:val="000000"/>
                <w:sz w:val="18"/>
                <w:szCs w:val="18"/>
              </w:rPr>
              <w:t>0.631487</w:t>
            </w:r>
          </w:p>
        </w:tc>
      </w:tr>
      <w:tr w:rsidR="00421A15" w:rsidRPr="00C0460F" w14:paraId="6B16B525"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286DC6E1"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bottom w:val="single" w:sz="4" w:space="0" w:color="auto"/>
              <w:right w:val="nil"/>
            </w:tcBorders>
            <w:shd w:val="clear" w:color="auto" w:fill="auto"/>
            <w:noWrap/>
            <w:vAlign w:val="bottom"/>
            <w:hideMark/>
          </w:tcPr>
          <w:p w14:paraId="16736FC5" w14:textId="133001DF" w:rsidR="00596731" w:rsidRPr="00C0460F" w:rsidRDefault="00DA549A" w:rsidP="00596731">
            <w:pPr>
              <w:rPr>
                <w:color w:val="000000"/>
                <w:sz w:val="18"/>
                <w:szCs w:val="18"/>
              </w:rPr>
            </w:pPr>
            <w:r w:rsidRPr="00C0460F">
              <w:rPr>
                <w:color w:val="000000"/>
                <w:sz w:val="18"/>
                <w:szCs w:val="18"/>
              </w:rPr>
              <w:t>I19408</w:t>
            </w:r>
          </w:p>
        </w:tc>
        <w:tc>
          <w:tcPr>
            <w:tcW w:w="825" w:type="dxa"/>
            <w:tcBorders>
              <w:top w:val="nil"/>
              <w:left w:val="nil"/>
              <w:bottom w:val="single" w:sz="4" w:space="0" w:color="auto"/>
              <w:right w:val="nil"/>
            </w:tcBorders>
            <w:shd w:val="clear" w:color="auto" w:fill="auto"/>
            <w:noWrap/>
            <w:vAlign w:val="bottom"/>
            <w:hideMark/>
          </w:tcPr>
          <w:p w14:paraId="65939DB9" w14:textId="77777777" w:rsidR="00596731" w:rsidRPr="00C0460F" w:rsidRDefault="00596731" w:rsidP="00596731">
            <w:pPr>
              <w:rPr>
                <w:color w:val="000000"/>
                <w:sz w:val="18"/>
                <w:szCs w:val="18"/>
              </w:rPr>
            </w:pPr>
            <w:r w:rsidRPr="00C0460F">
              <w:rPr>
                <w:color w:val="000000"/>
                <w:sz w:val="18"/>
                <w:szCs w:val="18"/>
              </w:rPr>
              <w:t>0.967263</w:t>
            </w:r>
          </w:p>
        </w:tc>
      </w:tr>
      <w:tr w:rsidR="00421A15" w:rsidRPr="00C0460F" w14:paraId="68D2C6FF"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61303EB5"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12E27FBF" w14:textId="12C226C1" w:rsidR="00596731" w:rsidRPr="00C0460F" w:rsidRDefault="00DA549A" w:rsidP="00596731">
            <w:pPr>
              <w:rPr>
                <w:color w:val="000000"/>
                <w:sz w:val="18"/>
                <w:szCs w:val="18"/>
              </w:rPr>
            </w:pPr>
            <w:r w:rsidRPr="00C0460F">
              <w:rPr>
                <w:color w:val="000000"/>
                <w:sz w:val="18"/>
                <w:szCs w:val="18"/>
              </w:rPr>
              <w:t>I19413</w:t>
            </w:r>
          </w:p>
        </w:tc>
        <w:tc>
          <w:tcPr>
            <w:tcW w:w="825" w:type="dxa"/>
            <w:tcBorders>
              <w:top w:val="single" w:sz="4" w:space="0" w:color="auto"/>
              <w:left w:val="nil"/>
              <w:bottom w:val="nil"/>
              <w:right w:val="nil"/>
            </w:tcBorders>
            <w:shd w:val="clear" w:color="auto" w:fill="auto"/>
            <w:noWrap/>
            <w:vAlign w:val="bottom"/>
            <w:hideMark/>
          </w:tcPr>
          <w:p w14:paraId="164B7BA3" w14:textId="77777777" w:rsidR="00596731" w:rsidRPr="00C0460F" w:rsidRDefault="00596731" w:rsidP="00596731">
            <w:pPr>
              <w:rPr>
                <w:color w:val="000000"/>
                <w:sz w:val="18"/>
                <w:szCs w:val="18"/>
              </w:rPr>
            </w:pPr>
            <w:r w:rsidRPr="00C0460F">
              <w:rPr>
                <w:color w:val="000000"/>
                <w:sz w:val="18"/>
                <w:szCs w:val="18"/>
              </w:rPr>
              <w:t>0.624172</w:t>
            </w:r>
          </w:p>
        </w:tc>
      </w:tr>
      <w:tr w:rsidR="00421A15" w:rsidRPr="00C0460F" w14:paraId="6BC15E44" w14:textId="77777777" w:rsidTr="00C0460F">
        <w:trPr>
          <w:trHeight w:val="144"/>
        </w:trPr>
        <w:tc>
          <w:tcPr>
            <w:tcW w:w="1299" w:type="dxa"/>
            <w:tcBorders>
              <w:top w:val="nil"/>
              <w:left w:val="nil"/>
              <w:right w:val="nil"/>
            </w:tcBorders>
            <w:shd w:val="clear" w:color="auto" w:fill="auto"/>
            <w:noWrap/>
            <w:vAlign w:val="bottom"/>
            <w:hideMark/>
          </w:tcPr>
          <w:p w14:paraId="792919F9"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38D65088" w14:textId="148A66CD" w:rsidR="00596731" w:rsidRPr="00C0460F" w:rsidRDefault="00DA549A" w:rsidP="00596731">
            <w:pPr>
              <w:rPr>
                <w:color w:val="000000"/>
                <w:sz w:val="18"/>
                <w:szCs w:val="18"/>
              </w:rPr>
            </w:pPr>
            <w:r w:rsidRPr="00C0460F">
              <w:rPr>
                <w:color w:val="000000"/>
                <w:sz w:val="18"/>
                <w:szCs w:val="18"/>
              </w:rPr>
              <w:t>I19413</w:t>
            </w:r>
          </w:p>
        </w:tc>
        <w:tc>
          <w:tcPr>
            <w:tcW w:w="825" w:type="dxa"/>
            <w:tcBorders>
              <w:top w:val="nil"/>
              <w:left w:val="nil"/>
              <w:right w:val="nil"/>
            </w:tcBorders>
            <w:shd w:val="clear" w:color="auto" w:fill="auto"/>
            <w:noWrap/>
            <w:vAlign w:val="bottom"/>
            <w:hideMark/>
          </w:tcPr>
          <w:p w14:paraId="10DC3A9D" w14:textId="77777777" w:rsidR="00596731" w:rsidRPr="00C0460F" w:rsidRDefault="00596731" w:rsidP="00596731">
            <w:pPr>
              <w:rPr>
                <w:color w:val="000000"/>
                <w:sz w:val="18"/>
                <w:szCs w:val="18"/>
              </w:rPr>
            </w:pPr>
            <w:r w:rsidRPr="00C0460F">
              <w:rPr>
                <w:color w:val="000000"/>
                <w:sz w:val="18"/>
                <w:szCs w:val="18"/>
              </w:rPr>
              <w:t>0.88097</w:t>
            </w:r>
          </w:p>
        </w:tc>
      </w:tr>
      <w:tr w:rsidR="00421A15" w:rsidRPr="00C0460F" w14:paraId="09FD26DD"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744A509C"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62035EE4" w14:textId="56945122" w:rsidR="00596731" w:rsidRPr="00C0460F" w:rsidRDefault="00DA549A" w:rsidP="00596731">
            <w:pPr>
              <w:rPr>
                <w:color w:val="000000"/>
                <w:sz w:val="18"/>
                <w:szCs w:val="18"/>
              </w:rPr>
            </w:pPr>
            <w:r w:rsidRPr="00C0460F">
              <w:rPr>
                <w:color w:val="000000"/>
                <w:sz w:val="18"/>
                <w:szCs w:val="18"/>
              </w:rPr>
              <w:t>I19413</w:t>
            </w:r>
          </w:p>
        </w:tc>
        <w:tc>
          <w:tcPr>
            <w:tcW w:w="825" w:type="dxa"/>
            <w:tcBorders>
              <w:top w:val="nil"/>
              <w:left w:val="nil"/>
              <w:bottom w:val="single" w:sz="4" w:space="0" w:color="auto"/>
              <w:right w:val="nil"/>
            </w:tcBorders>
            <w:shd w:val="clear" w:color="auto" w:fill="auto"/>
            <w:noWrap/>
            <w:vAlign w:val="bottom"/>
            <w:hideMark/>
          </w:tcPr>
          <w:p w14:paraId="365C3229" w14:textId="77777777" w:rsidR="00596731" w:rsidRPr="00C0460F" w:rsidRDefault="00596731" w:rsidP="00596731">
            <w:pPr>
              <w:rPr>
                <w:color w:val="000000"/>
                <w:sz w:val="18"/>
                <w:szCs w:val="18"/>
              </w:rPr>
            </w:pPr>
            <w:r w:rsidRPr="00C0460F">
              <w:rPr>
                <w:color w:val="000000"/>
                <w:sz w:val="18"/>
                <w:szCs w:val="18"/>
              </w:rPr>
              <w:t>0.465042</w:t>
            </w:r>
          </w:p>
        </w:tc>
      </w:tr>
      <w:tr w:rsidR="00421A15" w:rsidRPr="00C0460F" w14:paraId="13312BF6"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4FC8A934"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600FFD37" w14:textId="252CE393" w:rsidR="00596731" w:rsidRPr="00C0460F" w:rsidRDefault="00DA549A" w:rsidP="00596731">
            <w:pPr>
              <w:rPr>
                <w:color w:val="000000"/>
                <w:sz w:val="18"/>
                <w:szCs w:val="18"/>
              </w:rPr>
            </w:pPr>
            <w:r w:rsidRPr="00C0460F">
              <w:rPr>
                <w:color w:val="000000"/>
                <w:sz w:val="18"/>
                <w:szCs w:val="18"/>
              </w:rPr>
              <w:t>I19417</w:t>
            </w:r>
          </w:p>
        </w:tc>
        <w:tc>
          <w:tcPr>
            <w:tcW w:w="825" w:type="dxa"/>
            <w:tcBorders>
              <w:top w:val="single" w:sz="4" w:space="0" w:color="auto"/>
              <w:left w:val="nil"/>
              <w:bottom w:val="nil"/>
              <w:right w:val="nil"/>
            </w:tcBorders>
            <w:shd w:val="clear" w:color="auto" w:fill="auto"/>
            <w:noWrap/>
            <w:vAlign w:val="bottom"/>
            <w:hideMark/>
          </w:tcPr>
          <w:p w14:paraId="60721234" w14:textId="77777777" w:rsidR="00596731" w:rsidRPr="00C0460F" w:rsidRDefault="00596731" w:rsidP="00596731">
            <w:pPr>
              <w:rPr>
                <w:color w:val="000000"/>
                <w:sz w:val="18"/>
                <w:szCs w:val="18"/>
              </w:rPr>
            </w:pPr>
            <w:r w:rsidRPr="00C0460F">
              <w:rPr>
                <w:color w:val="000000"/>
                <w:sz w:val="18"/>
                <w:szCs w:val="18"/>
              </w:rPr>
              <w:t>0.908752</w:t>
            </w:r>
          </w:p>
        </w:tc>
      </w:tr>
      <w:tr w:rsidR="00421A15" w:rsidRPr="00C0460F" w14:paraId="5CE991B6" w14:textId="77777777" w:rsidTr="00C0460F">
        <w:trPr>
          <w:trHeight w:val="144"/>
        </w:trPr>
        <w:tc>
          <w:tcPr>
            <w:tcW w:w="1299" w:type="dxa"/>
            <w:tcBorders>
              <w:top w:val="nil"/>
              <w:left w:val="nil"/>
              <w:bottom w:val="nil"/>
              <w:right w:val="nil"/>
            </w:tcBorders>
            <w:shd w:val="clear" w:color="auto" w:fill="auto"/>
            <w:noWrap/>
            <w:vAlign w:val="bottom"/>
            <w:hideMark/>
          </w:tcPr>
          <w:p w14:paraId="60703264"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4B49FEBE" w14:textId="53F1C039" w:rsidR="00596731" w:rsidRPr="00C0460F" w:rsidRDefault="00DA549A" w:rsidP="00596731">
            <w:pPr>
              <w:rPr>
                <w:color w:val="000000"/>
                <w:sz w:val="18"/>
                <w:szCs w:val="18"/>
              </w:rPr>
            </w:pPr>
            <w:r w:rsidRPr="00C0460F">
              <w:rPr>
                <w:color w:val="000000"/>
                <w:sz w:val="18"/>
                <w:szCs w:val="18"/>
              </w:rPr>
              <w:t>I19417</w:t>
            </w:r>
          </w:p>
        </w:tc>
        <w:tc>
          <w:tcPr>
            <w:tcW w:w="825" w:type="dxa"/>
            <w:tcBorders>
              <w:top w:val="nil"/>
              <w:left w:val="nil"/>
              <w:bottom w:val="nil"/>
              <w:right w:val="nil"/>
            </w:tcBorders>
            <w:shd w:val="clear" w:color="auto" w:fill="auto"/>
            <w:noWrap/>
            <w:vAlign w:val="bottom"/>
            <w:hideMark/>
          </w:tcPr>
          <w:p w14:paraId="70BEA5BF" w14:textId="77777777" w:rsidR="00596731" w:rsidRPr="00C0460F" w:rsidRDefault="00596731" w:rsidP="00596731">
            <w:pPr>
              <w:rPr>
                <w:color w:val="000000"/>
                <w:sz w:val="18"/>
                <w:szCs w:val="18"/>
              </w:rPr>
            </w:pPr>
            <w:r w:rsidRPr="00C0460F">
              <w:rPr>
                <w:color w:val="000000"/>
                <w:sz w:val="18"/>
                <w:szCs w:val="18"/>
              </w:rPr>
              <w:t>0.657083</w:t>
            </w:r>
          </w:p>
        </w:tc>
      </w:tr>
      <w:tr w:rsidR="00421A15" w:rsidRPr="00C0460F" w14:paraId="649559EB" w14:textId="77777777" w:rsidTr="00C0460F">
        <w:trPr>
          <w:trHeight w:val="144"/>
        </w:trPr>
        <w:tc>
          <w:tcPr>
            <w:tcW w:w="1299" w:type="dxa"/>
            <w:tcBorders>
              <w:top w:val="nil"/>
              <w:left w:val="nil"/>
              <w:bottom w:val="nil"/>
              <w:right w:val="nil"/>
            </w:tcBorders>
            <w:shd w:val="clear" w:color="auto" w:fill="auto"/>
            <w:noWrap/>
            <w:vAlign w:val="bottom"/>
            <w:hideMark/>
          </w:tcPr>
          <w:p w14:paraId="0787E0BE"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02C5828A" w14:textId="422F41F4" w:rsidR="00596731" w:rsidRPr="00C0460F" w:rsidRDefault="00DA549A" w:rsidP="00596731">
            <w:pPr>
              <w:rPr>
                <w:color w:val="000000"/>
                <w:sz w:val="18"/>
                <w:szCs w:val="18"/>
              </w:rPr>
            </w:pPr>
            <w:r w:rsidRPr="00C0460F">
              <w:rPr>
                <w:color w:val="000000"/>
                <w:sz w:val="18"/>
                <w:szCs w:val="18"/>
              </w:rPr>
              <w:t>I19417</w:t>
            </w:r>
          </w:p>
        </w:tc>
        <w:tc>
          <w:tcPr>
            <w:tcW w:w="825" w:type="dxa"/>
            <w:tcBorders>
              <w:top w:val="nil"/>
              <w:left w:val="nil"/>
              <w:bottom w:val="nil"/>
              <w:right w:val="nil"/>
            </w:tcBorders>
            <w:shd w:val="clear" w:color="auto" w:fill="auto"/>
            <w:noWrap/>
            <w:vAlign w:val="bottom"/>
            <w:hideMark/>
          </w:tcPr>
          <w:p w14:paraId="6E2D8D5F" w14:textId="77777777" w:rsidR="00596731" w:rsidRPr="00C0460F" w:rsidRDefault="00596731" w:rsidP="00596731">
            <w:pPr>
              <w:rPr>
                <w:color w:val="000000"/>
                <w:sz w:val="18"/>
                <w:szCs w:val="18"/>
              </w:rPr>
            </w:pPr>
            <w:r w:rsidRPr="00C0460F">
              <w:rPr>
                <w:color w:val="000000"/>
                <w:sz w:val="18"/>
                <w:szCs w:val="18"/>
              </w:rPr>
              <w:t>0.853237</w:t>
            </w:r>
          </w:p>
        </w:tc>
      </w:tr>
      <w:tr w:rsidR="00421A15" w:rsidRPr="00C0460F" w14:paraId="77CE6AA7" w14:textId="77777777" w:rsidTr="00C0460F">
        <w:trPr>
          <w:trHeight w:val="144"/>
        </w:trPr>
        <w:tc>
          <w:tcPr>
            <w:tcW w:w="1299" w:type="dxa"/>
            <w:tcBorders>
              <w:top w:val="nil"/>
              <w:left w:val="nil"/>
              <w:right w:val="nil"/>
            </w:tcBorders>
            <w:shd w:val="clear" w:color="auto" w:fill="auto"/>
            <w:noWrap/>
            <w:vAlign w:val="bottom"/>
            <w:hideMark/>
          </w:tcPr>
          <w:p w14:paraId="50A76636"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4108F74A" w14:textId="2BE2BFFA" w:rsidR="00596731" w:rsidRPr="00C0460F" w:rsidRDefault="00DA549A" w:rsidP="00596731">
            <w:pPr>
              <w:rPr>
                <w:color w:val="000000"/>
                <w:sz w:val="18"/>
                <w:szCs w:val="18"/>
              </w:rPr>
            </w:pPr>
            <w:r w:rsidRPr="00C0460F">
              <w:rPr>
                <w:color w:val="000000"/>
                <w:sz w:val="18"/>
                <w:szCs w:val="18"/>
              </w:rPr>
              <w:t>I19417</w:t>
            </w:r>
          </w:p>
        </w:tc>
        <w:tc>
          <w:tcPr>
            <w:tcW w:w="825" w:type="dxa"/>
            <w:tcBorders>
              <w:top w:val="nil"/>
              <w:left w:val="nil"/>
              <w:right w:val="nil"/>
            </w:tcBorders>
            <w:shd w:val="clear" w:color="auto" w:fill="auto"/>
            <w:noWrap/>
            <w:vAlign w:val="bottom"/>
            <w:hideMark/>
          </w:tcPr>
          <w:p w14:paraId="1003AB47" w14:textId="77777777" w:rsidR="00596731" w:rsidRPr="00C0460F" w:rsidRDefault="00596731" w:rsidP="00596731">
            <w:pPr>
              <w:rPr>
                <w:color w:val="000000"/>
                <w:sz w:val="18"/>
                <w:szCs w:val="18"/>
              </w:rPr>
            </w:pPr>
            <w:r w:rsidRPr="00C0460F">
              <w:rPr>
                <w:color w:val="000000"/>
                <w:sz w:val="18"/>
                <w:szCs w:val="18"/>
              </w:rPr>
              <w:t>0.833114</w:t>
            </w:r>
          </w:p>
        </w:tc>
      </w:tr>
      <w:tr w:rsidR="00421A15" w:rsidRPr="00C0460F" w14:paraId="4F7CA3BA"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44DE7AC9"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26193D13" w14:textId="4EAC0AD8" w:rsidR="00596731" w:rsidRPr="00C0460F" w:rsidRDefault="00DA549A" w:rsidP="00596731">
            <w:pPr>
              <w:rPr>
                <w:color w:val="000000"/>
                <w:sz w:val="18"/>
                <w:szCs w:val="18"/>
              </w:rPr>
            </w:pPr>
            <w:r w:rsidRPr="00C0460F">
              <w:rPr>
                <w:color w:val="000000"/>
                <w:sz w:val="18"/>
                <w:szCs w:val="18"/>
              </w:rPr>
              <w:t>I19417</w:t>
            </w:r>
          </w:p>
        </w:tc>
        <w:tc>
          <w:tcPr>
            <w:tcW w:w="825" w:type="dxa"/>
            <w:tcBorders>
              <w:top w:val="nil"/>
              <w:left w:val="nil"/>
              <w:bottom w:val="single" w:sz="4" w:space="0" w:color="auto"/>
              <w:right w:val="nil"/>
            </w:tcBorders>
            <w:shd w:val="clear" w:color="auto" w:fill="auto"/>
            <w:noWrap/>
            <w:vAlign w:val="bottom"/>
            <w:hideMark/>
          </w:tcPr>
          <w:p w14:paraId="3148C364" w14:textId="77777777" w:rsidR="00596731" w:rsidRPr="00C0460F" w:rsidRDefault="00596731" w:rsidP="00596731">
            <w:pPr>
              <w:rPr>
                <w:color w:val="000000"/>
                <w:sz w:val="18"/>
                <w:szCs w:val="18"/>
              </w:rPr>
            </w:pPr>
            <w:r w:rsidRPr="00C0460F">
              <w:rPr>
                <w:color w:val="000000"/>
                <w:sz w:val="18"/>
                <w:szCs w:val="18"/>
              </w:rPr>
              <w:t>0.915022</w:t>
            </w:r>
          </w:p>
        </w:tc>
      </w:tr>
      <w:tr w:rsidR="00421A15" w:rsidRPr="00C0460F" w14:paraId="2E82DB2F"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7BA1EC96"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single" w:sz="4" w:space="0" w:color="auto"/>
              <w:right w:val="nil"/>
            </w:tcBorders>
            <w:shd w:val="clear" w:color="auto" w:fill="auto"/>
            <w:noWrap/>
            <w:vAlign w:val="bottom"/>
            <w:hideMark/>
          </w:tcPr>
          <w:p w14:paraId="0DFE246A" w14:textId="2CAA0B67" w:rsidR="00596731" w:rsidRPr="00C0460F" w:rsidRDefault="00DA549A" w:rsidP="00596731">
            <w:pPr>
              <w:rPr>
                <w:color w:val="000000"/>
                <w:sz w:val="18"/>
                <w:szCs w:val="18"/>
              </w:rPr>
            </w:pPr>
            <w:r w:rsidRPr="00C0460F">
              <w:rPr>
                <w:color w:val="000000"/>
                <w:sz w:val="18"/>
                <w:szCs w:val="18"/>
              </w:rPr>
              <w:t>I19401</w:t>
            </w:r>
          </w:p>
        </w:tc>
        <w:tc>
          <w:tcPr>
            <w:tcW w:w="825" w:type="dxa"/>
            <w:tcBorders>
              <w:top w:val="single" w:sz="4" w:space="0" w:color="auto"/>
              <w:left w:val="nil"/>
              <w:bottom w:val="single" w:sz="4" w:space="0" w:color="auto"/>
              <w:right w:val="nil"/>
            </w:tcBorders>
            <w:shd w:val="clear" w:color="auto" w:fill="auto"/>
            <w:noWrap/>
            <w:vAlign w:val="bottom"/>
            <w:hideMark/>
          </w:tcPr>
          <w:p w14:paraId="69C7BBF7" w14:textId="77777777" w:rsidR="00596731" w:rsidRPr="00C0460F" w:rsidRDefault="00596731" w:rsidP="00596731">
            <w:pPr>
              <w:rPr>
                <w:color w:val="000000"/>
                <w:sz w:val="18"/>
                <w:szCs w:val="18"/>
              </w:rPr>
            </w:pPr>
            <w:r w:rsidRPr="00C0460F">
              <w:rPr>
                <w:color w:val="000000"/>
                <w:sz w:val="18"/>
                <w:szCs w:val="18"/>
              </w:rPr>
              <w:t>0.193411</w:t>
            </w:r>
          </w:p>
        </w:tc>
      </w:tr>
      <w:tr w:rsidR="00421A15" w:rsidRPr="00C0460F" w14:paraId="51301CD9"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6D1F557D"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single" w:sz="4" w:space="0" w:color="auto"/>
              <w:left w:val="nil"/>
              <w:bottom w:val="single" w:sz="4" w:space="0" w:color="auto"/>
              <w:right w:val="nil"/>
            </w:tcBorders>
            <w:shd w:val="clear" w:color="auto" w:fill="auto"/>
            <w:noWrap/>
            <w:vAlign w:val="bottom"/>
            <w:hideMark/>
          </w:tcPr>
          <w:p w14:paraId="661F9E2F" w14:textId="1263855D" w:rsidR="00596731" w:rsidRPr="00C0460F" w:rsidRDefault="00DA549A" w:rsidP="00596731">
            <w:pPr>
              <w:rPr>
                <w:color w:val="000000"/>
                <w:sz w:val="18"/>
                <w:szCs w:val="18"/>
              </w:rPr>
            </w:pPr>
            <w:r w:rsidRPr="00C0460F">
              <w:rPr>
                <w:color w:val="000000"/>
                <w:sz w:val="18"/>
                <w:szCs w:val="18"/>
              </w:rPr>
              <w:t>I23660</w:t>
            </w:r>
          </w:p>
        </w:tc>
        <w:tc>
          <w:tcPr>
            <w:tcW w:w="825" w:type="dxa"/>
            <w:tcBorders>
              <w:top w:val="single" w:sz="4" w:space="0" w:color="auto"/>
              <w:left w:val="nil"/>
              <w:bottom w:val="single" w:sz="4" w:space="0" w:color="auto"/>
              <w:right w:val="nil"/>
            </w:tcBorders>
            <w:shd w:val="clear" w:color="auto" w:fill="auto"/>
            <w:noWrap/>
            <w:vAlign w:val="bottom"/>
            <w:hideMark/>
          </w:tcPr>
          <w:p w14:paraId="660461FD" w14:textId="77777777" w:rsidR="00596731" w:rsidRPr="00C0460F" w:rsidRDefault="00596731" w:rsidP="00596731">
            <w:pPr>
              <w:rPr>
                <w:color w:val="000000"/>
                <w:sz w:val="18"/>
                <w:szCs w:val="18"/>
              </w:rPr>
            </w:pPr>
            <w:r w:rsidRPr="00C0460F">
              <w:rPr>
                <w:color w:val="000000"/>
                <w:sz w:val="18"/>
                <w:szCs w:val="18"/>
              </w:rPr>
              <w:t>0.429627</w:t>
            </w:r>
          </w:p>
        </w:tc>
      </w:tr>
      <w:tr w:rsidR="00421A15" w:rsidRPr="00C0460F" w14:paraId="666DA6D2"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3DCF86ED"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5D78009F" w14:textId="11D2BB4A" w:rsidR="00596731" w:rsidRPr="00C0460F" w:rsidRDefault="00DA549A" w:rsidP="00596731">
            <w:pPr>
              <w:rPr>
                <w:color w:val="000000"/>
                <w:sz w:val="18"/>
                <w:szCs w:val="18"/>
              </w:rPr>
            </w:pPr>
            <w:r w:rsidRPr="00C0460F">
              <w:rPr>
                <w:color w:val="000000"/>
                <w:sz w:val="18"/>
                <w:szCs w:val="18"/>
              </w:rPr>
              <w:t>I23662</w:t>
            </w:r>
          </w:p>
        </w:tc>
        <w:tc>
          <w:tcPr>
            <w:tcW w:w="825" w:type="dxa"/>
            <w:tcBorders>
              <w:top w:val="single" w:sz="4" w:space="0" w:color="auto"/>
              <w:left w:val="nil"/>
              <w:bottom w:val="single" w:sz="4" w:space="0" w:color="auto"/>
              <w:right w:val="nil"/>
            </w:tcBorders>
            <w:shd w:val="clear" w:color="auto" w:fill="auto"/>
            <w:noWrap/>
            <w:vAlign w:val="bottom"/>
            <w:hideMark/>
          </w:tcPr>
          <w:p w14:paraId="5FBCBB63" w14:textId="77777777" w:rsidR="00596731" w:rsidRPr="00C0460F" w:rsidRDefault="00596731" w:rsidP="00596731">
            <w:pPr>
              <w:rPr>
                <w:color w:val="000000"/>
                <w:sz w:val="18"/>
                <w:szCs w:val="18"/>
              </w:rPr>
            </w:pPr>
            <w:r w:rsidRPr="00C0460F">
              <w:rPr>
                <w:color w:val="000000"/>
                <w:sz w:val="18"/>
                <w:szCs w:val="18"/>
              </w:rPr>
              <w:t>0.138823</w:t>
            </w:r>
          </w:p>
        </w:tc>
      </w:tr>
      <w:tr w:rsidR="00421A15" w:rsidRPr="00C0460F" w14:paraId="30B1DB5C" w14:textId="77777777" w:rsidTr="00C0460F">
        <w:trPr>
          <w:trHeight w:val="144"/>
        </w:trPr>
        <w:tc>
          <w:tcPr>
            <w:tcW w:w="1299" w:type="dxa"/>
            <w:tcBorders>
              <w:top w:val="single" w:sz="4" w:space="0" w:color="auto"/>
              <w:left w:val="nil"/>
              <w:right w:val="nil"/>
            </w:tcBorders>
            <w:shd w:val="clear" w:color="auto" w:fill="auto"/>
            <w:noWrap/>
            <w:vAlign w:val="bottom"/>
            <w:hideMark/>
          </w:tcPr>
          <w:p w14:paraId="17A5A8AC"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right w:val="nil"/>
            </w:tcBorders>
            <w:shd w:val="clear" w:color="auto" w:fill="auto"/>
            <w:noWrap/>
            <w:vAlign w:val="bottom"/>
            <w:hideMark/>
          </w:tcPr>
          <w:p w14:paraId="494494EB" w14:textId="61AA94B4" w:rsidR="00596731" w:rsidRPr="00C0460F" w:rsidRDefault="00DA549A" w:rsidP="00596731">
            <w:pPr>
              <w:rPr>
                <w:color w:val="000000"/>
                <w:sz w:val="18"/>
                <w:szCs w:val="18"/>
              </w:rPr>
            </w:pPr>
            <w:r w:rsidRPr="00C0460F">
              <w:rPr>
                <w:color w:val="000000"/>
                <w:sz w:val="18"/>
                <w:szCs w:val="18"/>
              </w:rPr>
              <w:t>I23548</w:t>
            </w:r>
          </w:p>
        </w:tc>
        <w:tc>
          <w:tcPr>
            <w:tcW w:w="825" w:type="dxa"/>
            <w:tcBorders>
              <w:top w:val="single" w:sz="4" w:space="0" w:color="auto"/>
              <w:left w:val="nil"/>
              <w:right w:val="nil"/>
            </w:tcBorders>
            <w:shd w:val="clear" w:color="auto" w:fill="auto"/>
            <w:noWrap/>
            <w:vAlign w:val="bottom"/>
            <w:hideMark/>
          </w:tcPr>
          <w:p w14:paraId="6711CB51" w14:textId="77777777" w:rsidR="00596731" w:rsidRPr="00C0460F" w:rsidRDefault="00596731" w:rsidP="00596731">
            <w:pPr>
              <w:rPr>
                <w:color w:val="000000"/>
                <w:sz w:val="18"/>
                <w:szCs w:val="18"/>
              </w:rPr>
            </w:pPr>
            <w:r w:rsidRPr="00C0460F">
              <w:rPr>
                <w:color w:val="000000"/>
                <w:sz w:val="18"/>
                <w:szCs w:val="18"/>
              </w:rPr>
              <w:t>0.146743</w:t>
            </w:r>
          </w:p>
        </w:tc>
      </w:tr>
      <w:tr w:rsidR="00421A15" w:rsidRPr="00C0460F" w14:paraId="2D6B8059"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23938B5"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58413AE3" w14:textId="3F94DB7C" w:rsidR="00596731" w:rsidRPr="00C0460F" w:rsidRDefault="00DA549A" w:rsidP="00596731">
            <w:pPr>
              <w:rPr>
                <w:color w:val="000000"/>
                <w:sz w:val="18"/>
                <w:szCs w:val="18"/>
              </w:rPr>
            </w:pPr>
            <w:r w:rsidRPr="00C0460F">
              <w:rPr>
                <w:color w:val="000000"/>
                <w:sz w:val="18"/>
                <w:szCs w:val="18"/>
              </w:rPr>
              <w:t>I23548</w:t>
            </w:r>
          </w:p>
        </w:tc>
        <w:tc>
          <w:tcPr>
            <w:tcW w:w="825" w:type="dxa"/>
            <w:tcBorders>
              <w:top w:val="nil"/>
              <w:left w:val="nil"/>
              <w:bottom w:val="single" w:sz="4" w:space="0" w:color="auto"/>
              <w:right w:val="nil"/>
            </w:tcBorders>
            <w:shd w:val="clear" w:color="auto" w:fill="auto"/>
            <w:noWrap/>
            <w:vAlign w:val="bottom"/>
            <w:hideMark/>
          </w:tcPr>
          <w:p w14:paraId="597D0D13" w14:textId="77777777" w:rsidR="00596731" w:rsidRPr="00C0460F" w:rsidRDefault="00596731" w:rsidP="00596731">
            <w:pPr>
              <w:rPr>
                <w:color w:val="000000"/>
                <w:sz w:val="18"/>
                <w:szCs w:val="18"/>
              </w:rPr>
            </w:pPr>
            <w:r w:rsidRPr="00C0460F">
              <w:rPr>
                <w:color w:val="000000"/>
                <w:sz w:val="18"/>
                <w:szCs w:val="18"/>
              </w:rPr>
              <w:t>0.120174</w:t>
            </w:r>
          </w:p>
        </w:tc>
      </w:tr>
      <w:tr w:rsidR="00421A15" w:rsidRPr="00C0460F" w14:paraId="32E8114A"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027A622"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5C1D2AFC" w14:textId="18F51FA4" w:rsidR="00596731" w:rsidRPr="00C0460F" w:rsidRDefault="00DA549A" w:rsidP="00596731">
            <w:pPr>
              <w:rPr>
                <w:color w:val="000000"/>
                <w:sz w:val="18"/>
                <w:szCs w:val="18"/>
              </w:rPr>
            </w:pPr>
            <w:r w:rsidRPr="00C0460F">
              <w:rPr>
                <w:color w:val="000000"/>
                <w:sz w:val="18"/>
                <w:szCs w:val="18"/>
              </w:rPr>
              <w:t>I17409</w:t>
            </w:r>
          </w:p>
        </w:tc>
        <w:tc>
          <w:tcPr>
            <w:tcW w:w="825" w:type="dxa"/>
            <w:tcBorders>
              <w:top w:val="single" w:sz="4" w:space="0" w:color="auto"/>
              <w:left w:val="nil"/>
              <w:bottom w:val="nil"/>
              <w:right w:val="nil"/>
            </w:tcBorders>
            <w:shd w:val="clear" w:color="auto" w:fill="auto"/>
            <w:noWrap/>
            <w:vAlign w:val="bottom"/>
            <w:hideMark/>
          </w:tcPr>
          <w:p w14:paraId="6606EE12" w14:textId="77777777" w:rsidR="00596731" w:rsidRPr="00C0460F" w:rsidRDefault="00596731" w:rsidP="00596731">
            <w:pPr>
              <w:rPr>
                <w:color w:val="000000"/>
                <w:sz w:val="18"/>
                <w:szCs w:val="18"/>
              </w:rPr>
            </w:pPr>
            <w:r w:rsidRPr="00C0460F">
              <w:rPr>
                <w:color w:val="000000"/>
                <w:sz w:val="18"/>
                <w:szCs w:val="18"/>
              </w:rPr>
              <w:t>0.688821</w:t>
            </w:r>
          </w:p>
        </w:tc>
      </w:tr>
      <w:tr w:rsidR="00421A15" w:rsidRPr="00C0460F" w14:paraId="445AB165" w14:textId="77777777" w:rsidTr="00C0460F">
        <w:trPr>
          <w:trHeight w:val="144"/>
        </w:trPr>
        <w:tc>
          <w:tcPr>
            <w:tcW w:w="1299" w:type="dxa"/>
            <w:tcBorders>
              <w:top w:val="nil"/>
              <w:left w:val="nil"/>
              <w:right w:val="nil"/>
            </w:tcBorders>
            <w:shd w:val="clear" w:color="auto" w:fill="auto"/>
            <w:noWrap/>
            <w:vAlign w:val="bottom"/>
            <w:hideMark/>
          </w:tcPr>
          <w:p w14:paraId="0BEC1B2E"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7BDB5846" w14:textId="5B6FFE8A" w:rsidR="00596731" w:rsidRPr="00C0460F" w:rsidRDefault="00DA549A" w:rsidP="00596731">
            <w:pPr>
              <w:rPr>
                <w:color w:val="000000"/>
                <w:sz w:val="18"/>
                <w:szCs w:val="18"/>
              </w:rPr>
            </w:pPr>
            <w:r w:rsidRPr="00C0460F">
              <w:rPr>
                <w:color w:val="000000"/>
                <w:sz w:val="18"/>
                <w:szCs w:val="18"/>
              </w:rPr>
              <w:t>I17409</w:t>
            </w:r>
          </w:p>
        </w:tc>
        <w:tc>
          <w:tcPr>
            <w:tcW w:w="825" w:type="dxa"/>
            <w:tcBorders>
              <w:top w:val="nil"/>
              <w:left w:val="nil"/>
              <w:right w:val="nil"/>
            </w:tcBorders>
            <w:shd w:val="clear" w:color="auto" w:fill="auto"/>
            <w:noWrap/>
            <w:vAlign w:val="bottom"/>
            <w:hideMark/>
          </w:tcPr>
          <w:p w14:paraId="28D667D9" w14:textId="77777777" w:rsidR="00596731" w:rsidRPr="00C0460F" w:rsidRDefault="00596731" w:rsidP="00596731">
            <w:pPr>
              <w:rPr>
                <w:color w:val="000000"/>
                <w:sz w:val="18"/>
                <w:szCs w:val="18"/>
              </w:rPr>
            </w:pPr>
            <w:r w:rsidRPr="00C0460F">
              <w:rPr>
                <w:color w:val="000000"/>
                <w:sz w:val="18"/>
                <w:szCs w:val="18"/>
              </w:rPr>
              <w:t>0.909889</w:t>
            </w:r>
          </w:p>
        </w:tc>
      </w:tr>
      <w:tr w:rsidR="00421A15" w:rsidRPr="00C0460F" w14:paraId="3D86949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654470E"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4A36DC58" w14:textId="1D954BC9" w:rsidR="00596731" w:rsidRPr="00C0460F" w:rsidRDefault="00DA549A" w:rsidP="00596731">
            <w:pPr>
              <w:rPr>
                <w:color w:val="000000"/>
                <w:sz w:val="18"/>
                <w:szCs w:val="18"/>
              </w:rPr>
            </w:pPr>
            <w:r w:rsidRPr="00C0460F">
              <w:rPr>
                <w:color w:val="000000"/>
                <w:sz w:val="18"/>
                <w:szCs w:val="18"/>
              </w:rPr>
              <w:t>I17409</w:t>
            </w:r>
          </w:p>
        </w:tc>
        <w:tc>
          <w:tcPr>
            <w:tcW w:w="825" w:type="dxa"/>
            <w:tcBorders>
              <w:top w:val="nil"/>
              <w:left w:val="nil"/>
              <w:bottom w:val="single" w:sz="4" w:space="0" w:color="auto"/>
              <w:right w:val="nil"/>
            </w:tcBorders>
            <w:shd w:val="clear" w:color="auto" w:fill="auto"/>
            <w:noWrap/>
            <w:vAlign w:val="bottom"/>
            <w:hideMark/>
          </w:tcPr>
          <w:p w14:paraId="35B00A44" w14:textId="77777777" w:rsidR="00596731" w:rsidRPr="00C0460F" w:rsidRDefault="00596731" w:rsidP="00596731">
            <w:pPr>
              <w:rPr>
                <w:color w:val="000000"/>
                <w:sz w:val="18"/>
                <w:szCs w:val="18"/>
              </w:rPr>
            </w:pPr>
            <w:r w:rsidRPr="00C0460F">
              <w:rPr>
                <w:color w:val="000000"/>
                <w:sz w:val="18"/>
                <w:szCs w:val="18"/>
              </w:rPr>
              <w:t>0.73467</w:t>
            </w:r>
          </w:p>
        </w:tc>
      </w:tr>
      <w:tr w:rsidR="00421A15" w:rsidRPr="00C0460F" w14:paraId="2088C2F9" w14:textId="77777777" w:rsidTr="00C0460F">
        <w:trPr>
          <w:trHeight w:val="144"/>
        </w:trPr>
        <w:tc>
          <w:tcPr>
            <w:tcW w:w="1299" w:type="dxa"/>
            <w:tcBorders>
              <w:top w:val="single" w:sz="4" w:space="0" w:color="auto"/>
              <w:left w:val="nil"/>
              <w:right w:val="nil"/>
            </w:tcBorders>
            <w:shd w:val="clear" w:color="auto" w:fill="auto"/>
            <w:noWrap/>
            <w:vAlign w:val="bottom"/>
            <w:hideMark/>
          </w:tcPr>
          <w:p w14:paraId="6EFE4B8D"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2CA54800" w14:textId="328A8DBC" w:rsidR="00596731" w:rsidRPr="00C0460F" w:rsidRDefault="00DA549A" w:rsidP="00596731">
            <w:pPr>
              <w:rPr>
                <w:color w:val="000000"/>
                <w:sz w:val="18"/>
                <w:szCs w:val="18"/>
              </w:rPr>
            </w:pPr>
            <w:r w:rsidRPr="00C0460F">
              <w:rPr>
                <w:color w:val="000000"/>
                <w:sz w:val="18"/>
                <w:szCs w:val="18"/>
              </w:rPr>
              <w:t>I24975</w:t>
            </w:r>
          </w:p>
        </w:tc>
        <w:tc>
          <w:tcPr>
            <w:tcW w:w="825" w:type="dxa"/>
            <w:tcBorders>
              <w:top w:val="single" w:sz="4" w:space="0" w:color="auto"/>
              <w:left w:val="nil"/>
              <w:right w:val="nil"/>
            </w:tcBorders>
            <w:shd w:val="clear" w:color="auto" w:fill="auto"/>
            <w:noWrap/>
            <w:vAlign w:val="bottom"/>
            <w:hideMark/>
          </w:tcPr>
          <w:p w14:paraId="5BC7F181" w14:textId="77777777" w:rsidR="00596731" w:rsidRPr="00C0460F" w:rsidRDefault="00596731" w:rsidP="00596731">
            <w:pPr>
              <w:rPr>
                <w:color w:val="000000"/>
                <w:sz w:val="18"/>
                <w:szCs w:val="18"/>
              </w:rPr>
            </w:pPr>
            <w:r w:rsidRPr="00C0460F">
              <w:rPr>
                <w:color w:val="000000"/>
                <w:sz w:val="18"/>
                <w:szCs w:val="18"/>
              </w:rPr>
              <w:t>0.306353</w:t>
            </w:r>
          </w:p>
        </w:tc>
      </w:tr>
      <w:tr w:rsidR="00421A15" w:rsidRPr="00C0460F" w14:paraId="66EC937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9AC8D85"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2BBDF099" w14:textId="66988452" w:rsidR="00596731" w:rsidRPr="00C0460F" w:rsidRDefault="00DA549A" w:rsidP="00596731">
            <w:pPr>
              <w:rPr>
                <w:color w:val="000000"/>
                <w:sz w:val="18"/>
                <w:szCs w:val="18"/>
              </w:rPr>
            </w:pPr>
            <w:r w:rsidRPr="00C0460F">
              <w:rPr>
                <w:color w:val="000000"/>
                <w:sz w:val="18"/>
                <w:szCs w:val="18"/>
              </w:rPr>
              <w:t>I24975</w:t>
            </w:r>
          </w:p>
        </w:tc>
        <w:tc>
          <w:tcPr>
            <w:tcW w:w="825" w:type="dxa"/>
            <w:tcBorders>
              <w:top w:val="nil"/>
              <w:left w:val="nil"/>
              <w:bottom w:val="single" w:sz="4" w:space="0" w:color="auto"/>
              <w:right w:val="nil"/>
            </w:tcBorders>
            <w:shd w:val="clear" w:color="auto" w:fill="auto"/>
            <w:noWrap/>
            <w:vAlign w:val="bottom"/>
            <w:hideMark/>
          </w:tcPr>
          <w:p w14:paraId="30C3E9C9" w14:textId="77777777" w:rsidR="00596731" w:rsidRPr="00C0460F" w:rsidRDefault="00596731" w:rsidP="00596731">
            <w:pPr>
              <w:rPr>
                <w:color w:val="000000"/>
                <w:sz w:val="18"/>
                <w:szCs w:val="18"/>
              </w:rPr>
            </w:pPr>
            <w:r w:rsidRPr="00C0460F">
              <w:rPr>
                <w:color w:val="000000"/>
                <w:sz w:val="18"/>
                <w:szCs w:val="18"/>
              </w:rPr>
              <w:t>0.432792</w:t>
            </w:r>
          </w:p>
        </w:tc>
      </w:tr>
      <w:tr w:rsidR="00421A15" w:rsidRPr="00C0460F" w14:paraId="0B2FC305"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CE14493" w14:textId="77777777" w:rsidR="00596731" w:rsidRPr="00C0460F" w:rsidRDefault="00596731" w:rsidP="00596731">
            <w:pPr>
              <w:rPr>
                <w:color w:val="000000"/>
                <w:sz w:val="18"/>
                <w:szCs w:val="18"/>
              </w:rPr>
            </w:pPr>
            <w:r w:rsidRPr="00C0460F">
              <w:rPr>
                <w:color w:val="000000"/>
                <w:sz w:val="18"/>
                <w:szCs w:val="18"/>
              </w:rPr>
              <w:lastRenderedPageBreak/>
              <w:t>Dubai</w:t>
            </w:r>
          </w:p>
        </w:tc>
        <w:tc>
          <w:tcPr>
            <w:tcW w:w="872" w:type="dxa"/>
            <w:tcBorders>
              <w:top w:val="single" w:sz="4" w:space="0" w:color="auto"/>
              <w:left w:val="nil"/>
              <w:bottom w:val="nil"/>
              <w:right w:val="nil"/>
            </w:tcBorders>
            <w:shd w:val="clear" w:color="auto" w:fill="auto"/>
            <w:noWrap/>
            <w:vAlign w:val="bottom"/>
            <w:hideMark/>
          </w:tcPr>
          <w:p w14:paraId="09106BCF" w14:textId="7371A0EF" w:rsidR="00596731" w:rsidRPr="00C0460F" w:rsidRDefault="00DA549A" w:rsidP="00596731">
            <w:pPr>
              <w:rPr>
                <w:color w:val="000000"/>
                <w:sz w:val="18"/>
                <w:szCs w:val="18"/>
              </w:rPr>
            </w:pPr>
            <w:r w:rsidRPr="00C0460F">
              <w:rPr>
                <w:color w:val="000000"/>
                <w:sz w:val="18"/>
                <w:szCs w:val="18"/>
              </w:rPr>
              <w:t>I19391</w:t>
            </w:r>
          </w:p>
        </w:tc>
        <w:tc>
          <w:tcPr>
            <w:tcW w:w="825" w:type="dxa"/>
            <w:tcBorders>
              <w:top w:val="single" w:sz="4" w:space="0" w:color="auto"/>
              <w:left w:val="nil"/>
              <w:bottom w:val="nil"/>
              <w:right w:val="nil"/>
            </w:tcBorders>
            <w:shd w:val="clear" w:color="auto" w:fill="auto"/>
            <w:noWrap/>
            <w:vAlign w:val="bottom"/>
            <w:hideMark/>
          </w:tcPr>
          <w:p w14:paraId="5604A4B6" w14:textId="77777777" w:rsidR="00596731" w:rsidRPr="00C0460F" w:rsidRDefault="00596731" w:rsidP="00596731">
            <w:pPr>
              <w:rPr>
                <w:color w:val="000000"/>
                <w:sz w:val="18"/>
                <w:szCs w:val="18"/>
              </w:rPr>
            </w:pPr>
            <w:r w:rsidRPr="00C0460F">
              <w:rPr>
                <w:color w:val="000000"/>
                <w:sz w:val="18"/>
                <w:szCs w:val="18"/>
              </w:rPr>
              <w:t>0.312</w:t>
            </w:r>
          </w:p>
        </w:tc>
      </w:tr>
      <w:tr w:rsidR="00421A15" w:rsidRPr="00C0460F" w14:paraId="1916E5F7" w14:textId="77777777" w:rsidTr="00C0460F">
        <w:trPr>
          <w:trHeight w:val="144"/>
        </w:trPr>
        <w:tc>
          <w:tcPr>
            <w:tcW w:w="1299" w:type="dxa"/>
            <w:tcBorders>
              <w:top w:val="nil"/>
              <w:left w:val="nil"/>
              <w:bottom w:val="nil"/>
              <w:right w:val="nil"/>
            </w:tcBorders>
            <w:shd w:val="clear" w:color="auto" w:fill="auto"/>
            <w:noWrap/>
            <w:vAlign w:val="bottom"/>
            <w:hideMark/>
          </w:tcPr>
          <w:p w14:paraId="425955AE"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7838DD42" w14:textId="1F15AEAC" w:rsidR="00596731" w:rsidRPr="00C0460F" w:rsidRDefault="00DA549A" w:rsidP="00596731">
            <w:pPr>
              <w:rPr>
                <w:color w:val="000000"/>
                <w:sz w:val="18"/>
                <w:szCs w:val="18"/>
              </w:rPr>
            </w:pPr>
            <w:r w:rsidRPr="00C0460F">
              <w:rPr>
                <w:color w:val="000000"/>
                <w:sz w:val="18"/>
                <w:szCs w:val="18"/>
              </w:rPr>
              <w:t>I19391</w:t>
            </w:r>
          </w:p>
        </w:tc>
        <w:tc>
          <w:tcPr>
            <w:tcW w:w="825" w:type="dxa"/>
            <w:tcBorders>
              <w:top w:val="nil"/>
              <w:left w:val="nil"/>
              <w:bottom w:val="nil"/>
              <w:right w:val="nil"/>
            </w:tcBorders>
            <w:shd w:val="clear" w:color="auto" w:fill="auto"/>
            <w:noWrap/>
            <w:vAlign w:val="bottom"/>
            <w:hideMark/>
          </w:tcPr>
          <w:p w14:paraId="388D2024" w14:textId="77777777" w:rsidR="00596731" w:rsidRPr="00C0460F" w:rsidRDefault="00596731" w:rsidP="00596731">
            <w:pPr>
              <w:rPr>
                <w:color w:val="000000"/>
                <w:sz w:val="18"/>
                <w:szCs w:val="18"/>
              </w:rPr>
            </w:pPr>
            <w:r w:rsidRPr="00C0460F">
              <w:rPr>
                <w:color w:val="000000"/>
                <w:sz w:val="18"/>
                <w:szCs w:val="18"/>
              </w:rPr>
              <w:t>0.527342</w:t>
            </w:r>
          </w:p>
        </w:tc>
      </w:tr>
      <w:tr w:rsidR="00421A15" w:rsidRPr="00C0460F" w14:paraId="199FEE3E" w14:textId="77777777" w:rsidTr="00C0460F">
        <w:trPr>
          <w:trHeight w:val="144"/>
        </w:trPr>
        <w:tc>
          <w:tcPr>
            <w:tcW w:w="1299" w:type="dxa"/>
            <w:tcBorders>
              <w:top w:val="nil"/>
              <w:left w:val="nil"/>
              <w:right w:val="nil"/>
            </w:tcBorders>
            <w:shd w:val="clear" w:color="auto" w:fill="auto"/>
            <w:noWrap/>
            <w:vAlign w:val="bottom"/>
            <w:hideMark/>
          </w:tcPr>
          <w:p w14:paraId="1E80E2E3"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518CF41B" w14:textId="6D82B529" w:rsidR="00596731" w:rsidRPr="00C0460F" w:rsidRDefault="00DA549A" w:rsidP="00596731">
            <w:pPr>
              <w:rPr>
                <w:color w:val="000000"/>
                <w:sz w:val="18"/>
                <w:szCs w:val="18"/>
              </w:rPr>
            </w:pPr>
            <w:r w:rsidRPr="00C0460F">
              <w:rPr>
                <w:color w:val="000000"/>
                <w:sz w:val="18"/>
                <w:szCs w:val="18"/>
              </w:rPr>
              <w:t>I19391</w:t>
            </w:r>
          </w:p>
        </w:tc>
        <w:tc>
          <w:tcPr>
            <w:tcW w:w="825" w:type="dxa"/>
            <w:tcBorders>
              <w:top w:val="nil"/>
              <w:left w:val="nil"/>
              <w:right w:val="nil"/>
            </w:tcBorders>
            <w:shd w:val="clear" w:color="auto" w:fill="auto"/>
            <w:noWrap/>
            <w:vAlign w:val="bottom"/>
            <w:hideMark/>
          </w:tcPr>
          <w:p w14:paraId="277DA140" w14:textId="77777777" w:rsidR="00596731" w:rsidRPr="00C0460F" w:rsidRDefault="00596731" w:rsidP="00596731">
            <w:pPr>
              <w:rPr>
                <w:color w:val="000000"/>
                <w:sz w:val="18"/>
                <w:szCs w:val="18"/>
              </w:rPr>
            </w:pPr>
            <w:r w:rsidRPr="00C0460F">
              <w:rPr>
                <w:color w:val="000000"/>
                <w:sz w:val="18"/>
                <w:szCs w:val="18"/>
              </w:rPr>
              <w:t>0.416897</w:t>
            </w:r>
          </w:p>
        </w:tc>
      </w:tr>
      <w:tr w:rsidR="00421A15" w:rsidRPr="00C0460F" w14:paraId="68529F5C"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278379C5"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79E34BB6" w14:textId="4D1D91C4" w:rsidR="00596731" w:rsidRPr="00C0460F" w:rsidRDefault="00DA549A" w:rsidP="00596731">
            <w:pPr>
              <w:rPr>
                <w:color w:val="000000"/>
                <w:sz w:val="18"/>
                <w:szCs w:val="18"/>
              </w:rPr>
            </w:pPr>
            <w:r w:rsidRPr="00C0460F">
              <w:rPr>
                <w:color w:val="000000"/>
                <w:sz w:val="18"/>
                <w:szCs w:val="18"/>
              </w:rPr>
              <w:t>I19391</w:t>
            </w:r>
          </w:p>
        </w:tc>
        <w:tc>
          <w:tcPr>
            <w:tcW w:w="825" w:type="dxa"/>
            <w:tcBorders>
              <w:top w:val="nil"/>
              <w:left w:val="nil"/>
              <w:bottom w:val="single" w:sz="4" w:space="0" w:color="auto"/>
              <w:right w:val="nil"/>
            </w:tcBorders>
            <w:shd w:val="clear" w:color="auto" w:fill="auto"/>
            <w:noWrap/>
            <w:vAlign w:val="bottom"/>
            <w:hideMark/>
          </w:tcPr>
          <w:p w14:paraId="1FDC7A75" w14:textId="77777777" w:rsidR="00596731" w:rsidRPr="00C0460F" w:rsidRDefault="00596731" w:rsidP="00596731">
            <w:pPr>
              <w:rPr>
                <w:color w:val="000000"/>
                <w:sz w:val="18"/>
                <w:szCs w:val="18"/>
              </w:rPr>
            </w:pPr>
            <w:r w:rsidRPr="00C0460F">
              <w:rPr>
                <w:color w:val="000000"/>
                <w:sz w:val="18"/>
                <w:szCs w:val="18"/>
              </w:rPr>
              <w:t>0.656207</w:t>
            </w:r>
          </w:p>
        </w:tc>
      </w:tr>
      <w:tr w:rsidR="00421A15" w:rsidRPr="00C0460F" w14:paraId="497D6339" w14:textId="77777777" w:rsidTr="00C0460F">
        <w:trPr>
          <w:trHeight w:val="144"/>
        </w:trPr>
        <w:tc>
          <w:tcPr>
            <w:tcW w:w="1299" w:type="dxa"/>
            <w:tcBorders>
              <w:top w:val="single" w:sz="4" w:space="0" w:color="auto"/>
              <w:left w:val="nil"/>
              <w:right w:val="nil"/>
            </w:tcBorders>
            <w:shd w:val="clear" w:color="auto" w:fill="auto"/>
            <w:noWrap/>
            <w:vAlign w:val="bottom"/>
            <w:hideMark/>
          </w:tcPr>
          <w:p w14:paraId="44B889DA"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768D4C94" w14:textId="4F7077F7" w:rsidR="00596731" w:rsidRPr="00C0460F" w:rsidRDefault="00DA549A" w:rsidP="00596731">
            <w:pPr>
              <w:rPr>
                <w:color w:val="000000"/>
                <w:sz w:val="18"/>
                <w:szCs w:val="18"/>
              </w:rPr>
            </w:pPr>
            <w:r w:rsidRPr="00C0460F">
              <w:rPr>
                <w:color w:val="000000"/>
                <w:sz w:val="18"/>
                <w:szCs w:val="18"/>
              </w:rPr>
              <w:t>I19409</w:t>
            </w:r>
          </w:p>
        </w:tc>
        <w:tc>
          <w:tcPr>
            <w:tcW w:w="825" w:type="dxa"/>
            <w:tcBorders>
              <w:top w:val="single" w:sz="4" w:space="0" w:color="auto"/>
              <w:left w:val="nil"/>
              <w:right w:val="nil"/>
            </w:tcBorders>
            <w:shd w:val="clear" w:color="auto" w:fill="auto"/>
            <w:noWrap/>
            <w:vAlign w:val="bottom"/>
            <w:hideMark/>
          </w:tcPr>
          <w:p w14:paraId="25BFC88C" w14:textId="77777777" w:rsidR="00596731" w:rsidRPr="00C0460F" w:rsidRDefault="00596731" w:rsidP="00596731">
            <w:pPr>
              <w:rPr>
                <w:color w:val="000000"/>
                <w:sz w:val="18"/>
                <w:szCs w:val="18"/>
              </w:rPr>
            </w:pPr>
            <w:r w:rsidRPr="00C0460F">
              <w:rPr>
                <w:color w:val="000000"/>
                <w:sz w:val="18"/>
                <w:szCs w:val="18"/>
              </w:rPr>
              <w:t>0.494173</w:t>
            </w:r>
          </w:p>
        </w:tc>
      </w:tr>
      <w:tr w:rsidR="00421A15" w:rsidRPr="00C0460F" w14:paraId="0735186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A545CAB"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4173F997" w14:textId="14729C7D" w:rsidR="00596731" w:rsidRPr="00C0460F" w:rsidRDefault="00DA549A" w:rsidP="00596731">
            <w:pPr>
              <w:rPr>
                <w:color w:val="000000"/>
                <w:sz w:val="18"/>
                <w:szCs w:val="18"/>
              </w:rPr>
            </w:pPr>
            <w:r w:rsidRPr="00C0460F">
              <w:rPr>
                <w:color w:val="000000"/>
                <w:sz w:val="18"/>
                <w:szCs w:val="18"/>
              </w:rPr>
              <w:t>I19409</w:t>
            </w:r>
          </w:p>
        </w:tc>
        <w:tc>
          <w:tcPr>
            <w:tcW w:w="825" w:type="dxa"/>
            <w:tcBorders>
              <w:top w:val="nil"/>
              <w:left w:val="nil"/>
              <w:bottom w:val="single" w:sz="4" w:space="0" w:color="auto"/>
              <w:right w:val="nil"/>
            </w:tcBorders>
            <w:shd w:val="clear" w:color="auto" w:fill="auto"/>
            <w:noWrap/>
            <w:vAlign w:val="bottom"/>
            <w:hideMark/>
          </w:tcPr>
          <w:p w14:paraId="193AFE29" w14:textId="77777777" w:rsidR="00596731" w:rsidRPr="00C0460F" w:rsidRDefault="00596731" w:rsidP="00596731">
            <w:pPr>
              <w:rPr>
                <w:color w:val="000000"/>
                <w:sz w:val="18"/>
                <w:szCs w:val="18"/>
              </w:rPr>
            </w:pPr>
            <w:r w:rsidRPr="00C0460F">
              <w:rPr>
                <w:color w:val="000000"/>
                <w:sz w:val="18"/>
                <w:szCs w:val="18"/>
              </w:rPr>
              <w:t>0.456331</w:t>
            </w:r>
          </w:p>
        </w:tc>
      </w:tr>
      <w:tr w:rsidR="00421A15" w:rsidRPr="00C0460F" w14:paraId="330705BD"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AF4FE88"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43D57136" w14:textId="5D2E72D6" w:rsidR="00596731" w:rsidRPr="00C0460F" w:rsidRDefault="00DA549A" w:rsidP="00596731">
            <w:pPr>
              <w:rPr>
                <w:color w:val="000000"/>
                <w:sz w:val="18"/>
                <w:szCs w:val="18"/>
              </w:rPr>
            </w:pPr>
            <w:r w:rsidRPr="00C0460F">
              <w:rPr>
                <w:color w:val="000000"/>
                <w:sz w:val="18"/>
                <w:szCs w:val="18"/>
              </w:rPr>
              <w:t>I13611</w:t>
            </w:r>
          </w:p>
        </w:tc>
        <w:tc>
          <w:tcPr>
            <w:tcW w:w="825" w:type="dxa"/>
            <w:tcBorders>
              <w:top w:val="single" w:sz="4" w:space="0" w:color="auto"/>
              <w:left w:val="nil"/>
              <w:bottom w:val="nil"/>
              <w:right w:val="nil"/>
            </w:tcBorders>
            <w:shd w:val="clear" w:color="auto" w:fill="auto"/>
            <w:noWrap/>
            <w:vAlign w:val="bottom"/>
            <w:hideMark/>
          </w:tcPr>
          <w:p w14:paraId="6E64FB3B" w14:textId="77777777" w:rsidR="00596731" w:rsidRPr="00C0460F" w:rsidRDefault="00596731" w:rsidP="00596731">
            <w:pPr>
              <w:rPr>
                <w:color w:val="000000"/>
                <w:sz w:val="18"/>
                <w:szCs w:val="18"/>
              </w:rPr>
            </w:pPr>
            <w:r w:rsidRPr="00C0460F">
              <w:rPr>
                <w:color w:val="000000"/>
                <w:sz w:val="18"/>
                <w:szCs w:val="18"/>
              </w:rPr>
              <w:t>0.620956</w:t>
            </w:r>
          </w:p>
        </w:tc>
      </w:tr>
      <w:tr w:rsidR="00421A15" w:rsidRPr="00C0460F" w14:paraId="3E5E868C" w14:textId="77777777" w:rsidTr="00C0460F">
        <w:trPr>
          <w:trHeight w:val="144"/>
        </w:trPr>
        <w:tc>
          <w:tcPr>
            <w:tcW w:w="1299" w:type="dxa"/>
            <w:tcBorders>
              <w:top w:val="nil"/>
              <w:left w:val="nil"/>
              <w:bottom w:val="nil"/>
              <w:right w:val="nil"/>
            </w:tcBorders>
            <w:shd w:val="clear" w:color="auto" w:fill="auto"/>
            <w:noWrap/>
            <w:vAlign w:val="bottom"/>
            <w:hideMark/>
          </w:tcPr>
          <w:p w14:paraId="2F73EE84"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nil"/>
              <w:right w:val="nil"/>
            </w:tcBorders>
            <w:shd w:val="clear" w:color="auto" w:fill="auto"/>
            <w:noWrap/>
            <w:vAlign w:val="bottom"/>
            <w:hideMark/>
          </w:tcPr>
          <w:p w14:paraId="0D92030A" w14:textId="6875C366" w:rsidR="00596731" w:rsidRPr="00C0460F" w:rsidRDefault="00DA549A" w:rsidP="00596731">
            <w:pPr>
              <w:rPr>
                <w:color w:val="000000"/>
                <w:sz w:val="18"/>
                <w:szCs w:val="18"/>
              </w:rPr>
            </w:pPr>
            <w:r w:rsidRPr="00C0460F">
              <w:rPr>
                <w:color w:val="000000"/>
                <w:sz w:val="18"/>
                <w:szCs w:val="18"/>
              </w:rPr>
              <w:t>I13611</w:t>
            </w:r>
          </w:p>
        </w:tc>
        <w:tc>
          <w:tcPr>
            <w:tcW w:w="825" w:type="dxa"/>
            <w:tcBorders>
              <w:top w:val="nil"/>
              <w:left w:val="nil"/>
              <w:bottom w:val="nil"/>
              <w:right w:val="nil"/>
            </w:tcBorders>
            <w:shd w:val="clear" w:color="auto" w:fill="auto"/>
            <w:noWrap/>
            <w:vAlign w:val="bottom"/>
            <w:hideMark/>
          </w:tcPr>
          <w:p w14:paraId="358B5C3E" w14:textId="77777777" w:rsidR="00596731" w:rsidRPr="00C0460F" w:rsidRDefault="00596731" w:rsidP="00596731">
            <w:pPr>
              <w:rPr>
                <w:color w:val="000000"/>
                <w:sz w:val="18"/>
                <w:szCs w:val="18"/>
              </w:rPr>
            </w:pPr>
            <w:r w:rsidRPr="00C0460F">
              <w:rPr>
                <w:color w:val="000000"/>
                <w:sz w:val="18"/>
                <w:szCs w:val="18"/>
              </w:rPr>
              <w:t>0.812324</w:t>
            </w:r>
          </w:p>
        </w:tc>
      </w:tr>
      <w:tr w:rsidR="00421A15" w:rsidRPr="00C0460F" w14:paraId="256F604A" w14:textId="77777777" w:rsidTr="00C0460F">
        <w:trPr>
          <w:trHeight w:val="144"/>
        </w:trPr>
        <w:tc>
          <w:tcPr>
            <w:tcW w:w="1299" w:type="dxa"/>
            <w:tcBorders>
              <w:top w:val="nil"/>
              <w:left w:val="nil"/>
              <w:right w:val="nil"/>
            </w:tcBorders>
            <w:shd w:val="clear" w:color="auto" w:fill="auto"/>
            <w:noWrap/>
            <w:vAlign w:val="bottom"/>
            <w:hideMark/>
          </w:tcPr>
          <w:p w14:paraId="4B5C8266"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right w:val="nil"/>
            </w:tcBorders>
            <w:shd w:val="clear" w:color="auto" w:fill="auto"/>
            <w:noWrap/>
            <w:vAlign w:val="bottom"/>
            <w:hideMark/>
          </w:tcPr>
          <w:p w14:paraId="37035F38" w14:textId="065E4F24" w:rsidR="00596731" w:rsidRPr="00C0460F" w:rsidRDefault="00DA549A" w:rsidP="00596731">
            <w:pPr>
              <w:rPr>
                <w:color w:val="000000"/>
                <w:sz w:val="18"/>
                <w:szCs w:val="18"/>
              </w:rPr>
            </w:pPr>
            <w:r w:rsidRPr="00C0460F">
              <w:rPr>
                <w:color w:val="000000"/>
                <w:sz w:val="18"/>
                <w:szCs w:val="18"/>
              </w:rPr>
              <w:t>I13611</w:t>
            </w:r>
          </w:p>
        </w:tc>
        <w:tc>
          <w:tcPr>
            <w:tcW w:w="825" w:type="dxa"/>
            <w:tcBorders>
              <w:top w:val="nil"/>
              <w:left w:val="nil"/>
              <w:right w:val="nil"/>
            </w:tcBorders>
            <w:shd w:val="clear" w:color="auto" w:fill="auto"/>
            <w:noWrap/>
            <w:vAlign w:val="bottom"/>
            <w:hideMark/>
          </w:tcPr>
          <w:p w14:paraId="1768AADB" w14:textId="77777777" w:rsidR="00596731" w:rsidRPr="00C0460F" w:rsidRDefault="00596731" w:rsidP="00596731">
            <w:pPr>
              <w:rPr>
                <w:color w:val="000000"/>
                <w:sz w:val="18"/>
                <w:szCs w:val="18"/>
              </w:rPr>
            </w:pPr>
            <w:r w:rsidRPr="00C0460F">
              <w:rPr>
                <w:color w:val="000000"/>
                <w:sz w:val="18"/>
                <w:szCs w:val="18"/>
              </w:rPr>
              <w:t>0.420264</w:t>
            </w:r>
          </w:p>
        </w:tc>
      </w:tr>
      <w:tr w:rsidR="00421A15" w:rsidRPr="00C0460F" w14:paraId="6D1D6F65"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3CCDAA5C"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390D5D18" w14:textId="6AB35E09" w:rsidR="00596731" w:rsidRPr="00C0460F" w:rsidRDefault="00DA549A" w:rsidP="00596731">
            <w:pPr>
              <w:rPr>
                <w:color w:val="000000"/>
                <w:sz w:val="18"/>
                <w:szCs w:val="18"/>
              </w:rPr>
            </w:pPr>
            <w:r w:rsidRPr="00C0460F">
              <w:rPr>
                <w:color w:val="000000"/>
                <w:sz w:val="18"/>
                <w:szCs w:val="18"/>
              </w:rPr>
              <w:t>I13611</w:t>
            </w:r>
          </w:p>
        </w:tc>
        <w:tc>
          <w:tcPr>
            <w:tcW w:w="825" w:type="dxa"/>
            <w:tcBorders>
              <w:top w:val="nil"/>
              <w:left w:val="nil"/>
              <w:bottom w:val="single" w:sz="4" w:space="0" w:color="auto"/>
              <w:right w:val="nil"/>
            </w:tcBorders>
            <w:shd w:val="clear" w:color="auto" w:fill="auto"/>
            <w:noWrap/>
            <w:vAlign w:val="bottom"/>
            <w:hideMark/>
          </w:tcPr>
          <w:p w14:paraId="50B93B1C" w14:textId="77777777" w:rsidR="00596731" w:rsidRPr="00C0460F" w:rsidRDefault="00596731" w:rsidP="00596731">
            <w:pPr>
              <w:rPr>
                <w:color w:val="000000"/>
                <w:sz w:val="18"/>
                <w:szCs w:val="18"/>
              </w:rPr>
            </w:pPr>
            <w:r w:rsidRPr="00C0460F">
              <w:rPr>
                <w:color w:val="000000"/>
                <w:sz w:val="18"/>
                <w:szCs w:val="18"/>
              </w:rPr>
              <w:t>0.207022</w:t>
            </w:r>
          </w:p>
        </w:tc>
      </w:tr>
      <w:tr w:rsidR="00421A15" w:rsidRPr="00C0460F" w14:paraId="26A7F4D8"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1D4767CF"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57663C40" w14:textId="3F9757A4" w:rsidR="00596731" w:rsidRPr="00C0460F" w:rsidRDefault="00DA549A" w:rsidP="00596731">
            <w:pPr>
              <w:rPr>
                <w:color w:val="000000"/>
                <w:sz w:val="18"/>
                <w:szCs w:val="18"/>
              </w:rPr>
            </w:pPr>
            <w:r w:rsidRPr="00C0460F">
              <w:rPr>
                <w:color w:val="000000"/>
                <w:sz w:val="18"/>
                <w:szCs w:val="18"/>
              </w:rPr>
              <w:t>I17412</w:t>
            </w:r>
          </w:p>
        </w:tc>
        <w:tc>
          <w:tcPr>
            <w:tcW w:w="825" w:type="dxa"/>
            <w:tcBorders>
              <w:top w:val="single" w:sz="4" w:space="0" w:color="auto"/>
              <w:left w:val="nil"/>
              <w:bottom w:val="single" w:sz="4" w:space="0" w:color="auto"/>
              <w:right w:val="nil"/>
            </w:tcBorders>
            <w:shd w:val="clear" w:color="auto" w:fill="auto"/>
            <w:noWrap/>
            <w:vAlign w:val="bottom"/>
            <w:hideMark/>
          </w:tcPr>
          <w:p w14:paraId="08224B1B" w14:textId="77777777" w:rsidR="00596731" w:rsidRPr="00C0460F" w:rsidRDefault="00596731" w:rsidP="00596731">
            <w:pPr>
              <w:rPr>
                <w:color w:val="000000"/>
                <w:sz w:val="18"/>
                <w:szCs w:val="18"/>
              </w:rPr>
            </w:pPr>
            <w:r w:rsidRPr="00C0460F">
              <w:rPr>
                <w:color w:val="000000"/>
                <w:sz w:val="18"/>
                <w:szCs w:val="18"/>
              </w:rPr>
              <w:t>0.177162</w:t>
            </w:r>
          </w:p>
        </w:tc>
      </w:tr>
      <w:tr w:rsidR="00421A15" w:rsidRPr="00C0460F" w14:paraId="494046CD"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1468D87D"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single" w:sz="4" w:space="0" w:color="auto"/>
              <w:left w:val="nil"/>
              <w:bottom w:val="single" w:sz="4" w:space="0" w:color="auto"/>
              <w:right w:val="nil"/>
            </w:tcBorders>
            <w:shd w:val="clear" w:color="auto" w:fill="auto"/>
            <w:noWrap/>
            <w:vAlign w:val="bottom"/>
            <w:hideMark/>
          </w:tcPr>
          <w:p w14:paraId="1545FAF8" w14:textId="76AC5CA6" w:rsidR="00596731" w:rsidRPr="00C0460F" w:rsidRDefault="00DA549A" w:rsidP="00596731">
            <w:pPr>
              <w:rPr>
                <w:color w:val="000000"/>
                <w:sz w:val="18"/>
                <w:szCs w:val="18"/>
              </w:rPr>
            </w:pPr>
            <w:r w:rsidRPr="00C0460F">
              <w:rPr>
                <w:color w:val="000000"/>
                <w:sz w:val="18"/>
                <w:szCs w:val="18"/>
              </w:rPr>
              <w:t>I17413</w:t>
            </w:r>
          </w:p>
        </w:tc>
        <w:tc>
          <w:tcPr>
            <w:tcW w:w="825" w:type="dxa"/>
            <w:tcBorders>
              <w:top w:val="single" w:sz="4" w:space="0" w:color="auto"/>
              <w:left w:val="nil"/>
              <w:bottom w:val="single" w:sz="4" w:space="0" w:color="auto"/>
              <w:right w:val="nil"/>
            </w:tcBorders>
            <w:shd w:val="clear" w:color="auto" w:fill="auto"/>
            <w:noWrap/>
            <w:vAlign w:val="bottom"/>
            <w:hideMark/>
          </w:tcPr>
          <w:p w14:paraId="38B9C17A" w14:textId="77777777" w:rsidR="00596731" w:rsidRPr="00C0460F" w:rsidRDefault="00596731" w:rsidP="00596731">
            <w:pPr>
              <w:rPr>
                <w:color w:val="000000"/>
                <w:sz w:val="18"/>
                <w:szCs w:val="18"/>
              </w:rPr>
            </w:pPr>
            <w:r w:rsidRPr="00C0460F">
              <w:rPr>
                <w:color w:val="000000"/>
                <w:sz w:val="18"/>
                <w:szCs w:val="18"/>
              </w:rPr>
              <w:t>0.285609</w:t>
            </w:r>
          </w:p>
        </w:tc>
      </w:tr>
      <w:tr w:rsidR="00421A15" w:rsidRPr="00C0460F" w14:paraId="3CE72DCF" w14:textId="77777777" w:rsidTr="00C0460F">
        <w:trPr>
          <w:trHeight w:val="144"/>
        </w:trPr>
        <w:tc>
          <w:tcPr>
            <w:tcW w:w="1299" w:type="dxa"/>
            <w:tcBorders>
              <w:top w:val="single" w:sz="4" w:space="0" w:color="auto"/>
              <w:left w:val="nil"/>
              <w:right w:val="nil"/>
            </w:tcBorders>
            <w:shd w:val="clear" w:color="auto" w:fill="auto"/>
            <w:noWrap/>
            <w:vAlign w:val="bottom"/>
            <w:hideMark/>
          </w:tcPr>
          <w:p w14:paraId="41E90C60"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248C99EA" w14:textId="4F6FE2B8" w:rsidR="00596731" w:rsidRPr="00C0460F" w:rsidRDefault="00DA549A" w:rsidP="00596731">
            <w:pPr>
              <w:rPr>
                <w:color w:val="000000"/>
                <w:sz w:val="18"/>
                <w:szCs w:val="18"/>
              </w:rPr>
            </w:pPr>
            <w:r w:rsidRPr="00C0460F">
              <w:rPr>
                <w:color w:val="000000"/>
                <w:sz w:val="18"/>
                <w:szCs w:val="18"/>
              </w:rPr>
              <w:t>I23558</w:t>
            </w:r>
          </w:p>
        </w:tc>
        <w:tc>
          <w:tcPr>
            <w:tcW w:w="825" w:type="dxa"/>
            <w:tcBorders>
              <w:top w:val="single" w:sz="4" w:space="0" w:color="auto"/>
              <w:left w:val="nil"/>
              <w:right w:val="nil"/>
            </w:tcBorders>
            <w:shd w:val="clear" w:color="auto" w:fill="auto"/>
            <w:noWrap/>
            <w:vAlign w:val="bottom"/>
            <w:hideMark/>
          </w:tcPr>
          <w:p w14:paraId="40F97415" w14:textId="77777777" w:rsidR="00596731" w:rsidRPr="00C0460F" w:rsidRDefault="00596731" w:rsidP="00596731">
            <w:pPr>
              <w:rPr>
                <w:color w:val="000000"/>
                <w:sz w:val="18"/>
                <w:szCs w:val="18"/>
              </w:rPr>
            </w:pPr>
            <w:r w:rsidRPr="00C0460F">
              <w:rPr>
                <w:color w:val="000000"/>
                <w:sz w:val="18"/>
                <w:szCs w:val="18"/>
              </w:rPr>
              <w:t>0.138223</w:t>
            </w:r>
          </w:p>
        </w:tc>
      </w:tr>
      <w:tr w:rsidR="00421A15" w:rsidRPr="00C0460F" w14:paraId="5601A496"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BD5326C"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0CFC1302" w14:textId="0E34E8E6" w:rsidR="00596731" w:rsidRPr="00C0460F" w:rsidRDefault="00DA549A" w:rsidP="00596731">
            <w:pPr>
              <w:rPr>
                <w:color w:val="000000"/>
                <w:sz w:val="18"/>
                <w:szCs w:val="18"/>
              </w:rPr>
            </w:pPr>
            <w:r w:rsidRPr="00C0460F">
              <w:rPr>
                <w:color w:val="000000"/>
                <w:sz w:val="18"/>
                <w:szCs w:val="18"/>
              </w:rPr>
              <w:t>I23558</w:t>
            </w:r>
          </w:p>
        </w:tc>
        <w:tc>
          <w:tcPr>
            <w:tcW w:w="825" w:type="dxa"/>
            <w:tcBorders>
              <w:top w:val="nil"/>
              <w:left w:val="nil"/>
              <w:bottom w:val="single" w:sz="4" w:space="0" w:color="auto"/>
              <w:right w:val="nil"/>
            </w:tcBorders>
            <w:shd w:val="clear" w:color="auto" w:fill="auto"/>
            <w:noWrap/>
            <w:vAlign w:val="bottom"/>
            <w:hideMark/>
          </w:tcPr>
          <w:p w14:paraId="3D71E8ED" w14:textId="77777777" w:rsidR="00596731" w:rsidRPr="00C0460F" w:rsidRDefault="00596731" w:rsidP="00596731">
            <w:pPr>
              <w:rPr>
                <w:color w:val="000000"/>
                <w:sz w:val="18"/>
                <w:szCs w:val="18"/>
              </w:rPr>
            </w:pPr>
            <w:r w:rsidRPr="00C0460F">
              <w:rPr>
                <w:color w:val="000000"/>
                <w:sz w:val="18"/>
                <w:szCs w:val="18"/>
              </w:rPr>
              <w:t>0.984086</w:t>
            </w:r>
          </w:p>
        </w:tc>
      </w:tr>
      <w:tr w:rsidR="00421A15" w:rsidRPr="00C0460F" w14:paraId="402132FE"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1813FC31"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51BE9447" w14:textId="6720BAA2" w:rsidR="00596731" w:rsidRPr="00C0460F" w:rsidRDefault="00DA549A" w:rsidP="00596731">
            <w:pPr>
              <w:rPr>
                <w:color w:val="000000"/>
                <w:sz w:val="18"/>
                <w:szCs w:val="18"/>
              </w:rPr>
            </w:pPr>
            <w:r w:rsidRPr="00C0460F">
              <w:rPr>
                <w:color w:val="000000"/>
                <w:sz w:val="18"/>
                <w:szCs w:val="18"/>
              </w:rPr>
              <w:t>I19415</w:t>
            </w:r>
          </w:p>
        </w:tc>
        <w:tc>
          <w:tcPr>
            <w:tcW w:w="825" w:type="dxa"/>
            <w:tcBorders>
              <w:top w:val="single" w:sz="4" w:space="0" w:color="auto"/>
              <w:left w:val="nil"/>
              <w:bottom w:val="nil"/>
              <w:right w:val="nil"/>
            </w:tcBorders>
            <w:shd w:val="clear" w:color="auto" w:fill="auto"/>
            <w:noWrap/>
            <w:vAlign w:val="bottom"/>
            <w:hideMark/>
          </w:tcPr>
          <w:p w14:paraId="174B55A4" w14:textId="77777777" w:rsidR="00596731" w:rsidRPr="00C0460F" w:rsidRDefault="00596731" w:rsidP="00596731">
            <w:pPr>
              <w:rPr>
                <w:color w:val="000000"/>
                <w:sz w:val="18"/>
                <w:szCs w:val="18"/>
              </w:rPr>
            </w:pPr>
            <w:r w:rsidRPr="00C0460F">
              <w:rPr>
                <w:color w:val="000000"/>
                <w:sz w:val="18"/>
                <w:szCs w:val="18"/>
              </w:rPr>
              <w:t>0.82819</w:t>
            </w:r>
          </w:p>
        </w:tc>
      </w:tr>
      <w:tr w:rsidR="00421A15" w:rsidRPr="00C0460F" w14:paraId="72FE7800" w14:textId="77777777" w:rsidTr="00C0460F">
        <w:trPr>
          <w:trHeight w:val="144"/>
        </w:trPr>
        <w:tc>
          <w:tcPr>
            <w:tcW w:w="1299" w:type="dxa"/>
            <w:tcBorders>
              <w:top w:val="nil"/>
              <w:left w:val="nil"/>
              <w:bottom w:val="nil"/>
              <w:right w:val="nil"/>
            </w:tcBorders>
            <w:shd w:val="clear" w:color="auto" w:fill="auto"/>
            <w:noWrap/>
            <w:vAlign w:val="bottom"/>
            <w:hideMark/>
          </w:tcPr>
          <w:p w14:paraId="54AE1FE0"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nil"/>
              <w:right w:val="nil"/>
            </w:tcBorders>
            <w:shd w:val="clear" w:color="auto" w:fill="auto"/>
            <w:noWrap/>
            <w:vAlign w:val="bottom"/>
            <w:hideMark/>
          </w:tcPr>
          <w:p w14:paraId="3709B9E7" w14:textId="479879C1" w:rsidR="00596731" w:rsidRPr="00C0460F" w:rsidRDefault="00DA549A" w:rsidP="00596731">
            <w:pPr>
              <w:rPr>
                <w:color w:val="000000"/>
                <w:sz w:val="18"/>
                <w:szCs w:val="18"/>
              </w:rPr>
            </w:pPr>
            <w:r w:rsidRPr="00C0460F">
              <w:rPr>
                <w:color w:val="000000"/>
                <w:sz w:val="18"/>
                <w:szCs w:val="18"/>
              </w:rPr>
              <w:t>I19415</w:t>
            </w:r>
          </w:p>
        </w:tc>
        <w:tc>
          <w:tcPr>
            <w:tcW w:w="825" w:type="dxa"/>
            <w:tcBorders>
              <w:top w:val="nil"/>
              <w:left w:val="nil"/>
              <w:bottom w:val="nil"/>
              <w:right w:val="nil"/>
            </w:tcBorders>
            <w:shd w:val="clear" w:color="auto" w:fill="auto"/>
            <w:noWrap/>
            <w:vAlign w:val="bottom"/>
            <w:hideMark/>
          </w:tcPr>
          <w:p w14:paraId="0B2DB17B" w14:textId="77777777" w:rsidR="00596731" w:rsidRPr="00C0460F" w:rsidRDefault="00596731" w:rsidP="00596731">
            <w:pPr>
              <w:rPr>
                <w:color w:val="000000"/>
                <w:sz w:val="18"/>
                <w:szCs w:val="18"/>
              </w:rPr>
            </w:pPr>
            <w:r w:rsidRPr="00C0460F">
              <w:rPr>
                <w:color w:val="000000"/>
                <w:sz w:val="18"/>
                <w:szCs w:val="18"/>
              </w:rPr>
              <w:t>0.436391</w:t>
            </w:r>
          </w:p>
        </w:tc>
      </w:tr>
      <w:tr w:rsidR="00421A15" w:rsidRPr="00C0460F" w14:paraId="4089D3B6" w14:textId="77777777" w:rsidTr="00C0460F">
        <w:trPr>
          <w:trHeight w:val="144"/>
        </w:trPr>
        <w:tc>
          <w:tcPr>
            <w:tcW w:w="1299" w:type="dxa"/>
            <w:tcBorders>
              <w:top w:val="nil"/>
              <w:left w:val="nil"/>
              <w:right w:val="nil"/>
            </w:tcBorders>
            <w:shd w:val="clear" w:color="auto" w:fill="auto"/>
            <w:noWrap/>
            <w:vAlign w:val="bottom"/>
            <w:hideMark/>
          </w:tcPr>
          <w:p w14:paraId="274E7A4F" w14:textId="77777777" w:rsidR="00596731" w:rsidRPr="00C0460F" w:rsidRDefault="00596731" w:rsidP="00596731">
            <w:pPr>
              <w:rPr>
                <w:color w:val="000000"/>
                <w:sz w:val="18"/>
                <w:szCs w:val="18"/>
              </w:rPr>
            </w:pPr>
            <w:r w:rsidRPr="00C0460F">
              <w:rPr>
                <w:color w:val="000000"/>
                <w:sz w:val="18"/>
                <w:szCs w:val="18"/>
              </w:rPr>
              <w:t>SaudiArabia</w:t>
            </w:r>
          </w:p>
        </w:tc>
        <w:tc>
          <w:tcPr>
            <w:tcW w:w="872" w:type="dxa"/>
            <w:tcBorders>
              <w:top w:val="nil"/>
              <w:left w:val="nil"/>
              <w:right w:val="nil"/>
            </w:tcBorders>
            <w:shd w:val="clear" w:color="auto" w:fill="auto"/>
            <w:noWrap/>
            <w:vAlign w:val="bottom"/>
            <w:hideMark/>
          </w:tcPr>
          <w:p w14:paraId="08B6E82B" w14:textId="730148DF" w:rsidR="00596731" w:rsidRPr="00C0460F" w:rsidRDefault="00DA549A" w:rsidP="00596731">
            <w:pPr>
              <w:rPr>
                <w:color w:val="000000"/>
                <w:sz w:val="18"/>
                <w:szCs w:val="18"/>
              </w:rPr>
            </w:pPr>
            <w:r w:rsidRPr="00C0460F">
              <w:rPr>
                <w:color w:val="000000"/>
                <w:sz w:val="18"/>
                <w:szCs w:val="18"/>
              </w:rPr>
              <w:t>I19415</w:t>
            </w:r>
          </w:p>
        </w:tc>
        <w:tc>
          <w:tcPr>
            <w:tcW w:w="825" w:type="dxa"/>
            <w:tcBorders>
              <w:top w:val="nil"/>
              <w:left w:val="nil"/>
              <w:right w:val="nil"/>
            </w:tcBorders>
            <w:shd w:val="clear" w:color="auto" w:fill="auto"/>
            <w:noWrap/>
            <w:vAlign w:val="bottom"/>
            <w:hideMark/>
          </w:tcPr>
          <w:p w14:paraId="6BF56753" w14:textId="77777777" w:rsidR="00596731" w:rsidRPr="00C0460F" w:rsidRDefault="00596731" w:rsidP="00596731">
            <w:pPr>
              <w:rPr>
                <w:color w:val="000000"/>
                <w:sz w:val="18"/>
                <w:szCs w:val="18"/>
              </w:rPr>
            </w:pPr>
            <w:r w:rsidRPr="00C0460F">
              <w:rPr>
                <w:color w:val="000000"/>
                <w:sz w:val="18"/>
                <w:szCs w:val="18"/>
              </w:rPr>
              <w:t>0.434988</w:t>
            </w:r>
          </w:p>
        </w:tc>
      </w:tr>
      <w:tr w:rsidR="00421A15" w:rsidRPr="00C0460F" w14:paraId="4838988F"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28BD100" w14:textId="77777777" w:rsidR="00596731" w:rsidRPr="00C0460F" w:rsidRDefault="00596731" w:rsidP="00596731">
            <w:pPr>
              <w:rPr>
                <w:color w:val="000000"/>
                <w:sz w:val="18"/>
                <w:szCs w:val="18"/>
              </w:rPr>
            </w:pPr>
            <w:r w:rsidRPr="00C0460F">
              <w:rPr>
                <w:color w:val="000000"/>
                <w:sz w:val="18"/>
                <w:szCs w:val="18"/>
              </w:rPr>
              <w:t>Yemen</w:t>
            </w:r>
          </w:p>
        </w:tc>
        <w:tc>
          <w:tcPr>
            <w:tcW w:w="872" w:type="dxa"/>
            <w:tcBorders>
              <w:top w:val="nil"/>
              <w:left w:val="nil"/>
              <w:bottom w:val="single" w:sz="4" w:space="0" w:color="auto"/>
              <w:right w:val="nil"/>
            </w:tcBorders>
            <w:shd w:val="clear" w:color="auto" w:fill="auto"/>
            <w:noWrap/>
            <w:vAlign w:val="bottom"/>
            <w:hideMark/>
          </w:tcPr>
          <w:p w14:paraId="48DDA559" w14:textId="2CC89DAB" w:rsidR="00596731" w:rsidRPr="00C0460F" w:rsidRDefault="00DA549A" w:rsidP="00596731">
            <w:pPr>
              <w:rPr>
                <w:color w:val="000000"/>
                <w:sz w:val="18"/>
                <w:szCs w:val="18"/>
              </w:rPr>
            </w:pPr>
            <w:r w:rsidRPr="00C0460F">
              <w:rPr>
                <w:color w:val="000000"/>
                <w:sz w:val="18"/>
                <w:szCs w:val="18"/>
              </w:rPr>
              <w:t>I19415</w:t>
            </w:r>
          </w:p>
        </w:tc>
        <w:tc>
          <w:tcPr>
            <w:tcW w:w="825" w:type="dxa"/>
            <w:tcBorders>
              <w:top w:val="nil"/>
              <w:left w:val="nil"/>
              <w:bottom w:val="single" w:sz="4" w:space="0" w:color="auto"/>
              <w:right w:val="nil"/>
            </w:tcBorders>
            <w:shd w:val="clear" w:color="auto" w:fill="auto"/>
            <w:noWrap/>
            <w:vAlign w:val="bottom"/>
            <w:hideMark/>
          </w:tcPr>
          <w:p w14:paraId="7A1D1196" w14:textId="77777777" w:rsidR="00596731" w:rsidRPr="00C0460F" w:rsidRDefault="00596731" w:rsidP="00596731">
            <w:pPr>
              <w:rPr>
                <w:color w:val="000000"/>
                <w:sz w:val="18"/>
                <w:szCs w:val="18"/>
              </w:rPr>
            </w:pPr>
            <w:r w:rsidRPr="00C0460F">
              <w:rPr>
                <w:color w:val="000000"/>
                <w:sz w:val="18"/>
                <w:szCs w:val="18"/>
              </w:rPr>
              <w:t>0.468968</w:t>
            </w:r>
          </w:p>
        </w:tc>
      </w:tr>
      <w:tr w:rsidR="00421A15" w:rsidRPr="00C0460F" w14:paraId="29B034C3" w14:textId="77777777" w:rsidTr="00C0460F">
        <w:trPr>
          <w:trHeight w:val="144"/>
        </w:trPr>
        <w:tc>
          <w:tcPr>
            <w:tcW w:w="1299" w:type="dxa"/>
            <w:tcBorders>
              <w:top w:val="single" w:sz="4" w:space="0" w:color="auto"/>
              <w:left w:val="nil"/>
              <w:right w:val="nil"/>
            </w:tcBorders>
            <w:shd w:val="clear" w:color="auto" w:fill="auto"/>
            <w:noWrap/>
            <w:vAlign w:val="bottom"/>
            <w:hideMark/>
          </w:tcPr>
          <w:p w14:paraId="3E418389"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right w:val="nil"/>
            </w:tcBorders>
            <w:shd w:val="clear" w:color="auto" w:fill="auto"/>
            <w:noWrap/>
            <w:vAlign w:val="bottom"/>
            <w:hideMark/>
          </w:tcPr>
          <w:p w14:paraId="725FF396" w14:textId="1355B0F7" w:rsidR="00596731" w:rsidRPr="00C0460F" w:rsidRDefault="00DA549A" w:rsidP="00596731">
            <w:pPr>
              <w:rPr>
                <w:color w:val="000000"/>
                <w:sz w:val="18"/>
                <w:szCs w:val="18"/>
              </w:rPr>
            </w:pPr>
            <w:r w:rsidRPr="00C0460F">
              <w:rPr>
                <w:color w:val="000000"/>
                <w:sz w:val="18"/>
                <w:szCs w:val="18"/>
              </w:rPr>
              <w:t>I23561</w:t>
            </w:r>
          </w:p>
        </w:tc>
        <w:tc>
          <w:tcPr>
            <w:tcW w:w="825" w:type="dxa"/>
            <w:tcBorders>
              <w:top w:val="single" w:sz="4" w:space="0" w:color="auto"/>
              <w:left w:val="nil"/>
              <w:right w:val="nil"/>
            </w:tcBorders>
            <w:shd w:val="clear" w:color="auto" w:fill="auto"/>
            <w:noWrap/>
            <w:vAlign w:val="bottom"/>
            <w:hideMark/>
          </w:tcPr>
          <w:p w14:paraId="6610B302" w14:textId="77777777" w:rsidR="00596731" w:rsidRPr="00C0460F" w:rsidRDefault="00596731" w:rsidP="00596731">
            <w:pPr>
              <w:rPr>
                <w:color w:val="000000"/>
                <w:sz w:val="18"/>
                <w:szCs w:val="18"/>
              </w:rPr>
            </w:pPr>
            <w:r w:rsidRPr="00C0460F">
              <w:rPr>
                <w:color w:val="000000"/>
                <w:sz w:val="18"/>
                <w:szCs w:val="18"/>
              </w:rPr>
              <w:t>0.155388</w:t>
            </w:r>
          </w:p>
        </w:tc>
      </w:tr>
      <w:tr w:rsidR="00421A15" w:rsidRPr="00C0460F" w14:paraId="1A6F9C81"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67E4D8EE"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bottom w:val="single" w:sz="4" w:space="0" w:color="auto"/>
              <w:right w:val="nil"/>
            </w:tcBorders>
            <w:shd w:val="clear" w:color="auto" w:fill="auto"/>
            <w:noWrap/>
            <w:vAlign w:val="bottom"/>
            <w:hideMark/>
          </w:tcPr>
          <w:p w14:paraId="51631639" w14:textId="4B467D7A" w:rsidR="00596731" w:rsidRPr="00C0460F" w:rsidRDefault="00DA549A" w:rsidP="00596731">
            <w:pPr>
              <w:rPr>
                <w:color w:val="000000"/>
                <w:sz w:val="18"/>
                <w:szCs w:val="18"/>
              </w:rPr>
            </w:pPr>
            <w:r w:rsidRPr="00C0460F">
              <w:rPr>
                <w:color w:val="000000"/>
                <w:sz w:val="18"/>
                <w:szCs w:val="18"/>
              </w:rPr>
              <w:t>I23561</w:t>
            </w:r>
          </w:p>
        </w:tc>
        <w:tc>
          <w:tcPr>
            <w:tcW w:w="825" w:type="dxa"/>
            <w:tcBorders>
              <w:top w:val="nil"/>
              <w:left w:val="nil"/>
              <w:bottom w:val="single" w:sz="4" w:space="0" w:color="auto"/>
              <w:right w:val="nil"/>
            </w:tcBorders>
            <w:shd w:val="clear" w:color="auto" w:fill="auto"/>
            <w:noWrap/>
            <w:vAlign w:val="bottom"/>
            <w:hideMark/>
          </w:tcPr>
          <w:p w14:paraId="61587AE5" w14:textId="77777777" w:rsidR="00596731" w:rsidRPr="00C0460F" w:rsidRDefault="00596731" w:rsidP="00596731">
            <w:pPr>
              <w:rPr>
                <w:color w:val="000000"/>
                <w:sz w:val="18"/>
                <w:szCs w:val="18"/>
              </w:rPr>
            </w:pPr>
            <w:r w:rsidRPr="00C0460F">
              <w:rPr>
                <w:color w:val="000000"/>
                <w:sz w:val="18"/>
                <w:szCs w:val="18"/>
              </w:rPr>
              <w:t>0.247961</w:t>
            </w:r>
          </w:p>
        </w:tc>
      </w:tr>
      <w:tr w:rsidR="00421A15" w:rsidRPr="00C0460F" w14:paraId="5588F135" w14:textId="77777777" w:rsidTr="00C0460F">
        <w:trPr>
          <w:trHeight w:val="144"/>
        </w:trPr>
        <w:tc>
          <w:tcPr>
            <w:tcW w:w="1299" w:type="dxa"/>
            <w:tcBorders>
              <w:top w:val="single" w:sz="4" w:space="0" w:color="auto"/>
              <w:left w:val="nil"/>
              <w:bottom w:val="nil"/>
              <w:right w:val="nil"/>
            </w:tcBorders>
            <w:shd w:val="clear" w:color="auto" w:fill="auto"/>
            <w:noWrap/>
            <w:vAlign w:val="bottom"/>
            <w:hideMark/>
          </w:tcPr>
          <w:p w14:paraId="46D3B743" w14:textId="77777777" w:rsidR="00596731" w:rsidRPr="00C0460F" w:rsidRDefault="00596731" w:rsidP="00596731">
            <w:pPr>
              <w:rPr>
                <w:color w:val="000000"/>
                <w:sz w:val="18"/>
                <w:szCs w:val="18"/>
              </w:rPr>
            </w:pPr>
            <w:r w:rsidRPr="00C0460F">
              <w:rPr>
                <w:color w:val="000000"/>
                <w:sz w:val="18"/>
                <w:szCs w:val="18"/>
              </w:rPr>
              <w:t>Dubai</w:t>
            </w:r>
          </w:p>
        </w:tc>
        <w:tc>
          <w:tcPr>
            <w:tcW w:w="872" w:type="dxa"/>
            <w:tcBorders>
              <w:top w:val="single" w:sz="4" w:space="0" w:color="auto"/>
              <w:left w:val="nil"/>
              <w:bottom w:val="nil"/>
              <w:right w:val="nil"/>
            </w:tcBorders>
            <w:shd w:val="clear" w:color="auto" w:fill="auto"/>
            <w:noWrap/>
            <w:vAlign w:val="bottom"/>
            <w:hideMark/>
          </w:tcPr>
          <w:p w14:paraId="432A5A3C" w14:textId="1DB1CDC7" w:rsidR="00596731" w:rsidRPr="00C0460F" w:rsidRDefault="00DA549A" w:rsidP="00596731">
            <w:pPr>
              <w:rPr>
                <w:color w:val="000000"/>
                <w:sz w:val="18"/>
                <w:szCs w:val="18"/>
              </w:rPr>
            </w:pPr>
            <w:r w:rsidRPr="00C0460F">
              <w:rPr>
                <w:color w:val="000000"/>
                <w:sz w:val="18"/>
                <w:szCs w:val="18"/>
              </w:rPr>
              <w:t>I19386</w:t>
            </w:r>
          </w:p>
        </w:tc>
        <w:tc>
          <w:tcPr>
            <w:tcW w:w="825" w:type="dxa"/>
            <w:tcBorders>
              <w:top w:val="single" w:sz="4" w:space="0" w:color="auto"/>
              <w:left w:val="nil"/>
              <w:bottom w:val="nil"/>
              <w:right w:val="nil"/>
            </w:tcBorders>
            <w:shd w:val="clear" w:color="auto" w:fill="auto"/>
            <w:noWrap/>
            <w:vAlign w:val="bottom"/>
            <w:hideMark/>
          </w:tcPr>
          <w:p w14:paraId="4AD481EB" w14:textId="77777777" w:rsidR="00596731" w:rsidRPr="00C0460F" w:rsidRDefault="00596731" w:rsidP="00596731">
            <w:pPr>
              <w:rPr>
                <w:color w:val="000000"/>
                <w:sz w:val="18"/>
                <w:szCs w:val="18"/>
              </w:rPr>
            </w:pPr>
            <w:r w:rsidRPr="00C0460F">
              <w:rPr>
                <w:color w:val="000000"/>
                <w:sz w:val="18"/>
                <w:szCs w:val="18"/>
              </w:rPr>
              <w:t>0.176491</w:t>
            </w:r>
          </w:p>
        </w:tc>
      </w:tr>
      <w:tr w:rsidR="00421A15" w:rsidRPr="00C0460F" w14:paraId="07D8350D" w14:textId="77777777" w:rsidTr="00C0460F">
        <w:trPr>
          <w:trHeight w:val="144"/>
        </w:trPr>
        <w:tc>
          <w:tcPr>
            <w:tcW w:w="1299" w:type="dxa"/>
            <w:tcBorders>
              <w:top w:val="nil"/>
              <w:left w:val="nil"/>
              <w:right w:val="nil"/>
            </w:tcBorders>
            <w:shd w:val="clear" w:color="auto" w:fill="auto"/>
            <w:noWrap/>
            <w:vAlign w:val="bottom"/>
            <w:hideMark/>
          </w:tcPr>
          <w:p w14:paraId="019A5A1F"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nil"/>
              <w:left w:val="nil"/>
              <w:right w:val="nil"/>
            </w:tcBorders>
            <w:shd w:val="clear" w:color="auto" w:fill="auto"/>
            <w:noWrap/>
            <w:vAlign w:val="bottom"/>
            <w:hideMark/>
          </w:tcPr>
          <w:p w14:paraId="197FFEE7" w14:textId="55752D63" w:rsidR="00596731" w:rsidRPr="00C0460F" w:rsidRDefault="00DA549A" w:rsidP="00596731">
            <w:pPr>
              <w:rPr>
                <w:color w:val="000000"/>
                <w:sz w:val="18"/>
                <w:szCs w:val="18"/>
              </w:rPr>
            </w:pPr>
            <w:r w:rsidRPr="00C0460F">
              <w:rPr>
                <w:color w:val="000000"/>
                <w:sz w:val="18"/>
                <w:szCs w:val="18"/>
              </w:rPr>
              <w:t>I19386</w:t>
            </w:r>
          </w:p>
        </w:tc>
        <w:tc>
          <w:tcPr>
            <w:tcW w:w="825" w:type="dxa"/>
            <w:tcBorders>
              <w:top w:val="nil"/>
              <w:left w:val="nil"/>
              <w:right w:val="nil"/>
            </w:tcBorders>
            <w:shd w:val="clear" w:color="auto" w:fill="auto"/>
            <w:noWrap/>
            <w:vAlign w:val="bottom"/>
            <w:hideMark/>
          </w:tcPr>
          <w:p w14:paraId="5E629AC4" w14:textId="77777777" w:rsidR="00596731" w:rsidRPr="00C0460F" w:rsidRDefault="00596731" w:rsidP="00596731">
            <w:pPr>
              <w:rPr>
                <w:color w:val="000000"/>
                <w:sz w:val="18"/>
                <w:szCs w:val="18"/>
              </w:rPr>
            </w:pPr>
            <w:r w:rsidRPr="00C0460F">
              <w:rPr>
                <w:color w:val="000000"/>
                <w:sz w:val="18"/>
                <w:szCs w:val="18"/>
              </w:rPr>
              <w:t>0.894339</w:t>
            </w:r>
          </w:p>
        </w:tc>
      </w:tr>
      <w:tr w:rsidR="00421A15" w:rsidRPr="00C0460F" w14:paraId="2687578B" w14:textId="77777777" w:rsidTr="00C0460F">
        <w:trPr>
          <w:trHeight w:val="144"/>
        </w:trPr>
        <w:tc>
          <w:tcPr>
            <w:tcW w:w="1299" w:type="dxa"/>
            <w:tcBorders>
              <w:top w:val="nil"/>
              <w:left w:val="nil"/>
              <w:bottom w:val="single" w:sz="4" w:space="0" w:color="auto"/>
              <w:right w:val="nil"/>
            </w:tcBorders>
            <w:shd w:val="clear" w:color="auto" w:fill="auto"/>
            <w:noWrap/>
            <w:vAlign w:val="bottom"/>
            <w:hideMark/>
          </w:tcPr>
          <w:p w14:paraId="0C77D572" w14:textId="77777777" w:rsidR="00596731" w:rsidRPr="00C0460F" w:rsidRDefault="00596731" w:rsidP="00596731">
            <w:pPr>
              <w:rPr>
                <w:color w:val="000000"/>
                <w:sz w:val="18"/>
                <w:szCs w:val="18"/>
              </w:rPr>
            </w:pPr>
            <w:r w:rsidRPr="00C0460F">
              <w:rPr>
                <w:color w:val="000000"/>
                <w:sz w:val="18"/>
                <w:szCs w:val="18"/>
              </w:rPr>
              <w:t>Oman</w:t>
            </w:r>
          </w:p>
        </w:tc>
        <w:tc>
          <w:tcPr>
            <w:tcW w:w="872" w:type="dxa"/>
            <w:tcBorders>
              <w:top w:val="nil"/>
              <w:left w:val="nil"/>
              <w:bottom w:val="single" w:sz="4" w:space="0" w:color="auto"/>
              <w:right w:val="nil"/>
            </w:tcBorders>
            <w:shd w:val="clear" w:color="auto" w:fill="auto"/>
            <w:noWrap/>
            <w:vAlign w:val="bottom"/>
            <w:hideMark/>
          </w:tcPr>
          <w:p w14:paraId="6C441FD9" w14:textId="3FD20879" w:rsidR="00596731" w:rsidRPr="00C0460F" w:rsidRDefault="00DA549A" w:rsidP="00596731">
            <w:pPr>
              <w:rPr>
                <w:color w:val="000000"/>
                <w:sz w:val="18"/>
                <w:szCs w:val="18"/>
              </w:rPr>
            </w:pPr>
            <w:r w:rsidRPr="00C0460F">
              <w:rPr>
                <w:color w:val="000000"/>
                <w:sz w:val="18"/>
                <w:szCs w:val="18"/>
              </w:rPr>
              <w:t>I19386</w:t>
            </w:r>
          </w:p>
        </w:tc>
        <w:tc>
          <w:tcPr>
            <w:tcW w:w="825" w:type="dxa"/>
            <w:tcBorders>
              <w:top w:val="nil"/>
              <w:left w:val="nil"/>
              <w:bottom w:val="single" w:sz="4" w:space="0" w:color="auto"/>
              <w:right w:val="nil"/>
            </w:tcBorders>
            <w:shd w:val="clear" w:color="auto" w:fill="auto"/>
            <w:noWrap/>
            <w:vAlign w:val="bottom"/>
            <w:hideMark/>
          </w:tcPr>
          <w:p w14:paraId="0C86B2D5" w14:textId="77777777" w:rsidR="00596731" w:rsidRPr="00C0460F" w:rsidRDefault="00596731" w:rsidP="00596731">
            <w:pPr>
              <w:rPr>
                <w:color w:val="000000"/>
                <w:sz w:val="18"/>
                <w:szCs w:val="18"/>
              </w:rPr>
            </w:pPr>
            <w:r w:rsidRPr="00C0460F">
              <w:rPr>
                <w:color w:val="000000"/>
                <w:sz w:val="18"/>
                <w:szCs w:val="18"/>
              </w:rPr>
              <w:t>0.164986</w:t>
            </w:r>
          </w:p>
        </w:tc>
      </w:tr>
      <w:tr w:rsidR="00421A15" w:rsidRPr="00C0460F" w14:paraId="271BCAD1" w14:textId="77777777" w:rsidTr="00C0460F">
        <w:trPr>
          <w:trHeight w:val="144"/>
        </w:trPr>
        <w:tc>
          <w:tcPr>
            <w:tcW w:w="1299" w:type="dxa"/>
            <w:tcBorders>
              <w:top w:val="single" w:sz="4" w:space="0" w:color="auto"/>
              <w:left w:val="nil"/>
              <w:bottom w:val="single" w:sz="4" w:space="0" w:color="auto"/>
              <w:right w:val="nil"/>
            </w:tcBorders>
            <w:shd w:val="clear" w:color="auto" w:fill="auto"/>
            <w:noWrap/>
            <w:vAlign w:val="bottom"/>
            <w:hideMark/>
          </w:tcPr>
          <w:p w14:paraId="313631E2" w14:textId="77777777" w:rsidR="00596731" w:rsidRPr="00C0460F" w:rsidRDefault="00596731" w:rsidP="00596731">
            <w:pPr>
              <w:rPr>
                <w:color w:val="000000"/>
                <w:sz w:val="18"/>
                <w:szCs w:val="18"/>
              </w:rPr>
            </w:pPr>
            <w:r w:rsidRPr="00C0460F">
              <w:rPr>
                <w:color w:val="000000"/>
                <w:sz w:val="18"/>
                <w:szCs w:val="18"/>
              </w:rPr>
              <w:t>Iran</w:t>
            </w:r>
          </w:p>
        </w:tc>
        <w:tc>
          <w:tcPr>
            <w:tcW w:w="872" w:type="dxa"/>
            <w:tcBorders>
              <w:top w:val="single" w:sz="4" w:space="0" w:color="auto"/>
              <w:left w:val="nil"/>
              <w:bottom w:val="single" w:sz="4" w:space="0" w:color="auto"/>
              <w:right w:val="nil"/>
            </w:tcBorders>
            <w:shd w:val="clear" w:color="auto" w:fill="auto"/>
            <w:noWrap/>
            <w:vAlign w:val="bottom"/>
            <w:hideMark/>
          </w:tcPr>
          <w:p w14:paraId="07248266" w14:textId="7F7034AB" w:rsidR="00596731" w:rsidRPr="00C0460F" w:rsidRDefault="00DA549A" w:rsidP="00596731">
            <w:pPr>
              <w:rPr>
                <w:color w:val="000000"/>
                <w:sz w:val="18"/>
                <w:szCs w:val="18"/>
              </w:rPr>
            </w:pPr>
            <w:r w:rsidRPr="00C0460F">
              <w:rPr>
                <w:color w:val="000000"/>
                <w:sz w:val="18"/>
                <w:szCs w:val="18"/>
              </w:rPr>
              <w:t>Manda</w:t>
            </w:r>
          </w:p>
        </w:tc>
        <w:tc>
          <w:tcPr>
            <w:tcW w:w="825" w:type="dxa"/>
            <w:tcBorders>
              <w:top w:val="single" w:sz="4" w:space="0" w:color="auto"/>
              <w:left w:val="nil"/>
              <w:bottom w:val="single" w:sz="4" w:space="0" w:color="auto"/>
              <w:right w:val="nil"/>
            </w:tcBorders>
            <w:shd w:val="clear" w:color="auto" w:fill="auto"/>
            <w:noWrap/>
            <w:vAlign w:val="bottom"/>
            <w:hideMark/>
          </w:tcPr>
          <w:p w14:paraId="1EAB279F" w14:textId="77777777" w:rsidR="00596731" w:rsidRPr="00C0460F" w:rsidRDefault="00596731" w:rsidP="00596731">
            <w:pPr>
              <w:rPr>
                <w:color w:val="000000"/>
                <w:sz w:val="18"/>
                <w:szCs w:val="18"/>
              </w:rPr>
            </w:pPr>
            <w:r w:rsidRPr="00C0460F">
              <w:rPr>
                <w:color w:val="000000"/>
                <w:sz w:val="18"/>
                <w:szCs w:val="18"/>
              </w:rPr>
              <w:t>0.839501</w:t>
            </w:r>
          </w:p>
        </w:tc>
      </w:tr>
    </w:tbl>
    <w:p w14:paraId="1C10C7E5" w14:textId="3AF5F6EB" w:rsidR="00586346" w:rsidRPr="00C0460F" w:rsidRDefault="00462652" w:rsidP="008D5279">
      <w:pPr>
        <w:pStyle w:val="Caption"/>
        <w:rPr>
          <w:rFonts w:ascii="Calibri" w:hAnsi="Calibri" w:cs="Calibri"/>
          <w:i w:val="0"/>
          <w:iCs w:val="0"/>
          <w:color w:val="auto"/>
          <w:sz w:val="22"/>
          <w:szCs w:val="22"/>
        </w:rPr>
      </w:pPr>
      <w:r w:rsidRPr="00C0460F">
        <w:rPr>
          <w:rFonts w:ascii="Calibri" w:hAnsi="Calibri" w:cs="Calibri"/>
          <w:b/>
          <w:bCs/>
          <w:i w:val="0"/>
          <w:iCs w:val="0"/>
          <w:color w:val="auto"/>
          <w:sz w:val="22"/>
          <w:szCs w:val="22"/>
        </w:rPr>
        <w:t>Table S</w:t>
      </w:r>
      <w:r w:rsidRPr="00C0460F">
        <w:rPr>
          <w:rFonts w:ascii="Calibri" w:hAnsi="Calibri" w:cs="Calibri"/>
          <w:b/>
          <w:bCs/>
          <w:i w:val="0"/>
          <w:iCs w:val="0"/>
          <w:color w:val="auto"/>
          <w:sz w:val="22"/>
          <w:szCs w:val="22"/>
        </w:rPr>
        <w:fldChar w:fldCharType="begin"/>
      </w:r>
      <w:r w:rsidRPr="00C0460F">
        <w:rPr>
          <w:rFonts w:ascii="Calibri" w:hAnsi="Calibri" w:cs="Calibri"/>
          <w:b/>
          <w:bCs/>
          <w:i w:val="0"/>
          <w:iCs w:val="0"/>
          <w:color w:val="auto"/>
          <w:sz w:val="22"/>
          <w:szCs w:val="22"/>
        </w:rPr>
        <w:instrText xml:space="preserve"> SEQ Table_S \* ARABIC </w:instrText>
      </w:r>
      <w:r w:rsidRPr="00C0460F">
        <w:rPr>
          <w:rFonts w:ascii="Calibri" w:hAnsi="Calibri" w:cs="Calibri"/>
          <w:b/>
          <w:bCs/>
          <w:i w:val="0"/>
          <w:iCs w:val="0"/>
          <w:color w:val="auto"/>
          <w:sz w:val="22"/>
          <w:szCs w:val="22"/>
        </w:rPr>
        <w:fldChar w:fldCharType="separate"/>
      </w:r>
      <w:r w:rsidR="00E6712B" w:rsidRPr="00C0460F">
        <w:rPr>
          <w:rFonts w:ascii="Calibri" w:hAnsi="Calibri" w:cs="Calibri"/>
          <w:b/>
          <w:bCs/>
          <w:i w:val="0"/>
          <w:iCs w:val="0"/>
          <w:noProof/>
          <w:color w:val="auto"/>
          <w:sz w:val="22"/>
          <w:szCs w:val="22"/>
        </w:rPr>
        <w:t>15</w:t>
      </w:r>
      <w:r w:rsidRPr="00C0460F">
        <w:rPr>
          <w:rFonts w:ascii="Calibri" w:hAnsi="Calibri" w:cs="Calibri"/>
          <w:b/>
          <w:bCs/>
          <w:i w:val="0"/>
          <w:iCs w:val="0"/>
          <w:color w:val="auto"/>
          <w:sz w:val="22"/>
          <w:szCs w:val="22"/>
        </w:rPr>
        <w:fldChar w:fldCharType="end"/>
      </w:r>
      <w:bookmarkEnd w:id="32"/>
      <w:r w:rsidRPr="00C0460F">
        <w:rPr>
          <w:rFonts w:ascii="Calibri" w:hAnsi="Calibri" w:cs="Calibri"/>
          <w:i w:val="0"/>
          <w:iCs w:val="0"/>
          <w:color w:val="auto"/>
          <w:sz w:val="22"/>
          <w:szCs w:val="22"/>
        </w:rPr>
        <w:t>:</w:t>
      </w:r>
      <w:r w:rsidR="000A2277" w:rsidRPr="00C0460F">
        <w:rPr>
          <w:rFonts w:ascii="Calibri" w:hAnsi="Calibri" w:cs="Calibri"/>
          <w:i w:val="0"/>
          <w:iCs w:val="0"/>
          <w:color w:val="auto"/>
          <w:sz w:val="22"/>
          <w:szCs w:val="22"/>
        </w:rPr>
        <w:t xml:space="preserve"> Table of successful and feasible models using Mtwapa </w:t>
      </w:r>
      <w:r w:rsidR="000A2277" w:rsidRPr="00C0460F">
        <w:rPr>
          <w:rFonts w:ascii="Calibri" w:hAnsi="Calibri" w:cs="Calibri"/>
          <w:i w:val="0"/>
          <w:iCs w:val="0"/>
          <w:color w:val="000000"/>
          <w:sz w:val="22"/>
          <w:szCs w:val="22"/>
        </w:rPr>
        <w:t xml:space="preserve">I21475 </w:t>
      </w:r>
      <w:r w:rsidR="000A2277" w:rsidRPr="00C0460F">
        <w:rPr>
          <w:rFonts w:ascii="Calibri" w:hAnsi="Calibri" w:cs="Calibri"/>
          <w:i w:val="0"/>
          <w:iCs w:val="0"/>
          <w:color w:val="auto"/>
          <w:sz w:val="22"/>
          <w:szCs w:val="22"/>
        </w:rPr>
        <w:t>as a source along with an Arabian or Persian-associated population.</w:t>
      </w:r>
      <w:r w:rsidR="00DF49FF" w:rsidRPr="00C0460F">
        <w:rPr>
          <w:rFonts w:ascii="Calibri" w:hAnsi="Calibri" w:cs="Calibri"/>
          <w:i w:val="0"/>
          <w:iCs w:val="0"/>
          <w:color w:val="auto"/>
          <w:sz w:val="22"/>
          <w:szCs w:val="22"/>
        </w:rPr>
        <w:t xml:space="preserve"> P-values are from a Hotelling T-squared test.</w:t>
      </w:r>
    </w:p>
    <w:p w14:paraId="7B01972E" w14:textId="4C0B27A3" w:rsidR="00586346" w:rsidRPr="00F45252" w:rsidRDefault="00586346" w:rsidP="00C0460F">
      <w:pPr>
        <w:pStyle w:val="Heading2"/>
        <w:spacing w:before="480"/>
        <w:rPr>
          <w:rFonts w:ascii="Calibri" w:hAnsi="Calibri" w:cs="Calibri"/>
          <w:sz w:val="24"/>
          <w:szCs w:val="24"/>
        </w:rPr>
      </w:pPr>
      <w:bookmarkStart w:id="33" w:name="_Toc107942916"/>
      <w:r w:rsidRPr="00F45252">
        <w:rPr>
          <w:rFonts w:ascii="Calibri" w:hAnsi="Calibri" w:cs="Calibri"/>
          <w:sz w:val="24"/>
          <w:szCs w:val="24"/>
        </w:rPr>
        <w:t>Modeling present-day coastal and inland groups</w:t>
      </w:r>
      <w:bookmarkEnd w:id="33"/>
    </w:p>
    <w:p w14:paraId="0A8E36E8" w14:textId="77777777" w:rsidR="00586346" w:rsidRPr="00F45252" w:rsidRDefault="00586346" w:rsidP="00586346">
      <w:pPr>
        <w:rPr>
          <w:rFonts w:eastAsia="Helvetica Neue"/>
        </w:rPr>
      </w:pPr>
    </w:p>
    <w:p w14:paraId="0CDD1B61" w14:textId="77777777" w:rsidR="00586346" w:rsidRPr="00F45252" w:rsidRDefault="00586346" w:rsidP="00586346">
      <w:pPr>
        <w:rPr>
          <w:rFonts w:eastAsia="Helvetica Neue"/>
          <w:i/>
        </w:rPr>
      </w:pPr>
      <w:r w:rsidRPr="00F45252">
        <w:rPr>
          <w:rFonts w:eastAsia="Helvetica Neue"/>
          <w:i/>
        </w:rPr>
        <w:t xml:space="preserve">Present-day populations from Kilifi, Lamu, and Mombasa, published in Brucato et al. </w:t>
      </w:r>
    </w:p>
    <w:p w14:paraId="19701B74" w14:textId="77777777" w:rsidR="00586346" w:rsidRPr="00F45252" w:rsidRDefault="00586346" w:rsidP="00586346">
      <w:pPr>
        <w:rPr>
          <w:rFonts w:eastAsia="Helvetica Neue"/>
        </w:rPr>
      </w:pPr>
    </w:p>
    <w:p w14:paraId="7CD9E1FE" w14:textId="0BD7E4E1" w:rsidR="00586346" w:rsidRPr="00F45252" w:rsidRDefault="00586346" w:rsidP="00586346">
      <w:pPr>
        <w:rPr>
          <w:rFonts w:eastAsia="Helvetica Neue"/>
        </w:rPr>
      </w:pPr>
      <w:r w:rsidRPr="00F45252">
        <w:rPr>
          <w:rFonts w:eastAsia="Helvetica Neue"/>
        </w:rPr>
        <w:t xml:space="preserve">We analyzed published SNP array genotyping data from people living in Lamu (31 individuals), Kilifi (35 individuals), and Mombasa (23 individuals) </w:t>
      </w:r>
      <w:r w:rsidRPr="00F45252">
        <w:rPr>
          <w:rFonts w:eastAsia="Helvetica Neue"/>
        </w:rPr>
        <w:fldChar w:fldCharType="begin">
          <w:fldData xml:space="preserve">PEVuZE5vdGU+PENpdGU+PEF1dGhvcj5CcnVjYXRvPC9BdXRob3I+PFllYXI+MjAxODwvWWVhcj48
UmVjTnVtPjI1PC9SZWNOdW0+PERpc3BsYXlUZXh0Pls1Ml08L0Rpc3BsYXlUZXh0PjxyZWNvcmQ+
PHJlYy1udW1iZXI+MjU8L3JlYy1udW1iZXI+PGZvcmVpZ24ta2V5cz48a2V5IGFwcD0iRU4iIGRi
LWlkPSJ3cHR4NWR2MHF0MHA5cmV4MDVzcHpzenJycjUyZHJzd2R6ZHAiIHRpbWVzdGFtcD0iMTYz
NjkwNzU1MyIgZ3VpZD0iZjc2NDQzYWQtMDhlNi00YWI0LTg0NTAtODYyNjg2MTlmMjI1Ij4yNTwv
a2V5PjwvZm9yZWlnbi1rZXlzPjxyZWYtdHlwZSBuYW1lPSJKb3VybmFsIEFydGljbGUiPjE3PC9y
ZWYtdHlwZT48Y29udHJpYnV0b3JzPjxhdXRob3JzPjxhdXRob3I+QnJ1Y2F0bywgTmljb2xhczwv
YXV0aG9yPjxhdXRob3I+RmVybmFuZGVzLCBWZXJvbmljYTwvYXV0aG9yPjxhdXRob3I+TWF6acOo
cmVzLCBTdMOpcGhhbmU8L2F1dGhvcj48YXV0aG9yPkt1c3VtYSwgUHJhZGlwdGFqYXRpPC9hdXRo
b3I+PGF1dGhvcj5Db3gsIE11cnJheSBQLjwvYXV0aG9yPjxhdXRob3I+TmcmYXBvczthbmcmYXBv
czthLCBKb3NlcGggV2FpbmFpbmE8L2F1dGhvcj48YXV0aG9yPk9tYXIsIE1vaGFtbWVkPC9hdXRo
b3I+PGF1dGhvcj5TaW1lb25lLVNlbmVsbGUsIE1hcmllLUNsYXVkZTwvYXV0aG9yPjxhdXRob3I+
RnJhc3NhdGksIENvcmFsaWU8L2F1dGhvcj48YXV0aG9yPkFsc2hhbWFsaSwgRmFyaWRhPC9hdXRo
b3I+PGF1dGhvcj5GaW4sIEJlcnRyYW5kPC9hdXRob3I+PGF1dGhvcj5Cb2xhbmQsIEFubmU8L2F1
dGhvcj48YXV0aG9yPkRlbGV1emUsIEplYW4tRnJhbmNvaXM8L2F1dGhvcj48YXV0aG9yPlN0b25l
a2luZywgTWFyazwvYXV0aG9yPjxhdXRob3I+QWRlbGFhciwgQWxleGFuZGVyPC9hdXRob3I+PGF1
dGhvcj5Dcm93dGhlciwgQWxpc29uPC9hdXRob3I+PGF1dGhvcj5Cb2l2aW4sIE5pY29sZTwvYXV0
aG9yPjxhdXRob3I+UGVyZWlyYSwgTHVpc2E8L2F1dGhvcj48YXV0aG9yPkJhaWxseSwgUGFzY2Fs
PC9hdXRob3I+PGF1dGhvcj5DaGlhcm9uaSwgSmFjcXVlczwvYXV0aG9yPjxhdXRob3I+UmljYXV0
LCBGcmFuw6dvaXMtWGF2aWVyPC9hdXRob3I+PC9hdXRob3JzPjwvY29udHJpYnV0b3JzPjx0aXRs
ZXM+PHRpdGxlPlRoZSBDb21vcm9zIFNob3cgdGhlIEVhcmxpZXN0IEF1c3Ryb25lc2lhbiBHZW5l
IEZsb3cgaW50byB0aGUgU3dhaGlsaSBDb3JyaWRvcjwvdGl0bGU+PHNlY29uZGFyeS10aXRsZT5B
bWVyaWNhbiBqb3VybmFsIG9mIGh1bWFuIGdlbmV0aWNzPC9zZWNvbmRhcnktdGl0bGU+PGFsdC10
aXRsZT5BbSBKIEh1bSBHZW5ldDwvYWx0LXRpdGxlPjwvdGl0bGVzPjxwZXJpb2RpY2FsPjxmdWxs
LXRpdGxlPkFtZXJpY2FuIGpvdXJuYWwgb2YgaHVtYW4gZ2VuZXRpY3M8L2Z1bGwtdGl0bGU+PGFi
YnItMT5BbSBKIEh1bSBHZW5ldDwvYWJici0xPjwvcGVyaW9kaWNhbD48YWx0LXBlcmlvZGljYWw+
PGZ1bGwtdGl0bGU+QW1lcmljYW4gam91cm5hbCBvZiBodW1hbiBnZW5ldGljczwvZnVsbC10aXRs
ZT48YWJici0xPkFtIEogSHVtIEdlbmV0PC9hYmJyLTE+PC9hbHQtcGVyaW9kaWNhbD48cGFnZXM+
NTgtNjg8L3BhZ2VzPjx2b2x1bWU+MTAyPC92b2x1bWU+PG51bWJlcj4xPC9udW1iZXI+PGtleXdv
cmRzPjxrZXl3b3JkPipDb21vcm9zPC9rZXl3b3JkPjxrZXl3b3JkPipFYXN0IEFmcmljYTwva2V5
d29yZD48a2V5d29yZD4qTWFkYWdhc2Nhcjwva2V5d29yZD48a2V5d29yZD4qYWRtaXh0dXJlPC9r
ZXl3b3JkPjxrZXl3b3JkPiptaWdyYXRpb248L2tleXdvcmQ+PGtleXdvcmQ+KnBvcHVsYXRpb24g
Z2VuZXRpY3M8L2tleXdvcmQ+PGtleXdvcmQ+QXNpYTwva2V5d29yZD48a2V5d29yZD5BdXN0cmFs
aWE8L2tleXdvcmQ+PGtleXdvcmQ+Q29tb3Jvczwva2V5d29yZD48a2V5d29yZD4qR2VuZSBGbG93
PC9rZXl3b3JkPjxrZXl3b3JkPkdlbmV0aWMgVmFyaWF0aW9uPC9rZXl3b3JkPjxrZXl3b3JkPipH
ZW5ldGljcywgUG9wdWxhdGlvbjwva2V5d29yZD48a2V5d29yZD5IdW1hbnM8L2tleXdvcmQ+PGtl
eXdvcmQ+S2VueWE8L2tleXdvcmQ+PGtleXdvcmQ+UG9seW1vcnBoaXNtLCBTaW5nbGUgTnVjbGVv
dGlkZS9nZW5ldGljczwva2V5d29yZD48L2tleXdvcmRzPjxkYXRlcz48eWVhcj4yMDE4PC95ZWFy
PjwvZGF0ZXM+PHB1Ymxpc2hlcj5FbHNldmllcjwvcHVibGlzaGVyPjxpc2JuPjE1MzctNjYwNSYj
eEQ7MDAwMi05Mjk3PC9pc2JuPjxhY2Nlc3Npb24tbnVtPjI5MzA0Mzc3PC9hY2Nlc3Npb24tbnVt
Pjx1cmxzPjxyZWxhdGVkLXVybHM+PHVybD5odHRwczovL3B1Ym1lZC5uY2JpLm5sbS5uaWguZ292
LzI5MzA0Mzc3PC91cmw+PHVybD5odHRwczovL3d3dy5uY2JpLm5sbS5uaWguZ292L3BtYy9hcnRp
Y2xlcy9QTUM1Nzc3NDUwLzwvdXJsPjx1cmw+aHR0cHM6Ly93d3cubmNiaS5ubG0ubmloLmdvdi9w
bWMvYXJ0aWNsZXMvUE1DNTc3NzQ1MC9wZGYvbWFpbi5wZGY8L3VybD48L3JlbGF0ZWQtdXJscz48
L3VybHM+PGVsZWN0cm9uaWMtcmVzb3VyY2UtbnVtPjEwLjEwMTYvai5hamhnLjIwMTcuMTEuMDEx
PC9lbGVjdHJvbmljLXJlc291cmNlLW51bT48cmVtb3RlLWRhdGFiYXNlLW5hbWU+UHViTWVkPC9y
ZW1vdGUtZGF0YWJhc2UtbmFtZT48bGFuZ3VhZ2U+ZW5nPC9sYW5ndWFnZT48L3JlY29yZD48L0Np
dGU+PC9FbmROb3RlPn==
</w:fldData>
        </w:fldChar>
      </w:r>
      <w:r w:rsidRPr="00F45252">
        <w:rPr>
          <w:rFonts w:eastAsia="Helvetica Neue"/>
        </w:rPr>
        <w:instrText xml:space="preserve"> ADDIN EN.CITE </w:instrText>
      </w:r>
      <w:r w:rsidRPr="00F45252">
        <w:rPr>
          <w:rFonts w:eastAsia="Helvetica Neue"/>
        </w:rPr>
        <w:fldChar w:fldCharType="begin">
          <w:fldData xml:space="preserve">PEVuZE5vdGU+PENpdGU+PEF1dGhvcj5CcnVjYXRvPC9BdXRob3I+PFllYXI+MjAxODwvWWVhcj48
UmVjTnVtPjI1PC9SZWNOdW0+PERpc3BsYXlUZXh0Pls1Ml08L0Rpc3BsYXlUZXh0PjxyZWNvcmQ+
PHJlYy1udW1iZXI+MjU8L3JlYy1udW1iZXI+PGZvcmVpZ24ta2V5cz48a2V5IGFwcD0iRU4iIGRi
LWlkPSJ3cHR4NWR2MHF0MHA5cmV4MDVzcHpzenJycjUyZHJzd2R6ZHAiIHRpbWVzdGFtcD0iMTYz
NjkwNzU1MyIgZ3VpZD0iZjc2NDQzYWQtMDhlNi00YWI0LTg0NTAtODYyNjg2MTlmMjI1Ij4yNTwv
a2V5PjwvZm9yZWlnbi1rZXlzPjxyZWYtdHlwZSBuYW1lPSJKb3VybmFsIEFydGljbGUiPjE3PC9y
ZWYtdHlwZT48Y29udHJpYnV0b3JzPjxhdXRob3JzPjxhdXRob3I+QnJ1Y2F0bywgTmljb2xhczwv
YXV0aG9yPjxhdXRob3I+RmVybmFuZGVzLCBWZXJvbmljYTwvYXV0aG9yPjxhdXRob3I+TWF6acOo
cmVzLCBTdMOpcGhhbmU8L2F1dGhvcj48YXV0aG9yPkt1c3VtYSwgUHJhZGlwdGFqYXRpPC9hdXRo
b3I+PGF1dGhvcj5Db3gsIE11cnJheSBQLjwvYXV0aG9yPjxhdXRob3I+TmcmYXBvczthbmcmYXBv
czthLCBKb3NlcGggV2FpbmFpbmE8L2F1dGhvcj48YXV0aG9yPk9tYXIsIE1vaGFtbWVkPC9hdXRo
b3I+PGF1dGhvcj5TaW1lb25lLVNlbmVsbGUsIE1hcmllLUNsYXVkZTwvYXV0aG9yPjxhdXRob3I+
RnJhc3NhdGksIENvcmFsaWU8L2F1dGhvcj48YXV0aG9yPkFsc2hhbWFsaSwgRmFyaWRhPC9hdXRo
b3I+PGF1dGhvcj5GaW4sIEJlcnRyYW5kPC9hdXRob3I+PGF1dGhvcj5Cb2xhbmQsIEFubmU8L2F1
dGhvcj48YXV0aG9yPkRlbGV1emUsIEplYW4tRnJhbmNvaXM8L2F1dGhvcj48YXV0aG9yPlN0b25l
a2luZywgTWFyazwvYXV0aG9yPjxhdXRob3I+QWRlbGFhciwgQWxleGFuZGVyPC9hdXRob3I+PGF1
dGhvcj5Dcm93dGhlciwgQWxpc29uPC9hdXRob3I+PGF1dGhvcj5Cb2l2aW4sIE5pY29sZTwvYXV0
aG9yPjxhdXRob3I+UGVyZWlyYSwgTHVpc2E8L2F1dGhvcj48YXV0aG9yPkJhaWxseSwgUGFzY2Fs
PC9hdXRob3I+PGF1dGhvcj5DaGlhcm9uaSwgSmFjcXVlczwvYXV0aG9yPjxhdXRob3I+UmljYXV0
LCBGcmFuw6dvaXMtWGF2aWVyPC9hdXRob3I+PC9hdXRob3JzPjwvY29udHJpYnV0b3JzPjx0aXRs
ZXM+PHRpdGxlPlRoZSBDb21vcm9zIFNob3cgdGhlIEVhcmxpZXN0IEF1c3Ryb25lc2lhbiBHZW5l
IEZsb3cgaW50byB0aGUgU3dhaGlsaSBDb3JyaWRvcjwvdGl0bGU+PHNlY29uZGFyeS10aXRsZT5B
bWVyaWNhbiBqb3VybmFsIG9mIGh1bWFuIGdlbmV0aWNzPC9zZWNvbmRhcnktdGl0bGU+PGFsdC10
aXRsZT5BbSBKIEh1bSBHZW5ldDwvYWx0LXRpdGxlPjwvdGl0bGVzPjxwZXJpb2RpY2FsPjxmdWxs
LXRpdGxlPkFtZXJpY2FuIGpvdXJuYWwgb2YgaHVtYW4gZ2VuZXRpY3M8L2Z1bGwtdGl0bGU+PGFi
YnItMT5BbSBKIEh1bSBHZW5ldDwvYWJici0xPjwvcGVyaW9kaWNhbD48YWx0LXBlcmlvZGljYWw+
PGZ1bGwtdGl0bGU+QW1lcmljYW4gam91cm5hbCBvZiBodW1hbiBnZW5ldGljczwvZnVsbC10aXRs
ZT48YWJici0xPkFtIEogSHVtIEdlbmV0PC9hYmJyLTE+PC9hbHQtcGVyaW9kaWNhbD48cGFnZXM+
NTgtNjg8L3BhZ2VzPjx2b2x1bWU+MTAyPC92b2x1bWU+PG51bWJlcj4xPC9udW1iZXI+PGtleXdv
cmRzPjxrZXl3b3JkPipDb21vcm9zPC9rZXl3b3JkPjxrZXl3b3JkPipFYXN0IEFmcmljYTwva2V5
d29yZD48a2V5d29yZD4qTWFkYWdhc2Nhcjwva2V5d29yZD48a2V5d29yZD4qYWRtaXh0dXJlPC9r
ZXl3b3JkPjxrZXl3b3JkPiptaWdyYXRpb248L2tleXdvcmQ+PGtleXdvcmQ+KnBvcHVsYXRpb24g
Z2VuZXRpY3M8L2tleXdvcmQ+PGtleXdvcmQ+QXNpYTwva2V5d29yZD48a2V5d29yZD5BdXN0cmFs
aWE8L2tleXdvcmQ+PGtleXdvcmQ+Q29tb3Jvczwva2V5d29yZD48a2V5d29yZD4qR2VuZSBGbG93
PC9rZXl3b3JkPjxrZXl3b3JkPkdlbmV0aWMgVmFyaWF0aW9uPC9rZXl3b3JkPjxrZXl3b3JkPipH
ZW5ldGljcywgUG9wdWxhdGlvbjwva2V5d29yZD48a2V5d29yZD5IdW1hbnM8L2tleXdvcmQ+PGtl
eXdvcmQ+S2VueWE8L2tleXdvcmQ+PGtleXdvcmQ+UG9seW1vcnBoaXNtLCBTaW5nbGUgTnVjbGVv
dGlkZS9nZW5ldGljczwva2V5d29yZD48L2tleXdvcmRzPjxkYXRlcz48eWVhcj4yMDE4PC95ZWFy
PjwvZGF0ZXM+PHB1Ymxpc2hlcj5FbHNldmllcjwvcHVibGlzaGVyPjxpc2JuPjE1MzctNjYwNSYj
eEQ7MDAwMi05Mjk3PC9pc2JuPjxhY2Nlc3Npb24tbnVtPjI5MzA0Mzc3PC9hY2Nlc3Npb24tbnVt
Pjx1cmxzPjxyZWxhdGVkLXVybHM+PHVybD5odHRwczovL3B1Ym1lZC5uY2JpLm5sbS5uaWguZ292
LzI5MzA0Mzc3PC91cmw+PHVybD5odHRwczovL3d3dy5uY2JpLm5sbS5uaWguZ292L3BtYy9hcnRp
Y2xlcy9QTUM1Nzc3NDUwLzwvdXJsPjx1cmw+aHR0cHM6Ly93d3cubmNiaS5ubG0ubmloLmdvdi9w
bWMvYXJ0aWNsZXMvUE1DNTc3NzQ1MC9wZGYvbWFpbi5wZGY8L3VybD48L3JlbGF0ZWQtdXJscz48
L3VybHM+PGVsZWN0cm9uaWMtcmVzb3VyY2UtbnVtPjEwLjEwMTYvai5hamhnLjIwMTcuMTEuMDEx
PC9lbGVjdHJvbmljLXJlc291cmNlLW51bT48cmVtb3RlLWRhdGFiYXNlLW5hbWU+UHViTWVkPC9y
ZW1vdGUtZGF0YWJhc2UtbmFtZT48bGFuZ3VhZ2U+ZW5nPC9sYW5ndWFnZT48L3JlY29yZD48L0Np
dGU+PC9FbmROb3RlPn==
</w:fldData>
        </w:fldChar>
      </w:r>
      <w:r w:rsidRPr="00F45252">
        <w:rPr>
          <w:rFonts w:eastAsia="Helvetica Neue"/>
        </w:rPr>
        <w:instrText xml:space="preserve"> ADDIN EN.CITE.DATA </w:instrText>
      </w:r>
      <w:r w:rsidRPr="00F45252">
        <w:rPr>
          <w:rFonts w:eastAsia="Helvetica Neue"/>
        </w:rPr>
      </w:r>
      <w:r w:rsidRPr="00F45252">
        <w:rPr>
          <w:rFonts w:eastAsia="Helvetica Neue"/>
        </w:rPr>
        <w:fldChar w:fldCharType="end"/>
      </w:r>
      <w:r w:rsidRPr="00F45252">
        <w:rPr>
          <w:rFonts w:eastAsia="Helvetica Neue"/>
        </w:rPr>
      </w:r>
      <w:r w:rsidRPr="00F45252">
        <w:rPr>
          <w:rFonts w:eastAsia="Helvetica Neue"/>
        </w:rPr>
        <w:fldChar w:fldCharType="separate"/>
      </w:r>
      <w:r w:rsidRPr="00F45252">
        <w:rPr>
          <w:rFonts w:eastAsia="Helvetica Neue"/>
          <w:noProof/>
        </w:rPr>
        <w:t>[52]</w:t>
      </w:r>
      <w:r w:rsidRPr="00F45252">
        <w:rPr>
          <w:rFonts w:eastAsia="Helvetica Neue"/>
        </w:rPr>
        <w:fldChar w:fldCharType="end"/>
      </w:r>
      <w:r w:rsidRPr="00F45252">
        <w:rPr>
          <w:rFonts w:eastAsia="Helvetica Neue"/>
        </w:rPr>
        <w:t xml:space="preserve">. A PCA projected onto the same PCA space as in </w:t>
      </w:r>
      <w:r w:rsidRPr="00F45252">
        <w:rPr>
          <w:rFonts w:eastAsia="Calibri"/>
          <w:b/>
          <w:bCs/>
        </w:rPr>
        <w:fldChar w:fldCharType="begin"/>
      </w:r>
      <w:r w:rsidRPr="00F45252">
        <w:rPr>
          <w:rFonts w:eastAsia="Calibri"/>
          <w:b/>
          <w:bCs/>
        </w:rPr>
        <w:instrText xml:space="preserve"> REF _Ref107089701 \h  \* MERGEFORMAT </w:instrText>
      </w:r>
      <w:r w:rsidRPr="00F45252">
        <w:rPr>
          <w:rFonts w:eastAsia="Calibri"/>
          <w:b/>
          <w:bCs/>
        </w:rPr>
      </w:r>
      <w:r w:rsidRPr="00F45252">
        <w:rPr>
          <w:rFonts w:eastAsia="Calibri"/>
          <w:b/>
          <w:bCs/>
        </w:rPr>
        <w:fldChar w:fldCharType="separate"/>
      </w:r>
      <w:r w:rsidRPr="00F45252">
        <w:rPr>
          <w:b/>
          <w:bCs/>
        </w:rPr>
        <w:t>Figure S5</w:t>
      </w:r>
      <w:r w:rsidRPr="00F45252">
        <w:rPr>
          <w:rFonts w:eastAsia="Calibri"/>
          <w:b/>
          <w:bCs/>
        </w:rPr>
        <w:fldChar w:fldCharType="end"/>
      </w:r>
      <w:r w:rsidRPr="00F45252">
        <w:rPr>
          <w:rFonts w:eastAsia="Helvetica Neue"/>
        </w:rPr>
        <w:t>, shows many of the coastal individuals close to the Bantu-PN cline with some having higher proximity to Eurasians (</w:t>
      </w:r>
      <w:r w:rsidRPr="00F45252">
        <w:rPr>
          <w:rFonts w:eastAsia="Helvetica Neue"/>
          <w:b/>
          <w:bCs/>
        </w:rPr>
        <w:t>Extended Data Figure 2B</w:t>
      </w:r>
      <w:r w:rsidRPr="00F45252">
        <w:rPr>
          <w:rFonts w:eastAsia="Helvetica Neue"/>
        </w:rPr>
        <w:t xml:space="preserve">). We treat as outliers the two individuals with the most Southwest Asian ancestry as determined by the ancestral reference source maximized by Israel_C; they are marked with an ‘x’ in the ADMIXTURE analysis of </w:t>
      </w:r>
      <w:r w:rsidRPr="00F45252">
        <w:rPr>
          <w:rFonts w:eastAsia="Helvetica Neue"/>
          <w:b/>
          <w:bCs/>
        </w:rPr>
        <w:t>Extended Data Figure 1.</w:t>
      </w:r>
    </w:p>
    <w:p w14:paraId="4DBFB799" w14:textId="77777777" w:rsidR="00586346" w:rsidRPr="00F45252" w:rsidRDefault="00586346" w:rsidP="00586346">
      <w:pPr>
        <w:rPr>
          <w:rFonts w:eastAsia="Helvetica Neue"/>
        </w:rPr>
      </w:pPr>
    </w:p>
    <w:p w14:paraId="4EF338D4" w14:textId="65B6B98D" w:rsidR="00586346" w:rsidRPr="00F45252" w:rsidRDefault="00586346" w:rsidP="00586346">
      <w:pPr>
        <w:rPr>
          <w:rFonts w:eastAsia="Helvetica Neue"/>
        </w:rPr>
      </w:pPr>
      <w:r w:rsidRPr="00F45252">
        <w:rPr>
          <w:rFonts w:eastAsia="Helvetica Neue"/>
        </w:rPr>
        <w:t xml:space="preserve">When we model the present-day coastal populations in a two-way model with a Bantu-associated source and cycle through ancient and present-day populations, we find that the Kilifi, Lamu, and Mombasa groups are well modeled with pastoralist populations – both PN and PIA. We also find that the Kilifi and Lamu groups can be well modeled with medieval Swahili populations as the second source. We fixed both a Bantu-associated source (the individual buried at Lindi or the individual from 600BP buried at Pemba; </w:t>
      </w:r>
      <w:r w:rsidRPr="00F45252">
        <w:rPr>
          <w:rFonts w:eastAsia="Helvetica Neue"/>
          <w:b/>
          <w:bCs/>
        </w:rPr>
        <w:t>Table S1</w:t>
      </w:r>
      <w:r w:rsidR="00447128" w:rsidRPr="00F45252">
        <w:rPr>
          <w:rFonts w:eastAsia="Helvetica Neue"/>
          <w:b/>
          <w:bCs/>
        </w:rPr>
        <w:t>6</w:t>
      </w:r>
      <w:r w:rsidRPr="00F45252">
        <w:rPr>
          <w:rFonts w:eastAsia="Helvetica Neue"/>
        </w:rPr>
        <w:t>) and a PIA source (Kenya_IA_Pastoral_published) and cycled through ancient and modern populations allowing for a third source. The only similar 3-way model for Kilifi, Lamu, and Mombasa is with a medieval Swahili-associated source (the individual from Kilwa) as a third population. To represent PIA-related ancestry, we used two individuals: I8892 (Nakuru, Ilkek Mounds, GsJj66) and I12381 (Laikipia District Burial Site, GoJl45). When we apply this 3-way model (P=0.45) for all 89 present-day Swahili individuals as a single target population, there is an average of 0.055</w:t>
      </w:r>
      <w:r w:rsidRPr="00F45252">
        <w:rPr>
          <w:color w:val="000000"/>
        </w:rPr>
        <w:t xml:space="preserve">±0.03 Pastoral Iron Age ancestry, </w:t>
      </w:r>
      <w:r w:rsidRPr="00F45252">
        <w:rPr>
          <w:rFonts w:eastAsia="Helvetica Neue"/>
        </w:rPr>
        <w:t>0.11</w:t>
      </w:r>
      <w:r w:rsidRPr="00F45252">
        <w:rPr>
          <w:color w:val="000000"/>
        </w:rPr>
        <w:t xml:space="preserve">±0.04 Kilwa, or medieval Swahili-associated, ancestry </w:t>
      </w:r>
      <w:r w:rsidRPr="00F45252">
        <w:rPr>
          <w:rFonts w:eastAsia="Helvetica Neue"/>
        </w:rPr>
        <w:t xml:space="preserve">and </w:t>
      </w:r>
      <w:r w:rsidRPr="00F45252">
        <w:rPr>
          <w:color w:val="000000"/>
        </w:rPr>
        <w:t xml:space="preserve">0.835±0.03 proportion of Lindi, or Bantu-associated, ancestry (see </w:t>
      </w:r>
      <w:r w:rsidRPr="00F45252">
        <w:rPr>
          <w:b/>
          <w:bCs/>
          <w:color w:val="000000"/>
        </w:rPr>
        <w:t>Figure 3A</w:t>
      </w:r>
      <w:r w:rsidRPr="00F45252">
        <w:rPr>
          <w:color w:val="000000"/>
        </w:rPr>
        <w:t>).</w:t>
      </w:r>
    </w:p>
    <w:tbl>
      <w:tblPr>
        <w:tblW w:w="7938" w:type="dxa"/>
        <w:tblLook w:val="04A0" w:firstRow="1" w:lastRow="0" w:firstColumn="1" w:lastColumn="0" w:noHBand="0" w:noVBand="1"/>
      </w:tblPr>
      <w:tblGrid>
        <w:gridCol w:w="2880"/>
        <w:gridCol w:w="990"/>
        <w:gridCol w:w="1188"/>
        <w:gridCol w:w="1692"/>
        <w:gridCol w:w="1188"/>
      </w:tblGrid>
      <w:tr w:rsidR="00586346" w:rsidRPr="00C0460F" w14:paraId="5F8D7E2E" w14:textId="77777777" w:rsidTr="00C0460F">
        <w:trPr>
          <w:trHeight w:hRule="exact" w:val="259"/>
        </w:trPr>
        <w:tc>
          <w:tcPr>
            <w:tcW w:w="2880" w:type="dxa"/>
            <w:tcBorders>
              <w:top w:val="nil"/>
              <w:left w:val="nil"/>
              <w:bottom w:val="single" w:sz="4" w:space="0" w:color="auto"/>
              <w:right w:val="nil"/>
            </w:tcBorders>
            <w:shd w:val="clear" w:color="auto" w:fill="auto"/>
            <w:noWrap/>
            <w:vAlign w:val="bottom"/>
            <w:hideMark/>
          </w:tcPr>
          <w:p w14:paraId="723C7DAA" w14:textId="77777777" w:rsidR="00586346" w:rsidRPr="00C0460F" w:rsidRDefault="00586346" w:rsidP="00861C33">
            <w:pPr>
              <w:rPr>
                <w:b/>
                <w:bCs/>
                <w:color w:val="000000"/>
                <w:sz w:val="18"/>
                <w:szCs w:val="18"/>
              </w:rPr>
            </w:pPr>
            <w:r w:rsidRPr="00C0460F">
              <w:rPr>
                <w:b/>
                <w:bCs/>
                <w:color w:val="000000"/>
                <w:sz w:val="18"/>
                <w:szCs w:val="18"/>
              </w:rPr>
              <w:lastRenderedPageBreak/>
              <w:t>Present-day coastal population</w:t>
            </w:r>
          </w:p>
        </w:tc>
        <w:tc>
          <w:tcPr>
            <w:tcW w:w="990" w:type="dxa"/>
            <w:tcBorders>
              <w:top w:val="nil"/>
              <w:left w:val="nil"/>
              <w:bottom w:val="single" w:sz="4" w:space="0" w:color="auto"/>
              <w:right w:val="nil"/>
            </w:tcBorders>
            <w:shd w:val="clear" w:color="auto" w:fill="auto"/>
            <w:noWrap/>
            <w:vAlign w:val="bottom"/>
            <w:hideMark/>
          </w:tcPr>
          <w:p w14:paraId="15ADCDC2" w14:textId="77777777" w:rsidR="00586346" w:rsidRPr="00C0460F" w:rsidRDefault="00586346" w:rsidP="00861C33">
            <w:pPr>
              <w:rPr>
                <w:b/>
                <w:bCs/>
                <w:color w:val="000000"/>
                <w:sz w:val="18"/>
                <w:szCs w:val="18"/>
              </w:rPr>
            </w:pPr>
            <w:r w:rsidRPr="00C0460F">
              <w:rPr>
                <w:b/>
                <w:bCs/>
                <w:color w:val="000000"/>
                <w:sz w:val="18"/>
                <w:szCs w:val="18"/>
              </w:rPr>
              <w:t>P-value</w:t>
            </w:r>
          </w:p>
        </w:tc>
        <w:tc>
          <w:tcPr>
            <w:tcW w:w="1188" w:type="dxa"/>
            <w:tcBorders>
              <w:top w:val="nil"/>
              <w:left w:val="nil"/>
              <w:bottom w:val="single" w:sz="4" w:space="0" w:color="auto"/>
              <w:right w:val="nil"/>
            </w:tcBorders>
            <w:shd w:val="clear" w:color="auto" w:fill="auto"/>
            <w:noWrap/>
            <w:vAlign w:val="bottom"/>
            <w:hideMark/>
          </w:tcPr>
          <w:p w14:paraId="47BB4DA3" w14:textId="77777777" w:rsidR="00586346" w:rsidRPr="00C0460F" w:rsidRDefault="00586346" w:rsidP="00861C33">
            <w:pPr>
              <w:rPr>
                <w:b/>
                <w:bCs/>
                <w:color w:val="000000"/>
                <w:sz w:val="18"/>
                <w:szCs w:val="18"/>
              </w:rPr>
            </w:pPr>
            <w:r w:rsidRPr="00C0460F">
              <w:rPr>
                <w:b/>
                <w:bCs/>
                <w:color w:val="000000"/>
                <w:sz w:val="18"/>
                <w:szCs w:val="18"/>
              </w:rPr>
              <w:t>Kilwa</w:t>
            </w:r>
          </w:p>
        </w:tc>
        <w:tc>
          <w:tcPr>
            <w:tcW w:w="1692" w:type="dxa"/>
            <w:tcBorders>
              <w:top w:val="nil"/>
              <w:left w:val="nil"/>
              <w:bottom w:val="single" w:sz="4" w:space="0" w:color="auto"/>
              <w:right w:val="nil"/>
            </w:tcBorders>
            <w:shd w:val="clear" w:color="auto" w:fill="auto"/>
            <w:noWrap/>
            <w:vAlign w:val="bottom"/>
            <w:hideMark/>
          </w:tcPr>
          <w:p w14:paraId="779E4EF6" w14:textId="77777777" w:rsidR="00586346" w:rsidRPr="00C0460F" w:rsidRDefault="00586346" w:rsidP="00861C33">
            <w:pPr>
              <w:rPr>
                <w:b/>
                <w:bCs/>
                <w:color w:val="000000"/>
                <w:sz w:val="18"/>
                <w:szCs w:val="18"/>
              </w:rPr>
            </w:pPr>
            <w:r w:rsidRPr="00C0460F">
              <w:rPr>
                <w:b/>
                <w:bCs/>
                <w:color w:val="000000"/>
                <w:sz w:val="18"/>
                <w:szCs w:val="18"/>
              </w:rPr>
              <w:t>Lindi</w:t>
            </w:r>
          </w:p>
        </w:tc>
        <w:tc>
          <w:tcPr>
            <w:tcW w:w="1188" w:type="dxa"/>
            <w:tcBorders>
              <w:top w:val="nil"/>
              <w:left w:val="nil"/>
              <w:bottom w:val="single" w:sz="4" w:space="0" w:color="auto"/>
              <w:right w:val="nil"/>
            </w:tcBorders>
            <w:shd w:val="clear" w:color="auto" w:fill="auto"/>
            <w:noWrap/>
            <w:vAlign w:val="bottom"/>
            <w:hideMark/>
          </w:tcPr>
          <w:p w14:paraId="0F483106" w14:textId="77777777" w:rsidR="00586346" w:rsidRPr="00C0460F" w:rsidRDefault="00586346" w:rsidP="00861C33">
            <w:pPr>
              <w:rPr>
                <w:b/>
                <w:bCs/>
                <w:color w:val="000000"/>
                <w:sz w:val="18"/>
                <w:szCs w:val="18"/>
              </w:rPr>
            </w:pPr>
            <w:r w:rsidRPr="00C0460F">
              <w:rPr>
                <w:b/>
                <w:bCs/>
                <w:color w:val="000000"/>
                <w:sz w:val="18"/>
                <w:szCs w:val="18"/>
              </w:rPr>
              <w:t>PIA</w:t>
            </w:r>
          </w:p>
        </w:tc>
      </w:tr>
      <w:tr w:rsidR="00586346" w:rsidRPr="00C0460F" w14:paraId="10C63F28" w14:textId="77777777" w:rsidTr="00C0460F">
        <w:trPr>
          <w:trHeight w:hRule="exact" w:val="259"/>
        </w:trPr>
        <w:tc>
          <w:tcPr>
            <w:tcW w:w="2880" w:type="dxa"/>
            <w:tcBorders>
              <w:top w:val="single" w:sz="4" w:space="0" w:color="auto"/>
              <w:left w:val="nil"/>
              <w:bottom w:val="nil"/>
              <w:right w:val="nil"/>
            </w:tcBorders>
            <w:shd w:val="clear" w:color="auto" w:fill="auto"/>
            <w:noWrap/>
            <w:vAlign w:val="bottom"/>
            <w:hideMark/>
          </w:tcPr>
          <w:p w14:paraId="522EA418" w14:textId="77777777" w:rsidR="00586346" w:rsidRPr="00C0460F" w:rsidRDefault="00586346" w:rsidP="00861C33">
            <w:pPr>
              <w:rPr>
                <w:color w:val="000000"/>
                <w:sz w:val="18"/>
                <w:szCs w:val="18"/>
              </w:rPr>
            </w:pPr>
            <w:r w:rsidRPr="00C0460F">
              <w:rPr>
                <w:color w:val="000000"/>
                <w:sz w:val="18"/>
                <w:szCs w:val="18"/>
              </w:rPr>
              <w:t>Kilifi</w:t>
            </w:r>
          </w:p>
        </w:tc>
        <w:tc>
          <w:tcPr>
            <w:tcW w:w="990" w:type="dxa"/>
            <w:tcBorders>
              <w:top w:val="single" w:sz="4" w:space="0" w:color="auto"/>
              <w:left w:val="nil"/>
              <w:bottom w:val="nil"/>
              <w:right w:val="nil"/>
            </w:tcBorders>
            <w:shd w:val="clear" w:color="auto" w:fill="auto"/>
            <w:noWrap/>
            <w:vAlign w:val="bottom"/>
            <w:hideMark/>
          </w:tcPr>
          <w:p w14:paraId="625A1072" w14:textId="77777777" w:rsidR="00586346" w:rsidRPr="00C0460F" w:rsidRDefault="00586346" w:rsidP="00861C33">
            <w:pPr>
              <w:rPr>
                <w:color w:val="000000"/>
                <w:sz w:val="18"/>
                <w:szCs w:val="18"/>
              </w:rPr>
            </w:pPr>
            <w:r w:rsidRPr="00C0460F">
              <w:rPr>
                <w:color w:val="000000"/>
                <w:sz w:val="18"/>
                <w:szCs w:val="18"/>
              </w:rPr>
              <w:t>0.592</w:t>
            </w:r>
          </w:p>
        </w:tc>
        <w:tc>
          <w:tcPr>
            <w:tcW w:w="1188" w:type="dxa"/>
            <w:tcBorders>
              <w:top w:val="single" w:sz="4" w:space="0" w:color="auto"/>
              <w:left w:val="nil"/>
              <w:bottom w:val="nil"/>
              <w:right w:val="nil"/>
            </w:tcBorders>
            <w:shd w:val="clear" w:color="auto" w:fill="auto"/>
            <w:noWrap/>
            <w:vAlign w:val="bottom"/>
            <w:hideMark/>
          </w:tcPr>
          <w:p w14:paraId="3435DC8D" w14:textId="77777777" w:rsidR="00586346" w:rsidRPr="00C0460F" w:rsidRDefault="00586346" w:rsidP="00861C33">
            <w:pPr>
              <w:rPr>
                <w:color w:val="000000"/>
                <w:sz w:val="18"/>
                <w:szCs w:val="18"/>
              </w:rPr>
            </w:pPr>
            <w:r w:rsidRPr="00C0460F">
              <w:rPr>
                <w:color w:val="000000"/>
                <w:sz w:val="18"/>
                <w:szCs w:val="18"/>
              </w:rPr>
              <w:t>0.14±0.04</w:t>
            </w:r>
          </w:p>
        </w:tc>
        <w:tc>
          <w:tcPr>
            <w:tcW w:w="1692" w:type="dxa"/>
            <w:tcBorders>
              <w:top w:val="single" w:sz="4" w:space="0" w:color="auto"/>
              <w:left w:val="nil"/>
              <w:bottom w:val="nil"/>
              <w:right w:val="nil"/>
            </w:tcBorders>
            <w:shd w:val="clear" w:color="auto" w:fill="auto"/>
            <w:noWrap/>
            <w:vAlign w:val="bottom"/>
            <w:hideMark/>
          </w:tcPr>
          <w:p w14:paraId="115ADFB9" w14:textId="77777777" w:rsidR="00586346" w:rsidRPr="00C0460F" w:rsidRDefault="00586346" w:rsidP="00861C33">
            <w:pPr>
              <w:rPr>
                <w:color w:val="000000"/>
                <w:sz w:val="18"/>
                <w:szCs w:val="18"/>
              </w:rPr>
            </w:pPr>
            <w:r w:rsidRPr="00C0460F">
              <w:rPr>
                <w:color w:val="000000"/>
                <w:sz w:val="18"/>
                <w:szCs w:val="18"/>
              </w:rPr>
              <w:t>0.84±0.03</w:t>
            </w:r>
          </w:p>
        </w:tc>
        <w:tc>
          <w:tcPr>
            <w:tcW w:w="1188" w:type="dxa"/>
            <w:tcBorders>
              <w:top w:val="single" w:sz="4" w:space="0" w:color="auto"/>
              <w:left w:val="nil"/>
              <w:bottom w:val="nil"/>
              <w:right w:val="nil"/>
            </w:tcBorders>
            <w:shd w:val="clear" w:color="auto" w:fill="auto"/>
            <w:noWrap/>
            <w:vAlign w:val="bottom"/>
            <w:hideMark/>
          </w:tcPr>
          <w:p w14:paraId="66456F28" w14:textId="77777777" w:rsidR="00586346" w:rsidRPr="00C0460F" w:rsidRDefault="00586346" w:rsidP="00861C33">
            <w:pPr>
              <w:rPr>
                <w:color w:val="000000"/>
                <w:sz w:val="18"/>
                <w:szCs w:val="18"/>
              </w:rPr>
            </w:pPr>
            <w:r w:rsidRPr="00C0460F">
              <w:rPr>
                <w:color w:val="000000"/>
                <w:sz w:val="18"/>
                <w:szCs w:val="18"/>
              </w:rPr>
              <w:t>0.03±0.03</w:t>
            </w:r>
          </w:p>
        </w:tc>
      </w:tr>
      <w:tr w:rsidR="00586346" w:rsidRPr="00C0460F" w14:paraId="7C2B9D4C" w14:textId="77777777" w:rsidTr="00C0460F">
        <w:trPr>
          <w:trHeight w:hRule="exact" w:val="259"/>
        </w:trPr>
        <w:tc>
          <w:tcPr>
            <w:tcW w:w="2880" w:type="dxa"/>
            <w:tcBorders>
              <w:top w:val="nil"/>
              <w:left w:val="nil"/>
              <w:right w:val="nil"/>
            </w:tcBorders>
            <w:shd w:val="clear" w:color="auto" w:fill="auto"/>
            <w:noWrap/>
            <w:vAlign w:val="bottom"/>
            <w:hideMark/>
          </w:tcPr>
          <w:p w14:paraId="20718B0B" w14:textId="77777777" w:rsidR="00586346" w:rsidRPr="00C0460F" w:rsidRDefault="00586346" w:rsidP="00861C33">
            <w:pPr>
              <w:rPr>
                <w:color w:val="000000"/>
                <w:sz w:val="18"/>
                <w:szCs w:val="18"/>
              </w:rPr>
            </w:pPr>
            <w:r w:rsidRPr="00C0460F">
              <w:rPr>
                <w:color w:val="000000"/>
                <w:sz w:val="18"/>
                <w:szCs w:val="18"/>
              </w:rPr>
              <w:t>Lamu</w:t>
            </w:r>
          </w:p>
        </w:tc>
        <w:tc>
          <w:tcPr>
            <w:tcW w:w="990" w:type="dxa"/>
            <w:tcBorders>
              <w:top w:val="nil"/>
              <w:left w:val="nil"/>
              <w:right w:val="nil"/>
            </w:tcBorders>
            <w:shd w:val="clear" w:color="auto" w:fill="auto"/>
            <w:noWrap/>
            <w:vAlign w:val="bottom"/>
            <w:hideMark/>
          </w:tcPr>
          <w:p w14:paraId="3EEFF099" w14:textId="77777777" w:rsidR="00586346" w:rsidRPr="00C0460F" w:rsidRDefault="00586346" w:rsidP="00861C33">
            <w:pPr>
              <w:rPr>
                <w:color w:val="000000"/>
                <w:sz w:val="18"/>
                <w:szCs w:val="18"/>
              </w:rPr>
            </w:pPr>
            <w:r w:rsidRPr="00C0460F">
              <w:rPr>
                <w:color w:val="000000"/>
                <w:sz w:val="18"/>
                <w:szCs w:val="18"/>
              </w:rPr>
              <w:t>0.359</w:t>
            </w:r>
          </w:p>
        </w:tc>
        <w:tc>
          <w:tcPr>
            <w:tcW w:w="1188" w:type="dxa"/>
            <w:tcBorders>
              <w:top w:val="nil"/>
              <w:left w:val="nil"/>
              <w:right w:val="nil"/>
            </w:tcBorders>
            <w:shd w:val="clear" w:color="auto" w:fill="auto"/>
            <w:noWrap/>
            <w:vAlign w:val="bottom"/>
            <w:hideMark/>
          </w:tcPr>
          <w:p w14:paraId="15EE01FD" w14:textId="77777777" w:rsidR="00586346" w:rsidRPr="00C0460F" w:rsidRDefault="00586346" w:rsidP="00861C33">
            <w:pPr>
              <w:rPr>
                <w:color w:val="000000"/>
                <w:sz w:val="18"/>
                <w:szCs w:val="18"/>
              </w:rPr>
            </w:pPr>
            <w:r w:rsidRPr="00C0460F">
              <w:rPr>
                <w:color w:val="000000"/>
                <w:sz w:val="18"/>
                <w:szCs w:val="18"/>
              </w:rPr>
              <w:t>0.12±0.04</w:t>
            </w:r>
          </w:p>
        </w:tc>
        <w:tc>
          <w:tcPr>
            <w:tcW w:w="1692" w:type="dxa"/>
            <w:tcBorders>
              <w:top w:val="nil"/>
              <w:left w:val="nil"/>
              <w:right w:val="nil"/>
            </w:tcBorders>
            <w:shd w:val="clear" w:color="auto" w:fill="auto"/>
            <w:noWrap/>
            <w:vAlign w:val="bottom"/>
            <w:hideMark/>
          </w:tcPr>
          <w:p w14:paraId="66CF09AB" w14:textId="77777777" w:rsidR="00586346" w:rsidRPr="00C0460F" w:rsidRDefault="00586346" w:rsidP="00861C33">
            <w:pPr>
              <w:rPr>
                <w:color w:val="000000"/>
                <w:sz w:val="18"/>
                <w:szCs w:val="18"/>
              </w:rPr>
            </w:pPr>
            <w:r w:rsidRPr="00C0460F">
              <w:rPr>
                <w:color w:val="000000"/>
                <w:sz w:val="18"/>
                <w:szCs w:val="18"/>
              </w:rPr>
              <w:t>0.86±0.03</w:t>
            </w:r>
          </w:p>
        </w:tc>
        <w:tc>
          <w:tcPr>
            <w:tcW w:w="1188" w:type="dxa"/>
            <w:tcBorders>
              <w:top w:val="nil"/>
              <w:left w:val="nil"/>
              <w:right w:val="nil"/>
            </w:tcBorders>
            <w:shd w:val="clear" w:color="auto" w:fill="auto"/>
            <w:noWrap/>
            <w:vAlign w:val="bottom"/>
            <w:hideMark/>
          </w:tcPr>
          <w:p w14:paraId="2FB2DF41" w14:textId="77777777" w:rsidR="00586346" w:rsidRPr="00C0460F" w:rsidRDefault="00586346" w:rsidP="00861C33">
            <w:pPr>
              <w:rPr>
                <w:color w:val="000000"/>
                <w:sz w:val="18"/>
                <w:szCs w:val="18"/>
              </w:rPr>
            </w:pPr>
            <w:r w:rsidRPr="00C0460F">
              <w:rPr>
                <w:color w:val="000000"/>
                <w:sz w:val="18"/>
                <w:szCs w:val="18"/>
              </w:rPr>
              <w:t>0.02±0.03</w:t>
            </w:r>
          </w:p>
        </w:tc>
      </w:tr>
      <w:tr w:rsidR="00586346" w:rsidRPr="00C0460F" w14:paraId="2CEBE372" w14:textId="77777777" w:rsidTr="00C0460F">
        <w:trPr>
          <w:trHeight w:hRule="exact" w:val="259"/>
        </w:trPr>
        <w:tc>
          <w:tcPr>
            <w:tcW w:w="2880" w:type="dxa"/>
            <w:tcBorders>
              <w:top w:val="nil"/>
              <w:left w:val="nil"/>
              <w:bottom w:val="single" w:sz="4" w:space="0" w:color="auto"/>
              <w:right w:val="nil"/>
            </w:tcBorders>
            <w:shd w:val="clear" w:color="auto" w:fill="auto"/>
            <w:noWrap/>
            <w:vAlign w:val="bottom"/>
            <w:hideMark/>
          </w:tcPr>
          <w:p w14:paraId="303E60E6" w14:textId="77777777" w:rsidR="00586346" w:rsidRPr="00C0460F" w:rsidRDefault="00586346" w:rsidP="00861C33">
            <w:pPr>
              <w:rPr>
                <w:color w:val="000000"/>
                <w:sz w:val="18"/>
                <w:szCs w:val="18"/>
              </w:rPr>
            </w:pPr>
            <w:r w:rsidRPr="00C0460F">
              <w:rPr>
                <w:color w:val="000000"/>
                <w:sz w:val="18"/>
                <w:szCs w:val="18"/>
              </w:rPr>
              <w:t>Mombasa</w:t>
            </w:r>
          </w:p>
        </w:tc>
        <w:tc>
          <w:tcPr>
            <w:tcW w:w="990" w:type="dxa"/>
            <w:tcBorders>
              <w:top w:val="nil"/>
              <w:left w:val="nil"/>
              <w:bottom w:val="single" w:sz="4" w:space="0" w:color="auto"/>
              <w:right w:val="nil"/>
            </w:tcBorders>
            <w:shd w:val="clear" w:color="auto" w:fill="auto"/>
            <w:noWrap/>
            <w:vAlign w:val="bottom"/>
            <w:hideMark/>
          </w:tcPr>
          <w:p w14:paraId="64182DCC" w14:textId="77777777" w:rsidR="00586346" w:rsidRPr="00C0460F" w:rsidRDefault="00586346" w:rsidP="00861C33">
            <w:pPr>
              <w:rPr>
                <w:color w:val="000000"/>
                <w:sz w:val="18"/>
                <w:szCs w:val="18"/>
              </w:rPr>
            </w:pPr>
            <w:r w:rsidRPr="00C0460F">
              <w:rPr>
                <w:color w:val="000000"/>
                <w:sz w:val="18"/>
                <w:szCs w:val="18"/>
              </w:rPr>
              <w:t>0.346</w:t>
            </w:r>
          </w:p>
        </w:tc>
        <w:tc>
          <w:tcPr>
            <w:tcW w:w="1188" w:type="dxa"/>
            <w:tcBorders>
              <w:top w:val="nil"/>
              <w:left w:val="nil"/>
              <w:bottom w:val="single" w:sz="4" w:space="0" w:color="auto"/>
              <w:right w:val="nil"/>
            </w:tcBorders>
            <w:shd w:val="clear" w:color="auto" w:fill="auto"/>
            <w:noWrap/>
            <w:vAlign w:val="bottom"/>
            <w:hideMark/>
          </w:tcPr>
          <w:p w14:paraId="0EA1C793" w14:textId="77777777" w:rsidR="00586346" w:rsidRPr="00C0460F" w:rsidRDefault="00586346" w:rsidP="00861C33">
            <w:pPr>
              <w:rPr>
                <w:color w:val="000000"/>
                <w:sz w:val="18"/>
                <w:szCs w:val="18"/>
              </w:rPr>
            </w:pPr>
            <w:r w:rsidRPr="00C0460F">
              <w:rPr>
                <w:color w:val="000000"/>
                <w:sz w:val="18"/>
                <w:szCs w:val="18"/>
              </w:rPr>
              <w:t>0.06±0.04</w:t>
            </w:r>
          </w:p>
        </w:tc>
        <w:tc>
          <w:tcPr>
            <w:tcW w:w="1692" w:type="dxa"/>
            <w:tcBorders>
              <w:top w:val="nil"/>
              <w:left w:val="nil"/>
              <w:bottom w:val="single" w:sz="4" w:space="0" w:color="auto"/>
              <w:right w:val="nil"/>
            </w:tcBorders>
            <w:shd w:val="clear" w:color="auto" w:fill="auto"/>
            <w:noWrap/>
            <w:vAlign w:val="bottom"/>
            <w:hideMark/>
          </w:tcPr>
          <w:p w14:paraId="6F720B6C" w14:textId="77777777" w:rsidR="00586346" w:rsidRPr="00C0460F" w:rsidRDefault="00586346" w:rsidP="00861C33">
            <w:pPr>
              <w:rPr>
                <w:color w:val="000000"/>
                <w:sz w:val="18"/>
                <w:szCs w:val="18"/>
              </w:rPr>
            </w:pPr>
            <w:r w:rsidRPr="00C0460F">
              <w:rPr>
                <w:color w:val="000000"/>
                <w:sz w:val="18"/>
                <w:szCs w:val="18"/>
              </w:rPr>
              <w:t>0.79±0.03</w:t>
            </w:r>
          </w:p>
        </w:tc>
        <w:tc>
          <w:tcPr>
            <w:tcW w:w="1188" w:type="dxa"/>
            <w:tcBorders>
              <w:top w:val="nil"/>
              <w:left w:val="nil"/>
              <w:bottom w:val="single" w:sz="4" w:space="0" w:color="auto"/>
              <w:right w:val="nil"/>
            </w:tcBorders>
            <w:shd w:val="clear" w:color="auto" w:fill="auto"/>
            <w:noWrap/>
            <w:vAlign w:val="bottom"/>
            <w:hideMark/>
          </w:tcPr>
          <w:p w14:paraId="052D10D8" w14:textId="77777777" w:rsidR="00586346" w:rsidRPr="00C0460F" w:rsidRDefault="00586346" w:rsidP="00861C33">
            <w:pPr>
              <w:rPr>
                <w:color w:val="000000"/>
                <w:sz w:val="18"/>
                <w:szCs w:val="18"/>
              </w:rPr>
            </w:pPr>
            <w:r w:rsidRPr="00C0460F">
              <w:rPr>
                <w:color w:val="000000"/>
                <w:sz w:val="18"/>
                <w:szCs w:val="18"/>
              </w:rPr>
              <w:t>0.15±0.03</w:t>
            </w:r>
          </w:p>
        </w:tc>
      </w:tr>
      <w:tr w:rsidR="00586346" w:rsidRPr="00C0460F" w14:paraId="12160C2C" w14:textId="77777777" w:rsidTr="00C0460F">
        <w:trPr>
          <w:trHeight w:hRule="exact" w:val="259"/>
        </w:trPr>
        <w:tc>
          <w:tcPr>
            <w:tcW w:w="2880" w:type="dxa"/>
            <w:tcBorders>
              <w:top w:val="single" w:sz="4" w:space="0" w:color="auto"/>
              <w:left w:val="nil"/>
              <w:bottom w:val="nil"/>
              <w:right w:val="nil"/>
            </w:tcBorders>
            <w:shd w:val="clear" w:color="auto" w:fill="auto"/>
            <w:noWrap/>
            <w:vAlign w:val="bottom"/>
          </w:tcPr>
          <w:p w14:paraId="70814FFF" w14:textId="77777777" w:rsidR="00586346" w:rsidRPr="00C0460F" w:rsidRDefault="00586346" w:rsidP="00861C33">
            <w:pPr>
              <w:rPr>
                <w:color w:val="000000"/>
                <w:sz w:val="18"/>
                <w:szCs w:val="18"/>
              </w:rPr>
            </w:pPr>
            <w:r w:rsidRPr="00C0460F">
              <w:rPr>
                <w:b/>
                <w:bCs/>
                <w:color w:val="000000"/>
                <w:sz w:val="18"/>
                <w:szCs w:val="18"/>
              </w:rPr>
              <w:t>Present-day coastal population</w:t>
            </w:r>
          </w:p>
        </w:tc>
        <w:tc>
          <w:tcPr>
            <w:tcW w:w="990" w:type="dxa"/>
            <w:tcBorders>
              <w:top w:val="single" w:sz="4" w:space="0" w:color="auto"/>
              <w:left w:val="nil"/>
              <w:bottom w:val="nil"/>
              <w:right w:val="nil"/>
            </w:tcBorders>
            <w:shd w:val="clear" w:color="auto" w:fill="auto"/>
            <w:noWrap/>
            <w:vAlign w:val="bottom"/>
          </w:tcPr>
          <w:p w14:paraId="2BE6E3B2" w14:textId="77777777" w:rsidR="00586346" w:rsidRPr="00C0460F" w:rsidRDefault="00586346" w:rsidP="00861C33">
            <w:pPr>
              <w:rPr>
                <w:color w:val="000000"/>
                <w:sz w:val="18"/>
                <w:szCs w:val="18"/>
              </w:rPr>
            </w:pPr>
            <w:r w:rsidRPr="00C0460F">
              <w:rPr>
                <w:b/>
                <w:bCs/>
                <w:color w:val="000000"/>
                <w:sz w:val="18"/>
                <w:szCs w:val="18"/>
              </w:rPr>
              <w:t>P-value</w:t>
            </w:r>
          </w:p>
        </w:tc>
        <w:tc>
          <w:tcPr>
            <w:tcW w:w="1188" w:type="dxa"/>
            <w:tcBorders>
              <w:top w:val="single" w:sz="4" w:space="0" w:color="auto"/>
              <w:left w:val="nil"/>
              <w:bottom w:val="nil"/>
              <w:right w:val="nil"/>
            </w:tcBorders>
            <w:shd w:val="clear" w:color="auto" w:fill="auto"/>
            <w:noWrap/>
            <w:vAlign w:val="bottom"/>
          </w:tcPr>
          <w:p w14:paraId="53B9F975" w14:textId="77777777" w:rsidR="00586346" w:rsidRPr="00C0460F" w:rsidRDefault="00586346" w:rsidP="00861C33">
            <w:pPr>
              <w:rPr>
                <w:color w:val="000000"/>
                <w:sz w:val="18"/>
                <w:szCs w:val="18"/>
              </w:rPr>
            </w:pPr>
            <w:r w:rsidRPr="00C0460F">
              <w:rPr>
                <w:b/>
                <w:bCs/>
                <w:color w:val="000000"/>
                <w:sz w:val="18"/>
                <w:szCs w:val="18"/>
              </w:rPr>
              <w:t>Kilwa</w:t>
            </w:r>
          </w:p>
        </w:tc>
        <w:tc>
          <w:tcPr>
            <w:tcW w:w="1692" w:type="dxa"/>
            <w:tcBorders>
              <w:top w:val="single" w:sz="4" w:space="0" w:color="auto"/>
              <w:left w:val="nil"/>
              <w:bottom w:val="nil"/>
              <w:right w:val="nil"/>
            </w:tcBorders>
            <w:shd w:val="clear" w:color="auto" w:fill="auto"/>
            <w:noWrap/>
            <w:vAlign w:val="bottom"/>
          </w:tcPr>
          <w:p w14:paraId="20A3D685" w14:textId="77777777" w:rsidR="00586346" w:rsidRPr="00C0460F" w:rsidRDefault="00586346" w:rsidP="00861C33">
            <w:pPr>
              <w:rPr>
                <w:color w:val="000000"/>
                <w:sz w:val="18"/>
                <w:szCs w:val="18"/>
              </w:rPr>
            </w:pPr>
            <w:r w:rsidRPr="00C0460F">
              <w:rPr>
                <w:b/>
                <w:bCs/>
                <w:color w:val="000000"/>
                <w:sz w:val="18"/>
                <w:szCs w:val="18"/>
              </w:rPr>
              <w:t>Pemba 600BP</w:t>
            </w:r>
          </w:p>
        </w:tc>
        <w:tc>
          <w:tcPr>
            <w:tcW w:w="1188" w:type="dxa"/>
            <w:tcBorders>
              <w:top w:val="single" w:sz="4" w:space="0" w:color="auto"/>
              <w:left w:val="nil"/>
              <w:bottom w:val="nil"/>
              <w:right w:val="nil"/>
            </w:tcBorders>
            <w:shd w:val="clear" w:color="auto" w:fill="auto"/>
            <w:noWrap/>
            <w:vAlign w:val="bottom"/>
          </w:tcPr>
          <w:p w14:paraId="48697E10" w14:textId="77777777" w:rsidR="00586346" w:rsidRPr="00C0460F" w:rsidRDefault="00586346" w:rsidP="00861C33">
            <w:pPr>
              <w:rPr>
                <w:color w:val="000000"/>
                <w:sz w:val="18"/>
                <w:szCs w:val="18"/>
              </w:rPr>
            </w:pPr>
            <w:r w:rsidRPr="00C0460F">
              <w:rPr>
                <w:b/>
                <w:bCs/>
                <w:color w:val="000000"/>
                <w:sz w:val="18"/>
                <w:szCs w:val="18"/>
              </w:rPr>
              <w:t>PIA</w:t>
            </w:r>
          </w:p>
        </w:tc>
      </w:tr>
      <w:tr w:rsidR="00586346" w:rsidRPr="00C0460F" w14:paraId="2C619E7F" w14:textId="77777777" w:rsidTr="00C0460F">
        <w:trPr>
          <w:trHeight w:hRule="exact" w:val="259"/>
        </w:trPr>
        <w:tc>
          <w:tcPr>
            <w:tcW w:w="2880" w:type="dxa"/>
            <w:tcBorders>
              <w:top w:val="single" w:sz="4" w:space="0" w:color="auto"/>
              <w:left w:val="nil"/>
              <w:bottom w:val="nil"/>
              <w:right w:val="nil"/>
            </w:tcBorders>
            <w:shd w:val="clear" w:color="auto" w:fill="auto"/>
            <w:noWrap/>
            <w:vAlign w:val="bottom"/>
            <w:hideMark/>
          </w:tcPr>
          <w:p w14:paraId="72DDBE16" w14:textId="77777777" w:rsidR="00586346" w:rsidRPr="00C0460F" w:rsidRDefault="00586346" w:rsidP="00861C33">
            <w:pPr>
              <w:rPr>
                <w:color w:val="000000"/>
                <w:sz w:val="18"/>
                <w:szCs w:val="18"/>
              </w:rPr>
            </w:pPr>
            <w:r w:rsidRPr="00C0460F">
              <w:rPr>
                <w:color w:val="000000"/>
                <w:sz w:val="18"/>
                <w:szCs w:val="18"/>
              </w:rPr>
              <w:t>Kilifi</w:t>
            </w:r>
          </w:p>
        </w:tc>
        <w:tc>
          <w:tcPr>
            <w:tcW w:w="990" w:type="dxa"/>
            <w:tcBorders>
              <w:top w:val="single" w:sz="4" w:space="0" w:color="auto"/>
              <w:left w:val="nil"/>
              <w:bottom w:val="nil"/>
              <w:right w:val="nil"/>
            </w:tcBorders>
            <w:shd w:val="clear" w:color="auto" w:fill="auto"/>
            <w:noWrap/>
            <w:vAlign w:val="bottom"/>
            <w:hideMark/>
          </w:tcPr>
          <w:p w14:paraId="3FD2447C" w14:textId="77777777" w:rsidR="00586346" w:rsidRPr="00C0460F" w:rsidRDefault="00586346" w:rsidP="00861C33">
            <w:pPr>
              <w:rPr>
                <w:color w:val="000000"/>
                <w:sz w:val="18"/>
                <w:szCs w:val="18"/>
              </w:rPr>
            </w:pPr>
            <w:r w:rsidRPr="00C0460F">
              <w:rPr>
                <w:color w:val="000000"/>
                <w:sz w:val="18"/>
                <w:szCs w:val="18"/>
              </w:rPr>
              <w:t>0.155</w:t>
            </w:r>
          </w:p>
        </w:tc>
        <w:tc>
          <w:tcPr>
            <w:tcW w:w="1188" w:type="dxa"/>
            <w:tcBorders>
              <w:top w:val="single" w:sz="4" w:space="0" w:color="auto"/>
              <w:left w:val="nil"/>
              <w:bottom w:val="nil"/>
              <w:right w:val="nil"/>
            </w:tcBorders>
            <w:shd w:val="clear" w:color="auto" w:fill="auto"/>
            <w:noWrap/>
            <w:vAlign w:val="bottom"/>
            <w:hideMark/>
          </w:tcPr>
          <w:p w14:paraId="009A1182" w14:textId="77777777" w:rsidR="00586346" w:rsidRPr="00C0460F" w:rsidRDefault="00586346" w:rsidP="00861C33">
            <w:pPr>
              <w:rPr>
                <w:color w:val="000000"/>
                <w:sz w:val="18"/>
                <w:szCs w:val="18"/>
              </w:rPr>
            </w:pPr>
            <w:r w:rsidRPr="00C0460F">
              <w:rPr>
                <w:color w:val="000000"/>
                <w:sz w:val="18"/>
                <w:szCs w:val="18"/>
              </w:rPr>
              <w:t>0.14±0.04</w:t>
            </w:r>
          </w:p>
        </w:tc>
        <w:tc>
          <w:tcPr>
            <w:tcW w:w="1692" w:type="dxa"/>
            <w:tcBorders>
              <w:top w:val="single" w:sz="4" w:space="0" w:color="auto"/>
              <w:left w:val="nil"/>
              <w:bottom w:val="nil"/>
              <w:right w:val="nil"/>
            </w:tcBorders>
            <w:shd w:val="clear" w:color="auto" w:fill="auto"/>
            <w:noWrap/>
            <w:vAlign w:val="bottom"/>
            <w:hideMark/>
          </w:tcPr>
          <w:p w14:paraId="319E4E24" w14:textId="77777777" w:rsidR="00586346" w:rsidRPr="00C0460F" w:rsidRDefault="00586346" w:rsidP="00861C33">
            <w:pPr>
              <w:rPr>
                <w:color w:val="000000"/>
                <w:sz w:val="18"/>
                <w:szCs w:val="18"/>
              </w:rPr>
            </w:pPr>
            <w:r w:rsidRPr="00C0460F">
              <w:rPr>
                <w:color w:val="000000"/>
                <w:sz w:val="18"/>
                <w:szCs w:val="18"/>
              </w:rPr>
              <w:t>0.80±0.03</w:t>
            </w:r>
          </w:p>
        </w:tc>
        <w:tc>
          <w:tcPr>
            <w:tcW w:w="1188" w:type="dxa"/>
            <w:tcBorders>
              <w:top w:val="single" w:sz="4" w:space="0" w:color="auto"/>
              <w:left w:val="nil"/>
              <w:bottom w:val="nil"/>
              <w:right w:val="nil"/>
            </w:tcBorders>
            <w:shd w:val="clear" w:color="auto" w:fill="auto"/>
            <w:noWrap/>
            <w:vAlign w:val="bottom"/>
            <w:hideMark/>
          </w:tcPr>
          <w:p w14:paraId="21289179" w14:textId="77777777" w:rsidR="00586346" w:rsidRPr="00C0460F" w:rsidRDefault="00586346" w:rsidP="00861C33">
            <w:pPr>
              <w:rPr>
                <w:color w:val="000000"/>
                <w:sz w:val="18"/>
                <w:szCs w:val="18"/>
              </w:rPr>
            </w:pPr>
            <w:r w:rsidRPr="00C0460F">
              <w:rPr>
                <w:color w:val="000000"/>
                <w:sz w:val="18"/>
                <w:szCs w:val="18"/>
              </w:rPr>
              <w:t>0.06±0.05</w:t>
            </w:r>
          </w:p>
        </w:tc>
      </w:tr>
      <w:tr w:rsidR="00586346" w:rsidRPr="00C0460F" w14:paraId="3F32E6D4" w14:textId="77777777" w:rsidTr="00C0460F">
        <w:trPr>
          <w:trHeight w:hRule="exact" w:val="259"/>
        </w:trPr>
        <w:tc>
          <w:tcPr>
            <w:tcW w:w="2880" w:type="dxa"/>
            <w:tcBorders>
              <w:top w:val="nil"/>
              <w:left w:val="nil"/>
              <w:right w:val="nil"/>
            </w:tcBorders>
            <w:shd w:val="clear" w:color="auto" w:fill="auto"/>
            <w:noWrap/>
            <w:vAlign w:val="bottom"/>
            <w:hideMark/>
          </w:tcPr>
          <w:p w14:paraId="380A2D90" w14:textId="77777777" w:rsidR="00586346" w:rsidRPr="00C0460F" w:rsidRDefault="00586346" w:rsidP="00861C33">
            <w:pPr>
              <w:rPr>
                <w:color w:val="000000"/>
                <w:sz w:val="18"/>
                <w:szCs w:val="18"/>
              </w:rPr>
            </w:pPr>
            <w:r w:rsidRPr="00C0460F">
              <w:rPr>
                <w:color w:val="000000"/>
                <w:sz w:val="18"/>
                <w:szCs w:val="18"/>
              </w:rPr>
              <w:t>Lamu</w:t>
            </w:r>
          </w:p>
        </w:tc>
        <w:tc>
          <w:tcPr>
            <w:tcW w:w="990" w:type="dxa"/>
            <w:tcBorders>
              <w:top w:val="nil"/>
              <w:left w:val="nil"/>
              <w:right w:val="nil"/>
            </w:tcBorders>
            <w:shd w:val="clear" w:color="auto" w:fill="auto"/>
            <w:noWrap/>
            <w:vAlign w:val="bottom"/>
            <w:hideMark/>
          </w:tcPr>
          <w:p w14:paraId="7982D114" w14:textId="77777777" w:rsidR="00586346" w:rsidRPr="00C0460F" w:rsidRDefault="00586346" w:rsidP="00861C33">
            <w:pPr>
              <w:rPr>
                <w:color w:val="000000"/>
                <w:sz w:val="18"/>
                <w:szCs w:val="18"/>
              </w:rPr>
            </w:pPr>
            <w:r w:rsidRPr="00C0460F">
              <w:rPr>
                <w:color w:val="000000"/>
                <w:sz w:val="18"/>
                <w:szCs w:val="18"/>
              </w:rPr>
              <w:t>0.142</w:t>
            </w:r>
          </w:p>
        </w:tc>
        <w:tc>
          <w:tcPr>
            <w:tcW w:w="1188" w:type="dxa"/>
            <w:tcBorders>
              <w:top w:val="nil"/>
              <w:left w:val="nil"/>
              <w:right w:val="nil"/>
            </w:tcBorders>
            <w:shd w:val="clear" w:color="auto" w:fill="auto"/>
            <w:noWrap/>
            <w:vAlign w:val="bottom"/>
            <w:hideMark/>
          </w:tcPr>
          <w:p w14:paraId="2A9BD3AB" w14:textId="77777777" w:rsidR="00586346" w:rsidRPr="00C0460F" w:rsidRDefault="00586346" w:rsidP="00861C33">
            <w:pPr>
              <w:rPr>
                <w:color w:val="000000"/>
                <w:sz w:val="18"/>
                <w:szCs w:val="18"/>
              </w:rPr>
            </w:pPr>
            <w:r w:rsidRPr="00C0460F">
              <w:rPr>
                <w:color w:val="000000"/>
                <w:sz w:val="18"/>
                <w:szCs w:val="18"/>
              </w:rPr>
              <w:t>0.10±0.04</w:t>
            </w:r>
          </w:p>
        </w:tc>
        <w:tc>
          <w:tcPr>
            <w:tcW w:w="1692" w:type="dxa"/>
            <w:tcBorders>
              <w:top w:val="nil"/>
              <w:left w:val="nil"/>
              <w:right w:val="nil"/>
            </w:tcBorders>
            <w:shd w:val="clear" w:color="auto" w:fill="auto"/>
            <w:noWrap/>
            <w:vAlign w:val="bottom"/>
            <w:hideMark/>
          </w:tcPr>
          <w:p w14:paraId="37141413" w14:textId="77777777" w:rsidR="00586346" w:rsidRPr="00C0460F" w:rsidRDefault="00586346" w:rsidP="00861C33">
            <w:pPr>
              <w:rPr>
                <w:color w:val="000000"/>
                <w:sz w:val="18"/>
                <w:szCs w:val="18"/>
              </w:rPr>
            </w:pPr>
            <w:r w:rsidRPr="00C0460F">
              <w:rPr>
                <w:color w:val="000000"/>
                <w:sz w:val="18"/>
                <w:szCs w:val="18"/>
              </w:rPr>
              <w:t>0.84±0.03</w:t>
            </w:r>
          </w:p>
        </w:tc>
        <w:tc>
          <w:tcPr>
            <w:tcW w:w="1188" w:type="dxa"/>
            <w:tcBorders>
              <w:top w:val="nil"/>
              <w:left w:val="nil"/>
              <w:right w:val="nil"/>
            </w:tcBorders>
            <w:shd w:val="clear" w:color="auto" w:fill="auto"/>
            <w:noWrap/>
            <w:vAlign w:val="bottom"/>
            <w:hideMark/>
          </w:tcPr>
          <w:p w14:paraId="1852E549" w14:textId="77777777" w:rsidR="00586346" w:rsidRPr="00C0460F" w:rsidRDefault="00586346" w:rsidP="00861C33">
            <w:pPr>
              <w:rPr>
                <w:color w:val="000000"/>
                <w:sz w:val="18"/>
                <w:szCs w:val="18"/>
              </w:rPr>
            </w:pPr>
            <w:r w:rsidRPr="00C0460F">
              <w:rPr>
                <w:color w:val="000000"/>
                <w:sz w:val="18"/>
                <w:szCs w:val="18"/>
              </w:rPr>
              <w:t>0.06±0.05</w:t>
            </w:r>
          </w:p>
        </w:tc>
      </w:tr>
      <w:tr w:rsidR="00586346" w:rsidRPr="00C0460F" w14:paraId="6E9EA9E8" w14:textId="77777777" w:rsidTr="00C0460F">
        <w:trPr>
          <w:trHeight w:hRule="exact" w:val="259"/>
        </w:trPr>
        <w:tc>
          <w:tcPr>
            <w:tcW w:w="2880" w:type="dxa"/>
            <w:tcBorders>
              <w:top w:val="nil"/>
              <w:left w:val="nil"/>
              <w:bottom w:val="single" w:sz="4" w:space="0" w:color="auto"/>
              <w:right w:val="nil"/>
            </w:tcBorders>
            <w:shd w:val="clear" w:color="auto" w:fill="auto"/>
            <w:noWrap/>
            <w:vAlign w:val="bottom"/>
            <w:hideMark/>
          </w:tcPr>
          <w:p w14:paraId="1ECE2D88" w14:textId="77777777" w:rsidR="00586346" w:rsidRPr="00C0460F" w:rsidRDefault="00586346" w:rsidP="00861C33">
            <w:pPr>
              <w:rPr>
                <w:color w:val="000000"/>
                <w:sz w:val="18"/>
                <w:szCs w:val="18"/>
              </w:rPr>
            </w:pPr>
            <w:r w:rsidRPr="00C0460F">
              <w:rPr>
                <w:color w:val="000000"/>
                <w:sz w:val="18"/>
                <w:szCs w:val="18"/>
              </w:rPr>
              <w:t>Mombasa</w:t>
            </w:r>
          </w:p>
        </w:tc>
        <w:tc>
          <w:tcPr>
            <w:tcW w:w="990" w:type="dxa"/>
            <w:tcBorders>
              <w:top w:val="nil"/>
              <w:left w:val="nil"/>
              <w:bottom w:val="single" w:sz="4" w:space="0" w:color="auto"/>
              <w:right w:val="nil"/>
            </w:tcBorders>
            <w:shd w:val="clear" w:color="auto" w:fill="auto"/>
            <w:noWrap/>
            <w:vAlign w:val="bottom"/>
            <w:hideMark/>
          </w:tcPr>
          <w:p w14:paraId="66B57E11" w14:textId="77777777" w:rsidR="00586346" w:rsidRPr="00C0460F" w:rsidRDefault="00586346" w:rsidP="00861C33">
            <w:pPr>
              <w:rPr>
                <w:color w:val="000000"/>
                <w:sz w:val="18"/>
                <w:szCs w:val="18"/>
              </w:rPr>
            </w:pPr>
            <w:r w:rsidRPr="00C0460F">
              <w:rPr>
                <w:color w:val="000000"/>
                <w:sz w:val="18"/>
                <w:szCs w:val="18"/>
              </w:rPr>
              <w:t>0.094</w:t>
            </w:r>
          </w:p>
        </w:tc>
        <w:tc>
          <w:tcPr>
            <w:tcW w:w="1188" w:type="dxa"/>
            <w:tcBorders>
              <w:top w:val="nil"/>
              <w:left w:val="nil"/>
              <w:bottom w:val="single" w:sz="4" w:space="0" w:color="auto"/>
              <w:right w:val="nil"/>
            </w:tcBorders>
            <w:shd w:val="clear" w:color="auto" w:fill="auto"/>
            <w:noWrap/>
            <w:vAlign w:val="bottom"/>
            <w:hideMark/>
          </w:tcPr>
          <w:p w14:paraId="5BB22CD6" w14:textId="77777777" w:rsidR="00586346" w:rsidRPr="00C0460F" w:rsidRDefault="00586346" w:rsidP="00861C33">
            <w:pPr>
              <w:rPr>
                <w:color w:val="000000"/>
                <w:sz w:val="18"/>
                <w:szCs w:val="18"/>
              </w:rPr>
            </w:pPr>
            <w:r w:rsidRPr="00C0460F">
              <w:rPr>
                <w:color w:val="000000"/>
                <w:sz w:val="18"/>
                <w:szCs w:val="18"/>
              </w:rPr>
              <w:t>0.05±0.03</w:t>
            </w:r>
          </w:p>
        </w:tc>
        <w:tc>
          <w:tcPr>
            <w:tcW w:w="1692" w:type="dxa"/>
            <w:tcBorders>
              <w:top w:val="nil"/>
              <w:left w:val="nil"/>
              <w:bottom w:val="single" w:sz="4" w:space="0" w:color="auto"/>
              <w:right w:val="nil"/>
            </w:tcBorders>
            <w:shd w:val="clear" w:color="auto" w:fill="auto"/>
            <w:noWrap/>
            <w:vAlign w:val="bottom"/>
            <w:hideMark/>
          </w:tcPr>
          <w:p w14:paraId="5D6F05B3" w14:textId="77777777" w:rsidR="00586346" w:rsidRPr="00C0460F" w:rsidRDefault="00586346" w:rsidP="00861C33">
            <w:pPr>
              <w:rPr>
                <w:color w:val="000000"/>
                <w:sz w:val="18"/>
                <w:szCs w:val="18"/>
              </w:rPr>
            </w:pPr>
            <w:r w:rsidRPr="00C0460F">
              <w:rPr>
                <w:color w:val="000000"/>
                <w:sz w:val="18"/>
                <w:szCs w:val="18"/>
              </w:rPr>
              <w:t>0.76±0.03</w:t>
            </w:r>
          </w:p>
        </w:tc>
        <w:tc>
          <w:tcPr>
            <w:tcW w:w="1188" w:type="dxa"/>
            <w:tcBorders>
              <w:top w:val="nil"/>
              <w:left w:val="nil"/>
              <w:bottom w:val="single" w:sz="4" w:space="0" w:color="auto"/>
              <w:right w:val="nil"/>
            </w:tcBorders>
            <w:shd w:val="clear" w:color="auto" w:fill="auto"/>
            <w:noWrap/>
            <w:vAlign w:val="bottom"/>
            <w:hideMark/>
          </w:tcPr>
          <w:p w14:paraId="073A9CD1" w14:textId="77777777" w:rsidR="00586346" w:rsidRPr="00C0460F" w:rsidRDefault="00586346" w:rsidP="00861C33">
            <w:pPr>
              <w:rPr>
                <w:color w:val="000000"/>
                <w:sz w:val="18"/>
                <w:szCs w:val="18"/>
              </w:rPr>
            </w:pPr>
            <w:r w:rsidRPr="00C0460F">
              <w:rPr>
                <w:color w:val="000000"/>
                <w:sz w:val="18"/>
                <w:szCs w:val="18"/>
              </w:rPr>
              <w:t>0.19±0.05</w:t>
            </w:r>
          </w:p>
        </w:tc>
      </w:tr>
    </w:tbl>
    <w:p w14:paraId="57E91B05" w14:textId="08D4A0C7" w:rsidR="00586346" w:rsidRPr="00F45252" w:rsidRDefault="00586346" w:rsidP="00586346">
      <w:r w:rsidRPr="00F45252">
        <w:rPr>
          <w:b/>
          <w:bCs/>
        </w:rPr>
        <w:t>Table S1</w:t>
      </w:r>
      <w:r w:rsidR="00447128" w:rsidRPr="00F45252">
        <w:rPr>
          <w:b/>
          <w:bCs/>
        </w:rPr>
        <w:t>6</w:t>
      </w:r>
      <w:r w:rsidRPr="00F45252">
        <w:rPr>
          <w:b/>
          <w:bCs/>
        </w:rPr>
        <w:t>:</w:t>
      </w:r>
      <w:r w:rsidRPr="00F45252">
        <w:t xml:space="preserve"> Modeling the ancestry of the individuals published in ref. </w:t>
      </w:r>
      <w:r w:rsidRPr="00F45252">
        <w:fldChar w:fldCharType="begin">
          <w:fldData xml:space="preserve">PEVuZE5vdGU+PENpdGU+PEF1dGhvcj5CcnVjYXRvPC9BdXRob3I+PFllYXI+MjAxODwvWWVhcj48
UmVjTnVtPjI1PC9SZWNOdW0+PERpc3BsYXlUZXh0Pls1Ml08L0Rpc3BsYXlUZXh0PjxyZWNvcmQ+
PHJlYy1udW1iZXI+MjU8L3JlYy1udW1iZXI+PGZvcmVpZ24ta2V5cz48a2V5IGFwcD0iRU4iIGRi
LWlkPSJ3cHR4NWR2MHF0MHA5cmV4MDVzcHpzenJycjUyZHJzd2R6ZHAiIHRpbWVzdGFtcD0iMTYz
NjkwNzU1MyIgZ3VpZD0iZjc2NDQzYWQtMDhlNi00YWI0LTg0NTAtODYyNjg2MTlmMjI1Ij4yNTwv
a2V5PjwvZm9yZWlnbi1rZXlzPjxyZWYtdHlwZSBuYW1lPSJKb3VybmFsIEFydGljbGUiPjE3PC9y
ZWYtdHlwZT48Y29udHJpYnV0b3JzPjxhdXRob3JzPjxhdXRob3I+QnJ1Y2F0bywgTmljb2xhczwv
YXV0aG9yPjxhdXRob3I+RmVybmFuZGVzLCBWZXJvbmljYTwvYXV0aG9yPjxhdXRob3I+TWF6acOo
cmVzLCBTdMOpcGhhbmU8L2F1dGhvcj48YXV0aG9yPkt1c3VtYSwgUHJhZGlwdGFqYXRpPC9hdXRo
b3I+PGF1dGhvcj5Db3gsIE11cnJheSBQLjwvYXV0aG9yPjxhdXRob3I+TmcmYXBvczthbmcmYXBv
czthLCBKb3NlcGggV2FpbmFpbmE8L2F1dGhvcj48YXV0aG9yPk9tYXIsIE1vaGFtbWVkPC9hdXRo
b3I+PGF1dGhvcj5TaW1lb25lLVNlbmVsbGUsIE1hcmllLUNsYXVkZTwvYXV0aG9yPjxhdXRob3I+
RnJhc3NhdGksIENvcmFsaWU8L2F1dGhvcj48YXV0aG9yPkFsc2hhbWFsaSwgRmFyaWRhPC9hdXRo
b3I+PGF1dGhvcj5GaW4sIEJlcnRyYW5kPC9hdXRob3I+PGF1dGhvcj5Cb2xhbmQsIEFubmU8L2F1
dGhvcj48YXV0aG9yPkRlbGV1emUsIEplYW4tRnJhbmNvaXM8L2F1dGhvcj48YXV0aG9yPlN0b25l
a2luZywgTWFyazwvYXV0aG9yPjxhdXRob3I+QWRlbGFhciwgQWxleGFuZGVyPC9hdXRob3I+PGF1
dGhvcj5Dcm93dGhlciwgQWxpc29uPC9hdXRob3I+PGF1dGhvcj5Cb2l2aW4sIE5pY29sZTwvYXV0
aG9yPjxhdXRob3I+UGVyZWlyYSwgTHVpc2E8L2F1dGhvcj48YXV0aG9yPkJhaWxseSwgUGFzY2Fs
PC9hdXRob3I+PGF1dGhvcj5DaGlhcm9uaSwgSmFjcXVlczwvYXV0aG9yPjxhdXRob3I+UmljYXV0
LCBGcmFuw6dvaXMtWGF2aWVyPC9hdXRob3I+PC9hdXRob3JzPjwvY29udHJpYnV0b3JzPjx0aXRs
ZXM+PHRpdGxlPlRoZSBDb21vcm9zIFNob3cgdGhlIEVhcmxpZXN0IEF1c3Ryb25lc2lhbiBHZW5l
IEZsb3cgaW50byB0aGUgU3dhaGlsaSBDb3JyaWRvcjwvdGl0bGU+PHNlY29uZGFyeS10aXRsZT5B
bWVyaWNhbiBqb3VybmFsIG9mIGh1bWFuIGdlbmV0aWNzPC9zZWNvbmRhcnktdGl0bGU+PGFsdC10
aXRsZT5BbSBKIEh1bSBHZW5ldDwvYWx0LXRpdGxlPjwvdGl0bGVzPjxwZXJpb2RpY2FsPjxmdWxs
LXRpdGxlPkFtZXJpY2FuIGpvdXJuYWwgb2YgaHVtYW4gZ2VuZXRpY3M8L2Z1bGwtdGl0bGU+PGFi
YnItMT5BbSBKIEh1bSBHZW5ldDwvYWJici0xPjwvcGVyaW9kaWNhbD48YWx0LXBlcmlvZGljYWw+
PGZ1bGwtdGl0bGU+QW1lcmljYW4gam91cm5hbCBvZiBodW1hbiBnZW5ldGljczwvZnVsbC10aXRs
ZT48YWJici0xPkFtIEogSHVtIEdlbmV0PC9hYmJyLTE+PC9hbHQtcGVyaW9kaWNhbD48cGFnZXM+
NTgtNjg8L3BhZ2VzPjx2b2x1bWU+MTAyPC92b2x1bWU+PG51bWJlcj4xPC9udW1iZXI+PGtleXdv
cmRzPjxrZXl3b3JkPipDb21vcm9zPC9rZXl3b3JkPjxrZXl3b3JkPipFYXN0IEFmcmljYTwva2V5
d29yZD48a2V5d29yZD4qTWFkYWdhc2Nhcjwva2V5d29yZD48a2V5d29yZD4qYWRtaXh0dXJlPC9r
ZXl3b3JkPjxrZXl3b3JkPiptaWdyYXRpb248L2tleXdvcmQ+PGtleXdvcmQ+KnBvcHVsYXRpb24g
Z2VuZXRpY3M8L2tleXdvcmQ+PGtleXdvcmQ+QXNpYTwva2V5d29yZD48a2V5d29yZD5BdXN0cmFs
aWE8L2tleXdvcmQ+PGtleXdvcmQ+Q29tb3Jvczwva2V5d29yZD48a2V5d29yZD4qR2VuZSBGbG93
PC9rZXl3b3JkPjxrZXl3b3JkPkdlbmV0aWMgVmFyaWF0aW9uPC9rZXl3b3JkPjxrZXl3b3JkPipH
ZW5ldGljcywgUG9wdWxhdGlvbjwva2V5d29yZD48a2V5d29yZD5IdW1hbnM8L2tleXdvcmQ+PGtl
eXdvcmQ+S2VueWE8L2tleXdvcmQ+PGtleXdvcmQ+UG9seW1vcnBoaXNtLCBTaW5nbGUgTnVjbGVv
dGlkZS9nZW5ldGljczwva2V5d29yZD48L2tleXdvcmRzPjxkYXRlcz48eWVhcj4yMDE4PC95ZWFy
PjwvZGF0ZXM+PHB1Ymxpc2hlcj5FbHNldmllcjwvcHVibGlzaGVyPjxpc2JuPjE1MzctNjYwNSYj
eEQ7MDAwMi05Mjk3PC9pc2JuPjxhY2Nlc3Npb24tbnVtPjI5MzA0Mzc3PC9hY2Nlc3Npb24tbnVt
Pjx1cmxzPjxyZWxhdGVkLXVybHM+PHVybD5odHRwczovL3B1Ym1lZC5uY2JpLm5sbS5uaWguZ292
LzI5MzA0Mzc3PC91cmw+PHVybD5odHRwczovL3d3dy5uY2JpLm5sbS5uaWguZ292L3BtYy9hcnRp
Y2xlcy9QTUM1Nzc3NDUwLzwvdXJsPjx1cmw+aHR0cHM6Ly93d3cubmNiaS5ubG0ubmloLmdvdi9w
bWMvYXJ0aWNsZXMvUE1DNTc3NzQ1MC9wZGYvbWFpbi5wZGY8L3VybD48L3JlbGF0ZWQtdXJscz48
L3VybHM+PGVsZWN0cm9uaWMtcmVzb3VyY2UtbnVtPjEwLjEwMTYvai5hamhnLjIwMTcuMTEuMDEx
PC9lbGVjdHJvbmljLXJlc291cmNlLW51bT48cmVtb3RlLWRhdGFiYXNlLW5hbWU+UHViTWVkPC9y
ZW1vdGUtZGF0YWJhc2UtbmFtZT48bGFuZ3VhZ2U+ZW5nPC9sYW5ndWFnZT48L3JlY29yZD48L0Np
dGU+PC9FbmROb3RlPn==
</w:fldData>
        </w:fldChar>
      </w:r>
      <w:r w:rsidRPr="00F45252">
        <w:instrText xml:space="preserve"> ADDIN EN.CITE </w:instrText>
      </w:r>
      <w:r w:rsidRPr="00F45252">
        <w:fldChar w:fldCharType="begin">
          <w:fldData xml:space="preserve">PEVuZE5vdGU+PENpdGU+PEF1dGhvcj5CcnVjYXRvPC9BdXRob3I+PFllYXI+MjAxODwvWWVhcj48
UmVjTnVtPjI1PC9SZWNOdW0+PERpc3BsYXlUZXh0Pls1Ml08L0Rpc3BsYXlUZXh0PjxyZWNvcmQ+
PHJlYy1udW1iZXI+MjU8L3JlYy1udW1iZXI+PGZvcmVpZ24ta2V5cz48a2V5IGFwcD0iRU4iIGRi
LWlkPSJ3cHR4NWR2MHF0MHA5cmV4MDVzcHpzenJycjUyZHJzd2R6ZHAiIHRpbWVzdGFtcD0iMTYz
NjkwNzU1MyIgZ3VpZD0iZjc2NDQzYWQtMDhlNi00YWI0LTg0NTAtODYyNjg2MTlmMjI1Ij4yNTwv
a2V5PjwvZm9yZWlnbi1rZXlzPjxyZWYtdHlwZSBuYW1lPSJKb3VybmFsIEFydGljbGUiPjE3PC9y
ZWYtdHlwZT48Y29udHJpYnV0b3JzPjxhdXRob3JzPjxhdXRob3I+QnJ1Y2F0bywgTmljb2xhczwv
YXV0aG9yPjxhdXRob3I+RmVybmFuZGVzLCBWZXJvbmljYTwvYXV0aG9yPjxhdXRob3I+TWF6acOo
cmVzLCBTdMOpcGhhbmU8L2F1dGhvcj48YXV0aG9yPkt1c3VtYSwgUHJhZGlwdGFqYXRpPC9hdXRo
b3I+PGF1dGhvcj5Db3gsIE11cnJheSBQLjwvYXV0aG9yPjxhdXRob3I+TmcmYXBvczthbmcmYXBv
czthLCBKb3NlcGggV2FpbmFpbmE8L2F1dGhvcj48YXV0aG9yPk9tYXIsIE1vaGFtbWVkPC9hdXRo
b3I+PGF1dGhvcj5TaW1lb25lLVNlbmVsbGUsIE1hcmllLUNsYXVkZTwvYXV0aG9yPjxhdXRob3I+
RnJhc3NhdGksIENvcmFsaWU8L2F1dGhvcj48YXV0aG9yPkFsc2hhbWFsaSwgRmFyaWRhPC9hdXRo
b3I+PGF1dGhvcj5GaW4sIEJlcnRyYW5kPC9hdXRob3I+PGF1dGhvcj5Cb2xhbmQsIEFubmU8L2F1
dGhvcj48YXV0aG9yPkRlbGV1emUsIEplYW4tRnJhbmNvaXM8L2F1dGhvcj48YXV0aG9yPlN0b25l
a2luZywgTWFyazwvYXV0aG9yPjxhdXRob3I+QWRlbGFhciwgQWxleGFuZGVyPC9hdXRob3I+PGF1
dGhvcj5Dcm93dGhlciwgQWxpc29uPC9hdXRob3I+PGF1dGhvcj5Cb2l2aW4sIE5pY29sZTwvYXV0
aG9yPjxhdXRob3I+UGVyZWlyYSwgTHVpc2E8L2F1dGhvcj48YXV0aG9yPkJhaWxseSwgUGFzY2Fs
PC9hdXRob3I+PGF1dGhvcj5DaGlhcm9uaSwgSmFjcXVlczwvYXV0aG9yPjxhdXRob3I+UmljYXV0
LCBGcmFuw6dvaXMtWGF2aWVyPC9hdXRob3I+PC9hdXRob3JzPjwvY29udHJpYnV0b3JzPjx0aXRs
ZXM+PHRpdGxlPlRoZSBDb21vcm9zIFNob3cgdGhlIEVhcmxpZXN0IEF1c3Ryb25lc2lhbiBHZW5l
IEZsb3cgaW50byB0aGUgU3dhaGlsaSBDb3JyaWRvcjwvdGl0bGU+PHNlY29uZGFyeS10aXRsZT5B
bWVyaWNhbiBqb3VybmFsIG9mIGh1bWFuIGdlbmV0aWNzPC9zZWNvbmRhcnktdGl0bGU+PGFsdC10
aXRsZT5BbSBKIEh1bSBHZW5ldDwvYWx0LXRpdGxlPjwvdGl0bGVzPjxwZXJpb2RpY2FsPjxmdWxs
LXRpdGxlPkFtZXJpY2FuIGpvdXJuYWwgb2YgaHVtYW4gZ2VuZXRpY3M8L2Z1bGwtdGl0bGU+PGFi
YnItMT5BbSBKIEh1bSBHZW5ldDwvYWJici0xPjwvcGVyaW9kaWNhbD48YWx0LXBlcmlvZGljYWw+
PGZ1bGwtdGl0bGU+QW1lcmljYW4gam91cm5hbCBvZiBodW1hbiBnZW5ldGljczwvZnVsbC10aXRs
ZT48YWJici0xPkFtIEogSHVtIEdlbmV0PC9hYmJyLTE+PC9hbHQtcGVyaW9kaWNhbD48cGFnZXM+
NTgtNjg8L3BhZ2VzPjx2b2x1bWU+MTAyPC92b2x1bWU+PG51bWJlcj4xPC9udW1iZXI+PGtleXdv
cmRzPjxrZXl3b3JkPipDb21vcm9zPC9rZXl3b3JkPjxrZXl3b3JkPipFYXN0IEFmcmljYTwva2V5
d29yZD48a2V5d29yZD4qTWFkYWdhc2Nhcjwva2V5d29yZD48a2V5d29yZD4qYWRtaXh0dXJlPC9r
ZXl3b3JkPjxrZXl3b3JkPiptaWdyYXRpb248L2tleXdvcmQ+PGtleXdvcmQ+KnBvcHVsYXRpb24g
Z2VuZXRpY3M8L2tleXdvcmQ+PGtleXdvcmQ+QXNpYTwva2V5d29yZD48a2V5d29yZD5BdXN0cmFs
aWE8L2tleXdvcmQ+PGtleXdvcmQ+Q29tb3Jvczwva2V5d29yZD48a2V5d29yZD4qR2VuZSBGbG93
PC9rZXl3b3JkPjxrZXl3b3JkPkdlbmV0aWMgVmFyaWF0aW9uPC9rZXl3b3JkPjxrZXl3b3JkPipH
ZW5ldGljcywgUG9wdWxhdGlvbjwva2V5d29yZD48a2V5d29yZD5IdW1hbnM8L2tleXdvcmQ+PGtl
eXdvcmQ+S2VueWE8L2tleXdvcmQ+PGtleXdvcmQ+UG9seW1vcnBoaXNtLCBTaW5nbGUgTnVjbGVv
dGlkZS9nZW5ldGljczwva2V5d29yZD48L2tleXdvcmRzPjxkYXRlcz48eWVhcj4yMDE4PC95ZWFy
PjwvZGF0ZXM+PHB1Ymxpc2hlcj5FbHNldmllcjwvcHVibGlzaGVyPjxpc2JuPjE1MzctNjYwNSYj
eEQ7MDAwMi05Mjk3PC9pc2JuPjxhY2Nlc3Npb24tbnVtPjI5MzA0Mzc3PC9hY2Nlc3Npb24tbnVt
Pjx1cmxzPjxyZWxhdGVkLXVybHM+PHVybD5odHRwczovL3B1Ym1lZC5uY2JpLm5sbS5uaWguZ292
LzI5MzA0Mzc3PC91cmw+PHVybD5odHRwczovL3d3dy5uY2JpLm5sbS5uaWguZ292L3BtYy9hcnRp
Y2xlcy9QTUM1Nzc3NDUwLzwvdXJsPjx1cmw+aHR0cHM6Ly93d3cubmNiaS5ubG0ubmloLmdvdi9w
bWMvYXJ0aWNsZXMvUE1DNTc3NzQ1MC9wZGYvbWFpbi5wZGY8L3VybD48L3JlbGF0ZWQtdXJscz48
L3VybHM+PGVsZWN0cm9uaWMtcmVzb3VyY2UtbnVtPjEwLjEwMTYvai5hamhnLjIwMTcuMTEuMDEx
PC9lbGVjdHJvbmljLXJlc291cmNlLW51bT48cmVtb3RlLWRhdGFiYXNlLW5hbWU+UHViTWVkPC9y
ZW1vdGUtZGF0YWJhc2UtbmFtZT48bGFuZ3VhZ2U+ZW5nPC9sYW5ndWFnZT48L3JlY29yZD48L0Np
dGU+PC9FbmROb3RlPn==
</w:fldData>
        </w:fldChar>
      </w:r>
      <w:r w:rsidRPr="00F45252">
        <w:instrText xml:space="preserve"> ADDIN EN.CITE.DATA </w:instrText>
      </w:r>
      <w:r w:rsidRPr="00F45252">
        <w:fldChar w:fldCharType="end"/>
      </w:r>
      <w:r w:rsidRPr="00F45252">
        <w:fldChar w:fldCharType="separate"/>
      </w:r>
      <w:r w:rsidRPr="00F45252">
        <w:t>[52]</w:t>
      </w:r>
      <w:r w:rsidRPr="00F45252">
        <w:fldChar w:fldCharType="end"/>
      </w:r>
      <w:r w:rsidRPr="00F45252">
        <w:t xml:space="preserve"> as a three-way mixture of a Pastoral Iron Age (PIA)-associated source, a medieval Swahili-associated source (represented by the individual from Kilwa), and a Bantu-associated source (the individual buried at Lindi or the individual from 600BP buried at Pemba). P-values are from a Hotelling T-squared test, and one standard error bars around the mean are from a Block Jackknife across the autosomes with 5 centimorgan blocks.</w:t>
      </w:r>
    </w:p>
    <w:p w14:paraId="24BE84D5" w14:textId="77777777" w:rsidR="00586346" w:rsidRPr="00F45252" w:rsidRDefault="00586346" w:rsidP="00586346">
      <w:pPr>
        <w:rPr>
          <w:rFonts w:eastAsia="Helvetica Neue"/>
        </w:rPr>
      </w:pPr>
    </w:p>
    <w:p w14:paraId="3BFA9614" w14:textId="77777777" w:rsidR="00586346" w:rsidRPr="00F45252" w:rsidRDefault="00586346" w:rsidP="00586346">
      <w:pPr>
        <w:rPr>
          <w:rFonts w:eastAsia="Helvetica Neue"/>
        </w:rPr>
      </w:pPr>
      <w:r w:rsidRPr="00F45252">
        <w:rPr>
          <w:rFonts w:eastAsia="Helvetica Neue"/>
        </w:rPr>
        <w:t xml:space="preserve">In all </w:t>
      </w:r>
      <w:r w:rsidRPr="00F45252">
        <w:rPr>
          <w:rFonts w:eastAsia="Helvetica Neue"/>
          <w:i/>
          <w:iCs/>
        </w:rPr>
        <w:t>qpAdm</w:t>
      </w:r>
      <w:r w:rsidRPr="00F45252">
        <w:rPr>
          <w:rFonts w:eastAsia="Helvetica Neue"/>
        </w:rPr>
        <w:t xml:space="preserve"> runs with present-day coastal populations from Brucato et al., our right populations are Tatar_Siberian, Onge, Juang, Palliyar, Italian_Central, Cameroon_Mbo, Han, Ami, Turkish, Lebanese, Jew_Yemenite, Kalash, Murut, Kankanaey, Dinka, Ethiopia_Mursi, Mende, Hadza1, Georgian, Masai, Egyptian, Yoruba, and Iran_Zoroastrian. The populations that we investigated as potential sources are Botswana_Xaro_EIA, Cameroon_SMA_published, Congo_Kindoki_Protohistoric, Congo_NgongoMbata_Protohistoric, Egypt_ThirdIntermediatePeriod, Kenya_EarlyPastoralN, Kenya_Historic_2, Kenya_HyraxHill_PastoralN, Kenya_IA_Pastoral_published, Kenya_Kakapel_LIA, Kenya_Kakapel_LSA_Kansyore, Kenya_LSA, Kenya_LukenyaHill_PastoralN, Kenya_Makwasingi_Swahili, Kenya_Manda_Swahili, Kenya_MoloCave_PastoralN, Kenya_Mtwapa_Swahili, Kenya_PastoralN, Kenya_PastoralN_Elmenteitan, Kenya_PastoralN_published, Malawi_Chencherere_LSA_5200BP, Morocco_Iberomaurusian, Tanzania_Kilwa_Swahili, Tanzania_Lindi_Swahili, Tanzania_Luxmanda_3000BP, Tanzania_Pemba_600BP_published, Tanzania_PN, Tanzania_SongoMnara_Swahili, Tanzania_Zanzibar_1300BP, Uganda_Munsa_LIA, Malawi_Yao, Emirati, Iranian, Shia_Iranian_Hyderabad, Spanish, Italian_Central, Iranian_Bandari, Iran_DinkhaTepe_BA_IA_1, Iran_DinkhaTepe_BA_IA_2, Yemeni_Highlands, Yemeni_Desert, Yemen_Modern, Yemeni, Saudi, and Ethiopia_4500BP_published.SG.</w:t>
      </w:r>
    </w:p>
    <w:p w14:paraId="175C47AC" w14:textId="77777777" w:rsidR="00586346" w:rsidRPr="00F45252" w:rsidRDefault="00586346" w:rsidP="00586346">
      <w:pPr>
        <w:rPr>
          <w:rFonts w:eastAsia="Helvetica Neue"/>
        </w:rPr>
      </w:pPr>
    </w:p>
    <w:p w14:paraId="4A36531F" w14:textId="77777777" w:rsidR="00586346" w:rsidRPr="00F45252" w:rsidRDefault="00586346" w:rsidP="00586346">
      <w:pPr>
        <w:rPr>
          <w:rFonts w:eastAsia="Helvetica Neue"/>
        </w:rPr>
      </w:pPr>
      <w:r w:rsidRPr="00F45252">
        <w:rPr>
          <w:rFonts w:eastAsia="Helvetica Neue"/>
        </w:rPr>
        <w:t>None of the cycled populations, when added to the right-hand outgroups, were able to completely break the Lamu, Kilifi, and Mombasa models. Iran_DinkhaTepe_BA_IA_2 was able to reduce the P-value of the model by two orders of magnitude, perhaps indicating that the individual buried at Kilwa is not the exact medieval Swahili source for present-day Swahili groups, but rather a close proxy. Otherwise, the Mtwapa and Faza group, the Makwasinyi group, and KPN are able to degrade the model by one order of magnitude (</w:t>
      </w:r>
      <m:oMath>
        <m:r>
          <w:rPr>
            <w:rFonts w:ascii="Cambria Math" w:eastAsia="Helvetica Neue" w:hAnsi="Cambria Math"/>
          </w:rPr>
          <m:t>0.01&lt;P&lt;0.1</m:t>
        </m:r>
      </m:oMath>
      <w:r w:rsidRPr="00F45252">
        <w:rPr>
          <w:rFonts w:eastAsia="Helvetica Neue"/>
        </w:rPr>
        <w:t>), suggesting that the proxy pastoralist source and proxy medieval Swahili source are not the exact sources.</w:t>
      </w:r>
    </w:p>
    <w:p w14:paraId="211FAA99" w14:textId="77777777" w:rsidR="00586346" w:rsidRPr="00F45252" w:rsidRDefault="00586346" w:rsidP="00586346">
      <w:pPr>
        <w:rPr>
          <w:rFonts w:eastAsia="Helvetica Neue"/>
        </w:rPr>
      </w:pPr>
    </w:p>
    <w:p w14:paraId="56E07D5B" w14:textId="62FC7E1E" w:rsidR="00586346" w:rsidRPr="00F45252" w:rsidRDefault="00586346" w:rsidP="00586346">
      <w:pPr>
        <w:rPr>
          <w:rFonts w:eastAsia="Helvetica Neue"/>
          <w:i/>
        </w:rPr>
      </w:pPr>
      <w:r w:rsidRPr="00F45252">
        <w:rPr>
          <w:rFonts w:eastAsia="Helvetica Neue"/>
          <w:i/>
        </w:rPr>
        <w:t xml:space="preserve">Present-day populations from Faza, Kizingitini, Ndau, Pate, Wasini, and Jomvu Kuu, for which DNA sampled were collected as in </w:t>
      </w:r>
      <w:r w:rsidRPr="00F45252">
        <w:rPr>
          <w:rFonts w:eastAsia="Helvetica Neue"/>
          <w:i/>
        </w:rPr>
        <w:fldChar w:fldCharType="begin"/>
      </w:r>
      <w:r w:rsidRPr="00F45252">
        <w:rPr>
          <w:rFonts w:eastAsia="Helvetica Neue"/>
          <w:i/>
        </w:rPr>
        <w:instrText xml:space="preserve"> ADDIN EN.CITE &lt;EndNote&gt;&lt;Cite&gt;&lt;Author&gt;Raaum&lt;/Author&gt;&lt;Year&gt;2017&lt;/Year&gt;&lt;RecNum&gt;41&lt;/RecNum&gt;&lt;DisplayText&gt;[53]&lt;/DisplayText&gt;&lt;record&gt;&lt;rec-number&gt;41&lt;/rec-number&gt;&lt;foreign-keys&gt;&lt;key app="EN" db-id="wptx5dv0qt0p9rex05spzszrrr52drswdzdp" timestamp="1642992074" guid="c1becf0d-f054-476a-94fe-4a0dc229918a"&gt;41&lt;/key&gt;&lt;/foreign-keys&gt;&lt;ref-type name="Book Section"&gt;5&lt;/ref-type&gt;&lt;contributors&gt;&lt;authors&gt;&lt;author&gt;Raaum, Ryan L&lt;/author&gt;&lt;author&gt;Williams, Sloan R&lt;/author&gt;&lt;author&gt;Kusimba, Chapurukha&lt;/author&gt;&lt;author&gt;Monge, Janet M&lt;/author&gt;&lt;author&gt;Morris, Alan&lt;/author&gt;&lt;author&gt;Mohamed, Mohamed Mchulla&lt;/author&gt;&lt;/authors&gt;&lt;/contributors&gt;&lt;titles&gt;&lt;title&gt;Decoding the genetic ancestry of the Swahili&lt;/title&gt;&lt;secondary-title&gt;The Swahili World&lt;/secondary-title&gt;&lt;/titles&gt;&lt;pages&gt;81-102&lt;/pages&gt;&lt;dates&gt;&lt;year&gt;2017&lt;/year&gt;&lt;/dates&gt;&lt;publisher&gt;Routledge&lt;/publisher&gt;&lt;isbn&gt;1315691450&lt;/isbn&gt;&lt;urls&gt;&lt;/urls&gt;&lt;/record&gt;&lt;/Cite&gt;&lt;/EndNote&gt;</w:instrText>
      </w:r>
      <w:r w:rsidRPr="00F45252">
        <w:rPr>
          <w:rFonts w:eastAsia="Helvetica Neue"/>
          <w:i/>
        </w:rPr>
        <w:fldChar w:fldCharType="separate"/>
      </w:r>
      <w:r w:rsidRPr="00F45252">
        <w:rPr>
          <w:rFonts w:eastAsia="Helvetica Neue"/>
          <w:i/>
          <w:noProof/>
        </w:rPr>
        <w:t>[53]</w:t>
      </w:r>
      <w:r w:rsidRPr="00F45252">
        <w:rPr>
          <w:rFonts w:eastAsia="Helvetica Neue"/>
          <w:i/>
        </w:rPr>
        <w:fldChar w:fldCharType="end"/>
      </w:r>
      <w:r w:rsidRPr="00F45252">
        <w:rPr>
          <w:rFonts w:eastAsia="Helvetica Neue"/>
          <w:i/>
        </w:rPr>
        <w:t xml:space="preserve"> and for which genome-wide data are published here</w:t>
      </w:r>
    </w:p>
    <w:p w14:paraId="0B7F1FF1" w14:textId="77777777" w:rsidR="00586346" w:rsidRPr="00F45252" w:rsidRDefault="00586346" w:rsidP="00586346">
      <w:pPr>
        <w:rPr>
          <w:rFonts w:eastAsia="Helvetica Neue"/>
          <w:i/>
        </w:rPr>
      </w:pPr>
    </w:p>
    <w:p w14:paraId="7D35FAB9" w14:textId="7FE45137" w:rsidR="00586346" w:rsidRPr="00F45252" w:rsidRDefault="00586346" w:rsidP="00586346">
      <w:pPr>
        <w:rPr>
          <w:rFonts w:eastAsia="Helvetica Neue"/>
        </w:rPr>
      </w:pPr>
      <w:r w:rsidRPr="00F45252">
        <w:rPr>
          <w:rFonts w:eastAsia="Helvetica Neue"/>
        </w:rPr>
        <w:t>For all runs modeling present-day Swahili individuals whose samples are published in Raaum et al. and genotyped here, we use the same right set as with Mtwapa, Faza, and Manda, namely Tatar_Siberian, Onge, Juang, Palliyar, Italian_Central, Cameroon_Mbo, Han, Ami, Turkish, Lebanese, Jew_Yemenite, Kalash, Murut, and Kankanaey. We first set Makwasinyi, Lindi, Tanzania_Pemba_600BP, or Malawi_Yao as a proxy source and cycle through 687 present-day populations from Eurasia and Africa as a second proxy source. Malawi_Yao did not produce any working models. There were only five models that had</w:t>
      </w:r>
      <w:r w:rsidRPr="00F45252">
        <w:rPr>
          <w:rFonts w:eastAsia="Helvetica Neue"/>
          <w:iCs/>
        </w:rPr>
        <w:t xml:space="preserve"> </w:t>
      </w:r>
      <m:oMath>
        <m:r>
          <m:rPr>
            <m:sty m:val="p"/>
          </m:rPr>
          <w:rPr>
            <w:rFonts w:ascii="Cambria Math" w:eastAsia="Helvetica Neue" w:hAnsi="Cambria Math"/>
          </w:rPr>
          <w:lastRenderedPageBreak/>
          <m:t>P</m:t>
        </m:r>
        <m:r>
          <w:rPr>
            <w:rFonts w:ascii="Cambria Math" w:eastAsia="Helvetica Neue" w:hAnsi="Cambria Math"/>
          </w:rPr>
          <m:t>&gt;0.0001</m:t>
        </m:r>
      </m:oMath>
      <w:r w:rsidRPr="00F45252">
        <w:rPr>
          <w:rFonts w:eastAsia="Helvetica Neue"/>
        </w:rPr>
        <w:t>: 70.4</w:t>
      </w:r>
      <w:r w:rsidRPr="00F45252">
        <w:rPr>
          <w:rFonts w:eastAsia="Helvetica Neue"/>
        </w:rPr>
        <w:sym w:font="Symbol" w:char="F0B1"/>
      </w:r>
      <w:r w:rsidRPr="00F45252">
        <w:rPr>
          <w:rFonts w:eastAsia="Helvetica Neue"/>
        </w:rPr>
        <w:t>0.4% Makwasinyi and 29.6</w:t>
      </w:r>
      <w:r w:rsidRPr="00F45252">
        <w:rPr>
          <w:rFonts w:eastAsia="Helvetica Neue"/>
        </w:rPr>
        <w:sym w:font="Symbol" w:char="F0B1"/>
      </w:r>
      <w:r w:rsidRPr="00F45252">
        <w:rPr>
          <w:rFonts w:eastAsia="Helvetica Neue"/>
        </w:rPr>
        <w:t>0.4% Shia_Iranian_Hyderabad (</w:t>
      </w:r>
      <m:oMath>
        <m:r>
          <m:rPr>
            <m:sty m:val="p"/>
          </m:rPr>
          <w:rPr>
            <w:rFonts w:ascii="Cambria Math" w:eastAsia="Helvetica Neue" w:hAnsi="Cambria Math"/>
          </w:rPr>
          <m:t>P=</m:t>
        </m:r>
        <m:r>
          <w:rPr>
            <w:rFonts w:ascii="Cambria Math" w:eastAsia="Helvetica Neue" w:hAnsi="Cambria Math"/>
          </w:rPr>
          <m:t>0.0002</m:t>
        </m:r>
      </m:oMath>
      <w:r w:rsidRPr="00F45252">
        <w:rPr>
          <w:rFonts w:eastAsia="Helvetica Neue"/>
        </w:rPr>
        <w:t>), 59.6</w:t>
      </w:r>
      <w:r w:rsidRPr="00F45252">
        <w:rPr>
          <w:rFonts w:eastAsia="Helvetica Neue"/>
        </w:rPr>
        <w:sym w:font="Symbol" w:char="F0B1"/>
      </w:r>
      <w:r w:rsidRPr="00F45252">
        <w:rPr>
          <w:rFonts w:eastAsia="Helvetica Neue"/>
        </w:rPr>
        <w:t>0.4% Tanzania_Pemba_600BP and 40.4</w:t>
      </w:r>
      <w:r w:rsidRPr="00F45252">
        <w:rPr>
          <w:rFonts w:eastAsia="Helvetica Neue"/>
        </w:rPr>
        <w:sym w:font="Symbol" w:char="F0B1"/>
      </w:r>
      <w:r w:rsidRPr="00F45252">
        <w:rPr>
          <w:rFonts w:eastAsia="Helvetica Neue"/>
        </w:rPr>
        <w:t>0.4% Emirati (</w:t>
      </w:r>
      <m:oMath>
        <m:r>
          <m:rPr>
            <m:sty m:val="p"/>
          </m:rPr>
          <w:rPr>
            <w:rFonts w:ascii="Cambria Math" w:eastAsia="Helvetica Neue" w:hAnsi="Cambria Math"/>
          </w:rPr>
          <m:t>P=</m:t>
        </m:r>
        <m:r>
          <w:rPr>
            <w:rFonts w:ascii="Cambria Math" w:eastAsia="Helvetica Neue" w:hAnsi="Cambria Math"/>
          </w:rPr>
          <m:t>0.01</m:t>
        </m:r>
      </m:oMath>
      <w:r w:rsidRPr="00F45252">
        <w:rPr>
          <w:rFonts w:eastAsia="Helvetica Neue"/>
        </w:rPr>
        <w:t>), 60.4</w:t>
      </w:r>
      <w:r w:rsidRPr="00F45252">
        <w:rPr>
          <w:rFonts w:eastAsia="Helvetica Neue"/>
        </w:rPr>
        <w:sym w:font="Symbol" w:char="F0B1"/>
      </w:r>
      <w:r w:rsidRPr="00F45252">
        <w:rPr>
          <w:rFonts w:eastAsia="Helvetica Neue"/>
        </w:rPr>
        <w:t>0.4% Lindi and 39.6</w:t>
      </w:r>
      <w:r w:rsidRPr="00F45252">
        <w:rPr>
          <w:rFonts w:eastAsia="Helvetica Neue"/>
        </w:rPr>
        <w:sym w:font="Symbol" w:char="F0B1"/>
      </w:r>
      <w:r w:rsidRPr="00F45252">
        <w:rPr>
          <w:rFonts w:eastAsia="Helvetica Neue"/>
        </w:rPr>
        <w:t>0.4% Emirati (</w:t>
      </w:r>
      <m:oMath>
        <m:r>
          <m:rPr>
            <m:sty m:val="p"/>
          </m:rPr>
          <w:rPr>
            <w:rFonts w:ascii="Cambria Math" w:eastAsia="Helvetica Neue" w:hAnsi="Cambria Math"/>
          </w:rPr>
          <m:t>P=</m:t>
        </m:r>
        <m:r>
          <w:rPr>
            <w:rFonts w:ascii="Cambria Math" w:eastAsia="Helvetica Neue" w:hAnsi="Cambria Math"/>
          </w:rPr>
          <m:t>0.0018</m:t>
        </m:r>
      </m:oMath>
      <w:r w:rsidRPr="00F45252">
        <w:rPr>
          <w:rFonts w:eastAsia="Helvetica Neue"/>
        </w:rPr>
        <w:t>), 63.5</w:t>
      </w:r>
      <w:r w:rsidRPr="00F45252">
        <w:rPr>
          <w:rFonts w:eastAsia="Helvetica Neue"/>
        </w:rPr>
        <w:sym w:font="Symbol" w:char="F0B1"/>
      </w:r>
      <w:r w:rsidRPr="00F45252">
        <w:rPr>
          <w:rFonts w:eastAsia="Helvetica Neue"/>
        </w:rPr>
        <w:t>0.4% Lindi and 36.5</w:t>
      </w:r>
      <w:r w:rsidRPr="00F45252">
        <w:rPr>
          <w:rFonts w:eastAsia="Helvetica Neue"/>
        </w:rPr>
        <w:sym w:font="Symbol" w:char="F0B1"/>
      </w:r>
      <w:r w:rsidRPr="00F45252">
        <w:rPr>
          <w:rFonts w:eastAsia="Helvetica Neue"/>
        </w:rPr>
        <w:t>0.4% India_Zoroastrian (</w:t>
      </w:r>
      <m:oMath>
        <m:r>
          <m:rPr>
            <m:sty m:val="p"/>
          </m:rPr>
          <w:rPr>
            <w:rFonts w:ascii="Cambria Math" w:eastAsia="Helvetica Neue" w:hAnsi="Cambria Math"/>
          </w:rPr>
          <m:t>P=</m:t>
        </m:r>
        <m:r>
          <w:rPr>
            <w:rFonts w:ascii="Cambria Math" w:eastAsia="Helvetica Neue" w:hAnsi="Cambria Math"/>
          </w:rPr>
          <m:t>0.0001</m:t>
        </m:r>
      </m:oMath>
      <w:r w:rsidRPr="00F45252">
        <w:rPr>
          <w:rFonts w:eastAsia="Helvetica Neue"/>
        </w:rPr>
        <w:t>), and 63.6</w:t>
      </w:r>
      <w:r w:rsidRPr="00F45252">
        <w:rPr>
          <w:rFonts w:eastAsia="Helvetica Neue"/>
        </w:rPr>
        <w:sym w:font="Symbol" w:char="F0B1"/>
      </w:r>
      <w:r w:rsidRPr="00F45252">
        <w:rPr>
          <w:rFonts w:eastAsia="Helvetica Neue"/>
        </w:rPr>
        <w:t>0.4% Lindi and 36.4</w:t>
      </w:r>
      <w:r w:rsidRPr="00F45252">
        <w:rPr>
          <w:rFonts w:eastAsia="Helvetica Neue"/>
        </w:rPr>
        <w:sym w:font="Symbol" w:char="F0B1"/>
      </w:r>
      <w:r w:rsidRPr="00F45252">
        <w:rPr>
          <w:rFonts w:eastAsia="Helvetica Neue"/>
        </w:rPr>
        <w:t>0.4% Shia_Iranian_Hyderabad (</w:t>
      </w:r>
      <m:oMath>
        <m:r>
          <m:rPr>
            <m:sty m:val="p"/>
          </m:rPr>
          <w:rPr>
            <w:rFonts w:ascii="Cambria Math" w:eastAsia="Helvetica Neue" w:hAnsi="Cambria Math"/>
          </w:rPr>
          <m:t>P=</m:t>
        </m:r>
        <m:r>
          <w:rPr>
            <w:rFonts w:ascii="Cambria Math" w:eastAsia="Helvetica Neue" w:hAnsi="Cambria Math"/>
          </w:rPr>
          <m:t>0.0018</m:t>
        </m:r>
      </m:oMath>
      <w:r w:rsidRPr="00F45252">
        <w:rPr>
          <w:rFonts w:eastAsia="Helvetica Neue"/>
        </w:rPr>
        <w:t xml:space="preserve">). Given the similarity in modeling to the ancient DNA samples, we tried a three-way model with Iranian; any of Makwasinyi, Lindi, Tanzania_Pemba_600BP, or Malawi_Yao; and cycling through the same 687 present-day populations from Eurasia and Africa. Only Makwasinyi and Lindi produced working models with a </w:t>
      </w:r>
      <m:oMath>
        <m:r>
          <m:rPr>
            <m:sty m:val="p"/>
          </m:rPr>
          <w:rPr>
            <w:rFonts w:ascii="Cambria Math" w:eastAsia="Helvetica Neue" w:hAnsi="Cambria Math"/>
          </w:rPr>
          <m:t>P&gt;</m:t>
        </m:r>
        <m:r>
          <w:rPr>
            <w:rFonts w:ascii="Cambria Math" w:eastAsia="Helvetica Neue" w:hAnsi="Cambria Math"/>
          </w:rPr>
          <m:t>0.01</m:t>
        </m:r>
      </m:oMath>
      <w:r w:rsidRPr="00F45252">
        <w:rPr>
          <w:rFonts w:eastAsia="Helvetica Neue"/>
        </w:rPr>
        <w:t xml:space="preserve">, with Makwasinyi producing models with </w:t>
      </w:r>
      <m:oMath>
        <m:r>
          <m:rPr>
            <m:sty m:val="p"/>
          </m:rPr>
          <w:rPr>
            <w:rFonts w:ascii="Cambria Math" w:eastAsia="Helvetica Neue" w:hAnsi="Cambria Math"/>
          </w:rPr>
          <m:t>P&gt;</m:t>
        </m:r>
        <m:r>
          <w:rPr>
            <w:rFonts w:ascii="Cambria Math" w:eastAsia="Helvetica Neue" w:hAnsi="Cambria Math"/>
          </w:rPr>
          <m:t>0.05</m:t>
        </m:r>
      </m:oMath>
      <w:r w:rsidRPr="00F45252">
        <w:rPr>
          <w:rFonts w:eastAsia="Helvetica Neue"/>
        </w:rPr>
        <w:t>. The best fitting models for Makwasinyi and Lindi involved a third South Asian source, with Bondo, Gadaba, and Kondh_AP producing the highest P-values for both the Makwasinyi and Lindi models. In order to test the robustness of the inference of Iranian as a source, we fix Makwasinyi or Lindi and Bondo and then cycle through the same 687 present-day populations from Eurasia and Africa. For the Makwasinyi and Bondo model, Persian or Caucasus populations as a third source produce working models. For the Lindi and Bondo model, Persian or Caucasus or Levantine populations as a third source produce working models. We apply a 3-way model of Makwasinyi or Lindi, Iranian or Emirati, and Bondo to each present-day Swahili individual published here. We find that while most individuals can be modeled with Iranian ancestry, some are better modeled with Emirati ancestry. Those prefer</w:t>
      </w:r>
      <w:r w:rsidR="00C0460F">
        <w:rPr>
          <w:rFonts w:eastAsia="Helvetica Neue"/>
        </w:rPr>
        <w:t>ing</w:t>
      </w:r>
      <w:r w:rsidRPr="00F45252">
        <w:rPr>
          <w:rFonts w:eastAsia="Helvetica Neue"/>
        </w:rPr>
        <w:t xml:space="preserve"> Emirati ancestry (highlighted salmon in </w:t>
      </w:r>
      <w:r w:rsidR="008A2974" w:rsidRPr="00F45252">
        <w:rPr>
          <w:rFonts w:eastAsia="Helvetica Neue"/>
          <w:b/>
          <w:bCs/>
        </w:rPr>
        <w:t>Supplementary Data File</w:t>
      </w:r>
      <w:r w:rsidRPr="00F45252">
        <w:rPr>
          <w:rFonts w:eastAsia="Helvetica Neue"/>
          <w:b/>
          <w:bCs/>
        </w:rPr>
        <w:t xml:space="preserve"> 7</w:t>
      </w:r>
      <w:r w:rsidRPr="00F45252">
        <w:rPr>
          <w:rFonts w:eastAsia="Helvetica Neue"/>
        </w:rPr>
        <w:t>) often have less or negative Indian ancestry.</w:t>
      </w:r>
    </w:p>
    <w:p w14:paraId="1AE09647" w14:textId="77777777" w:rsidR="00586346" w:rsidRPr="00F45252" w:rsidRDefault="00586346" w:rsidP="00586346">
      <w:pPr>
        <w:rPr>
          <w:rFonts w:eastAsia="Helvetica Neue"/>
        </w:rPr>
      </w:pPr>
    </w:p>
    <w:p w14:paraId="34F1DA11" w14:textId="3A0B0656" w:rsidR="00586346" w:rsidRPr="00F45252" w:rsidRDefault="00586346" w:rsidP="00586346">
      <w:pPr>
        <w:rPr>
          <w:rFonts w:eastAsia="Helvetica Neue"/>
        </w:rPr>
      </w:pPr>
      <w:r w:rsidRPr="00F45252">
        <w:rPr>
          <w:rFonts w:eastAsia="Helvetica Neue"/>
        </w:rPr>
        <w:t xml:space="preserve">Based on the similarity to modeling the medieval coastal populations, we model the present-day coastal Swahili individuals published here with a medieval Swahili source (Mtwapa and Faza, or Manda), and an African source without any recent Eurasian ancestry (Lindi or Makwasinyi or KPN or Kenya_IA_Pastoral_published). Working models can be found with Mtwapa and Faza or Manda along with Lindi or Makwasinyi (Table 2). We then model each individual with one of the ancient coastal admixed African populations and one of the Bantu-associated or Pastoral-associated or Bantu-Pastoral mixed populations and include the results in </w:t>
      </w:r>
      <w:r w:rsidR="008A2974" w:rsidRPr="00F45252">
        <w:rPr>
          <w:rFonts w:eastAsia="Helvetica Neue"/>
          <w:b/>
          <w:bCs/>
        </w:rPr>
        <w:t>Supplementary Data File</w:t>
      </w:r>
      <w:r w:rsidRPr="00F45252">
        <w:rPr>
          <w:rFonts w:eastAsia="Helvetica Neue"/>
          <w:b/>
          <w:bCs/>
        </w:rPr>
        <w:t xml:space="preserve"> 7.</w:t>
      </w:r>
    </w:p>
    <w:p w14:paraId="7B3E6A0C" w14:textId="77777777" w:rsidR="00586346" w:rsidRPr="00F45252" w:rsidRDefault="00586346" w:rsidP="00586346">
      <w:pPr>
        <w:spacing w:before="200"/>
        <w:rPr>
          <w:rFonts w:eastAsia="Helvetica Neue"/>
          <w:i/>
        </w:rPr>
      </w:pPr>
      <w:r w:rsidRPr="00F45252">
        <w:rPr>
          <w:rFonts w:eastAsia="Helvetica Neue"/>
          <w:i/>
        </w:rPr>
        <w:t>Present-day inland populations from Kenya and Tanzania</w:t>
      </w:r>
    </w:p>
    <w:p w14:paraId="24775AED" w14:textId="77777777" w:rsidR="00586346" w:rsidRPr="00F45252" w:rsidRDefault="00586346" w:rsidP="00586346">
      <w:pPr>
        <w:rPr>
          <w:rFonts w:eastAsia="Helvetica Neue"/>
        </w:rPr>
      </w:pPr>
    </w:p>
    <w:p w14:paraId="11E806A6" w14:textId="77777777" w:rsidR="00586346" w:rsidRPr="00F45252" w:rsidRDefault="00586346" w:rsidP="00586346">
      <w:pPr>
        <w:rPr>
          <w:rFonts w:eastAsia="Helvetica Neue"/>
        </w:rPr>
      </w:pPr>
      <w:r w:rsidRPr="00F45252">
        <w:rPr>
          <w:rFonts w:eastAsia="Helvetica Neue"/>
        </w:rPr>
        <w:t xml:space="preserve">We also present </w:t>
      </w:r>
      <w:r w:rsidRPr="00F45252">
        <w:rPr>
          <w:rFonts w:eastAsia="Helvetica Neue"/>
          <w:i/>
          <w:iCs/>
        </w:rPr>
        <w:t>qpAdm</w:t>
      </w:r>
      <w:r w:rsidRPr="00F45252">
        <w:rPr>
          <w:rFonts w:eastAsia="Helvetica Neue"/>
        </w:rPr>
        <w:t xml:space="preserve"> admixture models for inland populations in present-day Kenya and Tanzania. The goal here is not to provide a definitive description of the landscape of present-day Kenyan and Tanzanian variation, but rather to represent the very complex situation with approximate surrogate Bantu-associated, pastoralist-associated, and forager-associated ancestry components (see SI for proportions). We caution that there exists high covariance between the sources, and thus it is in some cases more informative to assess the total sum of their proportions. But because there is no ideal distinction about which populations are best combined, the models should be viewed as representative estimates, rather than unambiguously correct origins.</w:t>
      </w:r>
    </w:p>
    <w:p w14:paraId="0D53CBE6" w14:textId="77777777" w:rsidR="00586346" w:rsidRPr="00F45252" w:rsidRDefault="00586346" w:rsidP="00586346">
      <w:pPr>
        <w:rPr>
          <w:rFonts w:eastAsia="Helvetica Neue"/>
        </w:rPr>
      </w:pPr>
    </w:p>
    <w:p w14:paraId="62C1F5DE" w14:textId="3FD89A2E" w:rsidR="00586346" w:rsidRPr="00F45252" w:rsidRDefault="00586346" w:rsidP="00586346">
      <w:pPr>
        <w:rPr>
          <w:rFonts w:eastAsia="Helvetica Neue"/>
        </w:rPr>
      </w:pPr>
      <w:r w:rsidRPr="00F45252">
        <w:rPr>
          <w:rFonts w:eastAsia="Helvetica Neue"/>
        </w:rPr>
        <w:t xml:space="preserve">We modeled numerous present-day individuals that were shotgun sequenced, and so for consistency, both our left and right groups consisted solely of shotgun sequenced samples. Our right reference set comprised Han.DG, Onge.DG, Spanish.DG, Turkish.DG, Armenian.DG, Jew_Yemenite.DG, Khomani_San.DG, Mozabite.DG, Cameroon_SMA.DG, and Iranian.DG and our left set of sources was Yoruba.DG, Amhara.DG, Ethiopia_4500BP.DG, and Mbuti.DG. Yoruba represents West African-associated ancestry. Amhara represents pastoralist-associated ancestry. The similarity between some Ethiopian populations and pastoralist populations can be seen in </w:t>
      </w:r>
      <w:r w:rsidRPr="00F45252">
        <w:rPr>
          <w:rFonts w:eastAsia="Helvetica Neue"/>
          <w:b/>
          <w:bCs/>
        </w:rPr>
        <w:t>Extended Data Figure 1</w:t>
      </w:r>
      <w:r w:rsidRPr="00F45252">
        <w:rPr>
          <w:rFonts w:eastAsia="Helvetica Neue"/>
        </w:rPr>
        <w:t xml:space="preserve">. Amhara might also include some West Eurasian-related admixture as well. Ethiopia_4500BP.DG, also known as Mota or Bayira, and Mbuti.DG, are forager ancestries that exist is small proportions in the area. Mbuti.DG has high covariance with Ethiopia_4500BP.DG and Amhara.DG, and so we combine all three populations into a single pastoralists-and-foragers surrogate population. There was also high covariance between </w:t>
      </w:r>
      <w:r w:rsidRPr="00F45252">
        <w:rPr>
          <w:rFonts w:eastAsia="Helvetica Neue"/>
        </w:rPr>
        <w:lastRenderedPageBreak/>
        <w:t>Ethiopia_4500BP.DG and Yoruba.DG, and so we could have also reasonably chosen to combine those two populations and have Bantu-forager with pastoralist-forager sources (</w:t>
      </w:r>
      <w:r w:rsidRPr="00F45252">
        <w:rPr>
          <w:rFonts w:eastAsia="Helvetica Neue"/>
          <w:b/>
          <w:bCs/>
        </w:rPr>
        <w:t>Table S1</w:t>
      </w:r>
      <w:r w:rsidR="00447128" w:rsidRPr="00F45252">
        <w:rPr>
          <w:rFonts w:eastAsia="Helvetica Neue"/>
          <w:b/>
          <w:bCs/>
        </w:rPr>
        <w:t>7</w:t>
      </w:r>
      <w:r w:rsidRPr="00F45252">
        <w:rPr>
          <w:rFonts w:eastAsia="Helvetica Neue"/>
        </w:rPr>
        <w:t>). There is no ideal combination, likely because while these surrogate sources are very distinct, the actual Bantu-associated and pastoralist-associated sources present in these regions of Kenya and Tanzania likely both had various forager-associated admixture, making either distinction arbitrary. Thus, we caution against using these proportions as exact models.</w:t>
      </w:r>
    </w:p>
    <w:p w14:paraId="46023225" w14:textId="77777777" w:rsidR="00586346" w:rsidRPr="00F45252" w:rsidRDefault="00586346" w:rsidP="00586346">
      <w:pPr>
        <w:rPr>
          <w:rFonts w:eastAsia="Helvetica Neue"/>
        </w:rPr>
      </w:pPr>
    </w:p>
    <w:tbl>
      <w:tblPr>
        <w:tblStyle w:val="ab"/>
        <w:tblW w:w="4038" w:type="pct"/>
        <w:tblBorders>
          <w:top w:val="single" w:sz="4" w:space="0" w:color="000000"/>
          <w:bottom w:val="single" w:sz="4" w:space="0" w:color="000000"/>
        </w:tblBorders>
        <w:tblLook w:val="04A0" w:firstRow="1" w:lastRow="0" w:firstColumn="1" w:lastColumn="0" w:noHBand="0" w:noVBand="1"/>
      </w:tblPr>
      <w:tblGrid>
        <w:gridCol w:w="3017"/>
        <w:gridCol w:w="1118"/>
        <w:gridCol w:w="1539"/>
        <w:gridCol w:w="1885"/>
      </w:tblGrid>
      <w:tr w:rsidR="00586346" w:rsidRPr="00C0460F" w14:paraId="4BDFFB6E" w14:textId="77777777" w:rsidTr="00C0460F">
        <w:trPr>
          <w:cnfStyle w:val="100000000000" w:firstRow="1" w:lastRow="0" w:firstColumn="0" w:lastColumn="0" w:oddVBand="0" w:evenVBand="0" w:oddHBand="0" w:evenHBand="0" w:firstRowFirstColumn="0" w:firstRowLastColumn="0" w:lastRowFirstColumn="0" w:lastRowLastColumn="0"/>
          <w:trHeight w:val="230"/>
        </w:trPr>
        <w:tc>
          <w:tcPr>
            <w:cnfStyle w:val="001000000100" w:firstRow="0" w:lastRow="0" w:firstColumn="1" w:lastColumn="0" w:oddVBand="0" w:evenVBand="0" w:oddHBand="0" w:evenHBand="0" w:firstRowFirstColumn="1" w:firstRowLastColumn="0" w:lastRowFirstColumn="0" w:lastRowLastColumn="0"/>
            <w:tcW w:w="1995" w:type="pct"/>
            <w:shd w:val="clear" w:color="auto" w:fill="auto"/>
            <w:vAlign w:val="center"/>
          </w:tcPr>
          <w:p w14:paraId="5D4A8FE1" w14:textId="77777777" w:rsidR="00586346" w:rsidRPr="00C0460F" w:rsidRDefault="00586346" w:rsidP="00861C33">
            <w:pPr>
              <w:jc w:val="left"/>
              <w:rPr>
                <w:rFonts w:eastAsia="Times New Roman"/>
                <w:sz w:val="18"/>
                <w:szCs w:val="18"/>
              </w:rPr>
            </w:pPr>
          </w:p>
        </w:tc>
        <w:tc>
          <w:tcPr>
            <w:tcW w:w="739" w:type="pct"/>
            <w:vAlign w:val="center"/>
          </w:tcPr>
          <w:p w14:paraId="107E8DCC" w14:textId="77777777" w:rsidR="00586346" w:rsidRPr="00C0460F" w:rsidRDefault="00586346" w:rsidP="00861C33">
            <w:pPr>
              <w:cnfStyle w:val="100000000000" w:firstRow="1" w:lastRow="0" w:firstColumn="0" w:lastColumn="0" w:oddVBand="0" w:evenVBand="0" w:oddHBand="0" w:evenHBand="0" w:firstRowFirstColumn="0" w:firstRowLastColumn="0" w:lastRowFirstColumn="0" w:lastRowLastColumn="0"/>
              <w:rPr>
                <w:b/>
                <w:sz w:val="18"/>
                <w:szCs w:val="18"/>
              </w:rPr>
            </w:pPr>
            <w:r w:rsidRPr="00C0460F">
              <w:rPr>
                <w:b/>
                <w:i w:val="0"/>
                <w:sz w:val="18"/>
                <w:szCs w:val="18"/>
              </w:rPr>
              <w:t>P-value</w:t>
            </w:r>
          </w:p>
        </w:tc>
        <w:tc>
          <w:tcPr>
            <w:tcW w:w="1018" w:type="pct"/>
            <w:shd w:val="clear" w:color="auto" w:fill="auto"/>
            <w:vAlign w:val="center"/>
          </w:tcPr>
          <w:p w14:paraId="62128387" w14:textId="77777777" w:rsidR="00586346" w:rsidRPr="00C0460F" w:rsidRDefault="00586346" w:rsidP="00861C33">
            <w:pPr>
              <w:cnfStyle w:val="100000000000" w:firstRow="1" w:lastRow="0" w:firstColumn="0" w:lastColumn="0" w:oddVBand="0" w:evenVBand="0" w:oddHBand="0" w:evenHBand="0" w:firstRowFirstColumn="0" w:firstRowLastColumn="0" w:lastRowFirstColumn="0" w:lastRowLastColumn="0"/>
              <w:rPr>
                <w:b/>
                <w:sz w:val="18"/>
                <w:szCs w:val="18"/>
              </w:rPr>
            </w:pPr>
            <w:r w:rsidRPr="00C0460F">
              <w:rPr>
                <w:b/>
                <w:i w:val="0"/>
                <w:sz w:val="18"/>
                <w:szCs w:val="18"/>
              </w:rPr>
              <w:t>Yoruba.DG</w:t>
            </w:r>
          </w:p>
        </w:tc>
        <w:tc>
          <w:tcPr>
            <w:tcW w:w="1247" w:type="pct"/>
            <w:shd w:val="clear" w:color="auto" w:fill="auto"/>
            <w:vAlign w:val="center"/>
          </w:tcPr>
          <w:p w14:paraId="7B4CC9A0" w14:textId="77777777" w:rsidR="00586346" w:rsidRPr="00C0460F" w:rsidRDefault="00586346" w:rsidP="00861C33">
            <w:pPr>
              <w:cnfStyle w:val="100000000000" w:firstRow="1" w:lastRow="0" w:firstColumn="0" w:lastColumn="0" w:oddVBand="0" w:evenVBand="0" w:oddHBand="0" w:evenHBand="0" w:firstRowFirstColumn="0" w:firstRowLastColumn="0" w:lastRowFirstColumn="0" w:lastRowLastColumn="0"/>
              <w:rPr>
                <w:b/>
                <w:sz w:val="18"/>
                <w:szCs w:val="18"/>
              </w:rPr>
            </w:pPr>
            <w:r w:rsidRPr="00C0460F">
              <w:rPr>
                <w:rFonts w:eastAsia="Helvetica Neue"/>
                <w:b/>
                <w:i w:val="0"/>
                <w:sz w:val="18"/>
                <w:szCs w:val="18"/>
              </w:rPr>
              <w:t>pastoralists + foragers</w:t>
            </w:r>
          </w:p>
        </w:tc>
      </w:tr>
      <w:tr w:rsidR="00586346" w:rsidRPr="00C0460F" w14:paraId="4C304601"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6ABD91FC"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Kenya_Makwasinyi_Swahili</w:t>
            </w:r>
          </w:p>
        </w:tc>
        <w:tc>
          <w:tcPr>
            <w:tcW w:w="739" w:type="pct"/>
            <w:shd w:val="clear" w:color="auto" w:fill="auto"/>
            <w:vAlign w:val="center"/>
          </w:tcPr>
          <w:p w14:paraId="05966763"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0.51</w:t>
            </w:r>
          </w:p>
        </w:tc>
        <w:tc>
          <w:tcPr>
            <w:tcW w:w="1018" w:type="pct"/>
            <w:shd w:val="clear" w:color="auto" w:fill="auto"/>
            <w:vAlign w:val="center"/>
          </w:tcPr>
          <w:p w14:paraId="7608F796"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0.69±0.05</w:t>
            </w:r>
          </w:p>
        </w:tc>
        <w:tc>
          <w:tcPr>
            <w:tcW w:w="1247" w:type="pct"/>
            <w:shd w:val="clear" w:color="auto" w:fill="auto"/>
            <w:vAlign w:val="center"/>
          </w:tcPr>
          <w:p w14:paraId="510F1F4A"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0.31±0.09</w:t>
            </w:r>
          </w:p>
        </w:tc>
      </w:tr>
      <w:tr w:rsidR="00586346" w:rsidRPr="00C0460F" w14:paraId="5C73E256"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72FA7252"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Kikuyu.DG</w:t>
            </w:r>
          </w:p>
        </w:tc>
        <w:tc>
          <w:tcPr>
            <w:tcW w:w="739" w:type="pct"/>
            <w:shd w:val="clear" w:color="auto" w:fill="auto"/>
            <w:vAlign w:val="center"/>
          </w:tcPr>
          <w:p w14:paraId="0D00AB74"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0.25</w:t>
            </w:r>
          </w:p>
        </w:tc>
        <w:tc>
          <w:tcPr>
            <w:tcW w:w="1018" w:type="pct"/>
            <w:shd w:val="clear" w:color="auto" w:fill="auto"/>
            <w:vAlign w:val="center"/>
          </w:tcPr>
          <w:p w14:paraId="6DBE37C3"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0.58±0.06</w:t>
            </w:r>
          </w:p>
        </w:tc>
        <w:tc>
          <w:tcPr>
            <w:tcW w:w="1247" w:type="pct"/>
            <w:shd w:val="clear" w:color="auto" w:fill="auto"/>
            <w:vAlign w:val="center"/>
          </w:tcPr>
          <w:p w14:paraId="356E1DA4"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0.42±0.11</w:t>
            </w:r>
          </w:p>
        </w:tc>
      </w:tr>
      <w:tr w:rsidR="00586346" w:rsidRPr="00C0460F" w14:paraId="7A599F22"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64BEDB33"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Maasai (Masai.DG)</w:t>
            </w:r>
          </w:p>
        </w:tc>
        <w:tc>
          <w:tcPr>
            <w:tcW w:w="739" w:type="pct"/>
            <w:shd w:val="clear" w:color="auto" w:fill="auto"/>
            <w:vAlign w:val="center"/>
          </w:tcPr>
          <w:p w14:paraId="08EC2B31"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0.25</w:t>
            </w:r>
          </w:p>
        </w:tc>
        <w:tc>
          <w:tcPr>
            <w:tcW w:w="1018" w:type="pct"/>
            <w:shd w:val="clear" w:color="auto" w:fill="auto"/>
            <w:vAlign w:val="center"/>
          </w:tcPr>
          <w:p w14:paraId="6741AD59"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0.39±0.06</w:t>
            </w:r>
          </w:p>
        </w:tc>
        <w:tc>
          <w:tcPr>
            <w:tcW w:w="1247" w:type="pct"/>
            <w:shd w:val="clear" w:color="auto" w:fill="auto"/>
            <w:vAlign w:val="center"/>
          </w:tcPr>
          <w:p w14:paraId="5DA41229"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0.61±0.12</w:t>
            </w:r>
          </w:p>
        </w:tc>
      </w:tr>
      <w:tr w:rsidR="00586346" w:rsidRPr="00C0460F" w14:paraId="212E1048"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5B3ADF4D"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Iraqw.DG</w:t>
            </w:r>
          </w:p>
        </w:tc>
        <w:tc>
          <w:tcPr>
            <w:tcW w:w="739" w:type="pct"/>
            <w:shd w:val="clear" w:color="auto" w:fill="auto"/>
            <w:vAlign w:val="center"/>
          </w:tcPr>
          <w:p w14:paraId="7C9561DD"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0.15</w:t>
            </w:r>
          </w:p>
        </w:tc>
        <w:tc>
          <w:tcPr>
            <w:tcW w:w="1018" w:type="pct"/>
            <w:shd w:val="clear" w:color="auto" w:fill="auto"/>
            <w:vAlign w:val="center"/>
          </w:tcPr>
          <w:p w14:paraId="09D853C6"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0.14±0.07</w:t>
            </w:r>
          </w:p>
        </w:tc>
        <w:tc>
          <w:tcPr>
            <w:tcW w:w="1247" w:type="pct"/>
            <w:shd w:val="clear" w:color="auto" w:fill="auto"/>
            <w:vAlign w:val="center"/>
          </w:tcPr>
          <w:p w14:paraId="4B128967"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0.86±0.14</w:t>
            </w:r>
          </w:p>
        </w:tc>
      </w:tr>
      <w:tr w:rsidR="00586346" w:rsidRPr="00C0460F" w14:paraId="7D1F8E73"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7F336827"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Okiek (Ogiek.DG)</w:t>
            </w:r>
          </w:p>
        </w:tc>
        <w:tc>
          <w:tcPr>
            <w:tcW w:w="739" w:type="pct"/>
            <w:shd w:val="clear" w:color="auto" w:fill="auto"/>
            <w:vAlign w:val="center"/>
          </w:tcPr>
          <w:p w14:paraId="722FA3BD"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0.81</w:t>
            </w:r>
          </w:p>
        </w:tc>
        <w:tc>
          <w:tcPr>
            <w:tcW w:w="1018" w:type="pct"/>
            <w:shd w:val="clear" w:color="auto" w:fill="auto"/>
            <w:vAlign w:val="center"/>
          </w:tcPr>
          <w:p w14:paraId="28A9885E"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0.46±0.06</w:t>
            </w:r>
          </w:p>
        </w:tc>
        <w:tc>
          <w:tcPr>
            <w:tcW w:w="1247" w:type="pct"/>
            <w:shd w:val="clear" w:color="auto" w:fill="auto"/>
            <w:vAlign w:val="center"/>
          </w:tcPr>
          <w:p w14:paraId="0AE1379F"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0.55±0.11</w:t>
            </w:r>
          </w:p>
        </w:tc>
      </w:tr>
      <w:tr w:rsidR="00586346" w:rsidRPr="00C0460F" w14:paraId="760B3D6D"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3EA8BAC1"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Elmolo.DG</w:t>
            </w:r>
          </w:p>
        </w:tc>
        <w:tc>
          <w:tcPr>
            <w:tcW w:w="739" w:type="pct"/>
            <w:shd w:val="clear" w:color="auto" w:fill="auto"/>
            <w:vAlign w:val="center"/>
          </w:tcPr>
          <w:p w14:paraId="6A114405"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0.41</w:t>
            </w:r>
          </w:p>
        </w:tc>
        <w:tc>
          <w:tcPr>
            <w:tcW w:w="1018" w:type="pct"/>
            <w:shd w:val="clear" w:color="auto" w:fill="auto"/>
            <w:vAlign w:val="center"/>
          </w:tcPr>
          <w:p w14:paraId="336B5FB7"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0.46±0.06</w:t>
            </w:r>
          </w:p>
        </w:tc>
        <w:tc>
          <w:tcPr>
            <w:tcW w:w="1247" w:type="pct"/>
            <w:shd w:val="clear" w:color="auto" w:fill="auto"/>
            <w:vAlign w:val="center"/>
          </w:tcPr>
          <w:p w14:paraId="3943B889"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0.55±0.11</w:t>
            </w:r>
          </w:p>
        </w:tc>
      </w:tr>
      <w:tr w:rsidR="00586346" w:rsidRPr="00C0460F" w14:paraId="17C27EDC"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284080C0"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Rendille.DG</w:t>
            </w:r>
          </w:p>
        </w:tc>
        <w:tc>
          <w:tcPr>
            <w:tcW w:w="739" w:type="pct"/>
            <w:shd w:val="clear" w:color="auto" w:fill="auto"/>
            <w:vAlign w:val="center"/>
          </w:tcPr>
          <w:p w14:paraId="4D980CDB"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0.56</w:t>
            </w:r>
          </w:p>
        </w:tc>
        <w:tc>
          <w:tcPr>
            <w:tcW w:w="1018" w:type="pct"/>
            <w:shd w:val="clear" w:color="auto" w:fill="auto"/>
            <w:vAlign w:val="center"/>
          </w:tcPr>
          <w:p w14:paraId="5D3215DB"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0.20±0.06</w:t>
            </w:r>
          </w:p>
        </w:tc>
        <w:tc>
          <w:tcPr>
            <w:tcW w:w="1247" w:type="pct"/>
            <w:shd w:val="clear" w:color="auto" w:fill="auto"/>
            <w:vAlign w:val="center"/>
          </w:tcPr>
          <w:p w14:paraId="657D6CC4"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0.80±0.12</w:t>
            </w:r>
          </w:p>
        </w:tc>
      </w:tr>
      <w:tr w:rsidR="00586346" w:rsidRPr="00C0460F" w14:paraId="0F24A0EF"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1B8987BB"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Sengwer.DG</w:t>
            </w:r>
          </w:p>
        </w:tc>
        <w:tc>
          <w:tcPr>
            <w:tcW w:w="739" w:type="pct"/>
            <w:shd w:val="clear" w:color="auto" w:fill="auto"/>
            <w:vAlign w:val="center"/>
          </w:tcPr>
          <w:p w14:paraId="0628C131"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0.10</w:t>
            </w:r>
          </w:p>
        </w:tc>
        <w:tc>
          <w:tcPr>
            <w:tcW w:w="1018" w:type="pct"/>
            <w:shd w:val="clear" w:color="auto" w:fill="auto"/>
            <w:vAlign w:val="center"/>
          </w:tcPr>
          <w:p w14:paraId="64882760"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0.54±0.06</w:t>
            </w:r>
          </w:p>
        </w:tc>
        <w:tc>
          <w:tcPr>
            <w:tcW w:w="1247" w:type="pct"/>
            <w:shd w:val="clear" w:color="auto" w:fill="auto"/>
            <w:vAlign w:val="center"/>
          </w:tcPr>
          <w:p w14:paraId="565B7F04"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0.46±0.11</w:t>
            </w:r>
          </w:p>
        </w:tc>
      </w:tr>
      <w:tr w:rsidR="00586346" w:rsidRPr="00C0460F" w14:paraId="1B4D54C5"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0B3EBA8F"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LWK.SG</w:t>
            </w:r>
          </w:p>
        </w:tc>
        <w:tc>
          <w:tcPr>
            <w:tcW w:w="739" w:type="pct"/>
            <w:shd w:val="clear" w:color="auto" w:fill="auto"/>
            <w:vAlign w:val="center"/>
          </w:tcPr>
          <w:p w14:paraId="0087A93D"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0.02</w:t>
            </w:r>
          </w:p>
        </w:tc>
        <w:tc>
          <w:tcPr>
            <w:tcW w:w="1018" w:type="pct"/>
            <w:shd w:val="clear" w:color="auto" w:fill="auto"/>
            <w:vAlign w:val="center"/>
          </w:tcPr>
          <w:p w14:paraId="6F743FDB"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0.82±0.04</w:t>
            </w:r>
          </w:p>
        </w:tc>
        <w:tc>
          <w:tcPr>
            <w:tcW w:w="1247" w:type="pct"/>
            <w:shd w:val="clear" w:color="auto" w:fill="auto"/>
            <w:vAlign w:val="center"/>
          </w:tcPr>
          <w:p w14:paraId="59C2A553"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0.18±0.07</w:t>
            </w:r>
          </w:p>
        </w:tc>
      </w:tr>
      <w:tr w:rsidR="00586346" w:rsidRPr="00C0460F" w14:paraId="3CF6AE0E"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00B9C776"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Somali.DG</w:t>
            </w:r>
          </w:p>
        </w:tc>
        <w:tc>
          <w:tcPr>
            <w:tcW w:w="739" w:type="pct"/>
            <w:shd w:val="clear" w:color="auto" w:fill="auto"/>
            <w:vAlign w:val="center"/>
          </w:tcPr>
          <w:p w14:paraId="7225AEB0"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0.50</w:t>
            </w:r>
          </w:p>
        </w:tc>
        <w:tc>
          <w:tcPr>
            <w:tcW w:w="1018" w:type="pct"/>
            <w:shd w:val="clear" w:color="auto" w:fill="auto"/>
            <w:vAlign w:val="center"/>
          </w:tcPr>
          <w:p w14:paraId="2AAB9851"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0.25±0.08</w:t>
            </w:r>
          </w:p>
        </w:tc>
        <w:tc>
          <w:tcPr>
            <w:tcW w:w="1247" w:type="pct"/>
            <w:shd w:val="clear" w:color="auto" w:fill="auto"/>
            <w:vAlign w:val="center"/>
          </w:tcPr>
          <w:p w14:paraId="13FF1C8B"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0.75±0.16</w:t>
            </w:r>
          </w:p>
        </w:tc>
      </w:tr>
      <w:tr w:rsidR="00586346" w:rsidRPr="00C0460F" w14:paraId="2E9DA8CA"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5E801358"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Luo.DG</w:t>
            </w:r>
          </w:p>
        </w:tc>
        <w:tc>
          <w:tcPr>
            <w:tcW w:w="739" w:type="pct"/>
            <w:shd w:val="clear" w:color="auto" w:fill="auto"/>
            <w:vAlign w:val="center"/>
          </w:tcPr>
          <w:p w14:paraId="72730303"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0.21</w:t>
            </w:r>
          </w:p>
        </w:tc>
        <w:tc>
          <w:tcPr>
            <w:tcW w:w="1018" w:type="pct"/>
            <w:shd w:val="clear" w:color="auto" w:fill="auto"/>
            <w:vAlign w:val="center"/>
          </w:tcPr>
          <w:p w14:paraId="41478772"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0.81±0.06</w:t>
            </w:r>
          </w:p>
        </w:tc>
        <w:tc>
          <w:tcPr>
            <w:tcW w:w="1247" w:type="pct"/>
            <w:shd w:val="clear" w:color="auto" w:fill="auto"/>
            <w:vAlign w:val="center"/>
          </w:tcPr>
          <w:p w14:paraId="7023F5E8"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0.19±0.11</w:t>
            </w:r>
          </w:p>
        </w:tc>
      </w:tr>
      <w:tr w:rsidR="00586346" w:rsidRPr="00C0460F" w14:paraId="2449936B"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7161093F"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Luhya.DG</w:t>
            </w:r>
          </w:p>
        </w:tc>
        <w:tc>
          <w:tcPr>
            <w:tcW w:w="739" w:type="pct"/>
            <w:shd w:val="clear" w:color="auto" w:fill="auto"/>
            <w:vAlign w:val="center"/>
          </w:tcPr>
          <w:p w14:paraId="32ACBB1C"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0.48</w:t>
            </w:r>
          </w:p>
        </w:tc>
        <w:tc>
          <w:tcPr>
            <w:tcW w:w="1018" w:type="pct"/>
            <w:shd w:val="clear" w:color="auto" w:fill="auto"/>
            <w:vAlign w:val="center"/>
          </w:tcPr>
          <w:p w14:paraId="2792F984"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0.92±0.06</w:t>
            </w:r>
          </w:p>
        </w:tc>
        <w:tc>
          <w:tcPr>
            <w:tcW w:w="1247" w:type="pct"/>
            <w:shd w:val="clear" w:color="auto" w:fill="auto"/>
            <w:vAlign w:val="center"/>
          </w:tcPr>
          <w:p w14:paraId="4C7AF659"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0.08±0.11</w:t>
            </w:r>
          </w:p>
        </w:tc>
      </w:tr>
      <w:tr w:rsidR="00586346" w:rsidRPr="00C0460F" w14:paraId="13BB2F31"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35A9369B"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BantuKenya.DG</w:t>
            </w:r>
          </w:p>
        </w:tc>
        <w:tc>
          <w:tcPr>
            <w:tcW w:w="739" w:type="pct"/>
            <w:shd w:val="clear" w:color="auto" w:fill="auto"/>
            <w:vAlign w:val="center"/>
          </w:tcPr>
          <w:p w14:paraId="37A09DC5"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0.06</w:t>
            </w:r>
          </w:p>
        </w:tc>
        <w:tc>
          <w:tcPr>
            <w:tcW w:w="1018" w:type="pct"/>
            <w:shd w:val="clear" w:color="auto" w:fill="auto"/>
            <w:vAlign w:val="center"/>
          </w:tcPr>
          <w:p w14:paraId="27D150A8"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0.82±0.06</w:t>
            </w:r>
          </w:p>
        </w:tc>
        <w:tc>
          <w:tcPr>
            <w:tcW w:w="1247" w:type="pct"/>
            <w:shd w:val="clear" w:color="auto" w:fill="auto"/>
            <w:vAlign w:val="center"/>
          </w:tcPr>
          <w:p w14:paraId="240FF874"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0.18±0.11</w:t>
            </w:r>
          </w:p>
        </w:tc>
      </w:tr>
      <w:tr w:rsidR="00586346" w:rsidRPr="00C0460F" w14:paraId="26ECB551"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0F0E355C"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Hadza_1.DG</w:t>
            </w:r>
          </w:p>
        </w:tc>
        <w:tc>
          <w:tcPr>
            <w:tcW w:w="739" w:type="pct"/>
            <w:shd w:val="clear" w:color="auto" w:fill="auto"/>
            <w:vAlign w:val="center"/>
          </w:tcPr>
          <w:p w14:paraId="2F21B3A2"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0.04</w:t>
            </w:r>
          </w:p>
        </w:tc>
        <w:tc>
          <w:tcPr>
            <w:tcW w:w="1018" w:type="pct"/>
            <w:shd w:val="clear" w:color="auto" w:fill="auto"/>
            <w:vAlign w:val="center"/>
          </w:tcPr>
          <w:p w14:paraId="3AF523F2"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0.14±0.08</w:t>
            </w:r>
          </w:p>
        </w:tc>
        <w:tc>
          <w:tcPr>
            <w:tcW w:w="1247" w:type="pct"/>
            <w:shd w:val="clear" w:color="auto" w:fill="auto"/>
            <w:vAlign w:val="center"/>
          </w:tcPr>
          <w:p w14:paraId="6970C970"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0.86±0.16</w:t>
            </w:r>
          </w:p>
        </w:tc>
      </w:tr>
      <w:tr w:rsidR="00586346" w:rsidRPr="00C0460F" w14:paraId="5FBC533C" w14:textId="77777777" w:rsidTr="00C0460F">
        <w:trPr>
          <w:cnfStyle w:val="000000100000" w:firstRow="0" w:lastRow="0" w:firstColumn="0" w:lastColumn="0" w:oddVBand="0" w:evenVBand="0" w:oddHBand="1" w:evenHBand="0" w:firstRowFirstColumn="0" w:firstRowLastColumn="0" w:lastRowFirstColumn="0" w:lastRowLastColumn="0"/>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61F49FEB"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Hadza_2.DG</w:t>
            </w:r>
          </w:p>
        </w:tc>
        <w:tc>
          <w:tcPr>
            <w:tcW w:w="739" w:type="pct"/>
            <w:shd w:val="clear" w:color="auto" w:fill="auto"/>
            <w:vAlign w:val="center"/>
          </w:tcPr>
          <w:p w14:paraId="00A7DCC2"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0.59</w:t>
            </w:r>
          </w:p>
        </w:tc>
        <w:tc>
          <w:tcPr>
            <w:tcW w:w="1018" w:type="pct"/>
            <w:shd w:val="clear" w:color="auto" w:fill="auto"/>
            <w:vAlign w:val="center"/>
          </w:tcPr>
          <w:p w14:paraId="42CC9E8C"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0.26±0.08</w:t>
            </w:r>
          </w:p>
        </w:tc>
        <w:tc>
          <w:tcPr>
            <w:tcW w:w="1247" w:type="pct"/>
            <w:shd w:val="clear" w:color="auto" w:fill="auto"/>
            <w:vAlign w:val="center"/>
          </w:tcPr>
          <w:p w14:paraId="3EEB30CF" w14:textId="77777777" w:rsidR="00586346" w:rsidRPr="00C0460F" w:rsidRDefault="00586346" w:rsidP="00861C33">
            <w:pPr>
              <w:cnfStyle w:val="000000100000" w:firstRow="0" w:lastRow="0" w:firstColumn="0" w:lastColumn="0" w:oddVBand="0" w:evenVBand="0" w:oddHBand="1" w:evenHBand="0" w:firstRowFirstColumn="0" w:firstRowLastColumn="0" w:lastRowFirstColumn="0" w:lastRowLastColumn="0"/>
              <w:rPr>
                <w:iCs/>
                <w:sz w:val="18"/>
                <w:szCs w:val="18"/>
              </w:rPr>
            </w:pPr>
            <w:r w:rsidRPr="00C0460F">
              <w:rPr>
                <w:iCs/>
                <w:sz w:val="18"/>
                <w:szCs w:val="18"/>
              </w:rPr>
              <w:t>0.75±0.15</w:t>
            </w:r>
          </w:p>
        </w:tc>
      </w:tr>
      <w:tr w:rsidR="00586346" w:rsidRPr="00C0460F" w14:paraId="61E71C05" w14:textId="77777777" w:rsidTr="00C0460F">
        <w:trPr>
          <w:trHeight w:val="230"/>
        </w:trPr>
        <w:tc>
          <w:tcPr>
            <w:cnfStyle w:val="001000000000" w:firstRow="0" w:lastRow="0" w:firstColumn="1" w:lastColumn="0" w:oddVBand="0" w:evenVBand="0" w:oddHBand="0" w:evenHBand="0" w:firstRowFirstColumn="0" w:firstRowLastColumn="0" w:lastRowFirstColumn="0" w:lastRowLastColumn="0"/>
            <w:tcW w:w="1995" w:type="pct"/>
            <w:shd w:val="clear" w:color="auto" w:fill="auto"/>
            <w:vAlign w:val="center"/>
          </w:tcPr>
          <w:p w14:paraId="56D1FD10" w14:textId="77777777" w:rsidR="00586346" w:rsidRPr="00C0460F" w:rsidRDefault="00586346" w:rsidP="00861C33">
            <w:pPr>
              <w:jc w:val="left"/>
              <w:rPr>
                <w:rFonts w:eastAsia="Helvetica Neue"/>
                <w:i w:val="0"/>
                <w:sz w:val="18"/>
                <w:szCs w:val="18"/>
              </w:rPr>
            </w:pPr>
            <w:r w:rsidRPr="00C0460F">
              <w:rPr>
                <w:rFonts w:eastAsia="Helvetica Neue"/>
                <w:i w:val="0"/>
                <w:sz w:val="18"/>
                <w:szCs w:val="18"/>
              </w:rPr>
              <w:t>Sandawe.DG</w:t>
            </w:r>
          </w:p>
        </w:tc>
        <w:tc>
          <w:tcPr>
            <w:tcW w:w="739" w:type="pct"/>
            <w:shd w:val="clear" w:color="auto" w:fill="auto"/>
            <w:vAlign w:val="center"/>
          </w:tcPr>
          <w:p w14:paraId="50E6279A"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0.12</w:t>
            </w:r>
          </w:p>
        </w:tc>
        <w:tc>
          <w:tcPr>
            <w:tcW w:w="1018" w:type="pct"/>
            <w:shd w:val="clear" w:color="auto" w:fill="auto"/>
            <w:vAlign w:val="center"/>
          </w:tcPr>
          <w:p w14:paraId="288A2227"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0.16±0.06</w:t>
            </w:r>
          </w:p>
        </w:tc>
        <w:tc>
          <w:tcPr>
            <w:tcW w:w="1247" w:type="pct"/>
            <w:shd w:val="clear" w:color="auto" w:fill="auto"/>
            <w:vAlign w:val="center"/>
          </w:tcPr>
          <w:p w14:paraId="564CF886" w14:textId="77777777" w:rsidR="00586346" w:rsidRPr="00C0460F" w:rsidRDefault="00586346" w:rsidP="00861C33">
            <w:pPr>
              <w:cnfStyle w:val="000000000000" w:firstRow="0" w:lastRow="0" w:firstColumn="0" w:lastColumn="0" w:oddVBand="0" w:evenVBand="0" w:oddHBand="0" w:evenHBand="0" w:firstRowFirstColumn="0" w:firstRowLastColumn="0" w:lastRowFirstColumn="0" w:lastRowLastColumn="0"/>
              <w:rPr>
                <w:iCs/>
                <w:sz w:val="18"/>
                <w:szCs w:val="18"/>
              </w:rPr>
            </w:pPr>
            <w:r w:rsidRPr="00C0460F">
              <w:rPr>
                <w:iCs/>
                <w:sz w:val="18"/>
                <w:szCs w:val="18"/>
              </w:rPr>
              <w:t>0.84±0.12</w:t>
            </w:r>
          </w:p>
        </w:tc>
      </w:tr>
    </w:tbl>
    <w:p w14:paraId="7A2AE8DE" w14:textId="52B5FF1D" w:rsidR="00586346" w:rsidRPr="00C0460F" w:rsidRDefault="00586346" w:rsidP="00586346">
      <w:pPr>
        <w:pStyle w:val="Caption"/>
        <w:rPr>
          <w:rFonts w:ascii="Calibri" w:hAnsi="Calibri" w:cs="Calibri"/>
          <w:i w:val="0"/>
          <w:iCs w:val="0"/>
          <w:color w:val="auto"/>
          <w:sz w:val="22"/>
          <w:szCs w:val="22"/>
        </w:rPr>
      </w:pPr>
      <w:r w:rsidRPr="00C0460F">
        <w:rPr>
          <w:rFonts w:ascii="Calibri" w:hAnsi="Calibri" w:cs="Calibri"/>
          <w:b/>
          <w:bCs/>
          <w:i w:val="0"/>
          <w:iCs w:val="0"/>
          <w:color w:val="auto"/>
          <w:sz w:val="22"/>
          <w:szCs w:val="22"/>
        </w:rPr>
        <w:t>Table S</w:t>
      </w:r>
      <w:r w:rsidRPr="00C0460F">
        <w:rPr>
          <w:rFonts w:ascii="Calibri" w:hAnsi="Calibri" w:cs="Calibri"/>
          <w:b/>
          <w:bCs/>
          <w:i w:val="0"/>
          <w:iCs w:val="0"/>
          <w:color w:val="auto"/>
          <w:sz w:val="22"/>
          <w:szCs w:val="22"/>
        </w:rPr>
        <w:fldChar w:fldCharType="begin"/>
      </w:r>
      <w:r w:rsidRPr="00C0460F">
        <w:rPr>
          <w:rFonts w:ascii="Calibri" w:hAnsi="Calibri" w:cs="Calibri"/>
          <w:b/>
          <w:bCs/>
          <w:i w:val="0"/>
          <w:iCs w:val="0"/>
          <w:color w:val="auto"/>
          <w:sz w:val="22"/>
          <w:szCs w:val="22"/>
        </w:rPr>
        <w:instrText xml:space="preserve"> SEQ Table_S \* ARABIC </w:instrText>
      </w:r>
      <w:r w:rsidRPr="00C0460F">
        <w:rPr>
          <w:rFonts w:ascii="Calibri" w:hAnsi="Calibri" w:cs="Calibri"/>
          <w:b/>
          <w:bCs/>
          <w:i w:val="0"/>
          <w:iCs w:val="0"/>
          <w:color w:val="auto"/>
          <w:sz w:val="22"/>
          <w:szCs w:val="22"/>
        </w:rPr>
        <w:fldChar w:fldCharType="separate"/>
      </w:r>
      <w:r w:rsidR="00A407D5" w:rsidRPr="00C0460F">
        <w:rPr>
          <w:rFonts w:ascii="Calibri" w:hAnsi="Calibri" w:cs="Calibri"/>
          <w:b/>
          <w:bCs/>
          <w:i w:val="0"/>
          <w:iCs w:val="0"/>
          <w:noProof/>
          <w:color w:val="auto"/>
          <w:sz w:val="22"/>
          <w:szCs w:val="22"/>
        </w:rPr>
        <w:t>17</w:t>
      </w:r>
      <w:r w:rsidRPr="00C0460F">
        <w:rPr>
          <w:rFonts w:ascii="Calibri" w:hAnsi="Calibri" w:cs="Calibri"/>
          <w:b/>
          <w:bCs/>
          <w:i w:val="0"/>
          <w:iCs w:val="0"/>
          <w:color w:val="auto"/>
          <w:sz w:val="22"/>
          <w:szCs w:val="22"/>
        </w:rPr>
        <w:fldChar w:fldCharType="end"/>
      </w:r>
      <w:r w:rsidRPr="00C0460F">
        <w:rPr>
          <w:rFonts w:ascii="Calibri" w:hAnsi="Calibri" w:cs="Calibri"/>
          <w:i w:val="0"/>
          <w:iCs w:val="0"/>
          <w:color w:val="auto"/>
          <w:sz w:val="22"/>
          <w:szCs w:val="22"/>
        </w:rPr>
        <w:t xml:space="preserve">: </w:t>
      </w:r>
      <w:r w:rsidRPr="00C0460F">
        <w:rPr>
          <w:rFonts w:ascii="Calibri" w:eastAsia="Helvetica Neue" w:hAnsi="Calibri" w:cs="Calibri"/>
          <w:i w:val="0"/>
          <w:iCs w:val="0"/>
          <w:color w:val="auto"/>
          <w:sz w:val="22"/>
          <w:szCs w:val="22"/>
        </w:rPr>
        <w:t xml:space="preserve">Uniform four-source model for present-day inland Kenyan and Tanzanian populations, where three of the sources are combined as pastoralists+foragers because of their high covariance. </w:t>
      </w:r>
      <w:r w:rsidRPr="00C0460F">
        <w:rPr>
          <w:rFonts w:ascii="Calibri" w:hAnsi="Calibri" w:cs="Calibri"/>
          <w:i w:val="0"/>
          <w:iCs w:val="0"/>
          <w:color w:val="auto"/>
          <w:sz w:val="22"/>
          <w:szCs w:val="22"/>
        </w:rPr>
        <w:t>P-values are from a Hotelling T-squared test, and one standard error bars around the mean are from a Block Jackknife across the autosomes with 5 centimorgan blocks.</w:t>
      </w:r>
    </w:p>
    <w:p w14:paraId="00000442" w14:textId="18EED487" w:rsidR="00220A22" w:rsidRPr="00F45252" w:rsidRDefault="00884870" w:rsidP="00B03BD0">
      <w:pPr>
        <w:pStyle w:val="Heading1"/>
        <w:rPr>
          <w:rFonts w:ascii="Calibri" w:eastAsia="Helvetica Neue" w:hAnsi="Calibri" w:cs="Calibri"/>
          <w:sz w:val="32"/>
          <w:szCs w:val="32"/>
        </w:rPr>
      </w:pPr>
      <w:bookmarkStart w:id="34" w:name="_Toc107942921"/>
      <w:r w:rsidRPr="00F45252">
        <w:rPr>
          <w:rFonts w:ascii="Calibri" w:eastAsia="Helvetica Neue" w:hAnsi="Calibri" w:cs="Calibri"/>
          <w:sz w:val="32"/>
          <w:szCs w:val="32"/>
        </w:rPr>
        <w:t>Estimation of Dates of Population Mixture</w:t>
      </w:r>
      <w:bookmarkEnd w:id="34"/>
    </w:p>
    <w:p w14:paraId="5BC3FFF0" w14:textId="77777777" w:rsidR="00A751D0" w:rsidRPr="00F45252" w:rsidRDefault="00E46D04" w:rsidP="00B03BD0">
      <w:pPr>
        <w:rPr>
          <w:rFonts w:eastAsia="Helvetica Neue"/>
        </w:rPr>
      </w:pPr>
      <w:r w:rsidRPr="00F45252">
        <w:rPr>
          <w:rFonts w:eastAsia="Helvetica Neue"/>
        </w:rPr>
        <w:t xml:space="preserve">We applied DATES </w:t>
      </w:r>
      <w:r w:rsidR="00024E90" w:rsidRPr="00F45252">
        <w:rPr>
          <w:rFonts w:eastAsia="Helvetica Neue"/>
        </w:rPr>
        <w:fldChar w:fldCharType="begin"/>
      </w:r>
      <w:r w:rsidR="004E1772" w:rsidRPr="00F45252">
        <w:rPr>
          <w:rFonts w:eastAsia="Helvetica Neue"/>
        </w:rPr>
        <w:instrText xml:space="preserve"> ADDIN EN.CITE &lt;EndNote&gt;&lt;Cite&gt;&lt;Author&gt;Chintalapati&lt;/Author&gt;&lt;Year&gt;2022&lt;/Year&gt;&lt;RecNum&gt;178&lt;/RecNum&gt;&lt;DisplayText&gt;[55]&lt;/DisplayText&gt;&lt;record&gt;&lt;rec-number&gt;178&lt;/rec-number&gt;&lt;foreign-keys&gt;&lt;key app="EN" db-id="wptx5dv0qt0p9rex05spzszrrr52drswdzdp" timestamp="1654548410" guid="21ed9140-3ef4-4419-92c7-dab5066f9b75"&gt;178&lt;/key&gt;&lt;/foreign-keys&gt;&lt;ref-type name="Journal Article"&gt;17&lt;/ref-type&gt;&lt;contributors&gt;&lt;authors&gt;&lt;author&gt;Chintalapati, Manjusha&lt;/author&gt;&lt;author&gt;Patterson, Nick&lt;/author&gt;&lt;author&gt;Moorjani, Priya&lt;/author&gt;&lt;/authors&gt;&lt;secondary-authors&gt;&lt;author&gt;Perry, George H.&lt;/author&gt;&lt;/secondary-authors&gt;&lt;/contributors&gt;&lt;titles&gt;&lt;title&gt;The spatiotemporal patterns of major human admixture events during the European Holocene&lt;/title&gt;&lt;secondary-title&gt;eLife&lt;/secondary-title&gt;&lt;/titles&gt;&lt;periodical&gt;&lt;full-title&gt;eLife&lt;/full-title&gt;&lt;/periodical&gt;&lt;pages&gt;e77625&lt;/pages&gt;&lt;volume&gt;11&lt;/volume&gt;&lt;dates&gt;&lt;year&gt;2022&lt;/year&gt;&lt;pub-dates&gt;&lt;date&gt;2022/05/30&lt;/date&gt;&lt;/pub-dates&gt;&lt;/dates&gt;&lt;publisher&gt;eLife Sciences Publications, Ltd&lt;/publisher&gt;&lt;isbn&gt;2050-084X&lt;/isbn&gt;&lt;urls&gt;&lt;related-urls&gt;&lt;url&gt;https://doi.org/10.7554/eLife.77625&lt;/url&gt;&lt;/related-urls&gt;&lt;/urls&gt;&lt;custom1&gt;eLife 2022;11:e77625&lt;/custom1&gt;&lt;electronic-resource-num&gt;10.7554/eLife.77625&lt;/electronic-resource-num&gt;&lt;/record&gt;&lt;/Cite&gt;&lt;/EndNote&gt;</w:instrText>
      </w:r>
      <w:r w:rsidR="00024E90" w:rsidRPr="00F45252">
        <w:rPr>
          <w:rFonts w:eastAsia="Helvetica Neue"/>
        </w:rPr>
        <w:fldChar w:fldCharType="separate"/>
      </w:r>
      <w:r w:rsidR="004E1772" w:rsidRPr="00F45252">
        <w:rPr>
          <w:rFonts w:eastAsia="Helvetica Neue"/>
          <w:noProof/>
        </w:rPr>
        <w:t>[55]</w:t>
      </w:r>
      <w:r w:rsidR="00024E90" w:rsidRPr="00F45252">
        <w:rPr>
          <w:rFonts w:eastAsia="Helvetica Neue"/>
        </w:rPr>
        <w:fldChar w:fldCharType="end"/>
      </w:r>
      <w:r w:rsidR="00024E90" w:rsidRPr="00F45252">
        <w:rPr>
          <w:rFonts w:eastAsia="Helvetica Neue"/>
        </w:rPr>
        <w:t xml:space="preserve"> </w:t>
      </w:r>
      <w:r w:rsidR="00BB330A" w:rsidRPr="00F45252">
        <w:rPr>
          <w:rFonts w:eastAsia="Helvetica Neue"/>
        </w:rPr>
        <w:t>which estimates the date of mixture of populations based on the scale of segments of a</w:t>
      </w:r>
      <w:r w:rsidR="00A751D0" w:rsidRPr="00F45252">
        <w:rPr>
          <w:rFonts w:eastAsia="Helvetica Neue"/>
        </w:rPr>
        <w:t>ncestry from the source populations.</w:t>
      </w:r>
    </w:p>
    <w:p w14:paraId="40C16AFE" w14:textId="77777777" w:rsidR="00A751D0" w:rsidRPr="00F45252" w:rsidRDefault="00A751D0" w:rsidP="00B03BD0">
      <w:pPr>
        <w:rPr>
          <w:rFonts w:eastAsia="Helvetica Neue"/>
        </w:rPr>
      </w:pPr>
    </w:p>
    <w:p w14:paraId="3DE6F034" w14:textId="764648FA" w:rsidR="00E46D04" w:rsidRPr="00F45252" w:rsidRDefault="00A751D0" w:rsidP="00B03BD0">
      <w:pPr>
        <w:rPr>
          <w:rFonts w:eastAsia="Helvetica Neue"/>
        </w:rPr>
      </w:pPr>
      <w:r w:rsidRPr="00F45252">
        <w:rPr>
          <w:rFonts w:eastAsia="Helvetica Neue"/>
        </w:rPr>
        <w:t xml:space="preserve">For </w:t>
      </w:r>
      <w:r w:rsidR="00E46D04" w:rsidRPr="00F45252">
        <w:rPr>
          <w:rFonts w:eastAsia="Helvetica Neue"/>
        </w:rPr>
        <w:t xml:space="preserve">the Makwasinyi </w:t>
      </w:r>
      <w:r w:rsidRPr="00F45252">
        <w:rPr>
          <w:rFonts w:eastAsia="Helvetica Neue"/>
        </w:rPr>
        <w:t xml:space="preserve">individuals, we used </w:t>
      </w:r>
      <w:r w:rsidR="00E46D04" w:rsidRPr="00F45252">
        <w:rPr>
          <w:rFonts w:eastAsia="Helvetica Neue"/>
        </w:rPr>
        <w:t xml:space="preserve">KPN and Yoruba </w:t>
      </w:r>
      <w:r w:rsidRPr="00F45252">
        <w:rPr>
          <w:rFonts w:eastAsia="Helvetica Neue"/>
        </w:rPr>
        <w:t>as proxies for the sources</w:t>
      </w:r>
      <w:r w:rsidR="00E46D04" w:rsidRPr="00F45252">
        <w:rPr>
          <w:rFonts w:eastAsia="Helvetica Neue"/>
        </w:rPr>
        <w:t>. We estimate that admixture occurred 38.4</w:t>
      </w:r>
      <w:r w:rsidR="00E46D04" w:rsidRPr="00F45252">
        <w:rPr>
          <w:rFonts w:eastAsia="Noto Sans Symbols"/>
        </w:rPr>
        <w:t>±</w:t>
      </w:r>
      <w:r w:rsidR="00E46D04" w:rsidRPr="00F45252">
        <w:rPr>
          <w:rFonts w:eastAsia="Helvetica Neue"/>
        </w:rPr>
        <w:t>5.0 generations (quot</w:t>
      </w:r>
      <w:r w:rsidRPr="00F45252">
        <w:rPr>
          <w:rFonts w:eastAsia="Helvetica Neue"/>
        </w:rPr>
        <w:t>ing</w:t>
      </w:r>
      <w:r w:rsidR="00E46D04" w:rsidRPr="00F45252">
        <w:rPr>
          <w:rFonts w:eastAsia="Helvetica Neue"/>
        </w:rPr>
        <w:t xml:space="preserve"> one standard error) prior to the </w:t>
      </w:r>
      <w:r w:rsidR="009E1CA8" w:rsidRPr="00F45252">
        <w:rPr>
          <w:rFonts w:eastAsia="Helvetica Neue"/>
        </w:rPr>
        <w:t xml:space="preserve">time the </w:t>
      </w:r>
      <w:r w:rsidR="00E46D04" w:rsidRPr="00F45252">
        <w:rPr>
          <w:rFonts w:eastAsia="Helvetica Neue"/>
        </w:rPr>
        <w:t xml:space="preserve">Makwasinyi </w:t>
      </w:r>
      <w:r w:rsidR="009E1CA8" w:rsidRPr="00F45252">
        <w:rPr>
          <w:rFonts w:eastAsia="Helvetica Neue"/>
        </w:rPr>
        <w:t>individuals lived</w:t>
      </w:r>
      <w:r w:rsidR="00E46D04" w:rsidRPr="00F45252">
        <w:rPr>
          <w:rFonts w:eastAsia="Helvetica Neue"/>
        </w:rPr>
        <w:t xml:space="preserve">, </w:t>
      </w:r>
      <w:r w:rsidR="009E1CA8" w:rsidRPr="00F45252">
        <w:rPr>
          <w:rFonts w:eastAsia="Helvetica Neue"/>
        </w:rPr>
        <w:t xml:space="preserve">with the result </w:t>
      </w:r>
      <w:r w:rsidR="00E46D04" w:rsidRPr="00F45252">
        <w:rPr>
          <w:rFonts w:eastAsia="Helvetica Neue"/>
        </w:rPr>
        <w:t>consistent with a single admixture pulse</w:t>
      </w:r>
      <w:r w:rsidR="009E1CA8" w:rsidRPr="00F45252">
        <w:rPr>
          <w:rFonts w:eastAsia="Helvetica Neue"/>
        </w:rPr>
        <w:t xml:space="preserve"> to the limits of our resolution</w:t>
      </w:r>
      <w:r w:rsidR="0066264A" w:rsidRPr="00F45252">
        <w:rPr>
          <w:rFonts w:eastAsia="Helvetica Neue"/>
        </w:rPr>
        <w:t xml:space="preserve"> (</w:t>
      </w:r>
      <w:r w:rsidR="0066264A" w:rsidRPr="00F45252">
        <w:rPr>
          <w:rFonts w:eastAsia="Helvetica Neue"/>
          <w:b/>
          <w:bCs/>
        </w:rPr>
        <w:t xml:space="preserve">Extended Data Figure </w:t>
      </w:r>
      <w:r w:rsidR="001D2C5A" w:rsidRPr="00F45252">
        <w:rPr>
          <w:rFonts w:eastAsia="Helvetica Neue"/>
          <w:b/>
          <w:bCs/>
        </w:rPr>
        <w:t>3</w:t>
      </w:r>
      <w:r w:rsidR="0066264A" w:rsidRPr="00F45252">
        <w:rPr>
          <w:rFonts w:eastAsia="Helvetica Neue"/>
        </w:rPr>
        <w:t>)</w:t>
      </w:r>
      <w:r w:rsidR="00E46D04" w:rsidRPr="00F45252">
        <w:rPr>
          <w:rFonts w:eastAsia="Helvetica Neue"/>
        </w:rPr>
        <w:t>. Using a 28</w:t>
      </w:r>
      <w:r w:rsidR="00E46D04" w:rsidRPr="00F45252">
        <w:rPr>
          <w:rFonts w:eastAsia="Noto Sans Symbols"/>
        </w:rPr>
        <w:t>±</w:t>
      </w:r>
      <w:r w:rsidR="00E46D04" w:rsidRPr="00F45252">
        <w:rPr>
          <w:rFonts w:eastAsia="Helvetica Neue"/>
        </w:rPr>
        <w:t xml:space="preserve">2 year-to-generation conversion estimate </w:t>
      </w:r>
      <w:r w:rsidR="00024E90" w:rsidRPr="00F45252">
        <w:rPr>
          <w:rFonts w:eastAsia="Helvetica Neue"/>
        </w:rPr>
        <w:fldChar w:fldCharType="begin"/>
      </w:r>
      <w:r w:rsidR="004E1772" w:rsidRPr="00F45252">
        <w:rPr>
          <w:rFonts w:eastAsia="Helvetica Neue"/>
        </w:rPr>
        <w:instrText xml:space="preserve"> ADDIN EN.CITE &lt;EndNote&gt;&lt;Cite&gt;&lt;Author&gt;Moorjani&lt;/Author&gt;&lt;Year&gt;2016&lt;/Year&gt;&lt;RecNum&gt;26&lt;/RecNum&gt;&lt;DisplayText&gt;[56]&lt;/DisplayText&gt;&lt;record&gt;&lt;rec-number&gt;26&lt;/rec-number&gt;&lt;foreign-keys&gt;&lt;key app="EN" db-id="wptx5dv0qt0p9rex05spzszrrr52drswdzdp" timestamp="1637180622" guid="2c11e1d3-da1e-4e76-bc70-b8c42aaff02d"&gt;26&lt;/key&gt;&lt;/foreign-keys&gt;&lt;ref-type name="Journal Article"&gt;17&lt;/ref-type&gt;&lt;contributors&gt;&lt;authors&gt;&lt;author&gt;Moorjani, Priya&lt;/author&gt;&lt;author&gt;Sankararaman, Sriram&lt;/author&gt;&lt;author&gt;Fu, Qiaomei&lt;/author&gt;&lt;author&gt;Przeworski, Molly&lt;/author&gt;&lt;author&gt;Patterson, Nick&lt;/author&gt;&lt;author&gt;Reich, David&lt;/author&gt;&lt;/authors&gt;&lt;/contributors&gt;&lt;titles&gt;&lt;title&gt;A genetic method for dating ancient genomes provides a direct estimate of human generation interval in the last 45,000 years&lt;/title&gt;&lt;secondary-title&gt;Proceedings of the National Academy of Sciences&lt;/secondary-title&gt;&lt;/titles&gt;&lt;periodical&gt;&lt;full-title&gt;Proceedings of the National Academy of Sciences&lt;/full-title&gt;&lt;/periodical&gt;&lt;pages&gt;5652&lt;/pages&gt;&lt;volume&gt;113&lt;/volume&gt;&lt;number&gt;20&lt;/number&gt;&lt;dates&gt;&lt;year&gt;2016&lt;/year&gt;&lt;/dates&gt;&lt;urls&gt;&lt;related-urls&gt;&lt;url&gt;http://www.pnas.org/content/113/20/5652.abstract&lt;/url&gt;&lt;url&gt;https://www.pnas.org/content/pnas/113/20/5652.full.pdf&lt;/url&gt;&lt;/related-urls&gt;&lt;/urls&gt;&lt;electronic-resource-num&gt;10.1073/pnas.1514696113&lt;/electronic-resource-num&gt;&lt;/record&gt;&lt;/Cite&gt;&lt;/EndNote&gt;</w:instrText>
      </w:r>
      <w:r w:rsidR="00024E90" w:rsidRPr="00F45252">
        <w:rPr>
          <w:rFonts w:eastAsia="Helvetica Neue"/>
        </w:rPr>
        <w:fldChar w:fldCharType="separate"/>
      </w:r>
      <w:r w:rsidR="004E1772" w:rsidRPr="00F45252">
        <w:rPr>
          <w:rFonts w:eastAsia="Helvetica Neue"/>
          <w:noProof/>
        </w:rPr>
        <w:t>[56]</w:t>
      </w:r>
      <w:r w:rsidR="00024E90" w:rsidRPr="00F45252">
        <w:rPr>
          <w:rFonts w:eastAsia="Helvetica Neue"/>
        </w:rPr>
        <w:fldChar w:fldCharType="end"/>
      </w:r>
      <w:r w:rsidR="00E46D04" w:rsidRPr="00F45252">
        <w:rPr>
          <w:rFonts w:eastAsia="Helvetica Neue"/>
        </w:rPr>
        <w:t xml:space="preserve">, we </w:t>
      </w:r>
      <w:r w:rsidR="009E1CA8" w:rsidRPr="00F45252">
        <w:rPr>
          <w:rFonts w:eastAsia="Helvetica Neue"/>
        </w:rPr>
        <w:t>estimate</w:t>
      </w:r>
      <w:r w:rsidR="00E46D04" w:rsidRPr="00F45252">
        <w:rPr>
          <w:rFonts w:eastAsia="Helvetica Neue"/>
        </w:rPr>
        <w:t xml:space="preserve"> that the average date of the admixture event </w:t>
      </w:r>
      <w:r w:rsidRPr="00F45252">
        <w:rPr>
          <w:rFonts w:eastAsia="Helvetica Neue"/>
        </w:rPr>
        <w:t xml:space="preserve">was </w:t>
      </w:r>
      <w:r w:rsidR="00E46D04" w:rsidRPr="00F45252">
        <w:rPr>
          <w:rFonts w:eastAsia="Helvetica Neue"/>
        </w:rPr>
        <w:t>1075</w:t>
      </w:r>
      <w:r w:rsidR="00E46D04" w:rsidRPr="00F45252">
        <w:rPr>
          <w:rFonts w:eastAsia="Noto Sans Symbols"/>
        </w:rPr>
        <w:t>±</w:t>
      </w:r>
      <w:r w:rsidR="00E46D04" w:rsidRPr="00F45252">
        <w:rPr>
          <w:rFonts w:eastAsia="Helvetica Neue"/>
        </w:rPr>
        <w:t xml:space="preserve">217 years before the </w:t>
      </w:r>
      <w:r w:rsidR="0025738C" w:rsidRPr="00F45252">
        <w:rPr>
          <w:rFonts w:eastAsia="Helvetica Neue"/>
        </w:rPr>
        <w:t>time when</w:t>
      </w:r>
      <w:r w:rsidR="00E46D04" w:rsidRPr="00F45252">
        <w:rPr>
          <w:rFonts w:eastAsia="Helvetica Neue"/>
        </w:rPr>
        <w:t xml:space="preserve"> the Makwasinyi </w:t>
      </w:r>
      <w:r w:rsidR="009E1CA8" w:rsidRPr="00F45252">
        <w:rPr>
          <w:rFonts w:eastAsia="Helvetica Neue"/>
        </w:rPr>
        <w:t>individuals</w:t>
      </w:r>
      <w:r w:rsidR="0025738C" w:rsidRPr="00F45252">
        <w:rPr>
          <w:rFonts w:eastAsia="Helvetica Neue"/>
        </w:rPr>
        <w:t xml:space="preserve"> lived</w:t>
      </w:r>
      <w:r w:rsidR="00E46D04" w:rsidRPr="00F45252">
        <w:rPr>
          <w:rFonts w:eastAsia="Helvetica Neue"/>
        </w:rPr>
        <w:t xml:space="preserve">, which of the dated samples, </w:t>
      </w:r>
      <w:r w:rsidR="000D49F9" w:rsidRPr="00F45252">
        <w:rPr>
          <w:rFonts w:eastAsia="Helvetica Neue"/>
        </w:rPr>
        <w:t xml:space="preserve">averaged </w:t>
      </w:r>
      <w:r w:rsidR="00E46D04" w:rsidRPr="00F45252">
        <w:rPr>
          <w:rFonts w:eastAsia="Helvetica Neue"/>
        </w:rPr>
        <w:t xml:space="preserve">to </w:t>
      </w:r>
      <m:oMath>
        <m:r>
          <w:rPr>
            <w:rFonts w:ascii="Cambria Math" w:eastAsia="Cambria Math" w:hAnsi="Cambria Math"/>
          </w:rPr>
          <m:t>1799±53</m:t>
        </m:r>
      </m:oMath>
      <w:r w:rsidR="00E46D04" w:rsidRPr="00F45252">
        <w:rPr>
          <w:rFonts w:eastAsia="Helvetica Neue"/>
        </w:rPr>
        <w:t xml:space="preserve"> CE. This </w:t>
      </w:r>
      <w:r w:rsidRPr="00F45252">
        <w:rPr>
          <w:rFonts w:eastAsia="Helvetica Neue"/>
        </w:rPr>
        <w:t>corresponds to an</w:t>
      </w:r>
      <w:r w:rsidR="00E46D04" w:rsidRPr="00F45252">
        <w:rPr>
          <w:rFonts w:eastAsia="Helvetica Neue"/>
        </w:rPr>
        <w:t xml:space="preserve"> average admixture date at </w:t>
      </w:r>
      <m:oMath>
        <m:r>
          <w:rPr>
            <w:rFonts w:ascii="Cambria Math" w:eastAsia="Cambria Math" w:hAnsi="Cambria Math"/>
          </w:rPr>
          <m:t>724±223</m:t>
        </m:r>
      </m:oMath>
      <w:r w:rsidR="00E46D04" w:rsidRPr="00F45252">
        <w:rPr>
          <w:rFonts w:eastAsia="Helvetica Neue"/>
        </w:rPr>
        <w:t xml:space="preserve"> CE.</w:t>
      </w:r>
    </w:p>
    <w:p w14:paraId="5F99D4F4" w14:textId="77777777" w:rsidR="00E46D04" w:rsidRPr="00F45252" w:rsidRDefault="00E46D04" w:rsidP="00B03BD0">
      <w:pPr>
        <w:rPr>
          <w:rFonts w:eastAsia="Helvetica Neue"/>
        </w:rPr>
      </w:pPr>
    </w:p>
    <w:p w14:paraId="2B8B7B38" w14:textId="77C7A9C4" w:rsidR="00E46D04" w:rsidRPr="00F45252" w:rsidRDefault="00A751D0" w:rsidP="00B03BD0">
      <w:pPr>
        <w:rPr>
          <w:rFonts w:eastAsia="Helvetica Neue"/>
        </w:rPr>
      </w:pPr>
      <w:r w:rsidRPr="00F45252">
        <w:rPr>
          <w:rFonts w:eastAsia="Helvetica Neue"/>
        </w:rPr>
        <w:t>T</w:t>
      </w:r>
      <w:r w:rsidR="00E46D04" w:rsidRPr="00F45252">
        <w:rPr>
          <w:rFonts w:eastAsia="Helvetica Neue"/>
        </w:rPr>
        <w:t xml:space="preserve">he admixture </w:t>
      </w:r>
      <w:r w:rsidR="009E1CA8" w:rsidRPr="00F45252">
        <w:rPr>
          <w:rFonts w:eastAsia="Helvetica Neue"/>
        </w:rPr>
        <w:t>linkage disequilibrium</w:t>
      </w:r>
      <w:r w:rsidR="00E46D04" w:rsidRPr="00F45252">
        <w:rPr>
          <w:rFonts w:eastAsia="Helvetica Neue"/>
        </w:rPr>
        <w:t xml:space="preserve"> in the DATES curve does not converge </w:t>
      </w:r>
      <w:r w:rsidRPr="00F45252">
        <w:rPr>
          <w:rFonts w:eastAsia="Helvetica Neue"/>
        </w:rPr>
        <w:t>to</w:t>
      </w:r>
      <w:r w:rsidR="00E46D04" w:rsidRPr="00F45252">
        <w:rPr>
          <w:rFonts w:eastAsia="Helvetica Neue"/>
        </w:rPr>
        <w:t xml:space="preserve"> zero</w:t>
      </w:r>
      <w:r w:rsidRPr="00F45252">
        <w:rPr>
          <w:rFonts w:eastAsia="Helvetica Neue"/>
        </w:rPr>
        <w:t xml:space="preserve"> at large genetic distances</w:t>
      </w:r>
      <w:r w:rsidR="00E46D04" w:rsidRPr="00F45252">
        <w:rPr>
          <w:rFonts w:eastAsia="Helvetica Neue"/>
        </w:rPr>
        <w:t xml:space="preserve">, which indicates that </w:t>
      </w:r>
      <w:r w:rsidRPr="00F45252">
        <w:rPr>
          <w:rFonts w:eastAsia="Helvetica Neue"/>
        </w:rPr>
        <w:t>although</w:t>
      </w:r>
      <w:r w:rsidR="00E46D04" w:rsidRPr="00F45252">
        <w:rPr>
          <w:rFonts w:eastAsia="Helvetica Neue"/>
        </w:rPr>
        <w:t xml:space="preserve"> the admixture occurring many generations ago, there remains some amount of substructure within this population. This likely results from </w:t>
      </w:r>
      <w:r w:rsidR="005B6032" w:rsidRPr="00F45252">
        <w:rPr>
          <w:rFonts w:eastAsia="Helvetica Neue"/>
        </w:rPr>
        <w:t>close relatedness among Makwasinyi individuals</w:t>
      </w:r>
      <w:r w:rsidR="00E46D04" w:rsidRPr="00F45252">
        <w:rPr>
          <w:rFonts w:eastAsia="Helvetica Neue"/>
        </w:rPr>
        <w:t>.</w:t>
      </w:r>
    </w:p>
    <w:p w14:paraId="2102E05F" w14:textId="77777777" w:rsidR="00E46D04" w:rsidRPr="00F45252" w:rsidRDefault="00E46D04" w:rsidP="00B03BD0">
      <w:pPr>
        <w:rPr>
          <w:rFonts w:eastAsia="Helvetica Neue"/>
        </w:rPr>
      </w:pPr>
    </w:p>
    <w:p w14:paraId="06666BDD" w14:textId="2A987A7F" w:rsidR="00E46D04" w:rsidRPr="00F45252" w:rsidRDefault="00E46D04" w:rsidP="00B03BD0">
      <w:pPr>
        <w:rPr>
          <w:rFonts w:eastAsia="Helvetica Neue"/>
        </w:rPr>
      </w:pPr>
      <w:r w:rsidRPr="00F45252">
        <w:rPr>
          <w:rFonts w:eastAsia="Helvetica Neue"/>
        </w:rPr>
        <w:t xml:space="preserve">We applied DATES to </w:t>
      </w:r>
      <w:r w:rsidR="000D49F9" w:rsidRPr="00F45252">
        <w:rPr>
          <w:rFonts w:eastAsia="Helvetica Neue"/>
        </w:rPr>
        <w:t xml:space="preserve">a northern pool of the </w:t>
      </w:r>
      <w:r w:rsidRPr="00F45252">
        <w:rPr>
          <w:rFonts w:eastAsia="Helvetica Neue"/>
        </w:rPr>
        <w:t>Mtwapa</w:t>
      </w:r>
      <w:r w:rsidR="000D49F9" w:rsidRPr="00F45252">
        <w:rPr>
          <w:rFonts w:eastAsia="Helvetica Neue"/>
        </w:rPr>
        <w:t>, Faza, and Manda</w:t>
      </w:r>
      <w:r w:rsidRPr="00F45252">
        <w:rPr>
          <w:rFonts w:eastAsia="Helvetica Neue"/>
        </w:rPr>
        <w:t xml:space="preserve"> </w:t>
      </w:r>
      <w:r w:rsidR="009E1CA8" w:rsidRPr="00F45252">
        <w:rPr>
          <w:rFonts w:eastAsia="Helvetica Neue"/>
        </w:rPr>
        <w:t>individuals</w:t>
      </w:r>
      <w:r w:rsidRPr="00F45252">
        <w:rPr>
          <w:rFonts w:eastAsia="Helvetica Neue"/>
        </w:rPr>
        <w:t xml:space="preserve"> with a two-source admixture using Makwasinyi and Iranian</w:t>
      </w:r>
      <w:r w:rsidR="009E1CA8" w:rsidRPr="00F45252">
        <w:rPr>
          <w:rFonts w:eastAsia="Helvetica Neue"/>
        </w:rPr>
        <w:t xml:space="preserve">s as proxy sources </w:t>
      </w:r>
      <w:r w:rsidRPr="00F45252">
        <w:rPr>
          <w:rFonts w:eastAsia="Helvetica Neue"/>
        </w:rPr>
        <w:t>(</w:t>
      </w:r>
      <w:r w:rsidR="00024E90" w:rsidRPr="00F45252">
        <w:rPr>
          <w:rFonts w:eastAsia="Helvetica Neue"/>
          <w:b/>
          <w:bCs/>
        </w:rPr>
        <w:t xml:space="preserve">Extended Data Figure </w:t>
      </w:r>
      <w:r w:rsidR="001D2C5A" w:rsidRPr="00F45252">
        <w:rPr>
          <w:rFonts w:eastAsia="Helvetica Neue"/>
          <w:b/>
          <w:bCs/>
        </w:rPr>
        <w:t>3</w:t>
      </w:r>
      <w:r w:rsidRPr="00F45252">
        <w:rPr>
          <w:rFonts w:eastAsia="Helvetica Neue"/>
        </w:rPr>
        <w:t xml:space="preserve">). The average </w:t>
      </w:r>
      <w:r w:rsidRPr="00F45252">
        <w:rPr>
          <w:rFonts w:eastAsia="Helvetica Neue"/>
        </w:rPr>
        <w:lastRenderedPageBreak/>
        <w:t xml:space="preserve">number of elapsed generations between the admixture event and date of the Mtwapa population, as determined with DATES, is </w:t>
      </w:r>
      <w:r w:rsidR="000D49F9" w:rsidRPr="00F45252">
        <w:rPr>
          <w:rFonts w:eastAsia="Helvetica Neue"/>
        </w:rPr>
        <w:t>19</w:t>
      </w:r>
      <w:r w:rsidRPr="00F45252">
        <w:rPr>
          <w:rFonts w:eastAsia="Helvetica Neue"/>
        </w:rPr>
        <w:t>.</w:t>
      </w:r>
      <w:r w:rsidR="000D49F9" w:rsidRPr="00F45252">
        <w:rPr>
          <w:rFonts w:eastAsia="Helvetica Neue"/>
        </w:rPr>
        <w:t>632</w:t>
      </w:r>
      <w:r w:rsidRPr="00F45252">
        <w:rPr>
          <w:rFonts w:eastAsia="Noto Sans Symbols"/>
        </w:rPr>
        <w:t>±</w:t>
      </w:r>
      <w:r w:rsidRPr="00F45252">
        <w:rPr>
          <w:rFonts w:eastAsia="Helvetica Neue"/>
        </w:rPr>
        <w:t>0.</w:t>
      </w:r>
      <w:r w:rsidR="000D49F9" w:rsidRPr="00F45252">
        <w:rPr>
          <w:rFonts w:eastAsia="Helvetica Neue"/>
        </w:rPr>
        <w:t>881</w:t>
      </w:r>
      <w:r w:rsidRPr="00F45252">
        <w:rPr>
          <w:rFonts w:eastAsia="Helvetica Neue"/>
        </w:rPr>
        <w:t>. By multiplying the elapsed generations by a generation</w:t>
      </w:r>
      <w:r w:rsidR="0025738C" w:rsidRPr="00F45252">
        <w:rPr>
          <w:rFonts w:eastAsia="Helvetica Neue"/>
        </w:rPr>
        <w:t>-</w:t>
      </w:r>
      <w:r w:rsidRPr="00F45252">
        <w:rPr>
          <w:rFonts w:eastAsia="Helvetica Neue"/>
        </w:rPr>
        <w:t>to</w:t>
      </w:r>
      <w:r w:rsidR="0025738C" w:rsidRPr="00F45252">
        <w:rPr>
          <w:rFonts w:eastAsia="Helvetica Neue"/>
        </w:rPr>
        <w:t>-</w:t>
      </w:r>
      <w:r w:rsidRPr="00F45252">
        <w:rPr>
          <w:rFonts w:eastAsia="Helvetica Neue"/>
        </w:rPr>
        <w:t>year estimate of 28</w:t>
      </w:r>
      <w:r w:rsidRPr="00F45252">
        <w:rPr>
          <w:rFonts w:eastAsia="Noto Sans Symbols"/>
        </w:rPr>
        <w:t>±</w:t>
      </w:r>
      <w:r w:rsidRPr="00F45252">
        <w:rPr>
          <w:rFonts w:eastAsia="Helvetica Neue"/>
        </w:rPr>
        <w:t xml:space="preserve">2, we </w:t>
      </w:r>
      <w:r w:rsidR="00A751D0" w:rsidRPr="00F45252">
        <w:rPr>
          <w:rFonts w:eastAsia="Helvetica Neue"/>
        </w:rPr>
        <w:t>estimate</w:t>
      </w:r>
      <w:r w:rsidRPr="00F45252">
        <w:rPr>
          <w:rFonts w:eastAsia="Helvetica Neue"/>
        </w:rPr>
        <w:t xml:space="preserve"> the number of elapsed years as </w:t>
      </w:r>
      <w:r w:rsidR="000D49F9" w:rsidRPr="00F45252">
        <w:rPr>
          <w:rFonts w:eastAsia="Helvetica Neue"/>
        </w:rPr>
        <w:t>550</w:t>
      </w:r>
      <w:r w:rsidRPr="00F45252">
        <w:rPr>
          <w:rFonts w:eastAsia="Noto Sans Symbols"/>
        </w:rPr>
        <w:t>±</w:t>
      </w:r>
      <w:r w:rsidR="000D49F9" w:rsidRPr="00F45252">
        <w:rPr>
          <w:rFonts w:eastAsia="Helvetica Neue"/>
        </w:rPr>
        <w:t>66</w:t>
      </w:r>
      <w:r w:rsidRPr="00F45252">
        <w:rPr>
          <w:rFonts w:eastAsia="Helvetica Neue"/>
        </w:rPr>
        <w:t xml:space="preserve">. The average date for the </w:t>
      </w:r>
      <w:r w:rsidR="00A751D0" w:rsidRPr="00F45252">
        <w:rPr>
          <w:rFonts w:eastAsia="Helvetica Neue"/>
        </w:rPr>
        <w:t>directly</w:t>
      </w:r>
      <w:r w:rsidRPr="00F45252">
        <w:rPr>
          <w:rFonts w:eastAsia="Helvetica Neue"/>
        </w:rPr>
        <w:t xml:space="preserve"> dated Mtwapa</w:t>
      </w:r>
      <w:r w:rsidR="000D49F9" w:rsidRPr="00F45252">
        <w:rPr>
          <w:rFonts w:eastAsia="Helvetica Neue"/>
        </w:rPr>
        <w:t>, Faza, and Manda</w:t>
      </w:r>
      <w:r w:rsidRPr="00F45252">
        <w:rPr>
          <w:rFonts w:eastAsia="Helvetica Neue"/>
        </w:rPr>
        <w:t xml:space="preserve"> samples is </w:t>
      </w:r>
      <w:r w:rsidR="000D49F9" w:rsidRPr="00F45252">
        <w:rPr>
          <w:rFonts w:eastAsia="Helvetica Neue"/>
        </w:rPr>
        <w:t>1490</w:t>
      </w:r>
      <w:r w:rsidRPr="00F45252">
        <w:rPr>
          <w:rFonts w:eastAsia="Noto Sans Symbols"/>
        </w:rPr>
        <w:t>±</w:t>
      </w:r>
      <w:r w:rsidR="000D49F9" w:rsidRPr="00F45252">
        <w:rPr>
          <w:rFonts w:eastAsia="Helvetica Neue"/>
        </w:rPr>
        <w:t xml:space="preserve">32 </w:t>
      </w:r>
      <w:r w:rsidRPr="00F45252">
        <w:rPr>
          <w:rFonts w:eastAsia="Helvetica Neue"/>
        </w:rPr>
        <w:t xml:space="preserve">BP. This puts the admixture event as occurring on average at </w:t>
      </w:r>
      <w:r w:rsidR="000D49F9" w:rsidRPr="00F45252">
        <w:rPr>
          <w:rFonts w:eastAsia="Helvetica Neue"/>
        </w:rPr>
        <w:t>940</w:t>
      </w:r>
      <w:r w:rsidRPr="00F45252">
        <w:rPr>
          <w:rFonts w:eastAsia="Noto Sans Symbols"/>
        </w:rPr>
        <w:t>±</w:t>
      </w:r>
      <w:r w:rsidR="000D49F9" w:rsidRPr="00F45252">
        <w:rPr>
          <w:rFonts w:eastAsia="Helvetica Neue"/>
        </w:rPr>
        <w:t xml:space="preserve">74 </w:t>
      </w:r>
      <w:r w:rsidRPr="00F45252">
        <w:rPr>
          <w:rFonts w:eastAsia="Helvetica Neue"/>
        </w:rPr>
        <w:t>CE.</w:t>
      </w:r>
    </w:p>
    <w:p w14:paraId="673242D5" w14:textId="42B391C8" w:rsidR="000D49F9" w:rsidRPr="00F45252" w:rsidRDefault="000D49F9" w:rsidP="00B03BD0">
      <w:pPr>
        <w:rPr>
          <w:rFonts w:eastAsia="Helvetica Neue"/>
        </w:rPr>
      </w:pPr>
    </w:p>
    <w:p w14:paraId="424C02D8" w14:textId="154DF184" w:rsidR="00E46D04" w:rsidRPr="00F45252" w:rsidRDefault="00E46D04" w:rsidP="00B03BD0">
      <w:pPr>
        <w:rPr>
          <w:rFonts w:eastAsia="Helvetica Neue"/>
        </w:rPr>
      </w:pPr>
      <w:r w:rsidRPr="00F45252">
        <w:rPr>
          <w:rFonts w:eastAsia="Helvetica Neue"/>
        </w:rPr>
        <w:t xml:space="preserve">We applied a similar DATES </w:t>
      </w:r>
      <w:r w:rsidR="00A751D0" w:rsidRPr="00F45252">
        <w:rPr>
          <w:rFonts w:eastAsia="Helvetica Neue"/>
        </w:rPr>
        <w:t>analysis</w:t>
      </w:r>
      <w:r w:rsidRPr="00F45252">
        <w:rPr>
          <w:rFonts w:eastAsia="Helvetica Neue"/>
        </w:rPr>
        <w:t xml:space="preserve"> to </w:t>
      </w:r>
      <w:r w:rsidR="000D49F9" w:rsidRPr="00F45252">
        <w:rPr>
          <w:rFonts w:eastAsia="Helvetica Neue"/>
        </w:rPr>
        <w:t xml:space="preserve">a pool of </w:t>
      </w:r>
      <w:r w:rsidRPr="00F45252">
        <w:rPr>
          <w:rFonts w:eastAsia="Helvetica Neue"/>
        </w:rPr>
        <w:t xml:space="preserve">the Kilwa </w:t>
      </w:r>
      <w:r w:rsidR="000D49F9" w:rsidRPr="00F45252">
        <w:rPr>
          <w:rFonts w:eastAsia="Helvetica Neue"/>
        </w:rPr>
        <w:t xml:space="preserve">and Songo Mnara I19550 individuals </w:t>
      </w:r>
      <w:r w:rsidRPr="00F45252">
        <w:rPr>
          <w:rFonts w:eastAsia="Helvetica Neue"/>
        </w:rPr>
        <w:t xml:space="preserve">and </w:t>
      </w:r>
      <w:r w:rsidR="00C0460F">
        <w:rPr>
          <w:rFonts w:eastAsia="Helvetica Neue"/>
        </w:rPr>
        <w:t>inferred</w:t>
      </w:r>
      <w:r w:rsidR="009E1CA8" w:rsidRPr="00F45252">
        <w:rPr>
          <w:rFonts w:eastAsia="Helvetica Neue"/>
        </w:rPr>
        <w:t xml:space="preserve"> admixture at</w:t>
      </w:r>
      <w:r w:rsidRPr="00F45252">
        <w:rPr>
          <w:rFonts w:eastAsia="Helvetica Neue"/>
        </w:rPr>
        <w:t xml:space="preserve"> 16.</w:t>
      </w:r>
      <w:r w:rsidR="000D49F9" w:rsidRPr="00F45252">
        <w:rPr>
          <w:rFonts w:eastAsia="Helvetica Neue"/>
        </w:rPr>
        <w:t>991</w:t>
      </w:r>
      <w:r w:rsidRPr="00F45252">
        <w:rPr>
          <w:rFonts w:eastAsia="Helvetica Neue"/>
        </w:rPr>
        <w:t>±2.</w:t>
      </w:r>
      <w:r w:rsidR="000D49F9" w:rsidRPr="00F45252">
        <w:rPr>
          <w:rFonts w:eastAsia="Helvetica Neue"/>
        </w:rPr>
        <w:t xml:space="preserve">588 </w:t>
      </w:r>
      <w:r w:rsidRPr="00F45252">
        <w:rPr>
          <w:rFonts w:eastAsia="Helvetica Neue"/>
        </w:rPr>
        <w:t>generations ago</w:t>
      </w:r>
      <w:r w:rsidR="0066264A" w:rsidRPr="00F45252">
        <w:rPr>
          <w:rFonts w:eastAsia="Helvetica Neue"/>
        </w:rPr>
        <w:t xml:space="preserve"> (</w:t>
      </w:r>
      <w:r w:rsidR="0066264A" w:rsidRPr="00F45252">
        <w:rPr>
          <w:rFonts w:eastAsia="Helvetica Neue"/>
          <w:b/>
          <w:bCs/>
        </w:rPr>
        <w:t xml:space="preserve">Extended Data Figure </w:t>
      </w:r>
      <w:r w:rsidR="001D2C5A" w:rsidRPr="00F45252">
        <w:rPr>
          <w:rFonts w:eastAsia="Helvetica Neue"/>
          <w:b/>
          <w:bCs/>
        </w:rPr>
        <w:t>3</w:t>
      </w:r>
      <w:r w:rsidR="0066264A" w:rsidRPr="00F45252">
        <w:rPr>
          <w:rFonts w:eastAsia="Helvetica Neue"/>
          <w:b/>
          <w:bCs/>
        </w:rPr>
        <w:t>)</w:t>
      </w:r>
      <w:r w:rsidRPr="00F45252">
        <w:rPr>
          <w:rFonts w:eastAsia="Helvetica Neue"/>
          <w:b/>
          <w:bCs/>
        </w:rPr>
        <w:t xml:space="preserve">. </w:t>
      </w:r>
      <w:r w:rsidRPr="00F45252">
        <w:rPr>
          <w:rFonts w:eastAsia="Helvetica Neue"/>
        </w:rPr>
        <w:t xml:space="preserve">Unlike the Mtwapa and Manda </w:t>
      </w:r>
      <w:r w:rsidR="009E1CA8" w:rsidRPr="00F45252">
        <w:rPr>
          <w:rFonts w:eastAsia="Helvetica Neue"/>
        </w:rPr>
        <w:t>individuals</w:t>
      </w:r>
      <w:r w:rsidRPr="00F45252">
        <w:rPr>
          <w:rFonts w:eastAsia="Helvetica Neue"/>
        </w:rPr>
        <w:t xml:space="preserve">, we have no </w:t>
      </w:r>
      <w:r w:rsidR="009E1CA8" w:rsidRPr="00F45252">
        <w:rPr>
          <w:rFonts w:eastAsia="Helvetica Neue"/>
        </w:rPr>
        <w:t>radiocarbon</w:t>
      </w:r>
      <w:r w:rsidRPr="00F45252">
        <w:rPr>
          <w:rFonts w:eastAsia="Helvetica Neue"/>
        </w:rPr>
        <w:t xml:space="preserve"> date of the </w:t>
      </w:r>
      <w:r w:rsidR="009E1CA8" w:rsidRPr="00F45252">
        <w:rPr>
          <w:rFonts w:eastAsia="Helvetica Neue"/>
        </w:rPr>
        <w:t>Kilwa individual</w:t>
      </w:r>
      <w:r w:rsidRPr="00F45252">
        <w:rPr>
          <w:rFonts w:eastAsia="Helvetica Neue"/>
        </w:rPr>
        <w:t xml:space="preserve"> to use as a reference, and so we </w:t>
      </w:r>
      <w:r w:rsidR="000D49F9" w:rsidRPr="00F45252">
        <w:rPr>
          <w:rFonts w:eastAsia="Helvetica Neue"/>
        </w:rPr>
        <w:t>averaged its</w:t>
      </w:r>
      <w:r w:rsidRPr="00F45252">
        <w:rPr>
          <w:rFonts w:eastAsia="Helvetica Neue"/>
        </w:rPr>
        <w:t xml:space="preserve"> archaeological context </w:t>
      </w:r>
      <w:r w:rsidR="009E1CA8" w:rsidRPr="00F45252">
        <w:rPr>
          <w:rFonts w:eastAsia="Helvetica Neue"/>
        </w:rPr>
        <w:t>d</w:t>
      </w:r>
      <w:r w:rsidR="00B76141" w:rsidRPr="00F45252">
        <w:rPr>
          <w:rFonts w:eastAsia="Helvetica Neue"/>
        </w:rPr>
        <w:t>a</w:t>
      </w:r>
      <w:r w:rsidR="009E1CA8" w:rsidRPr="00F45252">
        <w:rPr>
          <w:rFonts w:eastAsia="Helvetica Neue"/>
        </w:rPr>
        <w:t>te range of</w:t>
      </w:r>
      <w:r w:rsidRPr="00F45252">
        <w:rPr>
          <w:rFonts w:eastAsia="Helvetica Neue"/>
        </w:rPr>
        <w:t xml:space="preserve"> </w:t>
      </w:r>
      <w:r w:rsidR="00CC5D8B" w:rsidRPr="00F45252">
        <w:rPr>
          <w:rFonts w:eastAsia="Helvetica Neue"/>
        </w:rPr>
        <w:t>1300-1600</w:t>
      </w:r>
      <w:r w:rsidRPr="00F45252">
        <w:rPr>
          <w:rFonts w:eastAsia="Helvetica Neue"/>
        </w:rPr>
        <w:t xml:space="preserve"> </w:t>
      </w:r>
      <w:r w:rsidR="00CC5D8B" w:rsidRPr="00F45252">
        <w:rPr>
          <w:rFonts w:eastAsia="Helvetica Neue"/>
        </w:rPr>
        <w:t>CE</w:t>
      </w:r>
      <w:r w:rsidR="000D49F9" w:rsidRPr="00F45252">
        <w:rPr>
          <w:rFonts w:eastAsia="Helvetica Neue"/>
        </w:rPr>
        <w:t xml:space="preserve"> with the radiocarbon date range of the Songo Mnara individu</w:t>
      </w:r>
      <w:r w:rsidR="0066264A" w:rsidRPr="00F45252">
        <w:rPr>
          <w:rFonts w:eastAsia="Helvetica Neue"/>
        </w:rPr>
        <w:t>al</w:t>
      </w:r>
      <w:r w:rsidRPr="00F45252">
        <w:rPr>
          <w:rFonts w:eastAsia="Helvetica Neue"/>
        </w:rPr>
        <w:t xml:space="preserve">. This puts the admixture at approximately </w:t>
      </w:r>
      <w:r w:rsidR="00CC5D8B" w:rsidRPr="00F45252">
        <w:rPr>
          <w:rFonts w:eastAsia="Helvetica Neue"/>
        </w:rPr>
        <w:t>9</w:t>
      </w:r>
      <w:r w:rsidR="0066264A" w:rsidRPr="00F45252">
        <w:rPr>
          <w:rFonts w:eastAsia="Helvetica Neue"/>
        </w:rPr>
        <w:t>64</w:t>
      </w:r>
      <w:r w:rsidRPr="00F45252">
        <w:rPr>
          <w:rFonts w:eastAsia="Helvetica Neue"/>
        </w:rPr>
        <w:t>±</w:t>
      </w:r>
      <w:r w:rsidR="00CC5D8B" w:rsidRPr="00F45252">
        <w:rPr>
          <w:rFonts w:eastAsia="Helvetica Neue"/>
        </w:rPr>
        <w:t>1</w:t>
      </w:r>
      <w:r w:rsidR="0066264A" w:rsidRPr="00F45252">
        <w:rPr>
          <w:rFonts w:eastAsia="Helvetica Neue"/>
        </w:rPr>
        <w:t>30</w:t>
      </w:r>
      <w:r w:rsidRPr="00F45252">
        <w:rPr>
          <w:rFonts w:eastAsia="Helvetica Neue"/>
        </w:rPr>
        <w:t xml:space="preserve"> CE.</w:t>
      </w:r>
    </w:p>
    <w:p w14:paraId="7915FEF8" w14:textId="77777777" w:rsidR="00E46D04" w:rsidRPr="00F45252" w:rsidRDefault="00E46D04" w:rsidP="00B03BD0">
      <w:pPr>
        <w:rPr>
          <w:rFonts w:eastAsia="Helvetica Neue"/>
        </w:rPr>
      </w:pPr>
    </w:p>
    <w:p w14:paraId="5BE35C83" w14:textId="42DA4512" w:rsidR="00E46D04" w:rsidRPr="00F45252" w:rsidRDefault="00E46D04" w:rsidP="00B03BD0">
      <w:pPr>
        <w:rPr>
          <w:rFonts w:eastAsia="Helvetica Neue"/>
        </w:rPr>
      </w:pPr>
      <w:r w:rsidRPr="00F45252">
        <w:rPr>
          <w:rFonts w:eastAsia="Helvetica Neue"/>
        </w:rPr>
        <w:t xml:space="preserve">These DATES calculations are consistent with the admixture for </w:t>
      </w:r>
      <w:r w:rsidR="0066264A" w:rsidRPr="00F45252">
        <w:rPr>
          <w:rFonts w:eastAsia="Helvetica Neue"/>
        </w:rPr>
        <w:t>the northern and southern</w:t>
      </w:r>
      <w:r w:rsidRPr="00F45252">
        <w:rPr>
          <w:rFonts w:eastAsia="Helvetica Neue"/>
        </w:rPr>
        <w:t xml:space="preserve"> Swahili </w:t>
      </w:r>
      <w:r w:rsidR="0066264A" w:rsidRPr="00F45252">
        <w:rPr>
          <w:rFonts w:eastAsia="Helvetica Neue"/>
        </w:rPr>
        <w:t xml:space="preserve">pools of individuals </w:t>
      </w:r>
      <w:r w:rsidRPr="00F45252">
        <w:rPr>
          <w:rFonts w:eastAsia="Helvetica Neue"/>
        </w:rPr>
        <w:t xml:space="preserve">occurring at </w:t>
      </w:r>
      <w:r w:rsidR="00A751D0" w:rsidRPr="00F45252">
        <w:rPr>
          <w:rFonts w:eastAsia="Helvetica Neue"/>
        </w:rPr>
        <w:t>around</w:t>
      </w:r>
      <w:r w:rsidRPr="00F45252">
        <w:rPr>
          <w:rFonts w:eastAsia="Helvetica Neue"/>
        </w:rPr>
        <w:t xml:space="preserve"> the same time.</w:t>
      </w:r>
    </w:p>
    <w:p w14:paraId="1BB81C40" w14:textId="5E09C1DD" w:rsidR="00A4109E" w:rsidRPr="00F45252" w:rsidRDefault="00A4109E" w:rsidP="00B03BD0">
      <w:pPr>
        <w:rPr>
          <w:rFonts w:eastAsia="Helvetica Neue"/>
        </w:rPr>
      </w:pPr>
    </w:p>
    <w:p w14:paraId="375F2E9A" w14:textId="5ADB462F" w:rsidR="00A4109E" w:rsidRPr="00F45252" w:rsidRDefault="00A4109E" w:rsidP="00057996">
      <w:pPr>
        <w:rPr>
          <w:rFonts w:eastAsia="Helvetica Neue"/>
        </w:rPr>
      </w:pPr>
      <w:r w:rsidRPr="00F45252">
        <w:rPr>
          <w:rFonts w:eastAsia="Helvetica Neue"/>
        </w:rPr>
        <w:t xml:space="preserve">We calculated the DATES elapsed generations from admixture for the present-day Swahili samples </w:t>
      </w:r>
      <w:r w:rsidR="00A751D0" w:rsidRPr="00F45252">
        <w:rPr>
          <w:rFonts w:eastAsia="Helvetica Neue"/>
        </w:rPr>
        <w:t>that we genotyped for this study</w:t>
      </w:r>
      <w:r w:rsidRPr="00F45252">
        <w:rPr>
          <w:rFonts w:eastAsia="Helvetica Neue"/>
        </w:rPr>
        <w:t xml:space="preserve"> </w:t>
      </w:r>
      <w:r w:rsidR="00057996" w:rsidRPr="00F45252">
        <w:rPr>
          <w:rFonts w:eastAsia="Helvetica Neue"/>
        </w:rPr>
        <w:t>using Iranians and Makwasinyi as proxy sources</w:t>
      </w:r>
      <w:r w:rsidR="0066264A" w:rsidRPr="00F45252">
        <w:rPr>
          <w:rFonts w:eastAsia="Helvetica Neue"/>
        </w:rPr>
        <w:t xml:space="preserve"> (</w:t>
      </w:r>
      <w:r w:rsidR="0066264A" w:rsidRPr="00F45252">
        <w:rPr>
          <w:rFonts w:eastAsia="Helvetica Neue"/>
          <w:b/>
          <w:bCs/>
        </w:rPr>
        <w:t xml:space="preserve">Extended Data Figure </w:t>
      </w:r>
      <w:r w:rsidR="001D2C5A" w:rsidRPr="00F45252">
        <w:rPr>
          <w:rFonts w:eastAsia="Helvetica Neue"/>
          <w:b/>
          <w:bCs/>
        </w:rPr>
        <w:t>3</w:t>
      </w:r>
      <w:r w:rsidR="0066264A" w:rsidRPr="00F45252">
        <w:rPr>
          <w:rFonts w:eastAsia="Helvetica Neue"/>
        </w:rPr>
        <w:t>)</w:t>
      </w:r>
      <w:r w:rsidRPr="00F45252">
        <w:rPr>
          <w:rFonts w:eastAsia="Helvetica Neue"/>
        </w:rPr>
        <w:t xml:space="preserve">. </w:t>
      </w:r>
      <w:r w:rsidR="00057996" w:rsidRPr="00F45252">
        <w:rPr>
          <w:rFonts w:eastAsia="Helvetica Neue"/>
        </w:rPr>
        <w:t>The average number of elapsed generations between the admixture event and 2015, the sampling date of the present</w:t>
      </w:r>
      <w:r w:rsidR="00A751D0" w:rsidRPr="00F45252">
        <w:rPr>
          <w:rFonts w:eastAsia="Helvetica Neue"/>
        </w:rPr>
        <w:t>-</w:t>
      </w:r>
      <w:r w:rsidR="00057996" w:rsidRPr="00F45252">
        <w:rPr>
          <w:rFonts w:eastAsia="Helvetica Neue"/>
        </w:rPr>
        <w:t>day individuals, is 27.221</w:t>
      </w:r>
      <w:r w:rsidR="00057996" w:rsidRPr="00F45252">
        <w:rPr>
          <w:rFonts w:eastAsia="Noto Sans Symbols"/>
        </w:rPr>
        <w:t>±</w:t>
      </w:r>
      <w:r w:rsidR="00057996" w:rsidRPr="00F45252">
        <w:rPr>
          <w:rFonts w:eastAsia="Helvetica Neue"/>
        </w:rPr>
        <w:t>0.917. By multiplying the elapsed generations by a generation</w:t>
      </w:r>
      <w:r w:rsidR="00A751D0" w:rsidRPr="00F45252">
        <w:rPr>
          <w:rFonts w:eastAsia="Helvetica Neue"/>
        </w:rPr>
        <w:t>-</w:t>
      </w:r>
      <w:r w:rsidR="00057996" w:rsidRPr="00F45252">
        <w:rPr>
          <w:rFonts w:eastAsia="Helvetica Neue"/>
        </w:rPr>
        <w:t>to</w:t>
      </w:r>
      <w:r w:rsidR="00A751D0" w:rsidRPr="00F45252">
        <w:rPr>
          <w:rFonts w:eastAsia="Helvetica Neue"/>
        </w:rPr>
        <w:t>-</w:t>
      </w:r>
      <w:r w:rsidR="00057996" w:rsidRPr="00F45252">
        <w:rPr>
          <w:rFonts w:eastAsia="Helvetica Neue"/>
        </w:rPr>
        <w:t>year estimate of 28</w:t>
      </w:r>
      <w:r w:rsidR="00057996" w:rsidRPr="00F45252">
        <w:rPr>
          <w:rFonts w:eastAsia="Noto Sans Symbols"/>
        </w:rPr>
        <w:t>±</w:t>
      </w:r>
      <w:r w:rsidR="00057996" w:rsidRPr="00F45252">
        <w:rPr>
          <w:rFonts w:eastAsia="Helvetica Neue"/>
        </w:rPr>
        <w:t>2, we calculate the number of elapsed years as 762</w:t>
      </w:r>
      <w:r w:rsidR="00057996" w:rsidRPr="00F45252">
        <w:rPr>
          <w:rFonts w:eastAsia="Noto Sans Symbols"/>
        </w:rPr>
        <w:t>±</w:t>
      </w:r>
      <w:r w:rsidR="00057996" w:rsidRPr="00F45252">
        <w:rPr>
          <w:rFonts w:eastAsia="Helvetica Neue"/>
        </w:rPr>
        <w:t>80. This puts the admixture event as occurring on average at 1253</w:t>
      </w:r>
      <w:r w:rsidR="00057996" w:rsidRPr="00F45252">
        <w:rPr>
          <w:rFonts w:eastAsia="Noto Sans Symbols"/>
        </w:rPr>
        <w:t>±</w:t>
      </w:r>
      <w:r w:rsidR="00057996" w:rsidRPr="00F45252">
        <w:rPr>
          <w:rFonts w:eastAsia="Helvetica Neue"/>
        </w:rPr>
        <w:t>80 CE. This</w:t>
      </w:r>
      <w:r w:rsidRPr="00F45252">
        <w:rPr>
          <w:rFonts w:eastAsia="Helvetica Neue"/>
        </w:rPr>
        <w:t xml:space="preserve"> later admixture date</w:t>
      </w:r>
      <w:r w:rsidR="00057996" w:rsidRPr="00F45252">
        <w:rPr>
          <w:rFonts w:eastAsia="Helvetica Neue"/>
        </w:rPr>
        <w:t xml:space="preserve"> </w:t>
      </w:r>
      <w:r w:rsidR="0025738C" w:rsidRPr="00F45252">
        <w:rPr>
          <w:rFonts w:eastAsia="Helvetica Neue"/>
        </w:rPr>
        <w:t>may in part be influenced by</w:t>
      </w:r>
      <w:r w:rsidR="00057996" w:rsidRPr="00F45252">
        <w:rPr>
          <w:rFonts w:eastAsia="Helvetica Neue"/>
        </w:rPr>
        <w:t xml:space="preserve"> marine reservoir effects</w:t>
      </w:r>
      <w:r w:rsidR="0025738C" w:rsidRPr="00F45252">
        <w:rPr>
          <w:rFonts w:eastAsia="Helvetica Neue"/>
        </w:rPr>
        <w:t xml:space="preserve"> causing the radiocarbon dates on the medieval individuals to appear too old</w:t>
      </w:r>
      <w:r w:rsidR="00057996" w:rsidRPr="00F45252">
        <w:rPr>
          <w:rFonts w:eastAsia="Helvetica Neue"/>
        </w:rPr>
        <w:t>, but is also</w:t>
      </w:r>
      <w:r w:rsidRPr="00F45252">
        <w:rPr>
          <w:rFonts w:eastAsia="Helvetica Neue"/>
        </w:rPr>
        <w:t xml:space="preserve"> consistent with subsequent admixture from a Persian or </w:t>
      </w:r>
      <w:r w:rsidR="00057996" w:rsidRPr="00F45252">
        <w:rPr>
          <w:rFonts w:eastAsia="Helvetica Neue"/>
        </w:rPr>
        <w:t>other</w:t>
      </w:r>
      <w:r w:rsidR="003A48F9" w:rsidRPr="00F45252">
        <w:rPr>
          <w:rFonts w:eastAsia="Helvetica Neue"/>
        </w:rPr>
        <w:t xml:space="preserve"> Southwest Asian</w:t>
      </w:r>
      <w:r w:rsidRPr="00F45252">
        <w:rPr>
          <w:rFonts w:eastAsia="Helvetica Neue"/>
        </w:rPr>
        <w:t xml:space="preserve"> source. </w:t>
      </w:r>
    </w:p>
    <w:p w14:paraId="6D97BE5D" w14:textId="77777777" w:rsidR="00203BD7" w:rsidRPr="00F45252" w:rsidRDefault="00203BD7" w:rsidP="00B03BD0">
      <w:pPr>
        <w:pBdr>
          <w:top w:val="nil"/>
          <w:left w:val="nil"/>
          <w:bottom w:val="nil"/>
          <w:right w:val="nil"/>
          <w:between w:val="nil"/>
        </w:pBdr>
      </w:pPr>
    </w:p>
    <w:p w14:paraId="7EF9BD64" w14:textId="77777777" w:rsidR="00FF6212" w:rsidRPr="00F45252" w:rsidRDefault="00FF6212" w:rsidP="002900E5">
      <w:pPr>
        <w:pStyle w:val="EndNoteBibliography"/>
        <w:ind w:left="720" w:hanging="720"/>
        <w:rPr>
          <w:rFonts w:ascii="Calibri" w:hAnsi="Calibri" w:cs="Calibri"/>
        </w:rPr>
      </w:pPr>
    </w:p>
    <w:p w14:paraId="04E58CC7" w14:textId="0F6D7215" w:rsidR="00841E98" w:rsidRDefault="00841E98" w:rsidP="00841E98">
      <w:pPr>
        <w:pStyle w:val="TOC1"/>
        <w:tabs>
          <w:tab w:val="right" w:leader="dot" w:pos="9350"/>
        </w:tabs>
        <w:rPr>
          <w:rFonts w:ascii="Calibri" w:eastAsiaTheme="minorEastAsia" w:hAnsi="Calibri" w:cs="Calibri"/>
          <w:b w:val="0"/>
          <w:bCs w:val="0"/>
          <w:sz w:val="22"/>
          <w:szCs w:val="22"/>
        </w:rPr>
      </w:pPr>
      <w:r w:rsidRPr="00E728BF">
        <w:rPr>
          <w:rFonts w:eastAsia="Helvetica Neue"/>
          <w:b w:val="0"/>
          <w:smallCaps/>
        </w:rPr>
        <w:fldChar w:fldCharType="begin"/>
      </w:r>
      <w:r w:rsidRPr="00E728BF">
        <w:rPr>
          <w:rFonts w:eastAsia="Helvetica Neue"/>
          <w:b w:val="0"/>
          <w:smallCaps/>
        </w:rPr>
        <w:instrText xml:space="preserve"> TOC \o "1-3" \h \z \u </w:instrText>
      </w:r>
      <w:r w:rsidRPr="00E728BF">
        <w:rPr>
          <w:rFonts w:eastAsia="Helvetica Neue"/>
          <w:b w:val="0"/>
          <w:smallCaps/>
        </w:rPr>
        <w:fldChar w:fldCharType="separate"/>
      </w:r>
    </w:p>
    <w:p w14:paraId="755656FA" w14:textId="77777777" w:rsidR="00841E98" w:rsidRPr="00E628BB" w:rsidRDefault="00841E98" w:rsidP="00841E98">
      <w:pPr>
        <w:rPr>
          <w:rFonts w:eastAsiaTheme="minorEastAsia"/>
          <w:b/>
          <w:bCs/>
        </w:rPr>
      </w:pPr>
      <w:r w:rsidRPr="00E628BB">
        <w:rPr>
          <w:rFonts w:eastAsiaTheme="minorEastAsia"/>
          <w:b/>
          <w:bCs/>
        </w:rPr>
        <w:t xml:space="preserve">SUPPLEMENTARY </w:t>
      </w:r>
      <w:r>
        <w:rPr>
          <w:rFonts w:eastAsiaTheme="minorEastAsia"/>
          <w:b/>
          <w:bCs/>
        </w:rPr>
        <w:t>INFORMATION REFERENCES</w:t>
      </w:r>
    </w:p>
    <w:p w14:paraId="0C53A6DD" w14:textId="77777777" w:rsidR="00841E98" w:rsidRPr="00E728BF" w:rsidRDefault="00841E98" w:rsidP="00841E98">
      <w:pPr>
        <w:rPr>
          <w:rFonts w:eastAsia="Helvetica Neue"/>
          <w:b/>
          <w:sz w:val="20"/>
          <w:szCs w:val="20"/>
        </w:rPr>
      </w:pPr>
      <w:r w:rsidRPr="00E728BF">
        <w:rPr>
          <w:rFonts w:asciiTheme="minorHAnsi" w:eastAsia="Helvetica Neue" w:hAnsiTheme="minorHAnsi"/>
          <w:b/>
          <w:smallCaps/>
          <w:sz w:val="20"/>
        </w:rPr>
        <w:fldChar w:fldCharType="end"/>
      </w:r>
      <w:r w:rsidRPr="00E728BF">
        <w:rPr>
          <w:rFonts w:eastAsia="Helvetica Neue"/>
          <w:b/>
          <w:sz w:val="20"/>
          <w:szCs w:val="20"/>
        </w:rPr>
        <w:t xml:space="preserve"> </w:t>
      </w:r>
    </w:p>
    <w:p w14:paraId="0035317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sz w:val="22"/>
          <w:szCs w:val="22"/>
        </w:rPr>
        <w:fldChar w:fldCharType="begin"/>
      </w:r>
      <w:r w:rsidRPr="00E628BB">
        <w:rPr>
          <w:rFonts w:asciiTheme="majorHAnsi" w:hAnsiTheme="majorHAnsi" w:cstheme="majorHAnsi"/>
          <w:sz w:val="22"/>
          <w:szCs w:val="22"/>
        </w:rPr>
        <w:instrText xml:space="preserve"> ADDIN EN.REFLIST </w:instrText>
      </w:r>
      <w:r w:rsidRPr="00E628BB">
        <w:rPr>
          <w:rFonts w:asciiTheme="majorHAnsi" w:hAnsiTheme="majorHAnsi" w:cstheme="majorHAnsi"/>
          <w:sz w:val="22"/>
          <w:szCs w:val="22"/>
        </w:rPr>
        <w:fldChar w:fldCharType="separate"/>
      </w:r>
      <w:r w:rsidRPr="00E628BB">
        <w:rPr>
          <w:rFonts w:asciiTheme="majorHAnsi" w:hAnsiTheme="majorHAnsi" w:cstheme="majorHAnsi"/>
          <w:noProof/>
          <w:sz w:val="22"/>
          <w:szCs w:val="22"/>
        </w:rPr>
        <w:t>1.</w:t>
      </w:r>
      <w:r w:rsidRPr="00E628BB">
        <w:rPr>
          <w:rFonts w:asciiTheme="majorHAnsi" w:hAnsiTheme="majorHAnsi" w:cstheme="majorHAnsi"/>
          <w:noProof/>
          <w:sz w:val="22"/>
          <w:szCs w:val="22"/>
        </w:rPr>
        <w:tab/>
        <w:t xml:space="preserve">Brucato, N., et al., </w:t>
      </w:r>
      <w:r w:rsidRPr="00E628BB">
        <w:rPr>
          <w:rFonts w:asciiTheme="majorHAnsi" w:hAnsiTheme="majorHAnsi" w:cstheme="majorHAnsi"/>
          <w:i/>
          <w:noProof/>
          <w:sz w:val="22"/>
          <w:szCs w:val="22"/>
        </w:rPr>
        <w:t>The Comoros Show the Earliest Austronesian Gene Flow into the Swahili Corridor.</w:t>
      </w:r>
      <w:r w:rsidRPr="00E628BB">
        <w:rPr>
          <w:rFonts w:asciiTheme="majorHAnsi" w:hAnsiTheme="majorHAnsi" w:cstheme="majorHAnsi"/>
          <w:noProof/>
          <w:sz w:val="22"/>
          <w:szCs w:val="22"/>
        </w:rPr>
        <w:t xml:space="preserve"> American journal of human genetics, 2018. </w:t>
      </w:r>
      <w:r w:rsidRPr="00E628BB">
        <w:rPr>
          <w:rFonts w:asciiTheme="majorHAnsi" w:hAnsiTheme="majorHAnsi" w:cstheme="majorHAnsi"/>
          <w:b/>
          <w:noProof/>
          <w:sz w:val="22"/>
          <w:szCs w:val="22"/>
        </w:rPr>
        <w:t>102</w:t>
      </w:r>
      <w:r w:rsidRPr="00E628BB">
        <w:rPr>
          <w:rFonts w:asciiTheme="majorHAnsi" w:hAnsiTheme="majorHAnsi" w:cstheme="majorHAnsi"/>
          <w:noProof/>
          <w:sz w:val="22"/>
          <w:szCs w:val="22"/>
        </w:rPr>
        <w:t>(1): p. 58-68.</w:t>
      </w:r>
    </w:p>
    <w:p w14:paraId="13B6AEFE"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w:t>
      </w:r>
      <w:r w:rsidRPr="00E628BB">
        <w:rPr>
          <w:rFonts w:asciiTheme="majorHAnsi" w:hAnsiTheme="majorHAnsi" w:cstheme="majorHAnsi"/>
          <w:noProof/>
          <w:sz w:val="22"/>
          <w:szCs w:val="22"/>
        </w:rPr>
        <w:tab/>
        <w:t xml:space="preserve">Prendergast, M.E. and E. Sawchuk, </w:t>
      </w:r>
      <w:r w:rsidRPr="00E628BB">
        <w:rPr>
          <w:rFonts w:asciiTheme="majorHAnsi" w:hAnsiTheme="majorHAnsi" w:cstheme="majorHAnsi"/>
          <w:i/>
          <w:noProof/>
          <w:sz w:val="22"/>
          <w:szCs w:val="22"/>
        </w:rPr>
        <w:t>Boots on the ground in Africa's ancient DNA ‘revolution’: archaeological perspectives on ethics and best practices.</w:t>
      </w:r>
      <w:r w:rsidRPr="00E628BB">
        <w:rPr>
          <w:rFonts w:asciiTheme="majorHAnsi" w:hAnsiTheme="majorHAnsi" w:cstheme="majorHAnsi"/>
          <w:noProof/>
          <w:sz w:val="22"/>
          <w:szCs w:val="22"/>
        </w:rPr>
        <w:t xml:space="preserve"> Antiquity, 2018. </w:t>
      </w:r>
      <w:r w:rsidRPr="00E628BB">
        <w:rPr>
          <w:rFonts w:asciiTheme="majorHAnsi" w:hAnsiTheme="majorHAnsi" w:cstheme="majorHAnsi"/>
          <w:b/>
          <w:noProof/>
          <w:sz w:val="22"/>
          <w:szCs w:val="22"/>
        </w:rPr>
        <w:t>92</w:t>
      </w:r>
      <w:r w:rsidRPr="00E628BB">
        <w:rPr>
          <w:rFonts w:asciiTheme="majorHAnsi" w:hAnsiTheme="majorHAnsi" w:cstheme="majorHAnsi"/>
          <w:noProof/>
          <w:sz w:val="22"/>
          <w:szCs w:val="22"/>
        </w:rPr>
        <w:t>(363): p. 803-815.</w:t>
      </w:r>
    </w:p>
    <w:p w14:paraId="6264122D"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w:t>
      </w:r>
      <w:r w:rsidRPr="00E628BB">
        <w:rPr>
          <w:rFonts w:asciiTheme="majorHAnsi" w:hAnsiTheme="majorHAnsi" w:cstheme="majorHAnsi"/>
          <w:noProof/>
          <w:sz w:val="22"/>
          <w:szCs w:val="22"/>
        </w:rPr>
        <w:tab/>
        <w:t xml:space="preserve">Prendergast Mary, E., et al., </w:t>
      </w:r>
      <w:r w:rsidRPr="00E628BB">
        <w:rPr>
          <w:rFonts w:asciiTheme="majorHAnsi" w:hAnsiTheme="majorHAnsi" w:cstheme="majorHAnsi"/>
          <w:i/>
          <w:noProof/>
          <w:sz w:val="22"/>
          <w:szCs w:val="22"/>
        </w:rPr>
        <w:t>Ancient DNA reveals a multistep spread of the first herders into sub-Saharan Africa.</w:t>
      </w:r>
      <w:r w:rsidRPr="00E628BB">
        <w:rPr>
          <w:rFonts w:asciiTheme="majorHAnsi" w:hAnsiTheme="majorHAnsi" w:cstheme="majorHAnsi"/>
          <w:noProof/>
          <w:sz w:val="22"/>
          <w:szCs w:val="22"/>
        </w:rPr>
        <w:t xml:space="preserve"> Science, 2019. </w:t>
      </w:r>
      <w:r w:rsidRPr="00E628BB">
        <w:rPr>
          <w:rFonts w:asciiTheme="majorHAnsi" w:hAnsiTheme="majorHAnsi" w:cstheme="majorHAnsi"/>
          <w:b/>
          <w:noProof/>
          <w:sz w:val="22"/>
          <w:szCs w:val="22"/>
        </w:rPr>
        <w:t>365</w:t>
      </w:r>
      <w:r w:rsidRPr="00E628BB">
        <w:rPr>
          <w:rFonts w:asciiTheme="majorHAnsi" w:hAnsiTheme="majorHAnsi" w:cstheme="majorHAnsi"/>
          <w:noProof/>
          <w:sz w:val="22"/>
          <w:szCs w:val="22"/>
        </w:rPr>
        <w:t>(6448): p. eaaw6275.</w:t>
      </w:r>
    </w:p>
    <w:p w14:paraId="341A30A1"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w:t>
      </w:r>
      <w:r w:rsidRPr="00E628BB">
        <w:rPr>
          <w:rFonts w:asciiTheme="majorHAnsi" w:hAnsiTheme="majorHAnsi" w:cstheme="majorHAnsi"/>
          <w:noProof/>
          <w:sz w:val="22"/>
          <w:szCs w:val="22"/>
        </w:rPr>
        <w:tab/>
        <w:t xml:space="preserve">Emery, J.B., </w:t>
      </w:r>
      <w:r w:rsidRPr="00E628BB">
        <w:rPr>
          <w:rFonts w:asciiTheme="majorHAnsi" w:hAnsiTheme="majorHAnsi" w:cstheme="majorHAnsi"/>
          <w:i/>
          <w:noProof/>
          <w:sz w:val="22"/>
          <w:szCs w:val="22"/>
        </w:rPr>
        <w:t>A Short Account of Mombasa and Neighbouring Coast of Africa.</w:t>
      </w:r>
      <w:r w:rsidRPr="00E628BB">
        <w:rPr>
          <w:rFonts w:asciiTheme="majorHAnsi" w:hAnsiTheme="majorHAnsi" w:cstheme="majorHAnsi"/>
          <w:noProof/>
          <w:sz w:val="22"/>
          <w:szCs w:val="22"/>
        </w:rPr>
        <w:t xml:space="preserve"> Journal of the Royal Geographical Society, 1883: p. 280-282.</w:t>
      </w:r>
    </w:p>
    <w:p w14:paraId="6BC86C3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w:t>
      </w:r>
      <w:r w:rsidRPr="00E628BB">
        <w:rPr>
          <w:rFonts w:asciiTheme="majorHAnsi" w:hAnsiTheme="majorHAnsi" w:cstheme="majorHAnsi"/>
          <w:noProof/>
          <w:sz w:val="22"/>
          <w:szCs w:val="22"/>
        </w:rPr>
        <w:tab/>
        <w:t xml:space="preserve">Kusimba, C.M., </w:t>
      </w:r>
      <w:r w:rsidRPr="00E628BB">
        <w:rPr>
          <w:rFonts w:asciiTheme="majorHAnsi" w:hAnsiTheme="majorHAnsi" w:cstheme="majorHAnsi"/>
          <w:i/>
          <w:noProof/>
          <w:sz w:val="22"/>
          <w:szCs w:val="22"/>
        </w:rPr>
        <w:t>The archaeology and ethnography of iron metallurgy on the Kenya coast</w:t>
      </w:r>
      <w:r w:rsidRPr="00E628BB">
        <w:rPr>
          <w:rFonts w:asciiTheme="majorHAnsi" w:hAnsiTheme="majorHAnsi" w:cstheme="majorHAnsi"/>
          <w:noProof/>
          <w:sz w:val="22"/>
          <w:szCs w:val="22"/>
        </w:rPr>
        <w:t>. 1993, Bryn Mawr College.</w:t>
      </w:r>
    </w:p>
    <w:p w14:paraId="02EBC6F5"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6.</w:t>
      </w:r>
      <w:r w:rsidRPr="00E628BB">
        <w:rPr>
          <w:rFonts w:asciiTheme="majorHAnsi" w:hAnsiTheme="majorHAnsi" w:cstheme="majorHAnsi"/>
          <w:noProof/>
          <w:sz w:val="22"/>
          <w:szCs w:val="22"/>
        </w:rPr>
        <w:tab/>
        <w:t xml:space="preserve">Kusimba, C.M., S.B. Kusimba, and L. Dussubieux, </w:t>
      </w:r>
      <w:r w:rsidRPr="00E628BB">
        <w:rPr>
          <w:rFonts w:asciiTheme="majorHAnsi" w:hAnsiTheme="majorHAnsi" w:cstheme="majorHAnsi"/>
          <w:i/>
          <w:noProof/>
          <w:sz w:val="22"/>
          <w:szCs w:val="22"/>
        </w:rPr>
        <w:t>Beyond the Coastalscapes: Preindustrial Social and Political Networks in East Africa.</w:t>
      </w:r>
      <w:r w:rsidRPr="00E628BB">
        <w:rPr>
          <w:rFonts w:asciiTheme="majorHAnsi" w:hAnsiTheme="majorHAnsi" w:cstheme="majorHAnsi"/>
          <w:noProof/>
          <w:sz w:val="22"/>
          <w:szCs w:val="22"/>
        </w:rPr>
        <w:t xml:space="preserve"> African Archaeological Review, 2013. </w:t>
      </w:r>
      <w:r w:rsidRPr="00E628BB">
        <w:rPr>
          <w:rFonts w:asciiTheme="majorHAnsi" w:hAnsiTheme="majorHAnsi" w:cstheme="majorHAnsi"/>
          <w:b/>
          <w:noProof/>
          <w:sz w:val="22"/>
          <w:szCs w:val="22"/>
        </w:rPr>
        <w:t>30</w:t>
      </w:r>
      <w:r w:rsidRPr="00E628BB">
        <w:rPr>
          <w:rFonts w:asciiTheme="majorHAnsi" w:hAnsiTheme="majorHAnsi" w:cstheme="majorHAnsi"/>
          <w:noProof/>
          <w:sz w:val="22"/>
          <w:szCs w:val="22"/>
        </w:rPr>
        <w:t>(4): p. 399-426.</w:t>
      </w:r>
    </w:p>
    <w:p w14:paraId="2A3C642C"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7.</w:t>
      </w:r>
      <w:r w:rsidRPr="00E628BB">
        <w:rPr>
          <w:rFonts w:asciiTheme="majorHAnsi" w:hAnsiTheme="majorHAnsi" w:cstheme="majorHAnsi"/>
          <w:noProof/>
          <w:sz w:val="22"/>
          <w:szCs w:val="22"/>
        </w:rPr>
        <w:tab/>
        <w:t xml:space="preserve">Chami, F.A., </w:t>
      </w:r>
      <w:r w:rsidRPr="00E628BB">
        <w:rPr>
          <w:rFonts w:asciiTheme="majorHAnsi" w:hAnsiTheme="majorHAnsi" w:cstheme="majorHAnsi"/>
          <w:i/>
          <w:noProof/>
          <w:sz w:val="22"/>
          <w:szCs w:val="22"/>
        </w:rPr>
        <w:t>A review of Swahili archaeology.</w:t>
      </w:r>
      <w:r w:rsidRPr="00E628BB">
        <w:rPr>
          <w:rFonts w:asciiTheme="majorHAnsi" w:hAnsiTheme="majorHAnsi" w:cstheme="majorHAnsi"/>
          <w:noProof/>
          <w:sz w:val="22"/>
          <w:szCs w:val="22"/>
        </w:rPr>
        <w:t xml:space="preserve"> African Archaeological Review, 1998. </w:t>
      </w:r>
      <w:r w:rsidRPr="00E628BB">
        <w:rPr>
          <w:rFonts w:asciiTheme="majorHAnsi" w:hAnsiTheme="majorHAnsi" w:cstheme="majorHAnsi"/>
          <w:b/>
          <w:noProof/>
          <w:sz w:val="22"/>
          <w:szCs w:val="22"/>
        </w:rPr>
        <w:t>15</w:t>
      </w:r>
      <w:r w:rsidRPr="00E628BB">
        <w:rPr>
          <w:rFonts w:asciiTheme="majorHAnsi" w:hAnsiTheme="majorHAnsi" w:cstheme="majorHAnsi"/>
          <w:noProof/>
          <w:sz w:val="22"/>
          <w:szCs w:val="22"/>
        </w:rPr>
        <w:t>(3): p. 199-218.</w:t>
      </w:r>
    </w:p>
    <w:p w14:paraId="69DBA42E"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8.</w:t>
      </w:r>
      <w:r w:rsidRPr="00E628BB">
        <w:rPr>
          <w:rFonts w:asciiTheme="majorHAnsi" w:hAnsiTheme="majorHAnsi" w:cstheme="majorHAnsi"/>
          <w:noProof/>
          <w:sz w:val="22"/>
          <w:szCs w:val="22"/>
        </w:rPr>
        <w:tab/>
        <w:t xml:space="preserve">Chami, F., </w:t>
      </w:r>
      <w:r w:rsidRPr="00E628BB">
        <w:rPr>
          <w:rFonts w:asciiTheme="majorHAnsi" w:hAnsiTheme="majorHAnsi" w:cstheme="majorHAnsi"/>
          <w:i/>
          <w:noProof/>
          <w:sz w:val="22"/>
          <w:szCs w:val="22"/>
        </w:rPr>
        <w:t>The Tanzanian Coast in the Early First Millennium AD: an archaeology of the iron-working, farming communities</w:t>
      </w:r>
      <w:r w:rsidRPr="00E628BB">
        <w:rPr>
          <w:rFonts w:asciiTheme="majorHAnsi" w:hAnsiTheme="majorHAnsi" w:cstheme="majorHAnsi"/>
          <w:noProof/>
          <w:sz w:val="22"/>
          <w:szCs w:val="22"/>
        </w:rPr>
        <w:t>. Studies in African Archaeology. Vol. 7. 1994, Uppsala: Societas Archaeologica Uppsaliensis.</w:t>
      </w:r>
    </w:p>
    <w:p w14:paraId="2A367265"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9.</w:t>
      </w:r>
      <w:r w:rsidRPr="00E628BB">
        <w:rPr>
          <w:rFonts w:asciiTheme="majorHAnsi" w:hAnsiTheme="majorHAnsi" w:cstheme="majorHAnsi"/>
          <w:noProof/>
          <w:sz w:val="22"/>
          <w:szCs w:val="22"/>
        </w:rPr>
        <w:tab/>
        <w:t xml:space="preserve">Abungu, G., </w:t>
      </w:r>
      <w:r w:rsidRPr="00E628BB">
        <w:rPr>
          <w:rFonts w:asciiTheme="majorHAnsi" w:hAnsiTheme="majorHAnsi" w:cstheme="majorHAnsi"/>
          <w:i/>
          <w:noProof/>
          <w:sz w:val="22"/>
          <w:szCs w:val="22"/>
        </w:rPr>
        <w:t>Communities on the River Tana, Kenya: an archaeological study of relations between the delta and the river basin.</w:t>
      </w:r>
      <w:r w:rsidRPr="00E628BB">
        <w:rPr>
          <w:rFonts w:asciiTheme="majorHAnsi" w:hAnsiTheme="majorHAnsi" w:cstheme="majorHAnsi"/>
          <w:noProof/>
          <w:sz w:val="22"/>
          <w:szCs w:val="22"/>
        </w:rPr>
        <w:t xml:space="preserve"> 1990.</w:t>
      </w:r>
    </w:p>
    <w:p w14:paraId="05CF65EF"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lastRenderedPageBreak/>
        <w:t>10.</w:t>
      </w:r>
      <w:r w:rsidRPr="00E628BB">
        <w:rPr>
          <w:rFonts w:asciiTheme="majorHAnsi" w:hAnsiTheme="majorHAnsi" w:cstheme="majorHAnsi"/>
          <w:noProof/>
          <w:sz w:val="22"/>
          <w:szCs w:val="22"/>
        </w:rPr>
        <w:tab/>
        <w:t xml:space="preserve">Fleisher, J. and S. Wynne-Jones, </w:t>
      </w:r>
      <w:r w:rsidRPr="00E628BB">
        <w:rPr>
          <w:rFonts w:asciiTheme="majorHAnsi" w:hAnsiTheme="majorHAnsi" w:cstheme="majorHAnsi"/>
          <w:i/>
          <w:noProof/>
          <w:sz w:val="22"/>
          <w:szCs w:val="22"/>
        </w:rPr>
        <w:t>Ceramics and the early Swahili: deconstructing the Early Tana Tradition.</w:t>
      </w:r>
      <w:r w:rsidRPr="00E628BB">
        <w:rPr>
          <w:rFonts w:asciiTheme="majorHAnsi" w:hAnsiTheme="majorHAnsi" w:cstheme="majorHAnsi"/>
          <w:noProof/>
          <w:sz w:val="22"/>
          <w:szCs w:val="22"/>
        </w:rPr>
        <w:t xml:space="preserve"> African Archaeological Review, 2011. </w:t>
      </w:r>
      <w:r w:rsidRPr="00E628BB">
        <w:rPr>
          <w:rFonts w:asciiTheme="majorHAnsi" w:hAnsiTheme="majorHAnsi" w:cstheme="majorHAnsi"/>
          <w:b/>
          <w:noProof/>
          <w:sz w:val="22"/>
          <w:szCs w:val="22"/>
        </w:rPr>
        <w:t>28</w:t>
      </w:r>
      <w:r w:rsidRPr="00E628BB">
        <w:rPr>
          <w:rFonts w:asciiTheme="majorHAnsi" w:hAnsiTheme="majorHAnsi" w:cstheme="majorHAnsi"/>
          <w:noProof/>
          <w:sz w:val="22"/>
          <w:szCs w:val="22"/>
        </w:rPr>
        <w:t>(4): p. 245-278.</w:t>
      </w:r>
    </w:p>
    <w:p w14:paraId="0086421E"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11.</w:t>
      </w:r>
      <w:r w:rsidRPr="00E628BB">
        <w:rPr>
          <w:rFonts w:asciiTheme="majorHAnsi" w:hAnsiTheme="majorHAnsi" w:cstheme="majorHAnsi"/>
          <w:noProof/>
          <w:sz w:val="22"/>
          <w:szCs w:val="22"/>
        </w:rPr>
        <w:tab/>
        <w:t xml:space="preserve">Horton, M., </w:t>
      </w:r>
      <w:r w:rsidRPr="00E628BB">
        <w:rPr>
          <w:rFonts w:asciiTheme="majorHAnsi" w:hAnsiTheme="majorHAnsi" w:cstheme="majorHAnsi"/>
          <w:i/>
          <w:noProof/>
          <w:sz w:val="22"/>
          <w:szCs w:val="22"/>
        </w:rPr>
        <w:t>Shanga: The archaeology of a Muslim trading community on the coast of East Africa (British Institute in Eastern Africa).</w:t>
      </w:r>
      <w:r w:rsidRPr="00E628BB">
        <w:rPr>
          <w:rFonts w:asciiTheme="majorHAnsi" w:hAnsiTheme="majorHAnsi" w:cstheme="majorHAnsi"/>
          <w:noProof/>
          <w:sz w:val="22"/>
          <w:szCs w:val="22"/>
        </w:rPr>
        <w:t xml:space="preserve"> 1996.</w:t>
      </w:r>
    </w:p>
    <w:p w14:paraId="39A3268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12.</w:t>
      </w:r>
      <w:r w:rsidRPr="00E628BB">
        <w:rPr>
          <w:rFonts w:asciiTheme="majorHAnsi" w:hAnsiTheme="majorHAnsi" w:cstheme="majorHAnsi"/>
          <w:noProof/>
          <w:sz w:val="22"/>
          <w:szCs w:val="22"/>
        </w:rPr>
        <w:tab/>
        <w:t xml:space="preserve">Haaland, R., </w:t>
      </w:r>
      <w:r w:rsidRPr="00E628BB">
        <w:rPr>
          <w:rFonts w:asciiTheme="majorHAnsi" w:hAnsiTheme="majorHAnsi" w:cstheme="majorHAnsi"/>
          <w:i/>
          <w:noProof/>
          <w:sz w:val="22"/>
          <w:szCs w:val="22"/>
        </w:rPr>
        <w:t>Emergence of sedentism: new ways of living, new ways of symbolizing.</w:t>
      </w:r>
      <w:r w:rsidRPr="00E628BB">
        <w:rPr>
          <w:rFonts w:asciiTheme="majorHAnsi" w:hAnsiTheme="majorHAnsi" w:cstheme="majorHAnsi"/>
          <w:noProof/>
          <w:sz w:val="22"/>
          <w:szCs w:val="22"/>
        </w:rPr>
        <w:t xml:space="preserve"> Antiquity, 1997. </w:t>
      </w:r>
      <w:r w:rsidRPr="00E628BB">
        <w:rPr>
          <w:rFonts w:asciiTheme="majorHAnsi" w:hAnsiTheme="majorHAnsi" w:cstheme="majorHAnsi"/>
          <w:b/>
          <w:noProof/>
          <w:sz w:val="22"/>
          <w:szCs w:val="22"/>
        </w:rPr>
        <w:t>71</w:t>
      </w:r>
      <w:r w:rsidRPr="00E628BB">
        <w:rPr>
          <w:rFonts w:asciiTheme="majorHAnsi" w:hAnsiTheme="majorHAnsi" w:cstheme="majorHAnsi"/>
          <w:noProof/>
          <w:sz w:val="22"/>
          <w:szCs w:val="22"/>
        </w:rPr>
        <w:t>(272): p. 374-385.</w:t>
      </w:r>
    </w:p>
    <w:p w14:paraId="4309FAA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13.</w:t>
      </w:r>
      <w:r w:rsidRPr="00E628BB">
        <w:rPr>
          <w:rFonts w:asciiTheme="majorHAnsi" w:hAnsiTheme="majorHAnsi" w:cstheme="majorHAnsi"/>
          <w:noProof/>
          <w:sz w:val="22"/>
          <w:szCs w:val="22"/>
        </w:rPr>
        <w:tab/>
        <w:t xml:space="preserve">Chittick, N., </w:t>
      </w:r>
      <w:r w:rsidRPr="00E628BB">
        <w:rPr>
          <w:rFonts w:asciiTheme="majorHAnsi" w:hAnsiTheme="majorHAnsi" w:cstheme="majorHAnsi"/>
          <w:i/>
          <w:noProof/>
          <w:sz w:val="22"/>
          <w:szCs w:val="22"/>
        </w:rPr>
        <w:t>Manda: Excavations at an island port on the Kenya coast.</w:t>
      </w:r>
      <w:r w:rsidRPr="00E628BB">
        <w:rPr>
          <w:rFonts w:asciiTheme="majorHAnsi" w:hAnsiTheme="majorHAnsi" w:cstheme="majorHAnsi"/>
          <w:noProof/>
          <w:sz w:val="22"/>
          <w:szCs w:val="22"/>
        </w:rPr>
        <w:t xml:space="preserve"> 1984.</w:t>
      </w:r>
    </w:p>
    <w:p w14:paraId="70E10C3D"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14.</w:t>
      </w:r>
      <w:r w:rsidRPr="00E628BB">
        <w:rPr>
          <w:rFonts w:asciiTheme="majorHAnsi" w:hAnsiTheme="majorHAnsi" w:cstheme="majorHAnsi"/>
          <w:noProof/>
          <w:sz w:val="22"/>
          <w:szCs w:val="22"/>
        </w:rPr>
        <w:tab/>
        <w:t xml:space="preserve">Oka, R. and C. Kusimba, </w:t>
      </w:r>
      <w:r w:rsidRPr="00E628BB">
        <w:rPr>
          <w:rFonts w:asciiTheme="majorHAnsi" w:hAnsiTheme="majorHAnsi" w:cstheme="majorHAnsi"/>
          <w:i/>
          <w:noProof/>
          <w:sz w:val="22"/>
          <w:szCs w:val="22"/>
        </w:rPr>
        <w:t>Archaeology of trading systems 1: A theoretical survey.</w:t>
      </w:r>
      <w:r w:rsidRPr="00E628BB">
        <w:rPr>
          <w:rFonts w:asciiTheme="majorHAnsi" w:hAnsiTheme="majorHAnsi" w:cstheme="majorHAnsi"/>
          <w:noProof/>
          <w:sz w:val="22"/>
          <w:szCs w:val="22"/>
        </w:rPr>
        <w:t xml:space="preserve"> Journal of Archaeological Research, 2008. </w:t>
      </w:r>
      <w:r w:rsidRPr="00E628BB">
        <w:rPr>
          <w:rFonts w:asciiTheme="majorHAnsi" w:hAnsiTheme="majorHAnsi" w:cstheme="majorHAnsi"/>
          <w:b/>
          <w:noProof/>
          <w:sz w:val="22"/>
          <w:szCs w:val="22"/>
        </w:rPr>
        <w:t>16</w:t>
      </w:r>
      <w:r w:rsidRPr="00E628BB">
        <w:rPr>
          <w:rFonts w:asciiTheme="majorHAnsi" w:hAnsiTheme="majorHAnsi" w:cstheme="majorHAnsi"/>
          <w:noProof/>
          <w:sz w:val="22"/>
          <w:szCs w:val="22"/>
        </w:rPr>
        <w:t>: p. 339-395.</w:t>
      </w:r>
    </w:p>
    <w:p w14:paraId="049F75E0"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15.</w:t>
      </w:r>
      <w:r w:rsidRPr="00E628BB">
        <w:rPr>
          <w:rFonts w:asciiTheme="majorHAnsi" w:hAnsiTheme="majorHAnsi" w:cstheme="majorHAnsi"/>
          <w:noProof/>
          <w:sz w:val="22"/>
          <w:szCs w:val="22"/>
        </w:rPr>
        <w:tab/>
        <w:t xml:space="preserve">Gannon, M., </w:t>
      </w:r>
      <w:r w:rsidRPr="00E628BB">
        <w:rPr>
          <w:rFonts w:asciiTheme="majorHAnsi" w:hAnsiTheme="majorHAnsi" w:cstheme="majorHAnsi"/>
          <w:i/>
          <w:noProof/>
          <w:sz w:val="22"/>
          <w:szCs w:val="22"/>
        </w:rPr>
        <w:t>600-year-old Chinese coin found in Kenya</w:t>
      </w:r>
      <w:r w:rsidRPr="00E628BB">
        <w:rPr>
          <w:rFonts w:asciiTheme="majorHAnsi" w:hAnsiTheme="majorHAnsi" w:cstheme="majorHAnsi"/>
          <w:noProof/>
          <w:sz w:val="22"/>
          <w:szCs w:val="22"/>
        </w:rPr>
        <w:t xml:space="preserve">, in </w:t>
      </w:r>
      <w:r w:rsidRPr="00E628BB">
        <w:rPr>
          <w:rFonts w:asciiTheme="majorHAnsi" w:hAnsiTheme="majorHAnsi" w:cstheme="majorHAnsi"/>
          <w:i/>
          <w:noProof/>
          <w:sz w:val="22"/>
          <w:szCs w:val="22"/>
        </w:rPr>
        <w:t>NBC News</w:t>
      </w:r>
      <w:r w:rsidRPr="00E628BB">
        <w:rPr>
          <w:rFonts w:asciiTheme="majorHAnsi" w:hAnsiTheme="majorHAnsi" w:cstheme="majorHAnsi"/>
          <w:noProof/>
          <w:sz w:val="22"/>
          <w:szCs w:val="22"/>
        </w:rPr>
        <w:t>. 2013.</w:t>
      </w:r>
    </w:p>
    <w:p w14:paraId="7479D3A2"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16.</w:t>
      </w:r>
      <w:r w:rsidRPr="00E628BB">
        <w:rPr>
          <w:rFonts w:asciiTheme="majorHAnsi" w:hAnsiTheme="majorHAnsi" w:cstheme="majorHAnsi"/>
          <w:noProof/>
          <w:sz w:val="22"/>
          <w:szCs w:val="22"/>
        </w:rPr>
        <w:tab/>
        <w:t xml:space="preserve">Wynne-Jones, S., </w:t>
      </w:r>
      <w:r w:rsidRPr="00E628BB">
        <w:rPr>
          <w:rFonts w:asciiTheme="majorHAnsi" w:hAnsiTheme="majorHAnsi" w:cstheme="majorHAnsi"/>
          <w:i/>
          <w:noProof/>
          <w:sz w:val="22"/>
          <w:szCs w:val="22"/>
        </w:rPr>
        <w:t>Kilwa Kisiwani and Songo Mnara</w:t>
      </w:r>
      <w:r w:rsidRPr="00E628BB">
        <w:rPr>
          <w:rFonts w:asciiTheme="majorHAnsi" w:hAnsiTheme="majorHAnsi" w:cstheme="majorHAnsi"/>
          <w:noProof/>
          <w:sz w:val="22"/>
          <w:szCs w:val="22"/>
        </w:rPr>
        <w:t xml:space="preserve">, in </w:t>
      </w:r>
      <w:r w:rsidRPr="00E628BB">
        <w:rPr>
          <w:rFonts w:asciiTheme="majorHAnsi" w:hAnsiTheme="majorHAnsi" w:cstheme="majorHAnsi"/>
          <w:i/>
          <w:noProof/>
          <w:sz w:val="22"/>
          <w:szCs w:val="22"/>
        </w:rPr>
        <w:t>The Swahili World</w:t>
      </w:r>
      <w:r w:rsidRPr="00E628BB">
        <w:rPr>
          <w:rFonts w:asciiTheme="majorHAnsi" w:hAnsiTheme="majorHAnsi" w:cstheme="majorHAnsi"/>
          <w:noProof/>
          <w:sz w:val="22"/>
          <w:szCs w:val="22"/>
        </w:rPr>
        <w:t>. 2017, Routledge. p. 253-259.</w:t>
      </w:r>
    </w:p>
    <w:p w14:paraId="00B8F61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17.</w:t>
      </w:r>
      <w:r w:rsidRPr="00E628BB">
        <w:rPr>
          <w:rFonts w:asciiTheme="majorHAnsi" w:hAnsiTheme="majorHAnsi" w:cstheme="majorHAnsi"/>
          <w:noProof/>
          <w:sz w:val="22"/>
          <w:szCs w:val="22"/>
        </w:rPr>
        <w:tab/>
        <w:t xml:space="preserve">Garlake, P.S., </w:t>
      </w:r>
      <w:r w:rsidRPr="00E628BB">
        <w:rPr>
          <w:rFonts w:asciiTheme="majorHAnsi" w:hAnsiTheme="majorHAnsi" w:cstheme="majorHAnsi"/>
          <w:i/>
          <w:noProof/>
          <w:sz w:val="22"/>
          <w:szCs w:val="22"/>
        </w:rPr>
        <w:t>The early Islamic architecture of the East African coast</w:t>
      </w:r>
      <w:r w:rsidRPr="00E628BB">
        <w:rPr>
          <w:rFonts w:asciiTheme="majorHAnsi" w:hAnsiTheme="majorHAnsi" w:cstheme="majorHAnsi"/>
          <w:noProof/>
          <w:sz w:val="22"/>
          <w:szCs w:val="22"/>
        </w:rPr>
        <w:t>. 1966: London, Oxford U. P.</w:t>
      </w:r>
    </w:p>
    <w:p w14:paraId="52C4F312"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18.</w:t>
      </w:r>
      <w:r w:rsidRPr="00E628BB">
        <w:rPr>
          <w:rFonts w:asciiTheme="majorHAnsi" w:hAnsiTheme="majorHAnsi" w:cstheme="majorHAnsi"/>
          <w:noProof/>
          <w:sz w:val="22"/>
          <w:szCs w:val="22"/>
        </w:rPr>
        <w:tab/>
        <w:t xml:space="preserve">Pradines, S. and P. Blanchard. </w:t>
      </w:r>
      <w:r w:rsidRPr="00E628BB">
        <w:rPr>
          <w:rFonts w:asciiTheme="majorHAnsi" w:hAnsiTheme="majorHAnsi" w:cstheme="majorHAnsi"/>
          <w:i/>
          <w:noProof/>
          <w:sz w:val="22"/>
          <w:szCs w:val="22"/>
        </w:rPr>
        <w:t>Kilwa al-Mulûk. Premier bilan des travaux de conservation-restauration et des fouilles archéologiques dans la baie de Kilwa, Tanzanie</w:t>
      </w:r>
      <w:r w:rsidRPr="00E628BB">
        <w:rPr>
          <w:rFonts w:asciiTheme="majorHAnsi" w:hAnsiTheme="majorHAnsi" w:cstheme="majorHAnsi"/>
          <w:noProof/>
          <w:sz w:val="22"/>
          <w:szCs w:val="22"/>
        </w:rPr>
        <w:t xml:space="preserve">. in </w:t>
      </w:r>
      <w:r w:rsidRPr="00E628BB">
        <w:rPr>
          <w:rFonts w:asciiTheme="majorHAnsi" w:hAnsiTheme="majorHAnsi" w:cstheme="majorHAnsi"/>
          <w:i/>
          <w:noProof/>
          <w:sz w:val="22"/>
          <w:szCs w:val="22"/>
        </w:rPr>
        <w:t>Annales Islamologiques</w:t>
      </w:r>
      <w:r w:rsidRPr="00E628BB">
        <w:rPr>
          <w:rFonts w:asciiTheme="majorHAnsi" w:hAnsiTheme="majorHAnsi" w:cstheme="majorHAnsi"/>
          <w:noProof/>
          <w:sz w:val="22"/>
          <w:szCs w:val="22"/>
        </w:rPr>
        <w:t>. 2005.</w:t>
      </w:r>
    </w:p>
    <w:p w14:paraId="68ADCDE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19.</w:t>
      </w:r>
      <w:r w:rsidRPr="00E628BB">
        <w:rPr>
          <w:rFonts w:asciiTheme="majorHAnsi" w:hAnsiTheme="majorHAnsi" w:cstheme="majorHAnsi"/>
          <w:noProof/>
          <w:sz w:val="22"/>
          <w:szCs w:val="22"/>
        </w:rPr>
        <w:tab/>
        <w:t xml:space="preserve">Wynne-Jones, S., </w:t>
      </w:r>
      <w:r w:rsidRPr="00E628BB">
        <w:rPr>
          <w:rFonts w:asciiTheme="majorHAnsi" w:hAnsiTheme="majorHAnsi" w:cstheme="majorHAnsi"/>
          <w:i/>
          <w:noProof/>
          <w:sz w:val="22"/>
          <w:szCs w:val="22"/>
        </w:rPr>
        <w:t>The public life of the Swahili stonehouse, 14th–15th centuries AD.</w:t>
      </w:r>
      <w:r w:rsidRPr="00E628BB">
        <w:rPr>
          <w:rFonts w:asciiTheme="majorHAnsi" w:hAnsiTheme="majorHAnsi" w:cstheme="majorHAnsi"/>
          <w:noProof/>
          <w:sz w:val="22"/>
          <w:szCs w:val="22"/>
        </w:rPr>
        <w:t xml:space="preserve"> Journal of anthropological archaeology, 2013. </w:t>
      </w:r>
      <w:r w:rsidRPr="00E628BB">
        <w:rPr>
          <w:rFonts w:asciiTheme="majorHAnsi" w:hAnsiTheme="majorHAnsi" w:cstheme="majorHAnsi"/>
          <w:b/>
          <w:noProof/>
          <w:sz w:val="22"/>
          <w:szCs w:val="22"/>
        </w:rPr>
        <w:t>32</w:t>
      </w:r>
      <w:r w:rsidRPr="00E628BB">
        <w:rPr>
          <w:rFonts w:asciiTheme="majorHAnsi" w:hAnsiTheme="majorHAnsi" w:cstheme="majorHAnsi"/>
          <w:noProof/>
          <w:sz w:val="22"/>
          <w:szCs w:val="22"/>
        </w:rPr>
        <w:t>(4): p. 759-773.</w:t>
      </w:r>
    </w:p>
    <w:p w14:paraId="6EC136D0"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20.</w:t>
      </w:r>
      <w:r w:rsidRPr="00E628BB">
        <w:rPr>
          <w:rFonts w:asciiTheme="majorHAnsi" w:hAnsiTheme="majorHAnsi" w:cstheme="majorHAnsi"/>
          <w:noProof/>
          <w:sz w:val="22"/>
          <w:szCs w:val="22"/>
        </w:rPr>
        <w:tab/>
        <w:t xml:space="preserve">Fleisher, J., </w:t>
      </w:r>
      <w:r w:rsidRPr="00E628BB">
        <w:rPr>
          <w:rFonts w:asciiTheme="majorHAnsi" w:hAnsiTheme="majorHAnsi" w:cstheme="majorHAnsi"/>
          <w:i/>
          <w:noProof/>
          <w:sz w:val="22"/>
          <w:szCs w:val="22"/>
        </w:rPr>
        <w:t>The complexity of public space at the Swahili town of Songo Mnara, Tanzania.</w:t>
      </w:r>
      <w:r w:rsidRPr="00E628BB">
        <w:rPr>
          <w:rFonts w:asciiTheme="majorHAnsi" w:hAnsiTheme="majorHAnsi" w:cstheme="majorHAnsi"/>
          <w:noProof/>
          <w:sz w:val="22"/>
          <w:szCs w:val="22"/>
        </w:rPr>
        <w:t xml:space="preserve"> Journal of anthropological archaeology, 2014. </w:t>
      </w:r>
      <w:r w:rsidRPr="00E628BB">
        <w:rPr>
          <w:rFonts w:asciiTheme="majorHAnsi" w:hAnsiTheme="majorHAnsi" w:cstheme="majorHAnsi"/>
          <w:b/>
          <w:noProof/>
          <w:sz w:val="22"/>
          <w:szCs w:val="22"/>
        </w:rPr>
        <w:t>35</w:t>
      </w:r>
      <w:r w:rsidRPr="00E628BB">
        <w:rPr>
          <w:rFonts w:asciiTheme="majorHAnsi" w:hAnsiTheme="majorHAnsi" w:cstheme="majorHAnsi"/>
          <w:noProof/>
          <w:sz w:val="22"/>
          <w:szCs w:val="22"/>
        </w:rPr>
        <w:t>: p. 1-22.</w:t>
      </w:r>
    </w:p>
    <w:p w14:paraId="0560BB3C"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21.</w:t>
      </w:r>
      <w:r w:rsidRPr="00E628BB">
        <w:rPr>
          <w:rFonts w:asciiTheme="majorHAnsi" w:hAnsiTheme="majorHAnsi" w:cstheme="majorHAnsi"/>
          <w:noProof/>
          <w:sz w:val="22"/>
          <w:szCs w:val="22"/>
        </w:rPr>
        <w:tab/>
        <w:t xml:space="preserve">Wynne-Jones, S. and J. Fleisher, </w:t>
      </w:r>
      <w:r w:rsidRPr="00E628BB">
        <w:rPr>
          <w:rFonts w:asciiTheme="majorHAnsi" w:hAnsiTheme="majorHAnsi" w:cstheme="majorHAnsi"/>
          <w:i/>
          <w:noProof/>
          <w:sz w:val="22"/>
          <w:szCs w:val="22"/>
        </w:rPr>
        <w:t>The multiple territories of Swahili urban landscapes.</w:t>
      </w:r>
      <w:r w:rsidRPr="00E628BB">
        <w:rPr>
          <w:rFonts w:asciiTheme="majorHAnsi" w:hAnsiTheme="majorHAnsi" w:cstheme="majorHAnsi"/>
          <w:noProof/>
          <w:sz w:val="22"/>
          <w:szCs w:val="22"/>
        </w:rPr>
        <w:t xml:space="preserve"> World Archaeology, 2016. </w:t>
      </w:r>
      <w:r w:rsidRPr="00E628BB">
        <w:rPr>
          <w:rFonts w:asciiTheme="majorHAnsi" w:hAnsiTheme="majorHAnsi" w:cstheme="majorHAnsi"/>
          <w:b/>
          <w:noProof/>
          <w:sz w:val="22"/>
          <w:szCs w:val="22"/>
        </w:rPr>
        <w:t>48</w:t>
      </w:r>
      <w:r w:rsidRPr="00E628BB">
        <w:rPr>
          <w:rFonts w:asciiTheme="majorHAnsi" w:hAnsiTheme="majorHAnsi" w:cstheme="majorHAnsi"/>
          <w:noProof/>
          <w:sz w:val="22"/>
          <w:szCs w:val="22"/>
        </w:rPr>
        <w:t>(3): p. 349-362.</w:t>
      </w:r>
    </w:p>
    <w:p w14:paraId="6AFB8F09"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22.</w:t>
      </w:r>
      <w:r w:rsidRPr="00E628BB">
        <w:rPr>
          <w:rFonts w:asciiTheme="majorHAnsi" w:hAnsiTheme="majorHAnsi" w:cstheme="majorHAnsi"/>
          <w:noProof/>
          <w:sz w:val="22"/>
          <w:szCs w:val="22"/>
        </w:rPr>
        <w:tab/>
        <w:t xml:space="preserve">Wynne-Jones, S. and J. Fleisher, </w:t>
      </w:r>
      <w:r w:rsidRPr="00E628BB">
        <w:rPr>
          <w:rFonts w:asciiTheme="majorHAnsi" w:hAnsiTheme="majorHAnsi" w:cstheme="majorHAnsi"/>
          <w:i/>
          <w:noProof/>
          <w:sz w:val="22"/>
          <w:szCs w:val="22"/>
        </w:rPr>
        <w:t>Conservation, community archaeology, and archaeological mediation at Songo Mnara, Tanzania.</w:t>
      </w:r>
      <w:r w:rsidRPr="00E628BB">
        <w:rPr>
          <w:rFonts w:asciiTheme="majorHAnsi" w:hAnsiTheme="majorHAnsi" w:cstheme="majorHAnsi"/>
          <w:noProof/>
          <w:sz w:val="22"/>
          <w:szCs w:val="22"/>
        </w:rPr>
        <w:t xml:space="preserve"> Journal of Field Archaeology, 2015. </w:t>
      </w:r>
      <w:r w:rsidRPr="00E628BB">
        <w:rPr>
          <w:rFonts w:asciiTheme="majorHAnsi" w:hAnsiTheme="majorHAnsi" w:cstheme="majorHAnsi"/>
          <w:b/>
          <w:noProof/>
          <w:sz w:val="22"/>
          <w:szCs w:val="22"/>
        </w:rPr>
        <w:t>40</w:t>
      </w:r>
      <w:r w:rsidRPr="00E628BB">
        <w:rPr>
          <w:rFonts w:asciiTheme="majorHAnsi" w:hAnsiTheme="majorHAnsi" w:cstheme="majorHAnsi"/>
          <w:noProof/>
          <w:sz w:val="22"/>
          <w:szCs w:val="22"/>
        </w:rPr>
        <w:t>(1): p. 110-119.</w:t>
      </w:r>
    </w:p>
    <w:p w14:paraId="4FAB4CD9"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23.</w:t>
      </w:r>
      <w:r w:rsidRPr="00E628BB">
        <w:rPr>
          <w:rFonts w:asciiTheme="majorHAnsi" w:hAnsiTheme="majorHAnsi" w:cstheme="majorHAnsi"/>
          <w:noProof/>
          <w:sz w:val="22"/>
          <w:szCs w:val="22"/>
        </w:rPr>
        <w:tab/>
        <w:t xml:space="preserve">Wynne-Jones, S., </w:t>
      </w:r>
      <w:r w:rsidRPr="00E628BB">
        <w:rPr>
          <w:rFonts w:asciiTheme="majorHAnsi" w:hAnsiTheme="majorHAnsi" w:cstheme="majorHAnsi"/>
          <w:i/>
          <w:noProof/>
          <w:sz w:val="22"/>
          <w:szCs w:val="22"/>
        </w:rPr>
        <w:t>The Archaeology of the Swahili World</w:t>
      </w:r>
      <w:r w:rsidRPr="00E628BB">
        <w:rPr>
          <w:rFonts w:asciiTheme="majorHAnsi" w:hAnsiTheme="majorHAnsi" w:cstheme="majorHAnsi"/>
          <w:noProof/>
          <w:sz w:val="22"/>
          <w:szCs w:val="22"/>
        </w:rPr>
        <w:t xml:space="preserve">, in </w:t>
      </w:r>
      <w:r w:rsidRPr="00E628BB">
        <w:rPr>
          <w:rFonts w:asciiTheme="majorHAnsi" w:hAnsiTheme="majorHAnsi" w:cstheme="majorHAnsi"/>
          <w:i/>
          <w:noProof/>
          <w:sz w:val="22"/>
          <w:szCs w:val="22"/>
        </w:rPr>
        <w:t>Oxford Research Encyclopedia of African History</w:t>
      </w:r>
      <w:r w:rsidRPr="00E628BB">
        <w:rPr>
          <w:rFonts w:asciiTheme="majorHAnsi" w:hAnsiTheme="majorHAnsi" w:cstheme="majorHAnsi"/>
          <w:noProof/>
          <w:sz w:val="22"/>
          <w:szCs w:val="22"/>
        </w:rPr>
        <w:t>. 2020.</w:t>
      </w:r>
    </w:p>
    <w:p w14:paraId="79AFEEFB"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24.</w:t>
      </w:r>
      <w:r w:rsidRPr="00E628BB">
        <w:rPr>
          <w:rFonts w:asciiTheme="majorHAnsi" w:hAnsiTheme="majorHAnsi" w:cstheme="majorHAnsi"/>
          <w:noProof/>
          <w:sz w:val="22"/>
          <w:szCs w:val="22"/>
        </w:rPr>
        <w:tab/>
        <w:t xml:space="preserve">Skoglund, P., et al., </w:t>
      </w:r>
      <w:r w:rsidRPr="00E628BB">
        <w:rPr>
          <w:rFonts w:asciiTheme="majorHAnsi" w:hAnsiTheme="majorHAnsi" w:cstheme="majorHAnsi"/>
          <w:i/>
          <w:noProof/>
          <w:sz w:val="22"/>
          <w:szCs w:val="22"/>
        </w:rPr>
        <w:t>Reconstructing Prehistoric African Population Structure.</w:t>
      </w:r>
      <w:r w:rsidRPr="00E628BB">
        <w:rPr>
          <w:rFonts w:asciiTheme="majorHAnsi" w:hAnsiTheme="majorHAnsi" w:cstheme="majorHAnsi"/>
          <w:noProof/>
          <w:sz w:val="22"/>
          <w:szCs w:val="22"/>
        </w:rPr>
        <w:t xml:space="preserve"> Cell, 2017. </w:t>
      </w:r>
      <w:r w:rsidRPr="00E628BB">
        <w:rPr>
          <w:rFonts w:asciiTheme="majorHAnsi" w:hAnsiTheme="majorHAnsi" w:cstheme="majorHAnsi"/>
          <w:b/>
          <w:noProof/>
          <w:sz w:val="22"/>
          <w:szCs w:val="22"/>
        </w:rPr>
        <w:t>171</w:t>
      </w:r>
      <w:r w:rsidRPr="00E628BB">
        <w:rPr>
          <w:rFonts w:asciiTheme="majorHAnsi" w:hAnsiTheme="majorHAnsi" w:cstheme="majorHAnsi"/>
          <w:noProof/>
          <w:sz w:val="22"/>
          <w:szCs w:val="22"/>
        </w:rPr>
        <w:t>(1): p. 59-71.e21.</w:t>
      </w:r>
    </w:p>
    <w:p w14:paraId="6D6FFE54"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25.</w:t>
      </w:r>
      <w:r w:rsidRPr="00E628BB">
        <w:rPr>
          <w:rFonts w:asciiTheme="majorHAnsi" w:hAnsiTheme="majorHAnsi" w:cstheme="majorHAnsi"/>
          <w:noProof/>
          <w:sz w:val="22"/>
          <w:szCs w:val="22"/>
        </w:rPr>
        <w:tab/>
        <w:t xml:space="preserve">Chittick, N., </w:t>
      </w:r>
      <w:r w:rsidRPr="00E628BB">
        <w:rPr>
          <w:rFonts w:asciiTheme="majorHAnsi" w:hAnsiTheme="majorHAnsi" w:cstheme="majorHAnsi"/>
          <w:i/>
          <w:noProof/>
          <w:sz w:val="22"/>
          <w:szCs w:val="22"/>
        </w:rPr>
        <w:t>Kilwa: an Islamic trading city on the East African coast.</w:t>
      </w:r>
      <w:r w:rsidRPr="00E628BB">
        <w:rPr>
          <w:rFonts w:asciiTheme="majorHAnsi" w:hAnsiTheme="majorHAnsi" w:cstheme="majorHAnsi"/>
          <w:noProof/>
          <w:sz w:val="22"/>
          <w:szCs w:val="22"/>
        </w:rPr>
        <w:t xml:space="preserve"> 1974.</w:t>
      </w:r>
    </w:p>
    <w:p w14:paraId="7C7CD320"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26.</w:t>
      </w:r>
      <w:r w:rsidRPr="00E628BB">
        <w:rPr>
          <w:rFonts w:asciiTheme="majorHAnsi" w:hAnsiTheme="majorHAnsi" w:cstheme="majorHAnsi"/>
          <w:noProof/>
          <w:sz w:val="22"/>
          <w:szCs w:val="22"/>
        </w:rPr>
        <w:tab/>
        <w:t xml:space="preserve">Wynne-Jones, S. and J. Fleisher, </w:t>
      </w:r>
      <w:r w:rsidRPr="00E628BB">
        <w:rPr>
          <w:rFonts w:asciiTheme="majorHAnsi" w:hAnsiTheme="majorHAnsi" w:cstheme="majorHAnsi"/>
          <w:i/>
          <w:noProof/>
          <w:sz w:val="22"/>
          <w:szCs w:val="22"/>
        </w:rPr>
        <w:t>Fifty years in the archaeology of the eastern African coast: a methodological history.</w:t>
      </w:r>
      <w:r w:rsidRPr="00E628BB">
        <w:rPr>
          <w:rFonts w:asciiTheme="majorHAnsi" w:hAnsiTheme="majorHAnsi" w:cstheme="majorHAnsi"/>
          <w:noProof/>
          <w:sz w:val="22"/>
          <w:szCs w:val="22"/>
        </w:rPr>
        <w:t xml:space="preserve"> Azania: Archaeological Research in Africa, 2015. </w:t>
      </w:r>
      <w:r w:rsidRPr="00E628BB">
        <w:rPr>
          <w:rFonts w:asciiTheme="majorHAnsi" w:hAnsiTheme="majorHAnsi" w:cstheme="majorHAnsi"/>
          <w:b/>
          <w:noProof/>
          <w:sz w:val="22"/>
          <w:szCs w:val="22"/>
        </w:rPr>
        <w:t>50</w:t>
      </w:r>
      <w:r w:rsidRPr="00E628BB">
        <w:rPr>
          <w:rFonts w:asciiTheme="majorHAnsi" w:hAnsiTheme="majorHAnsi" w:cstheme="majorHAnsi"/>
          <w:noProof/>
          <w:sz w:val="22"/>
          <w:szCs w:val="22"/>
        </w:rPr>
        <w:t>(4): p. 519-541.</w:t>
      </w:r>
    </w:p>
    <w:p w14:paraId="5BBC6125"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27.</w:t>
      </w:r>
      <w:r w:rsidRPr="00E628BB">
        <w:rPr>
          <w:rFonts w:asciiTheme="majorHAnsi" w:hAnsiTheme="majorHAnsi" w:cstheme="majorHAnsi"/>
          <w:noProof/>
          <w:sz w:val="22"/>
          <w:szCs w:val="22"/>
        </w:rPr>
        <w:tab/>
        <w:t xml:space="preserve">Horton, M., et al., </w:t>
      </w:r>
      <w:r w:rsidRPr="00E628BB">
        <w:rPr>
          <w:rFonts w:asciiTheme="majorHAnsi" w:hAnsiTheme="majorHAnsi" w:cstheme="majorHAnsi"/>
          <w:i/>
          <w:noProof/>
          <w:sz w:val="22"/>
          <w:szCs w:val="22"/>
        </w:rPr>
        <w:t>The Chronology of Kilwa Kisiwani, AD 800–1500.</w:t>
      </w:r>
      <w:r w:rsidRPr="00E628BB">
        <w:rPr>
          <w:rFonts w:asciiTheme="majorHAnsi" w:hAnsiTheme="majorHAnsi" w:cstheme="majorHAnsi"/>
          <w:noProof/>
          <w:sz w:val="22"/>
          <w:szCs w:val="22"/>
        </w:rPr>
        <w:t xml:space="preserve"> African Archaeological Review, 2022.</w:t>
      </w:r>
    </w:p>
    <w:p w14:paraId="64E79F4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28.</w:t>
      </w:r>
      <w:r w:rsidRPr="00E628BB">
        <w:rPr>
          <w:rFonts w:asciiTheme="majorHAnsi" w:hAnsiTheme="majorHAnsi" w:cstheme="majorHAnsi"/>
          <w:noProof/>
          <w:sz w:val="22"/>
          <w:szCs w:val="22"/>
        </w:rPr>
        <w:tab/>
        <w:t xml:space="preserve">Africa, B.I.i.E. 2016; Available from: </w:t>
      </w:r>
      <w:hyperlink r:id="rId14" w:history="1">
        <w:r w:rsidRPr="00E628BB">
          <w:rPr>
            <w:rStyle w:val="Hyperlink"/>
            <w:rFonts w:asciiTheme="majorHAnsi" w:hAnsiTheme="majorHAnsi" w:cstheme="majorHAnsi"/>
            <w:noProof/>
            <w:sz w:val="22"/>
            <w:szCs w:val="22"/>
          </w:rPr>
          <w:t>https://doi.org/10.5284/1038987</w:t>
        </w:r>
      </w:hyperlink>
      <w:r w:rsidRPr="00E628BB">
        <w:rPr>
          <w:rFonts w:asciiTheme="majorHAnsi" w:hAnsiTheme="majorHAnsi" w:cstheme="majorHAnsi"/>
          <w:noProof/>
          <w:sz w:val="22"/>
          <w:szCs w:val="22"/>
        </w:rPr>
        <w:t>.</w:t>
      </w:r>
    </w:p>
    <w:p w14:paraId="24D67B01"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29.</w:t>
      </w:r>
      <w:r w:rsidRPr="00E628BB">
        <w:rPr>
          <w:rFonts w:asciiTheme="majorHAnsi" w:hAnsiTheme="majorHAnsi" w:cstheme="majorHAnsi"/>
          <w:noProof/>
          <w:sz w:val="22"/>
          <w:szCs w:val="22"/>
        </w:rPr>
        <w:tab/>
        <w:t xml:space="preserve">Masao, F.T. </w:t>
      </w:r>
      <w:r w:rsidRPr="00E628BB">
        <w:rPr>
          <w:rFonts w:asciiTheme="majorHAnsi" w:hAnsiTheme="majorHAnsi" w:cstheme="majorHAnsi"/>
          <w:i/>
          <w:noProof/>
          <w:sz w:val="22"/>
          <w:szCs w:val="22"/>
        </w:rPr>
        <w:t>A NEWLY DISCOVERED MSA/LSA VARIANT OR MASASIAN: REPORT OF ARCHAEOLOGICAL INVESTIGATION OF SOUTH EASTERN TANZANIA</w:t>
      </w:r>
      <w:r w:rsidRPr="00E628BB">
        <w:rPr>
          <w:rFonts w:asciiTheme="majorHAnsi" w:hAnsiTheme="majorHAnsi" w:cstheme="majorHAnsi"/>
          <w:noProof/>
          <w:sz w:val="22"/>
          <w:szCs w:val="22"/>
        </w:rPr>
        <w:t>. 2015.</w:t>
      </w:r>
    </w:p>
    <w:p w14:paraId="533993C7"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30.</w:t>
      </w:r>
      <w:r w:rsidRPr="00E628BB">
        <w:rPr>
          <w:rFonts w:asciiTheme="majorHAnsi" w:hAnsiTheme="majorHAnsi" w:cstheme="majorHAnsi"/>
          <w:noProof/>
          <w:sz w:val="22"/>
          <w:szCs w:val="22"/>
        </w:rPr>
        <w:tab/>
        <w:t xml:space="preserve">Saanane, C.B., </w:t>
      </w:r>
      <w:r w:rsidRPr="00E628BB">
        <w:rPr>
          <w:rFonts w:asciiTheme="majorHAnsi" w:hAnsiTheme="majorHAnsi" w:cstheme="majorHAnsi"/>
          <w:i/>
          <w:noProof/>
          <w:sz w:val="22"/>
          <w:szCs w:val="22"/>
        </w:rPr>
        <w:t>Preliminary Report on Early Settlements and Archaeological Materials from Lindi Rural District, Lindi Region, Southeastern Tanzania.</w:t>
      </w:r>
      <w:r w:rsidRPr="00E628BB">
        <w:rPr>
          <w:rFonts w:asciiTheme="majorHAnsi" w:hAnsiTheme="majorHAnsi" w:cstheme="majorHAnsi"/>
          <w:noProof/>
          <w:sz w:val="22"/>
          <w:szCs w:val="22"/>
        </w:rPr>
        <w:t xml:space="preserve"> International Journal of Geosciences, 2016. </w:t>
      </w:r>
      <w:r w:rsidRPr="00E628BB">
        <w:rPr>
          <w:rFonts w:asciiTheme="majorHAnsi" w:hAnsiTheme="majorHAnsi" w:cstheme="majorHAnsi"/>
          <w:b/>
          <w:noProof/>
          <w:sz w:val="22"/>
          <w:szCs w:val="22"/>
        </w:rPr>
        <w:t>7</w:t>
      </w:r>
      <w:r w:rsidRPr="00E628BB">
        <w:rPr>
          <w:rFonts w:asciiTheme="majorHAnsi" w:hAnsiTheme="majorHAnsi" w:cstheme="majorHAnsi"/>
          <w:noProof/>
          <w:sz w:val="22"/>
          <w:szCs w:val="22"/>
        </w:rPr>
        <w:t>(5): p. 655-668.</w:t>
      </w:r>
    </w:p>
    <w:p w14:paraId="62E71EE5"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31.</w:t>
      </w:r>
      <w:r w:rsidRPr="00E628BB">
        <w:rPr>
          <w:rFonts w:asciiTheme="majorHAnsi" w:hAnsiTheme="majorHAnsi" w:cstheme="majorHAnsi"/>
          <w:noProof/>
          <w:sz w:val="22"/>
          <w:szCs w:val="22"/>
        </w:rPr>
        <w:tab/>
        <w:t xml:space="preserve">Beyin, A. and K.P. Ryano, </w:t>
      </w:r>
      <w:r w:rsidRPr="00E628BB">
        <w:rPr>
          <w:rFonts w:asciiTheme="majorHAnsi" w:hAnsiTheme="majorHAnsi" w:cstheme="majorHAnsi"/>
          <w:i/>
          <w:noProof/>
          <w:sz w:val="22"/>
          <w:szCs w:val="22"/>
        </w:rPr>
        <w:t>Filling the Void: a Study of Sites Characterized by Levallois and Blade Technologies in the Kilwa Basin, Coastal Tanzania.</w:t>
      </w:r>
      <w:r w:rsidRPr="00E628BB">
        <w:rPr>
          <w:rFonts w:asciiTheme="majorHAnsi" w:hAnsiTheme="majorHAnsi" w:cstheme="majorHAnsi"/>
          <w:noProof/>
          <w:sz w:val="22"/>
          <w:szCs w:val="22"/>
        </w:rPr>
        <w:t xml:space="preserve"> Journal of Paleolithic Archaeology, 2020. </w:t>
      </w:r>
      <w:r w:rsidRPr="00E628BB">
        <w:rPr>
          <w:rFonts w:asciiTheme="majorHAnsi" w:hAnsiTheme="majorHAnsi" w:cstheme="majorHAnsi"/>
          <w:b/>
          <w:noProof/>
          <w:sz w:val="22"/>
          <w:szCs w:val="22"/>
        </w:rPr>
        <w:t>3</w:t>
      </w:r>
      <w:r w:rsidRPr="00E628BB">
        <w:rPr>
          <w:rFonts w:asciiTheme="majorHAnsi" w:hAnsiTheme="majorHAnsi" w:cstheme="majorHAnsi"/>
          <w:noProof/>
          <w:sz w:val="22"/>
          <w:szCs w:val="22"/>
        </w:rPr>
        <w:t>(4): p. 1048-1094.</w:t>
      </w:r>
    </w:p>
    <w:p w14:paraId="57991CB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32.</w:t>
      </w:r>
      <w:r w:rsidRPr="00E628BB">
        <w:rPr>
          <w:rFonts w:asciiTheme="majorHAnsi" w:hAnsiTheme="majorHAnsi" w:cstheme="majorHAnsi"/>
          <w:noProof/>
          <w:sz w:val="22"/>
          <w:szCs w:val="22"/>
        </w:rPr>
        <w:tab/>
        <w:t xml:space="preserve">Chami, F.A. and R. CHAMI, </w:t>
      </w:r>
      <w:r w:rsidRPr="00E628BB">
        <w:rPr>
          <w:rFonts w:asciiTheme="majorHAnsi" w:hAnsiTheme="majorHAnsi" w:cstheme="majorHAnsi"/>
          <w:i/>
          <w:noProof/>
          <w:sz w:val="22"/>
          <w:szCs w:val="22"/>
        </w:rPr>
        <w:t>Narosura pottery from the southern coast of Tanzania: first incontrovertible coastal Later Stone Age pottery.</w:t>
      </w:r>
      <w:r w:rsidRPr="00E628BB">
        <w:rPr>
          <w:rFonts w:asciiTheme="majorHAnsi" w:hAnsiTheme="majorHAnsi" w:cstheme="majorHAnsi"/>
          <w:noProof/>
          <w:sz w:val="22"/>
          <w:szCs w:val="22"/>
        </w:rPr>
        <w:t xml:space="preserve"> Nyame akuma, 2001(56): p. 29-35.</w:t>
      </w:r>
    </w:p>
    <w:p w14:paraId="27EF9D6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33.</w:t>
      </w:r>
      <w:r w:rsidRPr="00E628BB">
        <w:rPr>
          <w:rFonts w:asciiTheme="majorHAnsi" w:hAnsiTheme="majorHAnsi" w:cstheme="majorHAnsi"/>
          <w:noProof/>
          <w:sz w:val="22"/>
          <w:szCs w:val="22"/>
        </w:rPr>
        <w:tab/>
        <w:t xml:space="preserve">Kwekason, A.P., </w:t>
      </w:r>
      <w:r w:rsidRPr="00E628BB">
        <w:rPr>
          <w:rFonts w:asciiTheme="majorHAnsi" w:hAnsiTheme="majorHAnsi" w:cstheme="majorHAnsi"/>
          <w:i/>
          <w:noProof/>
          <w:sz w:val="22"/>
          <w:szCs w:val="22"/>
        </w:rPr>
        <w:t>Nkope: The early ironworking pottery tradition of southern coastal Tanzania.</w:t>
      </w:r>
      <w:r w:rsidRPr="00E628BB">
        <w:rPr>
          <w:rFonts w:asciiTheme="majorHAnsi" w:hAnsiTheme="majorHAnsi" w:cstheme="majorHAnsi"/>
          <w:noProof/>
          <w:sz w:val="22"/>
          <w:szCs w:val="22"/>
        </w:rPr>
        <w:t xml:space="preserve"> African Archaeological Review, 2013. </w:t>
      </w:r>
      <w:r w:rsidRPr="00E628BB">
        <w:rPr>
          <w:rFonts w:asciiTheme="majorHAnsi" w:hAnsiTheme="majorHAnsi" w:cstheme="majorHAnsi"/>
          <w:b/>
          <w:noProof/>
          <w:sz w:val="22"/>
          <w:szCs w:val="22"/>
        </w:rPr>
        <w:t>30</w:t>
      </w:r>
      <w:r w:rsidRPr="00E628BB">
        <w:rPr>
          <w:rFonts w:asciiTheme="majorHAnsi" w:hAnsiTheme="majorHAnsi" w:cstheme="majorHAnsi"/>
          <w:noProof/>
          <w:sz w:val="22"/>
          <w:szCs w:val="22"/>
        </w:rPr>
        <w:t>(2): p. 145-167.</w:t>
      </w:r>
    </w:p>
    <w:p w14:paraId="2E765B1A"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34.</w:t>
      </w:r>
      <w:r w:rsidRPr="00E628BB">
        <w:rPr>
          <w:rFonts w:asciiTheme="majorHAnsi" w:hAnsiTheme="majorHAnsi" w:cstheme="majorHAnsi"/>
          <w:noProof/>
          <w:sz w:val="22"/>
          <w:szCs w:val="22"/>
        </w:rPr>
        <w:tab/>
        <w:t xml:space="preserve">Kwekason, A., </w:t>
      </w:r>
      <w:r w:rsidRPr="00E628BB">
        <w:rPr>
          <w:rFonts w:asciiTheme="majorHAnsi" w:hAnsiTheme="majorHAnsi" w:cstheme="majorHAnsi"/>
          <w:i/>
          <w:noProof/>
          <w:sz w:val="22"/>
          <w:szCs w:val="22"/>
        </w:rPr>
        <w:t>Holocene archaeology of the southern coast of Tanzania.</w:t>
      </w:r>
      <w:r w:rsidRPr="00E628BB">
        <w:rPr>
          <w:rFonts w:asciiTheme="majorHAnsi" w:hAnsiTheme="majorHAnsi" w:cstheme="majorHAnsi"/>
          <w:noProof/>
          <w:sz w:val="22"/>
          <w:szCs w:val="22"/>
        </w:rPr>
        <w:t xml:space="preserve"> Dar es Salaam: E&amp;D Vision Publishing, 2011.</w:t>
      </w:r>
    </w:p>
    <w:p w14:paraId="0D91B064"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lastRenderedPageBreak/>
        <w:t>35.</w:t>
      </w:r>
      <w:r w:rsidRPr="00E628BB">
        <w:rPr>
          <w:rFonts w:asciiTheme="majorHAnsi" w:hAnsiTheme="majorHAnsi" w:cstheme="majorHAnsi"/>
          <w:noProof/>
          <w:sz w:val="22"/>
          <w:szCs w:val="22"/>
        </w:rPr>
        <w:tab/>
        <w:t xml:space="preserve">Pollard, E. and E.B. Ichumbaki, </w:t>
      </w:r>
      <w:r w:rsidRPr="00E628BB">
        <w:rPr>
          <w:rFonts w:asciiTheme="majorHAnsi" w:hAnsiTheme="majorHAnsi" w:cstheme="majorHAnsi"/>
          <w:i/>
          <w:noProof/>
          <w:sz w:val="22"/>
          <w:szCs w:val="22"/>
        </w:rPr>
        <w:t>Why land here? Ports and harbors in southeast Tanzania in the early second millennium AD.</w:t>
      </w:r>
      <w:r w:rsidRPr="00E628BB">
        <w:rPr>
          <w:rFonts w:asciiTheme="majorHAnsi" w:hAnsiTheme="majorHAnsi" w:cstheme="majorHAnsi"/>
          <w:noProof/>
          <w:sz w:val="22"/>
          <w:szCs w:val="22"/>
        </w:rPr>
        <w:t xml:space="preserve"> The Journal of Island and Coastal Archaeology, 2017. </w:t>
      </w:r>
      <w:r w:rsidRPr="00E628BB">
        <w:rPr>
          <w:rFonts w:asciiTheme="majorHAnsi" w:hAnsiTheme="majorHAnsi" w:cstheme="majorHAnsi"/>
          <w:b/>
          <w:noProof/>
          <w:sz w:val="22"/>
          <w:szCs w:val="22"/>
        </w:rPr>
        <w:t>12</w:t>
      </w:r>
      <w:r w:rsidRPr="00E628BB">
        <w:rPr>
          <w:rFonts w:asciiTheme="majorHAnsi" w:hAnsiTheme="majorHAnsi" w:cstheme="majorHAnsi"/>
          <w:noProof/>
          <w:sz w:val="22"/>
          <w:szCs w:val="22"/>
        </w:rPr>
        <w:t>(4): p. 459-489.</w:t>
      </w:r>
    </w:p>
    <w:p w14:paraId="2928ABCB"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36.</w:t>
      </w:r>
      <w:r w:rsidRPr="00E628BB">
        <w:rPr>
          <w:rFonts w:asciiTheme="majorHAnsi" w:hAnsiTheme="majorHAnsi" w:cstheme="majorHAnsi"/>
          <w:noProof/>
          <w:sz w:val="22"/>
          <w:szCs w:val="22"/>
        </w:rPr>
        <w:tab/>
        <w:t xml:space="preserve">Pollard, E., </w:t>
      </w:r>
      <w:r w:rsidRPr="00E628BB">
        <w:rPr>
          <w:rFonts w:asciiTheme="majorHAnsi" w:hAnsiTheme="majorHAnsi" w:cstheme="majorHAnsi"/>
          <w:i/>
          <w:noProof/>
          <w:sz w:val="22"/>
          <w:szCs w:val="22"/>
        </w:rPr>
        <w:t>Safeguarding Swahili trade in the fourteenth and fifteenth centuries: a unique navigational complex in south-east Tanzania.</w:t>
      </w:r>
      <w:r w:rsidRPr="00E628BB">
        <w:rPr>
          <w:rFonts w:asciiTheme="majorHAnsi" w:hAnsiTheme="majorHAnsi" w:cstheme="majorHAnsi"/>
          <w:noProof/>
          <w:sz w:val="22"/>
          <w:szCs w:val="22"/>
        </w:rPr>
        <w:t xml:space="preserve"> World Archaeology, 2011. </w:t>
      </w:r>
      <w:r w:rsidRPr="00E628BB">
        <w:rPr>
          <w:rFonts w:asciiTheme="majorHAnsi" w:hAnsiTheme="majorHAnsi" w:cstheme="majorHAnsi"/>
          <w:b/>
          <w:noProof/>
          <w:sz w:val="22"/>
          <w:szCs w:val="22"/>
        </w:rPr>
        <w:t>43</w:t>
      </w:r>
      <w:r w:rsidRPr="00E628BB">
        <w:rPr>
          <w:rFonts w:asciiTheme="majorHAnsi" w:hAnsiTheme="majorHAnsi" w:cstheme="majorHAnsi"/>
          <w:noProof/>
          <w:sz w:val="22"/>
          <w:szCs w:val="22"/>
        </w:rPr>
        <w:t>(3): p. 458-477.</w:t>
      </w:r>
    </w:p>
    <w:p w14:paraId="18535ED2"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37.</w:t>
      </w:r>
      <w:r w:rsidRPr="00E628BB">
        <w:rPr>
          <w:rFonts w:asciiTheme="majorHAnsi" w:hAnsiTheme="majorHAnsi" w:cstheme="majorHAnsi"/>
          <w:noProof/>
          <w:sz w:val="22"/>
          <w:szCs w:val="22"/>
        </w:rPr>
        <w:tab/>
        <w:t xml:space="preserve">Pawlowicz, M., </w:t>
      </w:r>
      <w:r w:rsidRPr="00E628BB">
        <w:rPr>
          <w:rFonts w:asciiTheme="majorHAnsi" w:hAnsiTheme="majorHAnsi" w:cstheme="majorHAnsi"/>
          <w:i/>
          <w:noProof/>
          <w:sz w:val="22"/>
          <w:szCs w:val="22"/>
        </w:rPr>
        <w:t>Modelling the Swahili past: the archaeology of Mikindani in southern coastal Tanzania.</w:t>
      </w:r>
      <w:r w:rsidRPr="00E628BB">
        <w:rPr>
          <w:rFonts w:asciiTheme="majorHAnsi" w:hAnsiTheme="majorHAnsi" w:cstheme="majorHAnsi"/>
          <w:noProof/>
          <w:sz w:val="22"/>
          <w:szCs w:val="22"/>
        </w:rPr>
        <w:t xml:space="preserve"> Azania: Archaeological Research in Africa, 2012. </w:t>
      </w:r>
      <w:r w:rsidRPr="00E628BB">
        <w:rPr>
          <w:rFonts w:asciiTheme="majorHAnsi" w:hAnsiTheme="majorHAnsi" w:cstheme="majorHAnsi"/>
          <w:b/>
          <w:noProof/>
          <w:sz w:val="22"/>
          <w:szCs w:val="22"/>
        </w:rPr>
        <w:t>47</w:t>
      </w:r>
      <w:r w:rsidRPr="00E628BB">
        <w:rPr>
          <w:rFonts w:asciiTheme="majorHAnsi" w:hAnsiTheme="majorHAnsi" w:cstheme="majorHAnsi"/>
          <w:noProof/>
          <w:sz w:val="22"/>
          <w:szCs w:val="22"/>
        </w:rPr>
        <w:t>(4): p. 488-508.</w:t>
      </w:r>
    </w:p>
    <w:p w14:paraId="51694A1F"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38.</w:t>
      </w:r>
      <w:r w:rsidRPr="00E628BB">
        <w:rPr>
          <w:rFonts w:asciiTheme="majorHAnsi" w:hAnsiTheme="majorHAnsi" w:cstheme="majorHAnsi"/>
          <w:noProof/>
          <w:sz w:val="22"/>
          <w:szCs w:val="22"/>
        </w:rPr>
        <w:tab/>
        <w:t xml:space="preserve">Becker, F., </w:t>
      </w:r>
      <w:r w:rsidRPr="00E628BB">
        <w:rPr>
          <w:rFonts w:asciiTheme="majorHAnsi" w:hAnsiTheme="majorHAnsi" w:cstheme="majorHAnsi"/>
          <w:i/>
          <w:noProof/>
          <w:sz w:val="22"/>
          <w:szCs w:val="22"/>
        </w:rPr>
        <w:t>Traders,‘big men’and prophets: political continuity and crisis in the Maji Maji rebellion in Southeast Tanzania.</w:t>
      </w:r>
      <w:r w:rsidRPr="00E628BB">
        <w:rPr>
          <w:rFonts w:asciiTheme="majorHAnsi" w:hAnsiTheme="majorHAnsi" w:cstheme="majorHAnsi"/>
          <w:noProof/>
          <w:sz w:val="22"/>
          <w:szCs w:val="22"/>
        </w:rPr>
        <w:t xml:space="preserve"> The Journal of African History, 2004. </w:t>
      </w:r>
      <w:r w:rsidRPr="00E628BB">
        <w:rPr>
          <w:rFonts w:asciiTheme="majorHAnsi" w:hAnsiTheme="majorHAnsi" w:cstheme="majorHAnsi"/>
          <w:b/>
          <w:noProof/>
          <w:sz w:val="22"/>
          <w:szCs w:val="22"/>
        </w:rPr>
        <w:t>45</w:t>
      </w:r>
      <w:r w:rsidRPr="00E628BB">
        <w:rPr>
          <w:rFonts w:asciiTheme="majorHAnsi" w:hAnsiTheme="majorHAnsi" w:cstheme="majorHAnsi"/>
          <w:noProof/>
          <w:sz w:val="22"/>
          <w:szCs w:val="22"/>
        </w:rPr>
        <w:t>(1): p. 1-22.</w:t>
      </w:r>
    </w:p>
    <w:p w14:paraId="4F4D6B11"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39.</w:t>
      </w:r>
      <w:r w:rsidRPr="00E628BB">
        <w:rPr>
          <w:rFonts w:asciiTheme="majorHAnsi" w:hAnsiTheme="majorHAnsi" w:cstheme="majorHAnsi"/>
          <w:noProof/>
          <w:sz w:val="22"/>
          <w:szCs w:val="22"/>
        </w:rPr>
        <w:tab/>
        <w:t xml:space="preserve">Price, A.L., et al., </w:t>
      </w:r>
      <w:r w:rsidRPr="00E628BB">
        <w:rPr>
          <w:rFonts w:asciiTheme="majorHAnsi" w:hAnsiTheme="majorHAnsi" w:cstheme="majorHAnsi"/>
          <w:i/>
          <w:noProof/>
          <w:sz w:val="22"/>
          <w:szCs w:val="22"/>
        </w:rPr>
        <w:t>Principal components analysis corrects for stratification in genome-wide association studies.</w:t>
      </w:r>
      <w:r w:rsidRPr="00E628BB">
        <w:rPr>
          <w:rFonts w:asciiTheme="majorHAnsi" w:hAnsiTheme="majorHAnsi" w:cstheme="majorHAnsi"/>
          <w:noProof/>
          <w:sz w:val="22"/>
          <w:szCs w:val="22"/>
        </w:rPr>
        <w:t xml:space="preserve"> Nature Genetics, 2006. </w:t>
      </w:r>
      <w:r w:rsidRPr="00E628BB">
        <w:rPr>
          <w:rFonts w:asciiTheme="majorHAnsi" w:hAnsiTheme="majorHAnsi" w:cstheme="majorHAnsi"/>
          <w:b/>
          <w:noProof/>
          <w:sz w:val="22"/>
          <w:szCs w:val="22"/>
        </w:rPr>
        <w:t>38</w:t>
      </w:r>
      <w:r w:rsidRPr="00E628BB">
        <w:rPr>
          <w:rFonts w:asciiTheme="majorHAnsi" w:hAnsiTheme="majorHAnsi" w:cstheme="majorHAnsi"/>
          <w:noProof/>
          <w:sz w:val="22"/>
          <w:szCs w:val="22"/>
        </w:rPr>
        <w:t>(8): p. 904-909.</w:t>
      </w:r>
    </w:p>
    <w:p w14:paraId="681142EA"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40.</w:t>
      </w:r>
      <w:r w:rsidRPr="00E628BB">
        <w:rPr>
          <w:rFonts w:asciiTheme="majorHAnsi" w:hAnsiTheme="majorHAnsi" w:cstheme="majorHAnsi"/>
          <w:noProof/>
          <w:sz w:val="22"/>
          <w:szCs w:val="22"/>
        </w:rPr>
        <w:tab/>
        <w:t xml:space="preserve">Patterson, N., A.L. Price, and D. Reich, </w:t>
      </w:r>
      <w:r w:rsidRPr="00E628BB">
        <w:rPr>
          <w:rFonts w:asciiTheme="majorHAnsi" w:hAnsiTheme="majorHAnsi" w:cstheme="majorHAnsi"/>
          <w:i/>
          <w:noProof/>
          <w:sz w:val="22"/>
          <w:szCs w:val="22"/>
        </w:rPr>
        <w:t>Population Structure and Eigenanalysis.</w:t>
      </w:r>
      <w:r w:rsidRPr="00E628BB">
        <w:rPr>
          <w:rFonts w:asciiTheme="majorHAnsi" w:hAnsiTheme="majorHAnsi" w:cstheme="majorHAnsi"/>
          <w:noProof/>
          <w:sz w:val="22"/>
          <w:szCs w:val="22"/>
        </w:rPr>
        <w:t xml:space="preserve"> PLOS Genetics, 2006. </w:t>
      </w:r>
      <w:r w:rsidRPr="00E628BB">
        <w:rPr>
          <w:rFonts w:asciiTheme="majorHAnsi" w:hAnsiTheme="majorHAnsi" w:cstheme="majorHAnsi"/>
          <w:b/>
          <w:noProof/>
          <w:sz w:val="22"/>
          <w:szCs w:val="22"/>
        </w:rPr>
        <w:t>2</w:t>
      </w:r>
      <w:r w:rsidRPr="00E628BB">
        <w:rPr>
          <w:rFonts w:asciiTheme="majorHAnsi" w:hAnsiTheme="majorHAnsi" w:cstheme="majorHAnsi"/>
          <w:noProof/>
          <w:sz w:val="22"/>
          <w:szCs w:val="22"/>
        </w:rPr>
        <w:t>(12): p. e190.</w:t>
      </w:r>
    </w:p>
    <w:p w14:paraId="7940FFBE"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41.</w:t>
      </w:r>
      <w:r w:rsidRPr="00E628BB">
        <w:rPr>
          <w:rFonts w:asciiTheme="majorHAnsi" w:hAnsiTheme="majorHAnsi" w:cstheme="majorHAnsi"/>
          <w:noProof/>
          <w:sz w:val="22"/>
          <w:szCs w:val="22"/>
        </w:rPr>
        <w:tab/>
        <w:t xml:space="preserve">Nakatsuka, N., et al., </w:t>
      </w:r>
      <w:r w:rsidRPr="00E628BB">
        <w:rPr>
          <w:rFonts w:asciiTheme="majorHAnsi" w:hAnsiTheme="majorHAnsi" w:cstheme="majorHAnsi"/>
          <w:i/>
          <w:noProof/>
          <w:sz w:val="22"/>
          <w:szCs w:val="22"/>
        </w:rPr>
        <w:t>The promise of discovering population-specific disease-associated genes in South Asia.</w:t>
      </w:r>
      <w:r w:rsidRPr="00E628BB">
        <w:rPr>
          <w:rFonts w:asciiTheme="majorHAnsi" w:hAnsiTheme="majorHAnsi" w:cstheme="majorHAnsi"/>
          <w:noProof/>
          <w:sz w:val="22"/>
          <w:szCs w:val="22"/>
        </w:rPr>
        <w:t xml:space="preserve"> Nature Genetics, 2017. </w:t>
      </w:r>
      <w:r w:rsidRPr="00E628BB">
        <w:rPr>
          <w:rFonts w:asciiTheme="majorHAnsi" w:hAnsiTheme="majorHAnsi" w:cstheme="majorHAnsi"/>
          <w:b/>
          <w:noProof/>
          <w:sz w:val="22"/>
          <w:szCs w:val="22"/>
        </w:rPr>
        <w:t>49</w:t>
      </w:r>
      <w:r w:rsidRPr="00E628BB">
        <w:rPr>
          <w:rFonts w:asciiTheme="majorHAnsi" w:hAnsiTheme="majorHAnsi" w:cstheme="majorHAnsi"/>
          <w:noProof/>
          <w:sz w:val="22"/>
          <w:szCs w:val="22"/>
        </w:rPr>
        <w:t>(9): p. 1403-1407.</w:t>
      </w:r>
    </w:p>
    <w:p w14:paraId="4DA01C1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42.</w:t>
      </w:r>
      <w:r w:rsidRPr="00E628BB">
        <w:rPr>
          <w:rFonts w:asciiTheme="majorHAnsi" w:hAnsiTheme="majorHAnsi" w:cstheme="majorHAnsi"/>
          <w:noProof/>
          <w:sz w:val="22"/>
          <w:szCs w:val="22"/>
        </w:rPr>
        <w:tab/>
        <w:t xml:space="preserve">Patterson, N., et al., </w:t>
      </w:r>
      <w:r w:rsidRPr="00E628BB">
        <w:rPr>
          <w:rFonts w:asciiTheme="majorHAnsi" w:hAnsiTheme="majorHAnsi" w:cstheme="majorHAnsi"/>
          <w:i/>
          <w:noProof/>
          <w:sz w:val="22"/>
          <w:szCs w:val="22"/>
        </w:rPr>
        <w:t>Ancient Admixture in Human History.</w:t>
      </w:r>
      <w:r w:rsidRPr="00E628BB">
        <w:rPr>
          <w:rFonts w:asciiTheme="majorHAnsi" w:hAnsiTheme="majorHAnsi" w:cstheme="majorHAnsi"/>
          <w:noProof/>
          <w:sz w:val="22"/>
          <w:szCs w:val="22"/>
        </w:rPr>
        <w:t xml:space="preserve"> Genetics, 2012. </w:t>
      </w:r>
      <w:r w:rsidRPr="00E628BB">
        <w:rPr>
          <w:rFonts w:asciiTheme="majorHAnsi" w:hAnsiTheme="majorHAnsi" w:cstheme="majorHAnsi"/>
          <w:b/>
          <w:noProof/>
          <w:sz w:val="22"/>
          <w:szCs w:val="22"/>
        </w:rPr>
        <w:t>192</w:t>
      </w:r>
      <w:r w:rsidRPr="00E628BB">
        <w:rPr>
          <w:rFonts w:asciiTheme="majorHAnsi" w:hAnsiTheme="majorHAnsi" w:cstheme="majorHAnsi"/>
          <w:noProof/>
          <w:sz w:val="22"/>
          <w:szCs w:val="22"/>
        </w:rPr>
        <w:t>(3): p. 1065-1093.</w:t>
      </w:r>
    </w:p>
    <w:p w14:paraId="1261EF14"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43.</w:t>
      </w:r>
      <w:r w:rsidRPr="00E628BB">
        <w:rPr>
          <w:rFonts w:asciiTheme="majorHAnsi" w:hAnsiTheme="majorHAnsi" w:cstheme="majorHAnsi"/>
          <w:noProof/>
          <w:sz w:val="22"/>
          <w:szCs w:val="22"/>
        </w:rPr>
        <w:tab/>
        <w:t xml:space="preserve">Jeong, C., et al., </w:t>
      </w:r>
      <w:r w:rsidRPr="00E628BB">
        <w:rPr>
          <w:rFonts w:asciiTheme="majorHAnsi" w:hAnsiTheme="majorHAnsi" w:cstheme="majorHAnsi"/>
          <w:i/>
          <w:noProof/>
          <w:sz w:val="22"/>
          <w:szCs w:val="22"/>
        </w:rPr>
        <w:t>The genetic history of admixture across inner Eurasia.</w:t>
      </w:r>
      <w:r w:rsidRPr="00E628BB">
        <w:rPr>
          <w:rFonts w:asciiTheme="majorHAnsi" w:hAnsiTheme="majorHAnsi" w:cstheme="majorHAnsi"/>
          <w:noProof/>
          <w:sz w:val="22"/>
          <w:szCs w:val="22"/>
        </w:rPr>
        <w:t xml:space="preserve"> Nature Ecology &amp; Evolution, 2019. </w:t>
      </w:r>
      <w:r w:rsidRPr="00E628BB">
        <w:rPr>
          <w:rFonts w:asciiTheme="majorHAnsi" w:hAnsiTheme="majorHAnsi" w:cstheme="majorHAnsi"/>
          <w:b/>
          <w:noProof/>
          <w:sz w:val="22"/>
          <w:szCs w:val="22"/>
        </w:rPr>
        <w:t>3</w:t>
      </w:r>
      <w:r w:rsidRPr="00E628BB">
        <w:rPr>
          <w:rFonts w:asciiTheme="majorHAnsi" w:hAnsiTheme="majorHAnsi" w:cstheme="majorHAnsi"/>
          <w:noProof/>
          <w:sz w:val="22"/>
          <w:szCs w:val="22"/>
        </w:rPr>
        <w:t>(6): p. 966-976.</w:t>
      </w:r>
    </w:p>
    <w:p w14:paraId="521D9480"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44.</w:t>
      </w:r>
      <w:r w:rsidRPr="00E628BB">
        <w:rPr>
          <w:rFonts w:asciiTheme="majorHAnsi" w:hAnsiTheme="majorHAnsi" w:cstheme="majorHAnsi"/>
          <w:noProof/>
          <w:sz w:val="22"/>
          <w:szCs w:val="22"/>
        </w:rPr>
        <w:tab/>
        <w:t xml:space="preserve">Lazaridis, I., et al., </w:t>
      </w:r>
      <w:r w:rsidRPr="00E628BB">
        <w:rPr>
          <w:rFonts w:asciiTheme="majorHAnsi" w:hAnsiTheme="majorHAnsi" w:cstheme="majorHAnsi"/>
          <w:i/>
          <w:noProof/>
          <w:sz w:val="22"/>
          <w:szCs w:val="22"/>
        </w:rPr>
        <w:t>Genomic insights into the origin of farming in the ancient Near East.</w:t>
      </w:r>
      <w:r w:rsidRPr="00E628BB">
        <w:rPr>
          <w:rFonts w:asciiTheme="majorHAnsi" w:hAnsiTheme="majorHAnsi" w:cstheme="majorHAnsi"/>
          <w:noProof/>
          <w:sz w:val="22"/>
          <w:szCs w:val="22"/>
        </w:rPr>
        <w:t xml:space="preserve"> Nature, 2016. </w:t>
      </w:r>
      <w:r w:rsidRPr="00E628BB">
        <w:rPr>
          <w:rFonts w:asciiTheme="majorHAnsi" w:hAnsiTheme="majorHAnsi" w:cstheme="majorHAnsi"/>
          <w:b/>
          <w:noProof/>
          <w:sz w:val="22"/>
          <w:szCs w:val="22"/>
        </w:rPr>
        <w:t>536</w:t>
      </w:r>
      <w:r w:rsidRPr="00E628BB">
        <w:rPr>
          <w:rFonts w:asciiTheme="majorHAnsi" w:hAnsiTheme="majorHAnsi" w:cstheme="majorHAnsi"/>
          <w:noProof/>
          <w:sz w:val="22"/>
          <w:szCs w:val="22"/>
        </w:rPr>
        <w:t>(7617): p. 419-424.</w:t>
      </w:r>
    </w:p>
    <w:p w14:paraId="53D6E238"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45.</w:t>
      </w:r>
      <w:r w:rsidRPr="00E628BB">
        <w:rPr>
          <w:rFonts w:asciiTheme="majorHAnsi" w:hAnsiTheme="majorHAnsi" w:cstheme="majorHAnsi"/>
          <w:noProof/>
          <w:sz w:val="22"/>
          <w:szCs w:val="22"/>
        </w:rPr>
        <w:tab/>
        <w:t xml:space="preserve">Lazaridis, I., et al., </w:t>
      </w:r>
      <w:r w:rsidRPr="00E628BB">
        <w:rPr>
          <w:rFonts w:asciiTheme="majorHAnsi" w:hAnsiTheme="majorHAnsi" w:cstheme="majorHAnsi"/>
          <w:i/>
          <w:noProof/>
          <w:sz w:val="22"/>
          <w:szCs w:val="22"/>
        </w:rPr>
        <w:t>Ancient human genomes suggest three ancestral populations for present-day Europeans.</w:t>
      </w:r>
      <w:r w:rsidRPr="00E628BB">
        <w:rPr>
          <w:rFonts w:asciiTheme="majorHAnsi" w:hAnsiTheme="majorHAnsi" w:cstheme="majorHAnsi"/>
          <w:noProof/>
          <w:sz w:val="22"/>
          <w:szCs w:val="22"/>
        </w:rPr>
        <w:t xml:space="preserve"> Nature, 2014. </w:t>
      </w:r>
      <w:r w:rsidRPr="00E628BB">
        <w:rPr>
          <w:rFonts w:asciiTheme="majorHAnsi" w:hAnsiTheme="majorHAnsi" w:cstheme="majorHAnsi"/>
          <w:b/>
          <w:noProof/>
          <w:sz w:val="22"/>
          <w:szCs w:val="22"/>
        </w:rPr>
        <w:t>513</w:t>
      </w:r>
      <w:r w:rsidRPr="00E628BB">
        <w:rPr>
          <w:rFonts w:asciiTheme="majorHAnsi" w:hAnsiTheme="majorHAnsi" w:cstheme="majorHAnsi"/>
          <w:noProof/>
          <w:sz w:val="22"/>
          <w:szCs w:val="22"/>
        </w:rPr>
        <w:t>(7518): p. 409-413.</w:t>
      </w:r>
    </w:p>
    <w:p w14:paraId="75B15183"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46.</w:t>
      </w:r>
      <w:r w:rsidRPr="00E628BB">
        <w:rPr>
          <w:rFonts w:asciiTheme="majorHAnsi" w:hAnsiTheme="majorHAnsi" w:cstheme="majorHAnsi"/>
          <w:noProof/>
          <w:sz w:val="22"/>
          <w:szCs w:val="22"/>
        </w:rPr>
        <w:tab/>
        <w:t xml:space="preserve">Biagini, S.A., et al., </w:t>
      </w:r>
      <w:r w:rsidRPr="00E628BB">
        <w:rPr>
          <w:rFonts w:asciiTheme="majorHAnsi" w:hAnsiTheme="majorHAnsi" w:cstheme="majorHAnsi"/>
          <w:i/>
          <w:noProof/>
          <w:sz w:val="22"/>
          <w:szCs w:val="22"/>
        </w:rPr>
        <w:t>People from Ibiza: an unexpected isolate in the Western Mediterranean.</w:t>
      </w:r>
      <w:r w:rsidRPr="00E628BB">
        <w:rPr>
          <w:rFonts w:asciiTheme="majorHAnsi" w:hAnsiTheme="majorHAnsi" w:cstheme="majorHAnsi"/>
          <w:noProof/>
          <w:sz w:val="22"/>
          <w:szCs w:val="22"/>
        </w:rPr>
        <w:t xml:space="preserve"> European journal of human genetics : EJHG, 2019. </w:t>
      </w:r>
      <w:r w:rsidRPr="00E628BB">
        <w:rPr>
          <w:rFonts w:asciiTheme="majorHAnsi" w:hAnsiTheme="majorHAnsi" w:cstheme="majorHAnsi"/>
          <w:b/>
          <w:noProof/>
          <w:sz w:val="22"/>
          <w:szCs w:val="22"/>
        </w:rPr>
        <w:t>27</w:t>
      </w:r>
      <w:r w:rsidRPr="00E628BB">
        <w:rPr>
          <w:rFonts w:asciiTheme="majorHAnsi" w:hAnsiTheme="majorHAnsi" w:cstheme="majorHAnsi"/>
          <w:noProof/>
          <w:sz w:val="22"/>
          <w:szCs w:val="22"/>
        </w:rPr>
        <w:t>(6): p. 941-951.</w:t>
      </w:r>
    </w:p>
    <w:p w14:paraId="2E910042"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47.</w:t>
      </w:r>
      <w:r w:rsidRPr="00E628BB">
        <w:rPr>
          <w:rFonts w:asciiTheme="majorHAnsi" w:hAnsiTheme="majorHAnsi" w:cstheme="majorHAnsi"/>
          <w:noProof/>
          <w:sz w:val="22"/>
          <w:szCs w:val="22"/>
        </w:rPr>
        <w:tab/>
        <w:t xml:space="preserve">Broushaki, F., et al., </w:t>
      </w:r>
      <w:r w:rsidRPr="00E628BB">
        <w:rPr>
          <w:rFonts w:asciiTheme="majorHAnsi" w:hAnsiTheme="majorHAnsi" w:cstheme="majorHAnsi"/>
          <w:i/>
          <w:noProof/>
          <w:sz w:val="22"/>
          <w:szCs w:val="22"/>
        </w:rPr>
        <w:t>Early Neolithic genomes from the eastern Fertile Crescent.</w:t>
      </w:r>
      <w:r w:rsidRPr="00E628BB">
        <w:rPr>
          <w:rFonts w:asciiTheme="majorHAnsi" w:hAnsiTheme="majorHAnsi" w:cstheme="majorHAnsi"/>
          <w:noProof/>
          <w:sz w:val="22"/>
          <w:szCs w:val="22"/>
        </w:rPr>
        <w:t xml:space="preserve"> Science, 2016. </w:t>
      </w:r>
      <w:r w:rsidRPr="00E628BB">
        <w:rPr>
          <w:rFonts w:asciiTheme="majorHAnsi" w:hAnsiTheme="majorHAnsi" w:cstheme="majorHAnsi"/>
          <w:b/>
          <w:noProof/>
          <w:sz w:val="22"/>
          <w:szCs w:val="22"/>
        </w:rPr>
        <w:t>353</w:t>
      </w:r>
      <w:r w:rsidRPr="00E628BB">
        <w:rPr>
          <w:rFonts w:asciiTheme="majorHAnsi" w:hAnsiTheme="majorHAnsi" w:cstheme="majorHAnsi"/>
          <w:noProof/>
          <w:sz w:val="22"/>
          <w:szCs w:val="22"/>
        </w:rPr>
        <w:t>(6298): p. 499-503.</w:t>
      </w:r>
    </w:p>
    <w:p w14:paraId="0BC3AC96"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48.</w:t>
      </w:r>
      <w:r w:rsidRPr="00E628BB">
        <w:rPr>
          <w:rFonts w:asciiTheme="majorHAnsi" w:hAnsiTheme="majorHAnsi" w:cstheme="majorHAnsi"/>
          <w:noProof/>
          <w:sz w:val="22"/>
          <w:szCs w:val="22"/>
        </w:rPr>
        <w:tab/>
        <w:t xml:space="preserve">Lipson, M., et al., </w:t>
      </w:r>
      <w:r w:rsidRPr="00E628BB">
        <w:rPr>
          <w:rFonts w:asciiTheme="majorHAnsi" w:hAnsiTheme="majorHAnsi" w:cstheme="majorHAnsi"/>
          <w:i/>
          <w:noProof/>
          <w:sz w:val="22"/>
          <w:szCs w:val="22"/>
        </w:rPr>
        <w:t>Ancient West African foragers in the context of African population history.</w:t>
      </w:r>
      <w:r w:rsidRPr="00E628BB">
        <w:rPr>
          <w:rFonts w:asciiTheme="majorHAnsi" w:hAnsiTheme="majorHAnsi" w:cstheme="majorHAnsi"/>
          <w:noProof/>
          <w:sz w:val="22"/>
          <w:szCs w:val="22"/>
        </w:rPr>
        <w:t xml:space="preserve"> Nature, 2020. </w:t>
      </w:r>
      <w:r w:rsidRPr="00E628BB">
        <w:rPr>
          <w:rFonts w:asciiTheme="majorHAnsi" w:hAnsiTheme="majorHAnsi" w:cstheme="majorHAnsi"/>
          <w:b/>
          <w:noProof/>
          <w:sz w:val="22"/>
          <w:szCs w:val="22"/>
        </w:rPr>
        <w:t>577</w:t>
      </w:r>
      <w:r w:rsidRPr="00E628BB">
        <w:rPr>
          <w:rFonts w:asciiTheme="majorHAnsi" w:hAnsiTheme="majorHAnsi" w:cstheme="majorHAnsi"/>
          <w:noProof/>
          <w:sz w:val="22"/>
          <w:szCs w:val="22"/>
        </w:rPr>
        <w:t>(7792): p. 665-670.</w:t>
      </w:r>
    </w:p>
    <w:p w14:paraId="6CC0AA57"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49.</w:t>
      </w:r>
      <w:r w:rsidRPr="00E628BB">
        <w:rPr>
          <w:rFonts w:asciiTheme="majorHAnsi" w:hAnsiTheme="majorHAnsi" w:cstheme="majorHAnsi"/>
          <w:noProof/>
          <w:sz w:val="22"/>
          <w:szCs w:val="22"/>
        </w:rPr>
        <w:tab/>
        <w:t xml:space="preserve">Liu, D., et al., </w:t>
      </w:r>
      <w:r w:rsidRPr="00E628BB">
        <w:rPr>
          <w:rFonts w:asciiTheme="majorHAnsi" w:hAnsiTheme="majorHAnsi" w:cstheme="majorHAnsi"/>
          <w:i/>
          <w:noProof/>
          <w:sz w:val="22"/>
          <w:szCs w:val="22"/>
        </w:rPr>
        <w:t>Extensive Ethnolinguistic Diversity in Vietnam Reflects Multiple Sources of Genetic Diversity.</w:t>
      </w:r>
      <w:r w:rsidRPr="00E628BB">
        <w:rPr>
          <w:rFonts w:asciiTheme="majorHAnsi" w:hAnsiTheme="majorHAnsi" w:cstheme="majorHAnsi"/>
          <w:noProof/>
          <w:sz w:val="22"/>
          <w:szCs w:val="22"/>
        </w:rPr>
        <w:t xml:space="preserve"> Molecular Biology and Evolution, 2020. </w:t>
      </w:r>
      <w:r w:rsidRPr="00E628BB">
        <w:rPr>
          <w:rFonts w:asciiTheme="majorHAnsi" w:hAnsiTheme="majorHAnsi" w:cstheme="majorHAnsi"/>
          <w:b/>
          <w:noProof/>
          <w:sz w:val="22"/>
          <w:szCs w:val="22"/>
        </w:rPr>
        <w:t>37</w:t>
      </w:r>
      <w:r w:rsidRPr="00E628BB">
        <w:rPr>
          <w:rFonts w:asciiTheme="majorHAnsi" w:hAnsiTheme="majorHAnsi" w:cstheme="majorHAnsi"/>
          <w:noProof/>
          <w:sz w:val="22"/>
          <w:szCs w:val="22"/>
        </w:rPr>
        <w:t>(9): p. 2503-2519.</w:t>
      </w:r>
    </w:p>
    <w:p w14:paraId="3653C01F"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50.</w:t>
      </w:r>
      <w:r w:rsidRPr="00E628BB">
        <w:rPr>
          <w:rFonts w:asciiTheme="majorHAnsi" w:hAnsiTheme="majorHAnsi" w:cstheme="majorHAnsi"/>
          <w:noProof/>
          <w:sz w:val="22"/>
          <w:szCs w:val="22"/>
        </w:rPr>
        <w:tab/>
        <w:t xml:space="preserve">Skoglund, P., et al., </w:t>
      </w:r>
      <w:r w:rsidRPr="00E628BB">
        <w:rPr>
          <w:rFonts w:asciiTheme="majorHAnsi" w:hAnsiTheme="majorHAnsi" w:cstheme="majorHAnsi"/>
          <w:i/>
          <w:noProof/>
          <w:sz w:val="22"/>
          <w:szCs w:val="22"/>
        </w:rPr>
        <w:t>Genomic insights into the peopling of the Southwest Pacific.</w:t>
      </w:r>
      <w:r w:rsidRPr="00E628BB">
        <w:rPr>
          <w:rFonts w:asciiTheme="majorHAnsi" w:hAnsiTheme="majorHAnsi" w:cstheme="majorHAnsi"/>
          <w:noProof/>
          <w:sz w:val="22"/>
          <w:szCs w:val="22"/>
        </w:rPr>
        <w:t xml:space="preserve"> Nature, 2016. </w:t>
      </w:r>
      <w:r w:rsidRPr="00E628BB">
        <w:rPr>
          <w:rFonts w:asciiTheme="majorHAnsi" w:hAnsiTheme="majorHAnsi" w:cstheme="majorHAnsi"/>
          <w:b/>
          <w:noProof/>
          <w:sz w:val="22"/>
          <w:szCs w:val="22"/>
        </w:rPr>
        <w:t>538</w:t>
      </w:r>
      <w:r w:rsidRPr="00E628BB">
        <w:rPr>
          <w:rFonts w:asciiTheme="majorHAnsi" w:hAnsiTheme="majorHAnsi" w:cstheme="majorHAnsi"/>
          <w:noProof/>
          <w:sz w:val="22"/>
          <w:szCs w:val="22"/>
        </w:rPr>
        <w:t>(7626): p. 510-513.</w:t>
      </w:r>
    </w:p>
    <w:p w14:paraId="45FE2A1F"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51.</w:t>
      </w:r>
      <w:r w:rsidRPr="00E628BB">
        <w:rPr>
          <w:rFonts w:asciiTheme="majorHAnsi" w:hAnsiTheme="majorHAnsi" w:cstheme="majorHAnsi"/>
          <w:noProof/>
          <w:sz w:val="22"/>
          <w:szCs w:val="22"/>
        </w:rPr>
        <w:tab/>
        <w:t xml:space="preserve">Russell, T., F. Silva, and J. Steele, </w:t>
      </w:r>
      <w:r w:rsidRPr="00E628BB">
        <w:rPr>
          <w:rFonts w:asciiTheme="majorHAnsi" w:hAnsiTheme="majorHAnsi" w:cstheme="majorHAnsi"/>
          <w:i/>
          <w:noProof/>
          <w:sz w:val="22"/>
          <w:szCs w:val="22"/>
        </w:rPr>
        <w:t>Modelling the Spread of Farming in the Bantu-Speaking Regions of Africa: An Archaeology-Based Phylogeography.</w:t>
      </w:r>
      <w:r w:rsidRPr="00E628BB">
        <w:rPr>
          <w:rFonts w:asciiTheme="majorHAnsi" w:hAnsiTheme="majorHAnsi" w:cstheme="majorHAnsi"/>
          <w:noProof/>
          <w:sz w:val="22"/>
          <w:szCs w:val="22"/>
        </w:rPr>
        <w:t xml:space="preserve"> PLOS ONE, 2014. </w:t>
      </w:r>
      <w:r w:rsidRPr="00E628BB">
        <w:rPr>
          <w:rFonts w:asciiTheme="majorHAnsi" w:hAnsiTheme="majorHAnsi" w:cstheme="majorHAnsi"/>
          <w:b/>
          <w:noProof/>
          <w:sz w:val="22"/>
          <w:szCs w:val="22"/>
        </w:rPr>
        <w:t>9</w:t>
      </w:r>
      <w:r w:rsidRPr="00E628BB">
        <w:rPr>
          <w:rFonts w:asciiTheme="majorHAnsi" w:hAnsiTheme="majorHAnsi" w:cstheme="majorHAnsi"/>
          <w:noProof/>
          <w:sz w:val="22"/>
          <w:szCs w:val="22"/>
        </w:rPr>
        <w:t>(1): p. e87854.</w:t>
      </w:r>
    </w:p>
    <w:p w14:paraId="42A2BE54"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52.</w:t>
      </w:r>
      <w:r w:rsidRPr="00E628BB">
        <w:rPr>
          <w:rFonts w:asciiTheme="majorHAnsi" w:hAnsiTheme="majorHAnsi" w:cstheme="majorHAnsi"/>
          <w:noProof/>
          <w:sz w:val="22"/>
          <w:szCs w:val="22"/>
        </w:rPr>
        <w:tab/>
        <w:t xml:space="preserve">Wang, K., et al., </w:t>
      </w:r>
      <w:r w:rsidRPr="00E628BB">
        <w:rPr>
          <w:rFonts w:asciiTheme="majorHAnsi" w:hAnsiTheme="majorHAnsi" w:cstheme="majorHAnsi"/>
          <w:i/>
          <w:noProof/>
          <w:sz w:val="22"/>
          <w:szCs w:val="22"/>
        </w:rPr>
        <w:t>Ancient genomes reveal complex patterns of population movement, interaction, and replacement in sub-Saharan Africa.</w:t>
      </w:r>
      <w:r w:rsidRPr="00E628BB">
        <w:rPr>
          <w:rFonts w:asciiTheme="majorHAnsi" w:hAnsiTheme="majorHAnsi" w:cstheme="majorHAnsi"/>
          <w:noProof/>
          <w:sz w:val="22"/>
          <w:szCs w:val="22"/>
        </w:rPr>
        <w:t xml:space="preserve"> Science Advances, 2020. </w:t>
      </w:r>
      <w:r w:rsidRPr="00E628BB">
        <w:rPr>
          <w:rFonts w:asciiTheme="majorHAnsi" w:hAnsiTheme="majorHAnsi" w:cstheme="majorHAnsi"/>
          <w:b/>
          <w:noProof/>
          <w:sz w:val="22"/>
          <w:szCs w:val="22"/>
        </w:rPr>
        <w:t>6</w:t>
      </w:r>
      <w:r w:rsidRPr="00E628BB">
        <w:rPr>
          <w:rFonts w:asciiTheme="majorHAnsi" w:hAnsiTheme="majorHAnsi" w:cstheme="majorHAnsi"/>
          <w:noProof/>
          <w:sz w:val="22"/>
          <w:szCs w:val="22"/>
        </w:rPr>
        <w:t>(24): p. eaaz0183.</w:t>
      </w:r>
    </w:p>
    <w:p w14:paraId="786C78E6"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53.</w:t>
      </w:r>
      <w:r w:rsidRPr="00E628BB">
        <w:rPr>
          <w:rFonts w:asciiTheme="majorHAnsi" w:hAnsiTheme="majorHAnsi" w:cstheme="majorHAnsi"/>
          <w:noProof/>
          <w:sz w:val="22"/>
          <w:szCs w:val="22"/>
        </w:rPr>
        <w:tab/>
        <w:t xml:space="preserve">Raaum, R.L., et al., </w:t>
      </w:r>
      <w:r w:rsidRPr="00E628BB">
        <w:rPr>
          <w:rFonts w:asciiTheme="majorHAnsi" w:hAnsiTheme="majorHAnsi" w:cstheme="majorHAnsi"/>
          <w:i/>
          <w:noProof/>
          <w:sz w:val="22"/>
          <w:szCs w:val="22"/>
        </w:rPr>
        <w:t>Decoding the genetic ancestry of the Swahili</w:t>
      </w:r>
      <w:r w:rsidRPr="00E628BB">
        <w:rPr>
          <w:rFonts w:asciiTheme="majorHAnsi" w:hAnsiTheme="majorHAnsi" w:cstheme="majorHAnsi"/>
          <w:noProof/>
          <w:sz w:val="22"/>
          <w:szCs w:val="22"/>
        </w:rPr>
        <w:t xml:space="preserve">, in </w:t>
      </w:r>
      <w:r w:rsidRPr="00E628BB">
        <w:rPr>
          <w:rFonts w:asciiTheme="majorHAnsi" w:hAnsiTheme="majorHAnsi" w:cstheme="majorHAnsi"/>
          <w:i/>
          <w:noProof/>
          <w:sz w:val="22"/>
          <w:szCs w:val="22"/>
        </w:rPr>
        <w:t>The Swahili World</w:t>
      </w:r>
      <w:r w:rsidRPr="00E628BB">
        <w:rPr>
          <w:rFonts w:asciiTheme="majorHAnsi" w:hAnsiTheme="majorHAnsi" w:cstheme="majorHAnsi"/>
          <w:noProof/>
          <w:sz w:val="22"/>
          <w:szCs w:val="22"/>
        </w:rPr>
        <w:t>. 2017, Routledge. p. 81-102.</w:t>
      </w:r>
    </w:p>
    <w:p w14:paraId="74670E55"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54.</w:t>
      </w:r>
      <w:r w:rsidRPr="00E628BB">
        <w:rPr>
          <w:rFonts w:asciiTheme="majorHAnsi" w:hAnsiTheme="majorHAnsi" w:cstheme="majorHAnsi"/>
          <w:noProof/>
          <w:sz w:val="22"/>
          <w:szCs w:val="22"/>
        </w:rPr>
        <w:tab/>
        <w:t xml:space="preserve">Fernandes, V., et al., </w:t>
      </w:r>
      <w:r w:rsidRPr="00E628BB">
        <w:rPr>
          <w:rFonts w:asciiTheme="majorHAnsi" w:hAnsiTheme="majorHAnsi" w:cstheme="majorHAnsi"/>
          <w:i/>
          <w:noProof/>
          <w:sz w:val="22"/>
          <w:szCs w:val="22"/>
        </w:rPr>
        <w:t>Genome-Wide Characterization of Arabian Peninsula Populations: Shedding Light on the History of a Fundamental Bridge between Continents.</w:t>
      </w:r>
      <w:r w:rsidRPr="00E628BB">
        <w:rPr>
          <w:rFonts w:asciiTheme="majorHAnsi" w:hAnsiTheme="majorHAnsi" w:cstheme="majorHAnsi"/>
          <w:noProof/>
          <w:sz w:val="22"/>
          <w:szCs w:val="22"/>
        </w:rPr>
        <w:t xml:space="preserve"> Molecular Biology and Evolution, 2019. </w:t>
      </w:r>
      <w:r w:rsidRPr="00E628BB">
        <w:rPr>
          <w:rFonts w:asciiTheme="majorHAnsi" w:hAnsiTheme="majorHAnsi" w:cstheme="majorHAnsi"/>
          <w:b/>
          <w:noProof/>
          <w:sz w:val="22"/>
          <w:szCs w:val="22"/>
        </w:rPr>
        <w:t>36</w:t>
      </w:r>
      <w:r w:rsidRPr="00E628BB">
        <w:rPr>
          <w:rFonts w:asciiTheme="majorHAnsi" w:hAnsiTheme="majorHAnsi" w:cstheme="majorHAnsi"/>
          <w:noProof/>
          <w:sz w:val="22"/>
          <w:szCs w:val="22"/>
        </w:rPr>
        <w:t>(3): p. 575-586.</w:t>
      </w:r>
    </w:p>
    <w:p w14:paraId="309DB99B"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55.</w:t>
      </w:r>
      <w:r w:rsidRPr="00E628BB">
        <w:rPr>
          <w:rFonts w:asciiTheme="majorHAnsi" w:hAnsiTheme="majorHAnsi" w:cstheme="majorHAnsi"/>
          <w:noProof/>
          <w:sz w:val="22"/>
          <w:szCs w:val="22"/>
        </w:rPr>
        <w:tab/>
        <w:t xml:space="preserve">Chintalapati, M., N. Patterson, and P. Moorjani, </w:t>
      </w:r>
      <w:r w:rsidRPr="00E628BB">
        <w:rPr>
          <w:rFonts w:asciiTheme="majorHAnsi" w:hAnsiTheme="majorHAnsi" w:cstheme="majorHAnsi"/>
          <w:i/>
          <w:noProof/>
          <w:sz w:val="22"/>
          <w:szCs w:val="22"/>
        </w:rPr>
        <w:t>The spatiotemporal patterns of major human admixture events during the European Holocene.</w:t>
      </w:r>
      <w:r w:rsidRPr="00E628BB">
        <w:rPr>
          <w:rFonts w:asciiTheme="majorHAnsi" w:hAnsiTheme="majorHAnsi" w:cstheme="majorHAnsi"/>
          <w:noProof/>
          <w:sz w:val="22"/>
          <w:szCs w:val="22"/>
        </w:rPr>
        <w:t xml:space="preserve"> eLife, 2022. </w:t>
      </w:r>
      <w:r w:rsidRPr="00E628BB">
        <w:rPr>
          <w:rFonts w:asciiTheme="majorHAnsi" w:hAnsiTheme="majorHAnsi" w:cstheme="majorHAnsi"/>
          <w:b/>
          <w:noProof/>
          <w:sz w:val="22"/>
          <w:szCs w:val="22"/>
        </w:rPr>
        <w:t>11</w:t>
      </w:r>
      <w:r w:rsidRPr="00E628BB">
        <w:rPr>
          <w:rFonts w:asciiTheme="majorHAnsi" w:hAnsiTheme="majorHAnsi" w:cstheme="majorHAnsi"/>
          <w:noProof/>
          <w:sz w:val="22"/>
          <w:szCs w:val="22"/>
        </w:rPr>
        <w:t>: p. e77625.</w:t>
      </w:r>
    </w:p>
    <w:p w14:paraId="2DE64A59" w14:textId="77777777" w:rsidR="00841E98" w:rsidRPr="00E628BB" w:rsidRDefault="00841E98" w:rsidP="00841E98">
      <w:pPr>
        <w:pStyle w:val="EndNoteBibliography"/>
        <w:ind w:left="720" w:hanging="720"/>
        <w:rPr>
          <w:rFonts w:asciiTheme="majorHAnsi" w:hAnsiTheme="majorHAnsi" w:cstheme="majorHAnsi"/>
          <w:noProof/>
          <w:sz w:val="22"/>
          <w:szCs w:val="22"/>
        </w:rPr>
      </w:pPr>
      <w:r w:rsidRPr="00E628BB">
        <w:rPr>
          <w:rFonts w:asciiTheme="majorHAnsi" w:hAnsiTheme="majorHAnsi" w:cstheme="majorHAnsi"/>
          <w:noProof/>
          <w:sz w:val="22"/>
          <w:szCs w:val="22"/>
        </w:rPr>
        <w:t>56.</w:t>
      </w:r>
      <w:r w:rsidRPr="00E628BB">
        <w:rPr>
          <w:rFonts w:asciiTheme="majorHAnsi" w:hAnsiTheme="majorHAnsi" w:cstheme="majorHAnsi"/>
          <w:noProof/>
          <w:sz w:val="22"/>
          <w:szCs w:val="22"/>
        </w:rPr>
        <w:tab/>
        <w:t xml:space="preserve">Moorjani, P., et al., </w:t>
      </w:r>
      <w:r w:rsidRPr="00E628BB">
        <w:rPr>
          <w:rFonts w:asciiTheme="majorHAnsi" w:hAnsiTheme="majorHAnsi" w:cstheme="majorHAnsi"/>
          <w:i/>
          <w:noProof/>
          <w:sz w:val="22"/>
          <w:szCs w:val="22"/>
        </w:rPr>
        <w:t>A genetic method for dating ancient genomes provides a direct estimate of human generation interval in the last 45,000 years.</w:t>
      </w:r>
      <w:r w:rsidRPr="00E628BB">
        <w:rPr>
          <w:rFonts w:asciiTheme="majorHAnsi" w:hAnsiTheme="majorHAnsi" w:cstheme="majorHAnsi"/>
          <w:noProof/>
          <w:sz w:val="22"/>
          <w:szCs w:val="22"/>
        </w:rPr>
        <w:t xml:space="preserve"> Proceedings of the National Academy of Sciences, 2016. </w:t>
      </w:r>
      <w:r w:rsidRPr="00E628BB">
        <w:rPr>
          <w:rFonts w:asciiTheme="majorHAnsi" w:hAnsiTheme="majorHAnsi" w:cstheme="majorHAnsi"/>
          <w:b/>
          <w:noProof/>
          <w:sz w:val="22"/>
          <w:szCs w:val="22"/>
        </w:rPr>
        <w:t>113</w:t>
      </w:r>
      <w:r w:rsidRPr="00E628BB">
        <w:rPr>
          <w:rFonts w:asciiTheme="majorHAnsi" w:hAnsiTheme="majorHAnsi" w:cstheme="majorHAnsi"/>
          <w:noProof/>
          <w:sz w:val="22"/>
          <w:szCs w:val="22"/>
        </w:rPr>
        <w:t>(20): p. 5652.</w:t>
      </w:r>
    </w:p>
    <w:p w14:paraId="14336629" w14:textId="76BF0668" w:rsidR="00951E53" w:rsidRPr="00F45252" w:rsidRDefault="00841E98" w:rsidP="00841E98">
      <w:pPr>
        <w:pStyle w:val="EndNoteBibliography"/>
        <w:ind w:left="720" w:hanging="720"/>
        <w:rPr>
          <w:rFonts w:ascii="Calibri" w:hAnsi="Calibri" w:cs="Calibri"/>
        </w:rPr>
      </w:pPr>
      <w:r w:rsidRPr="00E628BB">
        <w:rPr>
          <w:rFonts w:asciiTheme="majorHAnsi" w:hAnsiTheme="majorHAnsi" w:cstheme="majorHAnsi"/>
          <w:sz w:val="22"/>
          <w:szCs w:val="22"/>
        </w:rPr>
        <w:fldChar w:fldCharType="end"/>
      </w:r>
    </w:p>
    <w:sectPr w:rsidR="00951E53" w:rsidRPr="00F45252" w:rsidSect="009C7B93">
      <w:footerReference w:type="even" r:id="rId15"/>
      <w:footerReference w:type="default" r:id="rId16"/>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F143E4" w14:textId="77777777" w:rsidR="00780497" w:rsidRDefault="00780497" w:rsidP="00F3554B">
      <w:r>
        <w:separator/>
      </w:r>
    </w:p>
  </w:endnote>
  <w:endnote w:type="continuationSeparator" w:id="0">
    <w:p w14:paraId="4800371C" w14:textId="77777777" w:rsidR="00780497" w:rsidRDefault="00780497" w:rsidP="00F355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Noto Sans Symbols">
    <w:altName w:val="Times New Roman"/>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48787653"/>
      <w:docPartObj>
        <w:docPartGallery w:val="Page Numbers (Bottom of Page)"/>
        <w:docPartUnique/>
      </w:docPartObj>
    </w:sdtPr>
    <w:sdtContent>
      <w:p w14:paraId="52E70934" w14:textId="65897462" w:rsidR="00F3554B" w:rsidRDefault="00F3554B" w:rsidP="009C7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73EE514" w14:textId="77777777" w:rsidR="00F3554B" w:rsidRDefault="00F3554B" w:rsidP="00F3554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8319172"/>
      <w:docPartObj>
        <w:docPartGallery w:val="Page Numbers (Bottom of Page)"/>
        <w:docPartUnique/>
      </w:docPartObj>
    </w:sdtPr>
    <w:sdtContent>
      <w:p w14:paraId="0000C075" w14:textId="367289AE" w:rsidR="00F3554B" w:rsidRDefault="00F3554B" w:rsidP="009C7B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31FA4C3" w14:textId="77777777" w:rsidR="00F3554B" w:rsidRDefault="00F3554B" w:rsidP="00F3554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D7DC27" w14:textId="77777777" w:rsidR="00780497" w:rsidRDefault="00780497" w:rsidP="00F3554B">
      <w:r>
        <w:separator/>
      </w:r>
    </w:p>
  </w:footnote>
  <w:footnote w:type="continuationSeparator" w:id="0">
    <w:p w14:paraId="6AA4C17F" w14:textId="77777777" w:rsidR="00780497" w:rsidRDefault="00780497" w:rsidP="00F3554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4"/>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rv0wa5ty20xw5edapypt2abfsw9z2psve9z&quot;&gt;My EndNote Library copy-Converted&lt;record-ids&gt;&lt;item&gt;13696&lt;/item&gt;&lt;/record-ids&gt;&lt;/item&gt;&lt;/Libraries&gt;"/>
  </w:docVars>
  <w:rsids>
    <w:rsidRoot w:val="00220A22"/>
    <w:rsid w:val="00000654"/>
    <w:rsid w:val="00005DB8"/>
    <w:rsid w:val="00007B58"/>
    <w:rsid w:val="000119D5"/>
    <w:rsid w:val="00012197"/>
    <w:rsid w:val="000125E2"/>
    <w:rsid w:val="00014335"/>
    <w:rsid w:val="00017F2F"/>
    <w:rsid w:val="00023CF2"/>
    <w:rsid w:val="00024E90"/>
    <w:rsid w:val="00025454"/>
    <w:rsid w:val="00026089"/>
    <w:rsid w:val="00026B03"/>
    <w:rsid w:val="00030188"/>
    <w:rsid w:val="000306CA"/>
    <w:rsid w:val="000313C2"/>
    <w:rsid w:val="0003167A"/>
    <w:rsid w:val="0003228B"/>
    <w:rsid w:val="000339F1"/>
    <w:rsid w:val="000373B8"/>
    <w:rsid w:val="00042E03"/>
    <w:rsid w:val="00045255"/>
    <w:rsid w:val="00045FDB"/>
    <w:rsid w:val="00050BAB"/>
    <w:rsid w:val="00052D5E"/>
    <w:rsid w:val="000549D4"/>
    <w:rsid w:val="00055588"/>
    <w:rsid w:val="00057996"/>
    <w:rsid w:val="0006131A"/>
    <w:rsid w:val="00062063"/>
    <w:rsid w:val="00064107"/>
    <w:rsid w:val="00064C7C"/>
    <w:rsid w:val="00065EA1"/>
    <w:rsid w:val="0006603D"/>
    <w:rsid w:val="00067FC7"/>
    <w:rsid w:val="00070DFE"/>
    <w:rsid w:val="00075BB5"/>
    <w:rsid w:val="00077C0C"/>
    <w:rsid w:val="0008217F"/>
    <w:rsid w:val="00084724"/>
    <w:rsid w:val="00084CB2"/>
    <w:rsid w:val="00085CD4"/>
    <w:rsid w:val="00085D83"/>
    <w:rsid w:val="00086D27"/>
    <w:rsid w:val="00087118"/>
    <w:rsid w:val="00090CE4"/>
    <w:rsid w:val="00091474"/>
    <w:rsid w:val="00092627"/>
    <w:rsid w:val="000943EB"/>
    <w:rsid w:val="00095807"/>
    <w:rsid w:val="000970F6"/>
    <w:rsid w:val="000A0609"/>
    <w:rsid w:val="000A2277"/>
    <w:rsid w:val="000A6DFA"/>
    <w:rsid w:val="000A7794"/>
    <w:rsid w:val="000A7DF1"/>
    <w:rsid w:val="000B1118"/>
    <w:rsid w:val="000B165B"/>
    <w:rsid w:val="000B1706"/>
    <w:rsid w:val="000B1B58"/>
    <w:rsid w:val="000B346E"/>
    <w:rsid w:val="000B54DD"/>
    <w:rsid w:val="000C002D"/>
    <w:rsid w:val="000C125F"/>
    <w:rsid w:val="000C127B"/>
    <w:rsid w:val="000C7E48"/>
    <w:rsid w:val="000D49F9"/>
    <w:rsid w:val="000E3731"/>
    <w:rsid w:val="000E5332"/>
    <w:rsid w:val="000E5A35"/>
    <w:rsid w:val="000E71FC"/>
    <w:rsid w:val="000E747B"/>
    <w:rsid w:val="000F09E2"/>
    <w:rsid w:val="000F7BDB"/>
    <w:rsid w:val="00104E55"/>
    <w:rsid w:val="00110BA1"/>
    <w:rsid w:val="001126C1"/>
    <w:rsid w:val="001174D0"/>
    <w:rsid w:val="00117B2F"/>
    <w:rsid w:val="001214B2"/>
    <w:rsid w:val="001215E8"/>
    <w:rsid w:val="00121AC9"/>
    <w:rsid w:val="00123ED6"/>
    <w:rsid w:val="00124B2E"/>
    <w:rsid w:val="001252E3"/>
    <w:rsid w:val="00125680"/>
    <w:rsid w:val="00126601"/>
    <w:rsid w:val="00127AFE"/>
    <w:rsid w:val="00127F10"/>
    <w:rsid w:val="0013359E"/>
    <w:rsid w:val="00133BC1"/>
    <w:rsid w:val="00133D30"/>
    <w:rsid w:val="00133F0E"/>
    <w:rsid w:val="00134187"/>
    <w:rsid w:val="001347D6"/>
    <w:rsid w:val="00134DE0"/>
    <w:rsid w:val="00134F22"/>
    <w:rsid w:val="0014031C"/>
    <w:rsid w:val="001410E7"/>
    <w:rsid w:val="001425D4"/>
    <w:rsid w:val="001502BF"/>
    <w:rsid w:val="001541B1"/>
    <w:rsid w:val="001566E4"/>
    <w:rsid w:val="001615C5"/>
    <w:rsid w:val="00161E04"/>
    <w:rsid w:val="0016261A"/>
    <w:rsid w:val="00165318"/>
    <w:rsid w:val="00165EF1"/>
    <w:rsid w:val="00170D81"/>
    <w:rsid w:val="00170F72"/>
    <w:rsid w:val="00172221"/>
    <w:rsid w:val="00172D3B"/>
    <w:rsid w:val="00180D1B"/>
    <w:rsid w:val="00180FD8"/>
    <w:rsid w:val="00182874"/>
    <w:rsid w:val="00182AE0"/>
    <w:rsid w:val="00186FFE"/>
    <w:rsid w:val="00192B0D"/>
    <w:rsid w:val="0019468F"/>
    <w:rsid w:val="00195A7B"/>
    <w:rsid w:val="0019687A"/>
    <w:rsid w:val="001A1657"/>
    <w:rsid w:val="001A29EC"/>
    <w:rsid w:val="001A5473"/>
    <w:rsid w:val="001A70CE"/>
    <w:rsid w:val="001A78EF"/>
    <w:rsid w:val="001A7A54"/>
    <w:rsid w:val="001B224C"/>
    <w:rsid w:val="001B2261"/>
    <w:rsid w:val="001B4090"/>
    <w:rsid w:val="001B6A68"/>
    <w:rsid w:val="001C5230"/>
    <w:rsid w:val="001D0B41"/>
    <w:rsid w:val="001D0FAA"/>
    <w:rsid w:val="001D1604"/>
    <w:rsid w:val="001D1972"/>
    <w:rsid w:val="001D2C5A"/>
    <w:rsid w:val="001D2D01"/>
    <w:rsid w:val="001D45EC"/>
    <w:rsid w:val="001D6084"/>
    <w:rsid w:val="001D7E64"/>
    <w:rsid w:val="001E6C83"/>
    <w:rsid w:val="001E7CB1"/>
    <w:rsid w:val="001F52DB"/>
    <w:rsid w:val="001F6210"/>
    <w:rsid w:val="001F7238"/>
    <w:rsid w:val="0020029E"/>
    <w:rsid w:val="00200797"/>
    <w:rsid w:val="00200DBB"/>
    <w:rsid w:val="00203BD7"/>
    <w:rsid w:val="00204617"/>
    <w:rsid w:val="00205011"/>
    <w:rsid w:val="0021215B"/>
    <w:rsid w:val="00215E36"/>
    <w:rsid w:val="00216488"/>
    <w:rsid w:val="002174DF"/>
    <w:rsid w:val="00220A22"/>
    <w:rsid w:val="0022127D"/>
    <w:rsid w:val="0022155F"/>
    <w:rsid w:val="0022249A"/>
    <w:rsid w:val="00224177"/>
    <w:rsid w:val="002318A5"/>
    <w:rsid w:val="002331B9"/>
    <w:rsid w:val="002361E8"/>
    <w:rsid w:val="00240112"/>
    <w:rsid w:val="002406DD"/>
    <w:rsid w:val="00242517"/>
    <w:rsid w:val="00244951"/>
    <w:rsid w:val="00244FD4"/>
    <w:rsid w:val="002458E9"/>
    <w:rsid w:val="00247ADA"/>
    <w:rsid w:val="00250B34"/>
    <w:rsid w:val="00251E3C"/>
    <w:rsid w:val="00255018"/>
    <w:rsid w:val="00255EB0"/>
    <w:rsid w:val="00255EB6"/>
    <w:rsid w:val="00255FEA"/>
    <w:rsid w:val="00256229"/>
    <w:rsid w:val="0025649B"/>
    <w:rsid w:val="00256B22"/>
    <w:rsid w:val="0025738C"/>
    <w:rsid w:val="00261061"/>
    <w:rsid w:val="0026661F"/>
    <w:rsid w:val="00266CEA"/>
    <w:rsid w:val="002718C1"/>
    <w:rsid w:val="00272EB4"/>
    <w:rsid w:val="00272F8A"/>
    <w:rsid w:val="00275F8B"/>
    <w:rsid w:val="00277D65"/>
    <w:rsid w:val="00283A45"/>
    <w:rsid w:val="002870A7"/>
    <w:rsid w:val="00287623"/>
    <w:rsid w:val="00287D4C"/>
    <w:rsid w:val="002900E5"/>
    <w:rsid w:val="002949B3"/>
    <w:rsid w:val="002A3FCA"/>
    <w:rsid w:val="002A6A6A"/>
    <w:rsid w:val="002B0129"/>
    <w:rsid w:val="002B3FCD"/>
    <w:rsid w:val="002B4320"/>
    <w:rsid w:val="002B4E9C"/>
    <w:rsid w:val="002B6316"/>
    <w:rsid w:val="002C2A0E"/>
    <w:rsid w:val="002C4CD8"/>
    <w:rsid w:val="002C4E09"/>
    <w:rsid w:val="002D157E"/>
    <w:rsid w:val="002D464E"/>
    <w:rsid w:val="002E400D"/>
    <w:rsid w:val="002E5145"/>
    <w:rsid w:val="002E6042"/>
    <w:rsid w:val="002F0C3A"/>
    <w:rsid w:val="002F0D09"/>
    <w:rsid w:val="002F2D34"/>
    <w:rsid w:val="002F4973"/>
    <w:rsid w:val="002F4ABB"/>
    <w:rsid w:val="003020A8"/>
    <w:rsid w:val="00302289"/>
    <w:rsid w:val="003066DB"/>
    <w:rsid w:val="00306EF8"/>
    <w:rsid w:val="0031040E"/>
    <w:rsid w:val="003115FE"/>
    <w:rsid w:val="003119ED"/>
    <w:rsid w:val="00312944"/>
    <w:rsid w:val="00317A6C"/>
    <w:rsid w:val="00321BB7"/>
    <w:rsid w:val="003221EC"/>
    <w:rsid w:val="00325262"/>
    <w:rsid w:val="00327822"/>
    <w:rsid w:val="00331F48"/>
    <w:rsid w:val="00337065"/>
    <w:rsid w:val="00337A4B"/>
    <w:rsid w:val="00342407"/>
    <w:rsid w:val="003435A2"/>
    <w:rsid w:val="00345117"/>
    <w:rsid w:val="0034689E"/>
    <w:rsid w:val="003507DE"/>
    <w:rsid w:val="00351BB6"/>
    <w:rsid w:val="003527B3"/>
    <w:rsid w:val="00354CE6"/>
    <w:rsid w:val="003561E3"/>
    <w:rsid w:val="003600FC"/>
    <w:rsid w:val="003615E4"/>
    <w:rsid w:val="0036234C"/>
    <w:rsid w:val="00364A6C"/>
    <w:rsid w:val="003652A1"/>
    <w:rsid w:val="003718C8"/>
    <w:rsid w:val="00375FEB"/>
    <w:rsid w:val="00381B1E"/>
    <w:rsid w:val="00383D36"/>
    <w:rsid w:val="003872C0"/>
    <w:rsid w:val="00390BEF"/>
    <w:rsid w:val="00392640"/>
    <w:rsid w:val="00392EAE"/>
    <w:rsid w:val="00394CF7"/>
    <w:rsid w:val="00396765"/>
    <w:rsid w:val="00396F5C"/>
    <w:rsid w:val="003A48F9"/>
    <w:rsid w:val="003A53AE"/>
    <w:rsid w:val="003A6D87"/>
    <w:rsid w:val="003B1A40"/>
    <w:rsid w:val="003B4B1E"/>
    <w:rsid w:val="003B54C3"/>
    <w:rsid w:val="003C0DF5"/>
    <w:rsid w:val="003C3828"/>
    <w:rsid w:val="003C57AD"/>
    <w:rsid w:val="003D18E7"/>
    <w:rsid w:val="003D2404"/>
    <w:rsid w:val="003D4690"/>
    <w:rsid w:val="003D4C72"/>
    <w:rsid w:val="003D5A18"/>
    <w:rsid w:val="003D5ED4"/>
    <w:rsid w:val="003D634A"/>
    <w:rsid w:val="003D7876"/>
    <w:rsid w:val="003E09DD"/>
    <w:rsid w:val="003E285C"/>
    <w:rsid w:val="003E5F94"/>
    <w:rsid w:val="003F3CC8"/>
    <w:rsid w:val="003F785D"/>
    <w:rsid w:val="00400F02"/>
    <w:rsid w:val="00402072"/>
    <w:rsid w:val="004028FC"/>
    <w:rsid w:val="00403A7E"/>
    <w:rsid w:val="004062D2"/>
    <w:rsid w:val="00406F4F"/>
    <w:rsid w:val="004118EE"/>
    <w:rsid w:val="00413C47"/>
    <w:rsid w:val="00421A15"/>
    <w:rsid w:val="00422146"/>
    <w:rsid w:val="00423A44"/>
    <w:rsid w:val="00430112"/>
    <w:rsid w:val="004301ED"/>
    <w:rsid w:val="00430907"/>
    <w:rsid w:val="004311F8"/>
    <w:rsid w:val="00433CB1"/>
    <w:rsid w:val="00436459"/>
    <w:rsid w:val="00436535"/>
    <w:rsid w:val="00442BE1"/>
    <w:rsid w:val="00447128"/>
    <w:rsid w:val="004475C6"/>
    <w:rsid w:val="0045075E"/>
    <w:rsid w:val="00451208"/>
    <w:rsid w:val="004515C1"/>
    <w:rsid w:val="00454FDB"/>
    <w:rsid w:val="004604D4"/>
    <w:rsid w:val="00460C89"/>
    <w:rsid w:val="00461627"/>
    <w:rsid w:val="00462652"/>
    <w:rsid w:val="0046321A"/>
    <w:rsid w:val="00467487"/>
    <w:rsid w:val="00470186"/>
    <w:rsid w:val="00470BCF"/>
    <w:rsid w:val="0047132E"/>
    <w:rsid w:val="00475392"/>
    <w:rsid w:val="0048084F"/>
    <w:rsid w:val="00485470"/>
    <w:rsid w:val="00486181"/>
    <w:rsid w:val="00487254"/>
    <w:rsid w:val="0048770D"/>
    <w:rsid w:val="00490313"/>
    <w:rsid w:val="00495E85"/>
    <w:rsid w:val="004962B8"/>
    <w:rsid w:val="004A19DB"/>
    <w:rsid w:val="004A238F"/>
    <w:rsid w:val="004A44EB"/>
    <w:rsid w:val="004A73D3"/>
    <w:rsid w:val="004B0437"/>
    <w:rsid w:val="004B043A"/>
    <w:rsid w:val="004B101F"/>
    <w:rsid w:val="004B134A"/>
    <w:rsid w:val="004B1D98"/>
    <w:rsid w:val="004B2D40"/>
    <w:rsid w:val="004B3DCD"/>
    <w:rsid w:val="004B4EF5"/>
    <w:rsid w:val="004B68CE"/>
    <w:rsid w:val="004C0C76"/>
    <w:rsid w:val="004D08F6"/>
    <w:rsid w:val="004D4070"/>
    <w:rsid w:val="004E07D3"/>
    <w:rsid w:val="004E085C"/>
    <w:rsid w:val="004E1772"/>
    <w:rsid w:val="004E1B3D"/>
    <w:rsid w:val="004E214F"/>
    <w:rsid w:val="004E43EF"/>
    <w:rsid w:val="004E6699"/>
    <w:rsid w:val="004F026E"/>
    <w:rsid w:val="004F1140"/>
    <w:rsid w:val="004F345C"/>
    <w:rsid w:val="004F4646"/>
    <w:rsid w:val="004F5932"/>
    <w:rsid w:val="004F5F3B"/>
    <w:rsid w:val="004F6DE4"/>
    <w:rsid w:val="005000AB"/>
    <w:rsid w:val="00502F43"/>
    <w:rsid w:val="005034EB"/>
    <w:rsid w:val="00504CB0"/>
    <w:rsid w:val="0050555E"/>
    <w:rsid w:val="00507892"/>
    <w:rsid w:val="005139DE"/>
    <w:rsid w:val="00515046"/>
    <w:rsid w:val="00520E30"/>
    <w:rsid w:val="00526291"/>
    <w:rsid w:val="00527243"/>
    <w:rsid w:val="00527CB1"/>
    <w:rsid w:val="0053028C"/>
    <w:rsid w:val="00535799"/>
    <w:rsid w:val="00536EAE"/>
    <w:rsid w:val="00540264"/>
    <w:rsid w:val="005414BD"/>
    <w:rsid w:val="00543286"/>
    <w:rsid w:val="005437F4"/>
    <w:rsid w:val="00543E0F"/>
    <w:rsid w:val="0054780C"/>
    <w:rsid w:val="00553584"/>
    <w:rsid w:val="0055508E"/>
    <w:rsid w:val="00556EFB"/>
    <w:rsid w:val="0056132E"/>
    <w:rsid w:val="00561F30"/>
    <w:rsid w:val="00564AFC"/>
    <w:rsid w:val="0056670C"/>
    <w:rsid w:val="00574620"/>
    <w:rsid w:val="00575F57"/>
    <w:rsid w:val="00583ABA"/>
    <w:rsid w:val="0058453E"/>
    <w:rsid w:val="00586346"/>
    <w:rsid w:val="005952E4"/>
    <w:rsid w:val="005958CD"/>
    <w:rsid w:val="00596731"/>
    <w:rsid w:val="00597791"/>
    <w:rsid w:val="005A1FA9"/>
    <w:rsid w:val="005A213D"/>
    <w:rsid w:val="005A4D8A"/>
    <w:rsid w:val="005B11DC"/>
    <w:rsid w:val="005B313E"/>
    <w:rsid w:val="005B406E"/>
    <w:rsid w:val="005B4FE4"/>
    <w:rsid w:val="005B6032"/>
    <w:rsid w:val="005B6B3B"/>
    <w:rsid w:val="005B7CEA"/>
    <w:rsid w:val="005C0DC6"/>
    <w:rsid w:val="005C0E5F"/>
    <w:rsid w:val="005C2249"/>
    <w:rsid w:val="005C2C59"/>
    <w:rsid w:val="005C3AC9"/>
    <w:rsid w:val="005C6C5A"/>
    <w:rsid w:val="005D1F09"/>
    <w:rsid w:val="005D2B81"/>
    <w:rsid w:val="005D3109"/>
    <w:rsid w:val="005D53A8"/>
    <w:rsid w:val="005D5682"/>
    <w:rsid w:val="005D6A8B"/>
    <w:rsid w:val="005E093E"/>
    <w:rsid w:val="005E651E"/>
    <w:rsid w:val="005F0B0B"/>
    <w:rsid w:val="005F184E"/>
    <w:rsid w:val="005F49A2"/>
    <w:rsid w:val="005F516A"/>
    <w:rsid w:val="005F55C6"/>
    <w:rsid w:val="005F6075"/>
    <w:rsid w:val="005F6FBA"/>
    <w:rsid w:val="005F7212"/>
    <w:rsid w:val="006019A9"/>
    <w:rsid w:val="006041F0"/>
    <w:rsid w:val="00605A71"/>
    <w:rsid w:val="00605E38"/>
    <w:rsid w:val="00610F89"/>
    <w:rsid w:val="0061116F"/>
    <w:rsid w:val="00612B06"/>
    <w:rsid w:val="0061380F"/>
    <w:rsid w:val="00614BE1"/>
    <w:rsid w:val="00615903"/>
    <w:rsid w:val="00616C35"/>
    <w:rsid w:val="00617AE3"/>
    <w:rsid w:val="006206E7"/>
    <w:rsid w:val="006221DE"/>
    <w:rsid w:val="00622333"/>
    <w:rsid w:val="00624ED6"/>
    <w:rsid w:val="00626E04"/>
    <w:rsid w:val="00633781"/>
    <w:rsid w:val="00636B67"/>
    <w:rsid w:val="006411F1"/>
    <w:rsid w:val="006427E2"/>
    <w:rsid w:val="00642AB4"/>
    <w:rsid w:val="0064533A"/>
    <w:rsid w:val="00646C6F"/>
    <w:rsid w:val="00652848"/>
    <w:rsid w:val="00655F87"/>
    <w:rsid w:val="00657C04"/>
    <w:rsid w:val="006604FA"/>
    <w:rsid w:val="0066264A"/>
    <w:rsid w:val="006631BE"/>
    <w:rsid w:val="00663B09"/>
    <w:rsid w:val="00663D59"/>
    <w:rsid w:val="00666882"/>
    <w:rsid w:val="00667448"/>
    <w:rsid w:val="00670330"/>
    <w:rsid w:val="00670720"/>
    <w:rsid w:val="006734AC"/>
    <w:rsid w:val="00675E34"/>
    <w:rsid w:val="0067770E"/>
    <w:rsid w:val="00677D49"/>
    <w:rsid w:val="00681BAE"/>
    <w:rsid w:val="006828A2"/>
    <w:rsid w:val="006858BF"/>
    <w:rsid w:val="00685AA0"/>
    <w:rsid w:val="00686D76"/>
    <w:rsid w:val="00686E21"/>
    <w:rsid w:val="00686FD8"/>
    <w:rsid w:val="00687E3F"/>
    <w:rsid w:val="00691CA2"/>
    <w:rsid w:val="00696B75"/>
    <w:rsid w:val="00697069"/>
    <w:rsid w:val="006979DC"/>
    <w:rsid w:val="006A10C3"/>
    <w:rsid w:val="006A2942"/>
    <w:rsid w:val="006A4688"/>
    <w:rsid w:val="006A4F09"/>
    <w:rsid w:val="006A5F5E"/>
    <w:rsid w:val="006A6B1B"/>
    <w:rsid w:val="006A6DE6"/>
    <w:rsid w:val="006B44BE"/>
    <w:rsid w:val="006B4B72"/>
    <w:rsid w:val="006B752F"/>
    <w:rsid w:val="006C15F1"/>
    <w:rsid w:val="006C2762"/>
    <w:rsid w:val="006C33C1"/>
    <w:rsid w:val="006C388E"/>
    <w:rsid w:val="006C3A49"/>
    <w:rsid w:val="006C4ED4"/>
    <w:rsid w:val="006D208D"/>
    <w:rsid w:val="006E4C9C"/>
    <w:rsid w:val="006E57C6"/>
    <w:rsid w:val="006E58FB"/>
    <w:rsid w:val="006E713B"/>
    <w:rsid w:val="006F094B"/>
    <w:rsid w:val="006F1201"/>
    <w:rsid w:val="006F1EBE"/>
    <w:rsid w:val="006F3CAB"/>
    <w:rsid w:val="00700BB8"/>
    <w:rsid w:val="007028BE"/>
    <w:rsid w:val="00704FF7"/>
    <w:rsid w:val="007110F0"/>
    <w:rsid w:val="00711F6A"/>
    <w:rsid w:val="00713A56"/>
    <w:rsid w:val="00714C2C"/>
    <w:rsid w:val="007154B3"/>
    <w:rsid w:val="00716385"/>
    <w:rsid w:val="00720AAF"/>
    <w:rsid w:val="00720E34"/>
    <w:rsid w:val="00724BA6"/>
    <w:rsid w:val="007258BE"/>
    <w:rsid w:val="00726638"/>
    <w:rsid w:val="00726C9E"/>
    <w:rsid w:val="007312AE"/>
    <w:rsid w:val="00731C06"/>
    <w:rsid w:val="00731CDE"/>
    <w:rsid w:val="00732C18"/>
    <w:rsid w:val="00732C83"/>
    <w:rsid w:val="007345A9"/>
    <w:rsid w:val="00734C37"/>
    <w:rsid w:val="007361E7"/>
    <w:rsid w:val="007369F8"/>
    <w:rsid w:val="00736C73"/>
    <w:rsid w:val="00736DD7"/>
    <w:rsid w:val="00741868"/>
    <w:rsid w:val="00744D9A"/>
    <w:rsid w:val="00745391"/>
    <w:rsid w:val="00745BFC"/>
    <w:rsid w:val="00746A55"/>
    <w:rsid w:val="007472AA"/>
    <w:rsid w:val="007512C9"/>
    <w:rsid w:val="00751642"/>
    <w:rsid w:val="007525DC"/>
    <w:rsid w:val="00752782"/>
    <w:rsid w:val="00753648"/>
    <w:rsid w:val="00755717"/>
    <w:rsid w:val="007560D7"/>
    <w:rsid w:val="00756AB9"/>
    <w:rsid w:val="00760A2D"/>
    <w:rsid w:val="00761520"/>
    <w:rsid w:val="0076567F"/>
    <w:rsid w:val="00767FAC"/>
    <w:rsid w:val="00772AEF"/>
    <w:rsid w:val="00774191"/>
    <w:rsid w:val="007741E8"/>
    <w:rsid w:val="00776C16"/>
    <w:rsid w:val="00780497"/>
    <w:rsid w:val="007815C6"/>
    <w:rsid w:val="007824B4"/>
    <w:rsid w:val="007824C5"/>
    <w:rsid w:val="0078290D"/>
    <w:rsid w:val="00785414"/>
    <w:rsid w:val="00785A05"/>
    <w:rsid w:val="00785C4C"/>
    <w:rsid w:val="007951BE"/>
    <w:rsid w:val="00795B7D"/>
    <w:rsid w:val="00795BA5"/>
    <w:rsid w:val="007A02A2"/>
    <w:rsid w:val="007A751E"/>
    <w:rsid w:val="007B06DB"/>
    <w:rsid w:val="007B0C5B"/>
    <w:rsid w:val="007B3188"/>
    <w:rsid w:val="007B6FFB"/>
    <w:rsid w:val="007B75F0"/>
    <w:rsid w:val="007B781F"/>
    <w:rsid w:val="007D09F9"/>
    <w:rsid w:val="007D2B91"/>
    <w:rsid w:val="007D3F74"/>
    <w:rsid w:val="007D45FD"/>
    <w:rsid w:val="007D630D"/>
    <w:rsid w:val="007E351F"/>
    <w:rsid w:val="007E4A6D"/>
    <w:rsid w:val="007E59E1"/>
    <w:rsid w:val="007F09AF"/>
    <w:rsid w:val="007F0DF9"/>
    <w:rsid w:val="007F16F3"/>
    <w:rsid w:val="007F1CA7"/>
    <w:rsid w:val="007F1DBE"/>
    <w:rsid w:val="007F2848"/>
    <w:rsid w:val="007F3E82"/>
    <w:rsid w:val="007F6841"/>
    <w:rsid w:val="008038F6"/>
    <w:rsid w:val="00803E1E"/>
    <w:rsid w:val="00806A41"/>
    <w:rsid w:val="008148B5"/>
    <w:rsid w:val="00815ED4"/>
    <w:rsid w:val="0081679E"/>
    <w:rsid w:val="0081763C"/>
    <w:rsid w:val="00817EC3"/>
    <w:rsid w:val="00822B4E"/>
    <w:rsid w:val="00826A70"/>
    <w:rsid w:val="008305F8"/>
    <w:rsid w:val="00830B77"/>
    <w:rsid w:val="00831011"/>
    <w:rsid w:val="00834CEC"/>
    <w:rsid w:val="00841E98"/>
    <w:rsid w:val="00846166"/>
    <w:rsid w:val="0085298D"/>
    <w:rsid w:val="0085390D"/>
    <w:rsid w:val="0085754F"/>
    <w:rsid w:val="008577FA"/>
    <w:rsid w:val="00857994"/>
    <w:rsid w:val="00862397"/>
    <w:rsid w:val="008638ED"/>
    <w:rsid w:val="00864428"/>
    <w:rsid w:val="008650B6"/>
    <w:rsid w:val="00865195"/>
    <w:rsid w:val="00867EE1"/>
    <w:rsid w:val="00870A49"/>
    <w:rsid w:val="008722C1"/>
    <w:rsid w:val="00872F48"/>
    <w:rsid w:val="008737B2"/>
    <w:rsid w:val="00873A9C"/>
    <w:rsid w:val="00874C02"/>
    <w:rsid w:val="008759A7"/>
    <w:rsid w:val="00877A7D"/>
    <w:rsid w:val="00880BB8"/>
    <w:rsid w:val="00884583"/>
    <w:rsid w:val="00884870"/>
    <w:rsid w:val="00886499"/>
    <w:rsid w:val="0088695C"/>
    <w:rsid w:val="0088697E"/>
    <w:rsid w:val="00886CC1"/>
    <w:rsid w:val="00887E1A"/>
    <w:rsid w:val="0089044F"/>
    <w:rsid w:val="008912FB"/>
    <w:rsid w:val="008924B7"/>
    <w:rsid w:val="00892F80"/>
    <w:rsid w:val="00894A9F"/>
    <w:rsid w:val="00896210"/>
    <w:rsid w:val="00896876"/>
    <w:rsid w:val="008A2413"/>
    <w:rsid w:val="008A2974"/>
    <w:rsid w:val="008A3C1A"/>
    <w:rsid w:val="008A4094"/>
    <w:rsid w:val="008A5F3A"/>
    <w:rsid w:val="008A6D41"/>
    <w:rsid w:val="008A791A"/>
    <w:rsid w:val="008B084C"/>
    <w:rsid w:val="008B3B6B"/>
    <w:rsid w:val="008B4982"/>
    <w:rsid w:val="008C37F6"/>
    <w:rsid w:val="008D5279"/>
    <w:rsid w:val="008E0321"/>
    <w:rsid w:val="008E1B5A"/>
    <w:rsid w:val="008E1E2F"/>
    <w:rsid w:val="008E3294"/>
    <w:rsid w:val="008E51E6"/>
    <w:rsid w:val="008E5246"/>
    <w:rsid w:val="008E7C1F"/>
    <w:rsid w:val="008E7DEC"/>
    <w:rsid w:val="008F42C8"/>
    <w:rsid w:val="008F6677"/>
    <w:rsid w:val="008F680F"/>
    <w:rsid w:val="008F6A09"/>
    <w:rsid w:val="008F74A3"/>
    <w:rsid w:val="00901187"/>
    <w:rsid w:val="009024F7"/>
    <w:rsid w:val="00904540"/>
    <w:rsid w:val="009140ED"/>
    <w:rsid w:val="00917A92"/>
    <w:rsid w:val="00920083"/>
    <w:rsid w:val="00922005"/>
    <w:rsid w:val="009220B9"/>
    <w:rsid w:val="00924CC3"/>
    <w:rsid w:val="0093130A"/>
    <w:rsid w:val="00932E41"/>
    <w:rsid w:val="00940022"/>
    <w:rsid w:val="009428E1"/>
    <w:rsid w:val="00946961"/>
    <w:rsid w:val="00951E53"/>
    <w:rsid w:val="00954FD4"/>
    <w:rsid w:val="009578B8"/>
    <w:rsid w:val="009635E3"/>
    <w:rsid w:val="00965208"/>
    <w:rsid w:val="0096591F"/>
    <w:rsid w:val="00966061"/>
    <w:rsid w:val="00967E4B"/>
    <w:rsid w:val="00971055"/>
    <w:rsid w:val="00974949"/>
    <w:rsid w:val="00975AAB"/>
    <w:rsid w:val="00977342"/>
    <w:rsid w:val="009873FE"/>
    <w:rsid w:val="009910BB"/>
    <w:rsid w:val="00993357"/>
    <w:rsid w:val="0099507E"/>
    <w:rsid w:val="009A3331"/>
    <w:rsid w:val="009A44A9"/>
    <w:rsid w:val="009A547C"/>
    <w:rsid w:val="009A67E5"/>
    <w:rsid w:val="009A72AD"/>
    <w:rsid w:val="009A766A"/>
    <w:rsid w:val="009A7AB7"/>
    <w:rsid w:val="009B017B"/>
    <w:rsid w:val="009B01C7"/>
    <w:rsid w:val="009B0A56"/>
    <w:rsid w:val="009B0C7F"/>
    <w:rsid w:val="009B18D8"/>
    <w:rsid w:val="009B20A4"/>
    <w:rsid w:val="009B639E"/>
    <w:rsid w:val="009C2D81"/>
    <w:rsid w:val="009C2FE4"/>
    <w:rsid w:val="009C57C8"/>
    <w:rsid w:val="009C7B93"/>
    <w:rsid w:val="009C7C9E"/>
    <w:rsid w:val="009D276D"/>
    <w:rsid w:val="009D29DA"/>
    <w:rsid w:val="009D580E"/>
    <w:rsid w:val="009E0690"/>
    <w:rsid w:val="009E1CA8"/>
    <w:rsid w:val="009E356F"/>
    <w:rsid w:val="009E589B"/>
    <w:rsid w:val="009F0F98"/>
    <w:rsid w:val="009F3658"/>
    <w:rsid w:val="009F504E"/>
    <w:rsid w:val="009F7B0B"/>
    <w:rsid w:val="00A06EE5"/>
    <w:rsid w:val="00A1489C"/>
    <w:rsid w:val="00A16167"/>
    <w:rsid w:val="00A17115"/>
    <w:rsid w:val="00A179C1"/>
    <w:rsid w:val="00A23B9F"/>
    <w:rsid w:val="00A24D85"/>
    <w:rsid w:val="00A25D30"/>
    <w:rsid w:val="00A31277"/>
    <w:rsid w:val="00A3260B"/>
    <w:rsid w:val="00A349A4"/>
    <w:rsid w:val="00A3619D"/>
    <w:rsid w:val="00A36ABE"/>
    <w:rsid w:val="00A374BB"/>
    <w:rsid w:val="00A37804"/>
    <w:rsid w:val="00A407D5"/>
    <w:rsid w:val="00A4109E"/>
    <w:rsid w:val="00A41D3A"/>
    <w:rsid w:val="00A44ABD"/>
    <w:rsid w:val="00A4750E"/>
    <w:rsid w:val="00A5096D"/>
    <w:rsid w:val="00A53756"/>
    <w:rsid w:val="00A5576E"/>
    <w:rsid w:val="00A56AB5"/>
    <w:rsid w:val="00A57872"/>
    <w:rsid w:val="00A57D19"/>
    <w:rsid w:val="00A6176B"/>
    <w:rsid w:val="00A65BAC"/>
    <w:rsid w:val="00A65F30"/>
    <w:rsid w:val="00A751D0"/>
    <w:rsid w:val="00A842ED"/>
    <w:rsid w:val="00A86B04"/>
    <w:rsid w:val="00A873FB"/>
    <w:rsid w:val="00A8760B"/>
    <w:rsid w:val="00A90B74"/>
    <w:rsid w:val="00A9163B"/>
    <w:rsid w:val="00A93E0D"/>
    <w:rsid w:val="00A9472F"/>
    <w:rsid w:val="00AA0C1D"/>
    <w:rsid w:val="00AA4487"/>
    <w:rsid w:val="00AA5DEA"/>
    <w:rsid w:val="00AA6E3A"/>
    <w:rsid w:val="00AA71D9"/>
    <w:rsid w:val="00AB1A39"/>
    <w:rsid w:val="00AB2239"/>
    <w:rsid w:val="00AB2F4F"/>
    <w:rsid w:val="00AB4BEE"/>
    <w:rsid w:val="00AB5A0F"/>
    <w:rsid w:val="00AB63BC"/>
    <w:rsid w:val="00AC0A81"/>
    <w:rsid w:val="00AC1ABA"/>
    <w:rsid w:val="00AD2601"/>
    <w:rsid w:val="00AD61D3"/>
    <w:rsid w:val="00AE338A"/>
    <w:rsid w:val="00AE4B68"/>
    <w:rsid w:val="00AE62EB"/>
    <w:rsid w:val="00AF4910"/>
    <w:rsid w:val="00B0139B"/>
    <w:rsid w:val="00B03BD0"/>
    <w:rsid w:val="00B05F12"/>
    <w:rsid w:val="00B10934"/>
    <w:rsid w:val="00B11B0F"/>
    <w:rsid w:val="00B16C60"/>
    <w:rsid w:val="00B20AE2"/>
    <w:rsid w:val="00B21361"/>
    <w:rsid w:val="00B278D4"/>
    <w:rsid w:val="00B302C6"/>
    <w:rsid w:val="00B30541"/>
    <w:rsid w:val="00B33CB9"/>
    <w:rsid w:val="00B35A0B"/>
    <w:rsid w:val="00B35E9A"/>
    <w:rsid w:val="00B36ACA"/>
    <w:rsid w:val="00B44B26"/>
    <w:rsid w:val="00B45B91"/>
    <w:rsid w:val="00B50616"/>
    <w:rsid w:val="00B52E2D"/>
    <w:rsid w:val="00B55EDC"/>
    <w:rsid w:val="00B602B6"/>
    <w:rsid w:val="00B602C0"/>
    <w:rsid w:val="00B62613"/>
    <w:rsid w:val="00B62F1D"/>
    <w:rsid w:val="00B66916"/>
    <w:rsid w:val="00B66D4C"/>
    <w:rsid w:val="00B67570"/>
    <w:rsid w:val="00B73D83"/>
    <w:rsid w:val="00B75A08"/>
    <w:rsid w:val="00B76141"/>
    <w:rsid w:val="00B81F42"/>
    <w:rsid w:val="00B833B7"/>
    <w:rsid w:val="00B833E9"/>
    <w:rsid w:val="00B8707E"/>
    <w:rsid w:val="00B87D6D"/>
    <w:rsid w:val="00B87FB6"/>
    <w:rsid w:val="00B91BEB"/>
    <w:rsid w:val="00B932E3"/>
    <w:rsid w:val="00B94327"/>
    <w:rsid w:val="00B95EDF"/>
    <w:rsid w:val="00B96058"/>
    <w:rsid w:val="00B971D0"/>
    <w:rsid w:val="00BA0217"/>
    <w:rsid w:val="00BA1184"/>
    <w:rsid w:val="00BA2BC1"/>
    <w:rsid w:val="00BA4365"/>
    <w:rsid w:val="00BA6D49"/>
    <w:rsid w:val="00BA731E"/>
    <w:rsid w:val="00BB2FE7"/>
    <w:rsid w:val="00BB330A"/>
    <w:rsid w:val="00BC54AE"/>
    <w:rsid w:val="00BC69C1"/>
    <w:rsid w:val="00BD6ABA"/>
    <w:rsid w:val="00BD6D4F"/>
    <w:rsid w:val="00BD743D"/>
    <w:rsid w:val="00BD7EE2"/>
    <w:rsid w:val="00BE1AE9"/>
    <w:rsid w:val="00BE1F1F"/>
    <w:rsid w:val="00BE44F4"/>
    <w:rsid w:val="00BE46AF"/>
    <w:rsid w:val="00BE6F06"/>
    <w:rsid w:val="00BF1675"/>
    <w:rsid w:val="00BF38C2"/>
    <w:rsid w:val="00C02916"/>
    <w:rsid w:val="00C040F3"/>
    <w:rsid w:val="00C0460F"/>
    <w:rsid w:val="00C05ACE"/>
    <w:rsid w:val="00C069A3"/>
    <w:rsid w:val="00C07EAF"/>
    <w:rsid w:val="00C11ABC"/>
    <w:rsid w:val="00C1255B"/>
    <w:rsid w:val="00C131EA"/>
    <w:rsid w:val="00C139B8"/>
    <w:rsid w:val="00C1411A"/>
    <w:rsid w:val="00C1738E"/>
    <w:rsid w:val="00C21DB5"/>
    <w:rsid w:val="00C23218"/>
    <w:rsid w:val="00C264D0"/>
    <w:rsid w:val="00C32661"/>
    <w:rsid w:val="00C32AC9"/>
    <w:rsid w:val="00C32FC9"/>
    <w:rsid w:val="00C3462F"/>
    <w:rsid w:val="00C349C3"/>
    <w:rsid w:val="00C35B16"/>
    <w:rsid w:val="00C41A16"/>
    <w:rsid w:val="00C45BB3"/>
    <w:rsid w:val="00C47808"/>
    <w:rsid w:val="00C505C6"/>
    <w:rsid w:val="00C53ADF"/>
    <w:rsid w:val="00C549ED"/>
    <w:rsid w:val="00C55877"/>
    <w:rsid w:val="00C561DA"/>
    <w:rsid w:val="00C56858"/>
    <w:rsid w:val="00C62DBF"/>
    <w:rsid w:val="00C66A0E"/>
    <w:rsid w:val="00C709EB"/>
    <w:rsid w:val="00C82CC4"/>
    <w:rsid w:val="00C82D1B"/>
    <w:rsid w:val="00C869FD"/>
    <w:rsid w:val="00C86EB4"/>
    <w:rsid w:val="00C9174E"/>
    <w:rsid w:val="00C937EA"/>
    <w:rsid w:val="00C95E23"/>
    <w:rsid w:val="00CA2110"/>
    <w:rsid w:val="00CA2405"/>
    <w:rsid w:val="00CA2446"/>
    <w:rsid w:val="00CA3CEA"/>
    <w:rsid w:val="00CA5E29"/>
    <w:rsid w:val="00CA5F20"/>
    <w:rsid w:val="00CA7870"/>
    <w:rsid w:val="00CB269C"/>
    <w:rsid w:val="00CB42B9"/>
    <w:rsid w:val="00CB4A12"/>
    <w:rsid w:val="00CB6757"/>
    <w:rsid w:val="00CC01BD"/>
    <w:rsid w:val="00CC07D6"/>
    <w:rsid w:val="00CC37DC"/>
    <w:rsid w:val="00CC5D8B"/>
    <w:rsid w:val="00CD40B9"/>
    <w:rsid w:val="00CD5277"/>
    <w:rsid w:val="00CD71DA"/>
    <w:rsid w:val="00CD7A17"/>
    <w:rsid w:val="00CE1454"/>
    <w:rsid w:val="00CE2A70"/>
    <w:rsid w:val="00CE3F28"/>
    <w:rsid w:val="00CE4356"/>
    <w:rsid w:val="00CF2F95"/>
    <w:rsid w:val="00CF578B"/>
    <w:rsid w:val="00CF5AF9"/>
    <w:rsid w:val="00CF721E"/>
    <w:rsid w:val="00CF7E6E"/>
    <w:rsid w:val="00D00CB1"/>
    <w:rsid w:val="00D022B8"/>
    <w:rsid w:val="00D02C1C"/>
    <w:rsid w:val="00D070FA"/>
    <w:rsid w:val="00D10106"/>
    <w:rsid w:val="00D10301"/>
    <w:rsid w:val="00D10CE4"/>
    <w:rsid w:val="00D1201C"/>
    <w:rsid w:val="00D14096"/>
    <w:rsid w:val="00D149EB"/>
    <w:rsid w:val="00D2136E"/>
    <w:rsid w:val="00D23A16"/>
    <w:rsid w:val="00D25169"/>
    <w:rsid w:val="00D2549D"/>
    <w:rsid w:val="00D275F5"/>
    <w:rsid w:val="00D34436"/>
    <w:rsid w:val="00D35388"/>
    <w:rsid w:val="00D36BAA"/>
    <w:rsid w:val="00D37383"/>
    <w:rsid w:val="00D37E71"/>
    <w:rsid w:val="00D417F7"/>
    <w:rsid w:val="00D460F3"/>
    <w:rsid w:val="00D461DE"/>
    <w:rsid w:val="00D52000"/>
    <w:rsid w:val="00D529CA"/>
    <w:rsid w:val="00D553B8"/>
    <w:rsid w:val="00D565D4"/>
    <w:rsid w:val="00D56749"/>
    <w:rsid w:val="00D5700A"/>
    <w:rsid w:val="00D642B6"/>
    <w:rsid w:val="00D65800"/>
    <w:rsid w:val="00D719B8"/>
    <w:rsid w:val="00D721A0"/>
    <w:rsid w:val="00D76B19"/>
    <w:rsid w:val="00D80D1A"/>
    <w:rsid w:val="00D81609"/>
    <w:rsid w:val="00D81D58"/>
    <w:rsid w:val="00D81E61"/>
    <w:rsid w:val="00D84211"/>
    <w:rsid w:val="00D856AC"/>
    <w:rsid w:val="00D85E0D"/>
    <w:rsid w:val="00D87BE8"/>
    <w:rsid w:val="00D927FE"/>
    <w:rsid w:val="00D9519F"/>
    <w:rsid w:val="00DA0D83"/>
    <w:rsid w:val="00DA15CF"/>
    <w:rsid w:val="00DA2125"/>
    <w:rsid w:val="00DA3CD0"/>
    <w:rsid w:val="00DA44E4"/>
    <w:rsid w:val="00DA549A"/>
    <w:rsid w:val="00DA6624"/>
    <w:rsid w:val="00DA6D10"/>
    <w:rsid w:val="00DA7810"/>
    <w:rsid w:val="00DB0D7B"/>
    <w:rsid w:val="00DB6AAD"/>
    <w:rsid w:val="00DB79F3"/>
    <w:rsid w:val="00DC00BA"/>
    <w:rsid w:val="00DC12A2"/>
    <w:rsid w:val="00DC1EF8"/>
    <w:rsid w:val="00DC386E"/>
    <w:rsid w:val="00DD1C29"/>
    <w:rsid w:val="00DD1EE7"/>
    <w:rsid w:val="00DD2787"/>
    <w:rsid w:val="00DD48FC"/>
    <w:rsid w:val="00DD6707"/>
    <w:rsid w:val="00DE22BC"/>
    <w:rsid w:val="00DE3ACC"/>
    <w:rsid w:val="00DE4ED3"/>
    <w:rsid w:val="00DE5082"/>
    <w:rsid w:val="00DF49FF"/>
    <w:rsid w:val="00DF5462"/>
    <w:rsid w:val="00E04AFE"/>
    <w:rsid w:val="00E20109"/>
    <w:rsid w:val="00E21B52"/>
    <w:rsid w:val="00E259CC"/>
    <w:rsid w:val="00E260FC"/>
    <w:rsid w:val="00E2657E"/>
    <w:rsid w:val="00E2724E"/>
    <w:rsid w:val="00E30D28"/>
    <w:rsid w:val="00E3283F"/>
    <w:rsid w:val="00E32BF0"/>
    <w:rsid w:val="00E379BC"/>
    <w:rsid w:val="00E410D9"/>
    <w:rsid w:val="00E43751"/>
    <w:rsid w:val="00E46D04"/>
    <w:rsid w:val="00E520EF"/>
    <w:rsid w:val="00E52107"/>
    <w:rsid w:val="00E5276D"/>
    <w:rsid w:val="00E53728"/>
    <w:rsid w:val="00E55FDF"/>
    <w:rsid w:val="00E57C11"/>
    <w:rsid w:val="00E603E0"/>
    <w:rsid w:val="00E606E9"/>
    <w:rsid w:val="00E60DB3"/>
    <w:rsid w:val="00E60EBF"/>
    <w:rsid w:val="00E61274"/>
    <w:rsid w:val="00E62168"/>
    <w:rsid w:val="00E65178"/>
    <w:rsid w:val="00E6658E"/>
    <w:rsid w:val="00E66A8E"/>
    <w:rsid w:val="00E66EF8"/>
    <w:rsid w:val="00E66F28"/>
    <w:rsid w:val="00E6712B"/>
    <w:rsid w:val="00E73F28"/>
    <w:rsid w:val="00E75016"/>
    <w:rsid w:val="00E81433"/>
    <w:rsid w:val="00E83661"/>
    <w:rsid w:val="00E83F6D"/>
    <w:rsid w:val="00E85EE7"/>
    <w:rsid w:val="00E86C90"/>
    <w:rsid w:val="00E909CB"/>
    <w:rsid w:val="00E9403A"/>
    <w:rsid w:val="00E95F13"/>
    <w:rsid w:val="00E96E68"/>
    <w:rsid w:val="00E970B3"/>
    <w:rsid w:val="00EA06A0"/>
    <w:rsid w:val="00EA2A43"/>
    <w:rsid w:val="00EA49A0"/>
    <w:rsid w:val="00EA4F03"/>
    <w:rsid w:val="00EA645D"/>
    <w:rsid w:val="00EA69E4"/>
    <w:rsid w:val="00EB3C02"/>
    <w:rsid w:val="00EB4673"/>
    <w:rsid w:val="00EB5D6C"/>
    <w:rsid w:val="00EC1774"/>
    <w:rsid w:val="00EC5417"/>
    <w:rsid w:val="00EC677A"/>
    <w:rsid w:val="00EC779F"/>
    <w:rsid w:val="00ED473A"/>
    <w:rsid w:val="00ED518B"/>
    <w:rsid w:val="00EE6B0A"/>
    <w:rsid w:val="00EF2846"/>
    <w:rsid w:val="00EF3F92"/>
    <w:rsid w:val="00F018DC"/>
    <w:rsid w:val="00F05B4A"/>
    <w:rsid w:val="00F12801"/>
    <w:rsid w:val="00F12DE8"/>
    <w:rsid w:val="00F13D78"/>
    <w:rsid w:val="00F14F95"/>
    <w:rsid w:val="00F15BAF"/>
    <w:rsid w:val="00F175A3"/>
    <w:rsid w:val="00F22ACC"/>
    <w:rsid w:val="00F30252"/>
    <w:rsid w:val="00F30936"/>
    <w:rsid w:val="00F3218C"/>
    <w:rsid w:val="00F34014"/>
    <w:rsid w:val="00F35357"/>
    <w:rsid w:val="00F3554B"/>
    <w:rsid w:val="00F42AB1"/>
    <w:rsid w:val="00F438A3"/>
    <w:rsid w:val="00F44E70"/>
    <w:rsid w:val="00F44FC0"/>
    <w:rsid w:val="00F45252"/>
    <w:rsid w:val="00F5144F"/>
    <w:rsid w:val="00F51D42"/>
    <w:rsid w:val="00F6781C"/>
    <w:rsid w:val="00F71B23"/>
    <w:rsid w:val="00F742A3"/>
    <w:rsid w:val="00F7726F"/>
    <w:rsid w:val="00F8384E"/>
    <w:rsid w:val="00F83876"/>
    <w:rsid w:val="00F85429"/>
    <w:rsid w:val="00F90A23"/>
    <w:rsid w:val="00F933BF"/>
    <w:rsid w:val="00F94D56"/>
    <w:rsid w:val="00FA6F7D"/>
    <w:rsid w:val="00FB0425"/>
    <w:rsid w:val="00FB090F"/>
    <w:rsid w:val="00FB0C54"/>
    <w:rsid w:val="00FB23BD"/>
    <w:rsid w:val="00FB2A6D"/>
    <w:rsid w:val="00FB436D"/>
    <w:rsid w:val="00FB54DA"/>
    <w:rsid w:val="00FC5BEF"/>
    <w:rsid w:val="00FC60C9"/>
    <w:rsid w:val="00FD5C89"/>
    <w:rsid w:val="00FD71F7"/>
    <w:rsid w:val="00FD7363"/>
    <w:rsid w:val="00FE3621"/>
    <w:rsid w:val="00FE442D"/>
    <w:rsid w:val="00FE4967"/>
    <w:rsid w:val="00FF3549"/>
    <w:rsid w:val="00FF3DCB"/>
    <w:rsid w:val="00FF525E"/>
    <w:rsid w:val="00FF621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2AAE5"/>
  <w15:docId w15:val="{8C04FC21-B156-0A44-8CD0-A032C593F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4BA6"/>
    <w:rPr>
      <w:rFonts w:ascii="Calibri" w:hAnsi="Calibri" w:cs="Calibri"/>
      <w:sz w:val="22"/>
      <w:szCs w:val="22"/>
    </w:rPr>
  </w:style>
  <w:style w:type="paragraph" w:styleId="Heading1">
    <w:name w:val="heading 1"/>
    <w:basedOn w:val="Normal"/>
    <w:next w:val="Normal"/>
    <w:uiPriority w:val="9"/>
    <w:qFormat/>
    <w:pPr>
      <w:keepNext/>
      <w:keepLines/>
      <w:spacing w:before="480" w:after="120"/>
      <w:outlineLvl w:val="0"/>
    </w:pPr>
    <w:rPr>
      <w:rFonts w:ascii="Times New Roman" w:hAnsi="Times New Roman" w:cs="Times New Roman"/>
      <w:b/>
      <w:sz w:val="48"/>
      <w:szCs w:val="48"/>
    </w:rPr>
  </w:style>
  <w:style w:type="paragraph" w:styleId="Heading2">
    <w:name w:val="heading 2"/>
    <w:basedOn w:val="Normal"/>
    <w:next w:val="Normal"/>
    <w:uiPriority w:val="9"/>
    <w:unhideWhenUsed/>
    <w:qFormat/>
    <w:pPr>
      <w:keepNext/>
      <w:keepLines/>
      <w:spacing w:before="360" w:after="80"/>
      <w:outlineLvl w:val="1"/>
    </w:pPr>
    <w:rPr>
      <w:rFonts w:ascii="Times New Roman" w:hAnsi="Times New Roman" w:cs="Times New Roman"/>
      <w:b/>
      <w:sz w:val="36"/>
      <w:szCs w:val="36"/>
    </w:rPr>
  </w:style>
  <w:style w:type="paragraph" w:styleId="Heading3">
    <w:name w:val="heading 3"/>
    <w:basedOn w:val="Normal"/>
    <w:next w:val="Normal"/>
    <w:uiPriority w:val="9"/>
    <w:semiHidden/>
    <w:unhideWhenUsed/>
    <w:qFormat/>
    <w:pPr>
      <w:keepNext/>
      <w:keepLines/>
      <w:spacing w:before="280" w:after="80"/>
      <w:outlineLvl w:val="2"/>
    </w:pPr>
    <w:rPr>
      <w:rFonts w:ascii="Times New Roman" w:hAnsi="Times New Roman" w:cs="Times New Roman"/>
      <w:b/>
      <w:sz w:val="28"/>
      <w:szCs w:val="28"/>
    </w:rPr>
  </w:style>
  <w:style w:type="paragraph" w:styleId="Heading4">
    <w:name w:val="heading 4"/>
    <w:basedOn w:val="Normal"/>
    <w:next w:val="Normal"/>
    <w:uiPriority w:val="9"/>
    <w:semiHidden/>
    <w:unhideWhenUsed/>
    <w:qFormat/>
    <w:pPr>
      <w:keepNext/>
      <w:keepLines/>
      <w:spacing w:before="240" w:after="40"/>
      <w:outlineLvl w:val="3"/>
    </w:pPr>
    <w:rPr>
      <w:rFonts w:ascii="Times New Roman" w:hAnsi="Times New Roman" w:cs="Times New Roman"/>
      <w:b/>
      <w:sz w:val="24"/>
      <w:szCs w:val="24"/>
    </w:rPr>
  </w:style>
  <w:style w:type="paragraph" w:styleId="Heading5">
    <w:name w:val="heading 5"/>
    <w:basedOn w:val="Normal"/>
    <w:next w:val="Normal"/>
    <w:uiPriority w:val="9"/>
    <w:semiHidden/>
    <w:unhideWhenUsed/>
    <w:qFormat/>
    <w:pPr>
      <w:keepNext/>
      <w:keepLines/>
      <w:spacing w:before="220" w:after="40"/>
      <w:outlineLvl w:val="4"/>
    </w:pPr>
    <w:rPr>
      <w:rFonts w:ascii="Times New Roman" w:hAnsi="Times New Roman" w:cs="Times New Roman"/>
      <w:b/>
    </w:rPr>
  </w:style>
  <w:style w:type="paragraph" w:styleId="Heading6">
    <w:name w:val="heading 6"/>
    <w:basedOn w:val="Normal"/>
    <w:next w:val="Normal"/>
    <w:uiPriority w:val="9"/>
    <w:semiHidden/>
    <w:unhideWhenUsed/>
    <w:qFormat/>
    <w:pPr>
      <w:keepNext/>
      <w:keepLines/>
      <w:spacing w:before="200" w:after="40"/>
      <w:outlineLvl w:val="5"/>
    </w:pPr>
    <w:rPr>
      <w:rFonts w:ascii="Times New Roman" w:hAnsi="Times New Roman"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before="480" w:after="120"/>
    </w:pPr>
    <w:rPr>
      <w:rFonts w:ascii="Times New Roman" w:hAnsi="Times New Roman" w:cs="Times New Roman"/>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rPr>
      <w:rFonts w:ascii="Times New Roman" w:hAnsi="Times New Roman" w:cs="Times New Roman"/>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character" w:styleId="PlaceholderText">
    <w:name w:val="Placeholder Text"/>
    <w:basedOn w:val="DefaultParagraphFont"/>
    <w:uiPriority w:val="99"/>
    <w:semiHidden/>
    <w:rsid w:val="00BE0A95"/>
    <w:rPr>
      <w:color w:val="808080"/>
    </w:rPr>
  </w:style>
  <w:style w:type="paragraph" w:styleId="NormalWeb">
    <w:name w:val="Normal (Web)"/>
    <w:basedOn w:val="Normal"/>
    <w:uiPriority w:val="99"/>
    <w:unhideWhenUsed/>
    <w:rsid w:val="00035145"/>
    <w:pPr>
      <w:spacing w:before="100" w:beforeAutospacing="1" w:after="100" w:afterAutospacing="1"/>
    </w:pPr>
    <w:rPr>
      <w:rFonts w:ascii="Times New Roman" w:hAnsi="Times New Roman" w:cs="Times New Roman"/>
      <w:sz w:val="24"/>
      <w:szCs w:val="24"/>
    </w:rPr>
  </w:style>
  <w:style w:type="character" w:customStyle="1" w:styleId="apple-converted-space">
    <w:name w:val="apple-converted-space"/>
    <w:basedOn w:val="DefaultParagraphFont"/>
    <w:rsid w:val="00035145"/>
  </w:style>
  <w:style w:type="table" w:styleId="ListTable6Colorful">
    <w:name w:val="List Table 6 Colorful"/>
    <w:basedOn w:val="TableNormal"/>
    <w:uiPriority w:val="51"/>
    <w:rsid w:val="001F00E5"/>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741695"/>
    <w:pPr>
      <w:jc w:val="center"/>
    </w:pPr>
    <w:rPr>
      <w:rFonts w:ascii="Times New Roman" w:hAnsi="Times New Roman" w:cs="Times New Roman"/>
      <w:sz w:val="24"/>
      <w:szCs w:val="24"/>
    </w:rPr>
  </w:style>
  <w:style w:type="character" w:customStyle="1" w:styleId="EndNoteBibliographyTitleChar">
    <w:name w:val="EndNote Bibliography Title Char"/>
    <w:basedOn w:val="DefaultParagraphFont"/>
    <w:link w:val="EndNoteBibliographyTitle"/>
    <w:rsid w:val="00741695"/>
  </w:style>
  <w:style w:type="paragraph" w:customStyle="1" w:styleId="EndNoteBibliography">
    <w:name w:val="EndNote Bibliography"/>
    <w:basedOn w:val="Normal"/>
    <w:link w:val="EndNoteBibliographyChar"/>
    <w:rsid w:val="00741695"/>
    <w:rPr>
      <w:rFonts w:ascii="Times New Roman" w:hAnsi="Times New Roman" w:cs="Times New Roman"/>
      <w:sz w:val="24"/>
      <w:szCs w:val="24"/>
    </w:rPr>
  </w:style>
  <w:style w:type="character" w:customStyle="1" w:styleId="EndNoteBibliographyChar">
    <w:name w:val="EndNote Bibliography Char"/>
    <w:basedOn w:val="DefaultParagraphFont"/>
    <w:link w:val="EndNoteBibliography"/>
    <w:rsid w:val="00741695"/>
  </w:style>
  <w:style w:type="table" w:styleId="PlainTable5">
    <w:name w:val="Plain Table 5"/>
    <w:basedOn w:val="TableNormal"/>
    <w:uiPriority w:val="45"/>
    <w:rsid w:val="00A2366B"/>
    <w:rPr>
      <w:rFonts w:ascii="Helvetica Neue" w:eastAsia="Helvetica Neue" w:hAnsi="Helvetica Neue" w:cs="Helvetica Neue"/>
      <w:sz w:val="20"/>
      <w:szCs w:val="20"/>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CommentSubject">
    <w:name w:val="annotation subject"/>
    <w:basedOn w:val="CommentText"/>
    <w:next w:val="CommentText"/>
    <w:link w:val="CommentSubjectChar"/>
    <w:uiPriority w:val="99"/>
    <w:semiHidden/>
    <w:unhideWhenUsed/>
    <w:rsid w:val="00851F5A"/>
    <w:rPr>
      <w:b/>
      <w:bCs/>
    </w:rPr>
  </w:style>
  <w:style w:type="character" w:customStyle="1" w:styleId="CommentSubjectChar">
    <w:name w:val="Comment Subject Char"/>
    <w:basedOn w:val="CommentTextChar"/>
    <w:link w:val="CommentSubject"/>
    <w:uiPriority w:val="99"/>
    <w:semiHidden/>
    <w:rsid w:val="00851F5A"/>
    <w:rPr>
      <w:b/>
      <w:bCs/>
      <w:sz w:val="20"/>
      <w:szCs w:val="20"/>
    </w:r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a6">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style>
  <w:style w:type="table" w:customStyle="1" w:styleId="a7">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8">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style>
  <w:style w:type="table" w:customStyle="1" w:styleId="a9">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a">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tblStylePr w:type="firstRow">
      <w:rPr>
        <w:b/>
      </w:rPr>
      <w:tblPr/>
      <w:tcPr>
        <w:tcBorders>
          <w:bottom w:val="single" w:sz="4" w:space="0" w:color="000000"/>
        </w:tcBorders>
      </w:tcPr>
    </w:tblStylePr>
    <w:tblStylePr w:type="lastRow">
      <w:rPr>
        <w:b/>
      </w:rPr>
      <w:tblPr/>
      <w:tcPr>
        <w:tcBorders>
          <w:top w:val="single" w:sz="4" w:space="0" w:color="000000"/>
        </w:tcBorders>
      </w:tc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 w:type="table" w:customStyle="1" w:styleId="ab">
    <w:basedOn w:val="TableNormal"/>
    <w:rPr>
      <w:rFonts w:ascii="Helvetica Neue" w:eastAsia="Helvetica Neue" w:hAnsi="Helvetica Neue" w:cs="Helvetica Neue"/>
      <w:color w:val="000000"/>
      <w:sz w:val="20"/>
      <w:szCs w:val="20"/>
    </w:rPr>
    <w:tblPr>
      <w:tblStyleRowBandSize w:val="1"/>
      <w:tblStyleColBandSize w:val="1"/>
      <w:tblCellMar>
        <w:left w:w="115" w:type="dxa"/>
        <w:right w:w="115" w:type="dxa"/>
      </w:tblCellMar>
    </w:tblPr>
    <w:tblStylePr w:type="firstRow">
      <w:rPr>
        <w:rFonts w:ascii="Calibri" w:eastAsia="Calibri" w:hAnsi="Calibri" w:cs="Calibri"/>
        <w:i/>
        <w:sz w:val="26"/>
        <w:szCs w:val="26"/>
      </w:rPr>
      <w:tblPr/>
      <w:tcPr>
        <w:tcBorders>
          <w:bottom w:val="single" w:sz="4" w:space="0" w:color="7F7F7F"/>
        </w:tcBorders>
        <w:shd w:val="clear" w:color="auto" w:fill="FFFFFF"/>
      </w:tcPr>
    </w:tblStylePr>
    <w:tblStylePr w:type="lastRow">
      <w:rPr>
        <w:rFonts w:ascii="Calibri" w:eastAsia="Calibri" w:hAnsi="Calibri" w:cs="Calibri"/>
        <w:i/>
        <w:sz w:val="26"/>
        <w:szCs w:val="26"/>
      </w:rPr>
      <w:tblPr/>
      <w:tcPr>
        <w:tcBorders>
          <w:top w:val="single" w:sz="4" w:space="0" w:color="7F7F7F"/>
        </w:tcBorders>
        <w:shd w:val="clear" w:color="auto" w:fill="FFFFFF"/>
      </w:tcPr>
    </w:tblStylePr>
    <w:tblStylePr w:type="firstCol">
      <w:pPr>
        <w:jc w:val="right"/>
      </w:pPr>
      <w:rPr>
        <w:rFonts w:ascii="Calibri" w:eastAsia="Calibri" w:hAnsi="Calibri" w:cs="Calibri"/>
        <w:i/>
        <w:sz w:val="26"/>
        <w:szCs w:val="26"/>
      </w:rPr>
      <w:tblPr/>
      <w:tcPr>
        <w:tcBorders>
          <w:right w:val="single" w:sz="4" w:space="0" w:color="7F7F7F"/>
        </w:tcBorders>
        <w:shd w:val="clear" w:color="auto" w:fill="FFFFFF"/>
      </w:tcPr>
    </w:tblStylePr>
    <w:tblStylePr w:type="lastCol">
      <w:rPr>
        <w:rFonts w:ascii="Calibri" w:eastAsia="Calibri" w:hAnsi="Calibri" w:cs="Calibri"/>
        <w:i/>
        <w:sz w:val="26"/>
        <w:szCs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TitleChar">
    <w:name w:val="Title Char"/>
    <w:basedOn w:val="DefaultParagraphFont"/>
    <w:link w:val="Title"/>
    <w:uiPriority w:val="10"/>
    <w:rsid w:val="00C82D1B"/>
    <w:rPr>
      <w:b/>
      <w:sz w:val="72"/>
      <w:szCs w:val="72"/>
    </w:rPr>
  </w:style>
  <w:style w:type="character" w:styleId="Hyperlink">
    <w:name w:val="Hyperlink"/>
    <w:basedOn w:val="DefaultParagraphFont"/>
    <w:uiPriority w:val="99"/>
    <w:unhideWhenUsed/>
    <w:rsid w:val="00C82D1B"/>
    <w:rPr>
      <w:color w:val="0000FF" w:themeColor="hyperlink"/>
      <w:u w:val="single"/>
    </w:rPr>
  </w:style>
  <w:style w:type="paragraph" w:styleId="TOC1">
    <w:name w:val="toc 1"/>
    <w:basedOn w:val="Normal"/>
    <w:next w:val="Normal"/>
    <w:autoRedefine/>
    <w:uiPriority w:val="39"/>
    <w:unhideWhenUsed/>
    <w:rsid w:val="00C82D1B"/>
    <w:pPr>
      <w:spacing w:before="120" w:after="120"/>
    </w:pPr>
    <w:rPr>
      <w:rFonts w:asciiTheme="minorHAnsi" w:hAnsiTheme="minorHAnsi" w:cs="Times New Roman"/>
      <w:b/>
      <w:bCs/>
      <w:caps/>
      <w:sz w:val="20"/>
      <w:szCs w:val="24"/>
    </w:rPr>
  </w:style>
  <w:style w:type="paragraph" w:styleId="TOC2">
    <w:name w:val="toc 2"/>
    <w:basedOn w:val="Normal"/>
    <w:next w:val="Normal"/>
    <w:autoRedefine/>
    <w:uiPriority w:val="39"/>
    <w:unhideWhenUsed/>
    <w:rsid w:val="00C82D1B"/>
    <w:pPr>
      <w:ind w:left="240"/>
    </w:pPr>
    <w:rPr>
      <w:rFonts w:asciiTheme="minorHAnsi" w:hAnsiTheme="minorHAnsi" w:cs="Times New Roman"/>
      <w:smallCaps/>
      <w:sz w:val="20"/>
      <w:szCs w:val="24"/>
    </w:rPr>
  </w:style>
  <w:style w:type="paragraph" w:styleId="TOC3">
    <w:name w:val="toc 3"/>
    <w:basedOn w:val="Normal"/>
    <w:next w:val="Normal"/>
    <w:autoRedefine/>
    <w:uiPriority w:val="39"/>
    <w:unhideWhenUsed/>
    <w:rsid w:val="009428E1"/>
    <w:pPr>
      <w:ind w:left="480"/>
    </w:pPr>
    <w:rPr>
      <w:rFonts w:asciiTheme="minorHAnsi" w:hAnsiTheme="minorHAnsi" w:cs="Times New Roman"/>
      <w:i/>
      <w:iCs/>
      <w:sz w:val="20"/>
      <w:szCs w:val="24"/>
    </w:rPr>
  </w:style>
  <w:style w:type="paragraph" w:styleId="TOC4">
    <w:name w:val="toc 4"/>
    <w:basedOn w:val="Normal"/>
    <w:next w:val="Normal"/>
    <w:autoRedefine/>
    <w:uiPriority w:val="39"/>
    <w:unhideWhenUsed/>
    <w:rsid w:val="009428E1"/>
    <w:pPr>
      <w:ind w:left="720"/>
    </w:pPr>
    <w:rPr>
      <w:rFonts w:asciiTheme="minorHAnsi" w:hAnsiTheme="minorHAnsi" w:cs="Times New Roman"/>
      <w:sz w:val="18"/>
      <w:szCs w:val="21"/>
    </w:rPr>
  </w:style>
  <w:style w:type="paragraph" w:styleId="TOC5">
    <w:name w:val="toc 5"/>
    <w:basedOn w:val="Normal"/>
    <w:next w:val="Normal"/>
    <w:autoRedefine/>
    <w:uiPriority w:val="39"/>
    <w:unhideWhenUsed/>
    <w:rsid w:val="009428E1"/>
    <w:pPr>
      <w:ind w:left="960"/>
    </w:pPr>
    <w:rPr>
      <w:rFonts w:asciiTheme="minorHAnsi" w:hAnsiTheme="minorHAnsi" w:cs="Times New Roman"/>
      <w:sz w:val="18"/>
      <w:szCs w:val="21"/>
    </w:rPr>
  </w:style>
  <w:style w:type="paragraph" w:styleId="TOC6">
    <w:name w:val="toc 6"/>
    <w:basedOn w:val="Normal"/>
    <w:next w:val="Normal"/>
    <w:autoRedefine/>
    <w:uiPriority w:val="39"/>
    <w:unhideWhenUsed/>
    <w:rsid w:val="009428E1"/>
    <w:pPr>
      <w:ind w:left="1200"/>
    </w:pPr>
    <w:rPr>
      <w:rFonts w:asciiTheme="minorHAnsi" w:hAnsiTheme="minorHAnsi" w:cs="Times New Roman"/>
      <w:sz w:val="18"/>
      <w:szCs w:val="21"/>
    </w:rPr>
  </w:style>
  <w:style w:type="paragraph" w:styleId="TOC7">
    <w:name w:val="toc 7"/>
    <w:basedOn w:val="Normal"/>
    <w:next w:val="Normal"/>
    <w:autoRedefine/>
    <w:uiPriority w:val="39"/>
    <w:unhideWhenUsed/>
    <w:rsid w:val="009428E1"/>
    <w:pPr>
      <w:ind w:left="1440"/>
    </w:pPr>
    <w:rPr>
      <w:rFonts w:asciiTheme="minorHAnsi" w:hAnsiTheme="minorHAnsi" w:cs="Times New Roman"/>
      <w:sz w:val="18"/>
      <w:szCs w:val="21"/>
    </w:rPr>
  </w:style>
  <w:style w:type="paragraph" w:styleId="TOC8">
    <w:name w:val="toc 8"/>
    <w:basedOn w:val="Normal"/>
    <w:next w:val="Normal"/>
    <w:autoRedefine/>
    <w:uiPriority w:val="39"/>
    <w:unhideWhenUsed/>
    <w:rsid w:val="009428E1"/>
    <w:pPr>
      <w:ind w:left="1680"/>
    </w:pPr>
    <w:rPr>
      <w:rFonts w:asciiTheme="minorHAnsi" w:hAnsiTheme="minorHAnsi" w:cs="Times New Roman"/>
      <w:sz w:val="18"/>
      <w:szCs w:val="21"/>
    </w:rPr>
  </w:style>
  <w:style w:type="paragraph" w:styleId="TOC9">
    <w:name w:val="toc 9"/>
    <w:basedOn w:val="Normal"/>
    <w:next w:val="Normal"/>
    <w:autoRedefine/>
    <w:uiPriority w:val="39"/>
    <w:unhideWhenUsed/>
    <w:rsid w:val="009428E1"/>
    <w:pPr>
      <w:ind w:left="1920"/>
    </w:pPr>
    <w:rPr>
      <w:rFonts w:asciiTheme="minorHAnsi" w:hAnsiTheme="minorHAnsi" w:cs="Times New Roman"/>
      <w:sz w:val="18"/>
      <w:szCs w:val="21"/>
    </w:rPr>
  </w:style>
  <w:style w:type="character" w:styleId="FollowedHyperlink">
    <w:name w:val="FollowedHyperlink"/>
    <w:basedOn w:val="DefaultParagraphFont"/>
    <w:uiPriority w:val="99"/>
    <w:semiHidden/>
    <w:unhideWhenUsed/>
    <w:rsid w:val="002F0C3A"/>
    <w:rPr>
      <w:color w:val="800080" w:themeColor="followedHyperlink"/>
      <w:u w:val="single"/>
    </w:rPr>
  </w:style>
  <w:style w:type="paragraph" w:styleId="Revision">
    <w:name w:val="Revision"/>
    <w:hidden/>
    <w:uiPriority w:val="99"/>
    <w:semiHidden/>
    <w:rsid w:val="00BD7EE2"/>
  </w:style>
  <w:style w:type="character" w:styleId="UnresolvedMention">
    <w:name w:val="Unresolved Mention"/>
    <w:basedOn w:val="DefaultParagraphFont"/>
    <w:uiPriority w:val="99"/>
    <w:semiHidden/>
    <w:unhideWhenUsed/>
    <w:rsid w:val="0026661F"/>
    <w:rPr>
      <w:color w:val="605E5C"/>
      <w:shd w:val="clear" w:color="auto" w:fill="E1DFDD"/>
    </w:rPr>
  </w:style>
  <w:style w:type="paragraph" w:styleId="BodyTextIndent">
    <w:name w:val="Body Text Indent"/>
    <w:basedOn w:val="Normal"/>
    <w:link w:val="BodyTextIndentChar"/>
    <w:rsid w:val="004B3DCD"/>
    <w:pPr>
      <w:spacing w:after="120"/>
      <w:ind w:left="720" w:right="720"/>
    </w:pPr>
    <w:rPr>
      <w:rFonts w:ascii="Times New Roman" w:hAnsi="Times New Roman" w:cs="Times New Roman"/>
      <w:sz w:val="24"/>
      <w:szCs w:val="20"/>
    </w:rPr>
  </w:style>
  <w:style w:type="character" w:customStyle="1" w:styleId="BodyTextIndentChar">
    <w:name w:val="Body Text Indent Char"/>
    <w:basedOn w:val="DefaultParagraphFont"/>
    <w:link w:val="BodyTextIndent"/>
    <w:rsid w:val="004B3DCD"/>
    <w:rPr>
      <w:szCs w:val="20"/>
    </w:rPr>
  </w:style>
  <w:style w:type="paragraph" w:styleId="Caption">
    <w:name w:val="caption"/>
    <w:basedOn w:val="Normal"/>
    <w:next w:val="Normal"/>
    <w:uiPriority w:val="35"/>
    <w:unhideWhenUsed/>
    <w:qFormat/>
    <w:rsid w:val="00D87BE8"/>
    <w:pPr>
      <w:spacing w:after="200"/>
    </w:pPr>
    <w:rPr>
      <w:rFonts w:ascii="Times New Roman" w:hAnsi="Times New Roman" w:cs="Times New Roman"/>
      <w:i/>
      <w:iCs/>
      <w:color w:val="1F497D" w:themeColor="text2"/>
      <w:sz w:val="18"/>
      <w:szCs w:val="18"/>
    </w:rPr>
  </w:style>
  <w:style w:type="paragraph" w:styleId="Footer">
    <w:name w:val="footer"/>
    <w:basedOn w:val="Normal"/>
    <w:link w:val="FooterChar"/>
    <w:uiPriority w:val="99"/>
    <w:unhideWhenUsed/>
    <w:rsid w:val="00F3554B"/>
    <w:pPr>
      <w:tabs>
        <w:tab w:val="center" w:pos="4680"/>
        <w:tab w:val="right" w:pos="9360"/>
      </w:tabs>
    </w:pPr>
    <w:rPr>
      <w:rFonts w:ascii="Times New Roman" w:hAnsi="Times New Roman" w:cs="Times New Roman"/>
      <w:sz w:val="24"/>
      <w:szCs w:val="24"/>
      <w:lang w:bidi="he-IL"/>
    </w:rPr>
  </w:style>
  <w:style w:type="character" w:customStyle="1" w:styleId="FooterChar">
    <w:name w:val="Footer Char"/>
    <w:basedOn w:val="DefaultParagraphFont"/>
    <w:link w:val="Footer"/>
    <w:uiPriority w:val="99"/>
    <w:rsid w:val="00F3554B"/>
    <w:rPr>
      <w:lang w:bidi="he-IL"/>
    </w:rPr>
  </w:style>
  <w:style w:type="character" w:styleId="PageNumber">
    <w:name w:val="page number"/>
    <w:basedOn w:val="DefaultParagraphFont"/>
    <w:uiPriority w:val="99"/>
    <w:semiHidden/>
    <w:unhideWhenUsed/>
    <w:rsid w:val="00F3554B"/>
  </w:style>
  <w:style w:type="character" w:styleId="LineNumber">
    <w:name w:val="line number"/>
    <w:basedOn w:val="DefaultParagraphFont"/>
    <w:uiPriority w:val="99"/>
    <w:semiHidden/>
    <w:unhideWhenUsed/>
    <w:rsid w:val="00F3554B"/>
  </w:style>
  <w:style w:type="table" w:styleId="TableGrid">
    <w:name w:val="Table Grid"/>
    <w:basedOn w:val="TableNormal"/>
    <w:uiPriority w:val="39"/>
    <w:rsid w:val="009933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1064">
      <w:bodyDiv w:val="1"/>
      <w:marLeft w:val="0"/>
      <w:marRight w:val="0"/>
      <w:marTop w:val="0"/>
      <w:marBottom w:val="0"/>
      <w:divBdr>
        <w:top w:val="none" w:sz="0" w:space="0" w:color="auto"/>
        <w:left w:val="none" w:sz="0" w:space="0" w:color="auto"/>
        <w:bottom w:val="none" w:sz="0" w:space="0" w:color="auto"/>
        <w:right w:val="none" w:sz="0" w:space="0" w:color="auto"/>
      </w:divBdr>
    </w:div>
    <w:div w:id="56320267">
      <w:bodyDiv w:val="1"/>
      <w:marLeft w:val="0"/>
      <w:marRight w:val="0"/>
      <w:marTop w:val="0"/>
      <w:marBottom w:val="0"/>
      <w:divBdr>
        <w:top w:val="none" w:sz="0" w:space="0" w:color="auto"/>
        <w:left w:val="none" w:sz="0" w:space="0" w:color="auto"/>
        <w:bottom w:val="none" w:sz="0" w:space="0" w:color="auto"/>
        <w:right w:val="none" w:sz="0" w:space="0" w:color="auto"/>
      </w:divBdr>
    </w:div>
    <w:div w:id="103423661">
      <w:bodyDiv w:val="1"/>
      <w:marLeft w:val="0"/>
      <w:marRight w:val="0"/>
      <w:marTop w:val="0"/>
      <w:marBottom w:val="0"/>
      <w:divBdr>
        <w:top w:val="none" w:sz="0" w:space="0" w:color="auto"/>
        <w:left w:val="none" w:sz="0" w:space="0" w:color="auto"/>
        <w:bottom w:val="none" w:sz="0" w:space="0" w:color="auto"/>
        <w:right w:val="none" w:sz="0" w:space="0" w:color="auto"/>
      </w:divBdr>
    </w:div>
    <w:div w:id="134419077">
      <w:bodyDiv w:val="1"/>
      <w:marLeft w:val="0"/>
      <w:marRight w:val="0"/>
      <w:marTop w:val="0"/>
      <w:marBottom w:val="0"/>
      <w:divBdr>
        <w:top w:val="none" w:sz="0" w:space="0" w:color="auto"/>
        <w:left w:val="none" w:sz="0" w:space="0" w:color="auto"/>
        <w:bottom w:val="none" w:sz="0" w:space="0" w:color="auto"/>
        <w:right w:val="none" w:sz="0" w:space="0" w:color="auto"/>
      </w:divBdr>
    </w:div>
    <w:div w:id="137578871">
      <w:bodyDiv w:val="1"/>
      <w:marLeft w:val="0"/>
      <w:marRight w:val="0"/>
      <w:marTop w:val="0"/>
      <w:marBottom w:val="0"/>
      <w:divBdr>
        <w:top w:val="none" w:sz="0" w:space="0" w:color="auto"/>
        <w:left w:val="none" w:sz="0" w:space="0" w:color="auto"/>
        <w:bottom w:val="none" w:sz="0" w:space="0" w:color="auto"/>
        <w:right w:val="none" w:sz="0" w:space="0" w:color="auto"/>
      </w:divBdr>
    </w:div>
    <w:div w:id="150145085">
      <w:bodyDiv w:val="1"/>
      <w:marLeft w:val="0"/>
      <w:marRight w:val="0"/>
      <w:marTop w:val="0"/>
      <w:marBottom w:val="0"/>
      <w:divBdr>
        <w:top w:val="none" w:sz="0" w:space="0" w:color="auto"/>
        <w:left w:val="none" w:sz="0" w:space="0" w:color="auto"/>
        <w:bottom w:val="none" w:sz="0" w:space="0" w:color="auto"/>
        <w:right w:val="none" w:sz="0" w:space="0" w:color="auto"/>
      </w:divBdr>
    </w:div>
    <w:div w:id="197160490">
      <w:bodyDiv w:val="1"/>
      <w:marLeft w:val="0"/>
      <w:marRight w:val="0"/>
      <w:marTop w:val="0"/>
      <w:marBottom w:val="0"/>
      <w:divBdr>
        <w:top w:val="none" w:sz="0" w:space="0" w:color="auto"/>
        <w:left w:val="none" w:sz="0" w:space="0" w:color="auto"/>
        <w:bottom w:val="none" w:sz="0" w:space="0" w:color="auto"/>
        <w:right w:val="none" w:sz="0" w:space="0" w:color="auto"/>
      </w:divBdr>
    </w:div>
    <w:div w:id="198015461">
      <w:bodyDiv w:val="1"/>
      <w:marLeft w:val="0"/>
      <w:marRight w:val="0"/>
      <w:marTop w:val="0"/>
      <w:marBottom w:val="0"/>
      <w:divBdr>
        <w:top w:val="none" w:sz="0" w:space="0" w:color="auto"/>
        <w:left w:val="none" w:sz="0" w:space="0" w:color="auto"/>
        <w:bottom w:val="none" w:sz="0" w:space="0" w:color="auto"/>
        <w:right w:val="none" w:sz="0" w:space="0" w:color="auto"/>
      </w:divBdr>
    </w:div>
    <w:div w:id="198982001">
      <w:bodyDiv w:val="1"/>
      <w:marLeft w:val="0"/>
      <w:marRight w:val="0"/>
      <w:marTop w:val="0"/>
      <w:marBottom w:val="0"/>
      <w:divBdr>
        <w:top w:val="none" w:sz="0" w:space="0" w:color="auto"/>
        <w:left w:val="none" w:sz="0" w:space="0" w:color="auto"/>
        <w:bottom w:val="none" w:sz="0" w:space="0" w:color="auto"/>
        <w:right w:val="none" w:sz="0" w:space="0" w:color="auto"/>
      </w:divBdr>
    </w:div>
    <w:div w:id="210698292">
      <w:bodyDiv w:val="1"/>
      <w:marLeft w:val="0"/>
      <w:marRight w:val="0"/>
      <w:marTop w:val="0"/>
      <w:marBottom w:val="0"/>
      <w:divBdr>
        <w:top w:val="none" w:sz="0" w:space="0" w:color="auto"/>
        <w:left w:val="none" w:sz="0" w:space="0" w:color="auto"/>
        <w:bottom w:val="none" w:sz="0" w:space="0" w:color="auto"/>
        <w:right w:val="none" w:sz="0" w:space="0" w:color="auto"/>
      </w:divBdr>
    </w:div>
    <w:div w:id="210774085">
      <w:bodyDiv w:val="1"/>
      <w:marLeft w:val="0"/>
      <w:marRight w:val="0"/>
      <w:marTop w:val="0"/>
      <w:marBottom w:val="0"/>
      <w:divBdr>
        <w:top w:val="none" w:sz="0" w:space="0" w:color="auto"/>
        <w:left w:val="none" w:sz="0" w:space="0" w:color="auto"/>
        <w:bottom w:val="none" w:sz="0" w:space="0" w:color="auto"/>
        <w:right w:val="none" w:sz="0" w:space="0" w:color="auto"/>
      </w:divBdr>
    </w:div>
    <w:div w:id="231744770">
      <w:bodyDiv w:val="1"/>
      <w:marLeft w:val="0"/>
      <w:marRight w:val="0"/>
      <w:marTop w:val="0"/>
      <w:marBottom w:val="0"/>
      <w:divBdr>
        <w:top w:val="none" w:sz="0" w:space="0" w:color="auto"/>
        <w:left w:val="none" w:sz="0" w:space="0" w:color="auto"/>
        <w:bottom w:val="none" w:sz="0" w:space="0" w:color="auto"/>
        <w:right w:val="none" w:sz="0" w:space="0" w:color="auto"/>
      </w:divBdr>
    </w:div>
    <w:div w:id="234974596">
      <w:bodyDiv w:val="1"/>
      <w:marLeft w:val="0"/>
      <w:marRight w:val="0"/>
      <w:marTop w:val="0"/>
      <w:marBottom w:val="0"/>
      <w:divBdr>
        <w:top w:val="none" w:sz="0" w:space="0" w:color="auto"/>
        <w:left w:val="none" w:sz="0" w:space="0" w:color="auto"/>
        <w:bottom w:val="none" w:sz="0" w:space="0" w:color="auto"/>
        <w:right w:val="none" w:sz="0" w:space="0" w:color="auto"/>
      </w:divBdr>
    </w:div>
    <w:div w:id="253514079">
      <w:bodyDiv w:val="1"/>
      <w:marLeft w:val="0"/>
      <w:marRight w:val="0"/>
      <w:marTop w:val="0"/>
      <w:marBottom w:val="0"/>
      <w:divBdr>
        <w:top w:val="none" w:sz="0" w:space="0" w:color="auto"/>
        <w:left w:val="none" w:sz="0" w:space="0" w:color="auto"/>
        <w:bottom w:val="none" w:sz="0" w:space="0" w:color="auto"/>
        <w:right w:val="none" w:sz="0" w:space="0" w:color="auto"/>
      </w:divBdr>
    </w:div>
    <w:div w:id="270015191">
      <w:bodyDiv w:val="1"/>
      <w:marLeft w:val="0"/>
      <w:marRight w:val="0"/>
      <w:marTop w:val="0"/>
      <w:marBottom w:val="0"/>
      <w:divBdr>
        <w:top w:val="none" w:sz="0" w:space="0" w:color="auto"/>
        <w:left w:val="none" w:sz="0" w:space="0" w:color="auto"/>
        <w:bottom w:val="none" w:sz="0" w:space="0" w:color="auto"/>
        <w:right w:val="none" w:sz="0" w:space="0" w:color="auto"/>
      </w:divBdr>
    </w:div>
    <w:div w:id="287397896">
      <w:bodyDiv w:val="1"/>
      <w:marLeft w:val="0"/>
      <w:marRight w:val="0"/>
      <w:marTop w:val="0"/>
      <w:marBottom w:val="0"/>
      <w:divBdr>
        <w:top w:val="none" w:sz="0" w:space="0" w:color="auto"/>
        <w:left w:val="none" w:sz="0" w:space="0" w:color="auto"/>
        <w:bottom w:val="none" w:sz="0" w:space="0" w:color="auto"/>
        <w:right w:val="none" w:sz="0" w:space="0" w:color="auto"/>
      </w:divBdr>
    </w:div>
    <w:div w:id="348339662">
      <w:bodyDiv w:val="1"/>
      <w:marLeft w:val="0"/>
      <w:marRight w:val="0"/>
      <w:marTop w:val="0"/>
      <w:marBottom w:val="0"/>
      <w:divBdr>
        <w:top w:val="none" w:sz="0" w:space="0" w:color="auto"/>
        <w:left w:val="none" w:sz="0" w:space="0" w:color="auto"/>
        <w:bottom w:val="none" w:sz="0" w:space="0" w:color="auto"/>
        <w:right w:val="none" w:sz="0" w:space="0" w:color="auto"/>
      </w:divBdr>
    </w:div>
    <w:div w:id="358286898">
      <w:bodyDiv w:val="1"/>
      <w:marLeft w:val="0"/>
      <w:marRight w:val="0"/>
      <w:marTop w:val="0"/>
      <w:marBottom w:val="0"/>
      <w:divBdr>
        <w:top w:val="none" w:sz="0" w:space="0" w:color="auto"/>
        <w:left w:val="none" w:sz="0" w:space="0" w:color="auto"/>
        <w:bottom w:val="none" w:sz="0" w:space="0" w:color="auto"/>
        <w:right w:val="none" w:sz="0" w:space="0" w:color="auto"/>
      </w:divBdr>
    </w:div>
    <w:div w:id="371658941">
      <w:bodyDiv w:val="1"/>
      <w:marLeft w:val="0"/>
      <w:marRight w:val="0"/>
      <w:marTop w:val="0"/>
      <w:marBottom w:val="0"/>
      <w:divBdr>
        <w:top w:val="none" w:sz="0" w:space="0" w:color="auto"/>
        <w:left w:val="none" w:sz="0" w:space="0" w:color="auto"/>
        <w:bottom w:val="none" w:sz="0" w:space="0" w:color="auto"/>
        <w:right w:val="none" w:sz="0" w:space="0" w:color="auto"/>
      </w:divBdr>
    </w:div>
    <w:div w:id="378865560">
      <w:bodyDiv w:val="1"/>
      <w:marLeft w:val="0"/>
      <w:marRight w:val="0"/>
      <w:marTop w:val="0"/>
      <w:marBottom w:val="0"/>
      <w:divBdr>
        <w:top w:val="none" w:sz="0" w:space="0" w:color="auto"/>
        <w:left w:val="none" w:sz="0" w:space="0" w:color="auto"/>
        <w:bottom w:val="none" w:sz="0" w:space="0" w:color="auto"/>
        <w:right w:val="none" w:sz="0" w:space="0" w:color="auto"/>
      </w:divBdr>
    </w:div>
    <w:div w:id="417092693">
      <w:bodyDiv w:val="1"/>
      <w:marLeft w:val="0"/>
      <w:marRight w:val="0"/>
      <w:marTop w:val="0"/>
      <w:marBottom w:val="0"/>
      <w:divBdr>
        <w:top w:val="none" w:sz="0" w:space="0" w:color="auto"/>
        <w:left w:val="none" w:sz="0" w:space="0" w:color="auto"/>
        <w:bottom w:val="none" w:sz="0" w:space="0" w:color="auto"/>
        <w:right w:val="none" w:sz="0" w:space="0" w:color="auto"/>
      </w:divBdr>
    </w:div>
    <w:div w:id="449134064">
      <w:bodyDiv w:val="1"/>
      <w:marLeft w:val="0"/>
      <w:marRight w:val="0"/>
      <w:marTop w:val="0"/>
      <w:marBottom w:val="0"/>
      <w:divBdr>
        <w:top w:val="none" w:sz="0" w:space="0" w:color="auto"/>
        <w:left w:val="none" w:sz="0" w:space="0" w:color="auto"/>
        <w:bottom w:val="none" w:sz="0" w:space="0" w:color="auto"/>
        <w:right w:val="none" w:sz="0" w:space="0" w:color="auto"/>
      </w:divBdr>
    </w:div>
    <w:div w:id="452402064">
      <w:bodyDiv w:val="1"/>
      <w:marLeft w:val="0"/>
      <w:marRight w:val="0"/>
      <w:marTop w:val="0"/>
      <w:marBottom w:val="0"/>
      <w:divBdr>
        <w:top w:val="none" w:sz="0" w:space="0" w:color="auto"/>
        <w:left w:val="none" w:sz="0" w:space="0" w:color="auto"/>
        <w:bottom w:val="none" w:sz="0" w:space="0" w:color="auto"/>
        <w:right w:val="none" w:sz="0" w:space="0" w:color="auto"/>
      </w:divBdr>
    </w:div>
    <w:div w:id="476264989">
      <w:bodyDiv w:val="1"/>
      <w:marLeft w:val="0"/>
      <w:marRight w:val="0"/>
      <w:marTop w:val="0"/>
      <w:marBottom w:val="0"/>
      <w:divBdr>
        <w:top w:val="none" w:sz="0" w:space="0" w:color="auto"/>
        <w:left w:val="none" w:sz="0" w:space="0" w:color="auto"/>
        <w:bottom w:val="none" w:sz="0" w:space="0" w:color="auto"/>
        <w:right w:val="none" w:sz="0" w:space="0" w:color="auto"/>
      </w:divBdr>
    </w:div>
    <w:div w:id="607663116">
      <w:bodyDiv w:val="1"/>
      <w:marLeft w:val="0"/>
      <w:marRight w:val="0"/>
      <w:marTop w:val="0"/>
      <w:marBottom w:val="0"/>
      <w:divBdr>
        <w:top w:val="none" w:sz="0" w:space="0" w:color="auto"/>
        <w:left w:val="none" w:sz="0" w:space="0" w:color="auto"/>
        <w:bottom w:val="none" w:sz="0" w:space="0" w:color="auto"/>
        <w:right w:val="none" w:sz="0" w:space="0" w:color="auto"/>
      </w:divBdr>
    </w:div>
    <w:div w:id="612132516">
      <w:bodyDiv w:val="1"/>
      <w:marLeft w:val="0"/>
      <w:marRight w:val="0"/>
      <w:marTop w:val="0"/>
      <w:marBottom w:val="0"/>
      <w:divBdr>
        <w:top w:val="none" w:sz="0" w:space="0" w:color="auto"/>
        <w:left w:val="none" w:sz="0" w:space="0" w:color="auto"/>
        <w:bottom w:val="none" w:sz="0" w:space="0" w:color="auto"/>
        <w:right w:val="none" w:sz="0" w:space="0" w:color="auto"/>
      </w:divBdr>
    </w:div>
    <w:div w:id="634724650">
      <w:bodyDiv w:val="1"/>
      <w:marLeft w:val="0"/>
      <w:marRight w:val="0"/>
      <w:marTop w:val="0"/>
      <w:marBottom w:val="0"/>
      <w:divBdr>
        <w:top w:val="none" w:sz="0" w:space="0" w:color="auto"/>
        <w:left w:val="none" w:sz="0" w:space="0" w:color="auto"/>
        <w:bottom w:val="none" w:sz="0" w:space="0" w:color="auto"/>
        <w:right w:val="none" w:sz="0" w:space="0" w:color="auto"/>
      </w:divBdr>
    </w:div>
    <w:div w:id="642655781">
      <w:bodyDiv w:val="1"/>
      <w:marLeft w:val="0"/>
      <w:marRight w:val="0"/>
      <w:marTop w:val="0"/>
      <w:marBottom w:val="0"/>
      <w:divBdr>
        <w:top w:val="none" w:sz="0" w:space="0" w:color="auto"/>
        <w:left w:val="none" w:sz="0" w:space="0" w:color="auto"/>
        <w:bottom w:val="none" w:sz="0" w:space="0" w:color="auto"/>
        <w:right w:val="none" w:sz="0" w:space="0" w:color="auto"/>
      </w:divBdr>
    </w:div>
    <w:div w:id="667054717">
      <w:bodyDiv w:val="1"/>
      <w:marLeft w:val="0"/>
      <w:marRight w:val="0"/>
      <w:marTop w:val="0"/>
      <w:marBottom w:val="0"/>
      <w:divBdr>
        <w:top w:val="none" w:sz="0" w:space="0" w:color="auto"/>
        <w:left w:val="none" w:sz="0" w:space="0" w:color="auto"/>
        <w:bottom w:val="none" w:sz="0" w:space="0" w:color="auto"/>
        <w:right w:val="none" w:sz="0" w:space="0" w:color="auto"/>
      </w:divBdr>
    </w:div>
    <w:div w:id="667631040">
      <w:bodyDiv w:val="1"/>
      <w:marLeft w:val="0"/>
      <w:marRight w:val="0"/>
      <w:marTop w:val="0"/>
      <w:marBottom w:val="0"/>
      <w:divBdr>
        <w:top w:val="none" w:sz="0" w:space="0" w:color="auto"/>
        <w:left w:val="none" w:sz="0" w:space="0" w:color="auto"/>
        <w:bottom w:val="none" w:sz="0" w:space="0" w:color="auto"/>
        <w:right w:val="none" w:sz="0" w:space="0" w:color="auto"/>
      </w:divBdr>
    </w:div>
    <w:div w:id="684475536">
      <w:bodyDiv w:val="1"/>
      <w:marLeft w:val="0"/>
      <w:marRight w:val="0"/>
      <w:marTop w:val="0"/>
      <w:marBottom w:val="0"/>
      <w:divBdr>
        <w:top w:val="none" w:sz="0" w:space="0" w:color="auto"/>
        <w:left w:val="none" w:sz="0" w:space="0" w:color="auto"/>
        <w:bottom w:val="none" w:sz="0" w:space="0" w:color="auto"/>
        <w:right w:val="none" w:sz="0" w:space="0" w:color="auto"/>
      </w:divBdr>
    </w:div>
    <w:div w:id="704522019">
      <w:bodyDiv w:val="1"/>
      <w:marLeft w:val="0"/>
      <w:marRight w:val="0"/>
      <w:marTop w:val="0"/>
      <w:marBottom w:val="0"/>
      <w:divBdr>
        <w:top w:val="none" w:sz="0" w:space="0" w:color="auto"/>
        <w:left w:val="none" w:sz="0" w:space="0" w:color="auto"/>
        <w:bottom w:val="none" w:sz="0" w:space="0" w:color="auto"/>
        <w:right w:val="none" w:sz="0" w:space="0" w:color="auto"/>
      </w:divBdr>
    </w:div>
    <w:div w:id="724063483">
      <w:bodyDiv w:val="1"/>
      <w:marLeft w:val="0"/>
      <w:marRight w:val="0"/>
      <w:marTop w:val="0"/>
      <w:marBottom w:val="0"/>
      <w:divBdr>
        <w:top w:val="none" w:sz="0" w:space="0" w:color="auto"/>
        <w:left w:val="none" w:sz="0" w:space="0" w:color="auto"/>
        <w:bottom w:val="none" w:sz="0" w:space="0" w:color="auto"/>
        <w:right w:val="none" w:sz="0" w:space="0" w:color="auto"/>
      </w:divBdr>
    </w:div>
    <w:div w:id="733239405">
      <w:bodyDiv w:val="1"/>
      <w:marLeft w:val="0"/>
      <w:marRight w:val="0"/>
      <w:marTop w:val="0"/>
      <w:marBottom w:val="0"/>
      <w:divBdr>
        <w:top w:val="none" w:sz="0" w:space="0" w:color="auto"/>
        <w:left w:val="none" w:sz="0" w:space="0" w:color="auto"/>
        <w:bottom w:val="none" w:sz="0" w:space="0" w:color="auto"/>
        <w:right w:val="none" w:sz="0" w:space="0" w:color="auto"/>
      </w:divBdr>
    </w:div>
    <w:div w:id="741097005">
      <w:bodyDiv w:val="1"/>
      <w:marLeft w:val="0"/>
      <w:marRight w:val="0"/>
      <w:marTop w:val="0"/>
      <w:marBottom w:val="0"/>
      <w:divBdr>
        <w:top w:val="none" w:sz="0" w:space="0" w:color="auto"/>
        <w:left w:val="none" w:sz="0" w:space="0" w:color="auto"/>
        <w:bottom w:val="none" w:sz="0" w:space="0" w:color="auto"/>
        <w:right w:val="none" w:sz="0" w:space="0" w:color="auto"/>
      </w:divBdr>
    </w:div>
    <w:div w:id="772674213">
      <w:bodyDiv w:val="1"/>
      <w:marLeft w:val="0"/>
      <w:marRight w:val="0"/>
      <w:marTop w:val="0"/>
      <w:marBottom w:val="0"/>
      <w:divBdr>
        <w:top w:val="none" w:sz="0" w:space="0" w:color="auto"/>
        <w:left w:val="none" w:sz="0" w:space="0" w:color="auto"/>
        <w:bottom w:val="none" w:sz="0" w:space="0" w:color="auto"/>
        <w:right w:val="none" w:sz="0" w:space="0" w:color="auto"/>
      </w:divBdr>
    </w:div>
    <w:div w:id="781190631">
      <w:bodyDiv w:val="1"/>
      <w:marLeft w:val="0"/>
      <w:marRight w:val="0"/>
      <w:marTop w:val="0"/>
      <w:marBottom w:val="0"/>
      <w:divBdr>
        <w:top w:val="none" w:sz="0" w:space="0" w:color="auto"/>
        <w:left w:val="none" w:sz="0" w:space="0" w:color="auto"/>
        <w:bottom w:val="none" w:sz="0" w:space="0" w:color="auto"/>
        <w:right w:val="none" w:sz="0" w:space="0" w:color="auto"/>
      </w:divBdr>
    </w:div>
    <w:div w:id="877162746">
      <w:bodyDiv w:val="1"/>
      <w:marLeft w:val="0"/>
      <w:marRight w:val="0"/>
      <w:marTop w:val="0"/>
      <w:marBottom w:val="0"/>
      <w:divBdr>
        <w:top w:val="none" w:sz="0" w:space="0" w:color="auto"/>
        <w:left w:val="none" w:sz="0" w:space="0" w:color="auto"/>
        <w:bottom w:val="none" w:sz="0" w:space="0" w:color="auto"/>
        <w:right w:val="none" w:sz="0" w:space="0" w:color="auto"/>
      </w:divBdr>
    </w:div>
    <w:div w:id="879442194">
      <w:bodyDiv w:val="1"/>
      <w:marLeft w:val="0"/>
      <w:marRight w:val="0"/>
      <w:marTop w:val="0"/>
      <w:marBottom w:val="0"/>
      <w:divBdr>
        <w:top w:val="none" w:sz="0" w:space="0" w:color="auto"/>
        <w:left w:val="none" w:sz="0" w:space="0" w:color="auto"/>
        <w:bottom w:val="none" w:sz="0" w:space="0" w:color="auto"/>
        <w:right w:val="none" w:sz="0" w:space="0" w:color="auto"/>
      </w:divBdr>
    </w:div>
    <w:div w:id="882599906">
      <w:bodyDiv w:val="1"/>
      <w:marLeft w:val="0"/>
      <w:marRight w:val="0"/>
      <w:marTop w:val="0"/>
      <w:marBottom w:val="0"/>
      <w:divBdr>
        <w:top w:val="none" w:sz="0" w:space="0" w:color="auto"/>
        <w:left w:val="none" w:sz="0" w:space="0" w:color="auto"/>
        <w:bottom w:val="none" w:sz="0" w:space="0" w:color="auto"/>
        <w:right w:val="none" w:sz="0" w:space="0" w:color="auto"/>
      </w:divBdr>
    </w:div>
    <w:div w:id="885919770">
      <w:bodyDiv w:val="1"/>
      <w:marLeft w:val="0"/>
      <w:marRight w:val="0"/>
      <w:marTop w:val="0"/>
      <w:marBottom w:val="0"/>
      <w:divBdr>
        <w:top w:val="none" w:sz="0" w:space="0" w:color="auto"/>
        <w:left w:val="none" w:sz="0" w:space="0" w:color="auto"/>
        <w:bottom w:val="none" w:sz="0" w:space="0" w:color="auto"/>
        <w:right w:val="none" w:sz="0" w:space="0" w:color="auto"/>
      </w:divBdr>
    </w:div>
    <w:div w:id="897209439">
      <w:bodyDiv w:val="1"/>
      <w:marLeft w:val="0"/>
      <w:marRight w:val="0"/>
      <w:marTop w:val="0"/>
      <w:marBottom w:val="0"/>
      <w:divBdr>
        <w:top w:val="none" w:sz="0" w:space="0" w:color="auto"/>
        <w:left w:val="none" w:sz="0" w:space="0" w:color="auto"/>
        <w:bottom w:val="none" w:sz="0" w:space="0" w:color="auto"/>
        <w:right w:val="none" w:sz="0" w:space="0" w:color="auto"/>
      </w:divBdr>
    </w:div>
    <w:div w:id="911348602">
      <w:bodyDiv w:val="1"/>
      <w:marLeft w:val="0"/>
      <w:marRight w:val="0"/>
      <w:marTop w:val="0"/>
      <w:marBottom w:val="0"/>
      <w:divBdr>
        <w:top w:val="none" w:sz="0" w:space="0" w:color="auto"/>
        <w:left w:val="none" w:sz="0" w:space="0" w:color="auto"/>
        <w:bottom w:val="none" w:sz="0" w:space="0" w:color="auto"/>
        <w:right w:val="none" w:sz="0" w:space="0" w:color="auto"/>
      </w:divBdr>
    </w:div>
    <w:div w:id="953560220">
      <w:bodyDiv w:val="1"/>
      <w:marLeft w:val="0"/>
      <w:marRight w:val="0"/>
      <w:marTop w:val="0"/>
      <w:marBottom w:val="0"/>
      <w:divBdr>
        <w:top w:val="none" w:sz="0" w:space="0" w:color="auto"/>
        <w:left w:val="none" w:sz="0" w:space="0" w:color="auto"/>
        <w:bottom w:val="none" w:sz="0" w:space="0" w:color="auto"/>
        <w:right w:val="none" w:sz="0" w:space="0" w:color="auto"/>
      </w:divBdr>
    </w:div>
    <w:div w:id="988632332">
      <w:bodyDiv w:val="1"/>
      <w:marLeft w:val="0"/>
      <w:marRight w:val="0"/>
      <w:marTop w:val="0"/>
      <w:marBottom w:val="0"/>
      <w:divBdr>
        <w:top w:val="none" w:sz="0" w:space="0" w:color="auto"/>
        <w:left w:val="none" w:sz="0" w:space="0" w:color="auto"/>
        <w:bottom w:val="none" w:sz="0" w:space="0" w:color="auto"/>
        <w:right w:val="none" w:sz="0" w:space="0" w:color="auto"/>
      </w:divBdr>
    </w:div>
    <w:div w:id="1082412975">
      <w:bodyDiv w:val="1"/>
      <w:marLeft w:val="0"/>
      <w:marRight w:val="0"/>
      <w:marTop w:val="0"/>
      <w:marBottom w:val="0"/>
      <w:divBdr>
        <w:top w:val="none" w:sz="0" w:space="0" w:color="auto"/>
        <w:left w:val="none" w:sz="0" w:space="0" w:color="auto"/>
        <w:bottom w:val="none" w:sz="0" w:space="0" w:color="auto"/>
        <w:right w:val="none" w:sz="0" w:space="0" w:color="auto"/>
      </w:divBdr>
    </w:div>
    <w:div w:id="1105730250">
      <w:bodyDiv w:val="1"/>
      <w:marLeft w:val="0"/>
      <w:marRight w:val="0"/>
      <w:marTop w:val="0"/>
      <w:marBottom w:val="0"/>
      <w:divBdr>
        <w:top w:val="none" w:sz="0" w:space="0" w:color="auto"/>
        <w:left w:val="none" w:sz="0" w:space="0" w:color="auto"/>
        <w:bottom w:val="none" w:sz="0" w:space="0" w:color="auto"/>
        <w:right w:val="none" w:sz="0" w:space="0" w:color="auto"/>
      </w:divBdr>
    </w:div>
    <w:div w:id="1116867336">
      <w:bodyDiv w:val="1"/>
      <w:marLeft w:val="0"/>
      <w:marRight w:val="0"/>
      <w:marTop w:val="0"/>
      <w:marBottom w:val="0"/>
      <w:divBdr>
        <w:top w:val="none" w:sz="0" w:space="0" w:color="auto"/>
        <w:left w:val="none" w:sz="0" w:space="0" w:color="auto"/>
        <w:bottom w:val="none" w:sz="0" w:space="0" w:color="auto"/>
        <w:right w:val="none" w:sz="0" w:space="0" w:color="auto"/>
      </w:divBdr>
    </w:div>
    <w:div w:id="1148788139">
      <w:bodyDiv w:val="1"/>
      <w:marLeft w:val="0"/>
      <w:marRight w:val="0"/>
      <w:marTop w:val="0"/>
      <w:marBottom w:val="0"/>
      <w:divBdr>
        <w:top w:val="none" w:sz="0" w:space="0" w:color="auto"/>
        <w:left w:val="none" w:sz="0" w:space="0" w:color="auto"/>
        <w:bottom w:val="none" w:sz="0" w:space="0" w:color="auto"/>
        <w:right w:val="none" w:sz="0" w:space="0" w:color="auto"/>
      </w:divBdr>
    </w:div>
    <w:div w:id="1185442147">
      <w:bodyDiv w:val="1"/>
      <w:marLeft w:val="0"/>
      <w:marRight w:val="0"/>
      <w:marTop w:val="0"/>
      <w:marBottom w:val="0"/>
      <w:divBdr>
        <w:top w:val="none" w:sz="0" w:space="0" w:color="auto"/>
        <w:left w:val="none" w:sz="0" w:space="0" w:color="auto"/>
        <w:bottom w:val="none" w:sz="0" w:space="0" w:color="auto"/>
        <w:right w:val="none" w:sz="0" w:space="0" w:color="auto"/>
      </w:divBdr>
    </w:div>
    <w:div w:id="1185631990">
      <w:bodyDiv w:val="1"/>
      <w:marLeft w:val="0"/>
      <w:marRight w:val="0"/>
      <w:marTop w:val="0"/>
      <w:marBottom w:val="0"/>
      <w:divBdr>
        <w:top w:val="none" w:sz="0" w:space="0" w:color="auto"/>
        <w:left w:val="none" w:sz="0" w:space="0" w:color="auto"/>
        <w:bottom w:val="none" w:sz="0" w:space="0" w:color="auto"/>
        <w:right w:val="none" w:sz="0" w:space="0" w:color="auto"/>
      </w:divBdr>
    </w:div>
    <w:div w:id="1191526952">
      <w:bodyDiv w:val="1"/>
      <w:marLeft w:val="0"/>
      <w:marRight w:val="0"/>
      <w:marTop w:val="0"/>
      <w:marBottom w:val="0"/>
      <w:divBdr>
        <w:top w:val="none" w:sz="0" w:space="0" w:color="auto"/>
        <w:left w:val="none" w:sz="0" w:space="0" w:color="auto"/>
        <w:bottom w:val="none" w:sz="0" w:space="0" w:color="auto"/>
        <w:right w:val="none" w:sz="0" w:space="0" w:color="auto"/>
      </w:divBdr>
    </w:div>
    <w:div w:id="1277911557">
      <w:bodyDiv w:val="1"/>
      <w:marLeft w:val="0"/>
      <w:marRight w:val="0"/>
      <w:marTop w:val="0"/>
      <w:marBottom w:val="0"/>
      <w:divBdr>
        <w:top w:val="none" w:sz="0" w:space="0" w:color="auto"/>
        <w:left w:val="none" w:sz="0" w:space="0" w:color="auto"/>
        <w:bottom w:val="none" w:sz="0" w:space="0" w:color="auto"/>
        <w:right w:val="none" w:sz="0" w:space="0" w:color="auto"/>
      </w:divBdr>
    </w:div>
    <w:div w:id="1313370842">
      <w:bodyDiv w:val="1"/>
      <w:marLeft w:val="0"/>
      <w:marRight w:val="0"/>
      <w:marTop w:val="0"/>
      <w:marBottom w:val="0"/>
      <w:divBdr>
        <w:top w:val="none" w:sz="0" w:space="0" w:color="auto"/>
        <w:left w:val="none" w:sz="0" w:space="0" w:color="auto"/>
        <w:bottom w:val="none" w:sz="0" w:space="0" w:color="auto"/>
        <w:right w:val="none" w:sz="0" w:space="0" w:color="auto"/>
      </w:divBdr>
    </w:div>
    <w:div w:id="1331566849">
      <w:bodyDiv w:val="1"/>
      <w:marLeft w:val="0"/>
      <w:marRight w:val="0"/>
      <w:marTop w:val="0"/>
      <w:marBottom w:val="0"/>
      <w:divBdr>
        <w:top w:val="none" w:sz="0" w:space="0" w:color="auto"/>
        <w:left w:val="none" w:sz="0" w:space="0" w:color="auto"/>
        <w:bottom w:val="none" w:sz="0" w:space="0" w:color="auto"/>
        <w:right w:val="none" w:sz="0" w:space="0" w:color="auto"/>
      </w:divBdr>
    </w:div>
    <w:div w:id="1368719487">
      <w:bodyDiv w:val="1"/>
      <w:marLeft w:val="0"/>
      <w:marRight w:val="0"/>
      <w:marTop w:val="0"/>
      <w:marBottom w:val="0"/>
      <w:divBdr>
        <w:top w:val="none" w:sz="0" w:space="0" w:color="auto"/>
        <w:left w:val="none" w:sz="0" w:space="0" w:color="auto"/>
        <w:bottom w:val="none" w:sz="0" w:space="0" w:color="auto"/>
        <w:right w:val="none" w:sz="0" w:space="0" w:color="auto"/>
      </w:divBdr>
    </w:div>
    <w:div w:id="1369797023">
      <w:bodyDiv w:val="1"/>
      <w:marLeft w:val="0"/>
      <w:marRight w:val="0"/>
      <w:marTop w:val="0"/>
      <w:marBottom w:val="0"/>
      <w:divBdr>
        <w:top w:val="none" w:sz="0" w:space="0" w:color="auto"/>
        <w:left w:val="none" w:sz="0" w:space="0" w:color="auto"/>
        <w:bottom w:val="none" w:sz="0" w:space="0" w:color="auto"/>
        <w:right w:val="none" w:sz="0" w:space="0" w:color="auto"/>
      </w:divBdr>
    </w:div>
    <w:div w:id="1380980531">
      <w:bodyDiv w:val="1"/>
      <w:marLeft w:val="0"/>
      <w:marRight w:val="0"/>
      <w:marTop w:val="0"/>
      <w:marBottom w:val="0"/>
      <w:divBdr>
        <w:top w:val="none" w:sz="0" w:space="0" w:color="auto"/>
        <w:left w:val="none" w:sz="0" w:space="0" w:color="auto"/>
        <w:bottom w:val="none" w:sz="0" w:space="0" w:color="auto"/>
        <w:right w:val="none" w:sz="0" w:space="0" w:color="auto"/>
      </w:divBdr>
    </w:div>
    <w:div w:id="1400206873">
      <w:bodyDiv w:val="1"/>
      <w:marLeft w:val="0"/>
      <w:marRight w:val="0"/>
      <w:marTop w:val="0"/>
      <w:marBottom w:val="0"/>
      <w:divBdr>
        <w:top w:val="none" w:sz="0" w:space="0" w:color="auto"/>
        <w:left w:val="none" w:sz="0" w:space="0" w:color="auto"/>
        <w:bottom w:val="none" w:sz="0" w:space="0" w:color="auto"/>
        <w:right w:val="none" w:sz="0" w:space="0" w:color="auto"/>
      </w:divBdr>
    </w:div>
    <w:div w:id="1428620324">
      <w:bodyDiv w:val="1"/>
      <w:marLeft w:val="0"/>
      <w:marRight w:val="0"/>
      <w:marTop w:val="0"/>
      <w:marBottom w:val="0"/>
      <w:divBdr>
        <w:top w:val="none" w:sz="0" w:space="0" w:color="auto"/>
        <w:left w:val="none" w:sz="0" w:space="0" w:color="auto"/>
        <w:bottom w:val="none" w:sz="0" w:space="0" w:color="auto"/>
        <w:right w:val="none" w:sz="0" w:space="0" w:color="auto"/>
      </w:divBdr>
    </w:div>
    <w:div w:id="1449812908">
      <w:bodyDiv w:val="1"/>
      <w:marLeft w:val="0"/>
      <w:marRight w:val="0"/>
      <w:marTop w:val="0"/>
      <w:marBottom w:val="0"/>
      <w:divBdr>
        <w:top w:val="none" w:sz="0" w:space="0" w:color="auto"/>
        <w:left w:val="none" w:sz="0" w:space="0" w:color="auto"/>
        <w:bottom w:val="none" w:sz="0" w:space="0" w:color="auto"/>
        <w:right w:val="none" w:sz="0" w:space="0" w:color="auto"/>
      </w:divBdr>
    </w:div>
    <w:div w:id="1458328376">
      <w:bodyDiv w:val="1"/>
      <w:marLeft w:val="0"/>
      <w:marRight w:val="0"/>
      <w:marTop w:val="0"/>
      <w:marBottom w:val="0"/>
      <w:divBdr>
        <w:top w:val="none" w:sz="0" w:space="0" w:color="auto"/>
        <w:left w:val="none" w:sz="0" w:space="0" w:color="auto"/>
        <w:bottom w:val="none" w:sz="0" w:space="0" w:color="auto"/>
        <w:right w:val="none" w:sz="0" w:space="0" w:color="auto"/>
      </w:divBdr>
    </w:div>
    <w:div w:id="1474519046">
      <w:bodyDiv w:val="1"/>
      <w:marLeft w:val="0"/>
      <w:marRight w:val="0"/>
      <w:marTop w:val="0"/>
      <w:marBottom w:val="0"/>
      <w:divBdr>
        <w:top w:val="none" w:sz="0" w:space="0" w:color="auto"/>
        <w:left w:val="none" w:sz="0" w:space="0" w:color="auto"/>
        <w:bottom w:val="none" w:sz="0" w:space="0" w:color="auto"/>
        <w:right w:val="none" w:sz="0" w:space="0" w:color="auto"/>
      </w:divBdr>
    </w:div>
    <w:div w:id="1477724798">
      <w:bodyDiv w:val="1"/>
      <w:marLeft w:val="0"/>
      <w:marRight w:val="0"/>
      <w:marTop w:val="0"/>
      <w:marBottom w:val="0"/>
      <w:divBdr>
        <w:top w:val="none" w:sz="0" w:space="0" w:color="auto"/>
        <w:left w:val="none" w:sz="0" w:space="0" w:color="auto"/>
        <w:bottom w:val="none" w:sz="0" w:space="0" w:color="auto"/>
        <w:right w:val="none" w:sz="0" w:space="0" w:color="auto"/>
      </w:divBdr>
    </w:div>
    <w:div w:id="1501626748">
      <w:bodyDiv w:val="1"/>
      <w:marLeft w:val="0"/>
      <w:marRight w:val="0"/>
      <w:marTop w:val="0"/>
      <w:marBottom w:val="0"/>
      <w:divBdr>
        <w:top w:val="none" w:sz="0" w:space="0" w:color="auto"/>
        <w:left w:val="none" w:sz="0" w:space="0" w:color="auto"/>
        <w:bottom w:val="none" w:sz="0" w:space="0" w:color="auto"/>
        <w:right w:val="none" w:sz="0" w:space="0" w:color="auto"/>
      </w:divBdr>
    </w:div>
    <w:div w:id="1521431896">
      <w:bodyDiv w:val="1"/>
      <w:marLeft w:val="0"/>
      <w:marRight w:val="0"/>
      <w:marTop w:val="0"/>
      <w:marBottom w:val="0"/>
      <w:divBdr>
        <w:top w:val="none" w:sz="0" w:space="0" w:color="auto"/>
        <w:left w:val="none" w:sz="0" w:space="0" w:color="auto"/>
        <w:bottom w:val="none" w:sz="0" w:space="0" w:color="auto"/>
        <w:right w:val="none" w:sz="0" w:space="0" w:color="auto"/>
      </w:divBdr>
    </w:div>
    <w:div w:id="1543715253">
      <w:bodyDiv w:val="1"/>
      <w:marLeft w:val="0"/>
      <w:marRight w:val="0"/>
      <w:marTop w:val="0"/>
      <w:marBottom w:val="0"/>
      <w:divBdr>
        <w:top w:val="none" w:sz="0" w:space="0" w:color="auto"/>
        <w:left w:val="none" w:sz="0" w:space="0" w:color="auto"/>
        <w:bottom w:val="none" w:sz="0" w:space="0" w:color="auto"/>
        <w:right w:val="none" w:sz="0" w:space="0" w:color="auto"/>
      </w:divBdr>
    </w:div>
    <w:div w:id="1573781653">
      <w:bodyDiv w:val="1"/>
      <w:marLeft w:val="0"/>
      <w:marRight w:val="0"/>
      <w:marTop w:val="0"/>
      <w:marBottom w:val="0"/>
      <w:divBdr>
        <w:top w:val="none" w:sz="0" w:space="0" w:color="auto"/>
        <w:left w:val="none" w:sz="0" w:space="0" w:color="auto"/>
        <w:bottom w:val="none" w:sz="0" w:space="0" w:color="auto"/>
        <w:right w:val="none" w:sz="0" w:space="0" w:color="auto"/>
      </w:divBdr>
    </w:div>
    <w:div w:id="1624535863">
      <w:bodyDiv w:val="1"/>
      <w:marLeft w:val="0"/>
      <w:marRight w:val="0"/>
      <w:marTop w:val="0"/>
      <w:marBottom w:val="0"/>
      <w:divBdr>
        <w:top w:val="none" w:sz="0" w:space="0" w:color="auto"/>
        <w:left w:val="none" w:sz="0" w:space="0" w:color="auto"/>
        <w:bottom w:val="none" w:sz="0" w:space="0" w:color="auto"/>
        <w:right w:val="none" w:sz="0" w:space="0" w:color="auto"/>
      </w:divBdr>
    </w:div>
    <w:div w:id="1630277527">
      <w:bodyDiv w:val="1"/>
      <w:marLeft w:val="0"/>
      <w:marRight w:val="0"/>
      <w:marTop w:val="0"/>
      <w:marBottom w:val="0"/>
      <w:divBdr>
        <w:top w:val="none" w:sz="0" w:space="0" w:color="auto"/>
        <w:left w:val="none" w:sz="0" w:space="0" w:color="auto"/>
        <w:bottom w:val="none" w:sz="0" w:space="0" w:color="auto"/>
        <w:right w:val="none" w:sz="0" w:space="0" w:color="auto"/>
      </w:divBdr>
    </w:div>
    <w:div w:id="1742218661">
      <w:bodyDiv w:val="1"/>
      <w:marLeft w:val="0"/>
      <w:marRight w:val="0"/>
      <w:marTop w:val="0"/>
      <w:marBottom w:val="0"/>
      <w:divBdr>
        <w:top w:val="none" w:sz="0" w:space="0" w:color="auto"/>
        <w:left w:val="none" w:sz="0" w:space="0" w:color="auto"/>
        <w:bottom w:val="none" w:sz="0" w:space="0" w:color="auto"/>
        <w:right w:val="none" w:sz="0" w:space="0" w:color="auto"/>
      </w:divBdr>
    </w:div>
    <w:div w:id="1753625843">
      <w:bodyDiv w:val="1"/>
      <w:marLeft w:val="0"/>
      <w:marRight w:val="0"/>
      <w:marTop w:val="0"/>
      <w:marBottom w:val="0"/>
      <w:divBdr>
        <w:top w:val="none" w:sz="0" w:space="0" w:color="auto"/>
        <w:left w:val="none" w:sz="0" w:space="0" w:color="auto"/>
        <w:bottom w:val="none" w:sz="0" w:space="0" w:color="auto"/>
        <w:right w:val="none" w:sz="0" w:space="0" w:color="auto"/>
      </w:divBdr>
    </w:div>
    <w:div w:id="1782873897">
      <w:bodyDiv w:val="1"/>
      <w:marLeft w:val="0"/>
      <w:marRight w:val="0"/>
      <w:marTop w:val="0"/>
      <w:marBottom w:val="0"/>
      <w:divBdr>
        <w:top w:val="none" w:sz="0" w:space="0" w:color="auto"/>
        <w:left w:val="none" w:sz="0" w:space="0" w:color="auto"/>
        <w:bottom w:val="none" w:sz="0" w:space="0" w:color="auto"/>
        <w:right w:val="none" w:sz="0" w:space="0" w:color="auto"/>
      </w:divBdr>
    </w:div>
    <w:div w:id="1812138123">
      <w:bodyDiv w:val="1"/>
      <w:marLeft w:val="0"/>
      <w:marRight w:val="0"/>
      <w:marTop w:val="0"/>
      <w:marBottom w:val="0"/>
      <w:divBdr>
        <w:top w:val="none" w:sz="0" w:space="0" w:color="auto"/>
        <w:left w:val="none" w:sz="0" w:space="0" w:color="auto"/>
        <w:bottom w:val="none" w:sz="0" w:space="0" w:color="auto"/>
        <w:right w:val="none" w:sz="0" w:space="0" w:color="auto"/>
      </w:divBdr>
    </w:div>
    <w:div w:id="1822572842">
      <w:bodyDiv w:val="1"/>
      <w:marLeft w:val="0"/>
      <w:marRight w:val="0"/>
      <w:marTop w:val="0"/>
      <w:marBottom w:val="0"/>
      <w:divBdr>
        <w:top w:val="none" w:sz="0" w:space="0" w:color="auto"/>
        <w:left w:val="none" w:sz="0" w:space="0" w:color="auto"/>
        <w:bottom w:val="none" w:sz="0" w:space="0" w:color="auto"/>
        <w:right w:val="none" w:sz="0" w:space="0" w:color="auto"/>
      </w:divBdr>
    </w:div>
    <w:div w:id="1836603999">
      <w:bodyDiv w:val="1"/>
      <w:marLeft w:val="0"/>
      <w:marRight w:val="0"/>
      <w:marTop w:val="0"/>
      <w:marBottom w:val="0"/>
      <w:divBdr>
        <w:top w:val="none" w:sz="0" w:space="0" w:color="auto"/>
        <w:left w:val="none" w:sz="0" w:space="0" w:color="auto"/>
        <w:bottom w:val="none" w:sz="0" w:space="0" w:color="auto"/>
        <w:right w:val="none" w:sz="0" w:space="0" w:color="auto"/>
      </w:divBdr>
    </w:div>
    <w:div w:id="1883519664">
      <w:bodyDiv w:val="1"/>
      <w:marLeft w:val="0"/>
      <w:marRight w:val="0"/>
      <w:marTop w:val="0"/>
      <w:marBottom w:val="0"/>
      <w:divBdr>
        <w:top w:val="none" w:sz="0" w:space="0" w:color="auto"/>
        <w:left w:val="none" w:sz="0" w:space="0" w:color="auto"/>
        <w:bottom w:val="none" w:sz="0" w:space="0" w:color="auto"/>
        <w:right w:val="none" w:sz="0" w:space="0" w:color="auto"/>
      </w:divBdr>
    </w:div>
    <w:div w:id="1941984672">
      <w:bodyDiv w:val="1"/>
      <w:marLeft w:val="0"/>
      <w:marRight w:val="0"/>
      <w:marTop w:val="0"/>
      <w:marBottom w:val="0"/>
      <w:divBdr>
        <w:top w:val="none" w:sz="0" w:space="0" w:color="auto"/>
        <w:left w:val="none" w:sz="0" w:space="0" w:color="auto"/>
        <w:bottom w:val="none" w:sz="0" w:space="0" w:color="auto"/>
        <w:right w:val="none" w:sz="0" w:space="0" w:color="auto"/>
      </w:divBdr>
    </w:div>
    <w:div w:id="1992784962">
      <w:bodyDiv w:val="1"/>
      <w:marLeft w:val="0"/>
      <w:marRight w:val="0"/>
      <w:marTop w:val="0"/>
      <w:marBottom w:val="0"/>
      <w:divBdr>
        <w:top w:val="none" w:sz="0" w:space="0" w:color="auto"/>
        <w:left w:val="none" w:sz="0" w:space="0" w:color="auto"/>
        <w:bottom w:val="none" w:sz="0" w:space="0" w:color="auto"/>
        <w:right w:val="none" w:sz="0" w:space="0" w:color="auto"/>
      </w:divBdr>
    </w:div>
    <w:div w:id="2000187905">
      <w:bodyDiv w:val="1"/>
      <w:marLeft w:val="0"/>
      <w:marRight w:val="0"/>
      <w:marTop w:val="0"/>
      <w:marBottom w:val="0"/>
      <w:divBdr>
        <w:top w:val="none" w:sz="0" w:space="0" w:color="auto"/>
        <w:left w:val="none" w:sz="0" w:space="0" w:color="auto"/>
        <w:bottom w:val="none" w:sz="0" w:space="0" w:color="auto"/>
        <w:right w:val="none" w:sz="0" w:space="0" w:color="auto"/>
      </w:divBdr>
    </w:div>
    <w:div w:id="2023778878">
      <w:bodyDiv w:val="1"/>
      <w:marLeft w:val="0"/>
      <w:marRight w:val="0"/>
      <w:marTop w:val="0"/>
      <w:marBottom w:val="0"/>
      <w:divBdr>
        <w:top w:val="none" w:sz="0" w:space="0" w:color="auto"/>
        <w:left w:val="none" w:sz="0" w:space="0" w:color="auto"/>
        <w:bottom w:val="none" w:sz="0" w:space="0" w:color="auto"/>
        <w:right w:val="none" w:sz="0" w:space="0" w:color="auto"/>
      </w:divBdr>
    </w:div>
    <w:div w:id="2026248333">
      <w:bodyDiv w:val="1"/>
      <w:marLeft w:val="0"/>
      <w:marRight w:val="0"/>
      <w:marTop w:val="0"/>
      <w:marBottom w:val="0"/>
      <w:divBdr>
        <w:top w:val="none" w:sz="0" w:space="0" w:color="auto"/>
        <w:left w:val="none" w:sz="0" w:space="0" w:color="auto"/>
        <w:bottom w:val="none" w:sz="0" w:space="0" w:color="auto"/>
        <w:right w:val="none" w:sz="0" w:space="0" w:color="auto"/>
      </w:divBdr>
    </w:div>
    <w:div w:id="2060274261">
      <w:bodyDiv w:val="1"/>
      <w:marLeft w:val="0"/>
      <w:marRight w:val="0"/>
      <w:marTop w:val="0"/>
      <w:marBottom w:val="0"/>
      <w:divBdr>
        <w:top w:val="none" w:sz="0" w:space="0" w:color="auto"/>
        <w:left w:val="none" w:sz="0" w:space="0" w:color="auto"/>
        <w:bottom w:val="none" w:sz="0" w:space="0" w:color="auto"/>
        <w:right w:val="none" w:sz="0" w:space="0" w:color="auto"/>
      </w:divBdr>
    </w:div>
    <w:div w:id="2129547952">
      <w:bodyDiv w:val="1"/>
      <w:marLeft w:val="0"/>
      <w:marRight w:val="0"/>
      <w:marTop w:val="0"/>
      <w:marBottom w:val="0"/>
      <w:divBdr>
        <w:top w:val="none" w:sz="0" w:space="0" w:color="auto"/>
        <w:left w:val="none" w:sz="0" w:space="0" w:color="auto"/>
        <w:bottom w:val="none" w:sz="0" w:space="0" w:color="auto"/>
        <w:right w:val="none" w:sz="0" w:space="0" w:color="auto"/>
      </w:divBdr>
    </w:div>
    <w:div w:id="2132817984">
      <w:bodyDiv w:val="1"/>
      <w:marLeft w:val="0"/>
      <w:marRight w:val="0"/>
      <w:marTop w:val="0"/>
      <w:marBottom w:val="0"/>
      <w:divBdr>
        <w:top w:val="none" w:sz="0" w:space="0" w:color="auto"/>
        <w:left w:val="none" w:sz="0" w:space="0" w:color="auto"/>
        <w:bottom w:val="none" w:sz="0" w:space="0" w:color="auto"/>
        <w:right w:val="none" w:sz="0" w:space="0" w:color="auto"/>
      </w:divBdr>
    </w:div>
    <w:div w:id="2135295075">
      <w:bodyDiv w:val="1"/>
      <w:marLeft w:val="0"/>
      <w:marRight w:val="0"/>
      <w:marTop w:val="0"/>
      <w:marBottom w:val="0"/>
      <w:divBdr>
        <w:top w:val="none" w:sz="0" w:space="0" w:color="auto"/>
        <w:left w:val="none" w:sz="0" w:space="0" w:color="auto"/>
        <w:bottom w:val="none" w:sz="0" w:space="0" w:color="auto"/>
        <w:right w:val="none" w:sz="0" w:space="0" w:color="auto"/>
      </w:divBdr>
    </w:div>
    <w:div w:id="21353195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s://doi.org/10.5284/103898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6r04RPYSMQbH+snKSlTivs5ry8A==">AMUW2mXoAZDLMq9AMsrACEua7XWdNbohKYn/UKIECvRJM6d+/IiDbsnmipT/P/YvuS333hltcflMZe3uodZFWBQRayEtIhQk6e46hz86NAeXCJCK3QGJB5cpXogralj0Fx583xt7F+aXtosRiBP/qYXF0swOAZhKnmZB/svFKejD4oJQXLLkO3U4Y1k1BoPzdDgYAkU22yLl/cmFTv1MdvCBgzER3w21AHiipfleygcLxUaIIwbsJaflf2ZH6Nyps0uizaA4uLxbkUdlqHGM40GaJpzZRdkQCQ9eCeBMai0fT+44KZIHoh5KOsMCbdG/1eIFggIEwLMcrF/x3hxCDHor36LSHJjxGig1TEz2hEnejNekWvTz8G0Phl0MxdeD5f07alawn8xLrGmG1S7EUT4uCuyORUGgUfV8Vh6mbc/imqNxYCaVf4cUScSyhgtJKE7E+q2AmViCeYDOuY1o7gTq3cDGWlAZMW7errhJmWsbT34cpArTVeJZ8GR0P/vlgxBski7pJcQxgYmFTP9EMu/NoL9SFGokZpNeBlOMvXXB+lRBcuZZ6z9+nQIIc7QeOjaJa3cTBliT86zIUnFX3vkU2x9gzBGXdCoGklqe/7VXQypg0CmdjA/P2ugnHKIq3ByPp9puSUiTN/BETcslZHtUYmOhgLum1Ea7iQ5Ja4fmzurJDzX+UgeMVZ/NS6HWH+JLS6Yl7nb/ufH3n7TAV8yZrPNKlX4lH7LQLFQ9nWRspTuUH68REY1wPHRG4oihzJBnBRrSMWfx1VehHuZ+J0ovuqIkilKziF0JrsmwWHCA8iceSHoPyPCavbGM9Mt3OH3M/X23X5svOr+GHCCHzSM1b++zYh2u26R+C//pYvLjm3Z8amdACcR7wopwlHgL0FE1eJfq2kC6mYowWZcacP2Ooz4Kp4mOEPStr+uRRU0tFzMokDfbtnfjAA+VRs7AHlJSLVzwnt7k4rhsjMvloteMc3Rj7c+PMr0X6WATneauUUo/c6e7Xlu5GNQ7no60HKVuAC1E0jrr2vfTOBfonWLXAaEEH/mUVUzx2ZTe2UlKsPBj6pJAnY9cbH3XyVXpJ2w6g1CiuOe9wRnas6Y60s2IXiJ0BBivcl6vW7/WEC69qDn4aCZHQVbQu4Do4GH+lyvoJO0C6VSbzwyzviCSWd9wzOaYgopFd31L48vXdM976VRQeeXnS2gYVacLLU/XjkbGqJMMxaseUlA9JZsQFt43dMY2eJOF5LWF+G8iZTi2YtZwzoYWou1YcA/CVPu3oG12IRBtLVgB1Y5F2SMA+1ux6+gEWSqay5kWZ3+Gr41PaKtNFy7IzsFz8VJ34giFHvjz5R03TNCcmkoerLOzjkBC5bKmIkC8PVw6bSFROiTwMWG5jOuU14aa7tQkFmOlq1iWMdGxUDMX4hx8QmZ5UgCSk0kVfVY0j4AIL+hPt1Ym+Tl98sraulWQAvVFRC8gCU/qw+tGiEyADMjJsO6ICHRflGPkxdPsxMDj9gKJqkkmSV/8IdveCgbdixY/YJmnTKup1bg6Mrh1qw9tThc92j1MrGkVwfs1eV8b4Dti+bAWi4ykJzZ5EMlmAcuac/4Stblox87gmkJh4KJwVgKknQYKwqfkkpqw4LbUDqY8iAUb5lau4qhGj7YbKO0H+kqmIb+NDUZfFEAFbL/dIz3YV+qb0WaAZJiZknF/6qoIKjJmBoYOHbF8OzBd+gI0H7iLp/udYC+uY4tC/9jbbsMuxuHQIHDbcG93HPl5y/Y1tN7CK5YaxRLnTR/b7Fyxd73pLJ+RN8okf3VE5hnt7w2AFDhohpV2hniGK92Y8QtVkFa1sPUn9UlmdhPpPBnZtZs9VGvdGsaBYmZEFQOgvpg0UzeWP1d9GaCv7trrMyVHUDSgbUK0uGAmJTrjTDmvlXjYgRP4gRM/BHEUEJdxYmehaKkh0v6ZKWxb6HTofyeY31Uj8jMjlqYIeKpODBH6LRO44TXjU4K52BUeOkoqq+A+JIjFKsNk/14pWqwL63a1Xb0h+yk88hcSF9irNNFIi+K3yWYlm55+AW1qDvtwE2z/QVDGTVhldTpGTjnOpuIwq4vdwS3/B/G0TxGbMe5HpHG+ixg3ljIKtdVMhcoul5UtIYHP7gI1Dvtktzb8gxABIhfRT5FaZpsIs07hyXUjIlpyKKnFLaz2/iQ12Xgxz0+d0Q5QO079INE5pEJJW9x9SPh1Vuwowt175X+4e1n4ZL/+Bw5id7L4C7tlP+trMFEEVSgwiIZR5hbZdM7p2aIuzOi3NN0CIKAdzo6Zyr/16GdQrS9jq5cduFtcqQZ7b++fl8M7yiPFAM/mqJyq4nl6Cx5FiZ9R3VHHy5EDCl/tL5eLJjBpV/js2+5KrCj9F5roAD52WNZWV8KxEQkPKXva1zHcPaTkjgt/lX7P77Fp6PFRkRDAKQQghW8+Mo6faDOWxXS2sFuzhE/X9l2sDcvWibgy440zE0OUVnUCihAhAouEHR9M0Rjs+ZTO1YRNRywoAN7SkfiPLLovOadR6NTyysZHzr8OT5fAKS4R8DQZ8wBlSuGiGhZI4WXamx9XRak+Dk/JmyQ+KLW+S7vdmbtQt5DvDJnH7jNtZrKC9+F8IhN3fDcJ1RrLAz4iit7024I2FIegR7m9qoYVds/iif58YYC6bVpc7YXBexsnK1rnG+pdI2KVO3QhWhZU+FNVcNHxLve2OYYg1NyC5QXg0OtzexIeLOUFKvT8wpsve/pwq1aLCvCP3jaU4uElVqR8I77DeNCSBRsHqL6T5d4s58BwM2m7ZfGqZAuc8Yn3OcEz9jOgHxWkX70/RnGTsDHgKrzdjvtyuN7TK87kPutjhQDBkv/Jx8zEFoqCq+D7/G5naDqMWX00qDA+wIgjEs8kXWiZYRrTrpgYxv4aIpCI+vn3V8qsn5DIVwmauGCVcUmz3yiNblMHWZFjIG9qb/R4OsiS95nXEsrNPcfcBXDXwU3TzKy2sz0yxGHPvA56V5NAyfD7Ize7zDhDv1z58UBDGjCxU9/b6KJR4UQbEZenFGRWACsz8hNWeweYuXDpH2Fx9jvoponqPbWyyFOhB7RbpHApemtI1jmufWuYDZzwaewFPv/meFW++sRy7oqHSlCM3ViNF+ZuIekbSveCnmCcLvtQivqLjjHK5btueSpi19xF0i/FYSeGdC2dn8NqDpk6xav2I8m3gwn9qu+V4zdwCVf+MnRet4DYld+iTR+U+t/b57K3JEy+pvZZbiFEqOPviT4bbZMhP41/qCA01z7iEP/QfNY3dDbdIVqJNzveC7GX0v0/aFCAWRyR6mH+BH89RdxR7bZzSJc1VwRPf69KXwyUNk/w5J0xpO/I6NAgFEtspHaM3iFFkYNcKI0H1/+rM9jLWdpW3y6WL0zKxTThT33IREsDS3WpnFea+67UoVPNKP+5zjGvRCZLuQJfkzwNEeh/3tIRXezk9ddoQkKydy0XkN9jKETHljrWnawMXw9n3ApF9Z03/11cWBfbQILRx8wKmX7Yo1VkYBxvzQ//CcEgcfTwvyCIvVo0NZLLMSr3zlaPE/6k31BaHwvbQs9I0aetAlPclhvZ+lJSQhzOXxR5av+W5H6vIMKDI62A93u4+G/zLazHfZLtCSA0qGdI45VjGT83q9HDNId04uXiYrlIPSsBYVFgM5PyFOUvZp5ktqnI4sqiXa2gb0mF+WjsRa5V+Ist/+yMzpAlEVbNlR/MEe+3A6G2vUvy+F1KPno+jnLtYZ/MjJsMRvrxnarMhPYqPHQ4arjTM4B0YElJTFm26Uxne+igfN8364QnONbElsOJHXzcwbe8jT5J7S8C7nTf8itXfVrQaJerb4EwXOsXQ1BLNLyb/gBkJZ24jI3OyIJ99ntQZ93D1G+0qaKVhKIvyETTEh58AaP58KRiInSZyKvcgYtE99n31jxZYAkZEOq2+257wuepigKv4du3L7nRGebzsqaZZQlt7Q+oT7PKM81RvEF4vEnJvexr4dbHyciovFnuSrtFHeeTmtkBbIvPC/Q95+0V9pAgU1+8lXC8EHaBwhk28SpNFqz5g+nBhZlRFZu19ExBtw3iY5LvBK3y3yrwqHDTVbYfWHDSK1uhrpEQSLTNzL9/8+/7NwIJFZEh+5DsGKJNw/NoJvcBsWka3syEwASSV2chxbrnt4etveTc18GKFEOyM1ozV0O9Lh3u5bO5Cpe9W/z/oSLyiV1X3c2moBo00k+sfEUFSOfLgZural6K4bCJYRS7cSppXQ+lt3wrXQMX3q2kZa5Jf/ILEPY8cY1sO+Rvaj7rtJy/IZKNNHcEHrWAVIGnSOuJzj3smjB3MQJr2Kg4oI52n3jdyg147jLcNdD0LUPlwd42o6shkERZ3BnNNV/Pl9LIrilhF/S5+nJXq4398xtpFy/FqQM/5n1QMB5jeOjTcZPN53eM5Qap4xhIWDrdOMhY71cQ+JMCiCucXSymsoEswl5dp4/4aaLuBjJJaHLLfvr7sDiSRdEc8EDfm++ARcAr0HkzepdkjowSqrbIQSzLeqlWz+F7BKsdMn06+Rj5N1zNj81aEPQVahhY7YRHjQzeIHHsD+ntEeVdTzYxm82165bdilQ6XL5v5Z2PE3MftID8K+fc8WYSw/04ao8+VOZ73LW+iyH26vDmB96UEhZAxjPoNeoE/wgwmdj6aspwnjv/eR0D5gxFiTB9Tlqi2KKMSnfjQnmHaGXwaSK4LSRXv8dUniKrNaa2bKdhAfNtCte0cis8YwtkkqP2EsJBxDoDvJcrO/UYYafqxZgwdhFLHtiUEWm1Axsr2KQUstYu+0TmVI4Hes0Mlyk7NCSf6aUr1ggQG9d5chYHA8y02IhAq1eSXypsh4JjPMCFUWzaZjEV5VF0lXXsTVJhWmC0hUMFYFWXWcBppxBMm4Wy7chcxZ/JjILnFBkSZzu6h7QK9wV8ttQEimt6evrplT5qR1zn2E8YU0ws2bPme/cIc3EaqzlHtlg+oNby1nJYHLoy65jAvN6G2bowF+QCStmGeodXZR9C2M3c07+Sbh9f9Zz3zFhMplJ3lwS7GVCC6ccWEj9om4wI5c8+sUFfbEHvUwHDwfzlv2meczYfIMGwF3nQtREI/pDHLXINexDoVqEGmjXpnfNCsrobN2gpezZyqWnu0jvFO4LloWmEYc8S0IdxvvXC+CxGFFAR+sidoIy6nv3vWslAX4vwTyFKl3bc4ik1uTuoAb7r2k7nM9NgdXpkLXlr91/Nc4Zgg7uM1s6rI2eoSAX26v054MY2BPHhXba/Vvdwn2BxYkzoCaFgORcGn5zhMdqf0pS/EoELKR/4sCYHwy0F9+zZgwlf+lgEsgU2HCg+Jmf2e+P5QKYu46/0ce+AEAMguqfSz+WVaWd9N/dKs1KgxhTo+wvm2Sex211PZZCbEkXxJjBNeCAPo0zDxzf2RNy6MwMNpWjIXyoQvxZZ3Uhq9V2nAqFZ9iK/+ugWW0MAaA9Dwyvu1skyzuGL1uSW2DZdfkJsHM8x94t6bjwriPx2OxQnkF9d6mE0erFpH2e8vVI5v0RLBEmxivbT2GIc6F2PT+BWvqkcUlC5vozwEzeQ93k8IDaSBd1TDh9Fm28I3b6ba5wHCDagDn8yNAPg8QC2jNYY3b7nkB98oUCeloCM+NEocWqkk2g2xk1GNa6DpqXiDanU6EzDpzLH8HuRiqeIaZZQsk/3ZRhSLkHH4zmvdt6rd0+DtQOmersGTeI0oV2wMYQ4JXQw3FnM7nz41y/uSDpVw4XWgyed00MLNCERqc512HQyVsIMUdUVENJj4uiAcBrO6UUu7ep35qySBymO+frRPotK/wpWBXLZ4MFlZz0xs/vwd7VvbmUsfe+xZ4UgNWiMuZmeotrlDaD6PtayGzFyiL2A9L3t7OrECLBRhhfq1fDPNh2+EfOOJrzqqoCjWE+5wL5wvFNGHkywxOz4fYASFH9VvG33u3xHc6CeL9p4lJp8OVH0XtBIyvzsMiQTBysZKQpQl/3RZubc+3WUQPcu3BarSgB+eaRwvy76qVobZi3fOMjagNdp7weqzQJWNm9Ly5b8l8fFkBJ2aw1ul9NOzrr8k1jrIFxEp1y84rzLF25MYPMgure9PM98ifG4+cIj6llyQ0j3wcr04Tu4RjNq1fvyVfNI5QXN8V5hB1pTeV5a0bLHKMwBizanKU8kceI94y1/XSEy70sTlsUJKdKK6FyEwtqOpPFd6gExOtvuQd1bdU/rZo8FxcuZzGusM7tg/jttDaN8EqCnDfBXyg4PKf95Z83YKzrcBLxEa5N7AYn0GMIQGaD1rYjmVG95F3KnHJv38sJOLzj35C/q8RKAFpB2Qxyuj7y/n6ldTm9nwnE/hy8mjtY2u6PMT2raJnC489IBZnGrWswDSeSllQ8hS7+z2MzLvBdvFl1BRGSdIHtzeij0XrjyJmpBfHd8vJAGjkppN70HkhIJFFDNfVzTqdI4kGz6VqraU8L6b33r0BV3f/1jytdzpGqod2v4A9Dhbng7S08HqeyuhqSsbVs8LMws2UCX66BcDejO2iFcydriTXTfPVjku1+7dBKsRUSg0ibYklYesfXuTLNBxF1q9Q/wgNnmP6UnoL00UOxe5H17+FZuzNETqnLxDgEQgXVC6aVDkZ9Z62N8XNlbJ1xxibVvELsQb3ag1yhU68p7ppy+NQS35YxMXxwk6YNeBS1QXv9c0PoaNsoL5Xd7CEJ4+i6iMDghvGhQ9KdcGkAaAG3oqNjtU92oQdJqKrf7uOscYiXBp8CJjNOJ/xiVsaG5zp8ziHrCLZ2ZesyvxkG8wweJO07BCn+Vo+YWN88BQJ1tHxpHphfhReZ6GlZBIyV5NjWa1sucrRtFOt90ZvuCQVMvHHesKQDbK+CKOFaVV8OFsXhY0cjv62NUIOEiERf/n8Zj5jHQIPoxTE7FWCndgrELhxNREdnrcEqidkmpHqdtB4lUwlhsRqTj+FbYEjN6tm8JIndTJfwS/SwWfCkJ3CkNjTVB/uMOofTCx7v2+wn9O1NXGWUyJsMNKLHB5YL6ZylDL/xinEQXJKhZQmf2p6MA339qDCNploTiw60/tXmR2VVVZXJMFc6K7bCKotOlS+4KRx58uHmb90N8Bb1apKBV366oTxpWrGJtZcpLDqk6uD8TrB4ZwltbQSljd4B5GbxPvz0ZhrXIAssbKTDkocf2cGZHuS2yZcfbd0Afip6CN7OE1N3HDI4LjE0ppZ/j7Fwc05jvX6iiGrj8qMquj3tp3PaSy/IB+Nk/bApFgZJ8LGUC2Whb38Sldg/NvUIOTWhgpU+lwI881uRHyhPzik0QYp2hJgwJzdkFp+mv4c97xAMfS1xpDN9EBzVfebOgtIs0QDYlXV/GNveTfKSYqWIfL122OQXn65QQt68gkuluEwaCqlgQXl2pI8I/hUjxm9RBfydsmTpZCbhas7vd6l6fGb8OQ9V2DCIx4ilvcxhGQ8rAoNY+EKY/dIGCkIOv3ka4+YirQP3T/BkWll56W0gngUmhJVIQg7PdvOFPDXYu6okoEZ/HtWBof31UJPLvx/XmWPgw3+ryCuXzIUkIwolTzKsCnZdhenhxHPNWeeEV8QulYwfq58q8ECquObH1gDirW2NtihabAfw8bBNrIokw7Suf336UsGdqkuN8cj1Mm6JdTfv67OdQP7HsIrMmH/guqEcOMAa156/Y3HPeGyGtYd2nmRzF/DkvvznIvsa1Hhdqrqa+KjAPnIdZArBWLGHOfVkUAIpeSPtrCXWw9rrHlxxONvSBkcVqIad+RiBxqK71ye559weAAPMD4WMwcIPwTtPf3EHMUN2AIYwdmjd4hAZbLpiKx6dPPTIdfj1INRhmNns0Jmnj1/q1WWkekVxNJ3S40lLrxaqalxoSZIolIybeRp4cMSVSyCWZzYqmUwzZ691VsMAA0y+sD6UUU/T52mXXrEn0QyFc7EJe68+uYR+x/fR3R/eF53wP8fq2XyEV+OSpRYZYFOWLcEG7mGD2QH03Uo4CDqATuZhYJTmjdXn6EHV3d10KtbH8y1gQsYq/ksL21MzCgF4Ojejjku5XzTi0cJ+8Oxk8XcZB4hWgnD8s65K4YfXzTQL4lmE2ul5BuNvMtmHrDzTT+Ahu3usYfBZSMk4Pa/WKQMUVTsXoamSLcWwd6/XU5Ax4wsJiuC3wVsjvKJJamipfBSvZpYCAyC1o0qCzC8Mz0FzB5v0KsMzsY7b0BmczgeNkbZlXYwOWcqktHacuS7mbAYtMkviJE99W5WSKooOQC6s4TW7bKAy3ONq0jG/STOW2qIVbvyRo+oYoTH58m1L+hQ0p+hshnw7PzhieqapTR0+6Mu9WMqgL3m3dja6sxIYgBYqoJScFZaWli0rq7N8eBH79aTy77FbmntPTPxeP9EQpp5WeZ4aVG4lcVeKCrQdRlJorogqy0Dt6itPLWDmo6g5y7IqIpiPge/p7ErWTg2a1rCBsFim3IbKxMRNATNp00nCG6DfG4H01Yvi7GMs/kkWh5ZP0YvsWKoWNmxqrfGSDccBhf2yBZjDaJT6+fq/16/u9a+1+7dC90IORZd1Yiinezxn36xQgTR+P39tUw24zAqjYqpSIImHENQqjPQVIvJJsA34Xa2nGnr4xyUCpCYNrTtLmUYjT7frMDjEzT9XlBIJ5xEwfPcI07b+1506GMhwBjvFUDCRfol6TYSzpfrp3CGV1m4gSWRC3p2Bwn5YhfV7A5Wc41QR449KlvxNrAFjaTp32DJCykpShmuotJAwt0alYH0BVm+LmOugz5nXDQkJ6AZNOCXOZQOezeFsW695zTD6mfasOSStnmSrpKhYhBA0BK+5dW6NkBr17I09zN55JNT4tx1rIzgp1kycxbQ7N2AqWU5y5wb1+/LvmoCscwZ7EnsiC9PS/sQ9Sb/7NxLzr1EBBAgvcUk1vc5TWUPdjLlK8EfhVrRxt4HBjYLDgQlcswCdlIvABGIRLO1x4OFLldgtuCcPn0zJNnv0rEa75VkT63PN950wSc5yCK5du5L+sqevfxYX+H4HrT4hAgiOysuGkA/bQATLu5qOD/3KGtVv9fFAhmohZm07FH6eZLs8DAnIc8+LX1hdeb4nWBycJ0koetF0fj19a5wDZpqkjt21qWfyRvSbZQZjE4/YLaCYaWmez8RuToOFqBuS9wI5k9f9CLJhuR43dMtUB2hSMQkHbz50Ikz4KuyQw630KRtzn8Zat+JYDcY8TyN8SK4tnH7vJRhgMhShtYJH0BHgW8eMB/LY1QeCy7R/O/V95x7gH0Qbhq82m4Qbp5V43pQgqQVnS2eXQWcm6cNaXG2/qT/GopVj6+/aHV55BuLSBqdy/A1tOE8MAyPQuPa3LCKWQmxWCkDncb1ZKRbhfdl/nYGbdTqXYvM7CLlS489vvD+VejNVjAfVZx/pz65LRXaTUoMttxk7a4SYILXvMecyZONG6bOK2Cid7GCij9t+NzeFdOuI/L5sgQ4W1wYFsN40IKxmwMGcNxaZDhwNKiZRPAA0bOm0VEeyrJsPP+JZY2LmGb+JB59FaX4QiTNxm1AKl9oxLknlobUTwSKg475TrqPsjWudup3sH9QedMmzwsBEU4Uvv3e1an9u7jQwA+TnziQcxPR1if7CaRx+XgjWcULxggpPOOYUTl/qMPPQ7B4WI2DmgCE6XB1HUQG3B2WFh9x441ZK5yGMLJgHRuEDbItCg4FB4EmUjWc8SOZ289g0tP3Wm+EYmM3EFnfweQjTQiO7Z674MRv+12BscFR/onQ4toksS8dRzohkRbyULCc9yglXhjp2q4B0bVeyOXWxhdIZ7nQD+2zLlTGNdyYnRF1XEj90ZocPLApZBgpbk0kVGGwy0qU4TOXS1E22OWT3rBcIVv3xv8TUOrpATOW5wMTf2aKR9St2uPz7gqLL/g7PMQxQFbbxJeQlcRZHWjHcHfL6Mt4O3QCScBA91C3Y3T3F72Va87yXQqMV/Wm1ThnqC93UQm0QI+EjCmpsVn7Ta1Pr5dUb6dHGJoiOYkI/BhDdKoiDsmSMNM/6VHi+XL9mgzzKTn9hS1TEosOUCzbf4l8/fSPdiHky4mgZDEqW3mCTicLwHMZC9AR9eHSycfphmuFN1E0gzymnCCvhAUEAxiGa9vLzT7wP2S7FfNWlfR0S2bs2gJpcH02jh24M71UWGzRmozQi4woryZehDBKS900MBjEYxnzkuFaef5XMYvfh/YgjJ6ALzjjDI/eJqFJnOeVogz1vOdyVkOVhHg6S7ylos2qRhNIQCOvv/jJXg0pDzSgsOQIeE9N+vYmKvyuWHozpJe5pa4LYpulN0Uh1gLVyAAxK93EUb/FHfP9Aaw1LvUOjRfTzmd8FlXCFu5cI4WMHwXGddehRlNdvWoIrlDPzQJ9Hezkh63qODijvZyRrx7qgmxPU3saIl3OLUWa3Y9WHm14KVevLKlKvRvTU6NWVhkbxW9ZxSkb8N+g728fRSLWlgQcIQuPf10oJgogfdh+FOLFCreF0xpC9ZDBWy76Xuh3W8kwGCO8ix3E0IlH1NUdBI5e7H8oZp9H8QUB3urBLG7bEx17oHYllxEX+1M+f8BGSL9HKcuxwj+NshOQ/b8bkGuX3Urif1aWoR50yrYwMP4P6bMlsljVAAc7UXhzbfFZt2pmzZge7Z8+NKDWcXg78aKMqKh24eQwE2xIZR/gTlNnRLEhW+5HFUIWQ5i+WkchOyOglRgmDfb+QTbweGCIA9CpjafWYP+ofDi17XEjX8tef3ZucNHFLGrKznHX+qmFQZHnhHDBoZhroDcsU4+9k9D1dmurh4HoYZFK6E0bqp33vxnwquA9d6D8gbcqHHyirxLVuG+B84CzEX24CTpITye7Rrs6BddjaUvEFCPcQEAlgY5XCY91Zog80pY04iSmluc1h2QhrNauSfsAKbNza0YtfKxkdcSBYB92hSB/4y2o7UJ6uaFhv7DrebXPCCbpmYhK8rlMakJjwpi6vVO+OqKDX/fa4y7SnyvnU5Wln6aXRLbyEl0v066I5ozGEj3mZm7cv28wZkCPfEq4b7LrzQsJLucZZpgWa5yuQNlrXL7KT8Ks2DDf5H9OU4MgnWlvaKwaDCA9kIAkVTxqrmi2z3yIhJUOrSjS6EyyimOoTNXaaUu/7jqFUGTNnlTiyOTxZZf99zu6CyLI+8toeV/NMClgTyWRX64BW/y8a5KHF8/Q4b3J+LMxgPFlDoy+qc/mgf68EXdWtQxLkNYEUS8JSffv0tqs9Wg9/QDcrHdayPde/DgYwF0o8gb3i1Jm52TUkHzT5Z5uMtuQ4OR4YorL/wdL7pDhtPM8t7VoCF2I/2z5MnHvKtsRBW9g9fpCi1FagcjTBC31DjXlmOr3dTUHAR1uEj8mhVD66utkY9it8lqlOjF6+uPjieepDhTQosiaH4Vtin6qjU0EeMyzgcKQ64Z8Zm4NqN7w7KTyzqNaktFlnvN1sW7lMxpxwvC9wxHSfwqloDt7B0jEGRqhZKKfF0Bq9kxgr7IeRbORwiGaK8s/nHKuZp5o/bmZyuxOjsIlPo84Xr4lHMJrmQwum/NPzZwnZvhR1NPMkMsj0CfWzOgYM7fcrth8jz1QwnIfekFrVeMif4Gfsnk054ZJl3mQySrVsQVf/6EowtwTdeBl70GSaqmR/HgVRLO/dwgLQLmPqHDa8zn9P6kRq3C+YP0T1xzTkGRexFrX6w2kIK3PPBwuhSxZtWUPdr+1PWoYNyUfObZsahEYabpneRbaHQ6emLu1sg4OqgZnYoar0u+F2oEngZ5GQSpqxR80JV99ZE++3YEzAv/oJ6pZSjMMrnli78m0I64iPClYxQkniQt7j6PwnGdFMTjdJY6j1AU5s1xyzdh/qWtvdQGh2JJ28rPHZ0z1gNinG/lhK2GS9/lPSEkeXZ8QKaxRsEfeJqCeYJoE/3Z3IldBSqJHZqzbi88r7n4UPkPPtppl+h85JQk8LJi1UMMWIcF3jjbx/W2sLkG3Yt1TiA1q7b7vkZX/4p0kFBka7PLTxsHXoTZQyuttrN5u8jd469HrBpbvScWoQpMsi40z67zMOFYAl/+aGHhbSZyCo7Vd3DpWaJUdamYcXuD2wtRbVOh42j7WeFkr1F96l7Hdi1k7+kagzogeiJYzHdwyqrsV+ccSWX3bUELGCG5pvGlcY0N76R/5/KbJlPfS+6aCAwTSkJmERjPCy3PGsS2qZ59nl4YQ7JQw9HLpydkmn0Zju//zq2dnl3gpCrrbmonwbIENGqe0ivB9lBRU+XWZ00bpbm4LWYnVui7aNW3NNcRIzP1wrsvTUltBV2TNtO7MJnNABw4nLNj3UP/Bzw+0YwKZl8i7xTKroVcRLbc0HsGOiKXklaDFPuhPC5HrHM6sm/s0OifvuvN/x6nlNV8TMeWEcSi+Xp/iy5UerQR3y3xa/LDvYieqJ5e6yAq5eifgMKLAacpmQIUd+xtLWX9O9qv0KtaTV93sSjSveppSIFIgqG9AzTvjsfykl93nBgqh/XQEMlOoa6m7+Nk0tuFYfvsh+/C5NzD0ioUhXWYGcsf65iphUG2qic0x3aaQJcQb+mJI8vsH+LL0Yeylo5YxHj+oYX046jIyZKtkOj86heSKHcC2yCVQM5pdSecnwt7hRlP1Isd9tfFph8CfWK+OhA6O+2mIfZoxjhWezSaKErsK+Djy7JzvhK4PifZWVrTBMupcobjAxkokhlRhJRfLJ6vtilBvUlN6LKyqSJEJqP7je4XbFCJVkc4qjYpbW/wZn0ikcx1I12HgzBoICKvoAVmeBnq0/STyT3mMUG5VTuwtI/t8SiPISuAbM5p9UpHmDl/nlfD6syg6/cgsUZ5Mkqjl17y6a/DMnyCm9PxyiALy6le9PktLXw1bPR1otsfka1/5mogsw+XL1U4uUHUph8fv6Jd9q2rOZorw8iq/5pRAqGRwVD6GChLC8KezidBFh+sKqOms10l/NLD+7rvFnAwCA2oh1M/MQfpI0/CFcCzEny14YarO/3LPnmoNCLOh/kW9N+tDppGmMi/iFkrVnBXgRo9ZrNik0EgYSOJGVcxWz+MuPE5BsaMW8ijXmCGmcAylRNOjmf6iTHYWQ26dtL2DOI/aMc41E6c8NLZL+DsRMO9Dr8k/QWVrNnyseB0tyo/L602InfLmpuvWtVbcmzw/+//LgXFDwba7qLu9wXv1WIW11e+IrvMo3a7OD3CUUQsEdogIZfTiR36TQ+N3vQXWYlzXgbYld7bp8FIVElnjDhSSlPVDbObn64UMo2SdIfXiwlacX7b8UeuBdM8nOXPS94MMPht4LMmYO0N9sytOl3p99h+atl+lAULLgPFjiy9CgT9oNG6D1NwSH0QC9GY+bcTlGm4gxR4sOcreG02Y3PnBm9qriS0BfbK6zpSp1vQp9XLePGxNOAQEMFh+hOuQLqsaPOf+djI/sFaVJctmW/laku1m9t5pPuhNcl/ZCgqHOukTiu+EeXG8/gJo6KFE8MaaxLpgYB13foSXobrOyDyV3GQ2InNHKmI0/HHanV59TDtaXPL4K9mh0Crc+xCfGF/OttcFuXuqAdjtsux12GycNT2XbIKnASQ8Tinpnm6zt/leMXNcm3xBHWwAV8UlOUzaT97JWh4ZyRMZ/p80TvpDOnXeNk3mDmgeibywBgLQnk8RIIkYZiqm08a6dSD3st9LEBS4g7D0ZEQTyGmUzp53Yc6to+7fxNfMsLWR0L16ZtvqSU5+OPWWncQ3rT9q4mIT19hVZwMMFY53zBPbjn1eQiblJheo84d+OnrAhSjWUsc60AsXYqRjLrnURGkWmicir8Roqdk38+cjnHpB9wcgjWiZDag/I//HYp4TOse3mQw3SNaagVn5UG28Q6FQogxlyWe+6XV1I5ooId4/OF66Hj3BaqtsaJKYVkjRatTFSWHdaEK/zrJSbiUz0kzAqLBr4m/lDzDHsxwReazNLWdh//gJRbenQw2CWdMiLK4UHYaQp3EabCVzAoX2nbGWd3h8Jx378BM8Rjmft7Vo3HKNoXcUBawyTZ9Z6C1JXXbaPsCe+Z9v1Z0AbZCZlwYgB7QbPcwCPPb/NaMDFJ7jmK8aaIQ98grF9sQ8OwsRlpenu1mlmGwMM5aWuwlBvL5lT/kgH9K7aWzm9n+Jx9peB3N5etrs8PXkZ2IQu/Ja1T+bVO7Ast+fyndphIjg/ZfXhSLOKq5WMzavdzC7IjpbEt5AnK1p2GT91XKQ9IdAhKRdulSMrUbCWuIoWEto5FZ0ZuIWx8g52IG5kMeGxb/JWdOdUJawCfXbU5qtWEitWkMoxS+wFrqrIT0F3x8crRcj5Onn7uN/sOSKtM9G0dD/JN7SfuzbWpQ/Fl2HOrkBAYLZgO9MdIp640n+JQvRB+aZRqbF5iRNPAnfKuEyhB9T2EwuI4uHp4hrAzcYrfnKVqErwNZt+j35eS7xhfUDyfxboRP4lyTILrkl0UQi7KRsqDjO9LYKHXKQzUm504mwN+2FE+pg+xdKg99g3/TdQsXwPCwCddKvAjuhzZ26nKqW4ef2ESftK9HBGDaQsLRo4c1KyiFQde5P5yhoR3M7yWntPuYp12/Rc7x/cocVFlN43aUH2vP+n2ivG3eNUUrNLhKTsGfogF3I5oP5/MgS6VY+lnj/3W6gejUarYhUGzpbKt5W5QEuvobanPX5RgzAbexdXd110O2N/k06uHuGS2T5aW7wglHpm5NKtNMG+B6TFPolF0vh8w5ne4b3+EoP5B3yAhLmRjcmXTyDQlMJKNo5fnfYWpBfvQQPy8ZZlQJpervQRdYMem96QQb4DfhTHPD/kjDKLOTFXjVGx1Ld5bB+xlxKE2hElM5x+p1P7v2nBeEvFM0PlwVwAFclU8zzfEVSSY340Gq8KFKFL9Ajz5Pe8G98CR5AWax1khrV/pepL+ohtWE3guOKB8j1WTTv9F3KtVPInf50z4gSPraowjZ/g6LwTJFfx36HT2eJk0rFQud4mpA2ck9Z74ZwZe5tNBbmdwniIpkru+MQ1CcSKdla7m68HVts9OUftsX9ouAhQDfgbi3p6ocC9N5TYhtkpUxYCrYmHCLXjXBMbrEups9UQSJiEK49moGVznaWeF45AIBopmHN/xlcC9WerAvDdx1Lgrsm2NIxNJEUtLiliBMaAxfjty+LIF3zjhgZXIwJRrxEnesNmuvkWR2ToMMCfi3/73N/wHgdiWfqTTy7XCR9CFNrHcz/oOpgY5za02P9BfsDjWhDNED1ddP/K4OBE9CLvMr3pUcYaS27p5VSxOC3dML77IRccmNleosu0sI+S9kx20SqP0OtSvri7KAzZ/gs46E3p1TI3D5M5Kyx5aLHc+6R4QNzKD1IUiH3IGdaJzYBnayV2Vskl9kr7BXTHBGznClyOHCe1e0OIilqrXFVZSJLQzaSmnYKe0RqDki8ULydiA3bT0avYAO+1c6qodqVClejlov4RJARfR+KfR6tR1JMzu9E0b6kSs1tXg0iOCTA+CrRdenRBcTFBmXFf8NJS9Cos70ewbIWMcLeYqNEOF3Ejj3hrtSFZyyBVRyoe4QyI3SCUtP+tFTo9lTgnESt29Uq6ax/TbQPCLLsH5Dk0NF+z0CEQMAL6s+8lNIluRaz7S4JcCZfgCVc8Uud5o/PRxZcV/MlBDhi3GpktiDRPPZMk+qxrzxYC3T+iFZPSuVe7IxE81ZCugKh4xRkKRfuv6582CkGXl3WIPPus1T+JFcv6NYUqjNKAtFE/wT+degAQyLV8yNahbYB6A/JjeEqTQG1Oe3t7z3G4WOFv+1I8FJxqHk2ECmkrQowyfw7RAAjI+qVAXbSu6iEp8tqS3BEOeVZ2smZSS0ONc42RXrxW/W5K09OIezElWiE4V0ai/2OX7HWzthDNhSMSP/3VRS0pt8CLcQMnAxf3FLGQjW/b5+kfIik5vINh+6K7FiUyxKQDKkTEi0oWJUXmNPej65MQpmb5xyCI4Po5+FlWWFwI8ZHgVtRT758d2/ztofjuTSQMZcmoeWDm4Jcb99gsdLUqnwuoXo4jNCJhBEwwHSG2IH1PmZ7erOTOf1YEeZz4/n6KfdqmQRSIQW+YcJ880Dz5p+NBNC7+nyIp+F14PvV3C02skL5baguVcDtD5m23oNQ5msqhBh+gkYAPKX2XQHNL/QHDhrdWWfGGd/Q6cHJvi3HhKc4Vosioc11hYT6giU+auQdYenjitSOXu4U6JIDmhvCjXyoUGUoQmiJUKVI95uR2yg9QoO5QXFItPQs3qA7tmaia2svOxwH6mehpk4zEaW06A3GRq+cIvKkKdL8iDowePxv3QfME4NerC/XD8NX1JyDlB6TDRmWZw+mBYjEYEFIoHuVQbHgvD9ETrvuyMJooK/voKAVcTyfXc/FlXXoShGIQqVNKojjHx4d9fcoWhS8rI++ByCHtAfB9qiLcNgC4BtxIaw9grE42DpMjg8tBkcUTE+vWkGwuAGVs1ikfBqqfq4tO/8wfcSJlokZ79WYBRSoYN6muWEr22x7Tjzf6P6cs80T0lA0N6uQSniBu6JerX6+BtyMhi1DPqbu5Nv0S7j3AUuSl0CMVa6SdCw/m82MQDVPFibtpUN2uXJ9w8Hdv/PiUBIfG9cID3R9s9tnvRFKBia8NiPQ45kvq1kUzHfAWRxxLcvGlRudwBcmh3s36QPvQ7R6HwqwlbmS8mcea3tTq+lgLcvPlPwnedN8y+oScX/RiPQRUDxOjFRCZe1Ospth+4yUNFaYIP7YeiJjuTJrwMgoj6hud1FqvelKoyno7pHySBB3fEu7s0IW21vDGpNb3c81jyHR6lLsC8hL6q7p6ehmCHNiAUB8ep/og0ktUOJKMuGO45CR7qABuuFRljqx8CYMIf7kvF6hIukRF3W8VxOpISuPj5ZrCY2zSrvKzmFkbNCDFwO3fSkRUkJqpHJ/izyEooYZ8L9mM0oRnugLFbd366pvMQPQlWUV3LB9wtAPunrk4/Irtt3xzBZJh+bLWyDrY6xlEbx0heP5fS9ZRWJML6DFFBIJVHD02/RBpZzVycBcjVROpF/jlEx17gPA1mvmetcBAcdIuOEjR6QSlCjwxE5kMDgx/bUTe1p9wpCg0pByncLfGUYBP3KDJhkt94cq2m7yopgfr6Oo8wOe10giDMplPo/D5o46hQ4E5ldSXJ/QnJz3MCr5WUFVZJebYxbtkdyG5pZscffyGJ2SP14Iwg7EFZrsKKC/CgJ+LLfWRm/GM+Z3bC9w1v5IhTI2+946svwk3jcESdTaz5GUK6HA2d8cOZIEr1qyRixpV/1IW4I0yn9cBXP+rLXneFV+Qz48TO+BaksACLceFJBEu7Xf8IBvJ6KfO4l0YQ3pwJp61WctFDDnJKQFK8Vov48Pn0RG/DceNAF6VTAh1L+RChUJyzGGO9IBSUzuhMI+spGHY+Wrnztpb5IxFI5l//YNzTR/q2r8Z58iZYpYlt00meARBCZR6/rwNyglveaHgFOhtPGLZuIGikRREPOIJk2wC3tXpPqP4hF1ig0nPmRtUDPYMphpBA+aZrKL+/BNiLSYj6XlU0P7xOHuwEKerDj73qL9bSaqoo35UpY5YAqDX0AWvLmAl5bmeWqTiK2BmXbFGO7h6pHdmcyXu/9GMkZtPkdg7AILNElW4ErBpVkENcMWVgXFs+XcYYTs4Nlr77Kv0HGpcLvf6CLBBZKcMV5H+VOdg+xj9yBRcGb56ZKf4Av2QjFlChNOCDjF/o62fN7iB/TMTqFE91S97BaMX0JDqXBwa9YzrMukuzW6nOwAO6e9wX7tfCrJ8tppTu8yVD8H5dySP1HqiyIbgM6Hx55f9vwr+UL01JyYnj3Z5UakOioDQE9rnEGXU3wDmRnOBRItZGkkBI0IwbXoNcU0Z07bx83FqksctnOknHfp/KYUMg4Mp8zYhH9OK356KFKa26ACvTB8L8lHM5G+BmVQyVjzIUFxi7n5P8F3LgckLlXjNFpI0u6Gm8qv9+N9RptjQh8YpLih3Hq6yXVjK17+UM5dJlu/v3lsxzOjf2WZS8zlySLqoKzLjig65+PJQNFjblXU4cOft4JNaFQtoVbGCtC4OwV9et6j2ATarUA3c3joIf2PsoToSiyc5uBEATzJSrDgirxVehw5EsnlJzf09TL6sIMrns1V7vjsMHNdyOHrlkR/+Eyard5egv90Di3VyAWCqFm6bY73ZBavaldXogOzyvtnlTtx2r3AACUXse0NHQwu+kmIuIa5mc5x5kam3kiBlYKBV4+n7nQ08/Bp2htsuJNLZ17PaR6L4bGDEX+DPuoL7T/LAnyV85HazP9SlDiLKkJfi7t4SKRmhHMJxYbAGMVFdPDNC9Ar2dp/rxZ4ILPFcDrNYJa33NKuOKRVLXfQHjgKh3hBKK131I36LpHwTB4HDm+DFkq+BnHRJNDw+aqoYChw2OJ39Qh6NNtQ/aWMfLh6Hi6u1cinVUwuAgt9xUYS9SSG9nYPDLdMpjgBrfjM6532ECtAXImTSDCrqvj4BzbJJkN64SzdB4caUqO675y4lsCiqt509uXpB8vdQwJMwewj8Ti0DjDlQQRVcKz765ygwXbQ7frJeblc5FpJZ7n/Uve5ljTPeq5WdPKcXRtuCXe01VJA8M6UpHqmXNNrZiLCxPvOmhmAH9CdqJn/cDaci5aJXMSrI94436ZVw5h0rNSvSFaXsI6xeoBUT08Z9t7drhKo4jeNIBi2XAOamSa5QNurSjTNDZ0m3LX0Tpw3hC6wXEI1p2bIgEXVZb7gooDF7NqJz1f5qgk4pgecvO0BT1jsWR9A3UOqTUMbJrcuq3kebX0ubJlAc9X4qtiBLYGPrcj8xbI+HGkla6j+KNwoThhI3KGzgbbq+wsc8eErN7CIM9OmOi3+OUIGj8RbgJxXWmlJqAM4RTBaVWYFPsQ7H4p/rv9LUYjuaw1uvONHIBvLzcr0Xe3kMKTM7RrK4Wcn8EelT7pXJx8RdJHqK+R1rGentdk0RfxJPTXyKt/i9iCAyu3OQ28+RK1UhhJGpgmIO5gCb+Bjgm2DNjF/p/+OuzOSlCJoaV26DOKubihJz2B+/Idsh7mjprE5gD9+E932M7o8qc5eIxn9gf+ohvAafymR6SdCKWqEHh/0ErNXR+hLEQ4v3RhzeqZi7rz6cCjykTXLv7C5DMeuwiR0wWa7IQyrPRJFEX6I3PE1iPC/FKbkMnf/v2BXxZeqN4U1W2kGb8s/qutlN4r5CKrN0brztwj3wfceGMekfSGShhiSpUz+PQMSUvoDQbccbhIX3KAGJFf4WM8m8HO3haMUN9GDXLaimIfj/c3n1mtC2xZm/+MvXoGs+L4iX4HS5WLsNnzftHvbsf+9kbDsF9n84D+I8C0vP7W5gcLK90pyzVlUr848iamIbOoLZ6YStkejLdwN0wqHP9Fs20BTi6sG2vXd+4xTUi0BmdPzW+5FuSBwzXX6/wvOossRduwCmr3HvireQktB2/ce8spFVPKKneXX2VEUVzFX63i5J9D7bGc4TIYP4YXDWW9nCbtCEJgtVP/HEynD/mnTK1ZZ8GQJq9+Ci/9eS8sPXky2arnzrrzfd6R5ZLxt47gx5epzf/LIsttsLmDdn7Sq8pXdP7iXT/QbQ15seXqrBFZiwbWN31t9HTUVC6b9mNMfit95qytXiIY7QXo/b365jq8mM9ggcZt/gIgX6EtJY53givsOjKNjEhhouYaIFFm/JpNIuTXJ2KhHC37Eg36+lVIIFjElPzXgwcDkAc8EOTMNHOMASVOAZ/jLAEgYT9ONpIMqfHRFsaW/3rdJc2oYxPsaPdQsrq/gjIayFPUl0nUDUiAtPwtGG6fPjrf63m/LZUFU+KqUxgwdKl04aqNwepACcjOS04t6NLAPNmgkEUSxZAZqzBALDC5hb+Xx6TyC+z/wyzJzONMdbE4uHd1ywRKv77MxKgO4DQB7DEaYc1bi/2FnQvUw46phqaIxR1RezaOWqhbgLNDfp+X79asXd9a/wnvzGaHQiXMfVvH2EUBjJzRpOfhTEUCi9oUVz4xLXB/kS/Am6IBK/0AZgSb8GnW6Y7+1Jux+kl7lApV7syjJyYXN3sjwklm5hTLFPag1n2lb9V11RZiUmHTUwTSiVgYnG8JtsH1NHjPUif+T/GwzUIYiaJmSl61LBOVRZhiYxU/cIEbyYegJZd6p6/QFtL0c4jxK6YmtZNDVsZ9FvJp4b33oAdbSe0nr+Dbjwd5t42ATfY8Q5D8NnrPOJNTIXDSOBA2gTmlBZh5A6mq0GraUmnRJBbgz0Z0C4P4KFStRBX1M1LjBrISWFxV9d9G2wDAWBJWI8DSlb8a25i1o3pcR+z5+C7qRbi0xY3S85WsnPcJRanOLWiyWcqT6PBdqd6zqVkPl4FBe+biXhKvmVsqxwY3RSz8MaUn0SicRFc6P9DTmuK6UaLdeVinsJNjYn/VrH5S014lksoQYsf7nn1m2vjoDiRknwWYuypRw7drGI/0u+dhi/leZYS26hP+M5A1XVb27HP2yjsS+3ZcZrDrWlX8StKuWk48BxN0Dc3BHYXkc0XH2lQAn68ntR9rkUhS0242w7qRhTVsmzsAnQxkfjrW7nLFYtGBxkHFHLD9Wudz3G9dUs7BN6fICIiEQhmrqwy3vagz7UPRD97Xd2FmIvZWtsDSZSTAwbXb0GsHg/g/YvzPS3BRwSqQKGRYXF6/lNN2J4J621U3dqDNCyBA57oSHaAl+LwWI9uSth5Or2HRfhYq5ytdVrtHi0yfTwUwGtepZsKog4ORz8V3ylQyyWI9BKLjE1qo44toKUEmd6gsB1YS7wMnxLLxZsLJx2A5+PwcD7ZgjR1xRG+HvSAhlJzl53+KJXkbMuyvZkRRr3tG7l5jNAZj88r0axa/jdnKAUYpNuFH3QpOMUXXvXe0gsm8QZFHRY3gz4RTXZ4Fxx/JgbKGKLngIOBoO+GhEWPQGGBrH2alwV8ALiM1yGXBquE+yZ7KwbS6d7G1jqpEr0ftfsA/nqZXkcc59IJav2LAQTcx5l5ubC5tkjWVgmAohlfqOrZPfB7xTEkMFETchZYFNRVIv7IqPSIhP6iBl1230j2/nsGFBcjAyrGKMOAbjKFawMHoou2JyXygNPFFVuxDbgRFn4pT250U8dTrU/YglsDuDK8QjcZP3VGKA3OJF9rHKJooZnLOh757LglC2Lw+qCU6x2YYBH7TqrbigWZ9oDL6xRkFVB5y7z50DUsKry9X4KbUsFxJ5ccuisL3dATDKGiAIGl8Q/1BuSbpC4klwfXJ1gA4bqejlRuXIhTXRhimvfZFYXpIkjdw/wfgDOCBA3DPGHf6uScHNSUcFot2g/jnHBupODlCRyC8AaqElybwClv/UqPPzNlkmit6rL7Oe+KcgLqfk9boTVJuhTUVss92KGd+0/pkpwCvCbgZa7+t6/vS0kx0201Pa5AhY7dCkSKMipLUFo7slV9gs4YCiZNFest7+gHiDTjy3wjge83ZtwskKpvINVC24wWECI/vYFq+V0R2ViSOhDK8EJ03psKmyM/S4unQdVUjUt1QBSvCsZ5KdfACWFwVHpvDPAB6q3eLXoL9ulUH6oL5PqBNM5Jdou6NqYF39hby2zVWlxHN2CEmnJmmwgaNwg0d6CAsfKYnaV774RM6/9ZMay4GqvGrog+h0s8r45biC8DEHId3HzgvJXnAH1KzE+dItum4MTcoirb+72f1LyKCzQOlu82n35y/lDSt+AwGecNVI/SY3J6gNV6RPZItKW5wwANLICFFlwS81MKbAE9T+koG/zWU5gC/YoRHBbojp9ntdDgXSjNshsPEnt1gneEA6iCiP2UWb6232eLdhZA6DZcUC1VCVL4CXWkXX1McfgAMdbf3S4Ui+e3Qys1MprtxOSxdai8eeV1CZ1/UAvQlLl9bZjy9FCPpEXv6W/3xj7k5IOsx+0W5yK03nxJyh5AmtWRtQjr0+RfhyWIRFOO3FJ//yNfuIJM1RMfIW8HnDOFrODIbfCFviIyh9e2s1K06aHXXsOB2HdmC/czTz2IUoWnI7Pn84CKCdY0pGrOQJmula2K9RpFekIt9XLjSiZrZH9ICC+gQ0g50XSYIlhO59SWl1/Ppa1UaFD9EK+oDkN9Il9Z4c8uDMca4bFWOIRL+v35BBiJZNceqvlcVQZ1ZtY51ZuURi1QhgRYZtpvM1OtINHt65+/FAR/qlCQANTzK8ooDO0z/SomnrM2uO+2/j7CMqfBBKNq2i79JZye0IS4QBDYHG/940t5K89j5/4gug4x+uTVRr35p3EQOWpy6uyRo8cFeupCvbExz7OlHbJx/YNctomKwPgVvMseGt8B4t+WkhQ1MNYucRn2SNv4Z7wAKyeSSzDUGu021GTASfYECmOstFhgdg/pOUFjQwDYit1QTkRrYmeR3JzFPUvZ8QufEtEqTPdoIa8q0YM8eaq8X01OAX/NEmQrngQ/9d/ETF4UXPn2C6hI2Fjk1j5DR0+rNrcZXZYlonQss2cDmP3033DBUCmi+Y9VaqntLL4b9tbQZNYmiAlv3B97QITdYPYgmoEzFS13wIXQTWcwsmQmoNdn+94xLTh7EjgcfmyJi0S5XiXoevLge9rhU3M5hz5YaQ2dtZpvsYgAMFABSUFsdTyQLYh+1LvTx8fhY4aWyABZtDZCiDPT2DLT6FJitlQbp15ocQE+fGBN4qbkV4YkOaJf/zWquXvDM2iCupNOOkrwr3PuDJG+Uwmg7kDZIIx0Hi2hExVVoPOAekpBhn3H3EOJ10hb7Fo/ZqMjhc6HzJW4+CsLwN1VNen3ronIwkjIUGr/MdB9sL47xCTzeJiE07/b1lPFIazqQlThltGu478CcpZLiW45M31l7bvt1Qc/XNQihlA3tXLjviUuKJLNwfNSnmukQ2RXbGdp78hVzLh2ExHTOpOT0t9O85UrVnz4QBKFRmQgijHg/U4664/MMrB2M50i4zVQn9Fd/qUcmVyT0qGyuHuMaAThO9U40UBmTvn9+A4ipnuwBPE1n5LNW0rBse9fKC/lhjeNryvpSGE+tg6L7jKJKZh4Qgj96CRmrNXjBI4sU/nLSGYhTJgedwSyXVDz+V1JoXrQ5nhUtbw8gAp4EJyK3IwN+xUDpN2/tUDb+G3mzPBlt8MmqwRug+g3gIdIhZQx4hxTxvFliF2qNt+M+/dBALDItBR4YJbF4/8d5AkUSism5nNzyc0c9J5ORGrPm2S/+WNi/1bK1QKj6sz7cfgzAJDsRJPVd1+jgLjubBPHe5Keyz+lQhvlQd/EPNNlReaEyGEEpYMg0c+Lu6ntWq3puz9izQImcU7LM61H3CyXrl9xWttAs87FW+GXTTwVusmnJ45t+AhcC0qkzIKG1Q9qPRjm0rEGJPFlbmvf0QZVrYtJc2TIRFkAoSHBDkCW7e2ciA+5/6nL2KoisirbwmLDY5CGNBd1NipvKncZDQ6G2cgdicYsxzOGKs5mhcYxwppM2X05M/wGuoDFW5+1TLQJ0AfEWVpYlumk7z8aI5NXb/Oy/NpHvw3y7tEjLpdSU+tgHx9cOLwcGoh9iltBhs3okTR3TynmVdbR8EAFGinvy0Nky37o+JAxAAJWYigCVhy/spaYMKf37nRiCa59FA3h8uw+n6EUmhhJ78dWM5iSCPEsCKWPZ0VZ/Lhg2fOhlSj+GoZ+B98ACTF9oWxmmSDvleq2OunEyainUbxspg1dgMKE3gSWrphZC1HzWL7N+FlPPAPR65I7Lq5H36kBKxsVYWBu6n9W46LojTpr22YAjv4ORZ4DbYnVVspZBHDPgFu69fpgwXyYh9PDbPX4TyGOgR0iAHRchIsKm5H70x651F03z3CZdmm2yYlLAPzLBVUIVWeYrp1dfKpPMx0wlW43tKY30PDh/fJgmavhVsJ1r8Ykup3C85J/ssErDmdBpQUW7U75Z4gpjXSzvXHwkMOfVV4HPgLZ2HAOqyuSIzCCIdUPO02aHqfPSVV3y41dVLGPWpkySyo2gdjXfQ+rWEti+mezQgyQMuAomMVycah6M+hVJszF7MsXvfyqfr0uqHwezzC332DZdvMWaJSHIIdHeLAPQNAqm1F80wmg5eCHhMEjHSi6RC9FtWIX0sINxaIXj6Y5K+q+W0RJVe/r7vKTxnr/t/S1Sn7Ph5jJvEytLg7ZECmbN/yj9aK0wuZaVHLCCLvWYmUokunYa6CzpILNsceTTQPaZ84d09q66kzDsRP0g9nmDkxCrkYTELF3LmamM0n5YmsmAgTQFHAvYf7LwTZsoLqv8oIgvcoUAtKQcFqxnwNn1xub4tN/gcj1Ko8M80MKWI/AVfGQ/I6kGrhEiR1hSEnclGK+AiOeozYpQoWAz7TjyDsAtxkP7VNoqW1Jsm5sKlob74GAPFMT/6SgNbzKYSP9qSm7lpiUjR2ZrtW3Tjec65RSd3Yaj9zl02H67FX0RJESe+x9LONU46hDvpX20EjgcpkSb64x3Dfbg6XqpAq9bvJ1mq6uCQDuonpRML7SQJU+LnUATWNqtANrcyrEi4aT8pbdqtGBPPVEZk+SgSBc8LOyZmdV4J4yn9rT4AoaW2ZwQJeGfVUhgdTMD+FeypzSL6Y6O+NDI1w7rcam70yASyBOUI+fMAHEa+8Tvwhlw1zG6tXj9xSk48dZcMCR2MZCpm2/AIev2D9vxb5n6LW1C2MvwQzVKKY6xYIHHjiGzi6wbQE6xNLM9TjedHMfKc57wkxz0thJJOjHhGfq3W4Jm0za8ncGRW5W3a+rTvSyKteDWkRrRqxPX/EQauYtlcRBsaOY3CQVPIACpW7G1axPNaV1GadfX/lHsfZmJ526p3oiRJMjzBcmpfk45ym3W5VIoi1bP7KAKvE18gviBVJBOJGItVLZKOjJp6nuOfaL37hFtw4wN7jEjvTTHjo6C2PKObxRIm7SP6UNYQcOELHAhAano8VB1UC5E3HvmzscA9QuO1goMTkJrH6ubVlwzpGJLsMIZqKz0PwwwNmg99Z8KUC1WxWsMJcQ3oLikESqfcarB5myREQrp7i8O6DQR0YWKMbjBIZDAFfcjgPemMHU1ScNl8s6WHmFz3RgBfvqoVZhhuoR7bYgBMUZvEYWTTjaSfO3BlqNI5pGgRqeMqqjgHB7Ld8k+nLs9vAwegL4ZU4LFw3ROtadVdYy4DwyN7hZDDGzWkRveCPx3ag21+crXpgA4GBGHim0hufjvLm2yvTvkYbuNW5g7K02zLhWsibuV30SnZeyMeMOOj5RdgpsVo5qv4mNRW40p40gvUsRoJ2Re1C7XC1jA02yDXQ01N9A192Tl+V8KI8l8/Sc39OfnhdpCdKLdpUG/PBvkhzkTruuKPKesClPiajCRBegz6TlnOorEykABIkH6K3u2PxlfGRbIJ4Ha1FuDvaDN68QpkUzFmRT9V0yySsp7A4s5cXYemp2OJyxq688ABWH1YS6Wl9UmX+InfDnCAV0Sj/nob9lPeUMkQMCd4eCsZWfDDKwizK3UnPj/TGJA/eSQSivqfXeUdBKZqR5dS5juSxDCs2n3uSHVgFgYvYOQ5mY+lmZhROcdjGLmWTH9gI6rFy5eVNk5R+Qbt86QGXF87ZlBAvsKW4nQnA1LYvFzqX7ZdnaDlOpMba2a2HqwQeIpEn97uWlab6pP/0Cs6AcrVP0qpXcO7J+PyxX9pjGBQEzg5kIvoPLPqWzxMoR5FtBI2byN0P5QnBGWluO5bjAh3hxHl8j/gzk/8pwjzTj60nk3+iH5XuwiDGa1gblw8SDTRQ+ZGSQhsqfxAsszZVwd/VqY3jRdVcNr4Dh3GrYPafdbCuh+h0isK71MpSCXWAk7di909YO04HV3UsiVIto+sLlYOOVV995dcXrP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320C9A7-6A59-CF42-BE4F-1CE95F44F5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41</Pages>
  <Words>24006</Words>
  <Characters>136836</Characters>
  <Application>Microsoft Office Word</Application>
  <DocSecurity>0</DocSecurity>
  <Lines>1140</Lines>
  <Paragraphs>321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Reich, David Emil</cp:lastModifiedBy>
  <cp:revision>3</cp:revision>
  <dcterms:created xsi:type="dcterms:W3CDTF">2023-02-09T02:35:00Z</dcterms:created>
  <dcterms:modified xsi:type="dcterms:W3CDTF">2023-02-09T02:36:00Z</dcterms:modified>
</cp:coreProperties>
</file>