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444A0" w14:textId="0FD9FE39" w:rsidR="00F80859" w:rsidRDefault="00FA281D" w:rsidP="004C4947">
      <w:pPr>
        <w:spacing w:line="360" w:lineRule="auto"/>
        <w:jc w:val="center"/>
        <w:rPr>
          <w:color w:val="FF0000"/>
          <w:sz w:val="36"/>
          <w:szCs w:val="36"/>
          <w:lang w:eastAsia="zh-CN"/>
        </w:rPr>
      </w:pPr>
      <w:r w:rsidRPr="00D2143F">
        <w:rPr>
          <w:sz w:val="36"/>
          <w:szCs w:val="36"/>
        </w:rPr>
        <w:t>S</w:t>
      </w:r>
      <w:r>
        <w:rPr>
          <w:sz w:val="36"/>
          <w:szCs w:val="36"/>
        </w:rPr>
        <w:t xml:space="preserve">upplementary </w:t>
      </w:r>
      <w:r w:rsidR="001C60BD">
        <w:rPr>
          <w:sz w:val="36"/>
          <w:szCs w:val="36"/>
        </w:rPr>
        <w:t xml:space="preserve">Information </w:t>
      </w:r>
      <w:r>
        <w:rPr>
          <w:sz w:val="36"/>
          <w:szCs w:val="36"/>
        </w:rPr>
        <w:t>fo</w:t>
      </w:r>
      <w:r>
        <w:rPr>
          <w:rFonts w:hint="eastAsia"/>
          <w:sz w:val="36"/>
          <w:szCs w:val="36"/>
          <w:lang w:eastAsia="zh-CN"/>
        </w:rPr>
        <w:t>r</w:t>
      </w:r>
    </w:p>
    <w:p w14:paraId="03AA94BC" w14:textId="550D9918" w:rsidR="00B35500" w:rsidRDefault="00B35500" w:rsidP="00AE14AA">
      <w:pPr>
        <w:jc w:val="center"/>
        <w:outlineLvl w:val="0"/>
        <w:rPr>
          <w:rFonts w:eastAsia="Times New Roman" w:cs="Arial"/>
          <w:b/>
          <w:bCs/>
          <w:color w:val="000000"/>
          <w:lang w:eastAsia="en-GB"/>
        </w:rPr>
      </w:pPr>
      <w:r w:rsidRPr="00A87860">
        <w:rPr>
          <w:rFonts w:eastAsia="Times New Roman" w:cs="Arial"/>
          <w:b/>
          <w:bCs/>
          <w:color w:val="000000"/>
          <w:sz w:val="28"/>
          <w:szCs w:val="28"/>
          <w:lang w:eastAsia="en-GB"/>
        </w:rPr>
        <w:t>Uncovering the Ediacaran phosphorus cycle</w:t>
      </w:r>
    </w:p>
    <w:p w14:paraId="77463F10" w14:textId="09CBB546" w:rsidR="00FA281D" w:rsidRDefault="00FA281D" w:rsidP="00AE14AA">
      <w:pPr>
        <w:spacing w:line="360" w:lineRule="auto"/>
        <w:jc w:val="center"/>
        <w:rPr>
          <w:rFonts w:eastAsia="Times New Roman" w:cs="Arial"/>
          <w:b/>
          <w:bCs/>
          <w:color w:val="000000"/>
          <w:lang w:eastAsia="en-GB"/>
        </w:rPr>
      </w:pPr>
    </w:p>
    <w:p w14:paraId="6F4445C8" w14:textId="1C918158" w:rsidR="00BE22F3" w:rsidRPr="00BE22F3" w:rsidRDefault="00BE22F3" w:rsidP="00BE22F3">
      <w:pPr>
        <w:jc w:val="center"/>
        <w:rPr>
          <w:rFonts w:ascii="Arial" w:eastAsia="Times New Roman" w:hAnsi="Arial" w:cs="Arial"/>
          <w:b/>
          <w:bCs/>
          <w:color w:val="000000"/>
          <w:sz w:val="22"/>
          <w:szCs w:val="22"/>
          <w:lang w:eastAsia="en-GB"/>
        </w:rPr>
      </w:pPr>
      <w:r w:rsidRPr="00BE22F3">
        <w:rPr>
          <w:rFonts w:ascii="Arial" w:eastAsia="Times New Roman" w:hAnsi="Arial" w:cs="Arial"/>
          <w:b/>
          <w:bCs/>
          <w:color w:val="000000"/>
          <w:sz w:val="22"/>
          <w:szCs w:val="22"/>
          <w:lang w:eastAsia="en-GB"/>
        </w:rPr>
        <w:t xml:space="preserve">Matthew S. </w:t>
      </w:r>
      <w:proofErr w:type="spellStart"/>
      <w:proofErr w:type="gramStart"/>
      <w:r w:rsidRPr="00BE22F3">
        <w:rPr>
          <w:rFonts w:ascii="Arial" w:eastAsia="Times New Roman" w:hAnsi="Arial" w:cs="Arial"/>
          <w:b/>
          <w:bCs/>
          <w:color w:val="000000"/>
          <w:sz w:val="22"/>
          <w:szCs w:val="22"/>
          <w:lang w:eastAsia="en-GB"/>
        </w:rPr>
        <w:t>Dodd</w:t>
      </w:r>
      <w:r w:rsidRPr="00BE22F3">
        <w:rPr>
          <w:rFonts w:ascii="Arial" w:eastAsia="Times New Roman" w:hAnsi="Arial" w:cs="Arial"/>
          <w:b/>
          <w:bCs/>
          <w:color w:val="000000"/>
          <w:sz w:val="22"/>
          <w:szCs w:val="22"/>
          <w:vertAlign w:val="superscript"/>
          <w:lang w:eastAsia="en-GB"/>
        </w:rPr>
        <w:t>a,b</w:t>
      </w:r>
      <w:proofErr w:type="gramEnd"/>
      <w:r w:rsidRPr="00BE22F3">
        <w:rPr>
          <w:rFonts w:ascii="Arial" w:eastAsia="Times New Roman" w:hAnsi="Arial" w:cs="Arial"/>
          <w:b/>
          <w:bCs/>
          <w:color w:val="000000"/>
          <w:sz w:val="22"/>
          <w:szCs w:val="22"/>
          <w:vertAlign w:val="superscript"/>
          <w:lang w:eastAsia="en-GB"/>
        </w:rPr>
        <w:t>,c,d,e</w:t>
      </w:r>
      <w:proofErr w:type="spellEnd"/>
      <w:r w:rsidRPr="00BE22F3">
        <w:rPr>
          <w:rFonts w:ascii="Arial" w:eastAsia="Times New Roman" w:hAnsi="Arial" w:cs="Arial"/>
          <w:b/>
          <w:bCs/>
          <w:color w:val="000000"/>
          <w:sz w:val="22"/>
          <w:szCs w:val="22"/>
          <w:lang w:eastAsia="en-GB"/>
        </w:rPr>
        <w:t xml:space="preserve">, Wei </w:t>
      </w:r>
      <w:proofErr w:type="spellStart"/>
      <w:r w:rsidRPr="00BE22F3">
        <w:rPr>
          <w:rFonts w:ascii="Arial" w:eastAsia="Times New Roman" w:hAnsi="Arial" w:cs="Arial"/>
          <w:b/>
          <w:bCs/>
          <w:color w:val="000000"/>
          <w:sz w:val="22"/>
          <w:szCs w:val="22"/>
          <w:lang w:eastAsia="en-GB"/>
        </w:rPr>
        <w:t>Shi</w:t>
      </w:r>
      <w:r w:rsidRPr="00BE22F3">
        <w:rPr>
          <w:rFonts w:ascii="Arial" w:eastAsia="Times New Roman" w:hAnsi="Arial" w:cs="Arial"/>
          <w:b/>
          <w:bCs/>
          <w:color w:val="000000"/>
          <w:sz w:val="22"/>
          <w:szCs w:val="22"/>
          <w:vertAlign w:val="superscript"/>
          <w:lang w:eastAsia="en-GB"/>
        </w:rPr>
        <w:t>a,c</w:t>
      </w:r>
      <w:proofErr w:type="spellEnd"/>
      <w:r w:rsidRPr="00BE22F3">
        <w:rPr>
          <w:rFonts w:ascii="Arial" w:eastAsia="Times New Roman" w:hAnsi="Arial" w:cs="Arial"/>
          <w:b/>
          <w:bCs/>
          <w:color w:val="000000"/>
          <w:sz w:val="22"/>
          <w:szCs w:val="22"/>
          <w:lang w:eastAsia="en-GB"/>
        </w:rPr>
        <w:t xml:space="preserve">, Chao </w:t>
      </w:r>
      <w:proofErr w:type="spellStart"/>
      <w:r w:rsidRPr="00BE22F3">
        <w:rPr>
          <w:rFonts w:ascii="Arial" w:eastAsia="Times New Roman" w:hAnsi="Arial" w:cs="Arial"/>
          <w:b/>
          <w:bCs/>
          <w:color w:val="000000"/>
          <w:sz w:val="22"/>
          <w:szCs w:val="22"/>
          <w:lang w:eastAsia="en-GB"/>
        </w:rPr>
        <w:t>Li</w:t>
      </w:r>
      <w:r w:rsidRPr="00BE22F3">
        <w:rPr>
          <w:rFonts w:ascii="Arial" w:eastAsia="Times New Roman" w:hAnsi="Arial" w:cs="Arial"/>
          <w:b/>
          <w:bCs/>
          <w:color w:val="000000"/>
          <w:sz w:val="22"/>
          <w:szCs w:val="22"/>
          <w:vertAlign w:val="superscript"/>
          <w:lang w:eastAsia="en-GB"/>
        </w:rPr>
        <w:t>a,b,c</w:t>
      </w:r>
      <w:proofErr w:type="spellEnd"/>
      <w:r w:rsidRPr="00BE22F3">
        <w:rPr>
          <w:rFonts w:ascii="Arial" w:eastAsia="Times New Roman" w:hAnsi="Arial" w:cs="Arial"/>
          <w:b/>
          <w:bCs/>
          <w:color w:val="000000"/>
          <w:sz w:val="22"/>
          <w:szCs w:val="22"/>
          <w:lang w:eastAsia="en-GB"/>
        </w:rPr>
        <w:t xml:space="preserve">*, </w:t>
      </w:r>
      <w:proofErr w:type="spellStart"/>
      <w:r w:rsidRPr="00BE22F3">
        <w:rPr>
          <w:rFonts w:ascii="Arial" w:eastAsia="Times New Roman" w:hAnsi="Arial" w:cs="Arial"/>
          <w:b/>
          <w:bCs/>
          <w:color w:val="000000"/>
          <w:sz w:val="22"/>
          <w:szCs w:val="22"/>
          <w:lang w:eastAsia="en-GB"/>
        </w:rPr>
        <w:t>Zihu</w:t>
      </w:r>
      <w:proofErr w:type="spellEnd"/>
      <w:r w:rsidRPr="00BE22F3">
        <w:rPr>
          <w:rFonts w:ascii="Arial" w:eastAsia="Times New Roman" w:hAnsi="Arial" w:cs="Arial"/>
          <w:b/>
          <w:bCs/>
          <w:color w:val="000000"/>
          <w:sz w:val="22"/>
          <w:szCs w:val="22"/>
          <w:lang w:eastAsia="en-GB"/>
        </w:rPr>
        <w:t xml:space="preserve"> </w:t>
      </w:r>
      <w:proofErr w:type="spellStart"/>
      <w:r w:rsidRPr="00BE22F3">
        <w:rPr>
          <w:rFonts w:ascii="Arial" w:eastAsia="Times New Roman" w:hAnsi="Arial" w:cs="Arial"/>
          <w:b/>
          <w:bCs/>
          <w:color w:val="000000"/>
          <w:sz w:val="22"/>
          <w:szCs w:val="22"/>
          <w:lang w:eastAsia="en-GB"/>
        </w:rPr>
        <w:t>Zhang</w:t>
      </w:r>
      <w:r w:rsidRPr="00BE22F3">
        <w:rPr>
          <w:rFonts w:ascii="Arial" w:eastAsia="Times New Roman" w:hAnsi="Arial" w:cs="Arial"/>
          <w:b/>
          <w:bCs/>
          <w:color w:val="000000"/>
          <w:sz w:val="22"/>
          <w:szCs w:val="22"/>
          <w:vertAlign w:val="superscript"/>
          <w:lang w:eastAsia="en-GB"/>
        </w:rPr>
        <w:t>a,c</w:t>
      </w:r>
      <w:proofErr w:type="spellEnd"/>
      <w:r w:rsidRPr="00BE22F3">
        <w:rPr>
          <w:rFonts w:ascii="Arial" w:eastAsia="Times New Roman" w:hAnsi="Arial" w:cs="Arial"/>
          <w:b/>
          <w:bCs/>
          <w:color w:val="000000"/>
          <w:sz w:val="22"/>
          <w:szCs w:val="22"/>
          <w:lang w:eastAsia="en-GB"/>
        </w:rPr>
        <w:t xml:space="preserve">, Meng </w:t>
      </w:r>
      <w:proofErr w:type="spellStart"/>
      <w:r w:rsidRPr="00BE22F3">
        <w:rPr>
          <w:rFonts w:ascii="Arial" w:eastAsia="Times New Roman" w:hAnsi="Arial" w:cs="Arial"/>
          <w:b/>
          <w:bCs/>
          <w:color w:val="000000"/>
          <w:sz w:val="22"/>
          <w:szCs w:val="22"/>
          <w:lang w:eastAsia="en-GB"/>
        </w:rPr>
        <w:t>Cheng</w:t>
      </w:r>
      <w:r w:rsidRPr="00BE22F3">
        <w:rPr>
          <w:rFonts w:ascii="Arial" w:eastAsia="Times New Roman" w:hAnsi="Arial" w:cs="Arial"/>
          <w:b/>
          <w:bCs/>
          <w:color w:val="000000"/>
          <w:sz w:val="22"/>
          <w:szCs w:val="22"/>
          <w:vertAlign w:val="superscript"/>
          <w:lang w:eastAsia="en-GB"/>
        </w:rPr>
        <w:t>a,c</w:t>
      </w:r>
      <w:proofErr w:type="spellEnd"/>
      <w:r w:rsidRPr="00BE22F3">
        <w:rPr>
          <w:rFonts w:ascii="Arial" w:eastAsia="Times New Roman" w:hAnsi="Arial" w:cs="Arial"/>
          <w:b/>
          <w:bCs/>
          <w:color w:val="000000"/>
          <w:sz w:val="22"/>
          <w:szCs w:val="22"/>
          <w:lang w:eastAsia="en-GB"/>
        </w:rPr>
        <w:t xml:space="preserve">, </w:t>
      </w:r>
      <w:proofErr w:type="spellStart"/>
      <w:r w:rsidRPr="00BE22F3">
        <w:rPr>
          <w:rFonts w:ascii="Arial" w:eastAsia="Times New Roman" w:hAnsi="Arial" w:cs="Arial"/>
          <w:b/>
          <w:bCs/>
          <w:color w:val="000000"/>
          <w:sz w:val="22"/>
          <w:szCs w:val="22"/>
          <w:lang w:eastAsia="en-GB"/>
        </w:rPr>
        <w:t>Haodong</w:t>
      </w:r>
      <w:proofErr w:type="spellEnd"/>
      <w:r w:rsidRPr="00BE22F3">
        <w:rPr>
          <w:rFonts w:ascii="Arial" w:eastAsia="Times New Roman" w:hAnsi="Arial" w:cs="Arial"/>
          <w:b/>
          <w:bCs/>
          <w:color w:val="000000"/>
          <w:sz w:val="22"/>
          <w:szCs w:val="22"/>
          <w:lang w:eastAsia="en-GB"/>
        </w:rPr>
        <w:t xml:space="preserve"> </w:t>
      </w:r>
      <w:proofErr w:type="spellStart"/>
      <w:r w:rsidRPr="00BE22F3">
        <w:rPr>
          <w:rFonts w:ascii="Arial" w:eastAsia="Times New Roman" w:hAnsi="Arial" w:cs="Arial"/>
          <w:b/>
          <w:bCs/>
          <w:color w:val="000000"/>
          <w:sz w:val="22"/>
          <w:szCs w:val="22"/>
          <w:lang w:eastAsia="en-GB"/>
        </w:rPr>
        <w:t>Gu</w:t>
      </w:r>
      <w:r w:rsidRPr="00BE22F3">
        <w:rPr>
          <w:rFonts w:ascii="Arial" w:eastAsia="Times New Roman" w:hAnsi="Arial" w:cs="Arial"/>
          <w:b/>
          <w:bCs/>
          <w:color w:val="000000"/>
          <w:sz w:val="22"/>
          <w:szCs w:val="22"/>
          <w:vertAlign w:val="superscript"/>
          <w:lang w:eastAsia="en-GB"/>
        </w:rPr>
        <w:t>b</w:t>
      </w:r>
      <w:proofErr w:type="spellEnd"/>
      <w:r w:rsidRPr="00BE22F3">
        <w:rPr>
          <w:rFonts w:ascii="Arial" w:eastAsia="Times New Roman" w:hAnsi="Arial" w:cs="Arial"/>
          <w:b/>
          <w:bCs/>
          <w:color w:val="000000"/>
          <w:sz w:val="22"/>
          <w:szCs w:val="22"/>
          <w:lang w:eastAsia="en-GB"/>
        </w:rPr>
        <w:t xml:space="preserve">, Dalton S. </w:t>
      </w:r>
      <w:proofErr w:type="spellStart"/>
      <w:r w:rsidRPr="00BE22F3">
        <w:rPr>
          <w:rFonts w:ascii="Arial" w:eastAsia="Times New Roman" w:hAnsi="Arial" w:cs="Arial"/>
          <w:b/>
          <w:bCs/>
          <w:color w:val="000000"/>
          <w:sz w:val="22"/>
          <w:szCs w:val="22"/>
          <w:lang w:eastAsia="en-GB"/>
        </w:rPr>
        <w:t>Hardisty</w:t>
      </w:r>
      <w:r w:rsidR="002703F0">
        <w:rPr>
          <w:rFonts w:ascii="Arial" w:eastAsia="Times New Roman" w:hAnsi="Arial" w:cs="Arial"/>
          <w:b/>
          <w:bCs/>
          <w:color w:val="000000"/>
          <w:sz w:val="22"/>
          <w:szCs w:val="22"/>
          <w:vertAlign w:val="superscript"/>
          <w:lang w:eastAsia="en-GB"/>
        </w:rPr>
        <w:t>f</w:t>
      </w:r>
      <w:proofErr w:type="spellEnd"/>
      <w:r w:rsidRPr="00BE22F3">
        <w:rPr>
          <w:rFonts w:ascii="Arial" w:eastAsia="Times New Roman" w:hAnsi="Arial" w:cs="Arial"/>
          <w:b/>
          <w:bCs/>
          <w:color w:val="000000"/>
          <w:sz w:val="22"/>
          <w:szCs w:val="22"/>
          <w:lang w:eastAsia="en-GB"/>
        </w:rPr>
        <w:t xml:space="preserve">, Sean J. </w:t>
      </w:r>
      <w:proofErr w:type="spellStart"/>
      <w:r w:rsidRPr="00BE22F3">
        <w:rPr>
          <w:rFonts w:ascii="Arial" w:eastAsia="Times New Roman" w:hAnsi="Arial" w:cs="Arial"/>
          <w:b/>
          <w:bCs/>
          <w:color w:val="000000"/>
          <w:sz w:val="22"/>
          <w:szCs w:val="22"/>
          <w:lang w:eastAsia="en-GB"/>
        </w:rPr>
        <w:t>Loyd</w:t>
      </w:r>
      <w:r w:rsidR="002703F0">
        <w:rPr>
          <w:rFonts w:ascii="Arial" w:eastAsia="Times New Roman" w:hAnsi="Arial" w:cs="Arial"/>
          <w:b/>
          <w:bCs/>
          <w:color w:val="000000"/>
          <w:sz w:val="22"/>
          <w:szCs w:val="22"/>
          <w:vertAlign w:val="superscript"/>
          <w:lang w:eastAsia="en-GB"/>
        </w:rPr>
        <w:t>g</w:t>
      </w:r>
      <w:proofErr w:type="spellEnd"/>
      <w:r w:rsidRPr="00BE22F3">
        <w:rPr>
          <w:rFonts w:ascii="Arial" w:eastAsia="Times New Roman" w:hAnsi="Arial" w:cs="Arial"/>
          <w:b/>
          <w:bCs/>
          <w:color w:val="000000"/>
          <w:sz w:val="22"/>
          <w:szCs w:val="22"/>
          <w:lang w:eastAsia="en-GB"/>
        </w:rPr>
        <w:t xml:space="preserve">, Malcolm W. </w:t>
      </w:r>
      <w:proofErr w:type="spellStart"/>
      <w:r w:rsidRPr="00BE22F3">
        <w:rPr>
          <w:rFonts w:ascii="Arial" w:eastAsia="Times New Roman" w:hAnsi="Arial" w:cs="Arial"/>
          <w:b/>
          <w:bCs/>
          <w:color w:val="000000"/>
          <w:sz w:val="22"/>
          <w:szCs w:val="22"/>
          <w:lang w:eastAsia="en-GB"/>
        </w:rPr>
        <w:t>Wallace</w:t>
      </w:r>
      <w:r w:rsidR="002703F0">
        <w:rPr>
          <w:rFonts w:ascii="Arial" w:eastAsia="Times New Roman" w:hAnsi="Arial" w:cs="Arial"/>
          <w:b/>
          <w:bCs/>
          <w:color w:val="000000"/>
          <w:sz w:val="22"/>
          <w:szCs w:val="22"/>
          <w:vertAlign w:val="superscript"/>
          <w:lang w:eastAsia="en-GB"/>
        </w:rPr>
        <w:t>h</w:t>
      </w:r>
      <w:proofErr w:type="spellEnd"/>
      <w:r w:rsidRPr="00BE22F3">
        <w:rPr>
          <w:rFonts w:ascii="Arial" w:eastAsia="Times New Roman" w:hAnsi="Arial" w:cs="Arial"/>
          <w:b/>
          <w:bCs/>
          <w:color w:val="000000"/>
          <w:sz w:val="22"/>
          <w:szCs w:val="22"/>
          <w:lang w:eastAsia="en-GB"/>
        </w:rPr>
        <w:t xml:space="preserve">, Ashleigh </w:t>
      </w:r>
      <w:proofErr w:type="spellStart"/>
      <w:r w:rsidRPr="00BE22F3">
        <w:rPr>
          <w:rFonts w:ascii="Arial" w:eastAsia="Times New Roman" w:hAnsi="Arial" w:cs="Arial"/>
          <w:b/>
          <w:bCs/>
          <w:color w:val="000000"/>
          <w:sz w:val="22"/>
          <w:szCs w:val="22"/>
          <w:lang w:eastAsia="en-GB"/>
        </w:rPr>
        <w:t>vS.</w:t>
      </w:r>
      <w:proofErr w:type="spellEnd"/>
      <w:r w:rsidRPr="00BE22F3">
        <w:rPr>
          <w:rFonts w:ascii="Arial" w:eastAsia="Times New Roman" w:hAnsi="Arial" w:cs="Arial"/>
          <w:b/>
          <w:bCs/>
          <w:color w:val="000000"/>
          <w:sz w:val="22"/>
          <w:szCs w:val="22"/>
          <w:lang w:eastAsia="en-GB"/>
        </w:rPr>
        <w:t xml:space="preserve"> </w:t>
      </w:r>
      <w:proofErr w:type="spellStart"/>
      <w:r w:rsidRPr="00BE22F3">
        <w:rPr>
          <w:rFonts w:ascii="Arial" w:eastAsia="Times New Roman" w:hAnsi="Arial" w:cs="Arial"/>
          <w:b/>
          <w:bCs/>
          <w:color w:val="000000"/>
          <w:sz w:val="22"/>
          <w:szCs w:val="22"/>
          <w:lang w:eastAsia="en-GB"/>
        </w:rPr>
        <w:t>Hood</w:t>
      </w:r>
      <w:r w:rsidR="002703F0">
        <w:rPr>
          <w:rFonts w:ascii="Arial" w:eastAsia="Times New Roman" w:hAnsi="Arial" w:cs="Arial"/>
          <w:b/>
          <w:bCs/>
          <w:color w:val="000000"/>
          <w:sz w:val="22"/>
          <w:szCs w:val="22"/>
          <w:vertAlign w:val="superscript"/>
          <w:lang w:eastAsia="en-GB"/>
        </w:rPr>
        <w:t>h</w:t>
      </w:r>
      <w:proofErr w:type="spellEnd"/>
      <w:r w:rsidRPr="00BE22F3">
        <w:rPr>
          <w:rFonts w:ascii="Arial" w:eastAsia="Times New Roman" w:hAnsi="Arial" w:cs="Arial"/>
          <w:b/>
          <w:bCs/>
          <w:color w:val="000000"/>
          <w:sz w:val="22"/>
          <w:szCs w:val="22"/>
          <w:lang w:eastAsia="en-GB"/>
        </w:rPr>
        <w:t xml:space="preserve">, Kelsey </w:t>
      </w:r>
      <w:proofErr w:type="spellStart"/>
      <w:r w:rsidRPr="00BE22F3">
        <w:rPr>
          <w:rFonts w:ascii="Arial" w:eastAsia="Times New Roman" w:hAnsi="Arial" w:cs="Arial"/>
          <w:b/>
          <w:bCs/>
          <w:color w:val="000000"/>
          <w:sz w:val="22"/>
          <w:szCs w:val="22"/>
          <w:lang w:eastAsia="en-GB"/>
        </w:rPr>
        <w:t>Lamothe</w:t>
      </w:r>
      <w:r w:rsidR="002703F0">
        <w:rPr>
          <w:rFonts w:ascii="Arial" w:eastAsia="Times New Roman" w:hAnsi="Arial" w:cs="Arial"/>
          <w:b/>
          <w:bCs/>
          <w:color w:val="000000"/>
          <w:sz w:val="22"/>
          <w:szCs w:val="22"/>
          <w:vertAlign w:val="superscript"/>
          <w:lang w:eastAsia="en-GB"/>
        </w:rPr>
        <w:t>h</w:t>
      </w:r>
      <w:proofErr w:type="spellEnd"/>
      <w:r w:rsidRPr="00BE22F3">
        <w:rPr>
          <w:rFonts w:ascii="Arial" w:eastAsia="Times New Roman" w:hAnsi="Arial" w:cs="Arial"/>
          <w:b/>
          <w:bCs/>
          <w:color w:val="000000"/>
          <w:sz w:val="22"/>
          <w:szCs w:val="22"/>
          <w:lang w:eastAsia="en-GB"/>
        </w:rPr>
        <w:t xml:space="preserve">, Benjamin J. W. </w:t>
      </w:r>
      <w:proofErr w:type="spellStart"/>
      <w:r w:rsidRPr="00BE22F3">
        <w:rPr>
          <w:rFonts w:ascii="Arial" w:eastAsia="Times New Roman" w:hAnsi="Arial" w:cs="Arial"/>
          <w:b/>
          <w:bCs/>
          <w:color w:val="000000"/>
          <w:sz w:val="22"/>
          <w:szCs w:val="22"/>
          <w:lang w:eastAsia="en-GB"/>
        </w:rPr>
        <w:t>Mills</w:t>
      </w:r>
      <w:r w:rsidR="002703F0">
        <w:rPr>
          <w:rFonts w:ascii="Arial" w:eastAsia="Times New Roman" w:hAnsi="Arial" w:cs="Arial"/>
          <w:b/>
          <w:bCs/>
          <w:color w:val="000000"/>
          <w:sz w:val="22"/>
          <w:szCs w:val="22"/>
          <w:vertAlign w:val="superscript"/>
          <w:lang w:eastAsia="en-GB"/>
        </w:rPr>
        <w:t>i</w:t>
      </w:r>
      <w:proofErr w:type="spellEnd"/>
      <w:r w:rsidRPr="00BE22F3">
        <w:rPr>
          <w:rFonts w:ascii="Arial" w:eastAsia="Times New Roman" w:hAnsi="Arial" w:cs="Arial"/>
          <w:b/>
          <w:bCs/>
          <w:sz w:val="22"/>
          <w:szCs w:val="22"/>
          <w:lang w:eastAsia="en-GB"/>
        </w:rPr>
        <w:t xml:space="preserve">, </w:t>
      </w:r>
      <w:r w:rsidRPr="00BE22F3">
        <w:rPr>
          <w:rFonts w:ascii="Arial" w:eastAsia="Times New Roman" w:hAnsi="Arial" w:cs="Arial"/>
          <w:b/>
          <w:bCs/>
          <w:color w:val="000000"/>
          <w:sz w:val="22"/>
          <w:szCs w:val="22"/>
          <w:lang w:eastAsia="en-GB"/>
        </w:rPr>
        <w:t xml:space="preserve">Simon W. </w:t>
      </w:r>
      <w:proofErr w:type="spellStart"/>
      <w:r w:rsidRPr="00BE22F3">
        <w:rPr>
          <w:rFonts w:ascii="Arial" w:eastAsia="Times New Roman" w:hAnsi="Arial" w:cs="Arial"/>
          <w:b/>
          <w:bCs/>
          <w:color w:val="000000"/>
          <w:sz w:val="22"/>
          <w:szCs w:val="22"/>
          <w:lang w:eastAsia="en-GB"/>
        </w:rPr>
        <w:t>Poulton</w:t>
      </w:r>
      <w:r w:rsidR="002703F0">
        <w:rPr>
          <w:rFonts w:ascii="Arial" w:eastAsia="Times New Roman" w:hAnsi="Arial" w:cs="Arial"/>
          <w:b/>
          <w:bCs/>
          <w:color w:val="000000"/>
          <w:sz w:val="22"/>
          <w:szCs w:val="22"/>
          <w:vertAlign w:val="superscript"/>
          <w:lang w:eastAsia="en-GB"/>
        </w:rPr>
        <w:t>i</w:t>
      </w:r>
      <w:proofErr w:type="spellEnd"/>
      <w:r w:rsidRPr="00BE22F3">
        <w:rPr>
          <w:rFonts w:ascii="Arial" w:eastAsia="Times New Roman" w:hAnsi="Arial" w:cs="Arial"/>
          <w:b/>
          <w:bCs/>
          <w:color w:val="000000"/>
          <w:sz w:val="22"/>
          <w:szCs w:val="22"/>
          <w:lang w:eastAsia="en-GB"/>
        </w:rPr>
        <w:t>, Timothy W. Lyons</w:t>
      </w:r>
      <w:r w:rsidR="002703F0">
        <w:rPr>
          <w:rFonts w:ascii="Arial" w:eastAsia="Times New Roman" w:hAnsi="Arial" w:cs="Arial"/>
          <w:b/>
          <w:bCs/>
          <w:color w:val="000000"/>
          <w:sz w:val="22"/>
          <w:szCs w:val="22"/>
          <w:vertAlign w:val="superscript"/>
          <w:lang w:eastAsia="en-GB"/>
        </w:rPr>
        <w:t>j</w:t>
      </w:r>
    </w:p>
    <w:p w14:paraId="293607FD" w14:textId="77777777" w:rsidR="00BE22F3" w:rsidRPr="00BE22F3" w:rsidRDefault="00BE22F3" w:rsidP="00BE22F3">
      <w:pPr>
        <w:jc w:val="center"/>
        <w:rPr>
          <w:rFonts w:ascii="Arial" w:eastAsia="Times New Roman" w:hAnsi="Arial" w:cs="Arial"/>
          <w:b/>
          <w:bCs/>
          <w:color w:val="000000"/>
          <w:sz w:val="22"/>
          <w:szCs w:val="22"/>
          <w:lang w:eastAsia="en-GB"/>
        </w:rPr>
      </w:pPr>
    </w:p>
    <w:p w14:paraId="18DD31FB" w14:textId="77777777"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 xml:space="preserve">a </w:t>
      </w:r>
      <w:r w:rsidRPr="00BE22F3">
        <w:rPr>
          <w:rFonts w:ascii="Arial" w:hAnsi="Arial" w:cs="Arial"/>
          <w:sz w:val="20"/>
          <w:szCs w:val="20"/>
        </w:rPr>
        <w:t>State Key Laboratory of Oil and Gas Reservoir Geology and Exploitation &amp; Institute of Sedimentary Geology, Chengdu University of Technology, Chengdu 610059, China</w:t>
      </w:r>
    </w:p>
    <w:p w14:paraId="78D31F14" w14:textId="77777777"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b</w:t>
      </w:r>
      <w:r w:rsidRPr="00BE22F3">
        <w:rPr>
          <w:rFonts w:ascii="Arial" w:hAnsi="Arial" w:cs="Arial"/>
          <w:sz w:val="20"/>
          <w:szCs w:val="20"/>
        </w:rPr>
        <w:t xml:space="preserve"> State Key Laboratory of Biogeology and Environmental Geology, China University of Geosciences, Wuhan 430074, China</w:t>
      </w:r>
    </w:p>
    <w:p w14:paraId="565C4B9C" w14:textId="77777777"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c</w:t>
      </w:r>
      <w:r w:rsidRPr="00BE22F3">
        <w:rPr>
          <w:rFonts w:ascii="Arial" w:hAnsi="Arial" w:cs="Arial"/>
          <w:sz w:val="20"/>
          <w:szCs w:val="20"/>
        </w:rPr>
        <w:t xml:space="preserve"> International </w:t>
      </w:r>
      <w:proofErr w:type="spellStart"/>
      <w:r w:rsidRPr="00BE22F3">
        <w:rPr>
          <w:rFonts w:ascii="Arial" w:hAnsi="Arial" w:cs="Arial"/>
          <w:sz w:val="20"/>
          <w:szCs w:val="20"/>
        </w:rPr>
        <w:t>Center</w:t>
      </w:r>
      <w:proofErr w:type="spellEnd"/>
      <w:r w:rsidRPr="00BE22F3">
        <w:rPr>
          <w:rFonts w:ascii="Arial" w:hAnsi="Arial" w:cs="Arial"/>
          <w:sz w:val="20"/>
          <w:szCs w:val="20"/>
        </w:rPr>
        <w:t xml:space="preserve"> for Sedimentary Geochemistry and Biogeochemistry Research, Chengdu University of Technology, Chengdu 610059, China</w:t>
      </w:r>
    </w:p>
    <w:p w14:paraId="2DCD7790" w14:textId="4056772A"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d</w:t>
      </w:r>
      <w:r w:rsidRPr="00BE22F3">
        <w:rPr>
          <w:rFonts w:ascii="Arial" w:hAnsi="Arial" w:cs="Arial"/>
          <w:sz w:val="20"/>
          <w:szCs w:val="20"/>
        </w:rPr>
        <w:t xml:space="preserve"> School of Earth Sciences, University of Western Australia, Perth Western Australia, Australia</w:t>
      </w:r>
    </w:p>
    <w:p w14:paraId="3E70ABA0" w14:textId="09006D30"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e</w:t>
      </w:r>
      <w:r w:rsidRPr="00BE22F3">
        <w:rPr>
          <w:rFonts w:ascii="Arial" w:hAnsi="Arial" w:cs="Arial"/>
          <w:sz w:val="20"/>
          <w:szCs w:val="20"/>
        </w:rPr>
        <w:t xml:space="preserve"> Forrest Research Foundation, Perth, Western Australia, Australia</w:t>
      </w:r>
    </w:p>
    <w:p w14:paraId="0374EA93" w14:textId="77777777"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 xml:space="preserve">f </w:t>
      </w:r>
      <w:r w:rsidRPr="00BE22F3">
        <w:rPr>
          <w:rFonts w:ascii="Arial" w:hAnsi="Arial" w:cs="Arial"/>
          <w:sz w:val="20"/>
          <w:szCs w:val="20"/>
        </w:rPr>
        <w:t>Department of Earth and Environmental Sciences, Michigan State University, East Lansing, MI 48824, USA</w:t>
      </w:r>
    </w:p>
    <w:p w14:paraId="3757CDE3" w14:textId="77777777"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 xml:space="preserve">g </w:t>
      </w:r>
      <w:r w:rsidRPr="00BE22F3">
        <w:rPr>
          <w:rFonts w:ascii="Arial" w:hAnsi="Arial" w:cs="Arial"/>
          <w:sz w:val="20"/>
          <w:szCs w:val="20"/>
        </w:rPr>
        <w:t>Department of Geological Sciences, California State University, Fullerton, CA 92831, USA</w:t>
      </w:r>
    </w:p>
    <w:p w14:paraId="3E82580E" w14:textId="7CA4AAD7" w:rsidR="00BE22F3" w:rsidRPr="00BE22F3" w:rsidRDefault="00BE22F3" w:rsidP="00BE22F3">
      <w:pPr>
        <w:pStyle w:val="Default"/>
        <w:jc w:val="center"/>
        <w:rPr>
          <w:rFonts w:ascii="Arial" w:hAnsi="Arial" w:cs="Arial"/>
          <w:sz w:val="20"/>
          <w:szCs w:val="20"/>
        </w:rPr>
      </w:pPr>
      <w:r w:rsidRPr="00BE22F3">
        <w:rPr>
          <w:rFonts w:ascii="Arial" w:hAnsi="Arial" w:cs="Arial"/>
          <w:sz w:val="20"/>
          <w:szCs w:val="20"/>
          <w:vertAlign w:val="superscript"/>
        </w:rPr>
        <w:t>h</w:t>
      </w:r>
      <w:r w:rsidRPr="00BE22F3">
        <w:rPr>
          <w:rFonts w:ascii="Arial" w:hAnsi="Arial" w:cs="Arial"/>
          <w:sz w:val="20"/>
          <w:szCs w:val="20"/>
        </w:rPr>
        <w:t xml:space="preserve"> School of </w:t>
      </w:r>
      <w:r w:rsidR="00812A3C">
        <w:rPr>
          <w:rFonts w:ascii="Arial" w:hAnsi="Arial" w:cs="Arial"/>
          <w:sz w:val="20"/>
          <w:szCs w:val="20"/>
        </w:rPr>
        <w:t xml:space="preserve">Geography, </w:t>
      </w:r>
      <w:r w:rsidRPr="00BE22F3">
        <w:rPr>
          <w:rFonts w:ascii="Arial" w:hAnsi="Arial" w:cs="Arial"/>
          <w:sz w:val="20"/>
          <w:szCs w:val="20"/>
        </w:rPr>
        <w:t xml:space="preserve">Earth </w:t>
      </w:r>
      <w:r w:rsidR="00812A3C">
        <w:rPr>
          <w:rFonts w:ascii="Arial" w:hAnsi="Arial" w:cs="Arial"/>
          <w:sz w:val="20"/>
          <w:szCs w:val="20"/>
        </w:rPr>
        <w:t xml:space="preserve">and Atmospheric </w:t>
      </w:r>
      <w:r w:rsidRPr="00BE22F3">
        <w:rPr>
          <w:rFonts w:ascii="Arial" w:hAnsi="Arial" w:cs="Arial"/>
          <w:sz w:val="20"/>
          <w:szCs w:val="20"/>
        </w:rPr>
        <w:t>Sciences, University of Melbourne, Parkville, Vic. 3010, Australia</w:t>
      </w:r>
    </w:p>
    <w:p w14:paraId="2978DBB7" w14:textId="77777777" w:rsidR="00BE22F3" w:rsidRPr="00BE22F3" w:rsidRDefault="00BE22F3" w:rsidP="00BE22F3">
      <w:pPr>
        <w:autoSpaceDE w:val="0"/>
        <w:autoSpaceDN w:val="0"/>
        <w:adjustRightInd w:val="0"/>
        <w:jc w:val="center"/>
        <w:rPr>
          <w:rFonts w:ascii="Arial" w:hAnsi="Arial" w:cs="Arial"/>
          <w:color w:val="231F20"/>
          <w:sz w:val="20"/>
          <w:szCs w:val="20"/>
        </w:rPr>
      </w:pPr>
      <w:proofErr w:type="spellStart"/>
      <w:r w:rsidRPr="00BE22F3">
        <w:rPr>
          <w:rFonts w:ascii="Arial" w:hAnsi="Arial" w:cs="Arial"/>
          <w:sz w:val="20"/>
          <w:szCs w:val="20"/>
          <w:vertAlign w:val="superscript"/>
        </w:rPr>
        <w:t>i</w:t>
      </w:r>
      <w:proofErr w:type="spellEnd"/>
      <w:r w:rsidRPr="00BE22F3">
        <w:rPr>
          <w:rFonts w:ascii="Arial" w:hAnsi="Arial" w:cs="Arial"/>
          <w:sz w:val="20"/>
          <w:szCs w:val="20"/>
        </w:rPr>
        <w:t xml:space="preserve"> </w:t>
      </w:r>
      <w:r w:rsidRPr="00BE22F3">
        <w:rPr>
          <w:rFonts w:ascii="Arial" w:hAnsi="Arial" w:cs="Arial"/>
          <w:color w:val="231F20"/>
          <w:sz w:val="20"/>
          <w:szCs w:val="20"/>
        </w:rPr>
        <w:t>School of Earth and Environment, University of Leeds, Leeds, LS2 9JT, UK</w:t>
      </w:r>
    </w:p>
    <w:p w14:paraId="1C91D206" w14:textId="77777777" w:rsidR="00BE22F3" w:rsidRPr="00BE22F3" w:rsidRDefault="00BE22F3" w:rsidP="00BE22F3">
      <w:pPr>
        <w:ind w:left="288" w:hanging="288"/>
        <w:jc w:val="center"/>
        <w:rPr>
          <w:rFonts w:ascii="Arial" w:hAnsi="Arial" w:cs="Arial"/>
          <w:sz w:val="20"/>
          <w:szCs w:val="20"/>
        </w:rPr>
      </w:pPr>
      <w:r w:rsidRPr="00BE22F3">
        <w:rPr>
          <w:rFonts w:ascii="Arial" w:hAnsi="Arial" w:cs="Arial"/>
          <w:sz w:val="20"/>
          <w:szCs w:val="20"/>
          <w:vertAlign w:val="superscript"/>
        </w:rPr>
        <w:t xml:space="preserve">j </w:t>
      </w:r>
      <w:r w:rsidRPr="00BE22F3">
        <w:rPr>
          <w:rFonts w:ascii="Arial" w:hAnsi="Arial" w:cs="Arial"/>
          <w:sz w:val="20"/>
          <w:szCs w:val="20"/>
        </w:rPr>
        <w:t>Department of Earth and Planetary Sciences, University of California, Riverside, CA 92521, USA</w:t>
      </w:r>
    </w:p>
    <w:p w14:paraId="21330227" w14:textId="77777777" w:rsidR="00BE22F3" w:rsidRPr="00BE22F3" w:rsidRDefault="00BE22F3" w:rsidP="00BE22F3">
      <w:pPr>
        <w:jc w:val="center"/>
        <w:outlineLvl w:val="0"/>
        <w:rPr>
          <w:rFonts w:ascii="Arial" w:eastAsia="Times New Roman" w:hAnsi="Arial" w:cs="Arial"/>
          <w:b/>
          <w:bCs/>
          <w:color w:val="000000"/>
          <w:sz w:val="20"/>
          <w:szCs w:val="20"/>
          <w:lang w:eastAsia="en-GB"/>
        </w:rPr>
      </w:pPr>
      <w:r w:rsidRPr="00BE22F3">
        <w:rPr>
          <w:rFonts w:ascii="Arial" w:hAnsi="Arial" w:cs="Arial"/>
          <w:sz w:val="20"/>
          <w:szCs w:val="20"/>
        </w:rPr>
        <w:t xml:space="preserve">*Corresponding author. Tel: +86-28-84079807; Email address: </w:t>
      </w:r>
      <w:hyperlink r:id="rId8" w:history="1">
        <w:r w:rsidRPr="00BE22F3">
          <w:rPr>
            <w:rStyle w:val="Hyperlink"/>
            <w:rFonts w:ascii="Arial" w:hAnsi="Arial" w:cs="Arial"/>
            <w:sz w:val="20"/>
            <w:szCs w:val="20"/>
          </w:rPr>
          <w:t>chaoli@cdut.edu.cn</w:t>
        </w:r>
      </w:hyperlink>
    </w:p>
    <w:p w14:paraId="462486D4" w14:textId="77777777" w:rsidR="00FA281D" w:rsidRDefault="00FA281D" w:rsidP="000E5DEE">
      <w:pPr>
        <w:spacing w:line="360" w:lineRule="auto"/>
        <w:jc w:val="both"/>
        <w:rPr>
          <w:rFonts w:cs="Arial"/>
          <w:sz w:val="20"/>
          <w:szCs w:val="20"/>
          <w:lang w:eastAsia="zh-CN"/>
        </w:rPr>
      </w:pPr>
    </w:p>
    <w:p w14:paraId="75417309" w14:textId="141F8030" w:rsidR="00FA281D" w:rsidRPr="00E814DA" w:rsidRDefault="00FA281D" w:rsidP="000E5DEE">
      <w:pPr>
        <w:jc w:val="both"/>
        <w:rPr>
          <w:b/>
          <w:bCs/>
          <w:lang w:eastAsia="zh-CN"/>
        </w:rPr>
      </w:pPr>
      <w:r w:rsidRPr="00E814DA">
        <w:rPr>
          <w:b/>
          <w:bCs/>
          <w:lang w:eastAsia="zh-CN"/>
        </w:rPr>
        <w:t>S</w:t>
      </w:r>
      <w:r w:rsidR="006E3664" w:rsidRPr="00E814DA">
        <w:rPr>
          <w:b/>
          <w:bCs/>
          <w:lang w:eastAsia="zh-CN"/>
        </w:rPr>
        <w:t xml:space="preserve">upplementary </w:t>
      </w:r>
      <w:r w:rsidR="001C60BD" w:rsidRPr="00E814DA">
        <w:rPr>
          <w:b/>
          <w:bCs/>
          <w:lang w:eastAsia="zh-CN"/>
        </w:rPr>
        <w:t xml:space="preserve">Information </w:t>
      </w:r>
      <w:r w:rsidR="006E3664" w:rsidRPr="00E814DA">
        <w:rPr>
          <w:b/>
          <w:bCs/>
          <w:lang w:eastAsia="zh-CN"/>
        </w:rPr>
        <w:t>contents</w:t>
      </w:r>
      <w:r w:rsidRPr="00E814DA">
        <w:rPr>
          <w:b/>
          <w:bCs/>
          <w:lang w:eastAsia="zh-CN"/>
        </w:rPr>
        <w:t>:</w:t>
      </w:r>
    </w:p>
    <w:p w14:paraId="178570AE" w14:textId="77777777" w:rsidR="00E814DA" w:rsidRPr="00E814DA" w:rsidRDefault="00E814DA" w:rsidP="000E5DEE">
      <w:pPr>
        <w:jc w:val="both"/>
        <w:rPr>
          <w:b/>
          <w:bCs/>
          <w:lang w:eastAsia="zh-CN"/>
        </w:rPr>
      </w:pPr>
    </w:p>
    <w:p w14:paraId="72D89287" w14:textId="74214325" w:rsidR="00E814DA" w:rsidRPr="00A87860" w:rsidRDefault="00E814DA" w:rsidP="000E5DEE">
      <w:pPr>
        <w:jc w:val="both"/>
        <w:rPr>
          <w:lang w:eastAsia="zh-CN"/>
        </w:rPr>
      </w:pPr>
      <w:r w:rsidRPr="00A87860">
        <w:t xml:space="preserve">Supplementary Information </w:t>
      </w:r>
      <w:r w:rsidRPr="00A87860">
        <w:rPr>
          <w:lang w:eastAsia="zh-CN"/>
        </w:rPr>
        <w:t>1: Study regions</w:t>
      </w:r>
      <w:r w:rsidR="00E00A5E">
        <w:rPr>
          <w:lang w:eastAsia="zh-CN"/>
        </w:rPr>
        <w:t xml:space="preserve">, </w:t>
      </w:r>
      <w:r w:rsidRPr="00A87860">
        <w:rPr>
          <w:lang w:eastAsia="zh-CN"/>
        </w:rPr>
        <w:t>samples</w:t>
      </w:r>
      <w:r w:rsidR="00E00A5E">
        <w:rPr>
          <w:lang w:eastAsia="zh-CN"/>
        </w:rPr>
        <w:t xml:space="preserve"> and stratigraphic correlations</w:t>
      </w:r>
    </w:p>
    <w:p w14:paraId="3EEA9174" w14:textId="77777777" w:rsidR="00E814DA" w:rsidRPr="00A87860" w:rsidRDefault="00E814DA" w:rsidP="000E5DEE">
      <w:pPr>
        <w:jc w:val="both"/>
        <w:rPr>
          <w:lang w:eastAsia="zh-CN"/>
        </w:rPr>
      </w:pPr>
    </w:p>
    <w:p w14:paraId="275DFCC1" w14:textId="0AD1C0C2" w:rsidR="00E814DA" w:rsidRPr="00A87860" w:rsidRDefault="00E814DA" w:rsidP="000E5DEE">
      <w:pPr>
        <w:jc w:val="both"/>
      </w:pPr>
      <w:r w:rsidRPr="00A87860">
        <w:rPr>
          <w:lang w:eastAsia="zh-CN"/>
        </w:rPr>
        <w:t>S</w:t>
      </w:r>
      <w:r w:rsidRPr="00A87860">
        <w:t xml:space="preserve">upplementary Information </w:t>
      </w:r>
      <w:r w:rsidRPr="00A87860">
        <w:rPr>
          <w:lang w:eastAsia="zh-CN"/>
        </w:rPr>
        <w:t xml:space="preserve">2: </w:t>
      </w:r>
      <w:r w:rsidRPr="00A87860">
        <w:t xml:space="preserve">Preservation of </w:t>
      </w:r>
      <w:r w:rsidRPr="00A87860">
        <w:rPr>
          <w:vertAlign w:val="superscript"/>
        </w:rPr>
        <w:t>87</w:t>
      </w:r>
      <w:r w:rsidRPr="00A87860">
        <w:t xml:space="preserve">Sr/ </w:t>
      </w:r>
      <w:r w:rsidRPr="00A87860">
        <w:rPr>
          <w:vertAlign w:val="superscript"/>
        </w:rPr>
        <w:t>86</w:t>
      </w:r>
      <w:r w:rsidRPr="00A87860">
        <w:t>Sr signatures</w:t>
      </w:r>
    </w:p>
    <w:p w14:paraId="2BDC79AA" w14:textId="77777777" w:rsidR="00E814DA" w:rsidRPr="00A87860" w:rsidRDefault="00E814DA" w:rsidP="000E5DEE">
      <w:pPr>
        <w:jc w:val="both"/>
      </w:pPr>
    </w:p>
    <w:p w14:paraId="09A91348" w14:textId="06B758DF" w:rsidR="00E814DA" w:rsidRPr="00A87860" w:rsidRDefault="00E814DA" w:rsidP="000E5DEE">
      <w:pPr>
        <w:jc w:val="both"/>
      </w:pPr>
      <w:r w:rsidRPr="00A87860">
        <w:rPr>
          <w:lang w:eastAsia="zh-CN"/>
        </w:rPr>
        <w:t>S</w:t>
      </w:r>
      <w:r w:rsidRPr="00A87860">
        <w:t xml:space="preserve">upplementary Information </w:t>
      </w:r>
      <w:r w:rsidRPr="00A87860">
        <w:rPr>
          <w:lang w:eastAsia="zh-CN"/>
        </w:rPr>
        <w:t xml:space="preserve">3: </w:t>
      </w:r>
      <w:r w:rsidRPr="00A87860">
        <w:t>Preservation of primary CAP signatures</w:t>
      </w:r>
    </w:p>
    <w:p w14:paraId="24CF0763" w14:textId="77777777" w:rsidR="00E814DA" w:rsidRPr="00A87860" w:rsidRDefault="00E814DA" w:rsidP="000E5DEE">
      <w:pPr>
        <w:jc w:val="both"/>
        <w:rPr>
          <w:lang w:eastAsia="zh-CN"/>
        </w:rPr>
      </w:pPr>
    </w:p>
    <w:p w14:paraId="1B4C6196" w14:textId="5CC48C58" w:rsidR="00E814DA" w:rsidRPr="00A87860" w:rsidRDefault="00E814DA" w:rsidP="000E5DEE">
      <w:pPr>
        <w:jc w:val="both"/>
      </w:pPr>
      <w:r w:rsidRPr="00A87860">
        <w:rPr>
          <w:lang w:eastAsia="zh-CN"/>
        </w:rPr>
        <w:t>S</w:t>
      </w:r>
      <w:r w:rsidRPr="00A87860">
        <w:t xml:space="preserve">upplementary Information </w:t>
      </w:r>
      <w:r w:rsidRPr="00A87860">
        <w:rPr>
          <w:lang w:eastAsia="zh-CN"/>
        </w:rPr>
        <w:t xml:space="preserve">4: </w:t>
      </w:r>
      <w:r w:rsidR="005462B7">
        <w:t>C</w:t>
      </w:r>
      <w:r w:rsidRPr="00A87860">
        <w:t>ontrols on CAP values</w:t>
      </w:r>
    </w:p>
    <w:p w14:paraId="02B8DE64" w14:textId="77777777" w:rsidR="00E814DA" w:rsidRPr="00A87860" w:rsidRDefault="00E814DA" w:rsidP="000E5DEE">
      <w:pPr>
        <w:jc w:val="both"/>
        <w:rPr>
          <w:lang w:eastAsia="zh-CN"/>
        </w:rPr>
      </w:pPr>
    </w:p>
    <w:p w14:paraId="5BE082E8" w14:textId="08904142" w:rsidR="00E814DA" w:rsidRPr="00A87860" w:rsidRDefault="00F2421C" w:rsidP="000E5DEE">
      <w:pPr>
        <w:jc w:val="both"/>
        <w:rPr>
          <w:lang w:eastAsia="zh-CN"/>
        </w:rPr>
      </w:pPr>
      <w:r>
        <w:rPr>
          <w:lang w:eastAsia="zh-CN"/>
        </w:rPr>
        <w:t>Supplementary Information</w:t>
      </w:r>
      <w:r w:rsidR="00E814DA" w:rsidRPr="00A87860">
        <w:rPr>
          <w:lang w:eastAsia="zh-CN"/>
        </w:rPr>
        <w:t xml:space="preserve"> 5: Age framework of the </w:t>
      </w:r>
      <w:proofErr w:type="spellStart"/>
      <w:r w:rsidR="00E814DA" w:rsidRPr="00A87860">
        <w:rPr>
          <w:lang w:eastAsia="zh-CN"/>
        </w:rPr>
        <w:t>Shuram</w:t>
      </w:r>
      <w:proofErr w:type="spellEnd"/>
      <w:r w:rsidR="00E814DA" w:rsidRPr="00A87860">
        <w:rPr>
          <w:lang w:eastAsia="zh-CN"/>
        </w:rPr>
        <w:t xml:space="preserve"> Excursion</w:t>
      </w:r>
    </w:p>
    <w:p w14:paraId="4FAB43BF" w14:textId="77777777" w:rsidR="00E814DA" w:rsidRPr="00A87860" w:rsidRDefault="00E814DA" w:rsidP="000E5DEE">
      <w:pPr>
        <w:jc w:val="both"/>
        <w:rPr>
          <w:lang w:eastAsia="zh-CN"/>
        </w:rPr>
      </w:pPr>
    </w:p>
    <w:p w14:paraId="357B7040" w14:textId="09384B3E" w:rsidR="00E814DA" w:rsidRPr="00A87860" w:rsidRDefault="00E814DA" w:rsidP="000E5DEE">
      <w:pPr>
        <w:jc w:val="both"/>
        <w:rPr>
          <w:lang w:eastAsia="zh-CN"/>
        </w:rPr>
      </w:pPr>
      <w:r w:rsidRPr="00A87860">
        <w:rPr>
          <w:lang w:eastAsia="zh-CN"/>
        </w:rPr>
        <w:t>S</w:t>
      </w:r>
      <w:r w:rsidRPr="00A87860">
        <w:t xml:space="preserve">upplementary Information </w:t>
      </w:r>
      <w:r w:rsidRPr="00A87860">
        <w:rPr>
          <w:lang w:eastAsia="zh-CN"/>
        </w:rPr>
        <w:t xml:space="preserve">6: </w:t>
      </w:r>
      <w:r w:rsidRPr="00A87860">
        <w:t>Iron-bound P burial</w:t>
      </w:r>
      <w:r w:rsidRPr="00A87860" w:rsidDel="00110457">
        <w:t xml:space="preserve"> </w:t>
      </w:r>
      <w:r w:rsidRPr="00A87860">
        <w:t>in our revised COPSE model</w:t>
      </w:r>
    </w:p>
    <w:p w14:paraId="1A83C852" w14:textId="77777777" w:rsidR="00E814DA" w:rsidRPr="00A87860" w:rsidRDefault="00E814DA" w:rsidP="000E5DEE">
      <w:pPr>
        <w:jc w:val="both"/>
        <w:rPr>
          <w:lang w:eastAsia="zh-CN"/>
        </w:rPr>
      </w:pPr>
    </w:p>
    <w:p w14:paraId="71D99F8E" w14:textId="212448AF" w:rsidR="00E814DA" w:rsidRDefault="00F2421C" w:rsidP="000E5DEE">
      <w:pPr>
        <w:jc w:val="both"/>
        <w:rPr>
          <w:lang w:eastAsia="zh-CN"/>
        </w:rPr>
      </w:pPr>
      <w:r>
        <w:rPr>
          <w:lang w:eastAsia="zh-CN"/>
        </w:rPr>
        <w:t>Supplementary Information</w:t>
      </w:r>
      <w:r w:rsidR="00E814DA" w:rsidRPr="00A87860">
        <w:rPr>
          <w:lang w:eastAsia="zh-CN"/>
        </w:rPr>
        <w:t xml:space="preserve"> 7: COPSE model testing of hypotheses for the observed CAP trends.</w:t>
      </w:r>
    </w:p>
    <w:p w14:paraId="6C32074E" w14:textId="77777777" w:rsidR="001E330E" w:rsidRPr="00A87860" w:rsidRDefault="001E330E" w:rsidP="000E5DEE">
      <w:pPr>
        <w:jc w:val="both"/>
        <w:rPr>
          <w:lang w:eastAsia="zh-CN"/>
        </w:rPr>
      </w:pPr>
    </w:p>
    <w:p w14:paraId="1EC7836D" w14:textId="080534E6" w:rsidR="001E330E" w:rsidRPr="001E330E" w:rsidRDefault="00F2421C" w:rsidP="000E5DEE">
      <w:pPr>
        <w:jc w:val="both"/>
        <w:rPr>
          <w:lang w:eastAsia="zh-CN"/>
        </w:rPr>
      </w:pPr>
      <w:r>
        <w:rPr>
          <w:lang w:eastAsia="zh-CN"/>
        </w:rPr>
        <w:t>Supplementary Information</w:t>
      </w:r>
      <w:r w:rsidR="001E330E" w:rsidRPr="00A87860">
        <w:rPr>
          <w:lang w:eastAsia="zh-CN"/>
        </w:rPr>
        <w:t xml:space="preserve"> </w:t>
      </w:r>
      <w:r w:rsidR="001E330E">
        <w:rPr>
          <w:lang w:eastAsia="zh-CN"/>
        </w:rPr>
        <w:t>8</w:t>
      </w:r>
      <w:r w:rsidR="001E330E" w:rsidRPr="00A87860">
        <w:rPr>
          <w:lang w:eastAsia="zh-CN"/>
        </w:rPr>
        <w:t>: Comparison of CAP and global redox proxies</w:t>
      </w:r>
    </w:p>
    <w:p w14:paraId="7FFDCF29" w14:textId="77777777" w:rsidR="00E814DA" w:rsidRPr="00A87860" w:rsidRDefault="00E814DA" w:rsidP="000E5DEE">
      <w:pPr>
        <w:jc w:val="both"/>
        <w:rPr>
          <w:lang w:eastAsia="zh-CN"/>
        </w:rPr>
      </w:pPr>
    </w:p>
    <w:p w14:paraId="39367E10" w14:textId="6AF5789C" w:rsidR="00E814DA" w:rsidRPr="00A87860" w:rsidRDefault="00F2421C" w:rsidP="000E5DEE">
      <w:pPr>
        <w:jc w:val="both"/>
        <w:rPr>
          <w:lang w:eastAsia="zh-CN"/>
        </w:rPr>
      </w:pPr>
      <w:r>
        <w:rPr>
          <w:lang w:eastAsia="zh-CN"/>
        </w:rPr>
        <w:t>Supplementary Information</w:t>
      </w:r>
      <w:r w:rsidR="00E814DA" w:rsidRPr="00A87860">
        <w:rPr>
          <w:lang w:eastAsia="zh-CN"/>
        </w:rPr>
        <w:t xml:space="preserve"> </w:t>
      </w:r>
      <w:r w:rsidR="001E330E">
        <w:rPr>
          <w:lang w:eastAsia="zh-CN"/>
        </w:rPr>
        <w:t>9</w:t>
      </w:r>
      <w:r w:rsidR="00E814DA" w:rsidRPr="00A87860">
        <w:rPr>
          <w:lang w:eastAsia="zh-CN"/>
        </w:rPr>
        <w:t>: Modelling oceanic P and O</w:t>
      </w:r>
      <w:r w:rsidR="00E814DA" w:rsidRPr="00A87860">
        <w:rPr>
          <w:vertAlign w:val="subscript"/>
          <w:lang w:eastAsia="zh-CN"/>
        </w:rPr>
        <w:t>2</w:t>
      </w:r>
      <w:r w:rsidR="00E814DA" w:rsidRPr="00A87860">
        <w:rPr>
          <w:lang w:eastAsia="zh-CN"/>
        </w:rPr>
        <w:t xml:space="preserve"> dynamics during the </w:t>
      </w:r>
      <w:proofErr w:type="spellStart"/>
      <w:r w:rsidR="00E814DA" w:rsidRPr="00A87860">
        <w:rPr>
          <w:lang w:eastAsia="zh-CN"/>
        </w:rPr>
        <w:t>Shuram</w:t>
      </w:r>
      <w:proofErr w:type="spellEnd"/>
      <w:r w:rsidR="00E814DA" w:rsidRPr="00A87860">
        <w:rPr>
          <w:lang w:eastAsia="zh-CN"/>
        </w:rPr>
        <w:t xml:space="preserve"> Excursion</w:t>
      </w:r>
    </w:p>
    <w:p w14:paraId="19194EC8" w14:textId="77777777" w:rsidR="00E814DA" w:rsidRPr="00A87860" w:rsidRDefault="00E814DA" w:rsidP="000E5DEE">
      <w:pPr>
        <w:jc w:val="both"/>
        <w:rPr>
          <w:lang w:eastAsia="zh-CN"/>
        </w:rPr>
      </w:pPr>
    </w:p>
    <w:p w14:paraId="3DB7A691" w14:textId="605CA39A" w:rsidR="006E3664" w:rsidRPr="00E814DA" w:rsidRDefault="006E3664" w:rsidP="000E5DEE">
      <w:pPr>
        <w:jc w:val="both"/>
        <w:rPr>
          <w:b/>
          <w:bCs/>
          <w:lang w:eastAsia="zh-CN"/>
        </w:rPr>
      </w:pPr>
      <w:r w:rsidRPr="00E814DA">
        <w:rPr>
          <w:b/>
          <w:bCs/>
          <w:lang w:eastAsia="zh-CN"/>
        </w:rPr>
        <w:t xml:space="preserve">Supplementary Tables </w:t>
      </w:r>
      <w:r w:rsidR="00EA5875">
        <w:rPr>
          <w:b/>
          <w:bCs/>
          <w:lang w:eastAsia="zh-CN"/>
        </w:rPr>
        <w:t xml:space="preserve">for COPSE and diagenetic models </w:t>
      </w:r>
      <w:r w:rsidR="008D552E">
        <w:rPr>
          <w:b/>
          <w:bCs/>
          <w:lang w:eastAsia="zh-CN"/>
        </w:rPr>
        <w:t>S</w:t>
      </w:r>
      <w:r w:rsidRPr="00E814DA">
        <w:rPr>
          <w:b/>
          <w:bCs/>
          <w:lang w:eastAsia="zh-CN"/>
        </w:rPr>
        <w:t xml:space="preserve">1 to </w:t>
      </w:r>
      <w:r w:rsidR="008D552E">
        <w:rPr>
          <w:b/>
          <w:bCs/>
          <w:lang w:eastAsia="zh-CN"/>
        </w:rPr>
        <w:t>S</w:t>
      </w:r>
      <w:r w:rsidR="00CF2BF2" w:rsidRPr="00E814DA">
        <w:rPr>
          <w:b/>
          <w:bCs/>
          <w:lang w:eastAsia="zh-CN"/>
        </w:rPr>
        <w:t>6</w:t>
      </w:r>
    </w:p>
    <w:p w14:paraId="2CA21E99" w14:textId="77777777" w:rsidR="00FA281D" w:rsidRPr="00E814DA" w:rsidRDefault="00FA281D" w:rsidP="000E5DEE">
      <w:pPr>
        <w:jc w:val="both"/>
        <w:rPr>
          <w:b/>
          <w:bCs/>
          <w:lang w:eastAsia="zh-CN"/>
        </w:rPr>
      </w:pPr>
      <w:r w:rsidRPr="00E814DA">
        <w:rPr>
          <w:b/>
          <w:bCs/>
          <w:lang w:eastAsia="zh-CN"/>
        </w:rPr>
        <w:t>Supplementary References</w:t>
      </w:r>
    </w:p>
    <w:p w14:paraId="62EE0249" w14:textId="3885D014" w:rsidR="0050402D" w:rsidRPr="00AE14AA" w:rsidRDefault="00FA281D" w:rsidP="00AE14AA">
      <w:pPr>
        <w:jc w:val="both"/>
        <w:rPr>
          <w:rFonts w:ascii="Arial" w:hAnsi="Arial" w:cs="Arial"/>
          <w:b/>
          <w:bCs/>
          <w:color w:val="000000"/>
        </w:rPr>
      </w:pPr>
      <w:r w:rsidRPr="00AE14AA">
        <w:rPr>
          <w:b/>
          <w:bCs/>
          <w:sz w:val="36"/>
          <w:szCs w:val="36"/>
          <w:lang w:eastAsia="zh-CN"/>
        </w:rPr>
        <w:br w:type="page"/>
      </w:r>
      <w:r w:rsidR="0050402D" w:rsidRPr="00AE14AA">
        <w:rPr>
          <w:rFonts w:ascii="Arial" w:hAnsi="Arial" w:cs="Arial"/>
          <w:b/>
          <w:bCs/>
        </w:rPr>
        <w:lastRenderedPageBreak/>
        <w:t xml:space="preserve">Supplementary Information </w:t>
      </w:r>
      <w:r w:rsidR="00F36638" w:rsidRPr="00AE14AA">
        <w:rPr>
          <w:rFonts w:ascii="Arial" w:hAnsi="Arial" w:cs="Arial"/>
          <w:b/>
          <w:bCs/>
          <w:lang w:eastAsia="zh-CN"/>
        </w:rPr>
        <w:t xml:space="preserve">1: </w:t>
      </w:r>
      <w:r w:rsidR="0096709D" w:rsidRPr="00AE14AA">
        <w:rPr>
          <w:rFonts w:ascii="Arial" w:hAnsi="Arial" w:cs="Arial"/>
          <w:b/>
          <w:bCs/>
          <w:color w:val="000000"/>
        </w:rPr>
        <w:t>Study regions, samples and stratigraphic correlations</w:t>
      </w:r>
    </w:p>
    <w:p w14:paraId="008C747F" w14:textId="77777777" w:rsidR="00AE14AA" w:rsidRPr="00AE14AA" w:rsidRDefault="00AE14AA" w:rsidP="00AE14AA">
      <w:pPr>
        <w:jc w:val="both"/>
        <w:rPr>
          <w:b/>
          <w:bCs/>
          <w:sz w:val="36"/>
          <w:szCs w:val="36"/>
          <w:lang w:eastAsia="zh-CN"/>
        </w:rPr>
      </w:pPr>
    </w:p>
    <w:p w14:paraId="3610509B" w14:textId="19184536" w:rsidR="005704FE" w:rsidRDefault="00546166" w:rsidP="004D1215">
      <w:pPr>
        <w:spacing w:line="480" w:lineRule="auto"/>
        <w:jc w:val="both"/>
        <w:rPr>
          <w:rFonts w:ascii="Arial" w:hAnsi="Arial" w:cs="Arial"/>
        </w:rPr>
      </w:pPr>
      <w:bookmarkStart w:id="0" w:name="_Hlk83915028"/>
      <w:r>
        <w:rPr>
          <w:b/>
        </w:rPr>
        <w:t>Parachilna Gorge</w:t>
      </w:r>
      <w:r w:rsidR="00906746">
        <w:rPr>
          <w:b/>
        </w:rPr>
        <w:t xml:space="preserve"> section</w:t>
      </w:r>
      <w:bookmarkEnd w:id="0"/>
      <w:r>
        <w:rPr>
          <w:b/>
        </w:rPr>
        <w:t xml:space="preserve">, </w:t>
      </w:r>
      <w:r w:rsidR="00D60D1A" w:rsidRPr="00FA281D">
        <w:rPr>
          <w:b/>
        </w:rPr>
        <w:t>South Australia</w:t>
      </w:r>
      <w:r w:rsidR="00D60D1A" w:rsidRPr="00FA281D">
        <w:rPr>
          <w:rFonts w:hint="eastAsia"/>
          <w:b/>
          <w:lang w:eastAsia="zh-CN"/>
        </w:rPr>
        <w:t>.</w:t>
      </w:r>
      <w:r w:rsidR="00D60D1A">
        <w:rPr>
          <w:rFonts w:hint="eastAsia"/>
          <w:lang w:eastAsia="zh-CN"/>
        </w:rPr>
        <w:t xml:space="preserve"> </w:t>
      </w:r>
      <w:r w:rsidR="005704FE" w:rsidRPr="00013896">
        <w:rPr>
          <w:rFonts w:ascii="Arial" w:hAnsi="Arial" w:cs="Arial"/>
        </w:rPr>
        <w:t xml:space="preserve">The </w:t>
      </w:r>
      <w:r w:rsidR="00906746" w:rsidRPr="00906746">
        <w:rPr>
          <w:rFonts w:ascii="Arial" w:hAnsi="Arial" w:cs="Arial"/>
        </w:rPr>
        <w:t>Parachilna Gorge section</w:t>
      </w:r>
      <w:r w:rsidR="005704FE" w:rsidRPr="00013896">
        <w:rPr>
          <w:rFonts w:ascii="Arial" w:hAnsi="Arial" w:cs="Arial"/>
        </w:rPr>
        <w:t xml:space="preserve"> outcrops across the Adelaide syncline in the Flinders ranges of South Australia. </w:t>
      </w:r>
      <w:r w:rsidR="00906746">
        <w:rPr>
          <w:rFonts w:ascii="Arial" w:hAnsi="Arial" w:cs="Arial"/>
        </w:rPr>
        <w:t>At the section, t</w:t>
      </w:r>
      <w:r w:rsidR="006D0032" w:rsidRPr="00013896">
        <w:rPr>
          <w:rFonts w:ascii="Arial" w:hAnsi="Arial" w:cs="Arial"/>
        </w:rPr>
        <w:t xml:space="preserve">he </w:t>
      </w:r>
      <w:r w:rsidR="00906746">
        <w:rPr>
          <w:rFonts w:ascii="Arial" w:hAnsi="Arial" w:cs="Arial"/>
        </w:rPr>
        <w:t xml:space="preserve">Ediacaran </w:t>
      </w:r>
      <w:proofErr w:type="spellStart"/>
      <w:r w:rsidR="006D0032" w:rsidRPr="00013896">
        <w:rPr>
          <w:rFonts w:ascii="Arial" w:hAnsi="Arial" w:cs="Arial"/>
        </w:rPr>
        <w:t>Wonoka</w:t>
      </w:r>
      <w:proofErr w:type="spellEnd"/>
      <w:r w:rsidR="006D0032" w:rsidRPr="00013896">
        <w:rPr>
          <w:rFonts w:ascii="Arial" w:hAnsi="Arial" w:cs="Arial"/>
        </w:rPr>
        <w:t xml:space="preserve"> Formation is underlain by the deep-water </w:t>
      </w:r>
      <w:proofErr w:type="spellStart"/>
      <w:r w:rsidR="006D0032" w:rsidRPr="00013896">
        <w:rPr>
          <w:rFonts w:ascii="Arial" w:hAnsi="Arial" w:cs="Arial"/>
        </w:rPr>
        <w:t>Bunyeroo</w:t>
      </w:r>
      <w:proofErr w:type="spellEnd"/>
      <w:r w:rsidR="006D0032" w:rsidRPr="00013896">
        <w:rPr>
          <w:rFonts w:ascii="Arial" w:hAnsi="Arial" w:cs="Arial"/>
        </w:rPr>
        <w:t xml:space="preserve"> Formation, which contains the </w:t>
      </w:r>
      <w:proofErr w:type="spellStart"/>
      <w:r w:rsidR="006D0032" w:rsidRPr="00013896">
        <w:rPr>
          <w:rFonts w:ascii="Arial" w:hAnsi="Arial" w:cs="Arial"/>
        </w:rPr>
        <w:t>Acraman</w:t>
      </w:r>
      <w:proofErr w:type="spellEnd"/>
      <w:r w:rsidR="006D0032" w:rsidRPr="00013896">
        <w:rPr>
          <w:rFonts w:ascii="Arial" w:hAnsi="Arial" w:cs="Arial"/>
        </w:rPr>
        <w:t xml:space="preserve"> impact ejecta </w:t>
      </w:r>
      <w:r w:rsidR="00A80BB7" w:rsidRPr="00013896">
        <w:rPr>
          <w:rFonts w:ascii="Arial" w:hAnsi="Arial" w:cs="Arial"/>
        </w:rPr>
        <w:fldChar w:fldCharType="begin"/>
      </w:r>
      <w:r w:rsidR="004C4947">
        <w:rPr>
          <w:rFonts w:ascii="Arial" w:hAnsi="Arial" w:cs="Arial"/>
        </w:rPr>
        <w:instrText xml:space="preserve"> ADDIN EN.CITE &lt;EndNote&gt;&lt;Cite&gt;&lt;Author&gt;Williams&lt;/Author&gt;&lt;Year&gt;2003&lt;/Year&gt;&lt;RecNum&gt;1375&lt;/RecNum&gt;&lt;DisplayText&gt;(Williams and Wallace, 2003)&lt;/DisplayText&gt;&lt;record&gt;&lt;rec-number&gt;1375&lt;/rec-number&gt;&lt;foreign-keys&gt;&lt;key app="EN" db-id="99rtttpeotv2xveadpyvtww5x00svadvd55w" timestamp="1589552913"&gt;1375&lt;/key&gt;&lt;/foreign-keys&gt;&lt;ref-type name="Journal Article"&gt;17&lt;/ref-type&gt;&lt;contributors&gt;&lt;authors&gt;&lt;author&gt;Williams, GeorgeE&lt;/author&gt;&lt;author&gt;Wallace, MalcolmW&lt;/author&gt;&lt;/authors&gt;&lt;/contributors&gt;&lt;titles&gt;&lt;title&gt;The Acraman asteroid impact, South Australia: magnitude and implications for the late Vendian environment&lt;/title&gt;&lt;secondary-title&gt;Journal of the Geological Society&lt;/secondary-title&gt;&lt;/titles&gt;&lt;periodical&gt;&lt;full-title&gt;Journal of the Geological Society&lt;/full-title&gt;&lt;/periodical&gt;&lt;pages&gt;545-554&lt;/pages&gt;&lt;volume&gt;160&lt;/volume&gt;&lt;number&gt;4&lt;/number&gt;&lt;dates&gt;&lt;year&gt;2003&lt;/year&gt;&lt;/dates&gt;&lt;isbn&gt;0016-7649&lt;/isbn&gt;&lt;urls&gt;&lt;related-urls&gt;&lt;url&gt;https://doi.org/10.1144/0016-764902-142&lt;/url&gt;&lt;/related-urls&gt;&lt;/urls&gt;&lt;electronic-resource-num&gt;10.1144/0016-764902-142&lt;/electronic-resource-num&gt;&lt;access-date&gt;5/15/2020&lt;/access-date&gt;&lt;/record&gt;&lt;/Cite&gt;&lt;/EndNote&gt;</w:instrText>
      </w:r>
      <w:r w:rsidR="00A80BB7" w:rsidRPr="00013896">
        <w:rPr>
          <w:rFonts w:ascii="Arial" w:hAnsi="Arial" w:cs="Arial"/>
        </w:rPr>
        <w:fldChar w:fldCharType="separate"/>
      </w:r>
      <w:r w:rsidR="004C4947">
        <w:rPr>
          <w:rFonts w:ascii="Arial" w:hAnsi="Arial" w:cs="Arial"/>
          <w:noProof/>
        </w:rPr>
        <w:t>(Williams and Wallace, 2003)</w:t>
      </w:r>
      <w:r w:rsidR="00A80BB7" w:rsidRPr="00013896">
        <w:rPr>
          <w:rFonts w:ascii="Arial" w:hAnsi="Arial" w:cs="Arial"/>
        </w:rPr>
        <w:fldChar w:fldCharType="end"/>
      </w:r>
      <w:r w:rsidR="00A80BB7" w:rsidRPr="00013896">
        <w:rPr>
          <w:rFonts w:ascii="Arial" w:hAnsi="Arial" w:cs="Arial"/>
        </w:rPr>
        <w:t xml:space="preserve">. </w:t>
      </w:r>
      <w:r w:rsidR="006D0032" w:rsidRPr="00013896">
        <w:rPr>
          <w:rFonts w:ascii="Arial" w:hAnsi="Arial" w:cs="Arial"/>
        </w:rPr>
        <w:t>The Pound Subgroup, the main host for the</w:t>
      </w:r>
      <w:r w:rsidR="00DD4AB2" w:rsidRPr="00013896">
        <w:rPr>
          <w:rFonts w:ascii="Arial" w:hAnsi="Arial" w:cs="Arial"/>
        </w:rPr>
        <w:t xml:space="preserve"> </w:t>
      </w:r>
      <w:r w:rsidR="006D0032" w:rsidRPr="00013896">
        <w:rPr>
          <w:rFonts w:ascii="Arial" w:hAnsi="Arial" w:cs="Arial"/>
        </w:rPr>
        <w:t>well-known Ediacaran fossil</w:t>
      </w:r>
      <w:r w:rsidR="00DD4AB2" w:rsidRPr="00013896">
        <w:rPr>
          <w:rFonts w:ascii="Arial" w:hAnsi="Arial" w:cs="Arial"/>
        </w:rPr>
        <w:t xml:space="preserve"> </w:t>
      </w:r>
      <w:r w:rsidR="006D0032" w:rsidRPr="00013896">
        <w:rPr>
          <w:rFonts w:ascii="Arial" w:hAnsi="Arial" w:cs="Arial"/>
        </w:rPr>
        <w:t xml:space="preserve">assemblage, directly overlies the </w:t>
      </w:r>
      <w:proofErr w:type="spellStart"/>
      <w:r w:rsidR="006D0032" w:rsidRPr="00013896">
        <w:rPr>
          <w:rFonts w:ascii="Arial" w:hAnsi="Arial" w:cs="Arial"/>
        </w:rPr>
        <w:t>Wonoka</w:t>
      </w:r>
      <w:proofErr w:type="spellEnd"/>
      <w:r w:rsidR="006D0032" w:rsidRPr="00013896">
        <w:rPr>
          <w:rFonts w:ascii="Arial" w:hAnsi="Arial" w:cs="Arial"/>
        </w:rPr>
        <w:t xml:space="preserve"> Formation. The </w:t>
      </w:r>
      <w:proofErr w:type="spellStart"/>
      <w:r w:rsidR="006D0032" w:rsidRPr="00013896">
        <w:rPr>
          <w:rFonts w:ascii="Arial" w:hAnsi="Arial" w:cs="Arial"/>
        </w:rPr>
        <w:t>Wonoka</w:t>
      </w:r>
      <w:proofErr w:type="spellEnd"/>
      <w:r w:rsidR="006D0032" w:rsidRPr="00013896">
        <w:rPr>
          <w:rFonts w:ascii="Arial" w:hAnsi="Arial" w:cs="Arial"/>
        </w:rPr>
        <w:t xml:space="preserve"> Formation has</w:t>
      </w:r>
      <w:r w:rsidR="00DD4AB2" w:rsidRPr="00013896">
        <w:rPr>
          <w:rFonts w:ascii="Arial" w:hAnsi="Arial" w:cs="Arial"/>
        </w:rPr>
        <w:t xml:space="preserve"> </w:t>
      </w:r>
      <w:r w:rsidR="006D0032" w:rsidRPr="00013896">
        <w:rPr>
          <w:rFonts w:ascii="Arial" w:hAnsi="Arial" w:cs="Arial"/>
        </w:rPr>
        <w:t xml:space="preserve">been described in detail </w:t>
      </w:r>
      <w:r w:rsidR="006D0032" w:rsidRPr="004D5C17">
        <w:rPr>
          <w:rFonts w:ascii="Arial" w:hAnsi="Arial" w:cs="Arial"/>
        </w:rPr>
        <w:t>by</w:t>
      </w:r>
      <w:r w:rsidR="00A80BB7" w:rsidRPr="004D5C17">
        <w:rPr>
          <w:rFonts w:ascii="Arial" w:hAnsi="Arial" w:cs="Arial"/>
        </w:rPr>
        <w:t xml:space="preserve"> </w:t>
      </w:r>
      <w:r w:rsidR="00A80BB7" w:rsidRPr="004D5C17">
        <w:rPr>
          <w:rFonts w:ascii="Arial" w:hAnsi="Arial" w:cs="Arial"/>
        </w:rPr>
        <w:fldChar w:fldCharType="begin">
          <w:fldData xml:space="preserve">PEVuZE5vdGU+PENpdGUgQXV0aG9yWWVhcj0iMSI+PEF1dGhvcj5IYWluZXM8L0F1dGhvcj48WWVh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PEVuZE5vdGU+PENpdGUgQXV0aG9yWWVhcj0iMSI+PEF1dGhvcj5IYWluZXM8L0F1dGhvcj48WWVh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A80BB7" w:rsidRPr="004D5C17">
        <w:rPr>
          <w:rFonts w:ascii="Arial" w:hAnsi="Arial" w:cs="Arial"/>
        </w:rPr>
      </w:r>
      <w:r w:rsidR="00A80BB7" w:rsidRPr="004D5C17">
        <w:rPr>
          <w:rFonts w:ascii="Arial" w:hAnsi="Arial" w:cs="Arial"/>
        </w:rPr>
        <w:fldChar w:fldCharType="separate"/>
      </w:r>
      <w:r w:rsidR="004C4947">
        <w:rPr>
          <w:rFonts w:ascii="Arial" w:hAnsi="Arial" w:cs="Arial"/>
          <w:noProof/>
        </w:rPr>
        <w:t>Haines (1988)</w:t>
      </w:r>
      <w:r w:rsidR="00A80BB7" w:rsidRPr="004D5C17">
        <w:rPr>
          <w:rFonts w:ascii="Arial" w:hAnsi="Arial" w:cs="Arial"/>
        </w:rPr>
        <w:fldChar w:fldCharType="end"/>
      </w:r>
      <w:r w:rsidR="006D0032" w:rsidRPr="00013896">
        <w:rPr>
          <w:rFonts w:ascii="Arial" w:hAnsi="Arial" w:cs="Arial"/>
        </w:rPr>
        <w:t xml:space="preserve"> as a regressive carbonate</w:t>
      </w:r>
      <w:r w:rsidR="00DD4AB2" w:rsidRPr="00013896">
        <w:rPr>
          <w:rFonts w:ascii="Arial" w:hAnsi="Arial" w:cs="Arial"/>
        </w:rPr>
        <w:t xml:space="preserve"> </w:t>
      </w:r>
      <w:r w:rsidR="006D0032" w:rsidRPr="00013896">
        <w:rPr>
          <w:rFonts w:ascii="Arial" w:hAnsi="Arial" w:cs="Arial"/>
        </w:rPr>
        <w:t>siliciclastic unit of marine origin and</w:t>
      </w:r>
      <w:r w:rsidR="005704FE" w:rsidRPr="00013896">
        <w:rPr>
          <w:rFonts w:ascii="Arial" w:hAnsi="Arial" w:cs="Arial"/>
        </w:rPr>
        <w:t xml:space="preserve"> </w:t>
      </w:r>
      <w:r w:rsidR="005704FE" w:rsidRPr="00013896">
        <w:rPr>
          <w:rFonts w:ascii="Cambria Math" w:hAnsi="Cambria Math" w:cs="Cambria Math"/>
        </w:rPr>
        <w:t>∼</w:t>
      </w:r>
      <w:r w:rsidR="005704FE" w:rsidRPr="00013896">
        <w:rPr>
          <w:rFonts w:ascii="Arial" w:hAnsi="Arial" w:cs="Arial"/>
        </w:rPr>
        <w:t xml:space="preserve">500 to </w:t>
      </w:r>
      <w:r w:rsidR="005704FE" w:rsidRPr="00013896">
        <w:rPr>
          <w:rFonts w:ascii="Cambria Math" w:hAnsi="Cambria Math" w:cs="Cambria Math"/>
        </w:rPr>
        <w:t>∼</w:t>
      </w:r>
      <w:r w:rsidR="005704FE" w:rsidRPr="00013896">
        <w:rPr>
          <w:rFonts w:ascii="Arial" w:hAnsi="Arial" w:cs="Arial"/>
        </w:rPr>
        <w:t>800 m thick</w:t>
      </w:r>
      <w:r w:rsidR="006D0032" w:rsidRPr="00013896">
        <w:rPr>
          <w:rFonts w:ascii="Arial" w:hAnsi="Arial" w:cs="Arial"/>
        </w:rPr>
        <w:t xml:space="preserve">, </w:t>
      </w:r>
      <w:r w:rsidR="005704FE" w:rsidRPr="00013896">
        <w:rPr>
          <w:rFonts w:ascii="Arial" w:hAnsi="Arial" w:cs="Arial"/>
        </w:rPr>
        <w:t>consist</w:t>
      </w:r>
      <w:r w:rsidR="006D0032" w:rsidRPr="00013896">
        <w:rPr>
          <w:rFonts w:ascii="Arial" w:hAnsi="Arial" w:cs="Arial"/>
        </w:rPr>
        <w:t>ing</w:t>
      </w:r>
      <w:r w:rsidR="005704FE" w:rsidRPr="00013896">
        <w:rPr>
          <w:rFonts w:ascii="Arial" w:hAnsi="Arial" w:cs="Arial"/>
        </w:rPr>
        <w:t xml:space="preserve"> of a</w:t>
      </w:r>
      <w:r w:rsidR="00DD4AB2" w:rsidRPr="00013896">
        <w:rPr>
          <w:rFonts w:ascii="Arial" w:hAnsi="Arial" w:cs="Arial"/>
        </w:rPr>
        <w:t xml:space="preserve"> </w:t>
      </w:r>
      <w:r w:rsidR="005704FE" w:rsidRPr="00013896">
        <w:rPr>
          <w:rFonts w:ascii="Arial" w:hAnsi="Arial" w:cs="Arial"/>
        </w:rPr>
        <w:t xml:space="preserve">shallowing-upward sequence of mixed carbonates and </w:t>
      </w:r>
      <w:proofErr w:type="spellStart"/>
      <w:r w:rsidR="005704FE" w:rsidRPr="00013896">
        <w:rPr>
          <w:rFonts w:ascii="Arial" w:hAnsi="Arial" w:cs="Arial"/>
        </w:rPr>
        <w:t>siliciclastics</w:t>
      </w:r>
      <w:proofErr w:type="spellEnd"/>
      <w:r w:rsidR="005704FE" w:rsidRPr="00013896">
        <w:rPr>
          <w:rFonts w:ascii="Arial" w:hAnsi="Arial" w:cs="Arial"/>
        </w:rPr>
        <w:t xml:space="preserve"> </w:t>
      </w:r>
      <w:r w:rsidR="006D0032" w:rsidRPr="00013896">
        <w:rPr>
          <w:rFonts w:ascii="Arial" w:hAnsi="Arial" w:cs="Arial"/>
        </w:rPr>
        <w:t>that record the</w:t>
      </w:r>
      <w:r w:rsidR="00DD4AB2" w:rsidRPr="00013896">
        <w:rPr>
          <w:rFonts w:ascii="Arial" w:hAnsi="Arial" w:cs="Arial"/>
        </w:rPr>
        <w:t xml:space="preserve"> </w:t>
      </w:r>
      <w:r w:rsidR="006D0032" w:rsidRPr="00013896">
        <w:rPr>
          <w:rFonts w:ascii="Arial" w:hAnsi="Arial" w:cs="Arial"/>
        </w:rPr>
        <w:t>gradual development of a storm-dominated carbonate ramp deposited in open-shelf</w:t>
      </w:r>
      <w:r w:rsidR="00DD4AB2" w:rsidRPr="00013896">
        <w:rPr>
          <w:rFonts w:ascii="Arial" w:hAnsi="Arial" w:cs="Arial"/>
        </w:rPr>
        <w:t xml:space="preserve"> </w:t>
      </w:r>
      <w:r w:rsidR="006D0032" w:rsidRPr="00013896">
        <w:rPr>
          <w:rFonts w:ascii="Arial" w:hAnsi="Arial" w:cs="Arial"/>
        </w:rPr>
        <w:t xml:space="preserve">conditions </w:t>
      </w:r>
      <w:r w:rsidR="00A80BB7" w:rsidRPr="00013896">
        <w:rPr>
          <w:rFonts w:ascii="Arial" w:hAnsi="Arial" w:cs="Arial"/>
        </w:rPr>
        <w:fldChar w:fldCharType="begin">
          <w:fldData xml:space="preserve">PEVuZE5vdGU+PENpdGU+PEF1dGhvcj5IdXNzb248L0F1dGhvcj48WWVhcj4yMDE1PC9ZZWFyPjxS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PEVuZE5vdGU+PENpdGU+PEF1dGhvcj5IdXNzb248L0F1dGhvcj48WWVhcj4yMDE1PC9ZZWFyPjxS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A80BB7" w:rsidRPr="00013896">
        <w:rPr>
          <w:rFonts w:ascii="Arial" w:hAnsi="Arial" w:cs="Arial"/>
        </w:rPr>
      </w:r>
      <w:r w:rsidR="00A80BB7" w:rsidRPr="00013896">
        <w:rPr>
          <w:rFonts w:ascii="Arial" w:hAnsi="Arial" w:cs="Arial"/>
        </w:rPr>
        <w:fldChar w:fldCharType="separate"/>
      </w:r>
      <w:r w:rsidR="004C4947">
        <w:rPr>
          <w:rFonts w:ascii="Arial" w:hAnsi="Arial" w:cs="Arial"/>
          <w:noProof/>
        </w:rPr>
        <w:t>(Husson et al., 2015; Husson et al., 2012)</w:t>
      </w:r>
      <w:r w:rsidR="00A80BB7" w:rsidRPr="00013896">
        <w:rPr>
          <w:rFonts w:ascii="Arial" w:hAnsi="Arial" w:cs="Arial"/>
        </w:rPr>
        <w:fldChar w:fldCharType="end"/>
      </w:r>
      <w:r w:rsidR="005704FE" w:rsidRPr="00013896">
        <w:rPr>
          <w:rFonts w:ascii="Arial" w:hAnsi="Arial" w:cs="Arial"/>
        </w:rPr>
        <w:t>. The succession predominantly consists of</w:t>
      </w:r>
      <w:r w:rsidR="00DD4AB2" w:rsidRPr="00013896">
        <w:rPr>
          <w:rFonts w:ascii="Arial" w:hAnsi="Arial" w:cs="Arial"/>
        </w:rPr>
        <w:t xml:space="preserve"> </w:t>
      </w:r>
      <w:r w:rsidR="005704FE" w:rsidRPr="00013896">
        <w:rPr>
          <w:rFonts w:ascii="Arial" w:hAnsi="Arial" w:cs="Arial"/>
        </w:rPr>
        <w:t>limestones, except for the uppermost 5–100 m, where dolostones are present. Using</w:t>
      </w:r>
      <w:r w:rsidR="00DD4AB2" w:rsidRPr="00013896">
        <w:rPr>
          <w:rFonts w:ascii="Arial" w:hAnsi="Arial" w:cs="Arial"/>
        </w:rPr>
        <w:t xml:space="preserve"> </w:t>
      </w:r>
      <w:r w:rsidR="005704FE" w:rsidRPr="00013896">
        <w:rPr>
          <w:rFonts w:ascii="Arial" w:hAnsi="Arial" w:cs="Arial"/>
        </w:rPr>
        <w:t>a</w:t>
      </w:r>
      <w:r w:rsidR="00DD4AB2" w:rsidRPr="00013896">
        <w:rPr>
          <w:rFonts w:ascii="Arial" w:hAnsi="Arial" w:cs="Arial"/>
        </w:rPr>
        <w:t xml:space="preserve"> </w:t>
      </w:r>
      <w:r w:rsidR="005704FE" w:rsidRPr="00013896">
        <w:rPr>
          <w:rFonts w:ascii="Arial" w:hAnsi="Arial" w:cs="Arial"/>
        </w:rPr>
        <w:t xml:space="preserve">combination of geochronology and </w:t>
      </w:r>
      <w:proofErr w:type="spellStart"/>
      <w:r w:rsidR="005704FE" w:rsidRPr="00013896">
        <w:rPr>
          <w:rFonts w:ascii="Arial" w:hAnsi="Arial" w:cs="Arial"/>
        </w:rPr>
        <w:t>chemostratigraphy</w:t>
      </w:r>
      <w:proofErr w:type="spellEnd"/>
      <w:r w:rsidR="005704FE" w:rsidRPr="00013896">
        <w:rPr>
          <w:rFonts w:ascii="Arial" w:hAnsi="Arial" w:cs="Arial"/>
        </w:rPr>
        <w:t>,</w:t>
      </w:r>
      <w:r w:rsidR="00DD4AB2" w:rsidRPr="00013896">
        <w:rPr>
          <w:rFonts w:ascii="Arial" w:hAnsi="Arial" w:cs="Arial"/>
        </w:rPr>
        <w:t xml:space="preserve"> </w:t>
      </w:r>
      <w:r w:rsidR="00715F61" w:rsidRPr="00013896">
        <w:rPr>
          <w:rFonts w:ascii="Arial" w:hAnsi="Arial" w:cs="Arial"/>
        </w:rPr>
        <w:t>the</w:t>
      </w:r>
      <w:r w:rsidR="00DD4AB2" w:rsidRPr="00013896">
        <w:rPr>
          <w:rFonts w:ascii="Arial" w:hAnsi="Arial" w:cs="Arial"/>
        </w:rPr>
        <w:t xml:space="preserve"> </w:t>
      </w:r>
      <w:r w:rsidR="005704FE" w:rsidRPr="00013896">
        <w:rPr>
          <w:rFonts w:ascii="Arial" w:hAnsi="Arial" w:cs="Arial"/>
        </w:rPr>
        <w:t xml:space="preserve">estimated age of the </w:t>
      </w:r>
      <w:proofErr w:type="spellStart"/>
      <w:r w:rsidR="005704FE" w:rsidRPr="00013896">
        <w:rPr>
          <w:rFonts w:ascii="Arial" w:hAnsi="Arial" w:cs="Arial"/>
        </w:rPr>
        <w:t>Wonoka</w:t>
      </w:r>
      <w:proofErr w:type="spellEnd"/>
      <w:r w:rsidR="005704FE" w:rsidRPr="00013896">
        <w:rPr>
          <w:rFonts w:ascii="Arial" w:hAnsi="Arial" w:cs="Arial"/>
        </w:rPr>
        <w:t xml:space="preserve"> Formation</w:t>
      </w:r>
      <w:r w:rsidR="00DD4AB2" w:rsidRPr="00013896">
        <w:rPr>
          <w:rFonts w:ascii="Arial" w:hAnsi="Arial" w:cs="Arial"/>
        </w:rPr>
        <w:t xml:space="preserve"> </w:t>
      </w:r>
      <w:r w:rsidR="00715F61" w:rsidRPr="00013896">
        <w:rPr>
          <w:rFonts w:ascii="Arial" w:hAnsi="Arial" w:cs="Arial"/>
        </w:rPr>
        <w:t>is</w:t>
      </w:r>
      <w:r w:rsidR="005704FE" w:rsidRPr="00013896">
        <w:rPr>
          <w:rFonts w:ascii="Arial" w:hAnsi="Arial" w:cs="Arial"/>
        </w:rPr>
        <w:t xml:space="preserve"> around 570–550 </w:t>
      </w:r>
      <w:r w:rsidR="00146721" w:rsidRPr="00013896">
        <w:rPr>
          <w:rFonts w:ascii="Arial" w:hAnsi="Arial" w:cs="Arial"/>
        </w:rPr>
        <w:t>million years old</w:t>
      </w:r>
      <w:r w:rsidR="00715F61" w:rsidRPr="00013896">
        <w:rPr>
          <w:rFonts w:ascii="Arial" w:hAnsi="Arial" w:cs="Arial"/>
        </w:rPr>
        <w:t xml:space="preserve"> </w:t>
      </w:r>
      <w:r w:rsidR="00715F61" w:rsidRPr="00013896">
        <w:rPr>
          <w:rFonts w:ascii="Arial" w:hAnsi="Arial" w:cs="Arial"/>
        </w:rPr>
        <w:fldChar w:fldCharType="begin"/>
      </w:r>
      <w:r w:rsidR="004C4947">
        <w:rPr>
          <w:rFonts w:ascii="Arial" w:hAnsi="Arial" w:cs="Arial"/>
        </w:rPr>
        <w:instrText xml:space="preserve"> ADDIN EN.CITE &lt;EndNote&gt;&lt;Cite&gt;&lt;Author&gt;Walter&lt;/Author&gt;&lt;Year&gt;2000&lt;/Year&gt;&lt;RecNum&gt;1377&lt;/RecNum&gt;&lt;DisplayText&gt;(Walter et al., 2000)&lt;/DisplayText&gt;&lt;record&gt;&lt;rec-number&gt;1377&lt;/rec-number&gt;&lt;foreign-keys&gt;&lt;key app="EN" db-id="99rtttpeotv2xveadpyvtww5x00svadvd55w" timestamp="1589553590"&gt;1377&lt;/key&gt;&lt;/foreign-keys&gt;&lt;ref-type name="Journal Article"&gt;17&lt;/ref-type&gt;&lt;contributors&gt;&lt;authors&gt;&lt;author&gt;Walter, M. R.&lt;/author&gt;&lt;author&gt;Veevers, J. J.&lt;/author&gt;&lt;author&gt;Calver, C. R.&lt;/author&gt;&lt;author&gt;Gorjan, P.&lt;/author&gt;&lt;author&gt;Hill, A. C.&lt;/author&gt;&lt;/authors&gt;&lt;/contributors&gt;&lt;titles&gt;&lt;title&gt;Dating the 840–544 Ma Neoproterozoic interval by isotopes of strontium, carbon, and sulfur in seawater, and some interpretative models&lt;/title&gt;&lt;secondary-title&gt;Precambrian Research&lt;/secondary-title&gt;&lt;/titles&gt;&lt;periodical&gt;&lt;full-title&gt;Precambrian Research&lt;/full-title&gt;&lt;/periodical&gt;&lt;pages&gt;371-433&lt;/pages&gt;&lt;volume&gt;100&lt;/volume&gt;&lt;number&gt;1&lt;/number&gt;&lt;keywords&gt;&lt;keyword&gt;Australia&lt;/keyword&gt;&lt;keyword&gt;Canada&lt;/keyword&gt;&lt;keyword&gt;Correlation&lt;/keyword&gt;&lt;keyword&gt;Mongolia&lt;/keyword&gt;&lt;keyword&gt;Neoproterozoic&lt;/keyword&gt;&lt;keyword&gt;Seawater isotopes of carbon&lt;/keyword&gt;&lt;keyword&gt;Strontium&lt;/keyword&gt;&lt;keyword&gt;Sulfur&lt;/keyword&gt;&lt;/keywords&gt;&lt;dates&gt;&lt;year&gt;2000&lt;/year&gt;&lt;pub-dates&gt;&lt;date&gt;2000/03/01/&lt;/date&gt;&lt;/pub-dates&gt;&lt;/dates&gt;&lt;isbn&gt;0301-9268&lt;/isbn&gt;&lt;urls&gt;&lt;related-urls&gt;&lt;url&gt;http://www.sciencedirect.com/science/article/pii/S0301926899000820&lt;/url&gt;&lt;/related-urls&gt;&lt;/urls&gt;&lt;electronic-resource-num&gt;https://doi.org/10.1016/S0301-9268(99)00082-0&lt;/electronic-resource-num&gt;&lt;/record&gt;&lt;/Cite&gt;&lt;/EndNote&gt;</w:instrText>
      </w:r>
      <w:r w:rsidR="00715F61" w:rsidRPr="00013896">
        <w:rPr>
          <w:rFonts w:ascii="Arial" w:hAnsi="Arial" w:cs="Arial"/>
        </w:rPr>
        <w:fldChar w:fldCharType="separate"/>
      </w:r>
      <w:r w:rsidR="004C4947">
        <w:rPr>
          <w:rFonts w:ascii="Arial" w:hAnsi="Arial" w:cs="Arial"/>
          <w:noProof/>
        </w:rPr>
        <w:t>(Walter et al., 2000)</w:t>
      </w:r>
      <w:r w:rsidR="00715F61" w:rsidRPr="00013896">
        <w:rPr>
          <w:rFonts w:ascii="Arial" w:hAnsi="Arial" w:cs="Arial"/>
        </w:rPr>
        <w:fldChar w:fldCharType="end"/>
      </w:r>
      <w:r w:rsidR="005704FE" w:rsidRPr="00013896">
        <w:rPr>
          <w:rFonts w:ascii="Arial" w:hAnsi="Arial" w:cs="Arial"/>
        </w:rPr>
        <w:t>.</w:t>
      </w:r>
      <w:r w:rsidR="00DD4AB2" w:rsidRPr="00013896">
        <w:rPr>
          <w:rFonts w:ascii="Arial" w:hAnsi="Arial" w:cs="Arial"/>
        </w:rPr>
        <w:t xml:space="preserve"> </w:t>
      </w:r>
      <w:r w:rsidR="00D53EA0">
        <w:rPr>
          <w:rFonts w:ascii="Arial" w:hAnsi="Arial" w:cs="Arial"/>
        </w:rPr>
        <w:t>Radiogenic strontium isotope data from t</w:t>
      </w:r>
      <w:r w:rsidR="00DD4AB2" w:rsidRPr="00013896">
        <w:rPr>
          <w:rFonts w:ascii="Arial" w:hAnsi="Arial" w:cs="Arial"/>
        </w:rPr>
        <w:t xml:space="preserve">he </w:t>
      </w:r>
      <w:proofErr w:type="spellStart"/>
      <w:r w:rsidR="00DD4AB2" w:rsidRPr="00013896">
        <w:rPr>
          <w:rFonts w:ascii="Arial" w:hAnsi="Arial" w:cs="Arial"/>
        </w:rPr>
        <w:t>Wonoka</w:t>
      </w:r>
      <w:proofErr w:type="spellEnd"/>
      <w:r w:rsidR="00DD4AB2" w:rsidRPr="00013896">
        <w:rPr>
          <w:rFonts w:ascii="Arial" w:hAnsi="Arial" w:cs="Arial"/>
        </w:rPr>
        <w:t xml:space="preserve"> </w:t>
      </w:r>
      <w:r w:rsidR="0062469E">
        <w:rPr>
          <w:rFonts w:ascii="Arial" w:hAnsi="Arial" w:cs="Arial"/>
        </w:rPr>
        <w:t>Formation</w:t>
      </w:r>
      <w:r w:rsidR="00DD4AB2" w:rsidRPr="00013896">
        <w:rPr>
          <w:rFonts w:ascii="Arial" w:hAnsi="Arial" w:cs="Arial"/>
        </w:rPr>
        <w:t xml:space="preserve"> </w:t>
      </w:r>
      <w:r w:rsidR="00D53EA0">
        <w:rPr>
          <w:rFonts w:ascii="Arial" w:hAnsi="Arial" w:cs="Arial"/>
        </w:rPr>
        <w:t xml:space="preserve">preserves </w:t>
      </w:r>
      <w:r w:rsidR="00D53EA0" w:rsidRPr="009F2C6E">
        <w:rPr>
          <w:rFonts w:ascii="Arial" w:hAnsi="Arial" w:cs="Arial"/>
          <w:vertAlign w:val="superscript"/>
        </w:rPr>
        <w:t>87</w:t>
      </w:r>
      <w:r w:rsidR="00D53EA0">
        <w:rPr>
          <w:rFonts w:ascii="Arial" w:hAnsi="Arial" w:cs="Arial"/>
        </w:rPr>
        <w:t xml:space="preserve">Sr/ </w:t>
      </w:r>
      <w:r w:rsidR="00D53EA0" w:rsidRPr="009F2C6E">
        <w:rPr>
          <w:rFonts w:ascii="Arial" w:hAnsi="Arial" w:cs="Arial"/>
          <w:vertAlign w:val="superscript"/>
        </w:rPr>
        <w:t>86</w:t>
      </w:r>
      <w:r w:rsidR="00D53EA0">
        <w:rPr>
          <w:rFonts w:ascii="Arial" w:hAnsi="Arial" w:cs="Arial"/>
        </w:rPr>
        <w:t xml:space="preserve">Sr values of around 0.7090, which is consistent with peak </w:t>
      </w:r>
      <w:r w:rsidR="00D53EA0" w:rsidRPr="00D757CA">
        <w:rPr>
          <w:rFonts w:ascii="Arial" w:hAnsi="Arial" w:cs="Arial"/>
          <w:vertAlign w:val="superscript"/>
        </w:rPr>
        <w:t>87</w:t>
      </w:r>
      <w:r w:rsidR="00D53EA0">
        <w:rPr>
          <w:rFonts w:ascii="Arial" w:hAnsi="Arial" w:cs="Arial"/>
        </w:rPr>
        <w:t xml:space="preserve">Sr/ </w:t>
      </w:r>
      <w:r w:rsidR="00D53EA0" w:rsidRPr="00D757CA">
        <w:rPr>
          <w:rFonts w:ascii="Arial" w:hAnsi="Arial" w:cs="Arial"/>
          <w:vertAlign w:val="superscript"/>
        </w:rPr>
        <w:t>86</w:t>
      </w:r>
      <w:r w:rsidR="00D53EA0">
        <w:rPr>
          <w:rFonts w:ascii="Arial" w:hAnsi="Arial" w:cs="Arial"/>
        </w:rPr>
        <w:t xml:space="preserve">Sr values found in other global </w:t>
      </w:r>
      <w:proofErr w:type="spellStart"/>
      <w:r w:rsidR="00D53EA0" w:rsidRPr="00013896">
        <w:rPr>
          <w:rFonts w:ascii="Arial" w:hAnsi="Arial" w:cs="Arial"/>
        </w:rPr>
        <w:t>Shuram</w:t>
      </w:r>
      <w:proofErr w:type="spellEnd"/>
      <w:r w:rsidR="00D53EA0" w:rsidRPr="00013896">
        <w:rPr>
          <w:rFonts w:ascii="Arial" w:hAnsi="Arial" w:cs="Arial"/>
        </w:rPr>
        <w:t xml:space="preserve"> </w:t>
      </w:r>
      <w:r w:rsidR="00320B03">
        <w:rPr>
          <w:rFonts w:ascii="Arial" w:hAnsi="Arial" w:cs="Arial"/>
        </w:rPr>
        <w:t>E</w:t>
      </w:r>
      <w:r w:rsidR="00320B03" w:rsidRPr="00013896">
        <w:rPr>
          <w:rFonts w:ascii="Arial" w:hAnsi="Arial" w:cs="Arial"/>
        </w:rPr>
        <w:t xml:space="preserve">xcursion </w:t>
      </w:r>
      <w:r w:rsidR="00D53EA0">
        <w:rPr>
          <w:rFonts w:ascii="Arial" w:hAnsi="Arial" w:cs="Arial"/>
        </w:rPr>
        <w:t xml:space="preserve">(SE) strata </w:t>
      </w:r>
      <w:r w:rsidR="00D53EA0">
        <w:rPr>
          <w:rFonts w:ascii="Arial" w:hAnsi="Arial" w:cs="Arial"/>
        </w:rPr>
        <w:fldChar w:fldCharType="begin"/>
      </w:r>
      <w:r w:rsidR="004C4947">
        <w:rPr>
          <w:rFonts w:ascii="Arial" w:hAnsi="Arial" w:cs="Arial"/>
        </w:rPr>
        <w:instrText xml:space="preserve"> ADDIN EN.CITE &lt;EndNote&gt;&lt;Cite&gt;&lt;Author&gt;Xiao&lt;/Author&gt;&lt;Year&gt;2016&lt;/Year&gt;&lt;RecNum&gt;1655&lt;/RecNum&gt;&lt;DisplayText&gt;(Xiao et al., 2016)&lt;/DisplayText&gt;&lt;record&gt;&lt;rec-number&gt;1655&lt;/rec-number&gt;&lt;foreign-keys&gt;&lt;key app="EN" db-id="99rtttpeotv2xveadpyvtww5x00svadvd55w" timestamp="1648457856"&gt;1655&lt;/key&gt;&lt;/foreign-keys&gt;&lt;ref-type name="Journal Article"&gt;17&lt;/ref-type&gt;&lt;contributors&gt;&lt;authors&gt;&lt;author&gt;Xiao, Shuhai.&lt;/author&gt;&lt;author&gt;Narbonne, Guy, M. &lt;/author&gt;&lt;author&gt;Zhou, Chuanming.&lt;/author&gt;&lt;author&gt;Laflamme, Marc.&lt;/author&gt;&lt;author&gt;Grazhdankin, Dmitriy, V. &lt;/author&gt;&lt;author&gt;Moczydlowska-Vidal, Malgorzata.&lt;/author&gt;&lt;author&gt;Cui, Huan.&lt;/author&gt;&lt;/authors&gt;&lt;/contributors&gt;&lt;titles&gt;&lt;title&gt;Towards an Ediacaran Time Scale: Problems, Protocols, and Prospects&lt;/title&gt;&lt;secondary-title&gt;International Union of Geological Sciences&lt;/secondary-title&gt;&lt;alt-title&gt;International Union of Geological Sciences&lt;/alt-title&gt;&lt;/titles&gt;&lt;periodical&gt;&lt;full-title&gt;International Union of Geological Sciences&lt;/full-title&gt;&lt;abbr-1&gt;International Union of Geological Sciences&lt;/abbr-1&gt;&lt;/periodical&gt;&lt;alt-periodical&gt;&lt;full-title&gt;International Union of Geological Sciences&lt;/full-title&gt;&lt;abbr-1&gt;International Union of Geological Sciences&lt;/abbr-1&gt;&lt;/alt-periodical&gt;&lt;pages&gt;540-555&lt;/pages&gt;&lt;volume&gt;39&lt;/volume&gt;&lt;number&gt;4&lt;/number&gt;&lt;edition&gt;2016/12/01&lt;/edition&gt;&lt;dates&gt;&lt;year&gt;2016&lt;/year&gt;&lt;/dates&gt;&lt;publisher&gt;International Union of Geological Sciences&lt;/publisher&gt;&lt;isbn&gt;0705-3797&amp;#xD;2586-1298&lt;/isbn&gt;&lt;urls&gt;&lt;related-urls&gt;&lt;url&gt;http://episodes.org/journal/view.html?doi=10.18814/epiiugs/2016/v39i4/103886&lt;/url&gt;&lt;/related-urls&gt;&lt;/urls&gt;&lt;electronic-resource-num&gt;10.18814/epiiugs/2016/v39i4/103886&lt;/electronic-resource-num&gt;&lt;language&gt;eng&lt;/language&gt;&lt;/record&gt;&lt;/Cite&gt;&lt;/EndNote&gt;</w:instrText>
      </w:r>
      <w:r w:rsidR="00D53EA0">
        <w:rPr>
          <w:rFonts w:ascii="Arial" w:hAnsi="Arial" w:cs="Arial"/>
        </w:rPr>
        <w:fldChar w:fldCharType="separate"/>
      </w:r>
      <w:r w:rsidR="004C4947">
        <w:rPr>
          <w:rFonts w:ascii="Arial" w:hAnsi="Arial" w:cs="Arial"/>
          <w:noProof/>
        </w:rPr>
        <w:t>(Xiao et al., 2016)</w:t>
      </w:r>
      <w:r w:rsidR="00D53EA0">
        <w:rPr>
          <w:rFonts w:ascii="Arial" w:hAnsi="Arial" w:cs="Arial"/>
        </w:rPr>
        <w:fldChar w:fldCharType="end"/>
      </w:r>
      <w:r w:rsidR="00D53EA0">
        <w:rPr>
          <w:rFonts w:ascii="Arial" w:hAnsi="Arial" w:cs="Arial"/>
        </w:rPr>
        <w:t xml:space="preserve">. The </w:t>
      </w:r>
      <w:proofErr w:type="spellStart"/>
      <w:r w:rsidR="00D53EA0">
        <w:rPr>
          <w:rFonts w:ascii="Arial" w:hAnsi="Arial" w:cs="Arial"/>
        </w:rPr>
        <w:t>Wonoka</w:t>
      </w:r>
      <w:proofErr w:type="spellEnd"/>
      <w:r w:rsidR="00D53EA0">
        <w:rPr>
          <w:rFonts w:ascii="Arial" w:hAnsi="Arial" w:cs="Arial"/>
        </w:rPr>
        <w:t xml:space="preserve"> </w:t>
      </w:r>
      <w:r w:rsidR="0062469E">
        <w:rPr>
          <w:rFonts w:ascii="Arial" w:hAnsi="Arial" w:cs="Arial"/>
        </w:rPr>
        <w:t>Formation</w:t>
      </w:r>
      <w:r w:rsidR="00D53EA0">
        <w:rPr>
          <w:rFonts w:ascii="Arial" w:hAnsi="Arial" w:cs="Arial"/>
        </w:rPr>
        <w:t xml:space="preserve"> </w:t>
      </w:r>
      <w:r w:rsidR="00DD4AB2" w:rsidRPr="00013896">
        <w:rPr>
          <w:rFonts w:ascii="Arial" w:hAnsi="Arial" w:cs="Arial"/>
        </w:rPr>
        <w:t xml:space="preserve">captures most of the </w:t>
      </w:r>
      <w:r w:rsidR="00D53EA0">
        <w:rPr>
          <w:rFonts w:ascii="Arial" w:hAnsi="Arial" w:cs="Arial"/>
        </w:rPr>
        <w:t>S</w:t>
      </w:r>
      <w:r w:rsidR="00BE2B41">
        <w:rPr>
          <w:rFonts w:ascii="Arial" w:hAnsi="Arial" w:cs="Arial"/>
        </w:rPr>
        <w:t xml:space="preserve">E </w:t>
      </w:r>
      <w:r w:rsidR="000C32ED" w:rsidRPr="00013896">
        <w:rPr>
          <w:rFonts w:ascii="Arial" w:eastAsia="Arial Unicode MS" w:hAnsi="Arial" w:cs="Arial"/>
        </w:rPr>
        <w:t>δ</w:t>
      </w:r>
      <w:r w:rsidR="000C32ED" w:rsidRPr="00013896">
        <w:rPr>
          <w:rFonts w:ascii="Arial" w:hAnsi="Arial" w:cs="Arial"/>
          <w:vertAlign w:val="superscript"/>
        </w:rPr>
        <w:t>13</w:t>
      </w:r>
      <w:r w:rsidR="000C32ED" w:rsidRPr="00013896">
        <w:rPr>
          <w:rFonts w:ascii="Arial" w:hAnsi="Arial" w:cs="Arial"/>
        </w:rPr>
        <w:t>C</w:t>
      </w:r>
      <w:r w:rsidR="000C32ED" w:rsidRPr="00013896">
        <w:rPr>
          <w:rFonts w:ascii="Arial" w:hAnsi="Arial" w:cs="Arial"/>
          <w:vertAlign w:val="subscript"/>
        </w:rPr>
        <w:t>carb</w:t>
      </w:r>
      <w:r w:rsidR="000C32ED" w:rsidRPr="00013896">
        <w:rPr>
          <w:rFonts w:ascii="Arial" w:hAnsi="Arial" w:cs="Arial"/>
        </w:rPr>
        <w:t xml:space="preserve"> </w:t>
      </w:r>
      <w:r w:rsidR="00D53EA0">
        <w:rPr>
          <w:rFonts w:ascii="Arial" w:hAnsi="Arial" w:cs="Arial"/>
        </w:rPr>
        <w:t xml:space="preserve">excursion </w:t>
      </w:r>
      <w:r w:rsidR="00DD4AB2" w:rsidRPr="00013896">
        <w:rPr>
          <w:rFonts w:ascii="Arial" w:hAnsi="Arial" w:cs="Arial"/>
        </w:rPr>
        <w:t xml:space="preserve">except the initial decline in </w:t>
      </w:r>
      <w:r w:rsidR="00DD4AB2" w:rsidRPr="00013896">
        <w:rPr>
          <w:rFonts w:ascii="Arial" w:eastAsia="Arial Unicode MS" w:hAnsi="Arial" w:cs="Arial"/>
        </w:rPr>
        <w:t>δ</w:t>
      </w:r>
      <w:r w:rsidR="00DD4AB2" w:rsidRPr="00013896">
        <w:rPr>
          <w:rFonts w:ascii="Arial" w:hAnsi="Arial" w:cs="Arial"/>
          <w:vertAlign w:val="superscript"/>
        </w:rPr>
        <w:t>13</w:t>
      </w:r>
      <w:r w:rsidR="00DD4AB2" w:rsidRPr="00013896">
        <w:rPr>
          <w:rFonts w:ascii="Arial" w:hAnsi="Arial" w:cs="Arial"/>
        </w:rPr>
        <w:t>C</w:t>
      </w:r>
      <w:r w:rsidR="00DD4AB2" w:rsidRPr="00013896">
        <w:rPr>
          <w:rFonts w:ascii="Arial" w:hAnsi="Arial" w:cs="Arial"/>
          <w:vertAlign w:val="subscript"/>
        </w:rPr>
        <w:t>carb</w:t>
      </w:r>
      <w:r w:rsidR="00DD4AB2" w:rsidRPr="00013896">
        <w:rPr>
          <w:rFonts w:ascii="Arial" w:hAnsi="Arial" w:cs="Arial"/>
        </w:rPr>
        <w:t xml:space="preserve"> at the start of the excursion. We sampled Parachilna </w:t>
      </w:r>
      <w:r w:rsidR="00751742">
        <w:rPr>
          <w:rFonts w:ascii="Arial" w:hAnsi="Arial" w:cs="Arial"/>
        </w:rPr>
        <w:t>G</w:t>
      </w:r>
      <w:r w:rsidR="00751742" w:rsidRPr="00013896">
        <w:rPr>
          <w:rFonts w:ascii="Arial" w:hAnsi="Arial" w:cs="Arial"/>
        </w:rPr>
        <w:t xml:space="preserve">orge </w:t>
      </w:r>
      <w:r w:rsidR="00906746">
        <w:rPr>
          <w:rFonts w:ascii="Arial" w:hAnsi="Arial" w:cs="Arial"/>
        </w:rPr>
        <w:t xml:space="preserve">section </w:t>
      </w:r>
      <w:r w:rsidR="00DD4AB2" w:rsidRPr="00013896">
        <w:rPr>
          <w:rFonts w:ascii="Arial" w:hAnsi="Arial" w:cs="Arial"/>
        </w:rPr>
        <w:t>(</w:t>
      </w:r>
      <w:r w:rsidR="00300474" w:rsidRPr="00013896">
        <w:rPr>
          <w:rFonts w:ascii="Arial" w:hAnsi="Arial" w:cs="Arial"/>
        </w:rPr>
        <w:t xml:space="preserve">S </w:t>
      </w:r>
      <w:r w:rsidR="00DD4AB2" w:rsidRPr="00013896">
        <w:rPr>
          <w:rFonts w:ascii="Arial" w:hAnsi="Arial" w:cs="Arial"/>
        </w:rPr>
        <w:t xml:space="preserve">31° 9' 51.6' </w:t>
      </w:r>
      <w:r w:rsidR="00300474" w:rsidRPr="00013896">
        <w:rPr>
          <w:rFonts w:ascii="Arial" w:hAnsi="Arial" w:cs="Arial"/>
        </w:rPr>
        <w:t>E 138° 31' 43.2'')</w:t>
      </w:r>
      <w:r>
        <w:rPr>
          <w:rFonts w:ascii="Arial" w:hAnsi="Arial" w:cs="Arial"/>
        </w:rPr>
        <w:t xml:space="preserve"> which </w:t>
      </w:r>
      <w:r w:rsidR="00675B39">
        <w:rPr>
          <w:rFonts w:ascii="Arial" w:hAnsi="Arial" w:cs="Arial"/>
        </w:rPr>
        <w:t xml:space="preserve">is roughly equivalent to a Parachilna </w:t>
      </w:r>
      <w:r w:rsidR="00751742">
        <w:rPr>
          <w:rFonts w:ascii="Arial" w:hAnsi="Arial" w:cs="Arial"/>
        </w:rPr>
        <w:t xml:space="preserve">Gorge </w:t>
      </w:r>
      <w:r w:rsidR="00675B39">
        <w:rPr>
          <w:rFonts w:ascii="Arial" w:hAnsi="Arial" w:cs="Arial"/>
        </w:rPr>
        <w:t>section</w:t>
      </w:r>
      <w:r>
        <w:rPr>
          <w:rFonts w:ascii="Arial" w:hAnsi="Arial" w:cs="Arial"/>
        </w:rPr>
        <w:t xml:space="preserve"> reported in </w:t>
      </w:r>
      <w:proofErr w:type="spellStart"/>
      <w:r>
        <w:rPr>
          <w:rFonts w:ascii="Arial" w:hAnsi="Arial" w:cs="Arial"/>
        </w:rPr>
        <w:t>Husson</w:t>
      </w:r>
      <w:proofErr w:type="spellEnd"/>
      <w:r>
        <w:rPr>
          <w:rFonts w:ascii="Arial" w:hAnsi="Arial" w:cs="Arial"/>
        </w:rPr>
        <w:t xml:space="preserve"> et al. </w:t>
      </w:r>
      <w:r w:rsidR="00751742">
        <w:rPr>
          <w:rFonts w:ascii="Arial" w:hAnsi="Arial" w:cs="Arial"/>
        </w:rPr>
        <w:t>(</w:t>
      </w:r>
      <w:r>
        <w:rPr>
          <w:rFonts w:ascii="Arial" w:hAnsi="Arial" w:cs="Arial"/>
        </w:rPr>
        <w:t>2012</w:t>
      </w:r>
      <w:r w:rsidR="00751742">
        <w:rPr>
          <w:rFonts w:ascii="Arial" w:hAnsi="Arial" w:cs="Arial"/>
        </w:rPr>
        <w:t>)</w:t>
      </w:r>
      <w:r w:rsidR="004B69AB">
        <w:rPr>
          <w:rFonts w:ascii="Arial" w:hAnsi="Arial" w:cs="Arial"/>
        </w:rPr>
        <w:t xml:space="preserve"> </w:t>
      </w:r>
      <w:r w:rsidR="004B69AB">
        <w:rPr>
          <w:rFonts w:ascii="Arial" w:hAnsi="Arial" w:cs="Arial"/>
        </w:rPr>
        <w:fldChar w:fldCharType="begin"/>
      </w:r>
      <w:r w:rsidR="004C4947">
        <w:rPr>
          <w:rFonts w:ascii="Arial" w:hAnsi="Arial" w:cs="Arial"/>
        </w:rPr>
        <w:instrText xml:space="preserve"> ADDIN EN.CITE &lt;EndNote&gt;&lt;Cite&gt;&lt;Author&gt;Husson&lt;/Author&gt;&lt;Year&gt;2012&lt;/Year&gt;&lt;RecNum&gt;1515&lt;/RecNum&gt;&lt;DisplayText&gt;(Husson et al., 2012)&lt;/DisplayText&gt;&lt;record&gt;&lt;rec-number&gt;1515&lt;/rec-number&gt;&lt;foreign-keys&gt;&lt;key app="EN" db-id="99rtttpeotv2xveadpyvtww5x00svadvd55w" timestamp="1630933943"&gt;1515&lt;/key&gt;&lt;/foreign-keys&gt;&lt;ref-type name="Journal Article"&gt;17&lt;/ref-type&gt;&lt;contributors&gt;&lt;authors&gt;&lt;author&gt;Husson, Jon M.&lt;/author&gt;&lt;author&gt;Maloof, Adam C.&lt;/author&gt;&lt;author&gt;Schoene, Blair&lt;/author&gt;&lt;/authors&gt;&lt;/contributors&gt;&lt;titles&gt;&lt;title&gt;A syn-depositional age for Earth’s deepest δ13C excursion required by isotope conglomerate tests&lt;/title&gt;&lt;secondary-title&gt;Terra Nova&lt;/secondary-title&gt;&lt;/titles&gt;&lt;periodical&gt;&lt;full-title&gt;Terra Nova&lt;/full-title&gt;&lt;/periodical&gt;&lt;pages&gt;318-325&lt;/pages&gt;&lt;volume&gt;24&lt;/volume&gt;&lt;number&gt;4&lt;/number&gt;&lt;dates&gt;&lt;year&gt;2012&lt;/year&gt;&lt;pub-dates&gt;&lt;date&gt;2012/08/01&lt;/date&gt;&lt;/pub-dates&gt;&lt;/dates&gt;&lt;publisher&gt;John Wiley &amp;amp; Sons, Ltd&lt;/publisher&gt;&lt;isbn&gt;0954-4879&lt;/isbn&gt;&lt;work-type&gt;https://doi.org/10.1111/j.1365-3121.2012.01067.x&lt;/work-type&gt;&lt;urls&gt;&lt;related-urls&gt;&lt;url&gt;https://doi.org/10.1111/j.1365-3121.2012.01067.x&lt;/url&gt;&lt;/related-urls&gt;&lt;/urls&gt;&lt;electronic-resource-num&gt;https://doi.org/10.1111/j.1365-3121.2012.01067.x&lt;/electronic-resource-num&gt;&lt;access-date&gt;2021/09/06&lt;/access-date&gt;&lt;/record&gt;&lt;/Cite&gt;&lt;/EndNote&gt;</w:instrText>
      </w:r>
      <w:r w:rsidR="004B69AB">
        <w:rPr>
          <w:rFonts w:ascii="Arial" w:hAnsi="Arial" w:cs="Arial"/>
        </w:rPr>
        <w:fldChar w:fldCharType="separate"/>
      </w:r>
      <w:r w:rsidR="004C4947">
        <w:rPr>
          <w:rFonts w:ascii="Arial" w:hAnsi="Arial" w:cs="Arial"/>
          <w:noProof/>
        </w:rPr>
        <w:t>(Husson et al., 2012)</w:t>
      </w:r>
      <w:r w:rsidR="004B69AB">
        <w:rPr>
          <w:rFonts w:ascii="Arial" w:hAnsi="Arial" w:cs="Arial"/>
        </w:rPr>
        <w:fldChar w:fldCharType="end"/>
      </w:r>
      <w:r w:rsidR="00675B39">
        <w:rPr>
          <w:rFonts w:ascii="Arial" w:hAnsi="Arial" w:cs="Arial"/>
        </w:rPr>
        <w:t>.</w:t>
      </w:r>
      <w:r>
        <w:rPr>
          <w:rFonts w:ascii="Arial" w:hAnsi="Arial" w:cs="Arial"/>
        </w:rPr>
        <w:t xml:space="preserve"> </w:t>
      </w:r>
    </w:p>
    <w:p w14:paraId="6BC2F44D" w14:textId="5323F126" w:rsidR="0049244D" w:rsidRPr="00013896" w:rsidRDefault="007B15C1" w:rsidP="004D1215">
      <w:pPr>
        <w:spacing w:before="120" w:after="120" w:line="480" w:lineRule="auto"/>
        <w:jc w:val="both"/>
        <w:rPr>
          <w:rFonts w:ascii="Arial" w:hAnsi="Arial" w:cs="Arial"/>
        </w:rPr>
      </w:pPr>
      <w:r>
        <w:rPr>
          <w:rFonts w:ascii="Arial" w:hAnsi="Arial" w:cs="Arial"/>
          <w:b/>
        </w:rPr>
        <w:t xml:space="preserve">Cerro </w:t>
      </w:r>
      <w:proofErr w:type="spellStart"/>
      <w:r>
        <w:rPr>
          <w:rFonts w:ascii="Arial" w:hAnsi="Arial" w:cs="Arial"/>
          <w:b/>
        </w:rPr>
        <w:t>Rajón</w:t>
      </w:r>
      <w:proofErr w:type="spellEnd"/>
      <w:r>
        <w:rPr>
          <w:rFonts w:ascii="Arial" w:hAnsi="Arial" w:cs="Arial"/>
          <w:b/>
        </w:rPr>
        <w:t xml:space="preserve"> section, </w:t>
      </w:r>
      <w:r w:rsidRPr="00010957">
        <w:rPr>
          <w:rFonts w:ascii="Arial" w:hAnsi="Arial" w:cs="Arial"/>
          <w:b/>
        </w:rPr>
        <w:t>Northern Mexico</w:t>
      </w:r>
      <w:r w:rsidRPr="00010957">
        <w:rPr>
          <w:rFonts w:ascii="Arial" w:hAnsi="Arial" w:cs="Arial"/>
          <w:b/>
          <w:lang w:eastAsia="zh-CN"/>
        </w:rPr>
        <w:t xml:space="preserve">. </w:t>
      </w:r>
      <w:r w:rsidRPr="00013896">
        <w:rPr>
          <w:rFonts w:ascii="Arial" w:hAnsi="Arial" w:cs="Arial"/>
        </w:rPr>
        <w:t xml:space="preserve">The </w:t>
      </w:r>
      <w:proofErr w:type="gramStart"/>
      <w:r>
        <w:rPr>
          <w:rFonts w:ascii="Arial" w:hAnsi="Arial" w:cs="Arial"/>
        </w:rPr>
        <w:t>type</w:t>
      </w:r>
      <w:proofErr w:type="gramEnd"/>
      <w:r>
        <w:rPr>
          <w:rFonts w:ascii="Arial" w:hAnsi="Arial" w:cs="Arial"/>
        </w:rPr>
        <w:t xml:space="preserve"> section of the </w:t>
      </w:r>
      <w:r w:rsidRPr="00013896">
        <w:rPr>
          <w:rFonts w:ascii="Arial" w:hAnsi="Arial" w:cs="Arial"/>
        </w:rPr>
        <w:t xml:space="preserve">Clemente </w:t>
      </w:r>
      <w:r w:rsidR="0062469E">
        <w:rPr>
          <w:rFonts w:ascii="Arial" w:hAnsi="Arial" w:cs="Arial"/>
        </w:rPr>
        <w:t>Formation</w:t>
      </w:r>
      <w:r w:rsidRPr="00013896">
        <w:rPr>
          <w:rFonts w:ascii="Arial" w:hAnsi="Arial" w:cs="Arial"/>
        </w:rPr>
        <w:t xml:space="preserve"> is found in </w:t>
      </w:r>
      <w:r>
        <w:rPr>
          <w:rFonts w:ascii="Arial" w:hAnsi="Arial" w:cs="Arial"/>
        </w:rPr>
        <w:t xml:space="preserve">outcrops of Cerro </w:t>
      </w:r>
      <w:proofErr w:type="spellStart"/>
      <w:r w:rsidRPr="00013896">
        <w:rPr>
          <w:rFonts w:ascii="Arial" w:hAnsi="Arial" w:cs="Arial"/>
        </w:rPr>
        <w:t>Rajón</w:t>
      </w:r>
      <w:proofErr w:type="spellEnd"/>
      <w:r>
        <w:rPr>
          <w:rFonts w:ascii="Arial" w:hAnsi="Arial" w:cs="Arial"/>
        </w:rPr>
        <w:t xml:space="preserve"> of </w:t>
      </w:r>
      <w:proofErr w:type="spellStart"/>
      <w:r>
        <w:rPr>
          <w:rFonts w:ascii="Arial" w:hAnsi="Arial" w:cs="Arial"/>
        </w:rPr>
        <w:t>N</w:t>
      </w:r>
      <w:r w:rsidRPr="00013896">
        <w:rPr>
          <w:rFonts w:ascii="Arial" w:hAnsi="Arial" w:cs="Arial"/>
        </w:rPr>
        <w:t>orthwestern</w:t>
      </w:r>
      <w:proofErr w:type="spellEnd"/>
      <w:r w:rsidRPr="00013896">
        <w:rPr>
          <w:rFonts w:ascii="Arial" w:hAnsi="Arial" w:cs="Arial"/>
        </w:rPr>
        <w:t xml:space="preserve"> Sonora, Mexico, to the south of the town of </w:t>
      </w:r>
      <w:proofErr w:type="spellStart"/>
      <w:r w:rsidRPr="00013896">
        <w:rPr>
          <w:rFonts w:ascii="Arial" w:hAnsi="Arial" w:cs="Arial"/>
        </w:rPr>
        <w:t>Caborca</w:t>
      </w:r>
      <w:proofErr w:type="spellEnd"/>
      <w:r w:rsidRPr="00013896">
        <w:rPr>
          <w:rFonts w:ascii="Arial" w:hAnsi="Arial" w:cs="Arial"/>
        </w:rPr>
        <w:t xml:space="preserve">. The </w:t>
      </w:r>
      <w:r>
        <w:rPr>
          <w:rFonts w:ascii="Arial" w:hAnsi="Arial" w:cs="Arial"/>
        </w:rPr>
        <w:t>Clemente F</w:t>
      </w:r>
      <w:r w:rsidRPr="00013896">
        <w:rPr>
          <w:rFonts w:ascii="Arial" w:hAnsi="Arial" w:cs="Arial"/>
        </w:rPr>
        <w:t xml:space="preserve">ormation </w:t>
      </w:r>
      <w:r>
        <w:rPr>
          <w:rFonts w:ascii="Arial" w:hAnsi="Arial" w:cs="Arial"/>
        </w:rPr>
        <w:t>occurs</w:t>
      </w:r>
      <w:r w:rsidRPr="00013896">
        <w:rPr>
          <w:rFonts w:ascii="Arial" w:hAnsi="Arial" w:cs="Arial"/>
        </w:rPr>
        <w:t xml:space="preserve"> within </w:t>
      </w:r>
      <w:r>
        <w:rPr>
          <w:rFonts w:ascii="Arial" w:hAnsi="Arial" w:cs="Arial"/>
        </w:rPr>
        <w:t>a</w:t>
      </w:r>
      <w:r w:rsidRPr="00013896">
        <w:rPr>
          <w:rFonts w:ascii="Arial" w:hAnsi="Arial" w:cs="Arial"/>
        </w:rPr>
        <w:t xml:space="preserve"> succession that span </w:t>
      </w:r>
      <w:r w:rsidRPr="00013896">
        <w:rPr>
          <w:rFonts w:ascii="Arial" w:hAnsi="Arial" w:cs="Arial"/>
        </w:rPr>
        <w:lastRenderedPageBreak/>
        <w:t xml:space="preserve">the late Neoproterozoic to the latest Cambrian </w:t>
      </w:r>
      <w:proofErr w:type="spellStart"/>
      <w:r w:rsidRPr="00013896">
        <w:rPr>
          <w:rFonts w:ascii="Arial" w:hAnsi="Arial" w:cs="Arial"/>
        </w:rPr>
        <w:t>Furongian</w:t>
      </w:r>
      <w:proofErr w:type="spellEnd"/>
      <w:r w:rsidRPr="00013896">
        <w:rPr>
          <w:rFonts w:ascii="Arial" w:hAnsi="Arial" w:cs="Arial"/>
        </w:rPr>
        <w:t xml:space="preserve"> series. Dominant sedimentary lithologies include dolostone, shale and quartzite with minor chert, basalt and limestone. </w:t>
      </w:r>
      <w:r w:rsidR="0049244D" w:rsidRPr="00013896">
        <w:rPr>
          <w:rFonts w:ascii="Arial" w:hAnsi="Arial" w:cs="Arial"/>
        </w:rPr>
        <w:t xml:space="preserve">The Clemente Formation occurs above the </w:t>
      </w:r>
      <w:proofErr w:type="spellStart"/>
      <w:r w:rsidR="0049244D" w:rsidRPr="00013896">
        <w:rPr>
          <w:rFonts w:ascii="Arial" w:hAnsi="Arial" w:cs="Arial"/>
        </w:rPr>
        <w:t>Caborca</w:t>
      </w:r>
      <w:proofErr w:type="spellEnd"/>
      <w:r w:rsidR="0049244D" w:rsidRPr="00013896">
        <w:rPr>
          <w:rFonts w:ascii="Arial" w:hAnsi="Arial" w:cs="Arial"/>
        </w:rPr>
        <w:t xml:space="preserve"> Formation at Cerro </w:t>
      </w:r>
      <w:proofErr w:type="spellStart"/>
      <w:r w:rsidR="0049244D" w:rsidRPr="00013896">
        <w:rPr>
          <w:rFonts w:ascii="Arial" w:hAnsi="Arial" w:cs="Arial"/>
        </w:rPr>
        <w:t>Rajón</w:t>
      </w:r>
      <w:proofErr w:type="spellEnd"/>
      <w:r w:rsidR="0049244D" w:rsidRPr="00013896">
        <w:rPr>
          <w:rFonts w:ascii="Arial" w:hAnsi="Arial" w:cs="Arial"/>
        </w:rPr>
        <w:t xml:space="preserve"> and consists of </w:t>
      </w:r>
      <w:r w:rsidR="0049244D" w:rsidRPr="00013896">
        <w:rPr>
          <w:rFonts w:ascii="Cambria Math" w:hAnsi="Cambria Math" w:cs="Cambria Math"/>
        </w:rPr>
        <w:t>∼</w:t>
      </w:r>
      <w:r w:rsidR="0049244D" w:rsidRPr="00013896">
        <w:rPr>
          <w:rFonts w:ascii="Arial" w:hAnsi="Arial" w:cs="Arial"/>
        </w:rPr>
        <w:t xml:space="preserve">200 m of siliciclastic facies with minor dolomite, sandy dolomite and limestone </w:t>
      </w:r>
      <w:r w:rsidR="0049244D" w:rsidRPr="00013896">
        <w:rPr>
          <w:rFonts w:ascii="Arial" w:hAnsi="Arial" w:cs="Arial"/>
        </w:rPr>
        <w:fldChar w:fldCharType="begin"/>
      </w:r>
      <w:r w:rsidR="004C4947">
        <w:rPr>
          <w:rFonts w:ascii="Arial" w:hAnsi="Arial" w:cs="Arial"/>
        </w:rPr>
        <w:instrText xml:space="preserve"> ADDIN EN.CITE &lt;EndNote&gt;&lt;Cite&gt;&lt;Author&gt;Stewart&lt;/Author&gt;&lt;Year&gt;1984&lt;/Year&gt;&lt;RecNum&gt;1397&lt;/RecNum&gt;&lt;DisplayText&gt;(Stewart et al., 1984)&lt;/DisplayText&gt;&lt;record&gt;&lt;rec-number&gt;1397&lt;/rec-number&gt;&lt;foreign-keys&gt;&lt;key app="EN" db-id="99rtttpeotv2xveadpyvtww5x00svadvd55w" timestamp="1594131665"&gt;1397&lt;/key&gt;&lt;/foreign-keys&gt;&lt;ref-type name="Report"&gt;27&lt;/ref-type&gt;&lt;contributors&gt;&lt;authors&gt;&lt;author&gt;Stewart, John H.&lt;/author&gt;&lt;author&gt;McMenamin, M. A. S.&lt;/author&gt;&lt;author&gt;Morales-Ramirez, J. M.&lt;/author&gt;&lt;/authors&gt;&lt;/contributors&gt;&lt;titles&gt;&lt;title&gt;Upper Proterozoic and Cambrian rocks in the Caborca region, Sonora, Mexico; physical stratigraphy, biostratigraphy, paleocurrent studies, and regional relations&lt;/title&gt;&lt;secondary-title&gt;Professional Paper&lt;/secondary-title&gt;&lt;/titles&gt;&lt;edition&gt;-&lt;/edition&gt;&lt;dates&gt;&lt;year&gt;1984&lt;/year&gt;&lt;/dates&gt;&lt;isbn&gt;1309&lt;/isbn&gt;&lt;work-type&gt;Report&lt;/work-type&gt;&lt;urls&gt;&lt;related-urls&gt;&lt;url&gt;http://pubs.er.usgs.gov/publication/pp1309&lt;/url&gt;&lt;/related-urls&gt;&lt;/urls&gt;&lt;electronic-resource-num&gt;10.3133/pp1309&lt;/electronic-resource-num&gt;&lt;remote-database-name&gt;USGS Publications Warehouse&lt;/remote-database-name&gt;&lt;language&gt;English&lt;/language&gt;&lt;/record&gt;&lt;/Cite&gt;&lt;/EndNote&gt;</w:instrText>
      </w:r>
      <w:r w:rsidR="0049244D" w:rsidRPr="00013896">
        <w:rPr>
          <w:rFonts w:ascii="Arial" w:hAnsi="Arial" w:cs="Arial"/>
        </w:rPr>
        <w:fldChar w:fldCharType="separate"/>
      </w:r>
      <w:r w:rsidR="004C4947">
        <w:rPr>
          <w:rFonts w:ascii="Arial" w:hAnsi="Arial" w:cs="Arial"/>
          <w:noProof/>
        </w:rPr>
        <w:t>(Stewart et al., 1984)</w:t>
      </w:r>
      <w:r w:rsidR="0049244D" w:rsidRPr="00013896">
        <w:rPr>
          <w:rFonts w:ascii="Arial" w:hAnsi="Arial" w:cs="Arial"/>
        </w:rPr>
        <w:fldChar w:fldCharType="end"/>
      </w:r>
      <w:r w:rsidR="0049244D" w:rsidRPr="00013896">
        <w:rPr>
          <w:rFonts w:ascii="Arial" w:hAnsi="Arial" w:cs="Arial"/>
        </w:rPr>
        <w:t>. Approximately 133 m above the Clemente–</w:t>
      </w:r>
      <w:proofErr w:type="spellStart"/>
      <w:r w:rsidR="0049244D" w:rsidRPr="00013896">
        <w:rPr>
          <w:rFonts w:ascii="Arial" w:hAnsi="Arial" w:cs="Arial"/>
        </w:rPr>
        <w:t>Caborca</w:t>
      </w:r>
      <w:proofErr w:type="spellEnd"/>
      <w:r w:rsidR="0049244D" w:rsidRPr="00013896">
        <w:rPr>
          <w:rFonts w:ascii="Arial" w:hAnsi="Arial" w:cs="Arial"/>
        </w:rPr>
        <w:t xml:space="preserve"> contact lies a 2.6-m-thick carbonate bed composed of oolite and finely laminated micrite. The oolite is dolomite and the formerly aragonite fan-bearing beds above the oolite are a mixture of dolomite and calcite. Carbonate beds overlying the oolite facies are the only units from this study with significant calcite, though the section is predominantly dolomite. A large negative carbon isotope excursion occurs within the oolite bed</w:t>
      </w:r>
      <w:r w:rsidR="0049244D">
        <w:rPr>
          <w:rFonts w:ascii="Arial" w:hAnsi="Arial" w:cs="Arial"/>
        </w:rPr>
        <w:t xml:space="preserve"> (Fig. 1c-d)</w:t>
      </w:r>
      <w:r w:rsidR="0049244D" w:rsidRPr="00013896">
        <w:rPr>
          <w:rFonts w:ascii="Arial" w:hAnsi="Arial" w:cs="Arial"/>
        </w:rPr>
        <w:t>, with δ</w:t>
      </w:r>
      <w:r w:rsidR="0049244D" w:rsidRPr="00013896">
        <w:rPr>
          <w:rFonts w:ascii="Arial" w:hAnsi="Arial" w:cs="Arial"/>
          <w:vertAlign w:val="superscript"/>
        </w:rPr>
        <w:t>13</w:t>
      </w:r>
      <w:r w:rsidR="0049244D" w:rsidRPr="00013896">
        <w:rPr>
          <w:rFonts w:ascii="Arial" w:hAnsi="Arial" w:cs="Arial"/>
        </w:rPr>
        <w:t>C</w:t>
      </w:r>
      <w:r w:rsidR="0049244D" w:rsidRPr="00013896">
        <w:rPr>
          <w:rFonts w:ascii="Arial" w:hAnsi="Arial" w:cs="Arial"/>
          <w:vertAlign w:val="subscript"/>
        </w:rPr>
        <w:t>carb</w:t>
      </w:r>
      <w:r w:rsidR="0049244D" w:rsidRPr="00013896">
        <w:rPr>
          <w:rFonts w:ascii="Arial" w:hAnsi="Arial" w:cs="Arial"/>
        </w:rPr>
        <w:t xml:space="preserve"> values down to </w:t>
      </w:r>
      <w:r w:rsidR="0049244D" w:rsidRPr="00013896">
        <w:rPr>
          <w:rFonts w:ascii="Cambria Math" w:hAnsi="Cambria Math" w:cs="Cambria Math"/>
        </w:rPr>
        <w:t>∼</w:t>
      </w:r>
      <w:r w:rsidR="0049244D" w:rsidRPr="00013896">
        <w:rPr>
          <w:rFonts w:ascii="Arial" w:hAnsi="Arial" w:cs="Arial"/>
        </w:rPr>
        <w:t>−10‰</w:t>
      </w:r>
      <w:r w:rsidR="0049244D">
        <w:rPr>
          <w:rFonts w:ascii="Arial" w:hAnsi="Arial" w:cs="Arial"/>
        </w:rPr>
        <w:t>.</w:t>
      </w:r>
      <w:r w:rsidR="0049244D" w:rsidRPr="00013896">
        <w:rPr>
          <w:rFonts w:ascii="Arial" w:hAnsi="Arial" w:cs="Arial"/>
        </w:rPr>
        <w:t xml:space="preserve"> The carbonate oolite bed has been identified in nearly all mountain ranges of the Sonora region that host the Clemente Formation </w:t>
      </w:r>
      <w:r w:rsidR="0049244D" w:rsidRPr="00013896">
        <w:rPr>
          <w:rFonts w:ascii="Arial" w:hAnsi="Arial" w:cs="Arial"/>
        </w:rPr>
        <w:fldChar w:fldCharType="begin"/>
      </w:r>
      <w:r w:rsidR="004C4947">
        <w:rPr>
          <w:rFonts w:ascii="Arial" w:hAnsi="Arial" w:cs="Arial"/>
        </w:rPr>
        <w:instrText xml:space="preserve"> ADDIN EN.CITE &lt;EndNote&gt;&lt;Cite&gt;&lt;Author&gt;Stewart&lt;/Author&gt;&lt;Year&gt;1984&lt;/Year&gt;&lt;RecNum&gt;1397&lt;/RecNum&gt;&lt;DisplayText&gt;(Stewart et al., 1984)&lt;/DisplayText&gt;&lt;record&gt;&lt;rec-number&gt;1397&lt;/rec-number&gt;&lt;foreign-keys&gt;&lt;key app="EN" db-id="99rtttpeotv2xveadpyvtww5x00svadvd55w" timestamp="1594131665"&gt;1397&lt;/key&gt;&lt;/foreign-keys&gt;&lt;ref-type name="Report"&gt;27&lt;/ref-type&gt;&lt;contributors&gt;&lt;authors&gt;&lt;author&gt;Stewart, John H.&lt;/author&gt;&lt;author&gt;McMenamin, M. A. S.&lt;/author&gt;&lt;author&gt;Morales-Ramirez, J. M.&lt;/author&gt;&lt;/authors&gt;&lt;/contributors&gt;&lt;titles&gt;&lt;title&gt;Upper Proterozoic and Cambrian rocks in the Caborca region, Sonora, Mexico; physical stratigraphy, biostratigraphy, paleocurrent studies, and regional relations&lt;/title&gt;&lt;secondary-title&gt;Professional Paper&lt;/secondary-title&gt;&lt;/titles&gt;&lt;edition&gt;-&lt;/edition&gt;&lt;dates&gt;&lt;year&gt;1984&lt;/year&gt;&lt;/dates&gt;&lt;isbn&gt;1309&lt;/isbn&gt;&lt;work-type&gt;Report&lt;/work-type&gt;&lt;urls&gt;&lt;related-urls&gt;&lt;url&gt;http://pubs.er.usgs.gov/publication/pp1309&lt;/url&gt;&lt;/related-urls&gt;&lt;/urls&gt;&lt;electronic-resource-num&gt;10.3133/pp1309&lt;/electronic-resource-num&gt;&lt;remote-database-name&gt;USGS Publications Warehouse&lt;/remote-database-name&gt;&lt;language&gt;English&lt;/language&gt;&lt;/record&gt;&lt;/Cite&gt;&lt;/EndNote&gt;</w:instrText>
      </w:r>
      <w:r w:rsidR="0049244D" w:rsidRPr="00013896">
        <w:rPr>
          <w:rFonts w:ascii="Arial" w:hAnsi="Arial" w:cs="Arial"/>
        </w:rPr>
        <w:fldChar w:fldCharType="separate"/>
      </w:r>
      <w:r w:rsidR="004C4947">
        <w:rPr>
          <w:rFonts w:ascii="Arial" w:hAnsi="Arial" w:cs="Arial"/>
          <w:noProof/>
        </w:rPr>
        <w:t>(Stewart et al., 1984)</w:t>
      </w:r>
      <w:r w:rsidR="0049244D" w:rsidRPr="00013896">
        <w:rPr>
          <w:rFonts w:ascii="Arial" w:hAnsi="Arial" w:cs="Arial"/>
        </w:rPr>
        <w:fldChar w:fldCharType="end"/>
      </w:r>
      <w:r w:rsidR="0049244D" w:rsidRPr="00013896">
        <w:rPr>
          <w:rFonts w:ascii="Arial" w:hAnsi="Arial" w:cs="Arial"/>
        </w:rPr>
        <w:t xml:space="preserve"> and display strikingly similar expression of the δ</w:t>
      </w:r>
      <w:r w:rsidR="0049244D" w:rsidRPr="00013896">
        <w:rPr>
          <w:rFonts w:ascii="Arial" w:hAnsi="Arial" w:cs="Arial"/>
          <w:vertAlign w:val="superscript"/>
        </w:rPr>
        <w:t>13</w:t>
      </w:r>
      <w:r w:rsidR="0049244D" w:rsidRPr="00013896">
        <w:rPr>
          <w:rFonts w:ascii="Arial" w:hAnsi="Arial" w:cs="Arial"/>
        </w:rPr>
        <w:t>C</w:t>
      </w:r>
      <w:r w:rsidR="0049244D" w:rsidRPr="00013896">
        <w:rPr>
          <w:rFonts w:ascii="Arial" w:hAnsi="Arial" w:cs="Arial"/>
          <w:vertAlign w:val="subscript"/>
        </w:rPr>
        <w:t>carb</w:t>
      </w:r>
      <w:r w:rsidR="0049244D" w:rsidRPr="00013896">
        <w:rPr>
          <w:rFonts w:ascii="Arial" w:hAnsi="Arial" w:cs="Arial"/>
        </w:rPr>
        <w:t xml:space="preserve"> record in each of these oolite beds.</w:t>
      </w:r>
      <w:r w:rsidR="0049244D">
        <w:rPr>
          <w:rFonts w:ascii="Arial" w:hAnsi="Arial" w:cs="Arial"/>
        </w:rPr>
        <w:t xml:space="preserve"> </w:t>
      </w:r>
      <w:r w:rsidR="0049244D" w:rsidRPr="00013896">
        <w:rPr>
          <w:rFonts w:ascii="Arial" w:hAnsi="Arial" w:cs="Arial"/>
        </w:rPr>
        <w:t xml:space="preserve">Above the oolite bed, the Clemente Formation returns to primarily siliciclastic strata of alternating shales and quartzites with minor thin sandy dolostone beds. The Clemente Formation is conformably overlain by the </w:t>
      </w:r>
      <w:r w:rsidR="0049244D" w:rsidRPr="00013896">
        <w:rPr>
          <w:rFonts w:ascii="Cambria Math" w:hAnsi="Cambria Math" w:cs="Cambria Math"/>
        </w:rPr>
        <w:t>∼</w:t>
      </w:r>
      <w:r w:rsidR="0049244D" w:rsidRPr="00013896">
        <w:rPr>
          <w:rFonts w:ascii="Arial" w:hAnsi="Arial" w:cs="Arial"/>
        </w:rPr>
        <w:t xml:space="preserve">75 m thick fine- to medium-grained and commonly cross-bedded </w:t>
      </w:r>
      <w:proofErr w:type="spellStart"/>
      <w:r w:rsidR="0049244D" w:rsidRPr="00013896">
        <w:rPr>
          <w:rFonts w:ascii="Arial" w:hAnsi="Arial" w:cs="Arial"/>
        </w:rPr>
        <w:t>Pitiquito</w:t>
      </w:r>
      <w:proofErr w:type="spellEnd"/>
      <w:r w:rsidR="0049244D" w:rsidRPr="00013896">
        <w:rPr>
          <w:rFonts w:ascii="Arial" w:hAnsi="Arial" w:cs="Arial"/>
        </w:rPr>
        <w:t xml:space="preserve"> Quartzite </w:t>
      </w:r>
      <w:r w:rsidR="0049244D" w:rsidRPr="00013896">
        <w:rPr>
          <w:rFonts w:ascii="Arial" w:hAnsi="Arial" w:cs="Arial"/>
        </w:rPr>
        <w:fldChar w:fldCharType="begin"/>
      </w:r>
      <w:r w:rsidR="004C4947">
        <w:rPr>
          <w:rFonts w:ascii="Arial" w:hAnsi="Arial" w:cs="Arial"/>
        </w:rPr>
        <w:instrText xml:space="preserve"> ADDIN EN.CITE &lt;EndNote&gt;&lt;Cite&gt;&lt;Author&gt;Stewart&lt;/Author&gt;&lt;Year&gt;1984&lt;/Year&gt;&lt;RecNum&gt;1397&lt;/RecNum&gt;&lt;DisplayText&gt;(Stewart et al., 1984)&lt;/DisplayText&gt;&lt;record&gt;&lt;rec-number&gt;1397&lt;/rec-number&gt;&lt;foreign-keys&gt;&lt;key app="EN" db-id="99rtttpeotv2xveadpyvtww5x00svadvd55w" timestamp="1594131665"&gt;1397&lt;/key&gt;&lt;/foreign-keys&gt;&lt;ref-type name="Report"&gt;27&lt;/ref-type&gt;&lt;contributors&gt;&lt;authors&gt;&lt;author&gt;Stewart, John H.&lt;/author&gt;&lt;author&gt;McMenamin, M. A. S.&lt;/author&gt;&lt;author&gt;Morales-Ramirez, J. M.&lt;/author&gt;&lt;/authors&gt;&lt;/contributors&gt;&lt;titles&gt;&lt;title&gt;Upper Proterozoic and Cambrian rocks in the Caborca region, Sonora, Mexico; physical stratigraphy, biostratigraphy, paleocurrent studies, and regional relations&lt;/title&gt;&lt;secondary-title&gt;Professional Paper&lt;/secondary-title&gt;&lt;/titles&gt;&lt;edition&gt;-&lt;/edition&gt;&lt;dates&gt;&lt;year&gt;1984&lt;/year&gt;&lt;/dates&gt;&lt;isbn&gt;1309&lt;/isbn&gt;&lt;work-type&gt;Report&lt;/work-type&gt;&lt;urls&gt;&lt;related-urls&gt;&lt;url&gt;http://pubs.er.usgs.gov/publication/pp1309&lt;/url&gt;&lt;/related-urls&gt;&lt;/urls&gt;&lt;electronic-resource-num&gt;10.3133/pp1309&lt;/electronic-resource-num&gt;&lt;remote-database-name&gt;USGS Publications Warehouse&lt;/remote-database-name&gt;&lt;language&gt;English&lt;/language&gt;&lt;/record&gt;&lt;/Cite&gt;&lt;/EndNote&gt;</w:instrText>
      </w:r>
      <w:r w:rsidR="0049244D" w:rsidRPr="00013896">
        <w:rPr>
          <w:rFonts w:ascii="Arial" w:hAnsi="Arial" w:cs="Arial"/>
        </w:rPr>
        <w:fldChar w:fldCharType="separate"/>
      </w:r>
      <w:r w:rsidR="004C4947">
        <w:rPr>
          <w:rFonts w:ascii="Arial" w:hAnsi="Arial" w:cs="Arial"/>
          <w:noProof/>
        </w:rPr>
        <w:t>(Stewart et al., 1984)</w:t>
      </w:r>
      <w:r w:rsidR="0049244D" w:rsidRPr="00013896">
        <w:rPr>
          <w:rFonts w:ascii="Arial" w:hAnsi="Arial" w:cs="Arial"/>
        </w:rPr>
        <w:fldChar w:fldCharType="end"/>
      </w:r>
      <w:r w:rsidR="0049244D" w:rsidRPr="00013896">
        <w:rPr>
          <w:rFonts w:ascii="Arial" w:hAnsi="Arial" w:cs="Arial"/>
        </w:rPr>
        <w:t xml:space="preserve">. </w:t>
      </w:r>
    </w:p>
    <w:p w14:paraId="20D54AF3" w14:textId="4FAC4EFE" w:rsidR="00BC3B83" w:rsidRDefault="00D212CA" w:rsidP="004D1215">
      <w:pPr>
        <w:spacing w:before="120" w:after="120" w:line="480" w:lineRule="auto"/>
        <w:ind w:firstLine="720"/>
        <w:jc w:val="both"/>
        <w:rPr>
          <w:rFonts w:ascii="Arial" w:hAnsi="Arial" w:cs="Arial"/>
        </w:rPr>
      </w:pPr>
      <w:r>
        <w:rPr>
          <w:rFonts w:ascii="Arial" w:hAnsi="Arial" w:cs="Arial"/>
        </w:rPr>
        <w:t xml:space="preserve">The occurrences of </w:t>
      </w:r>
      <w:proofErr w:type="spellStart"/>
      <w:r w:rsidRPr="00013896">
        <w:rPr>
          <w:rFonts w:ascii="Arial" w:hAnsi="Arial" w:cs="Arial"/>
          <w:i/>
          <w:iCs/>
        </w:rPr>
        <w:t>Cloudina</w:t>
      </w:r>
      <w:proofErr w:type="spellEnd"/>
      <w:r w:rsidRPr="00013896">
        <w:rPr>
          <w:rFonts w:ascii="Arial" w:hAnsi="Arial" w:cs="Arial"/>
        </w:rPr>
        <w:t xml:space="preserve"> in the </w:t>
      </w:r>
      <w:r>
        <w:rPr>
          <w:rFonts w:ascii="Arial" w:hAnsi="Arial" w:cs="Arial"/>
        </w:rPr>
        <w:t xml:space="preserve">overlying </w:t>
      </w:r>
      <w:r w:rsidRPr="00013896">
        <w:rPr>
          <w:rFonts w:ascii="Arial" w:hAnsi="Arial" w:cs="Arial"/>
        </w:rPr>
        <w:t xml:space="preserve">La </w:t>
      </w:r>
      <w:proofErr w:type="spellStart"/>
      <w:r w:rsidRPr="00013896">
        <w:rPr>
          <w:rFonts w:ascii="Arial" w:hAnsi="Arial" w:cs="Arial"/>
        </w:rPr>
        <w:t>Ciénega</w:t>
      </w:r>
      <w:proofErr w:type="spellEnd"/>
      <w:r w:rsidRPr="00013896">
        <w:rPr>
          <w:rFonts w:ascii="Arial" w:hAnsi="Arial" w:cs="Arial"/>
        </w:rPr>
        <w:t xml:space="preserve"> Formation </w:t>
      </w:r>
      <w:r>
        <w:rPr>
          <w:rFonts w:ascii="Arial" w:hAnsi="Arial" w:cs="Arial"/>
        </w:rPr>
        <w:t>give a late Ediacaran age</w:t>
      </w:r>
      <w:r w:rsidRPr="00013896">
        <w:rPr>
          <w:rFonts w:ascii="Arial" w:hAnsi="Arial" w:cs="Arial"/>
        </w:rPr>
        <w:t xml:space="preserve"> of </w:t>
      </w:r>
      <w:r w:rsidR="006B2124">
        <w:rPr>
          <w:rFonts w:ascii="Arial" w:hAnsi="Arial" w:cs="Arial"/>
        </w:rPr>
        <w:t xml:space="preserve">ca. </w:t>
      </w:r>
      <w:r w:rsidRPr="00013896">
        <w:rPr>
          <w:rFonts w:ascii="Arial" w:hAnsi="Arial" w:cs="Arial"/>
        </w:rPr>
        <w:t>5</w:t>
      </w:r>
      <w:r w:rsidR="006B2124">
        <w:rPr>
          <w:rFonts w:ascii="Arial" w:hAnsi="Arial" w:cs="Arial"/>
        </w:rPr>
        <w:t>50</w:t>
      </w:r>
      <w:r w:rsidRPr="00013896">
        <w:rPr>
          <w:rFonts w:ascii="Arial" w:hAnsi="Arial" w:cs="Arial"/>
        </w:rPr>
        <w:t xml:space="preserve"> million years </w:t>
      </w:r>
      <w:r w:rsidRPr="00013896">
        <w:rPr>
          <w:rFonts w:ascii="Arial" w:hAnsi="Arial" w:cs="Arial"/>
        </w:rPr>
        <w:fldChar w:fldCharType="begin">
          <w:fldData xml:space="preserve">PEVuZE5vdGU+PENpdGU+PEF1dGhvcj5Db3JzZXR0aTwvQXV0aG9yPjxZZWFyPjIwMDA8L1llYXI+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PEVuZE5vdGU+PENpdGU+PEF1dGhvcj5Db3JzZXR0aTwvQXV0aG9yPjxZZWFyPjIwMDA8L1llYXI+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Pr="00013896">
        <w:rPr>
          <w:rFonts w:ascii="Arial" w:hAnsi="Arial" w:cs="Arial"/>
        </w:rPr>
      </w:r>
      <w:r w:rsidRPr="00013896">
        <w:rPr>
          <w:rFonts w:ascii="Arial" w:hAnsi="Arial" w:cs="Arial"/>
        </w:rPr>
        <w:fldChar w:fldCharType="separate"/>
      </w:r>
      <w:r w:rsidR="004C4947">
        <w:rPr>
          <w:rFonts w:ascii="Arial" w:hAnsi="Arial" w:cs="Arial"/>
          <w:noProof/>
        </w:rPr>
        <w:t>(Corsetti and Hagadorn, 2000; McMenamin, 1996; Sour-Tovar et al., 2007)</w:t>
      </w:r>
      <w:r w:rsidRPr="00013896">
        <w:rPr>
          <w:rFonts w:ascii="Arial" w:hAnsi="Arial" w:cs="Arial"/>
        </w:rPr>
        <w:fldChar w:fldCharType="end"/>
      </w:r>
      <w:r w:rsidRPr="00013896">
        <w:rPr>
          <w:rFonts w:ascii="Arial" w:hAnsi="Arial" w:cs="Arial"/>
        </w:rPr>
        <w:t xml:space="preserve">. </w:t>
      </w:r>
      <w:r>
        <w:rPr>
          <w:rFonts w:ascii="Arial" w:hAnsi="Arial" w:cs="Arial"/>
        </w:rPr>
        <w:t xml:space="preserve">While the presence of </w:t>
      </w:r>
      <w:r w:rsidR="003B7A98">
        <w:rPr>
          <w:rFonts w:ascii="Arial" w:hAnsi="Arial" w:cs="Arial"/>
        </w:rPr>
        <w:t>macroscopic body fossils and horizontal</w:t>
      </w:r>
      <w:r>
        <w:rPr>
          <w:rFonts w:ascii="Arial" w:hAnsi="Arial" w:cs="Arial"/>
        </w:rPr>
        <w:t xml:space="preserve"> burrows below the Clemente </w:t>
      </w:r>
      <w:r w:rsidR="0062469E">
        <w:rPr>
          <w:rFonts w:ascii="Arial" w:hAnsi="Arial" w:cs="Arial"/>
        </w:rPr>
        <w:t>Formation</w:t>
      </w:r>
      <w:r>
        <w:rPr>
          <w:rFonts w:ascii="Arial" w:hAnsi="Arial" w:cs="Arial"/>
        </w:rPr>
        <w:t xml:space="preserve"> suggests an age &lt;5</w:t>
      </w:r>
      <w:r w:rsidR="00F86DB0">
        <w:rPr>
          <w:rFonts w:ascii="Arial" w:hAnsi="Arial" w:cs="Arial"/>
        </w:rPr>
        <w:t>7</w:t>
      </w:r>
      <w:r>
        <w:rPr>
          <w:rFonts w:ascii="Arial" w:hAnsi="Arial" w:cs="Arial"/>
        </w:rPr>
        <w:t>5 million years ago</w:t>
      </w:r>
      <w:r w:rsidR="0049244D">
        <w:rPr>
          <w:rFonts w:ascii="Arial" w:hAnsi="Arial" w:cs="Arial"/>
        </w:rPr>
        <w:t xml:space="preserve"> for the Clemente </w:t>
      </w:r>
      <w:r w:rsidR="0062469E">
        <w:rPr>
          <w:rFonts w:ascii="Arial" w:hAnsi="Arial" w:cs="Arial"/>
        </w:rPr>
        <w:t>Formation</w:t>
      </w:r>
      <w:r w:rsidR="0039158C">
        <w:rPr>
          <w:rFonts w:ascii="Arial" w:hAnsi="Arial" w:cs="Arial"/>
        </w:rPr>
        <w:t xml:space="preserve"> </w:t>
      </w:r>
      <w:r w:rsidR="0039158C">
        <w:rPr>
          <w:rFonts w:ascii="Arial" w:hAnsi="Arial" w:cs="Arial"/>
        </w:rPr>
        <w:fldChar w:fldCharType="begin"/>
      </w:r>
      <w:r w:rsidR="004C4947">
        <w:rPr>
          <w:rFonts w:ascii="Arial" w:hAnsi="Arial" w:cs="Arial"/>
        </w:rPr>
        <w:instrText xml:space="preserve"> ADDIN EN.CITE &lt;EndNote&gt;&lt;Cite&gt;&lt;Author&gt;McMenamin&lt;/Author&gt;&lt;Year&gt;1996&lt;/Year&gt;&lt;RecNum&gt;1398&lt;/RecNum&gt;&lt;DisplayText&gt;(McMenamin, 1996; Narbonne, 2004)&lt;/DisplayText&gt;&lt;record&gt;&lt;rec-number&gt;1398&lt;/rec-number&gt;&lt;foreign-keys&gt;&lt;key app="EN" db-id="99rtttpeotv2xveadpyvtww5x00svadvd55w" timestamp="1594131832"&gt;1398&lt;/key&gt;&lt;/foreign-keys&gt;&lt;ref-type name="Journal Article"&gt;17&lt;/ref-type&gt;&lt;contributors&gt;&lt;authors&gt;&lt;author&gt;McMenamin, M. A.&lt;/author&gt;&lt;/authors&gt;&lt;/contributors&gt;&lt;titles&gt;&lt;title&gt;Ediacaran biota from Sonora, Mexico&lt;/title&gt;&lt;secondary-title&gt;Proceedings of the National Academy of Sciences&lt;/secondary-title&gt;&lt;/titles&gt;&lt;periodical&gt;&lt;full-title&gt;Proceedings of the National Academy of Sciences&lt;/full-title&gt;&lt;/periodical&gt;&lt;pages&gt;4990&lt;/pages&gt;&lt;volume&gt;93&lt;/volume&gt;&lt;number&gt;10&lt;/number&gt;&lt;dates&gt;&lt;year&gt;1996&lt;/year&gt;&lt;/dates&gt;&lt;urls&gt;&lt;related-urls&gt;&lt;url&gt;http://www.pnas.org/content/93/10/4990.abstract&lt;/url&gt;&lt;/related-urls&gt;&lt;/urls&gt;&lt;electronic-resource-num&gt;10.1073/pnas.93.10.4990&lt;/electronic-resource-num&gt;&lt;/record&gt;&lt;/Cite&gt;&lt;Cite&gt;&lt;Author&gt;Narbonne&lt;/Author&gt;&lt;Year&gt;2004&lt;/Year&gt;&lt;RecNum&gt;1664&lt;/RecNum&gt;&lt;record&gt;&lt;rec-number&gt;1664&lt;/rec-number&gt;&lt;foreign-keys&gt;&lt;key app="EN" db-id="99rtttpeotv2xveadpyvtww5x00svadvd55w" timestamp="1653978246"&gt;1664&lt;/key&gt;&lt;/foreign-keys&gt;&lt;ref-type name="Journal Article"&gt;17&lt;/ref-type&gt;&lt;contributors&gt;&lt;authors&gt;&lt;author&gt;Narbonne, Guy M.&lt;/author&gt;&lt;/authors&gt;&lt;/contributors&gt;&lt;titles&gt;&lt;title&gt;THE EDIACARA BIOTA: Neoproterozoic Origin of Animals and Their Ecosystems&lt;/title&gt;&lt;secondary-title&gt;Annual Review of Earth and Planetary Sciences&lt;/secondary-title&gt;&lt;/titles&gt;&lt;periodical&gt;&lt;full-title&gt;Annual Review of Earth and Planetary Sciences&lt;/full-title&gt;&lt;/periodical&gt;&lt;pages&gt;421-442&lt;/pages&gt;&lt;volume&gt;33&lt;/volume&gt;&lt;number&gt;1&lt;/number&gt;&lt;dates&gt;&lt;year&gt;2004&lt;/year&gt;&lt;pub-dates&gt;&lt;date&gt;2005/05/31&lt;/date&gt;&lt;/pub-dates&gt;&lt;/dates&gt;&lt;publisher&gt;Annual Reviews&lt;/publisher&gt;&lt;isbn&gt;0084-6597&lt;/isbn&gt;&lt;urls&gt;&lt;related-urls&gt;&lt;url&gt;https://doi.org/10.1146/annurev.earth.33.092203.122519&lt;/url&gt;&lt;/related-urls&gt;&lt;/urls&gt;&lt;electronic-resource-num&gt;10.1146/annurev.earth.33.092203.122519&lt;/electronic-resource-num&gt;&lt;access-date&gt;2022/05/30&lt;/access-date&gt;&lt;/record&gt;&lt;/Cite&gt;&lt;/EndNote&gt;</w:instrText>
      </w:r>
      <w:r w:rsidR="0039158C">
        <w:rPr>
          <w:rFonts w:ascii="Arial" w:hAnsi="Arial" w:cs="Arial"/>
        </w:rPr>
        <w:fldChar w:fldCharType="separate"/>
      </w:r>
      <w:r w:rsidR="004C4947">
        <w:rPr>
          <w:rFonts w:ascii="Arial" w:hAnsi="Arial" w:cs="Arial"/>
          <w:noProof/>
        </w:rPr>
        <w:t>(McMenamin, 1996; Narbonne, 2004)</w:t>
      </w:r>
      <w:r w:rsidR="0039158C">
        <w:rPr>
          <w:rFonts w:ascii="Arial" w:hAnsi="Arial" w:cs="Arial"/>
        </w:rPr>
        <w:fldChar w:fldCharType="end"/>
      </w:r>
      <w:r>
        <w:rPr>
          <w:rFonts w:ascii="Arial" w:hAnsi="Arial" w:cs="Arial"/>
        </w:rPr>
        <w:t>.</w:t>
      </w:r>
      <w:r w:rsidR="00B1110B">
        <w:rPr>
          <w:rFonts w:ascii="Arial" w:hAnsi="Arial" w:cs="Arial"/>
        </w:rPr>
        <w:t xml:space="preserve"> Given </w:t>
      </w:r>
      <w:r w:rsidR="006B2124">
        <w:rPr>
          <w:rFonts w:ascii="Arial" w:hAnsi="Arial" w:cs="Arial"/>
        </w:rPr>
        <w:t>current age ranges for the SE are between 575 to 550</w:t>
      </w:r>
      <w:r w:rsidR="00DD42B3">
        <w:rPr>
          <w:rFonts w:ascii="Arial" w:hAnsi="Arial" w:cs="Arial"/>
        </w:rPr>
        <w:t xml:space="preserve"> </w:t>
      </w:r>
      <w:r w:rsidR="00DD42B3">
        <w:rPr>
          <w:rFonts w:ascii="Arial" w:hAnsi="Arial" w:cs="Arial"/>
        </w:rPr>
        <w:fldChar w:fldCharType="begin">
          <w:fldData xml:space="preserve">PEVuZE5vdGU+PENpdGU+PEF1dGhvcj5Sb29uZXk8L0F1dGhvcj48WWVhcj4yMDIwPC9ZZWFyPjxS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PEVuZE5vdGU+PENpdGU+PEF1dGhvcj5Sb29uZXk8L0F1dGhvcj48WWVhcj4yMDIwPC9ZZWFyPjxS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DD42B3">
        <w:rPr>
          <w:rFonts w:ascii="Arial" w:hAnsi="Arial" w:cs="Arial"/>
        </w:rPr>
      </w:r>
      <w:r w:rsidR="00DD42B3">
        <w:rPr>
          <w:rFonts w:ascii="Arial" w:hAnsi="Arial" w:cs="Arial"/>
        </w:rPr>
        <w:fldChar w:fldCharType="separate"/>
      </w:r>
      <w:r w:rsidR="004C4947">
        <w:rPr>
          <w:rFonts w:ascii="Arial" w:hAnsi="Arial" w:cs="Arial"/>
          <w:noProof/>
        </w:rPr>
        <w:t>(Condon et al., 2005; Rooney et al., 2020)</w:t>
      </w:r>
      <w:r w:rsidR="00DD42B3">
        <w:rPr>
          <w:rFonts w:ascii="Arial" w:hAnsi="Arial" w:cs="Arial"/>
        </w:rPr>
        <w:fldChar w:fldCharType="end"/>
      </w:r>
      <w:r w:rsidR="006B2124">
        <w:rPr>
          <w:rFonts w:ascii="Arial" w:hAnsi="Arial" w:cs="Arial"/>
        </w:rPr>
        <w:t>, the</w:t>
      </w:r>
      <w:r w:rsidR="00B1110B">
        <w:rPr>
          <w:rFonts w:ascii="Arial" w:hAnsi="Arial" w:cs="Arial"/>
        </w:rPr>
        <w:t xml:space="preserve"> </w:t>
      </w:r>
      <w:r w:rsidR="00B1110B" w:rsidRPr="00013896">
        <w:rPr>
          <w:rFonts w:ascii="Arial" w:hAnsi="Arial" w:cs="Arial"/>
        </w:rPr>
        <w:t>δ</w:t>
      </w:r>
      <w:r w:rsidR="00B1110B" w:rsidRPr="00013896">
        <w:rPr>
          <w:rFonts w:ascii="Arial" w:hAnsi="Arial" w:cs="Arial"/>
          <w:vertAlign w:val="superscript"/>
        </w:rPr>
        <w:t>13</w:t>
      </w:r>
      <w:r w:rsidR="00B1110B" w:rsidRPr="00013896">
        <w:rPr>
          <w:rFonts w:ascii="Arial" w:hAnsi="Arial" w:cs="Arial"/>
        </w:rPr>
        <w:t>C</w:t>
      </w:r>
      <w:r w:rsidR="00B1110B" w:rsidRPr="00013896">
        <w:rPr>
          <w:rFonts w:ascii="Arial" w:hAnsi="Arial" w:cs="Arial"/>
          <w:vertAlign w:val="subscript"/>
        </w:rPr>
        <w:t>carb</w:t>
      </w:r>
      <w:r w:rsidR="00B1110B">
        <w:rPr>
          <w:rFonts w:ascii="Arial" w:hAnsi="Arial" w:cs="Arial"/>
        </w:rPr>
        <w:t xml:space="preserve"> </w:t>
      </w:r>
      <w:r w:rsidR="0049244D">
        <w:rPr>
          <w:rFonts w:ascii="Arial" w:hAnsi="Arial" w:cs="Arial"/>
        </w:rPr>
        <w:t xml:space="preserve">excursion </w:t>
      </w:r>
      <w:r w:rsidR="006B2124">
        <w:rPr>
          <w:rFonts w:ascii="Arial" w:hAnsi="Arial" w:cs="Arial"/>
        </w:rPr>
        <w:t xml:space="preserve">of the Clemente section </w:t>
      </w:r>
      <w:r w:rsidR="0039158C">
        <w:rPr>
          <w:rFonts w:ascii="Arial" w:hAnsi="Arial" w:cs="Arial"/>
        </w:rPr>
        <w:t xml:space="preserve">likely </w:t>
      </w:r>
      <w:r w:rsidR="006B2124">
        <w:rPr>
          <w:rFonts w:ascii="Arial" w:hAnsi="Arial" w:cs="Arial"/>
        </w:rPr>
        <w:t>represents the SE</w:t>
      </w:r>
      <w:r w:rsidR="00BC3B83">
        <w:rPr>
          <w:rFonts w:ascii="Arial" w:hAnsi="Arial" w:cs="Arial"/>
        </w:rPr>
        <w:t xml:space="preserve">, given </w:t>
      </w:r>
      <w:r w:rsidR="00D57324">
        <w:rPr>
          <w:rFonts w:ascii="Arial" w:hAnsi="Arial" w:cs="Arial"/>
        </w:rPr>
        <w:lastRenderedPageBreak/>
        <w:t xml:space="preserve">that </w:t>
      </w:r>
      <w:r w:rsidR="00BC3B83">
        <w:rPr>
          <w:rFonts w:ascii="Arial" w:hAnsi="Arial" w:cs="Arial"/>
        </w:rPr>
        <w:t xml:space="preserve">there is no other </w:t>
      </w:r>
      <w:r w:rsidR="00BC3B83" w:rsidRPr="00013896">
        <w:rPr>
          <w:rFonts w:ascii="Arial" w:hAnsi="Arial" w:cs="Arial"/>
        </w:rPr>
        <w:t>δ</w:t>
      </w:r>
      <w:r w:rsidR="00BC3B83" w:rsidRPr="00013896">
        <w:rPr>
          <w:rFonts w:ascii="Arial" w:hAnsi="Arial" w:cs="Arial"/>
          <w:vertAlign w:val="superscript"/>
        </w:rPr>
        <w:t>13</w:t>
      </w:r>
      <w:r w:rsidR="00BC3B83" w:rsidRPr="00013896">
        <w:rPr>
          <w:rFonts w:ascii="Arial" w:hAnsi="Arial" w:cs="Arial"/>
        </w:rPr>
        <w:t>C</w:t>
      </w:r>
      <w:r w:rsidR="00BC3B83" w:rsidRPr="00013896">
        <w:rPr>
          <w:rFonts w:ascii="Arial" w:hAnsi="Arial" w:cs="Arial"/>
          <w:vertAlign w:val="subscript"/>
        </w:rPr>
        <w:t>carb</w:t>
      </w:r>
      <w:r w:rsidR="00BC3B83">
        <w:rPr>
          <w:rFonts w:ascii="Arial" w:hAnsi="Arial" w:cs="Arial"/>
          <w:vertAlign w:val="subscript"/>
        </w:rPr>
        <w:t xml:space="preserve"> </w:t>
      </w:r>
      <w:r w:rsidR="00BC3B83">
        <w:rPr>
          <w:rFonts w:ascii="Arial" w:hAnsi="Arial" w:cs="Arial"/>
        </w:rPr>
        <w:t>excursions of this magnitude known from this time interval</w:t>
      </w:r>
      <w:r w:rsidR="006B2124">
        <w:rPr>
          <w:rFonts w:ascii="Arial" w:hAnsi="Arial" w:cs="Arial"/>
        </w:rPr>
        <w:t>.</w:t>
      </w:r>
      <w:r w:rsidR="00B1110B">
        <w:rPr>
          <w:rFonts w:ascii="Arial" w:hAnsi="Arial" w:cs="Arial"/>
        </w:rPr>
        <w:t xml:space="preserve"> </w:t>
      </w:r>
    </w:p>
    <w:p w14:paraId="203B2825" w14:textId="03B50CFC" w:rsidR="0049244D" w:rsidRPr="00ED5DDF" w:rsidRDefault="00A3666C" w:rsidP="004D1215">
      <w:pPr>
        <w:spacing w:before="120" w:after="120" w:line="480" w:lineRule="auto"/>
        <w:ind w:firstLine="720"/>
        <w:jc w:val="both"/>
      </w:pPr>
      <w:r>
        <w:rPr>
          <w:rFonts w:ascii="Arial" w:hAnsi="Arial" w:cs="Arial"/>
        </w:rPr>
        <w:t xml:space="preserve">The Clemente oolite </w:t>
      </w:r>
      <w:r w:rsidR="00DD42B3">
        <w:rPr>
          <w:rFonts w:ascii="Arial" w:hAnsi="Arial" w:cs="Arial"/>
        </w:rPr>
        <w:t xml:space="preserve">bed which marks the onset of the </w:t>
      </w:r>
      <w:r w:rsidR="00DD42B3" w:rsidRPr="00013896">
        <w:rPr>
          <w:rFonts w:ascii="Arial" w:hAnsi="Arial" w:cs="Arial"/>
        </w:rPr>
        <w:t>δ</w:t>
      </w:r>
      <w:r w:rsidR="00DD42B3" w:rsidRPr="00013896">
        <w:rPr>
          <w:rFonts w:ascii="Arial" w:hAnsi="Arial" w:cs="Arial"/>
          <w:vertAlign w:val="superscript"/>
        </w:rPr>
        <w:t>13</w:t>
      </w:r>
      <w:r w:rsidR="00DD42B3" w:rsidRPr="00013896">
        <w:rPr>
          <w:rFonts w:ascii="Arial" w:hAnsi="Arial" w:cs="Arial"/>
        </w:rPr>
        <w:t>C</w:t>
      </w:r>
      <w:r w:rsidR="00DD42B3" w:rsidRPr="00013896">
        <w:rPr>
          <w:rFonts w:ascii="Arial" w:hAnsi="Arial" w:cs="Arial"/>
          <w:vertAlign w:val="subscript"/>
        </w:rPr>
        <w:t>carb</w:t>
      </w:r>
      <w:r w:rsidR="00DD42B3">
        <w:rPr>
          <w:rFonts w:ascii="Arial" w:hAnsi="Arial" w:cs="Arial"/>
        </w:rPr>
        <w:t xml:space="preserve"> excursion </w:t>
      </w:r>
      <w:r>
        <w:rPr>
          <w:rFonts w:ascii="Arial" w:hAnsi="Arial" w:cs="Arial"/>
        </w:rPr>
        <w:t xml:space="preserve">is </w:t>
      </w:r>
      <w:r w:rsidR="009B3F03">
        <w:rPr>
          <w:rFonts w:ascii="Arial" w:hAnsi="Arial" w:cs="Arial"/>
        </w:rPr>
        <w:t>considered</w:t>
      </w:r>
      <w:r>
        <w:rPr>
          <w:rFonts w:ascii="Arial" w:hAnsi="Arial" w:cs="Arial"/>
        </w:rPr>
        <w:t xml:space="preserve"> a marker bed </w:t>
      </w:r>
      <w:r w:rsidR="009B3F03">
        <w:rPr>
          <w:rFonts w:ascii="Arial" w:hAnsi="Arial" w:cs="Arial"/>
        </w:rPr>
        <w:t>and</w:t>
      </w:r>
      <w:r>
        <w:rPr>
          <w:rFonts w:ascii="Arial" w:hAnsi="Arial" w:cs="Arial"/>
        </w:rPr>
        <w:t xml:space="preserve"> has been linked </w:t>
      </w:r>
      <w:r w:rsidR="009B3F03">
        <w:rPr>
          <w:rFonts w:ascii="Arial" w:hAnsi="Arial" w:cs="Arial"/>
        </w:rPr>
        <w:t xml:space="preserve">by </w:t>
      </w:r>
      <w:r>
        <w:rPr>
          <w:rFonts w:ascii="Arial" w:hAnsi="Arial" w:cs="Arial"/>
        </w:rPr>
        <w:t xml:space="preserve">lithostratigraphy with an oolite bed in the </w:t>
      </w:r>
      <w:r w:rsidR="009B3F03">
        <w:rPr>
          <w:rFonts w:ascii="Arial" w:hAnsi="Arial" w:cs="Arial"/>
        </w:rPr>
        <w:t xml:space="preserve">Johnnie </w:t>
      </w:r>
      <w:r w:rsidR="0062469E">
        <w:rPr>
          <w:rFonts w:ascii="Arial" w:hAnsi="Arial" w:cs="Arial"/>
        </w:rPr>
        <w:t>Formation</w:t>
      </w:r>
      <w:r w:rsidR="009B3F03">
        <w:rPr>
          <w:rFonts w:ascii="Arial" w:hAnsi="Arial" w:cs="Arial"/>
        </w:rPr>
        <w:t xml:space="preserve"> in Death Valley</w:t>
      </w:r>
      <w:r w:rsidR="00DD42B3">
        <w:rPr>
          <w:rFonts w:ascii="Arial" w:hAnsi="Arial" w:cs="Arial"/>
        </w:rPr>
        <w:t xml:space="preserve"> </w:t>
      </w:r>
      <w:r w:rsidR="00DD42B3">
        <w:rPr>
          <w:rFonts w:ascii="Arial" w:hAnsi="Arial" w:cs="Arial"/>
        </w:rPr>
        <w:fldChar w:fldCharType="begin"/>
      </w:r>
      <w:r w:rsidR="004C4947">
        <w:rPr>
          <w:rFonts w:ascii="Arial" w:hAnsi="Arial" w:cs="Arial"/>
        </w:rPr>
        <w:instrText xml:space="preserve"> ADDIN EN.CITE &lt;EndNote&gt;&lt;Cite&gt;&lt;Author&gt;Verdel&lt;/Author&gt;&lt;Year&gt;2011&lt;/Year&gt;&lt;RecNum&gt;1662&lt;/RecNum&gt;&lt;DisplayText&gt;(Verdel et al., 2011)&lt;/DisplayText&gt;&lt;record&gt;&lt;rec-number&gt;1662&lt;/rec-number&gt;&lt;foreign-keys&gt;&lt;key app="EN" db-id="99rtttpeotv2xveadpyvtww5x00svadvd55w" timestamp="1653817617"&gt;1662&lt;/key&gt;&lt;/foreign-keys&gt;&lt;ref-type name="Journal Article"&gt;17&lt;/ref-type&gt;&lt;contributors&gt;&lt;authors&gt;&lt;author&gt;Verdel, Charles&lt;/author&gt;&lt;author&gt;Wernicke, Brian P.&lt;/author&gt;&lt;author&gt;Bowring, Samuel A.&lt;/author&gt;&lt;/authors&gt;&lt;/contributors&gt;&lt;titles&gt;&lt;title&gt;The Shuram and subsequent Ediacaran carbon isotope excursions from southwest Laurentia, and implications for environmental stability during the metazoan radiation&lt;/title&gt;&lt;secondary-title&gt;GSA Bulletin&lt;/secondary-title&gt;&lt;/titles&gt;&lt;periodical&gt;&lt;full-title&gt;GSA Bulletin&lt;/full-title&gt;&lt;/periodical&gt;&lt;pages&gt;1539-1559&lt;/pages&gt;&lt;volume&gt;123&lt;/volume&gt;&lt;number&gt;7-8&lt;/number&gt;&lt;dates&gt;&lt;year&gt;2011&lt;/year&gt;&lt;/dates&gt;&lt;isbn&gt;0016-7606&lt;/isbn&gt;&lt;urls&gt;&lt;related-urls&gt;&lt;url&gt;https://doi.org/10.1130/B30369.1&lt;/url&gt;&lt;/related-urls&gt;&lt;/urls&gt;&lt;electronic-resource-num&gt;10.1130/B30369.1&lt;/electronic-resource-num&gt;&lt;access-date&gt;5/29/2022&lt;/access-date&gt;&lt;/record&gt;&lt;/Cite&gt;&lt;/EndNote&gt;</w:instrText>
      </w:r>
      <w:r w:rsidR="00DD42B3">
        <w:rPr>
          <w:rFonts w:ascii="Arial" w:hAnsi="Arial" w:cs="Arial"/>
        </w:rPr>
        <w:fldChar w:fldCharType="separate"/>
      </w:r>
      <w:r w:rsidR="004C4947">
        <w:rPr>
          <w:rFonts w:ascii="Arial" w:hAnsi="Arial" w:cs="Arial"/>
          <w:noProof/>
        </w:rPr>
        <w:t>(Verdel et al., 2011)</w:t>
      </w:r>
      <w:r w:rsidR="00DD42B3">
        <w:rPr>
          <w:rFonts w:ascii="Arial" w:hAnsi="Arial" w:cs="Arial"/>
        </w:rPr>
        <w:fldChar w:fldCharType="end"/>
      </w:r>
      <w:r w:rsidR="009B3F03">
        <w:rPr>
          <w:rFonts w:ascii="Arial" w:hAnsi="Arial" w:cs="Arial"/>
        </w:rPr>
        <w:t>. P</w:t>
      </w:r>
      <w:r>
        <w:rPr>
          <w:rFonts w:ascii="Arial" w:hAnsi="Arial" w:cs="Arial"/>
        </w:rPr>
        <w:t xml:space="preserve">alaeomagnetic </w:t>
      </w:r>
      <w:r w:rsidRPr="00836EBD">
        <w:rPr>
          <w:rFonts w:ascii="Arial" w:hAnsi="Arial" w:cs="Arial"/>
        </w:rPr>
        <w:t xml:space="preserve">results from the </w:t>
      </w:r>
      <w:proofErr w:type="spellStart"/>
      <w:r>
        <w:rPr>
          <w:rFonts w:ascii="Arial" w:hAnsi="Arial" w:cs="Arial"/>
        </w:rPr>
        <w:t>Wonoka</w:t>
      </w:r>
      <w:proofErr w:type="spellEnd"/>
      <w:r>
        <w:rPr>
          <w:rFonts w:ascii="Arial" w:hAnsi="Arial" w:cs="Arial"/>
        </w:rPr>
        <w:t xml:space="preserve"> </w:t>
      </w:r>
      <w:r w:rsidR="0062469E">
        <w:rPr>
          <w:rFonts w:ascii="Arial" w:hAnsi="Arial" w:cs="Arial"/>
        </w:rPr>
        <w:t>Formation</w:t>
      </w:r>
      <w:r>
        <w:rPr>
          <w:rFonts w:ascii="Arial" w:hAnsi="Arial" w:cs="Arial"/>
        </w:rPr>
        <w:t xml:space="preserve"> in</w:t>
      </w:r>
      <w:r w:rsidRPr="00836EBD">
        <w:rPr>
          <w:rFonts w:ascii="Arial" w:hAnsi="Arial" w:cs="Arial"/>
        </w:rPr>
        <w:t xml:space="preserve"> South Australia, and from Death Valley, California, demonstrate that the nadir of the</w:t>
      </w:r>
      <w:r w:rsidR="009B3F03">
        <w:rPr>
          <w:rFonts w:ascii="Arial" w:hAnsi="Arial" w:cs="Arial"/>
        </w:rPr>
        <w:t xml:space="preserve">ir respective </w:t>
      </w:r>
      <w:r w:rsidR="009B3F03" w:rsidRPr="00013896">
        <w:rPr>
          <w:rFonts w:ascii="Arial" w:hAnsi="Arial" w:cs="Arial"/>
        </w:rPr>
        <w:t>δ</w:t>
      </w:r>
      <w:r w:rsidR="009B3F03" w:rsidRPr="00013896">
        <w:rPr>
          <w:rFonts w:ascii="Arial" w:hAnsi="Arial" w:cs="Arial"/>
          <w:vertAlign w:val="superscript"/>
        </w:rPr>
        <w:t>13</w:t>
      </w:r>
      <w:r w:rsidR="009B3F03" w:rsidRPr="00013896">
        <w:rPr>
          <w:rFonts w:ascii="Arial" w:hAnsi="Arial" w:cs="Arial"/>
        </w:rPr>
        <w:t>C</w:t>
      </w:r>
      <w:r w:rsidR="009B3F03" w:rsidRPr="00013896">
        <w:rPr>
          <w:rFonts w:ascii="Arial" w:hAnsi="Arial" w:cs="Arial"/>
          <w:vertAlign w:val="subscript"/>
        </w:rPr>
        <w:t>carb</w:t>
      </w:r>
      <w:r w:rsidR="009B3F03" w:rsidRPr="00836EBD">
        <w:rPr>
          <w:rFonts w:ascii="Arial" w:hAnsi="Arial" w:cs="Arial"/>
        </w:rPr>
        <w:t xml:space="preserve"> </w:t>
      </w:r>
      <w:r w:rsidRPr="00836EBD">
        <w:rPr>
          <w:rFonts w:ascii="Arial" w:hAnsi="Arial" w:cs="Arial"/>
        </w:rPr>
        <w:t>excursion</w:t>
      </w:r>
      <w:r w:rsidR="00DD42B3">
        <w:rPr>
          <w:rFonts w:ascii="Arial" w:hAnsi="Arial" w:cs="Arial"/>
        </w:rPr>
        <w:t>s</w:t>
      </w:r>
      <w:r w:rsidRPr="00836EBD">
        <w:rPr>
          <w:rFonts w:ascii="Arial" w:hAnsi="Arial" w:cs="Arial"/>
        </w:rPr>
        <w:t xml:space="preserve"> </w:t>
      </w:r>
      <w:r w:rsidR="00DD42B3">
        <w:rPr>
          <w:rFonts w:ascii="Arial" w:hAnsi="Arial" w:cs="Arial"/>
        </w:rPr>
        <w:t>are</w:t>
      </w:r>
      <w:r w:rsidRPr="00836EBD">
        <w:rPr>
          <w:rFonts w:ascii="Arial" w:hAnsi="Arial" w:cs="Arial"/>
        </w:rPr>
        <w:t xml:space="preserve"> coincident with a correlative polarity transition at each locality</w:t>
      </w:r>
      <w:r w:rsidR="00DD42B3">
        <w:rPr>
          <w:rFonts w:ascii="Arial" w:hAnsi="Arial" w:cs="Arial"/>
        </w:rPr>
        <w:t xml:space="preserve"> </w:t>
      </w:r>
      <w:r w:rsidR="00DD42B3">
        <w:rPr>
          <w:rFonts w:ascii="Arial" w:hAnsi="Arial" w:cs="Arial"/>
        </w:rPr>
        <w:fldChar w:fldCharType="begin"/>
      </w:r>
      <w:r w:rsidR="004C4947">
        <w:rPr>
          <w:rFonts w:ascii="Arial" w:hAnsi="Arial" w:cs="Arial"/>
        </w:rPr>
        <w:instrText xml:space="preserve"> ADDIN EN.CITE &lt;EndNote&gt;&lt;Cite&gt;&lt;Author&gt;Minguez&lt;/Author&gt;&lt;Year&gt;2015&lt;/Year&gt;&lt;RecNum&gt;1661&lt;/RecNum&gt;&lt;DisplayText&gt;(Minguez et al., 2015)&lt;/DisplayText&gt;&lt;record&gt;&lt;rec-number&gt;1661&lt;/rec-number&gt;&lt;foreign-keys&gt;&lt;key app="EN" db-id="99rtttpeotv2xveadpyvtww5x00svadvd55w" timestamp="1653817441"&gt;1661&lt;/key&gt;&lt;/foreign-keys&gt;&lt;ref-type name="Journal Article"&gt;17&lt;/ref-type&gt;&lt;contributors&gt;&lt;authors&gt;&lt;author&gt;Minguez, D.&lt;/author&gt;&lt;author&gt;Kodama, K. P.&lt;/author&gt;&lt;author&gt;Hillhouse, J. W.&lt;/author&gt;&lt;/authors&gt;&lt;/contributors&gt;&lt;titles&gt;&lt;title&gt;Paleomagnetic and cyclostratigraphic constraints on the synchroneity and duration of the Shuram carbon isotope excursion, Johnnie Formation, Death Valley Region, CA&lt;/title&gt;&lt;secondary-title&gt;Precambrian Research&lt;/secondary-title&gt;&lt;/titles&gt;&lt;periodical&gt;&lt;full-title&gt;Precambrian Research&lt;/full-title&gt;&lt;/periodical&gt;&lt;pages&gt;395-408&lt;/pages&gt;&lt;volume&gt;266&lt;/volume&gt;&lt;keywords&gt;&lt;keyword&gt;Shuram Excursion&lt;/keyword&gt;&lt;keyword&gt;Paleomagnetism&lt;/keyword&gt;&lt;keyword&gt;Death Valley&lt;/keyword&gt;&lt;keyword&gt;Johnnie Formation&lt;/keyword&gt;&lt;keyword&gt;Rainstorm Member&lt;/keyword&gt;&lt;keyword&gt;Rock magnetic cyclostratigraphy&lt;/keyword&gt;&lt;/keywords&gt;&lt;dates&gt;&lt;year&gt;2015&lt;/year&gt;&lt;pub-dates&gt;&lt;date&gt;2015/09/01/&lt;/date&gt;&lt;/pub-dates&gt;&lt;/dates&gt;&lt;isbn&gt;0301-9268&lt;/isbn&gt;&lt;urls&gt;&lt;related-urls&gt;&lt;url&gt;https://www.sciencedirect.com/science/article/pii/S0301926815001825&lt;/url&gt;&lt;/related-urls&gt;&lt;/urls&gt;&lt;electronic-resource-num&gt;https://doi.org/10.1016/j.precamres.2015.05.033&lt;/electronic-resource-num&gt;&lt;/record&gt;&lt;/Cite&gt;&lt;/EndNote&gt;</w:instrText>
      </w:r>
      <w:r w:rsidR="00DD42B3">
        <w:rPr>
          <w:rFonts w:ascii="Arial" w:hAnsi="Arial" w:cs="Arial"/>
        </w:rPr>
        <w:fldChar w:fldCharType="separate"/>
      </w:r>
      <w:r w:rsidR="004C4947">
        <w:rPr>
          <w:rFonts w:ascii="Arial" w:hAnsi="Arial" w:cs="Arial"/>
          <w:noProof/>
        </w:rPr>
        <w:t>(Minguez et al., 2015)</w:t>
      </w:r>
      <w:r w:rsidR="00DD42B3">
        <w:rPr>
          <w:rFonts w:ascii="Arial" w:hAnsi="Arial" w:cs="Arial"/>
        </w:rPr>
        <w:fldChar w:fldCharType="end"/>
      </w:r>
      <w:r>
        <w:rPr>
          <w:rFonts w:ascii="Arial" w:hAnsi="Arial" w:cs="Arial"/>
        </w:rPr>
        <w:t xml:space="preserve">. </w:t>
      </w:r>
      <w:r w:rsidR="009B3F03">
        <w:rPr>
          <w:rFonts w:ascii="Arial" w:hAnsi="Arial" w:cs="Arial"/>
        </w:rPr>
        <w:t>By extension this implies that the Clemente and Johnnie formation</w:t>
      </w:r>
      <w:r w:rsidR="0062469E">
        <w:rPr>
          <w:rFonts w:ascii="Arial" w:hAnsi="Arial" w:cs="Arial"/>
        </w:rPr>
        <w:t>s</w:t>
      </w:r>
      <w:r w:rsidR="009B3F03">
        <w:rPr>
          <w:rFonts w:ascii="Arial" w:hAnsi="Arial" w:cs="Arial"/>
        </w:rPr>
        <w:t xml:space="preserve"> </w:t>
      </w:r>
      <w:r w:rsidR="009B3F03" w:rsidRPr="00013896">
        <w:rPr>
          <w:rFonts w:ascii="Arial" w:hAnsi="Arial" w:cs="Arial"/>
        </w:rPr>
        <w:t>δ</w:t>
      </w:r>
      <w:r w:rsidR="009B3F03" w:rsidRPr="00013896">
        <w:rPr>
          <w:rFonts w:ascii="Arial" w:hAnsi="Arial" w:cs="Arial"/>
          <w:vertAlign w:val="superscript"/>
        </w:rPr>
        <w:t>13</w:t>
      </w:r>
      <w:r w:rsidR="009B3F03" w:rsidRPr="00013896">
        <w:rPr>
          <w:rFonts w:ascii="Arial" w:hAnsi="Arial" w:cs="Arial"/>
        </w:rPr>
        <w:t>C</w:t>
      </w:r>
      <w:r w:rsidR="009B3F03" w:rsidRPr="00013896">
        <w:rPr>
          <w:rFonts w:ascii="Arial" w:hAnsi="Arial" w:cs="Arial"/>
          <w:vertAlign w:val="subscript"/>
        </w:rPr>
        <w:t>carb</w:t>
      </w:r>
      <w:r w:rsidR="009B3F03" w:rsidRPr="00836EBD">
        <w:rPr>
          <w:rFonts w:ascii="Arial" w:hAnsi="Arial" w:cs="Arial"/>
        </w:rPr>
        <w:t xml:space="preserve"> excursion</w:t>
      </w:r>
      <w:r w:rsidR="009B3F03">
        <w:rPr>
          <w:rFonts w:ascii="Arial" w:hAnsi="Arial" w:cs="Arial"/>
        </w:rPr>
        <w:t xml:space="preserve">s are </w:t>
      </w:r>
      <w:r w:rsidR="00C01DD9">
        <w:rPr>
          <w:rFonts w:ascii="Arial" w:hAnsi="Arial" w:cs="Arial"/>
        </w:rPr>
        <w:t>likely</w:t>
      </w:r>
      <w:r w:rsidR="009B3F03">
        <w:rPr>
          <w:rFonts w:ascii="Arial" w:hAnsi="Arial" w:cs="Arial"/>
        </w:rPr>
        <w:t xml:space="preserve"> coincident with the </w:t>
      </w:r>
      <w:proofErr w:type="spellStart"/>
      <w:r w:rsidR="009B3F03">
        <w:rPr>
          <w:rFonts w:ascii="Arial" w:hAnsi="Arial" w:cs="Arial"/>
        </w:rPr>
        <w:t>Wonoka</w:t>
      </w:r>
      <w:proofErr w:type="spellEnd"/>
      <w:r w:rsidR="009B3F03">
        <w:rPr>
          <w:rFonts w:ascii="Arial" w:hAnsi="Arial" w:cs="Arial"/>
        </w:rPr>
        <w:t xml:space="preserve"> </w:t>
      </w:r>
      <w:r w:rsidR="009B3F03" w:rsidRPr="00013896">
        <w:rPr>
          <w:rFonts w:ascii="Arial" w:hAnsi="Arial" w:cs="Arial"/>
        </w:rPr>
        <w:t>δ</w:t>
      </w:r>
      <w:r w:rsidR="009B3F03" w:rsidRPr="00013896">
        <w:rPr>
          <w:rFonts w:ascii="Arial" w:hAnsi="Arial" w:cs="Arial"/>
          <w:vertAlign w:val="superscript"/>
        </w:rPr>
        <w:t>13</w:t>
      </w:r>
      <w:r w:rsidR="009B3F03" w:rsidRPr="00013896">
        <w:rPr>
          <w:rFonts w:ascii="Arial" w:hAnsi="Arial" w:cs="Arial"/>
        </w:rPr>
        <w:t>C</w:t>
      </w:r>
      <w:r w:rsidR="009B3F03" w:rsidRPr="00013896">
        <w:rPr>
          <w:rFonts w:ascii="Arial" w:hAnsi="Arial" w:cs="Arial"/>
          <w:vertAlign w:val="subscript"/>
        </w:rPr>
        <w:t>carb</w:t>
      </w:r>
      <w:r w:rsidR="009B3F03" w:rsidRPr="00836EBD">
        <w:rPr>
          <w:rFonts w:ascii="Arial" w:hAnsi="Arial" w:cs="Arial"/>
        </w:rPr>
        <w:t xml:space="preserve"> excursion</w:t>
      </w:r>
      <w:r w:rsidR="009B3F03">
        <w:rPr>
          <w:rFonts w:ascii="Arial" w:hAnsi="Arial" w:cs="Arial"/>
        </w:rPr>
        <w:t xml:space="preserve"> suggesting the </w:t>
      </w:r>
      <w:r w:rsidR="009B3F03" w:rsidRPr="00013896">
        <w:rPr>
          <w:rFonts w:ascii="Arial" w:hAnsi="Arial" w:cs="Arial"/>
        </w:rPr>
        <w:t>δ</w:t>
      </w:r>
      <w:r w:rsidR="009B3F03" w:rsidRPr="00013896">
        <w:rPr>
          <w:rFonts w:ascii="Arial" w:hAnsi="Arial" w:cs="Arial"/>
          <w:vertAlign w:val="superscript"/>
        </w:rPr>
        <w:t>13</w:t>
      </w:r>
      <w:r w:rsidR="009B3F03" w:rsidRPr="00013896">
        <w:rPr>
          <w:rFonts w:ascii="Arial" w:hAnsi="Arial" w:cs="Arial"/>
        </w:rPr>
        <w:t>C</w:t>
      </w:r>
      <w:r w:rsidR="009B3F03" w:rsidRPr="00013896">
        <w:rPr>
          <w:rFonts w:ascii="Arial" w:hAnsi="Arial" w:cs="Arial"/>
          <w:vertAlign w:val="subscript"/>
        </w:rPr>
        <w:t>carb</w:t>
      </w:r>
      <w:r w:rsidR="009B3F03" w:rsidRPr="00836EBD">
        <w:rPr>
          <w:rFonts w:ascii="Arial" w:hAnsi="Arial" w:cs="Arial"/>
        </w:rPr>
        <w:t xml:space="preserve"> excursion </w:t>
      </w:r>
      <w:r w:rsidR="009B3F03">
        <w:rPr>
          <w:rFonts w:ascii="Arial" w:hAnsi="Arial" w:cs="Arial"/>
        </w:rPr>
        <w:t xml:space="preserve">at each locality represent the SE. </w:t>
      </w:r>
      <w:r w:rsidR="00DD42B3">
        <w:rPr>
          <w:rFonts w:ascii="Arial" w:hAnsi="Arial" w:cs="Arial"/>
        </w:rPr>
        <w:tab/>
      </w:r>
    </w:p>
    <w:p w14:paraId="07F2E56A" w14:textId="53BFC7EF" w:rsidR="00942C86" w:rsidRPr="00013896" w:rsidRDefault="00D60D1A" w:rsidP="004D1215">
      <w:pPr>
        <w:spacing w:before="120" w:after="120" w:line="480" w:lineRule="auto"/>
        <w:jc w:val="both"/>
        <w:rPr>
          <w:rFonts w:ascii="Arial" w:hAnsi="Arial" w:cs="Arial"/>
        </w:rPr>
      </w:pPr>
      <w:r w:rsidRPr="00ED5DDF">
        <w:rPr>
          <w:rFonts w:ascii="Arial" w:hAnsi="Arial" w:cs="Arial"/>
          <w:b/>
        </w:rPr>
        <w:t>Death Valley</w:t>
      </w:r>
      <w:r w:rsidR="00906746">
        <w:rPr>
          <w:rFonts w:ascii="Arial" w:hAnsi="Arial" w:cs="Arial"/>
          <w:b/>
        </w:rPr>
        <w:t xml:space="preserve"> section</w:t>
      </w:r>
      <w:r w:rsidRPr="00ED5DDF">
        <w:rPr>
          <w:rFonts w:ascii="Arial" w:hAnsi="Arial" w:cs="Arial"/>
          <w:b/>
        </w:rPr>
        <w:t xml:space="preserve">, </w:t>
      </w:r>
      <w:r w:rsidR="00546166">
        <w:rPr>
          <w:rFonts w:ascii="Arial" w:hAnsi="Arial" w:cs="Arial"/>
          <w:b/>
        </w:rPr>
        <w:t xml:space="preserve">southwest </w:t>
      </w:r>
      <w:r w:rsidRPr="00ED5DDF">
        <w:rPr>
          <w:rFonts w:ascii="Arial" w:hAnsi="Arial" w:cs="Arial"/>
          <w:b/>
        </w:rPr>
        <w:t>USA</w:t>
      </w:r>
      <w:r w:rsidRPr="00ED5DDF">
        <w:rPr>
          <w:rFonts w:ascii="Arial" w:hAnsi="Arial" w:cs="Arial"/>
          <w:b/>
          <w:lang w:eastAsia="zh-CN"/>
        </w:rPr>
        <w:t xml:space="preserve">. </w:t>
      </w:r>
      <w:r w:rsidR="0050402D" w:rsidRPr="00013896">
        <w:rPr>
          <w:rFonts w:ascii="Arial" w:hAnsi="Arial" w:cs="Arial"/>
        </w:rPr>
        <w:t xml:space="preserve">The measured section from the Johnnie Formation was </w:t>
      </w:r>
      <w:r w:rsidR="00E25676">
        <w:rPr>
          <w:rFonts w:ascii="Arial" w:hAnsi="Arial" w:cs="Arial"/>
        </w:rPr>
        <w:t>derived</w:t>
      </w:r>
      <w:r w:rsidR="00E25676" w:rsidRPr="00013896">
        <w:rPr>
          <w:rFonts w:ascii="Arial" w:hAnsi="Arial" w:cs="Arial"/>
        </w:rPr>
        <w:t xml:space="preserve"> </w:t>
      </w:r>
      <w:r w:rsidR="0050402D" w:rsidRPr="00013896">
        <w:rPr>
          <w:rFonts w:ascii="Arial" w:hAnsi="Arial" w:cs="Arial"/>
        </w:rPr>
        <w:t xml:space="preserve">from Saddle Peak Hills, Death Valley, USA (N 35° 45.439’ W 116° 20.936’) and </w:t>
      </w:r>
      <w:r w:rsidR="00376FA8">
        <w:rPr>
          <w:rFonts w:ascii="Arial" w:hAnsi="Arial" w:cs="Arial"/>
        </w:rPr>
        <w:t xml:space="preserve">is purported to </w:t>
      </w:r>
      <w:r w:rsidR="0050402D" w:rsidRPr="00013896">
        <w:rPr>
          <w:rFonts w:ascii="Arial" w:hAnsi="Arial" w:cs="Arial"/>
        </w:rPr>
        <w:t xml:space="preserve">capture the </w:t>
      </w:r>
      <w:r w:rsidR="00BE2B41">
        <w:rPr>
          <w:rFonts w:ascii="Arial" w:hAnsi="Arial" w:cs="Arial"/>
        </w:rPr>
        <w:t>SE</w:t>
      </w:r>
      <w:r w:rsidR="00376FA8">
        <w:rPr>
          <w:rFonts w:ascii="Arial" w:hAnsi="Arial" w:cs="Arial"/>
        </w:rPr>
        <w:t xml:space="preserve"> </w:t>
      </w:r>
      <w:r w:rsidR="00376FA8">
        <w:rPr>
          <w:rFonts w:ascii="Arial" w:hAnsi="Arial" w:cs="Arial"/>
        </w:rPr>
        <w:fldChar w:fldCharType="begin">
          <w:fldData xml:space="preserve">PEVuZE5vdGU+PENpdGU+PEF1dGhvcj5WZXJkZWw8L0F1dGhvcj48WWVhcj4yMDExPC9ZZWFyPjxS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==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PEVuZE5vdGU+PENpdGU+PEF1dGhvcj5WZXJkZWw8L0F1dGhvcj48WWVhcj4yMDExPC9ZZWFyPjxS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==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376FA8">
        <w:rPr>
          <w:rFonts w:ascii="Arial" w:hAnsi="Arial" w:cs="Arial"/>
        </w:rPr>
      </w:r>
      <w:r w:rsidR="00376FA8">
        <w:rPr>
          <w:rFonts w:ascii="Arial" w:hAnsi="Arial" w:cs="Arial"/>
        </w:rPr>
        <w:fldChar w:fldCharType="separate"/>
      </w:r>
      <w:r w:rsidR="004C4947">
        <w:rPr>
          <w:rFonts w:ascii="Arial" w:hAnsi="Arial" w:cs="Arial"/>
          <w:noProof/>
        </w:rPr>
        <w:t>(Bergmann et al., 2011; Kaufman et al., 2007; Minguez et al., 2015; Pruss et al., 2008; Verdel et al., 2011)</w:t>
      </w:r>
      <w:r w:rsidR="00376FA8">
        <w:rPr>
          <w:rFonts w:ascii="Arial" w:hAnsi="Arial" w:cs="Arial"/>
        </w:rPr>
        <w:fldChar w:fldCharType="end"/>
      </w:r>
      <w:r w:rsidR="0049244D">
        <w:rPr>
          <w:rFonts w:ascii="Arial" w:hAnsi="Arial" w:cs="Arial"/>
        </w:rPr>
        <w:t xml:space="preserve">, which is based via lithostratigraphic links to the Clemente </w:t>
      </w:r>
      <w:r w:rsidR="0062469E">
        <w:rPr>
          <w:rFonts w:ascii="Arial" w:hAnsi="Arial" w:cs="Arial"/>
        </w:rPr>
        <w:t>Formation</w:t>
      </w:r>
      <w:r w:rsidR="0049244D">
        <w:rPr>
          <w:rFonts w:ascii="Arial" w:hAnsi="Arial" w:cs="Arial"/>
        </w:rPr>
        <w:t xml:space="preserve"> via an oolite marker bed which </w:t>
      </w:r>
      <w:r w:rsidR="0049244D" w:rsidRPr="00013896">
        <w:rPr>
          <w:rFonts w:ascii="Arial" w:hAnsi="Arial" w:cs="Arial"/>
        </w:rPr>
        <w:t>represents the onset of the δ</w:t>
      </w:r>
      <w:r w:rsidR="0049244D" w:rsidRPr="00013896">
        <w:rPr>
          <w:rFonts w:ascii="Arial" w:hAnsi="Arial" w:cs="Arial"/>
          <w:vertAlign w:val="superscript"/>
        </w:rPr>
        <w:t>13</w:t>
      </w:r>
      <w:r w:rsidR="0049244D" w:rsidRPr="00013896">
        <w:rPr>
          <w:rFonts w:ascii="Arial" w:hAnsi="Arial" w:cs="Arial"/>
        </w:rPr>
        <w:t>C</w:t>
      </w:r>
      <w:r w:rsidR="0049244D" w:rsidRPr="00013896">
        <w:rPr>
          <w:rFonts w:ascii="Arial" w:hAnsi="Arial" w:cs="Arial"/>
          <w:vertAlign w:val="subscript"/>
        </w:rPr>
        <w:t>carb</w:t>
      </w:r>
      <w:r w:rsidR="0049244D" w:rsidRPr="00013896">
        <w:rPr>
          <w:rFonts w:ascii="Arial" w:hAnsi="Arial" w:cs="Arial"/>
        </w:rPr>
        <w:t xml:space="preserve"> excursion</w:t>
      </w:r>
      <w:r w:rsidR="00836EBD">
        <w:rPr>
          <w:rFonts w:ascii="Arial" w:hAnsi="Arial" w:cs="Arial"/>
        </w:rPr>
        <w:t>.</w:t>
      </w:r>
      <w:r w:rsidR="00836EBD" w:rsidRPr="00836EBD">
        <w:rPr>
          <w:rFonts w:ascii="Arial" w:hAnsi="Arial" w:cs="Arial"/>
        </w:rPr>
        <w:t xml:space="preserve"> </w:t>
      </w:r>
      <w:r w:rsidR="0050402D" w:rsidRPr="00013896">
        <w:rPr>
          <w:rFonts w:ascii="Arial" w:hAnsi="Arial" w:cs="Arial"/>
        </w:rPr>
        <w:t xml:space="preserve">At the bottom of the section is massive grey dolomite. Above this is a series of alternating sandstone/siltstone beds with dolomite cement until the Johnnie Oolite at ~ 40 meters, which marks the bottom of the Rainstorm Member. The oolite is a pervasive marker bed throughout the Death Valley Region, with parallel sedimentology and geochemistry noted at several locations and contains up to approximately 30% cement </w:t>
      </w:r>
      <w:r w:rsidR="005B08B0" w:rsidRPr="00013896">
        <w:rPr>
          <w:rFonts w:ascii="Arial" w:hAnsi="Arial" w:cs="Arial"/>
        </w:rPr>
        <w:fldChar w:fldCharType="begin"/>
      </w:r>
      <w:r w:rsidR="004C4947">
        <w:rPr>
          <w:rFonts w:ascii="Arial" w:hAnsi="Arial" w:cs="Arial"/>
        </w:rPr>
        <w:instrText xml:space="preserve"> ADDIN EN.CITE &lt;EndNote&gt;&lt;Cite&gt;&lt;Author&gt;Corsetti&lt;/Author&gt;&lt;Year&gt;2003&lt;/Year&gt;&lt;RecNum&gt;1378&lt;/RecNum&gt;&lt;DisplayText&gt;(Corsetti and Kaufman, 2003)&lt;/DisplayText&gt;&lt;record&gt;&lt;rec-number&gt;1378&lt;/rec-number&gt;&lt;foreign-keys&gt;&lt;key app="EN" db-id="99rtttpeotv2xveadpyvtww5x00svadvd55w" timestamp="1589555605"&gt;1378&lt;/key&gt;&lt;/foreign-keys&gt;&lt;ref-type name="Journal Article"&gt;17&lt;/ref-type&gt;&lt;contributors&gt;&lt;authors&gt;&lt;author&gt;Corsetti, Frank A.&lt;/author&gt;&lt;author&gt;Kaufman, Alan J.&lt;/author&gt;&lt;/authors&gt;&lt;/contributors&gt;&lt;titles&gt;&lt;title&gt;Stratigraphic investigations of carbon isotope anomalies and Neoproterozoic ice ages in Death Valley, California&lt;/title&gt;&lt;secondary-title&gt;GSA Bulletin&lt;/secondary-title&gt;&lt;/titles&gt;&lt;periodical&gt;&lt;full-title&gt;GSA Bulletin&lt;/full-title&gt;&lt;/periodical&gt;&lt;pages&gt;916-932&lt;/pages&gt;&lt;volume&gt;115&lt;/volume&gt;&lt;number&gt;8&lt;/number&gt;&lt;dates&gt;&lt;year&gt;2003&lt;/year&gt;&lt;/dates&gt;&lt;isbn&gt;0016-7606&lt;/isbn&gt;&lt;urls&gt;&lt;related-urls&gt;&lt;url&gt;https://doi.org/10.1130/B25066.1&lt;/url&gt;&lt;/related-urls&gt;&lt;/urls&gt;&lt;electronic-resource-num&gt;10.1130/B25066.1&lt;/electronic-resource-num&gt;&lt;access-date&gt;5/15/2020&lt;/access-date&gt;&lt;/record&gt;&lt;/Cite&gt;&lt;/EndNote&gt;</w:instrText>
      </w:r>
      <w:r w:rsidR="005B08B0" w:rsidRPr="00013896">
        <w:rPr>
          <w:rFonts w:ascii="Arial" w:hAnsi="Arial" w:cs="Arial"/>
        </w:rPr>
        <w:fldChar w:fldCharType="separate"/>
      </w:r>
      <w:r w:rsidR="004C4947">
        <w:rPr>
          <w:rFonts w:ascii="Arial" w:hAnsi="Arial" w:cs="Arial"/>
          <w:noProof/>
        </w:rPr>
        <w:t>(Corsetti and Kaufman, 2003)</w:t>
      </w:r>
      <w:r w:rsidR="005B08B0" w:rsidRPr="00013896">
        <w:rPr>
          <w:rFonts w:ascii="Arial" w:hAnsi="Arial" w:cs="Arial"/>
        </w:rPr>
        <w:fldChar w:fldCharType="end"/>
      </w:r>
      <w:r w:rsidR="0050402D" w:rsidRPr="00013896">
        <w:rPr>
          <w:rFonts w:ascii="Arial" w:hAnsi="Arial" w:cs="Arial"/>
        </w:rPr>
        <w:t xml:space="preserve">. The Johnnie Oolite in Death Valley has also been tentatively correlated to an oolite marker bed </w:t>
      </w:r>
      <w:r w:rsidR="00585F5B">
        <w:rPr>
          <w:rFonts w:ascii="Arial" w:hAnsi="Arial" w:cs="Arial"/>
        </w:rPr>
        <w:t>(Fig. 1</w:t>
      </w:r>
      <w:r w:rsidR="00467E47">
        <w:rPr>
          <w:rFonts w:ascii="Arial" w:hAnsi="Arial" w:cs="Arial"/>
        </w:rPr>
        <w:t>c</w:t>
      </w:r>
      <w:r w:rsidR="00585F5B">
        <w:rPr>
          <w:rFonts w:ascii="Arial" w:hAnsi="Arial" w:cs="Arial"/>
        </w:rPr>
        <w:t xml:space="preserve">-d) </w:t>
      </w:r>
      <w:r w:rsidR="0050402D" w:rsidRPr="00013896">
        <w:rPr>
          <w:rFonts w:ascii="Arial" w:hAnsi="Arial" w:cs="Arial"/>
        </w:rPr>
        <w:t xml:space="preserve">from the Clemente Formation in Northern Mexico which captures the onset of the </w:t>
      </w:r>
      <w:r w:rsidR="003B2DB4">
        <w:rPr>
          <w:rFonts w:ascii="Arial" w:hAnsi="Arial" w:cs="Arial"/>
        </w:rPr>
        <w:t>SE</w:t>
      </w:r>
      <w:r w:rsidR="0050402D" w:rsidRPr="00013896">
        <w:rPr>
          <w:rFonts w:ascii="Arial" w:hAnsi="Arial" w:cs="Arial"/>
        </w:rPr>
        <w:t xml:space="preserve"> </w:t>
      </w:r>
      <w:r w:rsidR="00C34DF8" w:rsidRPr="00013896">
        <w:rPr>
          <w:rFonts w:ascii="Arial" w:hAnsi="Arial" w:cs="Arial"/>
        </w:rPr>
        <w:fldChar w:fldCharType="begin"/>
      </w:r>
      <w:r w:rsidR="004C4947">
        <w:rPr>
          <w:rFonts w:ascii="Arial" w:hAnsi="Arial" w:cs="Arial"/>
        </w:rPr>
        <w:instrText xml:space="preserve"> ADDIN EN.CITE &lt;EndNote&gt;&lt;Cite&gt;&lt;Author&gt;Loyd&lt;/Author&gt;&lt;Year&gt;2013&lt;/Year&gt;&lt;RecNum&gt;1302&lt;/RecNum&gt;&lt;DisplayText&gt;(Loyd et al., 2013)&lt;/DisplayText&gt;&lt;record&gt;&lt;rec-number&gt;1302&lt;/rec-number&gt;&lt;foreign-keys&gt;&lt;key app="EN" db-id="99rtttpeotv2xveadpyvtww5x00svadvd55w" timestamp="1586527402"&gt;1302&lt;/key&gt;&lt;/foreign-keys&gt;&lt;ref-type name="Journal Article"&gt;17&lt;/ref-type&gt;&lt;contributors&gt;&lt;authors&gt;&lt;author&gt;Loyd, Sean J.&lt;/author&gt;&lt;author&gt;Marenco, Pedro J.&lt;/author&gt;&lt;author&gt;Hagadorn, James W.&lt;/author&gt;&lt;author&gt;Lyons, Timothy W.&lt;/author&gt;&lt;author&gt;Kaufman, Alan J.&lt;/author&gt;&lt;author&gt;Sour-Tovar, Francisco&lt;/author&gt;&lt;author&gt;Corsetti, Frank A.&lt;/author&gt;&lt;/authors&gt;&lt;/contributors&gt;&lt;titles&gt;&lt;title&gt;Local δ34S variability in </w:instrText>
      </w:r>
      <w:r w:rsidR="004C4947">
        <w:rPr>
          <w:rFonts w:ascii="Cambria Math" w:hAnsi="Cambria Math" w:cs="Cambria Math"/>
        </w:rPr>
        <w:instrText>∼</w:instrText>
      </w:r>
      <w:r w:rsidR="004C4947">
        <w:rPr>
          <w:rFonts w:ascii="Arial" w:hAnsi="Arial" w:cs="Arial"/>
        </w:rPr>
        <w:instrText>580Ma carbonates of northwestern Mexico and the Neoproterozoic marine sulfate reservoir&lt;/title&gt;&lt;secondary-title&gt;Precambrian Research&lt;/secondary-title&gt;&lt;/titles&gt;&lt;periodical&gt;&lt;full-title&gt;Precambrian Research&lt;/full-title&gt;&lt;/periodical&gt;&lt;pages&gt;551-569&lt;/pages&gt;&lt;volume&gt;224&lt;/volume&gt;&lt;keywords&gt;&lt;keyword&gt;Sulfur isotopes&lt;/keyword&gt;&lt;keyword&gt;Carbon isotopes&lt;/keyword&gt;&lt;keyword&gt;Neoproterozoic&lt;/keyword&gt;&lt;keyword&gt;Oxygenation&lt;/keyword&gt;&lt;keyword&gt;Sulfate&lt;/keyword&gt;&lt;keyword&gt;Diagenesis&lt;/keyword&gt;&lt;/keywords&gt;&lt;dates&gt;&lt;year&gt;2013&lt;/year&gt;&lt;pub-dates&gt;&lt;date&gt;2013/01/01/&lt;/date&gt;&lt;/pub-dates&gt;&lt;/dates&gt;&lt;isbn&gt;0301-9268&lt;/isbn&gt;&lt;urls&gt;&lt;related-urls&gt;&lt;url&gt;http://www.sciencedirect.com/science/article/pii/S0301926812002574&lt;/url&gt;&lt;/related-urls&gt;&lt;/urls&gt;&lt;electronic-resource-num&gt;https://doi.org/10.1016/j.precamres.2012.10.007&lt;/electronic-resource-num&gt;&lt;/record&gt;&lt;/Cite&gt;&lt;/EndNote&gt;</w:instrText>
      </w:r>
      <w:r w:rsidR="00C34DF8" w:rsidRPr="00013896">
        <w:rPr>
          <w:rFonts w:ascii="Arial" w:hAnsi="Arial" w:cs="Arial"/>
        </w:rPr>
        <w:fldChar w:fldCharType="separate"/>
      </w:r>
      <w:r w:rsidR="004C4947">
        <w:rPr>
          <w:rFonts w:ascii="Arial" w:hAnsi="Arial" w:cs="Arial"/>
          <w:noProof/>
        </w:rPr>
        <w:t>(Loyd et al., 2013)</w:t>
      </w:r>
      <w:r w:rsidR="00C34DF8" w:rsidRPr="00013896">
        <w:rPr>
          <w:rFonts w:ascii="Arial" w:hAnsi="Arial" w:cs="Arial"/>
        </w:rPr>
        <w:fldChar w:fldCharType="end"/>
      </w:r>
      <w:r w:rsidR="00C34DF8" w:rsidRPr="00013896">
        <w:rPr>
          <w:rFonts w:ascii="Arial" w:hAnsi="Arial" w:cs="Arial"/>
          <w:noProof/>
        </w:rPr>
        <w:t xml:space="preserve"> </w:t>
      </w:r>
      <w:r w:rsidR="0050402D" w:rsidRPr="00013896">
        <w:rPr>
          <w:rFonts w:ascii="Arial" w:hAnsi="Arial" w:cs="Arial"/>
        </w:rPr>
        <w:t xml:space="preserve">and is represented in this study. Above </w:t>
      </w:r>
      <w:r w:rsidR="0050402D" w:rsidRPr="00013896">
        <w:rPr>
          <w:rFonts w:ascii="Arial" w:hAnsi="Arial" w:cs="Arial"/>
        </w:rPr>
        <w:lastRenderedPageBreak/>
        <w:t xml:space="preserve">the </w:t>
      </w:r>
      <w:r w:rsidR="00C34DF8" w:rsidRPr="00013896">
        <w:rPr>
          <w:rFonts w:ascii="Arial" w:hAnsi="Arial" w:cs="Arial"/>
        </w:rPr>
        <w:t xml:space="preserve">oolite in the Johnnie </w:t>
      </w:r>
      <w:r w:rsidR="00E25676">
        <w:rPr>
          <w:rFonts w:ascii="Arial" w:hAnsi="Arial" w:cs="Arial"/>
        </w:rPr>
        <w:t>Formation</w:t>
      </w:r>
      <w:r w:rsidR="0050402D" w:rsidRPr="00013896">
        <w:rPr>
          <w:rFonts w:ascii="Arial" w:hAnsi="Arial" w:cs="Arial"/>
        </w:rPr>
        <w:t xml:space="preserve">, the sedimentology sharply transitions to sandstone with dolomite cement until the top of the section. The sandstone consists of abundant hummocky cross-stratification, multiple lag deposits containing rip-up clasts and ooids, and several interbedded carbonate </w:t>
      </w:r>
      <w:proofErr w:type="spellStart"/>
      <w:r w:rsidR="0050402D" w:rsidRPr="00013896">
        <w:rPr>
          <w:rFonts w:ascii="Arial" w:hAnsi="Arial" w:cs="Arial"/>
        </w:rPr>
        <w:t>grainstones</w:t>
      </w:r>
      <w:proofErr w:type="spellEnd"/>
      <w:r w:rsidR="0050402D" w:rsidRPr="00013896">
        <w:rPr>
          <w:rFonts w:ascii="Arial" w:hAnsi="Arial" w:cs="Arial"/>
        </w:rPr>
        <w:t xml:space="preserve">. </w:t>
      </w:r>
    </w:p>
    <w:p w14:paraId="107383B4" w14:textId="1B1B5709" w:rsidR="007B15C1" w:rsidRDefault="007B15C1" w:rsidP="004D1215">
      <w:pPr>
        <w:spacing w:line="480" w:lineRule="auto"/>
        <w:jc w:val="both"/>
        <w:rPr>
          <w:rFonts w:ascii="Arial" w:hAnsi="Arial" w:cs="Arial"/>
          <w:bCs/>
          <w:lang w:eastAsia="zh-CN"/>
        </w:rPr>
      </w:pPr>
      <w:proofErr w:type="spellStart"/>
      <w:r>
        <w:rPr>
          <w:rFonts w:ascii="Arial" w:hAnsi="Arial" w:cs="Arial"/>
          <w:b/>
        </w:rPr>
        <w:t>Jiulongwan</w:t>
      </w:r>
      <w:proofErr w:type="spellEnd"/>
      <w:r>
        <w:rPr>
          <w:rFonts w:ascii="Arial" w:hAnsi="Arial" w:cs="Arial"/>
          <w:b/>
        </w:rPr>
        <w:t xml:space="preserve"> </w:t>
      </w:r>
      <w:r w:rsidR="002C0FB1">
        <w:rPr>
          <w:rFonts w:ascii="Arial" w:hAnsi="Arial" w:cs="Arial"/>
          <w:b/>
        </w:rPr>
        <w:t xml:space="preserve">and </w:t>
      </w:r>
      <w:proofErr w:type="spellStart"/>
      <w:r w:rsidR="002C0FB1">
        <w:rPr>
          <w:rFonts w:ascii="Arial" w:hAnsi="Arial" w:cs="Arial"/>
          <w:b/>
        </w:rPr>
        <w:t>Sishang</w:t>
      </w:r>
      <w:proofErr w:type="spellEnd"/>
      <w:r w:rsidR="002C0FB1">
        <w:rPr>
          <w:rFonts w:ascii="Arial" w:hAnsi="Arial" w:cs="Arial"/>
          <w:b/>
        </w:rPr>
        <w:t xml:space="preserve"> </w:t>
      </w:r>
      <w:r w:rsidR="002C0FB1" w:rsidRPr="007F5FB7">
        <w:rPr>
          <w:rFonts w:ascii="Arial" w:hAnsi="Arial" w:cs="Arial"/>
          <w:b/>
        </w:rPr>
        <w:t>section</w:t>
      </w:r>
      <w:r w:rsidR="002D3B87">
        <w:rPr>
          <w:rFonts w:ascii="Arial" w:hAnsi="Arial" w:cs="Arial"/>
          <w:b/>
        </w:rPr>
        <w:t>s</w:t>
      </w:r>
      <w:r w:rsidR="00E947EF">
        <w:rPr>
          <w:rFonts w:ascii="Arial" w:hAnsi="Arial" w:cs="Arial"/>
          <w:b/>
        </w:rPr>
        <w:t xml:space="preserve">, </w:t>
      </w:r>
      <w:r w:rsidR="00F05D6F">
        <w:rPr>
          <w:rFonts w:ascii="Arial" w:hAnsi="Arial" w:cs="Arial"/>
          <w:b/>
        </w:rPr>
        <w:t>S</w:t>
      </w:r>
      <w:r w:rsidR="00E947EF">
        <w:rPr>
          <w:rFonts w:ascii="Arial" w:hAnsi="Arial" w:cs="Arial"/>
          <w:b/>
        </w:rPr>
        <w:t>outh China</w:t>
      </w:r>
      <w:r w:rsidR="00E947EF" w:rsidRPr="007F5FB7">
        <w:rPr>
          <w:rFonts w:ascii="Arial" w:hAnsi="Arial" w:cs="Arial"/>
          <w:b/>
          <w:lang w:eastAsia="zh-CN"/>
        </w:rPr>
        <w:t xml:space="preserve">. </w:t>
      </w:r>
      <w:r w:rsidR="00300474" w:rsidRPr="00013896">
        <w:rPr>
          <w:rFonts w:ascii="Arial" w:hAnsi="Arial" w:cs="Arial"/>
        </w:rPr>
        <w:t xml:space="preserve">The Ediacaran Yangtze Platform in South China was a passive continental margin, </w:t>
      </w:r>
      <w:r w:rsidR="00B36FC2" w:rsidRPr="00013896">
        <w:rPr>
          <w:rFonts w:ascii="Arial" w:hAnsi="Arial" w:cs="Arial"/>
        </w:rPr>
        <w:t>which preserves</w:t>
      </w:r>
      <w:r w:rsidR="00300474" w:rsidRPr="00013896">
        <w:rPr>
          <w:rFonts w:ascii="Arial" w:hAnsi="Arial" w:cs="Arial"/>
        </w:rPr>
        <w:t xml:space="preserve"> </w:t>
      </w:r>
      <w:r w:rsidR="00B36FC2" w:rsidRPr="00013896">
        <w:rPr>
          <w:rFonts w:ascii="Arial" w:hAnsi="Arial" w:cs="Arial"/>
        </w:rPr>
        <w:t xml:space="preserve">a </w:t>
      </w:r>
      <w:r w:rsidR="00300474" w:rsidRPr="00013896">
        <w:rPr>
          <w:rFonts w:ascii="Arial" w:hAnsi="Arial" w:cs="Arial"/>
        </w:rPr>
        <w:t>shallow rimmed platform, slope, and basin environment along a northwest–southeast transect</w:t>
      </w:r>
      <w:r w:rsidR="00821B54" w:rsidRPr="00013896">
        <w:rPr>
          <w:rFonts w:ascii="Arial" w:hAnsi="Arial" w:cs="Arial"/>
        </w:rPr>
        <w:t xml:space="preserve"> </w:t>
      </w:r>
      <w:r w:rsidR="00821B54" w:rsidRPr="00013896">
        <w:rPr>
          <w:rFonts w:ascii="Arial" w:hAnsi="Arial" w:cs="Arial"/>
        </w:rPr>
        <w:fldChar w:fldCharType="begin"/>
      </w:r>
      <w:r w:rsidR="004C4947">
        <w:rPr>
          <w:rFonts w:ascii="Arial" w:hAnsi="Arial" w:cs="Arial"/>
        </w:rPr>
        <w:instrText xml:space="preserve"> ADDIN EN.CITE &lt;EndNote&gt;&lt;Cite&gt;&lt;Author&gt;Jiang&lt;/Author&gt;&lt;Year&gt;2011&lt;/Year&gt;&lt;RecNum&gt;1401&lt;/RecNum&gt;&lt;DisplayText&gt;(Jiang et al., 2011)&lt;/DisplayText&gt;&lt;record&gt;&lt;rec-number&gt;1401&lt;/rec-number&gt;&lt;foreign-keys&gt;&lt;key app="EN" db-id="99rtttpeotv2xveadpyvtww5x00svadvd55w" timestamp="1594132534"&gt;1401&lt;/key&gt;&lt;/foreign-keys&gt;&lt;ref-type name="Journal Article"&gt;17&lt;/ref-type&gt;&lt;contributors&gt;&lt;authors&gt;&lt;author&gt;Jiang, Ganqing&lt;/author&gt;&lt;author&gt;Shi, Xiaoying&lt;/author&gt;&lt;author&gt;Zhang, Shihong&lt;/author&gt;&lt;author&gt;Wang, Yue&lt;/author&gt;&lt;author&gt;Xiao, Shuhai&lt;/author&gt;&lt;/authors&gt;&lt;/contributors&gt;&lt;titles&gt;&lt;title&gt;Stratigraphy and paleogeography of the Ediacaran Doushantuo Formation (ca. 635–551Ma) in South China&lt;/title&gt;&lt;secondary-title&gt;Gondwana Research&lt;/secondary-title&gt;&lt;/titles&gt;&lt;periodical&gt;&lt;full-title&gt;Gondwana Research&lt;/full-title&gt;&lt;/periodical&gt;&lt;pages&gt;831-849&lt;/pages&gt;&lt;volume&gt;19&lt;/volume&gt;&lt;number&gt;4&lt;/number&gt;&lt;keywords&gt;&lt;keyword&gt;Ediacaran&lt;/keyword&gt;&lt;keyword&gt;Doushantuo Formation&lt;/keyword&gt;&lt;keyword&gt;Paleogeography&lt;/keyword&gt;&lt;keyword&gt;Early animals&lt;/keyword&gt;&lt;keyword&gt;Yangtze platform&lt;/keyword&gt;&lt;keyword&gt;South China&lt;/keyword&gt;&lt;/keywords&gt;&lt;dates&gt;&lt;year&gt;2011&lt;/year&gt;&lt;pub-dates&gt;&lt;date&gt;2011/06/01/&lt;/date&gt;&lt;/pub-dates&gt;&lt;/dates&gt;&lt;isbn&gt;1342-937X&lt;/isbn&gt;&lt;urls&gt;&lt;related-urls&gt;&lt;url&gt;http://www.sciencedirect.com/science/article/pii/S1342937X11000281&lt;/url&gt;&lt;/related-urls&gt;&lt;/urls&gt;&lt;electronic-resource-num&gt;https://doi.org/10.1016/j.gr.2011.01.006&lt;/electronic-resource-num&gt;&lt;/record&gt;&lt;/Cite&gt;&lt;/EndNote&gt;</w:instrText>
      </w:r>
      <w:r w:rsidR="00821B54" w:rsidRPr="00013896">
        <w:rPr>
          <w:rFonts w:ascii="Arial" w:hAnsi="Arial" w:cs="Arial"/>
        </w:rPr>
        <w:fldChar w:fldCharType="separate"/>
      </w:r>
      <w:r w:rsidR="004C4947">
        <w:rPr>
          <w:rFonts w:ascii="Arial" w:hAnsi="Arial" w:cs="Arial"/>
          <w:noProof/>
        </w:rPr>
        <w:t>(Jiang et al., 2011)</w:t>
      </w:r>
      <w:r w:rsidR="00821B54" w:rsidRPr="00013896">
        <w:rPr>
          <w:rFonts w:ascii="Arial" w:hAnsi="Arial" w:cs="Arial"/>
        </w:rPr>
        <w:fldChar w:fldCharType="end"/>
      </w:r>
      <w:r w:rsidR="00300474" w:rsidRPr="00013896">
        <w:rPr>
          <w:rFonts w:ascii="Arial" w:hAnsi="Arial" w:cs="Arial"/>
        </w:rPr>
        <w:t xml:space="preserve">. The </w:t>
      </w:r>
      <w:proofErr w:type="spellStart"/>
      <w:r w:rsidR="00300474" w:rsidRPr="00013896">
        <w:rPr>
          <w:rFonts w:ascii="Arial" w:hAnsi="Arial" w:cs="Arial"/>
        </w:rPr>
        <w:t>Doushantuo</w:t>
      </w:r>
      <w:proofErr w:type="spellEnd"/>
      <w:r w:rsidR="00300474" w:rsidRPr="00013896">
        <w:rPr>
          <w:rFonts w:ascii="Arial" w:hAnsi="Arial" w:cs="Arial"/>
        </w:rPr>
        <w:t xml:space="preserve"> Formation was deposited in shallow to deep waters on the Yangtze Platform following the Marinoan </w:t>
      </w:r>
      <w:r w:rsidR="009F481F">
        <w:rPr>
          <w:rFonts w:ascii="Arial" w:hAnsi="Arial" w:cs="Arial"/>
        </w:rPr>
        <w:t xml:space="preserve">global </w:t>
      </w:r>
      <w:r w:rsidR="00B36FC2" w:rsidRPr="00013896">
        <w:rPr>
          <w:rFonts w:ascii="Arial" w:hAnsi="Arial" w:cs="Arial"/>
        </w:rPr>
        <w:t>glacial</w:t>
      </w:r>
      <w:r w:rsidR="00300474" w:rsidRPr="00013896">
        <w:rPr>
          <w:rFonts w:ascii="Arial" w:hAnsi="Arial" w:cs="Arial"/>
        </w:rPr>
        <w:t xml:space="preserve"> event</w:t>
      </w:r>
      <w:r w:rsidR="00821B54" w:rsidRPr="00013896">
        <w:rPr>
          <w:rFonts w:ascii="Arial" w:hAnsi="Arial" w:cs="Arial"/>
        </w:rPr>
        <w:t xml:space="preserve"> </w:t>
      </w:r>
      <w:r w:rsidR="00821B54" w:rsidRPr="00013896">
        <w:rPr>
          <w:rFonts w:ascii="Arial" w:hAnsi="Arial" w:cs="Arial"/>
        </w:rPr>
        <w:fldChar w:fldCharType="begin"/>
      </w:r>
      <w:r w:rsidR="004C4947">
        <w:rPr>
          <w:rFonts w:ascii="Arial" w:hAnsi="Arial" w:cs="Arial"/>
        </w:rPr>
        <w:instrText xml:space="preserve"> ADDIN EN.CITE &lt;EndNote&gt;&lt;Cite&gt;&lt;Author&gt;Condon&lt;/Author&gt;&lt;Year&gt;2005&lt;/Year&gt;&lt;RecNum&gt;1396&lt;/RecNum&gt;&lt;DisplayText&gt;(Condon et al., 2005)&lt;/DisplayText&gt;&lt;record&gt;&lt;rec-number&gt;1396&lt;/rec-number&gt;&lt;foreign-keys&gt;&lt;key app="EN" db-id="99rtttpeotv2xveadpyvtww5x00svadvd55w" timestamp="1594130440"&gt;1396&lt;/key&gt;&lt;/foreign-keys&gt;&lt;ref-type name="Journal Article"&gt;17&lt;/ref-type&gt;&lt;contributors&gt;&lt;authors&gt;&lt;author&gt;Condon, Daniel&lt;/author&gt;&lt;author&gt;Zhu, Maoyan&lt;/author&gt;&lt;author&gt;Bowring, Samuel&lt;/author&gt;&lt;author&gt;Wang, Wei&lt;/author&gt;&lt;author&gt;Yang, Aihua&lt;/author&gt;&lt;author&gt;Jin, Yugan&lt;/author&gt;&lt;/authors&gt;&lt;/contributors&gt;&lt;titles&gt;&lt;title&gt;U-Pb Ages from the Neoproterozoic Doushantuo Formation, China&lt;/title&gt;&lt;secondary-title&gt;Science&lt;/secondary-title&gt;&lt;/titles&gt;&lt;periodical&gt;&lt;full-title&gt;Science&lt;/full-title&gt;&lt;/periodical&gt;&lt;pages&gt;95&lt;/pages&gt;&lt;volume&gt;308&lt;/volume&gt;&lt;number&gt;5718&lt;/number&gt;&lt;dates&gt;&lt;year&gt;2005&lt;/year&gt;&lt;/dates&gt;&lt;urls&gt;&lt;related-urls&gt;&lt;url&gt;http://science.sciencemag.org/content/308/5718/95.abstract&lt;/url&gt;&lt;/related-urls&gt;&lt;/urls&gt;&lt;electronic-resource-num&gt;10.1126/science.1107765&lt;/electronic-resource-num&gt;&lt;/record&gt;&lt;/Cite&gt;&lt;/EndNote&gt;</w:instrText>
      </w:r>
      <w:r w:rsidR="00821B54" w:rsidRPr="00013896">
        <w:rPr>
          <w:rFonts w:ascii="Arial" w:hAnsi="Arial" w:cs="Arial"/>
        </w:rPr>
        <w:fldChar w:fldCharType="separate"/>
      </w:r>
      <w:r w:rsidR="004C4947">
        <w:rPr>
          <w:rFonts w:ascii="Arial" w:hAnsi="Arial" w:cs="Arial"/>
          <w:noProof/>
        </w:rPr>
        <w:t>(Condon et al., 2005)</w:t>
      </w:r>
      <w:r w:rsidR="00821B54" w:rsidRPr="00013896">
        <w:rPr>
          <w:rFonts w:ascii="Arial" w:hAnsi="Arial" w:cs="Arial"/>
        </w:rPr>
        <w:fldChar w:fldCharType="end"/>
      </w:r>
      <w:r w:rsidR="00300474" w:rsidRPr="00013896">
        <w:rPr>
          <w:rFonts w:ascii="Arial" w:hAnsi="Arial" w:cs="Arial"/>
        </w:rPr>
        <w:t xml:space="preserve">. </w:t>
      </w:r>
      <w:r w:rsidR="00B36FC2" w:rsidRPr="00013896">
        <w:rPr>
          <w:rFonts w:ascii="Arial" w:hAnsi="Arial" w:cs="Arial"/>
        </w:rPr>
        <w:t>T</w:t>
      </w:r>
      <w:r w:rsidR="00300474" w:rsidRPr="00013896">
        <w:rPr>
          <w:rFonts w:ascii="Arial" w:hAnsi="Arial" w:cs="Arial"/>
        </w:rPr>
        <w:t xml:space="preserve">he </w:t>
      </w:r>
      <w:proofErr w:type="spellStart"/>
      <w:r w:rsidR="00300474" w:rsidRPr="00013896">
        <w:rPr>
          <w:rFonts w:ascii="Arial" w:hAnsi="Arial" w:cs="Arial"/>
        </w:rPr>
        <w:t>Doushantuo</w:t>
      </w:r>
      <w:proofErr w:type="spellEnd"/>
      <w:r w:rsidR="00300474" w:rsidRPr="00013896">
        <w:rPr>
          <w:rFonts w:ascii="Arial" w:hAnsi="Arial" w:cs="Arial"/>
        </w:rPr>
        <w:t xml:space="preserve"> Formation </w:t>
      </w:r>
      <w:r w:rsidR="00B36FC2" w:rsidRPr="00013896">
        <w:rPr>
          <w:rFonts w:ascii="Arial" w:hAnsi="Arial" w:cs="Arial"/>
        </w:rPr>
        <w:t>was deposited</w:t>
      </w:r>
      <w:r w:rsidR="00300474" w:rsidRPr="00013896">
        <w:rPr>
          <w:rFonts w:ascii="Arial" w:hAnsi="Arial" w:cs="Arial"/>
        </w:rPr>
        <w:t xml:space="preserve"> for ~84 </w:t>
      </w:r>
      <w:proofErr w:type="spellStart"/>
      <w:r w:rsidR="00300474" w:rsidRPr="00013896">
        <w:rPr>
          <w:rFonts w:ascii="Arial" w:hAnsi="Arial" w:cs="Arial"/>
        </w:rPr>
        <w:t>Myr</w:t>
      </w:r>
      <w:proofErr w:type="spellEnd"/>
      <w:r w:rsidR="00300474" w:rsidRPr="00013896">
        <w:rPr>
          <w:rFonts w:ascii="Arial" w:hAnsi="Arial" w:cs="Arial"/>
        </w:rPr>
        <w:t xml:space="preserve">, </w:t>
      </w:r>
      <w:r w:rsidR="00B36FC2" w:rsidRPr="00013896">
        <w:rPr>
          <w:rFonts w:ascii="Arial" w:hAnsi="Arial" w:cs="Arial"/>
        </w:rPr>
        <w:t>across</w:t>
      </w:r>
      <w:r w:rsidR="00300474" w:rsidRPr="00013896">
        <w:rPr>
          <w:rFonts w:ascii="Arial" w:hAnsi="Arial" w:cs="Arial"/>
        </w:rPr>
        <w:t xml:space="preserve"> most of the Ediacaran Period, based on U–Pb ages of 635.2 ± 0.6 and 551.1 ± 0.7 </w:t>
      </w:r>
      <w:r w:rsidR="001251D2" w:rsidRPr="00013896">
        <w:rPr>
          <w:rFonts w:ascii="Arial" w:hAnsi="Arial" w:cs="Arial"/>
        </w:rPr>
        <w:t>million years old</w:t>
      </w:r>
      <w:r w:rsidR="00300474" w:rsidRPr="00013896">
        <w:rPr>
          <w:rFonts w:ascii="Arial" w:hAnsi="Arial" w:cs="Arial"/>
        </w:rPr>
        <w:t xml:space="preserve"> derived from ash beds at its base and top </w:t>
      </w:r>
      <w:r w:rsidR="00821B54" w:rsidRPr="00013896">
        <w:rPr>
          <w:rFonts w:ascii="Arial" w:hAnsi="Arial" w:cs="Arial"/>
        </w:rPr>
        <w:fldChar w:fldCharType="begin"/>
      </w:r>
      <w:r w:rsidR="004C4947">
        <w:rPr>
          <w:rFonts w:ascii="Arial" w:hAnsi="Arial" w:cs="Arial"/>
        </w:rPr>
        <w:instrText xml:space="preserve"> ADDIN EN.CITE &lt;EndNote&gt;&lt;Cite&gt;&lt;Author&gt;Condon&lt;/Author&gt;&lt;Year&gt;2005&lt;/Year&gt;&lt;RecNum&gt;1396&lt;/RecNum&gt;&lt;DisplayText&gt;(Condon et al., 2005)&lt;/DisplayText&gt;&lt;record&gt;&lt;rec-number&gt;1396&lt;/rec-number&gt;&lt;foreign-keys&gt;&lt;key app="EN" db-id="99rtttpeotv2xveadpyvtww5x00svadvd55w" timestamp="1594130440"&gt;1396&lt;/key&gt;&lt;/foreign-keys&gt;&lt;ref-type name="Journal Article"&gt;17&lt;/ref-type&gt;&lt;contributors&gt;&lt;authors&gt;&lt;author&gt;Condon, Daniel&lt;/author&gt;&lt;author&gt;Zhu, Maoyan&lt;/author&gt;&lt;author&gt;Bowring, Samuel&lt;/author&gt;&lt;author&gt;Wang, Wei&lt;/author&gt;&lt;author&gt;Yang, Aihua&lt;/author&gt;&lt;author&gt;Jin, Yugan&lt;/author&gt;&lt;/authors&gt;&lt;/contributors&gt;&lt;titles&gt;&lt;title&gt;U-Pb Ages from the Neoproterozoic Doushantuo Formation, China&lt;/title&gt;&lt;secondary-title&gt;Science&lt;/secondary-title&gt;&lt;/titles&gt;&lt;periodical&gt;&lt;full-title&gt;Science&lt;/full-title&gt;&lt;/periodical&gt;&lt;pages&gt;95&lt;/pages&gt;&lt;volume&gt;308&lt;/volume&gt;&lt;number&gt;5718&lt;/number&gt;&lt;dates&gt;&lt;year&gt;2005&lt;/year&gt;&lt;/dates&gt;&lt;urls&gt;&lt;related-urls&gt;&lt;url&gt;http://science.sciencemag.org/content/308/5718/95.abstract&lt;/url&gt;&lt;/related-urls&gt;&lt;/urls&gt;&lt;electronic-resource-num&gt;10.1126/science.1107765&lt;/electronic-resource-num&gt;&lt;/record&gt;&lt;/Cite&gt;&lt;/EndNote&gt;</w:instrText>
      </w:r>
      <w:r w:rsidR="00821B54" w:rsidRPr="00013896">
        <w:rPr>
          <w:rFonts w:ascii="Arial" w:hAnsi="Arial" w:cs="Arial"/>
        </w:rPr>
        <w:fldChar w:fldCharType="separate"/>
      </w:r>
      <w:r w:rsidR="004C4947">
        <w:rPr>
          <w:rFonts w:ascii="Arial" w:hAnsi="Arial" w:cs="Arial"/>
          <w:noProof/>
        </w:rPr>
        <w:t>(Condon et al., 2005)</w:t>
      </w:r>
      <w:r w:rsidR="00821B54" w:rsidRPr="00013896">
        <w:rPr>
          <w:rFonts w:ascii="Arial" w:hAnsi="Arial" w:cs="Arial"/>
        </w:rPr>
        <w:fldChar w:fldCharType="end"/>
      </w:r>
      <w:r w:rsidR="00821B54" w:rsidRPr="00013896">
        <w:rPr>
          <w:rFonts w:ascii="Arial" w:hAnsi="Arial" w:cs="Arial"/>
        </w:rPr>
        <w:t xml:space="preserve">. </w:t>
      </w:r>
      <w:r w:rsidR="00300474" w:rsidRPr="00013896">
        <w:rPr>
          <w:rFonts w:ascii="Arial" w:hAnsi="Arial" w:cs="Arial"/>
        </w:rPr>
        <w:t xml:space="preserve">However, a slightly older age of ~560 </w:t>
      </w:r>
      <w:r w:rsidR="001251D2" w:rsidRPr="00013896">
        <w:rPr>
          <w:rFonts w:ascii="Arial" w:hAnsi="Arial" w:cs="Arial"/>
        </w:rPr>
        <w:t>million years</w:t>
      </w:r>
      <w:r w:rsidR="00300474" w:rsidRPr="00013896">
        <w:rPr>
          <w:rFonts w:ascii="Arial" w:hAnsi="Arial" w:cs="Arial"/>
        </w:rPr>
        <w:t xml:space="preserve"> was recently suggested for the top of </w:t>
      </w:r>
      <w:r w:rsidR="00724247" w:rsidRPr="00013896">
        <w:rPr>
          <w:rFonts w:ascii="Arial" w:hAnsi="Arial" w:cs="Arial"/>
        </w:rPr>
        <w:t xml:space="preserve">the </w:t>
      </w:r>
      <w:proofErr w:type="spellStart"/>
      <w:r w:rsidR="00300474" w:rsidRPr="00013896">
        <w:rPr>
          <w:rFonts w:ascii="Arial" w:hAnsi="Arial" w:cs="Arial"/>
        </w:rPr>
        <w:t>Doushantuo</w:t>
      </w:r>
      <w:proofErr w:type="spellEnd"/>
      <w:r w:rsidR="00300474" w:rsidRPr="00013896">
        <w:rPr>
          <w:rFonts w:ascii="Arial" w:hAnsi="Arial" w:cs="Arial"/>
        </w:rPr>
        <w:t xml:space="preserve"> Formation based on stratigraphic correlation of the </w:t>
      </w:r>
      <w:proofErr w:type="spellStart"/>
      <w:r w:rsidR="00300474" w:rsidRPr="00013896">
        <w:rPr>
          <w:rFonts w:ascii="Arial" w:hAnsi="Arial" w:cs="Arial"/>
        </w:rPr>
        <w:t>Miaohe</w:t>
      </w:r>
      <w:proofErr w:type="spellEnd"/>
      <w:r w:rsidR="00300474" w:rsidRPr="00013896">
        <w:rPr>
          <w:rFonts w:ascii="Arial" w:hAnsi="Arial" w:cs="Arial"/>
        </w:rPr>
        <w:t xml:space="preserve"> Member of the </w:t>
      </w:r>
      <w:proofErr w:type="spellStart"/>
      <w:r w:rsidR="00300474" w:rsidRPr="00013896">
        <w:rPr>
          <w:rFonts w:ascii="Arial" w:hAnsi="Arial" w:cs="Arial"/>
        </w:rPr>
        <w:t>Doushantuo</w:t>
      </w:r>
      <w:proofErr w:type="spellEnd"/>
      <w:r w:rsidR="00300474" w:rsidRPr="00013896">
        <w:rPr>
          <w:rFonts w:ascii="Arial" w:hAnsi="Arial" w:cs="Arial"/>
        </w:rPr>
        <w:t xml:space="preserve"> Formation in the Yangtze Gorges area</w:t>
      </w:r>
      <w:r w:rsidR="00821B54" w:rsidRPr="00013896">
        <w:rPr>
          <w:rFonts w:ascii="Arial" w:hAnsi="Arial" w:cs="Arial"/>
        </w:rPr>
        <w:t xml:space="preserve"> </w:t>
      </w:r>
      <w:r w:rsidR="00821B54" w:rsidRPr="00013896">
        <w:rPr>
          <w:rFonts w:ascii="Arial" w:hAnsi="Arial" w:cs="Arial"/>
        </w:rPr>
        <w:fldChar w:fldCharType="begin"/>
      </w:r>
      <w:r w:rsidR="004C4947">
        <w:rPr>
          <w:rFonts w:ascii="Arial" w:hAnsi="Arial" w:cs="Arial"/>
        </w:rPr>
        <w:instrText xml:space="preserve"> ADDIN EN.CITE &lt;EndNote&gt;&lt;Cite&gt;&lt;Author&gt;An&lt;/Author&gt;&lt;Year&gt;2015&lt;/Year&gt;&lt;RecNum&gt;1402&lt;/RecNum&gt;&lt;DisplayText&gt;(An et al., 2015)&lt;/DisplayText&gt;&lt;record&gt;&lt;rec-number&gt;1402&lt;/rec-number&gt;&lt;foreign-keys&gt;&lt;key app="EN" db-id="99rtttpeotv2xveadpyvtww5x00svadvd55w" timestamp="1594132739"&gt;1402&lt;/key&gt;&lt;/foreign-keys&gt;&lt;ref-type name="Journal Article"&gt;17&lt;/ref-type&gt;&lt;contributors&gt;&lt;authors&gt;&lt;author&gt;An, Zhihui&lt;/author&gt;&lt;author&gt;Jiang, Ganqing&lt;/author&gt;&lt;author&gt;Tong, Jinnan&lt;/author&gt;&lt;author&gt;Tian, Li&lt;/author&gt;&lt;author&gt;Ye, Qin&lt;/author&gt;&lt;author&gt;Song, Huyue&lt;/author&gt;&lt;author&gt;Song, Haijun&lt;/author&gt;&lt;/authors&gt;&lt;/contributors&gt;&lt;titles&gt;&lt;title&gt;Stratigraphic position of the Ediacaran Miaohe biota and its constrains on the age of the upper Doushantuo δ13C anomaly in the Yangtze Gorges area, South China&lt;/title&gt;&lt;secondary-title&gt;Precambrian Research&lt;/secondary-title&gt;&lt;/titles&gt;&lt;periodical&gt;&lt;full-title&gt;Precambrian Research&lt;/full-title&gt;&lt;/periodical&gt;&lt;pages&gt;243-253&lt;/pages&gt;&lt;volume&gt;271&lt;/volume&gt;&lt;keywords&gt;&lt;keyword&gt;Doushantuo Formation&lt;/keyword&gt;&lt;keyword&gt;Miaohe biota&lt;/keyword&gt;&lt;keyword&gt;Shuram carbon isotope excursion&lt;/keyword&gt;&lt;keyword&gt;Yangtze Gorges&lt;/keyword&gt;&lt;keyword&gt;South China&lt;/keyword&gt;&lt;/keywords&gt;&lt;dates&gt;&lt;year&gt;2015&lt;/year&gt;&lt;pub-dates&gt;&lt;date&gt;2015/12/01/&lt;/date&gt;&lt;/pub-dates&gt;&lt;/dates&gt;&lt;isbn&gt;0301-9268&lt;/isbn&gt;&lt;urls&gt;&lt;related-urls&gt;&lt;url&gt;http://www.sciencedirect.com/science/article/pii/S0301926815003393&lt;/url&gt;&lt;/related-urls&gt;&lt;/urls&gt;&lt;electronic-resource-num&gt;https://doi.org/10.1016/j.precamres.2015.10.007&lt;/electronic-resource-num&gt;&lt;/record&gt;&lt;/Cite&gt;&lt;/EndNote&gt;</w:instrText>
      </w:r>
      <w:r w:rsidR="00821B54" w:rsidRPr="00013896">
        <w:rPr>
          <w:rFonts w:ascii="Arial" w:hAnsi="Arial" w:cs="Arial"/>
        </w:rPr>
        <w:fldChar w:fldCharType="separate"/>
      </w:r>
      <w:r w:rsidR="004C4947">
        <w:rPr>
          <w:rFonts w:ascii="Arial" w:hAnsi="Arial" w:cs="Arial"/>
          <w:noProof/>
        </w:rPr>
        <w:t>(An et al., 2015)</w:t>
      </w:r>
      <w:r w:rsidR="00821B54" w:rsidRPr="00013896">
        <w:rPr>
          <w:rFonts w:ascii="Arial" w:hAnsi="Arial" w:cs="Arial"/>
        </w:rPr>
        <w:fldChar w:fldCharType="end"/>
      </w:r>
      <w:r w:rsidR="00724247" w:rsidRPr="00013896">
        <w:rPr>
          <w:rFonts w:ascii="Arial" w:hAnsi="Arial" w:cs="Arial"/>
        </w:rPr>
        <w:t xml:space="preserve"> and Re-</w:t>
      </w:r>
      <w:proofErr w:type="spellStart"/>
      <w:r w:rsidR="00724247" w:rsidRPr="00013896">
        <w:rPr>
          <w:rFonts w:ascii="Arial" w:hAnsi="Arial" w:cs="Arial"/>
        </w:rPr>
        <w:t>Os</w:t>
      </w:r>
      <w:proofErr w:type="spellEnd"/>
      <w:r w:rsidR="00724247" w:rsidRPr="00013896">
        <w:rPr>
          <w:rFonts w:ascii="Arial" w:hAnsi="Arial" w:cs="Arial"/>
        </w:rPr>
        <w:t xml:space="preserve"> dating </w:t>
      </w:r>
      <w:r w:rsidR="00724247" w:rsidRPr="00013896">
        <w:rPr>
          <w:rFonts w:ascii="Arial" w:hAnsi="Arial" w:cs="Arial"/>
        </w:rPr>
        <w:fldChar w:fldCharType="begin"/>
      </w:r>
      <w:r w:rsidR="004C4947">
        <w:rPr>
          <w:rFonts w:ascii="Arial" w:hAnsi="Arial" w:cs="Arial"/>
        </w:rPr>
        <w:instrText xml:space="preserve"> ADDIN EN.CITE &lt;EndNote&gt;&lt;Cite&gt;&lt;Author&gt;Rooney&lt;/Author&gt;&lt;Year&gt;2020&lt;/Year&gt;&lt;RecNum&gt;1405&lt;/RecNum&gt;&lt;DisplayText&gt;(Rooney et al., 2020)&lt;/DisplayText&gt;&lt;record&gt;&lt;rec-number&gt;1405&lt;/rec-number&gt;&lt;foreign-keys&gt;&lt;key app="EN" db-id="99rtttpeotv2xveadpyvtww5x00svadvd55w" timestamp="1594203787"&gt;1405&lt;/key&gt;&lt;/foreign-keys&gt;&lt;ref-type name="Journal Article"&gt;17&lt;/ref-type&gt;&lt;contributors&gt;&lt;authors&gt;&lt;author&gt;Rooney, Alan D.&lt;/author&gt;&lt;author&gt;Cantine, Marjorie D.&lt;/author&gt;&lt;author&gt;Bergmann, Kristin D.&lt;/author&gt;&lt;author&gt;Gómez-Pérez, Irene&lt;/author&gt;&lt;author&gt;Al Baloushi, Badar&lt;/author&gt;&lt;author&gt;Boag, Thomas H.&lt;/author&gt;&lt;author&gt;Busch, James F.&lt;/author&gt;&lt;author&gt;Sperling, Erik A.&lt;/author&gt;&lt;author&gt;Strauss, Justin V.&lt;/author&gt;&lt;/authors&gt;&lt;/contributors&gt;&lt;titles&gt;&lt;title&gt;Calibrating the coevolution of Ediacaran life and environment&lt;/title&gt;&lt;secondary-title&gt;Proceedings of the National Academy of Sciences&lt;/secondary-title&gt;&lt;/titles&gt;&lt;periodical&gt;&lt;full-title&gt;Proceedings of the National Academy of Sciences&lt;/full-title&gt;&lt;/periodical&gt;&lt;pages&gt;202002918&lt;/pages&gt;&lt;dates&gt;&lt;year&gt;2020&lt;/year&gt;&lt;/dates&gt;&lt;urls&gt;&lt;related-urls&gt;&lt;url&gt;http://www.pnas.org/content/early/2020/07/02/2002918117.abstract&lt;/url&gt;&lt;/related-urls&gt;&lt;/urls&gt;&lt;electronic-resource-num&gt;10.1073/pnas.2002918117&lt;/electronic-resource-num&gt;&lt;/record&gt;&lt;/Cite&gt;&lt;/EndNote&gt;</w:instrText>
      </w:r>
      <w:r w:rsidR="00724247" w:rsidRPr="00013896">
        <w:rPr>
          <w:rFonts w:ascii="Arial" w:hAnsi="Arial" w:cs="Arial"/>
        </w:rPr>
        <w:fldChar w:fldCharType="separate"/>
      </w:r>
      <w:r w:rsidR="004C4947">
        <w:rPr>
          <w:rFonts w:ascii="Arial" w:hAnsi="Arial" w:cs="Arial"/>
          <w:noProof/>
        </w:rPr>
        <w:t>(Rooney et al., 2020)</w:t>
      </w:r>
      <w:r w:rsidR="00724247" w:rsidRPr="00013896">
        <w:rPr>
          <w:rFonts w:ascii="Arial" w:hAnsi="Arial" w:cs="Arial"/>
        </w:rPr>
        <w:fldChar w:fldCharType="end"/>
      </w:r>
      <w:r w:rsidR="00724247" w:rsidRPr="00013896">
        <w:rPr>
          <w:rFonts w:ascii="Arial" w:hAnsi="Arial" w:cs="Arial"/>
        </w:rPr>
        <w:t>.</w:t>
      </w:r>
      <w:r w:rsidR="00300474" w:rsidRPr="00013896">
        <w:rPr>
          <w:rFonts w:ascii="Arial" w:hAnsi="Arial" w:cs="Arial"/>
        </w:rPr>
        <w:t xml:space="preserve"> The </w:t>
      </w:r>
      <w:proofErr w:type="spellStart"/>
      <w:r w:rsidR="00300474" w:rsidRPr="00013896">
        <w:rPr>
          <w:rFonts w:ascii="Arial" w:hAnsi="Arial" w:cs="Arial"/>
        </w:rPr>
        <w:t>Doushantuo</w:t>
      </w:r>
      <w:proofErr w:type="spellEnd"/>
      <w:r w:rsidR="00300474" w:rsidRPr="00013896">
        <w:rPr>
          <w:rFonts w:ascii="Arial" w:hAnsi="Arial" w:cs="Arial"/>
        </w:rPr>
        <w:t xml:space="preserve"> Formation is also known for its fossil animal embryos</w:t>
      </w:r>
      <w:r w:rsidR="00821B54" w:rsidRPr="00013896">
        <w:rPr>
          <w:rFonts w:ascii="Arial" w:hAnsi="Arial" w:cs="Arial"/>
        </w:rPr>
        <w:t xml:space="preserve"> </w:t>
      </w:r>
      <w:r w:rsidR="00821B54" w:rsidRPr="00013896">
        <w:rPr>
          <w:rFonts w:ascii="Arial" w:hAnsi="Arial" w:cs="Arial"/>
        </w:rPr>
        <w:fldChar w:fldCharType="begin"/>
      </w:r>
      <w:r w:rsidR="004C4947">
        <w:rPr>
          <w:rFonts w:ascii="Arial" w:hAnsi="Arial" w:cs="Arial"/>
        </w:rPr>
        <w:instrText xml:space="preserve"> ADDIN EN.CITE &lt;EndNote&gt;&lt;Cite&gt;&lt;Author&gt;Yin&lt;/Author&gt;&lt;Year&gt;2007&lt;/Year&gt;&lt;RecNum&gt;1403&lt;/RecNum&gt;&lt;DisplayText&gt;(Yin et al., 2007)&lt;/DisplayText&gt;&lt;record&gt;&lt;rec-number&gt;1403&lt;/rec-number&gt;&lt;foreign-keys&gt;&lt;key app="EN" db-id="99rtttpeotv2xveadpyvtww5x00svadvd55w" timestamp="1594132835"&gt;1403&lt;/key&gt;&lt;/foreign-keys&gt;&lt;ref-type name="Journal Article"&gt;17&lt;/ref-type&gt;&lt;contributors&gt;&lt;authors&gt;&lt;author&gt;Yin, Leiming&lt;/author&gt;&lt;author&gt;Zhu, Maoyan&lt;/author&gt;&lt;author&gt;Knoll, Andrew H.&lt;/author&gt;&lt;author&gt;Yuan, Xunlai&lt;/author&gt;&lt;author&gt;Zhang, Junming&lt;/author&gt;&lt;author&gt;Hu, Jie&lt;/author&gt;&lt;/authors&gt;&lt;/contributors&gt;&lt;titles&gt;&lt;title&gt;Doushantuo embryos preserved inside diapause egg cysts&lt;/title&gt;&lt;secondary-title&gt;Nature&lt;/secondary-title&gt;&lt;/titles&gt;&lt;periodical&gt;&lt;full-title&gt;Nature&lt;/full-title&gt;&lt;/periodical&gt;&lt;pages&gt;661-663&lt;/pages&gt;&lt;volume&gt;446&lt;/volume&gt;&lt;number&gt;7136&lt;/number&gt;&lt;dates&gt;&lt;year&gt;2007&lt;/year&gt;&lt;pub-dates&gt;&lt;date&gt;2007/04/01&lt;/date&gt;&lt;/pub-dates&gt;&lt;/dates&gt;&lt;isbn&gt;1476-4687&lt;/isbn&gt;&lt;urls&gt;&lt;related-urls&gt;&lt;url&gt;https://doi.org/10.1038/nature05682&lt;/url&gt;&lt;/related-urls&gt;&lt;/urls&gt;&lt;electronic-resource-num&gt;10.1038/nature05682&lt;/electronic-resource-num&gt;&lt;/record&gt;&lt;/Cite&gt;&lt;/EndNote&gt;</w:instrText>
      </w:r>
      <w:r w:rsidR="00821B54" w:rsidRPr="00013896">
        <w:rPr>
          <w:rFonts w:ascii="Arial" w:hAnsi="Arial" w:cs="Arial"/>
        </w:rPr>
        <w:fldChar w:fldCharType="separate"/>
      </w:r>
      <w:r w:rsidR="004C4947">
        <w:rPr>
          <w:rFonts w:ascii="Arial" w:hAnsi="Arial" w:cs="Arial"/>
          <w:noProof/>
        </w:rPr>
        <w:t>(Yin et al., 2007)</w:t>
      </w:r>
      <w:r w:rsidR="00821B54" w:rsidRPr="00013896">
        <w:rPr>
          <w:rFonts w:ascii="Arial" w:hAnsi="Arial" w:cs="Arial"/>
        </w:rPr>
        <w:fldChar w:fldCharType="end"/>
      </w:r>
      <w:r w:rsidR="00300474" w:rsidRPr="00013896">
        <w:rPr>
          <w:rFonts w:ascii="Arial" w:hAnsi="Arial" w:cs="Arial"/>
        </w:rPr>
        <w:t>, macroscopic algae</w:t>
      </w:r>
      <w:r w:rsidR="00821B54" w:rsidRPr="00013896">
        <w:rPr>
          <w:rFonts w:ascii="Arial" w:hAnsi="Arial" w:cs="Arial"/>
        </w:rPr>
        <w:t xml:space="preserve"> </w:t>
      </w:r>
      <w:r w:rsidR="00821B54" w:rsidRPr="00013896">
        <w:rPr>
          <w:rFonts w:ascii="Arial" w:hAnsi="Arial" w:cs="Arial"/>
        </w:rPr>
        <w:fldChar w:fldCharType="begin"/>
      </w:r>
      <w:r w:rsidR="004C4947">
        <w:rPr>
          <w:rFonts w:ascii="Arial" w:hAnsi="Arial" w:cs="Arial"/>
        </w:rPr>
        <w:instrText xml:space="preserve"> ADDIN EN.CITE &lt;EndNote&gt;&lt;Cite&gt;&lt;Author&gt;Yuan&lt;/Author&gt;&lt;Year&gt;2011&lt;/Year&gt;&lt;RecNum&gt;1334&lt;/RecNum&gt;&lt;DisplayText&gt;(Yuan et al., 2011)&lt;/DisplayText&gt;&lt;record&gt;&lt;rec-number&gt;1334&lt;/rec-number&gt;&lt;foreign-keys&gt;&lt;key app="EN" db-id="99rtttpeotv2xveadpyvtww5x00svadvd55w" timestamp="1587647642"&gt;1334&lt;/key&gt;&lt;/foreign-keys&gt;&lt;ref-type name="Journal Article"&gt;17&lt;/ref-type&gt;&lt;contributors&gt;&lt;authors&gt;&lt;author&gt;Yuan, Xunlai&lt;/author&gt;&lt;author&gt;Chen, Zhe&lt;/author&gt;&lt;author&gt;Xiao, Shuhai&lt;/author&gt;&lt;author&gt;Zhou, Chuanming&lt;/author&gt;&lt;author&gt;Hua, Hong&lt;/author&gt;&lt;/authors&gt;&lt;/contributors&gt;&lt;titles&gt;&lt;title&gt;An early Ediacaran assemblage of macroscopic and morphologically differentiated eukaryotes&lt;/title&gt;&lt;secondary-title&gt;Nature&lt;/secondary-title&gt;&lt;/titles&gt;&lt;periodical&gt;&lt;full-title&gt;Nature&lt;/full-title&gt;&lt;/periodical&gt;&lt;pages&gt;390-393&lt;/pages&gt;&lt;volume&gt;470&lt;/volume&gt;&lt;number&gt;7334&lt;/number&gt;&lt;dates&gt;&lt;year&gt;2011&lt;/year&gt;&lt;pub-dates&gt;&lt;date&gt;2011/02/01&lt;/date&gt;&lt;/pub-dates&gt;&lt;/dates&gt;&lt;isbn&gt;1476-4687&lt;/isbn&gt;&lt;urls&gt;&lt;related-urls&gt;&lt;url&gt;https://doi.org/10.1038/nature09810&lt;/url&gt;&lt;/related-urls&gt;&lt;/urls&gt;&lt;electronic-resource-num&gt;10.1038/nature09810&lt;/electronic-resource-num&gt;&lt;/record&gt;&lt;/Cite&gt;&lt;/EndNote&gt;</w:instrText>
      </w:r>
      <w:r w:rsidR="00821B54" w:rsidRPr="00013896">
        <w:rPr>
          <w:rFonts w:ascii="Arial" w:hAnsi="Arial" w:cs="Arial"/>
        </w:rPr>
        <w:fldChar w:fldCharType="separate"/>
      </w:r>
      <w:r w:rsidR="004C4947">
        <w:rPr>
          <w:rFonts w:ascii="Arial" w:hAnsi="Arial" w:cs="Arial"/>
          <w:noProof/>
        </w:rPr>
        <w:t>(Yuan et al., 2011)</w:t>
      </w:r>
      <w:r w:rsidR="00821B54" w:rsidRPr="00013896">
        <w:rPr>
          <w:rFonts w:ascii="Arial" w:hAnsi="Arial" w:cs="Arial"/>
        </w:rPr>
        <w:fldChar w:fldCharType="end"/>
      </w:r>
      <w:r w:rsidR="00300474" w:rsidRPr="00013896">
        <w:rPr>
          <w:rFonts w:ascii="Arial" w:hAnsi="Arial" w:cs="Arial"/>
        </w:rPr>
        <w:t xml:space="preserve">, and abundant </w:t>
      </w:r>
      <w:proofErr w:type="spellStart"/>
      <w:r w:rsidR="00300474" w:rsidRPr="00013896">
        <w:rPr>
          <w:rFonts w:ascii="Arial" w:hAnsi="Arial" w:cs="Arial"/>
        </w:rPr>
        <w:t>acritarchs</w:t>
      </w:r>
      <w:proofErr w:type="spellEnd"/>
      <w:r w:rsidR="00300474" w:rsidRPr="00013896">
        <w:rPr>
          <w:rFonts w:ascii="Arial" w:hAnsi="Arial" w:cs="Arial"/>
        </w:rPr>
        <w:t xml:space="preserve"> </w:t>
      </w:r>
      <w:r w:rsidR="00821B54" w:rsidRPr="00013896">
        <w:rPr>
          <w:rFonts w:ascii="Arial" w:hAnsi="Arial" w:cs="Arial"/>
        </w:rPr>
        <w:fldChar w:fldCharType="begin"/>
      </w:r>
      <w:r w:rsidR="004C4947">
        <w:rPr>
          <w:rFonts w:ascii="Arial" w:hAnsi="Arial" w:cs="Arial"/>
        </w:rPr>
        <w:instrText xml:space="preserve"> ADDIN EN.CITE &lt;EndNote&gt;&lt;Cite&gt;&lt;Author&gt;McFadden&lt;/Author&gt;&lt;Year&gt;2008&lt;/Year&gt;&lt;RecNum&gt;1313&lt;/RecNum&gt;&lt;DisplayText&gt;(McFadden et al., 2008)&lt;/DisplayText&gt;&lt;record&gt;&lt;rec-number&gt;1313&lt;/rec-number&gt;&lt;foreign-keys&gt;&lt;key app="EN" db-id="99rtttpeotv2xveadpyvtww5x00svadvd55w" timestamp="1586877233"&gt;1313&lt;/key&gt;&lt;/foreign-keys&gt;&lt;ref-type name="Journal Article"&gt;17&lt;/ref-type&gt;&lt;contributors&gt;&lt;authors&gt;&lt;author&gt;McFadden, Kathleen A.&lt;/author&gt;&lt;author&gt;Huang, Jing&lt;/author&gt;&lt;author&gt;Chu, Xuelei&lt;/author&gt;&lt;author&gt;Jiang, Ganqing&lt;/author&gt;&lt;author&gt;Kaufman, Alan J.&lt;/author&gt;&lt;author&gt;Zhou, Chuanming&lt;/author&gt;&lt;author&gt;Yuan, Xunlai&lt;/author&gt;&lt;author&gt;Xiao, Shuhai&lt;/author&gt;&lt;/authors&gt;&lt;/contributors&gt;&lt;titles&gt;&lt;title&gt;Pulsed oxidation and biological evolution in the Ediacaran Doushantuo Formation&lt;/title&gt;&lt;secondary-title&gt;Proceedings of the National Academy of Sciences&lt;/secondary-title&gt;&lt;/titles&gt;&lt;periodical&gt;&lt;full-title&gt;Proceedings of the National Academy of Sciences&lt;/full-title&gt;&lt;/periodical&gt;&lt;pages&gt;3197&lt;/pages&gt;&lt;volume&gt;105&lt;/volume&gt;&lt;number&gt;9&lt;/number&gt;&lt;dates&gt;&lt;year&gt;2008&lt;/year&gt;&lt;/dates&gt;&lt;urls&gt;&lt;related-urls&gt;&lt;url&gt;http://www.pnas.org/content/105/9/3197.abstract&lt;/url&gt;&lt;/related-urls&gt;&lt;/urls&gt;&lt;electronic-resource-num&gt;10.1073/pnas.0708336105&lt;/electronic-resource-num&gt;&lt;/record&gt;&lt;/Cite&gt;&lt;/EndNote&gt;</w:instrText>
      </w:r>
      <w:r w:rsidR="00821B54" w:rsidRPr="00013896">
        <w:rPr>
          <w:rFonts w:ascii="Arial" w:hAnsi="Arial" w:cs="Arial"/>
        </w:rPr>
        <w:fldChar w:fldCharType="separate"/>
      </w:r>
      <w:r w:rsidR="004C4947">
        <w:rPr>
          <w:rFonts w:ascii="Arial" w:hAnsi="Arial" w:cs="Arial"/>
          <w:noProof/>
        </w:rPr>
        <w:t>(McFadden et al., 2008)</w:t>
      </w:r>
      <w:r w:rsidR="00821B54" w:rsidRPr="00013896">
        <w:rPr>
          <w:rFonts w:ascii="Arial" w:hAnsi="Arial" w:cs="Arial"/>
        </w:rPr>
        <w:fldChar w:fldCharType="end"/>
      </w:r>
      <w:r w:rsidR="00821B54" w:rsidRPr="00013896">
        <w:rPr>
          <w:rFonts w:ascii="Arial" w:hAnsi="Arial" w:cs="Arial"/>
        </w:rPr>
        <w:t xml:space="preserve">, </w:t>
      </w:r>
      <w:r w:rsidR="00300474" w:rsidRPr="00013896">
        <w:rPr>
          <w:rFonts w:ascii="Arial" w:hAnsi="Arial" w:cs="Arial"/>
        </w:rPr>
        <w:t>marking milestones in eukaryotic evolution and, more generally, the historical march from simple to complex life</w:t>
      </w:r>
      <w:r w:rsidR="00E947EF">
        <w:rPr>
          <w:rFonts w:ascii="Arial" w:hAnsi="Arial" w:cs="Arial"/>
          <w:b/>
        </w:rPr>
        <w:t xml:space="preserve">. </w:t>
      </w:r>
    </w:p>
    <w:p w14:paraId="36170057" w14:textId="7F65F1FD" w:rsidR="007B15C1" w:rsidRDefault="00A87860" w:rsidP="004D1215">
      <w:pPr>
        <w:autoSpaceDE w:val="0"/>
        <w:autoSpaceDN w:val="0"/>
        <w:adjustRightInd w:val="0"/>
        <w:spacing w:line="480" w:lineRule="auto"/>
        <w:jc w:val="both"/>
        <w:rPr>
          <w:rFonts w:ascii="Arial" w:hAnsi="Arial" w:cs="Arial"/>
          <w:color w:val="000000"/>
        </w:rPr>
      </w:pPr>
      <w:r>
        <w:rPr>
          <w:rFonts w:ascii="Arial" w:hAnsi="Arial" w:cs="Arial"/>
          <w:b/>
        </w:rPr>
        <w:tab/>
      </w:r>
      <w:r w:rsidR="00D90602" w:rsidRPr="009F2C6E">
        <w:rPr>
          <w:rFonts w:ascii="Arial" w:hAnsi="Arial" w:cs="Arial"/>
          <w:color w:val="000000"/>
        </w:rPr>
        <w:t xml:space="preserve">At the </w:t>
      </w:r>
      <w:proofErr w:type="spellStart"/>
      <w:r w:rsidR="00D90602" w:rsidRPr="009F2C6E">
        <w:rPr>
          <w:rFonts w:ascii="Arial" w:hAnsi="Arial" w:cs="Arial"/>
          <w:color w:val="000000"/>
        </w:rPr>
        <w:t>Jiulongwan</w:t>
      </w:r>
      <w:proofErr w:type="spellEnd"/>
      <w:r w:rsidR="00D90602" w:rsidRPr="009F2C6E">
        <w:rPr>
          <w:rFonts w:ascii="Arial" w:hAnsi="Arial" w:cs="Arial"/>
          <w:color w:val="000000"/>
        </w:rPr>
        <w:t xml:space="preserve"> section</w:t>
      </w:r>
      <w:r w:rsidR="006F7DA9">
        <w:rPr>
          <w:rFonts w:ascii="Arial" w:hAnsi="Arial" w:cs="Arial"/>
          <w:color w:val="000000"/>
        </w:rPr>
        <w:t>,</w:t>
      </w:r>
      <w:r w:rsidR="00D90602" w:rsidRPr="009F2C6E">
        <w:rPr>
          <w:rFonts w:ascii="Arial" w:hAnsi="Arial" w:cs="Arial"/>
          <w:color w:val="000000"/>
        </w:rPr>
        <w:t xml:space="preserve"> </w:t>
      </w:r>
      <w:r w:rsidR="00D90602">
        <w:rPr>
          <w:rFonts w:ascii="Arial" w:hAnsi="Arial" w:cs="Arial"/>
          <w:color w:val="000000"/>
        </w:rPr>
        <w:t xml:space="preserve">the base of the </w:t>
      </w:r>
      <w:proofErr w:type="spellStart"/>
      <w:r w:rsidR="00D90602">
        <w:rPr>
          <w:rFonts w:ascii="Arial" w:hAnsi="Arial" w:cs="Arial"/>
          <w:color w:val="000000"/>
        </w:rPr>
        <w:t>Doushantuo</w:t>
      </w:r>
      <w:proofErr w:type="spellEnd"/>
      <w:r w:rsidR="00D90602">
        <w:rPr>
          <w:rFonts w:ascii="Arial" w:hAnsi="Arial" w:cs="Arial"/>
          <w:color w:val="000000"/>
        </w:rPr>
        <w:t xml:space="preserve"> </w:t>
      </w:r>
      <w:r w:rsidR="0062469E">
        <w:rPr>
          <w:rFonts w:ascii="Arial" w:hAnsi="Arial" w:cs="Arial"/>
          <w:color w:val="000000"/>
        </w:rPr>
        <w:t xml:space="preserve">Formation </w:t>
      </w:r>
      <w:r w:rsidR="00C724A3">
        <w:rPr>
          <w:rFonts w:ascii="Arial" w:hAnsi="Arial" w:cs="Arial"/>
          <w:color w:val="000000"/>
        </w:rPr>
        <w:t xml:space="preserve">is defined as </w:t>
      </w:r>
      <w:r w:rsidR="006F7DA9">
        <w:rPr>
          <w:rFonts w:ascii="Arial" w:hAnsi="Arial" w:cs="Arial"/>
          <w:color w:val="000000"/>
        </w:rPr>
        <w:t>M</w:t>
      </w:r>
      <w:r w:rsidR="006F7DA9" w:rsidRPr="009F2C6E">
        <w:rPr>
          <w:rFonts w:ascii="Arial" w:hAnsi="Arial" w:cs="Arial"/>
          <w:color w:val="000000"/>
        </w:rPr>
        <w:t xml:space="preserve">ember </w:t>
      </w:r>
      <w:r w:rsidR="00D90602" w:rsidRPr="009F2C6E">
        <w:rPr>
          <w:rFonts w:ascii="Arial" w:hAnsi="Arial" w:cs="Arial"/>
          <w:color w:val="000000"/>
        </w:rPr>
        <w:t xml:space="preserve">I </w:t>
      </w:r>
      <w:r w:rsidR="00C724A3">
        <w:rPr>
          <w:rFonts w:ascii="Arial" w:hAnsi="Arial" w:cs="Arial"/>
          <w:color w:val="000000"/>
        </w:rPr>
        <w:t xml:space="preserve">which </w:t>
      </w:r>
      <w:r w:rsidR="00D90602" w:rsidRPr="009F2C6E">
        <w:rPr>
          <w:rFonts w:ascii="Arial" w:hAnsi="Arial" w:cs="Arial"/>
          <w:color w:val="000000"/>
        </w:rPr>
        <w:t xml:space="preserve">represents a 5-m-thick cap dolostone overlying the </w:t>
      </w:r>
      <w:proofErr w:type="spellStart"/>
      <w:r w:rsidR="00D90602" w:rsidRPr="009F2C6E">
        <w:rPr>
          <w:rFonts w:ascii="Arial" w:hAnsi="Arial" w:cs="Arial"/>
          <w:color w:val="000000"/>
        </w:rPr>
        <w:t>Nantuo</w:t>
      </w:r>
      <w:proofErr w:type="spellEnd"/>
      <w:r w:rsidR="006F7DA9">
        <w:rPr>
          <w:rFonts w:ascii="Arial" w:hAnsi="Arial" w:cs="Arial"/>
          <w:color w:val="000000"/>
        </w:rPr>
        <w:t>/Marinoan</w:t>
      </w:r>
      <w:r w:rsidR="00D90602" w:rsidRPr="009F2C6E">
        <w:rPr>
          <w:rFonts w:ascii="Arial" w:hAnsi="Arial" w:cs="Arial"/>
          <w:color w:val="000000"/>
        </w:rPr>
        <w:t xml:space="preserve"> glacial diamictite. </w:t>
      </w:r>
      <w:r w:rsidR="00C724A3">
        <w:rPr>
          <w:rFonts w:ascii="Arial" w:hAnsi="Arial" w:cs="Arial"/>
          <w:color w:val="000000"/>
        </w:rPr>
        <w:t xml:space="preserve">Above this is </w:t>
      </w:r>
      <w:r w:rsidR="006F7DA9">
        <w:rPr>
          <w:rFonts w:ascii="Arial" w:hAnsi="Arial" w:cs="Arial"/>
          <w:color w:val="000000"/>
        </w:rPr>
        <w:t>M</w:t>
      </w:r>
      <w:r w:rsidR="006F7DA9" w:rsidRPr="009F2C6E">
        <w:rPr>
          <w:rFonts w:ascii="Arial" w:hAnsi="Arial" w:cs="Arial"/>
          <w:color w:val="000000"/>
        </w:rPr>
        <w:t xml:space="preserve">ember </w:t>
      </w:r>
      <w:r w:rsidR="00D90602" w:rsidRPr="009F2C6E">
        <w:rPr>
          <w:rFonts w:ascii="Arial" w:hAnsi="Arial" w:cs="Arial"/>
          <w:color w:val="000000"/>
        </w:rPr>
        <w:t xml:space="preserve">II </w:t>
      </w:r>
      <w:r w:rsidR="00C724A3">
        <w:rPr>
          <w:rFonts w:ascii="Arial" w:hAnsi="Arial" w:cs="Arial"/>
          <w:color w:val="000000"/>
        </w:rPr>
        <w:t xml:space="preserve">which </w:t>
      </w:r>
      <w:r w:rsidR="00D90602" w:rsidRPr="009F2C6E">
        <w:rPr>
          <w:rFonts w:ascii="Arial" w:hAnsi="Arial" w:cs="Arial"/>
          <w:color w:val="000000"/>
        </w:rPr>
        <w:t>is characteri</w:t>
      </w:r>
      <w:r w:rsidR="00C724A3">
        <w:rPr>
          <w:rFonts w:ascii="Arial" w:hAnsi="Arial" w:cs="Arial"/>
          <w:color w:val="000000"/>
        </w:rPr>
        <w:t>s</w:t>
      </w:r>
      <w:r w:rsidR="00D90602" w:rsidRPr="009F2C6E">
        <w:rPr>
          <w:rFonts w:ascii="Arial" w:hAnsi="Arial" w:cs="Arial"/>
          <w:color w:val="000000"/>
        </w:rPr>
        <w:t>ed by 70 m of alternating organic-rich shale and dolostone with abundant chert nodules. Member III is 70 m of dolostone and bedded chert in the lower part</w:t>
      </w:r>
      <w:r w:rsidR="00C724A3">
        <w:rPr>
          <w:rFonts w:ascii="Arial" w:hAnsi="Arial" w:cs="Arial"/>
          <w:color w:val="000000"/>
        </w:rPr>
        <w:t>,</w:t>
      </w:r>
      <w:r w:rsidR="00D90602" w:rsidRPr="009F2C6E">
        <w:rPr>
          <w:rFonts w:ascii="Arial" w:hAnsi="Arial" w:cs="Arial"/>
          <w:color w:val="000000"/>
        </w:rPr>
        <w:t xml:space="preserve"> </w:t>
      </w:r>
      <w:r w:rsidR="00C724A3">
        <w:rPr>
          <w:rFonts w:ascii="Arial" w:hAnsi="Arial" w:cs="Arial"/>
          <w:color w:val="000000"/>
        </w:rPr>
        <w:t>which</w:t>
      </w:r>
      <w:r w:rsidR="00D90602" w:rsidRPr="009F2C6E">
        <w:rPr>
          <w:rFonts w:ascii="Arial" w:hAnsi="Arial" w:cs="Arial"/>
          <w:color w:val="000000"/>
        </w:rPr>
        <w:t xml:space="preserve"> passes up-section into alternating limestone-dolostone</w:t>
      </w:r>
      <w:r w:rsidR="00C724A3">
        <w:rPr>
          <w:rFonts w:ascii="Arial" w:hAnsi="Arial" w:cs="Arial"/>
          <w:color w:val="000000"/>
        </w:rPr>
        <w:t xml:space="preserve">. Member III hosts a large </w:t>
      </w:r>
      <w:r w:rsidR="00C724A3" w:rsidRPr="00013896">
        <w:rPr>
          <w:rFonts w:ascii="Arial" w:eastAsia="Arial Unicode MS" w:hAnsi="Arial" w:cs="Arial"/>
        </w:rPr>
        <w:t>δ</w:t>
      </w:r>
      <w:r w:rsidR="00C724A3" w:rsidRPr="00013896">
        <w:rPr>
          <w:rFonts w:ascii="Arial" w:hAnsi="Arial" w:cs="Arial"/>
          <w:vertAlign w:val="superscript"/>
        </w:rPr>
        <w:t>13</w:t>
      </w:r>
      <w:r w:rsidR="00C724A3" w:rsidRPr="00013896">
        <w:rPr>
          <w:rFonts w:ascii="Arial" w:hAnsi="Arial" w:cs="Arial"/>
        </w:rPr>
        <w:t>C</w:t>
      </w:r>
      <w:r w:rsidR="00C724A3" w:rsidRPr="00013896">
        <w:rPr>
          <w:rFonts w:ascii="Arial" w:hAnsi="Arial" w:cs="Arial"/>
          <w:vertAlign w:val="subscript"/>
        </w:rPr>
        <w:t>Carb</w:t>
      </w:r>
      <w:r w:rsidR="00C724A3">
        <w:rPr>
          <w:rFonts w:ascii="Arial" w:eastAsiaTheme="minorHAnsi" w:hAnsi="Arial" w:cs="Arial"/>
        </w:rPr>
        <w:t xml:space="preserve"> excursion with values dropping </w:t>
      </w:r>
      <w:r w:rsidR="00C724A3">
        <w:rPr>
          <w:rFonts w:ascii="Arial" w:eastAsiaTheme="minorHAnsi" w:hAnsi="Arial" w:cs="Arial"/>
        </w:rPr>
        <w:lastRenderedPageBreak/>
        <w:t>from around 5</w:t>
      </w:r>
      <w:r w:rsidR="00C724A3" w:rsidRPr="006F616F">
        <w:rPr>
          <w:rFonts w:ascii="Arial" w:hAnsi="Arial" w:cs="Arial"/>
        </w:rPr>
        <w:t>‰</w:t>
      </w:r>
      <w:r w:rsidR="00C724A3">
        <w:rPr>
          <w:rFonts w:ascii="Arial" w:eastAsiaTheme="minorHAnsi" w:hAnsi="Arial" w:cs="Arial"/>
        </w:rPr>
        <w:t xml:space="preserve"> to -10</w:t>
      </w:r>
      <w:r w:rsidR="00C724A3" w:rsidRPr="006F616F">
        <w:rPr>
          <w:rFonts w:ascii="Arial" w:hAnsi="Arial" w:cs="Arial"/>
        </w:rPr>
        <w:t>‰</w:t>
      </w:r>
      <w:r w:rsidR="00DB5A9B">
        <w:rPr>
          <w:rFonts w:ascii="Arial" w:hAnsi="Arial" w:cs="Arial"/>
        </w:rPr>
        <w:t xml:space="preserve"> and </w:t>
      </w:r>
      <w:r w:rsidR="002B7BBF">
        <w:rPr>
          <w:rFonts w:ascii="Arial" w:hAnsi="Arial" w:cs="Arial"/>
        </w:rPr>
        <w:t>is</w:t>
      </w:r>
      <w:r w:rsidR="00DB5A9B">
        <w:rPr>
          <w:rFonts w:ascii="Arial" w:hAnsi="Arial" w:cs="Arial"/>
        </w:rPr>
        <w:t xml:space="preserve"> regarded to be the type SE section in </w:t>
      </w:r>
      <w:r w:rsidR="00642507">
        <w:rPr>
          <w:rFonts w:ascii="Arial" w:hAnsi="Arial" w:cs="Arial"/>
        </w:rPr>
        <w:t xml:space="preserve">South </w:t>
      </w:r>
      <w:r w:rsidR="00DB5A9B">
        <w:rPr>
          <w:rFonts w:ascii="Arial" w:hAnsi="Arial" w:cs="Arial"/>
        </w:rPr>
        <w:t xml:space="preserve">China and preserves </w:t>
      </w:r>
      <w:r w:rsidR="00DB5A9B" w:rsidRPr="009F2C6E">
        <w:rPr>
          <w:rFonts w:ascii="Arial" w:hAnsi="Arial" w:cs="Arial"/>
          <w:vertAlign w:val="superscript"/>
        </w:rPr>
        <w:t>87</w:t>
      </w:r>
      <w:r w:rsidR="00DB5A9B">
        <w:rPr>
          <w:rFonts w:ascii="Arial" w:hAnsi="Arial" w:cs="Arial"/>
        </w:rPr>
        <w:t xml:space="preserve">Sr/ </w:t>
      </w:r>
      <w:r w:rsidR="00DB5A9B" w:rsidRPr="009F2C6E">
        <w:rPr>
          <w:rFonts w:ascii="Arial" w:hAnsi="Arial" w:cs="Arial"/>
          <w:vertAlign w:val="superscript"/>
        </w:rPr>
        <w:t>86</w:t>
      </w:r>
      <w:r w:rsidR="00DB5A9B">
        <w:rPr>
          <w:rFonts w:ascii="Arial" w:hAnsi="Arial" w:cs="Arial"/>
        </w:rPr>
        <w:t xml:space="preserve">Sr values consistent with other global </w:t>
      </w:r>
      <w:r w:rsidR="002B7BBF">
        <w:rPr>
          <w:rFonts w:ascii="Arial" w:hAnsi="Arial" w:cs="Arial"/>
        </w:rPr>
        <w:t>occurrences</w:t>
      </w:r>
      <w:r w:rsidR="00DB5A9B">
        <w:rPr>
          <w:rFonts w:ascii="Arial" w:hAnsi="Arial" w:cs="Arial"/>
        </w:rPr>
        <w:t xml:space="preserve"> of the SE </w:t>
      </w:r>
      <w:r w:rsidR="00DB5A9B">
        <w:rPr>
          <w:rFonts w:ascii="Arial" w:hAnsi="Arial" w:cs="Arial"/>
        </w:rPr>
        <w:fldChar w:fldCharType="begin"/>
      </w:r>
      <w:r w:rsidR="004C4947">
        <w:rPr>
          <w:rFonts w:ascii="Arial" w:hAnsi="Arial" w:cs="Arial"/>
        </w:rPr>
        <w:instrText xml:space="preserve"> ADDIN EN.CITE &lt;EndNote&gt;&lt;Cite&gt;&lt;Author&gt;Xiao&lt;/Author&gt;&lt;Year&gt;2016&lt;/Year&gt;&lt;RecNum&gt;1655&lt;/RecNum&gt;&lt;DisplayText&gt;(Xiao et al., 2016)&lt;/DisplayText&gt;&lt;record&gt;&lt;rec-number&gt;1655&lt;/rec-number&gt;&lt;foreign-keys&gt;&lt;key app="EN" db-id="99rtttpeotv2xveadpyvtww5x00svadvd55w" timestamp="1648457856"&gt;1655&lt;/key&gt;&lt;/foreign-keys&gt;&lt;ref-type name="Journal Article"&gt;17&lt;/ref-type&gt;&lt;contributors&gt;&lt;authors&gt;&lt;author&gt;Xiao, Shuhai.&lt;/author&gt;&lt;author&gt;Narbonne, Guy, M. &lt;/author&gt;&lt;author&gt;Zhou, Chuanming.&lt;/author&gt;&lt;author&gt;Laflamme, Marc.&lt;/author&gt;&lt;author&gt;Grazhdankin, Dmitriy, V. &lt;/author&gt;&lt;author&gt;Moczydlowska-Vidal, Malgorzata.&lt;/author&gt;&lt;author&gt;Cui, Huan.&lt;/author&gt;&lt;/authors&gt;&lt;/contributors&gt;&lt;titles&gt;&lt;title&gt;Towards an Ediacaran Time Scale: Problems, Protocols, and Prospects&lt;/title&gt;&lt;secondary-title&gt;International Union of Geological Sciences&lt;/secondary-title&gt;&lt;alt-title&gt;International Union of Geological Sciences&lt;/alt-title&gt;&lt;/titles&gt;&lt;periodical&gt;&lt;full-title&gt;International Union of Geological Sciences&lt;/full-title&gt;&lt;abbr-1&gt;International Union of Geological Sciences&lt;/abbr-1&gt;&lt;/periodical&gt;&lt;alt-periodical&gt;&lt;full-title&gt;International Union of Geological Sciences&lt;/full-title&gt;&lt;abbr-1&gt;International Union of Geological Sciences&lt;/abbr-1&gt;&lt;/alt-periodical&gt;&lt;pages&gt;540-555&lt;/pages&gt;&lt;volume&gt;39&lt;/volume&gt;&lt;number&gt;4&lt;/number&gt;&lt;edition&gt;2016/12/01&lt;/edition&gt;&lt;dates&gt;&lt;year&gt;2016&lt;/year&gt;&lt;/dates&gt;&lt;publisher&gt;International Union of Geological Sciences&lt;/publisher&gt;&lt;isbn&gt;0705-3797&amp;#xD;2586-1298&lt;/isbn&gt;&lt;urls&gt;&lt;related-urls&gt;&lt;url&gt;http://episodes.org/journal/view.html?doi=10.18814/epiiugs/2016/v39i4/103886&lt;/url&gt;&lt;/related-urls&gt;&lt;/urls&gt;&lt;electronic-resource-num&gt;10.18814/epiiugs/2016/v39i4/103886&lt;/electronic-resource-num&gt;&lt;language&gt;eng&lt;/language&gt;&lt;/record&gt;&lt;/Cite&gt;&lt;/EndNote&gt;</w:instrText>
      </w:r>
      <w:r w:rsidR="00DB5A9B">
        <w:rPr>
          <w:rFonts w:ascii="Arial" w:hAnsi="Arial" w:cs="Arial"/>
        </w:rPr>
        <w:fldChar w:fldCharType="separate"/>
      </w:r>
      <w:r w:rsidR="004C4947">
        <w:rPr>
          <w:rFonts w:ascii="Arial" w:hAnsi="Arial" w:cs="Arial"/>
          <w:noProof/>
        </w:rPr>
        <w:t>(Xiao et al., 2016)</w:t>
      </w:r>
      <w:r w:rsidR="00DB5A9B">
        <w:rPr>
          <w:rFonts w:ascii="Arial" w:hAnsi="Arial" w:cs="Arial"/>
        </w:rPr>
        <w:fldChar w:fldCharType="end"/>
      </w:r>
      <w:r w:rsidR="00C724A3">
        <w:rPr>
          <w:rFonts w:ascii="Arial" w:hAnsi="Arial" w:cs="Arial"/>
        </w:rPr>
        <w:t>.</w:t>
      </w:r>
      <w:r w:rsidR="00C724A3">
        <w:rPr>
          <w:rFonts w:ascii="Arial" w:hAnsi="Arial" w:cs="Arial"/>
          <w:color w:val="000000"/>
        </w:rPr>
        <w:t xml:space="preserve"> The rising limb of the </w:t>
      </w:r>
      <w:r w:rsidR="00C724A3" w:rsidRPr="00013896">
        <w:rPr>
          <w:rFonts w:ascii="Arial" w:eastAsia="Arial Unicode MS" w:hAnsi="Arial" w:cs="Arial"/>
        </w:rPr>
        <w:t>δ</w:t>
      </w:r>
      <w:r w:rsidR="00C724A3" w:rsidRPr="00013896">
        <w:rPr>
          <w:rFonts w:ascii="Arial" w:hAnsi="Arial" w:cs="Arial"/>
          <w:vertAlign w:val="superscript"/>
        </w:rPr>
        <w:t>13</w:t>
      </w:r>
      <w:r w:rsidR="00C724A3" w:rsidRPr="00013896">
        <w:rPr>
          <w:rFonts w:ascii="Arial" w:hAnsi="Arial" w:cs="Arial"/>
        </w:rPr>
        <w:t>C</w:t>
      </w:r>
      <w:r w:rsidR="00C724A3" w:rsidRPr="00013896">
        <w:rPr>
          <w:rFonts w:ascii="Arial" w:hAnsi="Arial" w:cs="Arial"/>
          <w:vertAlign w:val="subscript"/>
        </w:rPr>
        <w:t>Carb</w:t>
      </w:r>
      <w:r w:rsidR="00C724A3">
        <w:rPr>
          <w:rFonts w:ascii="Arial" w:eastAsiaTheme="minorHAnsi" w:hAnsi="Arial" w:cs="Arial"/>
        </w:rPr>
        <w:t xml:space="preserve"> excursion occurs through</w:t>
      </w:r>
      <w:r w:rsidR="00C724A3">
        <w:rPr>
          <w:rFonts w:ascii="Arial" w:hAnsi="Arial" w:cs="Arial"/>
          <w:color w:val="000000"/>
        </w:rPr>
        <w:t xml:space="preserve"> </w:t>
      </w:r>
      <w:r w:rsidR="00642507">
        <w:rPr>
          <w:rFonts w:ascii="Arial" w:hAnsi="Arial" w:cs="Arial"/>
          <w:color w:val="000000"/>
        </w:rPr>
        <w:t>M</w:t>
      </w:r>
      <w:r w:rsidR="00642507" w:rsidRPr="009F2C6E">
        <w:rPr>
          <w:rFonts w:ascii="Arial" w:hAnsi="Arial" w:cs="Arial"/>
          <w:color w:val="000000"/>
        </w:rPr>
        <w:t xml:space="preserve">ember </w:t>
      </w:r>
      <w:r w:rsidR="00D90602" w:rsidRPr="009F2C6E">
        <w:rPr>
          <w:rFonts w:ascii="Arial" w:hAnsi="Arial" w:cs="Arial"/>
          <w:color w:val="000000"/>
        </w:rPr>
        <w:t xml:space="preserve">IV </w:t>
      </w:r>
      <w:r w:rsidR="00C724A3">
        <w:rPr>
          <w:rFonts w:ascii="Arial" w:hAnsi="Arial" w:cs="Arial"/>
          <w:color w:val="000000"/>
        </w:rPr>
        <w:t xml:space="preserve">which </w:t>
      </w:r>
      <w:r w:rsidR="00D90602" w:rsidRPr="009F2C6E">
        <w:rPr>
          <w:rFonts w:ascii="Arial" w:hAnsi="Arial" w:cs="Arial"/>
          <w:color w:val="000000"/>
        </w:rPr>
        <w:t>is a 10-m-thick black</w:t>
      </w:r>
      <w:r w:rsidR="00DB5A9B">
        <w:rPr>
          <w:rFonts w:ascii="Arial" w:hAnsi="Arial" w:cs="Arial"/>
          <w:color w:val="000000"/>
        </w:rPr>
        <w:t xml:space="preserve"> </w:t>
      </w:r>
      <w:r w:rsidR="00D90602" w:rsidRPr="009F2C6E">
        <w:rPr>
          <w:rFonts w:ascii="Arial" w:hAnsi="Arial" w:cs="Arial"/>
          <w:color w:val="000000"/>
        </w:rPr>
        <w:t>shale that is widespread across the Yangtze Gorges area and defines the lithologic</w:t>
      </w:r>
      <w:r w:rsidR="00C724A3">
        <w:rPr>
          <w:rFonts w:ascii="Arial" w:hAnsi="Arial" w:cs="Arial"/>
          <w:color w:val="000000"/>
        </w:rPr>
        <w:t>al</w:t>
      </w:r>
      <w:r w:rsidR="00D90602" w:rsidRPr="009F2C6E">
        <w:rPr>
          <w:rFonts w:ascii="Arial" w:hAnsi="Arial" w:cs="Arial"/>
          <w:color w:val="000000"/>
        </w:rPr>
        <w:t xml:space="preserve"> boundary between the </w:t>
      </w:r>
      <w:proofErr w:type="spellStart"/>
      <w:r w:rsidR="00D90602" w:rsidRPr="009F2C6E">
        <w:rPr>
          <w:rFonts w:ascii="Arial" w:hAnsi="Arial" w:cs="Arial"/>
          <w:color w:val="000000"/>
        </w:rPr>
        <w:t>Doushantuo</w:t>
      </w:r>
      <w:proofErr w:type="spellEnd"/>
      <w:r w:rsidR="00D90602" w:rsidRPr="009F2C6E">
        <w:rPr>
          <w:rFonts w:ascii="Arial" w:hAnsi="Arial" w:cs="Arial"/>
          <w:color w:val="000000"/>
        </w:rPr>
        <w:t xml:space="preserve"> Formation and the overlying </w:t>
      </w:r>
      <w:proofErr w:type="spellStart"/>
      <w:r w:rsidR="00D90602" w:rsidRPr="009F2C6E">
        <w:rPr>
          <w:rFonts w:ascii="Arial" w:hAnsi="Arial" w:cs="Arial"/>
          <w:color w:val="000000"/>
        </w:rPr>
        <w:t>Dengying</w:t>
      </w:r>
      <w:proofErr w:type="spellEnd"/>
      <w:r w:rsidR="00D90602" w:rsidRPr="009F2C6E">
        <w:rPr>
          <w:rFonts w:ascii="Arial" w:hAnsi="Arial" w:cs="Arial"/>
          <w:color w:val="000000"/>
        </w:rPr>
        <w:t xml:space="preserve"> </w:t>
      </w:r>
      <w:r w:rsidR="002B7BBF">
        <w:rPr>
          <w:rFonts w:ascii="Arial" w:hAnsi="Arial" w:cs="Arial"/>
          <w:color w:val="000000"/>
        </w:rPr>
        <w:t>F</w:t>
      </w:r>
      <w:r w:rsidR="00D90602" w:rsidRPr="00FE7C2F">
        <w:rPr>
          <w:rFonts w:ascii="Arial" w:hAnsi="Arial" w:cs="Arial"/>
          <w:color w:val="000000"/>
        </w:rPr>
        <w:t>ormation</w:t>
      </w:r>
      <w:r w:rsidR="00D90602" w:rsidRPr="009F2C6E">
        <w:rPr>
          <w:rFonts w:ascii="Arial" w:hAnsi="Arial" w:cs="Arial"/>
          <w:color w:val="000000"/>
        </w:rPr>
        <w:t>.</w:t>
      </w:r>
      <w:r w:rsidR="00C724A3">
        <w:rPr>
          <w:rFonts w:ascii="Arial" w:hAnsi="Arial" w:cs="Arial"/>
          <w:color w:val="000000"/>
        </w:rPr>
        <w:t xml:space="preserve"> The lowermost </w:t>
      </w:r>
      <w:proofErr w:type="spellStart"/>
      <w:r w:rsidR="00C724A3">
        <w:rPr>
          <w:rFonts w:ascii="Arial" w:hAnsi="Arial" w:cs="Arial"/>
          <w:color w:val="000000"/>
        </w:rPr>
        <w:t>Dengying</w:t>
      </w:r>
      <w:proofErr w:type="spellEnd"/>
      <w:r w:rsidR="00C724A3">
        <w:rPr>
          <w:rFonts w:ascii="Arial" w:hAnsi="Arial" w:cs="Arial"/>
          <w:color w:val="000000"/>
        </w:rPr>
        <w:t xml:space="preserve"> </w:t>
      </w:r>
      <w:r w:rsidR="002B7BBF">
        <w:rPr>
          <w:rFonts w:ascii="Arial" w:hAnsi="Arial" w:cs="Arial"/>
          <w:color w:val="000000"/>
        </w:rPr>
        <w:t>F</w:t>
      </w:r>
      <w:r w:rsidR="00C724A3">
        <w:rPr>
          <w:rFonts w:ascii="Arial" w:hAnsi="Arial" w:cs="Arial"/>
          <w:color w:val="000000"/>
        </w:rPr>
        <w:t xml:space="preserve">ormation is defined by the </w:t>
      </w:r>
      <w:proofErr w:type="spellStart"/>
      <w:r w:rsidR="00C724A3">
        <w:rPr>
          <w:rFonts w:ascii="Arial" w:hAnsi="Arial" w:cs="Arial"/>
          <w:color w:val="000000"/>
        </w:rPr>
        <w:t>Hamajing</w:t>
      </w:r>
      <w:proofErr w:type="spellEnd"/>
      <w:r w:rsidR="00C724A3">
        <w:rPr>
          <w:rFonts w:ascii="Arial" w:hAnsi="Arial" w:cs="Arial"/>
          <w:color w:val="000000"/>
        </w:rPr>
        <w:t xml:space="preserve"> </w:t>
      </w:r>
      <w:r w:rsidR="00642507">
        <w:rPr>
          <w:rFonts w:ascii="Arial" w:hAnsi="Arial" w:cs="Arial"/>
          <w:color w:val="000000"/>
        </w:rPr>
        <w:t xml:space="preserve">Member </w:t>
      </w:r>
      <w:r w:rsidR="00C724A3">
        <w:rPr>
          <w:rFonts w:ascii="Arial" w:hAnsi="Arial" w:cs="Arial"/>
          <w:color w:val="000000"/>
        </w:rPr>
        <w:t xml:space="preserve">which </w:t>
      </w:r>
      <w:r w:rsidR="00DB5A9B">
        <w:rPr>
          <w:rFonts w:ascii="Arial" w:hAnsi="Arial" w:cs="Arial"/>
          <w:color w:val="000000"/>
        </w:rPr>
        <w:t xml:space="preserve">comprises </w:t>
      </w:r>
      <w:r w:rsidR="00642507">
        <w:rPr>
          <w:rFonts w:ascii="Arial" w:hAnsi="Arial" w:cs="Arial"/>
          <w:color w:val="000000"/>
        </w:rPr>
        <w:t>~</w:t>
      </w:r>
      <w:r w:rsidR="00DB5A9B">
        <w:rPr>
          <w:rFonts w:ascii="Arial" w:hAnsi="Arial" w:cs="Arial"/>
          <w:color w:val="000000"/>
        </w:rPr>
        <w:t xml:space="preserve">10m of dolostone. Immediately above the </w:t>
      </w:r>
      <w:proofErr w:type="spellStart"/>
      <w:r w:rsidR="00DB5A9B">
        <w:rPr>
          <w:rFonts w:ascii="Arial" w:hAnsi="Arial" w:cs="Arial"/>
          <w:color w:val="000000"/>
        </w:rPr>
        <w:t>Hamajing</w:t>
      </w:r>
      <w:proofErr w:type="spellEnd"/>
      <w:r w:rsidR="00DB5A9B">
        <w:rPr>
          <w:rFonts w:ascii="Arial" w:hAnsi="Arial" w:cs="Arial"/>
          <w:color w:val="000000"/>
        </w:rPr>
        <w:t xml:space="preserve"> </w:t>
      </w:r>
      <w:r w:rsidR="00642507">
        <w:rPr>
          <w:rFonts w:ascii="Arial" w:hAnsi="Arial" w:cs="Arial"/>
          <w:color w:val="000000"/>
        </w:rPr>
        <w:t xml:space="preserve">Member </w:t>
      </w:r>
      <w:r w:rsidR="00DB5A9B">
        <w:rPr>
          <w:rFonts w:ascii="Arial" w:hAnsi="Arial" w:cs="Arial"/>
          <w:color w:val="000000"/>
        </w:rPr>
        <w:t xml:space="preserve">is the </w:t>
      </w:r>
      <w:proofErr w:type="spellStart"/>
      <w:r w:rsidR="00DB5A9B">
        <w:rPr>
          <w:rFonts w:ascii="Arial" w:hAnsi="Arial" w:cs="Arial"/>
          <w:color w:val="000000"/>
        </w:rPr>
        <w:t>Shibantan</w:t>
      </w:r>
      <w:proofErr w:type="spellEnd"/>
      <w:r w:rsidR="00DB5A9B">
        <w:rPr>
          <w:rFonts w:ascii="Arial" w:hAnsi="Arial" w:cs="Arial"/>
          <w:color w:val="000000"/>
        </w:rPr>
        <w:t xml:space="preserve"> </w:t>
      </w:r>
      <w:r w:rsidR="00642507">
        <w:rPr>
          <w:rFonts w:ascii="Arial" w:hAnsi="Arial" w:cs="Arial"/>
          <w:color w:val="000000"/>
        </w:rPr>
        <w:t xml:space="preserve">Member </w:t>
      </w:r>
      <w:r w:rsidR="00DB5A9B">
        <w:rPr>
          <w:rFonts w:ascii="Arial" w:hAnsi="Arial" w:cs="Arial"/>
          <w:color w:val="000000"/>
        </w:rPr>
        <w:t>which is comprised of limestone</w:t>
      </w:r>
      <w:r w:rsidR="001947E4">
        <w:rPr>
          <w:rFonts w:ascii="Arial" w:hAnsi="Arial" w:cs="Arial"/>
          <w:color w:val="000000"/>
        </w:rPr>
        <w:t xml:space="preserve"> (Fig. </w:t>
      </w:r>
      <w:r w:rsidR="00642507">
        <w:rPr>
          <w:rFonts w:ascii="Arial" w:hAnsi="Arial" w:cs="Arial"/>
          <w:color w:val="000000"/>
        </w:rPr>
        <w:t>1b</w:t>
      </w:r>
      <w:r w:rsidR="001947E4">
        <w:rPr>
          <w:rFonts w:ascii="Arial" w:hAnsi="Arial" w:cs="Arial"/>
          <w:color w:val="000000"/>
        </w:rPr>
        <w:t>)</w:t>
      </w:r>
      <w:r w:rsidR="00DB5A9B">
        <w:rPr>
          <w:rFonts w:ascii="Arial" w:hAnsi="Arial" w:cs="Arial"/>
          <w:color w:val="000000"/>
        </w:rPr>
        <w:t xml:space="preserve">. </w:t>
      </w:r>
    </w:p>
    <w:p w14:paraId="40E69C20" w14:textId="6B0A6BF3" w:rsidR="002C0FB1" w:rsidRPr="000D0DD4" w:rsidRDefault="00680276" w:rsidP="000E5DEE">
      <w:pPr>
        <w:autoSpaceDE w:val="0"/>
        <w:autoSpaceDN w:val="0"/>
        <w:adjustRightInd w:val="0"/>
        <w:spacing w:line="480" w:lineRule="auto"/>
        <w:ind w:firstLine="720"/>
        <w:jc w:val="both"/>
        <w:rPr>
          <w:rFonts w:ascii="Arial" w:hAnsi="Arial" w:cs="Arial"/>
        </w:rPr>
      </w:pPr>
      <w:r w:rsidRPr="00680276">
        <w:rPr>
          <w:rFonts w:ascii="Arial" w:hAnsi="Arial" w:cs="Arial"/>
          <w:color w:val="000000"/>
        </w:rPr>
        <w:t xml:space="preserve">The </w:t>
      </w:r>
      <w:proofErr w:type="spellStart"/>
      <w:r w:rsidRPr="00680276">
        <w:rPr>
          <w:rFonts w:ascii="Arial" w:hAnsi="Arial" w:cs="Arial"/>
          <w:color w:val="000000"/>
        </w:rPr>
        <w:t>Sishang</w:t>
      </w:r>
      <w:proofErr w:type="spellEnd"/>
      <w:r w:rsidRPr="00680276">
        <w:rPr>
          <w:rFonts w:ascii="Arial" w:hAnsi="Arial" w:cs="Arial"/>
          <w:color w:val="000000"/>
        </w:rPr>
        <w:t xml:space="preserve"> section is located near </w:t>
      </w:r>
      <w:proofErr w:type="spellStart"/>
      <w:r w:rsidRPr="00680276">
        <w:rPr>
          <w:rFonts w:ascii="Arial" w:hAnsi="Arial" w:cs="Arial"/>
          <w:color w:val="000000"/>
        </w:rPr>
        <w:t>Shuijinping</w:t>
      </w:r>
      <w:proofErr w:type="spellEnd"/>
      <w:r w:rsidRPr="00680276">
        <w:rPr>
          <w:rFonts w:ascii="Arial" w:hAnsi="Arial" w:cs="Arial"/>
          <w:color w:val="000000"/>
        </w:rPr>
        <w:t xml:space="preserve"> village, </w:t>
      </w:r>
      <w:proofErr w:type="spellStart"/>
      <w:r w:rsidRPr="00680276">
        <w:rPr>
          <w:rFonts w:ascii="Arial" w:hAnsi="Arial" w:cs="Arial"/>
          <w:color w:val="000000"/>
        </w:rPr>
        <w:t>Sishang</w:t>
      </w:r>
      <w:proofErr w:type="spellEnd"/>
      <w:r w:rsidR="00642507">
        <w:rPr>
          <w:rFonts w:ascii="Arial" w:hAnsi="Arial" w:cs="Arial"/>
          <w:color w:val="000000"/>
        </w:rPr>
        <w:t xml:space="preserve"> town</w:t>
      </w:r>
      <w:r w:rsidRPr="00680276">
        <w:rPr>
          <w:rFonts w:ascii="Arial" w:hAnsi="Arial" w:cs="Arial"/>
          <w:color w:val="000000"/>
        </w:rPr>
        <w:t>,</w:t>
      </w:r>
      <w:r>
        <w:rPr>
          <w:rFonts w:ascii="Arial" w:hAnsi="Arial" w:cs="Arial"/>
          <w:color w:val="000000"/>
        </w:rPr>
        <w:t xml:space="preserve"> </w:t>
      </w:r>
      <w:proofErr w:type="spellStart"/>
      <w:r w:rsidRPr="00680276">
        <w:rPr>
          <w:rFonts w:ascii="Arial" w:hAnsi="Arial" w:cs="Arial"/>
          <w:color w:val="000000"/>
        </w:rPr>
        <w:t>Xixiang</w:t>
      </w:r>
      <w:proofErr w:type="spellEnd"/>
      <w:r w:rsidRPr="00680276">
        <w:rPr>
          <w:rFonts w:ascii="Arial" w:hAnsi="Arial" w:cs="Arial"/>
          <w:color w:val="000000"/>
        </w:rPr>
        <w:t xml:space="preserve"> county, southern Shaanxi </w:t>
      </w:r>
      <w:r w:rsidR="00642507">
        <w:rPr>
          <w:rFonts w:ascii="Arial" w:hAnsi="Arial" w:cs="Arial"/>
          <w:color w:val="000000"/>
        </w:rPr>
        <w:t xml:space="preserve">province </w:t>
      </w:r>
      <w:r w:rsidRPr="00680276">
        <w:rPr>
          <w:rFonts w:ascii="Arial" w:hAnsi="Arial" w:cs="Arial"/>
          <w:color w:val="000000"/>
        </w:rPr>
        <w:t>(N32</w:t>
      </w:r>
      <w:r w:rsidR="004731E2">
        <w:rPr>
          <w:rFonts w:ascii="Arial" w:hAnsi="Arial" w:cs="Arial"/>
          <w:color w:val="000000"/>
          <w:vertAlign w:val="superscript"/>
        </w:rPr>
        <w:t>°</w:t>
      </w:r>
      <w:r w:rsidRPr="00680276">
        <w:rPr>
          <w:rFonts w:ascii="Arial" w:hAnsi="Arial" w:cs="Arial"/>
          <w:color w:val="000000"/>
        </w:rPr>
        <w:t>51</w:t>
      </w:r>
      <w:r w:rsidR="004731E2">
        <w:rPr>
          <w:rFonts w:ascii="Arial" w:hAnsi="Arial" w:cs="Arial"/>
          <w:color w:val="000000"/>
        </w:rPr>
        <w:t>’</w:t>
      </w:r>
      <w:r w:rsidRPr="00680276">
        <w:rPr>
          <w:rFonts w:ascii="Arial" w:hAnsi="Arial" w:cs="Arial"/>
          <w:color w:val="000000"/>
        </w:rPr>
        <w:t>05.7</w:t>
      </w:r>
      <w:r w:rsidR="004731E2">
        <w:rPr>
          <w:rFonts w:ascii="Arial" w:hAnsi="Arial" w:cs="Arial"/>
          <w:color w:val="000000"/>
        </w:rPr>
        <w:t>”</w:t>
      </w:r>
      <w:r>
        <w:rPr>
          <w:rFonts w:ascii="Arial" w:hAnsi="Arial" w:cs="Arial"/>
          <w:color w:val="000000"/>
        </w:rPr>
        <w:t xml:space="preserve">, </w:t>
      </w:r>
      <w:r w:rsidRPr="00680276">
        <w:rPr>
          <w:rFonts w:ascii="Arial" w:hAnsi="Arial" w:cs="Arial"/>
          <w:color w:val="000000"/>
        </w:rPr>
        <w:t>E107</w:t>
      </w:r>
      <w:r w:rsidR="004731E2">
        <w:rPr>
          <w:rFonts w:ascii="Arial" w:hAnsi="Arial" w:cs="Arial"/>
          <w:color w:val="000000"/>
          <w:vertAlign w:val="superscript"/>
        </w:rPr>
        <w:t>°</w:t>
      </w:r>
      <w:r w:rsidRPr="00680276">
        <w:rPr>
          <w:rFonts w:ascii="Arial" w:hAnsi="Arial" w:cs="Arial"/>
          <w:color w:val="000000"/>
        </w:rPr>
        <w:t>54</w:t>
      </w:r>
      <w:r w:rsidR="004731E2">
        <w:rPr>
          <w:rFonts w:ascii="Arial" w:hAnsi="Arial" w:cs="Arial"/>
          <w:color w:val="000000"/>
        </w:rPr>
        <w:t>’</w:t>
      </w:r>
      <w:r w:rsidRPr="00680276">
        <w:rPr>
          <w:rFonts w:ascii="Arial" w:hAnsi="Arial" w:cs="Arial"/>
          <w:color w:val="000000"/>
        </w:rPr>
        <w:t>08.2</w:t>
      </w:r>
      <w:r w:rsidR="004731E2">
        <w:rPr>
          <w:rFonts w:ascii="Arial" w:hAnsi="Arial" w:cs="Arial"/>
          <w:color w:val="000000"/>
        </w:rPr>
        <w:t>”</w:t>
      </w:r>
      <w:r w:rsidRPr="00680276">
        <w:rPr>
          <w:rFonts w:ascii="Arial" w:hAnsi="Arial" w:cs="Arial"/>
          <w:color w:val="000000"/>
        </w:rPr>
        <w:t>)</w:t>
      </w:r>
      <w:r>
        <w:rPr>
          <w:rFonts w:ascii="Arial" w:hAnsi="Arial" w:cs="Arial"/>
          <w:color w:val="000000"/>
        </w:rPr>
        <w:t xml:space="preserve"> </w:t>
      </w:r>
      <w:r w:rsidRPr="00680276">
        <w:rPr>
          <w:rFonts w:ascii="Arial" w:hAnsi="Arial" w:cs="Arial"/>
          <w:color w:val="000000"/>
        </w:rPr>
        <w:t xml:space="preserve">and </w:t>
      </w:r>
      <w:proofErr w:type="spellStart"/>
      <w:r w:rsidRPr="00680276">
        <w:rPr>
          <w:rFonts w:ascii="Arial" w:hAnsi="Arial" w:cs="Arial"/>
          <w:color w:val="000000"/>
        </w:rPr>
        <w:t>palaeogeographically</w:t>
      </w:r>
      <w:proofErr w:type="spellEnd"/>
      <w:r w:rsidRPr="00680276">
        <w:rPr>
          <w:rFonts w:ascii="Arial" w:hAnsi="Arial" w:cs="Arial"/>
          <w:color w:val="000000"/>
        </w:rPr>
        <w:t xml:space="preserve"> belongs to the northern margin of the</w:t>
      </w:r>
      <w:r>
        <w:rPr>
          <w:rFonts w:ascii="Arial" w:hAnsi="Arial" w:cs="Arial"/>
          <w:color w:val="000000"/>
        </w:rPr>
        <w:t xml:space="preserve"> </w:t>
      </w:r>
      <w:r w:rsidRPr="00680276">
        <w:rPr>
          <w:rFonts w:ascii="Arial" w:hAnsi="Arial" w:cs="Arial"/>
          <w:color w:val="000000"/>
        </w:rPr>
        <w:t xml:space="preserve">Yangtze platform. The measured </w:t>
      </w:r>
      <w:proofErr w:type="spellStart"/>
      <w:r w:rsidR="0086452F">
        <w:rPr>
          <w:rFonts w:ascii="Arial" w:hAnsi="Arial" w:cs="Arial"/>
          <w:color w:val="000000"/>
        </w:rPr>
        <w:t>Doushantuo</w:t>
      </w:r>
      <w:proofErr w:type="spellEnd"/>
      <w:r w:rsidR="0086452F">
        <w:rPr>
          <w:rFonts w:ascii="Arial" w:hAnsi="Arial" w:cs="Arial"/>
          <w:color w:val="000000"/>
        </w:rPr>
        <w:t xml:space="preserve"> </w:t>
      </w:r>
      <w:r w:rsidRPr="00680276">
        <w:rPr>
          <w:rFonts w:ascii="Arial" w:hAnsi="Arial" w:cs="Arial"/>
          <w:color w:val="000000"/>
        </w:rPr>
        <w:t>section starts with a 30 m dark-grey thin-bedded</w:t>
      </w:r>
      <w:r>
        <w:rPr>
          <w:rFonts w:ascii="Arial" w:hAnsi="Arial" w:cs="Arial"/>
          <w:color w:val="000000"/>
        </w:rPr>
        <w:t xml:space="preserve"> </w:t>
      </w:r>
      <w:r w:rsidRPr="00680276">
        <w:rPr>
          <w:rFonts w:ascii="Arial" w:hAnsi="Arial" w:cs="Arial"/>
          <w:color w:val="000000"/>
        </w:rPr>
        <w:t>limestone interval with thin (</w:t>
      </w:r>
      <w:r w:rsidR="004731E2" w:rsidRPr="00680276">
        <w:rPr>
          <w:rFonts w:ascii="Arial" w:hAnsi="Arial" w:cs="Arial"/>
          <w:color w:val="000000"/>
        </w:rPr>
        <w:t>millimetre</w:t>
      </w:r>
      <w:r w:rsidRPr="00680276">
        <w:rPr>
          <w:rFonts w:ascii="Arial" w:hAnsi="Arial" w:cs="Arial"/>
          <w:color w:val="000000"/>
        </w:rPr>
        <w:t>-scale) interbeds of dark</w:t>
      </w:r>
      <w:r>
        <w:rPr>
          <w:rFonts w:ascii="Arial" w:hAnsi="Arial" w:cs="Arial"/>
          <w:color w:val="000000"/>
        </w:rPr>
        <w:t xml:space="preserve"> </w:t>
      </w:r>
      <w:r w:rsidRPr="00680276">
        <w:rPr>
          <w:rFonts w:ascii="Arial" w:hAnsi="Arial" w:cs="Arial"/>
          <w:color w:val="000000"/>
        </w:rPr>
        <w:t>calcareous shale that</w:t>
      </w:r>
      <w:r>
        <w:rPr>
          <w:rFonts w:ascii="Arial" w:hAnsi="Arial" w:cs="Arial"/>
          <w:color w:val="000000"/>
        </w:rPr>
        <w:t xml:space="preserve"> </w:t>
      </w:r>
      <w:r w:rsidRPr="00680276">
        <w:rPr>
          <w:rFonts w:ascii="Arial" w:hAnsi="Arial" w:cs="Arial"/>
          <w:color w:val="000000"/>
        </w:rPr>
        <w:t>decrease upward. The limestone</w:t>
      </w:r>
      <w:r>
        <w:rPr>
          <w:rFonts w:ascii="Arial" w:hAnsi="Arial" w:cs="Arial"/>
          <w:color w:val="000000"/>
        </w:rPr>
        <w:t xml:space="preserve"> </w:t>
      </w:r>
      <w:r w:rsidRPr="00680276">
        <w:rPr>
          <w:rFonts w:ascii="Arial" w:hAnsi="Arial" w:cs="Arial"/>
          <w:color w:val="000000"/>
        </w:rPr>
        <w:t>interval is overlain by about 3 m of</w:t>
      </w:r>
      <w:r>
        <w:rPr>
          <w:rFonts w:ascii="Arial" w:hAnsi="Arial" w:cs="Arial"/>
          <w:color w:val="000000"/>
        </w:rPr>
        <w:t xml:space="preserve"> </w:t>
      </w:r>
      <w:r w:rsidRPr="00680276">
        <w:rPr>
          <w:rFonts w:ascii="Arial" w:hAnsi="Arial" w:cs="Arial"/>
          <w:color w:val="000000"/>
        </w:rPr>
        <w:t>dolostone with a 15 cm unit</w:t>
      </w:r>
      <w:r>
        <w:rPr>
          <w:rFonts w:ascii="Arial" w:hAnsi="Arial" w:cs="Arial"/>
          <w:color w:val="000000"/>
        </w:rPr>
        <w:t xml:space="preserve"> </w:t>
      </w:r>
      <w:r w:rsidRPr="00680276">
        <w:rPr>
          <w:rFonts w:ascii="Arial" w:hAnsi="Arial" w:cs="Arial"/>
          <w:color w:val="000000"/>
        </w:rPr>
        <w:t xml:space="preserve">of black shale at its </w:t>
      </w:r>
      <w:r w:rsidRPr="00AE14AA">
        <w:rPr>
          <w:rFonts w:ascii="Arial" w:hAnsi="Arial" w:cs="Arial"/>
        </w:rPr>
        <w:t xml:space="preserve">top (Fig. </w:t>
      </w:r>
      <w:r w:rsidR="00642507" w:rsidRPr="00AE14AA">
        <w:rPr>
          <w:rFonts w:ascii="Arial" w:hAnsi="Arial" w:cs="Arial"/>
        </w:rPr>
        <w:t>1</w:t>
      </w:r>
      <w:r w:rsidR="008D61D6" w:rsidRPr="00AE14AA">
        <w:rPr>
          <w:rFonts w:ascii="Arial" w:hAnsi="Arial" w:cs="Arial"/>
        </w:rPr>
        <w:t>g</w:t>
      </w:r>
      <w:r w:rsidRPr="00AE14AA">
        <w:rPr>
          <w:rFonts w:ascii="Arial" w:hAnsi="Arial" w:cs="Arial"/>
        </w:rPr>
        <w:t xml:space="preserve">), followed by thin bedded grey limestone also with </w:t>
      </w:r>
      <w:r w:rsidR="004731E2" w:rsidRPr="00AE14AA">
        <w:rPr>
          <w:rFonts w:ascii="Arial" w:hAnsi="Arial" w:cs="Arial"/>
        </w:rPr>
        <w:t>millimetre</w:t>
      </w:r>
      <w:r w:rsidRPr="00AE14AA">
        <w:rPr>
          <w:rFonts w:ascii="Arial" w:hAnsi="Arial" w:cs="Arial"/>
        </w:rPr>
        <w:t xml:space="preserve">-scale shaly interbeds (Fig. </w:t>
      </w:r>
      <w:r w:rsidR="00642507" w:rsidRPr="00AE14AA">
        <w:rPr>
          <w:rFonts w:ascii="Arial" w:hAnsi="Arial" w:cs="Arial"/>
        </w:rPr>
        <w:t>1</w:t>
      </w:r>
      <w:r w:rsidR="008D61D6" w:rsidRPr="00AE14AA">
        <w:rPr>
          <w:rFonts w:ascii="Arial" w:hAnsi="Arial" w:cs="Arial"/>
        </w:rPr>
        <w:t>g</w:t>
      </w:r>
      <w:r w:rsidRPr="00AE14AA">
        <w:rPr>
          <w:rFonts w:ascii="Arial" w:hAnsi="Arial" w:cs="Arial"/>
        </w:rPr>
        <w:t xml:space="preserve">). The limestone </w:t>
      </w:r>
      <w:r w:rsidRPr="000D0DD4">
        <w:rPr>
          <w:rFonts w:ascii="Arial" w:hAnsi="Arial" w:cs="Arial"/>
          <w:color w:val="000000"/>
        </w:rPr>
        <w:t xml:space="preserve">interval is about 70 m </w:t>
      </w:r>
      <w:proofErr w:type="gramStart"/>
      <w:r w:rsidRPr="000D0DD4">
        <w:rPr>
          <w:rFonts w:ascii="Arial" w:hAnsi="Arial" w:cs="Arial"/>
          <w:color w:val="000000"/>
        </w:rPr>
        <w:t>thick</w:t>
      </w:r>
      <w:proofErr w:type="gramEnd"/>
      <w:r w:rsidR="004731E2" w:rsidRPr="000D0DD4">
        <w:rPr>
          <w:rFonts w:ascii="Arial" w:hAnsi="Arial" w:cs="Arial"/>
          <w:color w:val="000000"/>
        </w:rPr>
        <w:t xml:space="preserve"> and a small fault </w:t>
      </w:r>
      <w:r w:rsidR="00067C63" w:rsidRPr="000D0DD4">
        <w:rPr>
          <w:rFonts w:ascii="Arial" w:hAnsi="Arial" w:cs="Arial"/>
          <w:color w:val="000000"/>
        </w:rPr>
        <w:t xml:space="preserve">truncates the </w:t>
      </w:r>
      <w:r w:rsidR="000D0DD4" w:rsidRPr="000D0DD4">
        <w:rPr>
          <w:rFonts w:ascii="Arial" w:eastAsia="Arial Unicode MS" w:hAnsi="Arial" w:cs="Arial"/>
        </w:rPr>
        <w:t>δ</w:t>
      </w:r>
      <w:r w:rsidR="000D0DD4" w:rsidRPr="000D0DD4">
        <w:rPr>
          <w:rFonts w:ascii="Arial" w:hAnsi="Arial" w:cs="Arial"/>
          <w:vertAlign w:val="superscript"/>
        </w:rPr>
        <w:t>13</w:t>
      </w:r>
      <w:r w:rsidR="000D0DD4" w:rsidRPr="000D0DD4">
        <w:rPr>
          <w:rFonts w:ascii="Arial" w:hAnsi="Arial" w:cs="Arial"/>
        </w:rPr>
        <w:t>C</w:t>
      </w:r>
      <w:r w:rsidR="000D0DD4" w:rsidRPr="000D0DD4">
        <w:rPr>
          <w:rFonts w:ascii="Arial" w:hAnsi="Arial" w:cs="Arial"/>
          <w:vertAlign w:val="subscript"/>
        </w:rPr>
        <w:t>Carb</w:t>
      </w:r>
      <w:r w:rsidR="000D0DD4">
        <w:rPr>
          <w:rFonts w:ascii="Arial" w:hAnsi="Arial" w:cs="Arial"/>
        </w:rPr>
        <w:t xml:space="preserve"> </w:t>
      </w:r>
      <w:r w:rsidR="000D0DD4" w:rsidRPr="000D0DD4">
        <w:rPr>
          <w:rFonts w:ascii="Arial" w:hAnsi="Arial" w:cs="Arial"/>
        </w:rPr>
        <w:t xml:space="preserve">excursion. The </w:t>
      </w:r>
      <w:r w:rsidR="000D0DD4" w:rsidRPr="000D0DD4">
        <w:rPr>
          <w:rFonts w:ascii="Arial" w:eastAsia="Arial Unicode MS" w:hAnsi="Arial" w:cs="Arial"/>
        </w:rPr>
        <w:t>δ</w:t>
      </w:r>
      <w:r w:rsidR="000D0DD4" w:rsidRPr="000D0DD4">
        <w:rPr>
          <w:rFonts w:ascii="Arial" w:hAnsi="Arial" w:cs="Arial"/>
          <w:vertAlign w:val="superscript"/>
        </w:rPr>
        <w:t>13</w:t>
      </w:r>
      <w:r w:rsidR="000D0DD4" w:rsidRPr="000D0DD4">
        <w:rPr>
          <w:rFonts w:ascii="Arial" w:hAnsi="Arial" w:cs="Arial"/>
        </w:rPr>
        <w:t>C</w:t>
      </w:r>
      <w:r w:rsidR="000D0DD4" w:rsidRPr="000D0DD4">
        <w:rPr>
          <w:rFonts w:ascii="Arial" w:hAnsi="Arial" w:cs="Arial"/>
          <w:vertAlign w:val="subscript"/>
        </w:rPr>
        <w:t>Carb</w:t>
      </w:r>
      <w:r w:rsidR="000D0DD4" w:rsidRPr="000D0DD4">
        <w:rPr>
          <w:rFonts w:ascii="Arial" w:hAnsi="Arial" w:cs="Arial"/>
        </w:rPr>
        <w:t xml:space="preserve"> values in the lower</w:t>
      </w:r>
      <w:r w:rsidR="000D0DD4">
        <w:rPr>
          <w:rFonts w:ascii="Arial" w:hAnsi="Arial" w:cs="Arial"/>
        </w:rPr>
        <w:t xml:space="preserve"> most</w:t>
      </w:r>
      <w:r w:rsidR="000D0DD4" w:rsidRPr="000D0DD4">
        <w:rPr>
          <w:rFonts w:ascii="Arial" w:hAnsi="Arial" w:cs="Arial"/>
        </w:rPr>
        <w:t xml:space="preserve"> limestone interval </w:t>
      </w:r>
      <w:r w:rsidR="0086452F" w:rsidRPr="000D0DD4">
        <w:rPr>
          <w:rFonts w:ascii="Arial" w:hAnsi="Arial" w:cs="Arial"/>
        </w:rPr>
        <w:t>is</w:t>
      </w:r>
      <w:r w:rsidR="000D0DD4" w:rsidRPr="000D0DD4">
        <w:rPr>
          <w:rFonts w:ascii="Arial" w:hAnsi="Arial" w:cs="Arial"/>
        </w:rPr>
        <w:t xml:space="preserve"> </w:t>
      </w:r>
      <w:r w:rsidR="0086452F" w:rsidRPr="000D0DD4">
        <w:rPr>
          <w:rFonts w:ascii="Arial" w:hAnsi="Arial" w:cs="Arial"/>
        </w:rPr>
        <w:t>positive but</w:t>
      </w:r>
      <w:r w:rsidR="000D0DD4" w:rsidRPr="000D0DD4">
        <w:rPr>
          <w:rFonts w:ascii="Arial" w:hAnsi="Arial" w:cs="Arial"/>
        </w:rPr>
        <w:t xml:space="preserve"> fall to −10.8‰ within 2 m at the top of th</w:t>
      </w:r>
      <w:r w:rsidR="000D0DD4">
        <w:rPr>
          <w:rFonts w:ascii="Arial" w:hAnsi="Arial" w:cs="Arial"/>
        </w:rPr>
        <w:t xml:space="preserve">e </w:t>
      </w:r>
      <w:r w:rsidR="000D0DD4" w:rsidRPr="000D0DD4">
        <w:rPr>
          <w:rFonts w:ascii="Arial" w:hAnsi="Arial" w:cs="Arial"/>
        </w:rPr>
        <w:t xml:space="preserve">limestone interval. </w:t>
      </w:r>
      <w:r w:rsidR="000D0DD4">
        <w:rPr>
          <w:rFonts w:ascii="Arial" w:hAnsi="Arial" w:cs="Arial"/>
        </w:rPr>
        <w:t>W</w:t>
      </w:r>
      <w:r w:rsidR="000D0DD4" w:rsidRPr="000D0DD4">
        <w:rPr>
          <w:rFonts w:ascii="Arial" w:hAnsi="Arial" w:cs="Arial"/>
        </w:rPr>
        <w:t>ithin a 25 m</w:t>
      </w:r>
      <w:r w:rsidR="000D0DD4">
        <w:rPr>
          <w:rFonts w:ascii="Arial" w:hAnsi="Arial" w:cs="Arial"/>
        </w:rPr>
        <w:t xml:space="preserve"> </w:t>
      </w:r>
      <w:r w:rsidR="000D0DD4" w:rsidRPr="000D0DD4">
        <w:rPr>
          <w:rFonts w:ascii="Arial" w:hAnsi="Arial" w:cs="Arial"/>
        </w:rPr>
        <w:t>limestone interval in the</w:t>
      </w:r>
      <w:r w:rsidR="000D0DD4">
        <w:rPr>
          <w:rFonts w:ascii="Arial" w:hAnsi="Arial" w:cs="Arial"/>
        </w:rPr>
        <w:t xml:space="preserve"> </w:t>
      </w:r>
      <w:r w:rsidR="000D0DD4" w:rsidRPr="000D0DD4">
        <w:rPr>
          <w:rFonts w:ascii="Arial" w:hAnsi="Arial" w:cs="Arial"/>
        </w:rPr>
        <w:t>middle of the section</w:t>
      </w:r>
      <w:r w:rsidR="000D0DD4">
        <w:rPr>
          <w:rFonts w:ascii="Arial" w:hAnsi="Arial" w:cs="Arial"/>
        </w:rPr>
        <w:t xml:space="preserve"> t</w:t>
      </w:r>
      <w:r w:rsidR="000D0DD4" w:rsidRPr="000D0DD4">
        <w:rPr>
          <w:rFonts w:ascii="Arial" w:hAnsi="Arial" w:cs="Arial"/>
        </w:rPr>
        <w:t xml:space="preserve">he </w:t>
      </w:r>
      <w:r w:rsidR="000D0DD4" w:rsidRPr="000D0DD4">
        <w:rPr>
          <w:rFonts w:ascii="Arial" w:eastAsia="Arial Unicode MS" w:hAnsi="Arial" w:cs="Arial"/>
        </w:rPr>
        <w:t>δ</w:t>
      </w:r>
      <w:r w:rsidR="000D0DD4" w:rsidRPr="000D0DD4">
        <w:rPr>
          <w:rFonts w:ascii="Arial" w:hAnsi="Arial" w:cs="Arial"/>
          <w:vertAlign w:val="superscript"/>
        </w:rPr>
        <w:t>13</w:t>
      </w:r>
      <w:r w:rsidR="000D0DD4" w:rsidRPr="000D0DD4">
        <w:rPr>
          <w:rFonts w:ascii="Arial" w:hAnsi="Arial" w:cs="Arial"/>
        </w:rPr>
        <w:t>C</w:t>
      </w:r>
      <w:r w:rsidR="000D0DD4" w:rsidRPr="000D0DD4">
        <w:rPr>
          <w:rFonts w:ascii="Arial" w:hAnsi="Arial" w:cs="Arial"/>
          <w:vertAlign w:val="subscript"/>
        </w:rPr>
        <w:t>Carb</w:t>
      </w:r>
      <w:r w:rsidR="000D0DD4">
        <w:rPr>
          <w:rFonts w:ascii="Arial" w:hAnsi="Arial" w:cs="Arial"/>
        </w:rPr>
        <w:t xml:space="preserve"> </w:t>
      </w:r>
      <w:r w:rsidR="000D0DD4" w:rsidRPr="000D0DD4">
        <w:rPr>
          <w:rFonts w:ascii="Arial" w:hAnsi="Arial" w:cs="Arial"/>
        </w:rPr>
        <w:t>values are consistent with very negative</w:t>
      </w:r>
      <w:r w:rsidR="000D0DD4">
        <w:rPr>
          <w:rFonts w:ascii="Arial" w:hAnsi="Arial" w:cs="Arial"/>
        </w:rPr>
        <w:t xml:space="preserve"> </w:t>
      </w:r>
      <w:r w:rsidR="000D0DD4" w:rsidRPr="000D0DD4">
        <w:rPr>
          <w:rFonts w:ascii="Arial" w:hAnsi="Arial" w:cs="Arial"/>
        </w:rPr>
        <w:t>values around</w:t>
      </w:r>
      <w:r w:rsidR="000D0DD4">
        <w:rPr>
          <w:rFonts w:ascii="Arial" w:hAnsi="Arial" w:cs="Arial"/>
        </w:rPr>
        <w:t xml:space="preserve"> </w:t>
      </w:r>
      <w:r w:rsidR="000D0DD4" w:rsidRPr="000D0DD4">
        <w:rPr>
          <w:rFonts w:ascii="Arial" w:hAnsi="Arial" w:cs="Arial"/>
        </w:rPr>
        <w:t>−8.5‰</w:t>
      </w:r>
      <w:r w:rsidR="000D0DD4">
        <w:rPr>
          <w:rFonts w:ascii="Arial" w:hAnsi="Arial" w:cs="Arial"/>
        </w:rPr>
        <w:t>. T</w:t>
      </w:r>
      <w:r w:rsidR="000D0DD4" w:rsidRPr="000D0DD4">
        <w:rPr>
          <w:rFonts w:ascii="Arial" w:hAnsi="Arial" w:cs="Arial"/>
        </w:rPr>
        <w:t xml:space="preserve">he critical transition of </w:t>
      </w:r>
      <w:r w:rsidR="000D0DD4" w:rsidRPr="000D0DD4">
        <w:rPr>
          <w:rFonts w:ascii="Arial" w:eastAsia="Arial Unicode MS" w:hAnsi="Arial" w:cs="Arial"/>
        </w:rPr>
        <w:t>δ</w:t>
      </w:r>
      <w:r w:rsidR="000D0DD4" w:rsidRPr="000D0DD4">
        <w:rPr>
          <w:rFonts w:ascii="Arial" w:hAnsi="Arial" w:cs="Arial"/>
          <w:vertAlign w:val="superscript"/>
        </w:rPr>
        <w:t>13</w:t>
      </w:r>
      <w:r w:rsidR="000D0DD4" w:rsidRPr="000D0DD4">
        <w:rPr>
          <w:rFonts w:ascii="Arial" w:hAnsi="Arial" w:cs="Arial"/>
        </w:rPr>
        <w:t>C</w:t>
      </w:r>
      <w:r w:rsidR="000D0DD4" w:rsidRPr="000D0DD4">
        <w:rPr>
          <w:rFonts w:ascii="Arial" w:hAnsi="Arial" w:cs="Arial"/>
          <w:vertAlign w:val="subscript"/>
        </w:rPr>
        <w:t>Carb</w:t>
      </w:r>
      <w:r w:rsidR="000D0DD4" w:rsidRPr="000D0DD4">
        <w:rPr>
          <w:rFonts w:ascii="Arial" w:hAnsi="Arial" w:cs="Arial"/>
        </w:rPr>
        <w:t xml:space="preserve"> values from</w:t>
      </w:r>
      <w:r w:rsidR="000D0DD4">
        <w:rPr>
          <w:rFonts w:ascii="Arial" w:hAnsi="Arial" w:cs="Arial"/>
        </w:rPr>
        <w:t xml:space="preserve"> </w:t>
      </w:r>
      <w:r w:rsidR="000D0DD4" w:rsidRPr="000D0DD4">
        <w:rPr>
          <w:rFonts w:ascii="Arial" w:hAnsi="Arial" w:cs="Arial"/>
        </w:rPr>
        <w:t>−8.5‰ to +2.3‰ is missing</w:t>
      </w:r>
      <w:r w:rsidR="000D0DD4">
        <w:rPr>
          <w:rFonts w:ascii="Arial" w:hAnsi="Arial" w:cs="Arial"/>
        </w:rPr>
        <w:t xml:space="preserve"> </w:t>
      </w:r>
      <w:r w:rsidR="000D0DD4" w:rsidRPr="000D0DD4">
        <w:rPr>
          <w:rFonts w:ascii="Arial" w:hAnsi="Arial" w:cs="Arial"/>
        </w:rPr>
        <w:t>in the section because of a fault</w:t>
      </w:r>
      <w:r w:rsidR="006564E0">
        <w:rPr>
          <w:rFonts w:ascii="Arial" w:hAnsi="Arial" w:cs="Arial"/>
        </w:rPr>
        <w:t xml:space="preserve"> (Fig. 1g)</w:t>
      </w:r>
      <w:r w:rsidR="000D0DD4">
        <w:rPr>
          <w:rFonts w:ascii="Arial" w:hAnsi="Arial" w:cs="Arial"/>
        </w:rPr>
        <w:t>.</w:t>
      </w:r>
    </w:p>
    <w:p w14:paraId="039C24CD" w14:textId="239CACC9" w:rsidR="002C0FB1" w:rsidRPr="00A61C61" w:rsidRDefault="00BC092B" w:rsidP="000E5DEE">
      <w:pPr>
        <w:spacing w:before="100" w:beforeAutospacing="1" w:after="100" w:afterAutospacing="1" w:line="480" w:lineRule="auto"/>
        <w:jc w:val="both"/>
        <w:rPr>
          <w:rFonts w:ascii="Times" w:eastAsia="Times New Roman" w:hAnsi="Times" w:cs="Times New Roman"/>
          <w:sz w:val="20"/>
          <w:szCs w:val="20"/>
          <w:lang w:eastAsia="en-GB"/>
        </w:rPr>
      </w:pPr>
      <w:proofErr w:type="spellStart"/>
      <w:r>
        <w:rPr>
          <w:rFonts w:ascii="Arial" w:hAnsi="Arial" w:cs="Arial"/>
          <w:b/>
        </w:rPr>
        <w:t>Mochia-Khutuk</w:t>
      </w:r>
      <w:proofErr w:type="spellEnd"/>
      <w:r w:rsidR="002C0FB1">
        <w:rPr>
          <w:rFonts w:ascii="Arial" w:hAnsi="Arial" w:cs="Arial"/>
          <w:b/>
        </w:rPr>
        <w:t xml:space="preserve"> </w:t>
      </w:r>
      <w:r w:rsidR="002C0FB1" w:rsidRPr="007F5FB7">
        <w:rPr>
          <w:rFonts w:ascii="Arial" w:hAnsi="Arial" w:cs="Arial"/>
          <w:b/>
        </w:rPr>
        <w:t>section</w:t>
      </w:r>
      <w:r w:rsidR="002C0FB1">
        <w:rPr>
          <w:rFonts w:ascii="Arial" w:hAnsi="Arial" w:cs="Arial"/>
          <w:b/>
        </w:rPr>
        <w:t>, North-western China</w:t>
      </w:r>
      <w:r w:rsidR="002C0FB1" w:rsidRPr="007F5FB7">
        <w:rPr>
          <w:rFonts w:ascii="Arial" w:hAnsi="Arial" w:cs="Arial"/>
          <w:b/>
          <w:lang w:eastAsia="zh-CN"/>
        </w:rPr>
        <w:t>.</w:t>
      </w:r>
      <w:r w:rsidR="00A61C61">
        <w:rPr>
          <w:rFonts w:ascii="Arial" w:hAnsi="Arial" w:cs="Arial"/>
          <w:b/>
          <w:lang w:eastAsia="zh-CN"/>
        </w:rPr>
        <w:t xml:space="preserve"> </w:t>
      </w:r>
      <w:r w:rsidR="00AB28C0" w:rsidRPr="00861C45">
        <w:rPr>
          <w:rFonts w:ascii="Arial" w:hAnsi="Arial" w:cs="Arial"/>
        </w:rPr>
        <w:t xml:space="preserve">The </w:t>
      </w:r>
      <w:r w:rsidR="00196C43" w:rsidRPr="00861C45">
        <w:rPr>
          <w:rFonts w:ascii="Arial" w:hAnsi="Arial" w:cs="Arial"/>
        </w:rPr>
        <w:t xml:space="preserve">measured section </w:t>
      </w:r>
      <w:r w:rsidR="00BF1D78" w:rsidRPr="00861C45">
        <w:rPr>
          <w:rFonts w:ascii="Arial" w:hAnsi="Arial" w:cs="Arial"/>
        </w:rPr>
        <w:t>of</w:t>
      </w:r>
      <w:r w:rsidR="00196C43" w:rsidRPr="00861C45">
        <w:rPr>
          <w:rFonts w:ascii="Arial" w:hAnsi="Arial" w:cs="Arial"/>
        </w:rPr>
        <w:t xml:space="preserve"> the </w:t>
      </w:r>
      <w:r w:rsidR="001C22CB">
        <w:rPr>
          <w:rFonts w:ascii="Arial" w:hAnsi="Arial" w:cs="Arial"/>
        </w:rPr>
        <w:t xml:space="preserve">Ediacaran </w:t>
      </w:r>
      <w:proofErr w:type="spellStart"/>
      <w:r w:rsidR="00196C43" w:rsidRPr="00861C45">
        <w:rPr>
          <w:rFonts w:ascii="Arial" w:hAnsi="Arial" w:cs="Arial"/>
        </w:rPr>
        <w:t>Shuiquan</w:t>
      </w:r>
      <w:proofErr w:type="spellEnd"/>
      <w:r w:rsidR="00196C43" w:rsidRPr="00861C45">
        <w:rPr>
          <w:rFonts w:ascii="Arial" w:hAnsi="Arial" w:cs="Arial"/>
        </w:rPr>
        <w:t xml:space="preserve"> </w:t>
      </w:r>
      <w:r w:rsidR="0062469E">
        <w:rPr>
          <w:rFonts w:ascii="Arial" w:hAnsi="Arial" w:cs="Arial"/>
        </w:rPr>
        <w:t>Formation</w:t>
      </w:r>
      <w:r w:rsidR="00196C43" w:rsidRPr="00861C45">
        <w:rPr>
          <w:rFonts w:ascii="Arial" w:hAnsi="Arial" w:cs="Arial"/>
        </w:rPr>
        <w:t xml:space="preserve"> </w:t>
      </w:r>
      <w:r w:rsidR="00BF1D78" w:rsidRPr="00861C45">
        <w:rPr>
          <w:rFonts w:ascii="Arial" w:hAnsi="Arial" w:cs="Arial"/>
        </w:rPr>
        <w:t xml:space="preserve">was </w:t>
      </w:r>
      <w:r w:rsidR="0026137C">
        <w:rPr>
          <w:rFonts w:ascii="Arial" w:hAnsi="Arial" w:cs="Arial"/>
        </w:rPr>
        <w:t>derived</w:t>
      </w:r>
      <w:r w:rsidR="0026137C" w:rsidRPr="00861C45">
        <w:rPr>
          <w:rFonts w:ascii="Arial" w:hAnsi="Arial" w:cs="Arial"/>
        </w:rPr>
        <w:t xml:space="preserve"> </w:t>
      </w:r>
      <w:r w:rsidR="00196C43" w:rsidRPr="00861C45">
        <w:rPr>
          <w:rFonts w:ascii="Arial" w:eastAsiaTheme="minorHAnsi" w:hAnsi="Arial" w:cs="Arial"/>
        </w:rPr>
        <w:t xml:space="preserve">from </w:t>
      </w:r>
      <w:proofErr w:type="spellStart"/>
      <w:r w:rsidR="00196C43" w:rsidRPr="00861C45">
        <w:rPr>
          <w:rFonts w:ascii="Arial" w:eastAsiaTheme="minorHAnsi" w:hAnsi="Arial" w:cs="Arial"/>
        </w:rPr>
        <w:t>Mochia-</w:t>
      </w:r>
      <w:proofErr w:type="gramStart"/>
      <w:r w:rsidR="00196C43" w:rsidRPr="00861C45">
        <w:rPr>
          <w:rFonts w:ascii="Arial" w:eastAsiaTheme="minorHAnsi" w:hAnsi="Arial" w:cs="Arial"/>
        </w:rPr>
        <w:t>Khutuk</w:t>
      </w:r>
      <w:proofErr w:type="spellEnd"/>
      <w:r w:rsidR="00196C43" w:rsidRPr="00861C45">
        <w:rPr>
          <w:rFonts w:ascii="Arial" w:eastAsiaTheme="minorHAnsi" w:hAnsi="Arial" w:cs="Arial"/>
        </w:rPr>
        <w:t xml:space="preserve"> </w:t>
      </w:r>
      <w:r w:rsidR="003E115C" w:rsidRPr="00861C45">
        <w:rPr>
          <w:rFonts w:ascii="Arial" w:eastAsia="Times New Roman" w:hAnsi="Arial" w:cs="Arial"/>
          <w:lang w:eastAsia="en-GB"/>
        </w:rPr>
        <w:t xml:space="preserve"> </w:t>
      </w:r>
      <w:r w:rsidR="001957E3">
        <w:rPr>
          <w:rFonts w:ascii="Arial" w:eastAsia="Times New Roman" w:hAnsi="Arial" w:cs="Arial"/>
          <w:lang w:eastAsia="en-GB"/>
        </w:rPr>
        <w:t>(</w:t>
      </w:r>
      <w:proofErr w:type="gramEnd"/>
      <w:r w:rsidR="003E115C" w:rsidRPr="00861C45">
        <w:rPr>
          <w:rFonts w:ascii="Arial" w:eastAsia="Times New Roman" w:hAnsi="Arial" w:cs="Arial"/>
          <w:lang w:eastAsia="en-GB"/>
        </w:rPr>
        <w:t>41°26 '29 "N, 87°51' 47" E</w:t>
      </w:r>
      <w:r w:rsidR="001957E3">
        <w:rPr>
          <w:rFonts w:ascii="Arial" w:eastAsia="Times New Roman" w:hAnsi="Arial" w:cs="Arial"/>
          <w:lang w:eastAsia="en-GB"/>
        </w:rPr>
        <w:t>), Xinjiang province, Northwest China</w:t>
      </w:r>
      <w:r w:rsidR="003E115C" w:rsidRPr="00861C45">
        <w:rPr>
          <w:rFonts w:ascii="Arial" w:eastAsia="Times New Roman" w:hAnsi="Arial" w:cs="Arial"/>
          <w:lang w:eastAsia="en-GB"/>
        </w:rPr>
        <w:t xml:space="preserve">. </w:t>
      </w:r>
      <w:r w:rsidR="00196C43" w:rsidRPr="00861C45">
        <w:rPr>
          <w:rFonts w:ascii="Arial" w:eastAsiaTheme="minorHAnsi" w:hAnsi="Arial" w:cs="Arial"/>
        </w:rPr>
        <w:t xml:space="preserve">The </w:t>
      </w:r>
      <w:proofErr w:type="spellStart"/>
      <w:r w:rsidR="00BF1D78" w:rsidRPr="00861C45">
        <w:rPr>
          <w:rFonts w:ascii="Arial" w:hAnsi="Arial" w:cs="Arial"/>
        </w:rPr>
        <w:t>Shuiquan</w:t>
      </w:r>
      <w:proofErr w:type="spellEnd"/>
      <w:r w:rsidR="00BF1D78" w:rsidRPr="00861C45">
        <w:rPr>
          <w:rFonts w:ascii="Arial" w:hAnsi="Arial" w:cs="Arial"/>
        </w:rPr>
        <w:t xml:space="preserve"> </w:t>
      </w:r>
      <w:r w:rsidR="001C22CB">
        <w:rPr>
          <w:rFonts w:ascii="Arial" w:hAnsi="Arial" w:cs="Arial"/>
        </w:rPr>
        <w:t>F</w:t>
      </w:r>
      <w:r w:rsidR="001C22CB" w:rsidRPr="00861C45">
        <w:rPr>
          <w:rFonts w:ascii="Arial" w:hAnsi="Arial" w:cs="Arial"/>
        </w:rPr>
        <w:t xml:space="preserve">ormation </w:t>
      </w:r>
      <w:r w:rsidR="00BF1D78" w:rsidRPr="00861C45">
        <w:rPr>
          <w:rFonts w:ascii="Arial" w:hAnsi="Arial" w:cs="Arial"/>
        </w:rPr>
        <w:t xml:space="preserve">sits within </w:t>
      </w:r>
      <w:r w:rsidR="00BF1D78" w:rsidRPr="00861C45">
        <w:rPr>
          <w:rFonts w:ascii="Arial" w:hAnsi="Arial" w:cs="Arial"/>
        </w:rPr>
        <w:lastRenderedPageBreak/>
        <w:t xml:space="preserve">the </w:t>
      </w:r>
      <w:proofErr w:type="spellStart"/>
      <w:r w:rsidR="00196C43" w:rsidRPr="00861C45">
        <w:rPr>
          <w:rFonts w:ascii="Arial" w:hAnsi="Arial" w:cs="Arial"/>
        </w:rPr>
        <w:t>Quruqtagh</w:t>
      </w:r>
      <w:proofErr w:type="spellEnd"/>
      <w:r w:rsidR="00196C43" w:rsidRPr="00861C45">
        <w:rPr>
          <w:rFonts w:ascii="Arial" w:hAnsi="Arial" w:cs="Arial"/>
        </w:rPr>
        <w:t xml:space="preserve"> Group </w:t>
      </w:r>
      <w:r w:rsidR="00BF1D78" w:rsidRPr="00861C45">
        <w:rPr>
          <w:rFonts w:ascii="Arial" w:hAnsi="Arial" w:cs="Arial"/>
        </w:rPr>
        <w:t xml:space="preserve">which </w:t>
      </w:r>
      <w:r w:rsidR="002C0FB1" w:rsidRPr="00861C45">
        <w:rPr>
          <w:rFonts w:ascii="Arial" w:hAnsi="Arial" w:cs="Arial"/>
        </w:rPr>
        <w:t xml:space="preserve">is bracketed between Neoproterozoic </w:t>
      </w:r>
      <w:proofErr w:type="spellStart"/>
      <w:r w:rsidR="002C0FB1" w:rsidRPr="00861C45">
        <w:rPr>
          <w:rFonts w:ascii="Arial" w:hAnsi="Arial" w:cs="Arial"/>
        </w:rPr>
        <w:t>stromatolitic</w:t>
      </w:r>
      <w:proofErr w:type="spellEnd"/>
      <w:r w:rsidR="002C0FB1" w:rsidRPr="00861C45">
        <w:rPr>
          <w:rFonts w:ascii="Arial" w:hAnsi="Arial" w:cs="Arial"/>
        </w:rPr>
        <w:t xml:space="preserve"> dolostone and basal Cambrian black chert and phosphorite of the </w:t>
      </w:r>
      <w:proofErr w:type="spellStart"/>
      <w:r w:rsidR="002C0FB1" w:rsidRPr="00861C45">
        <w:rPr>
          <w:rFonts w:ascii="Arial" w:hAnsi="Arial" w:cs="Arial"/>
        </w:rPr>
        <w:t>Xishanblaq</w:t>
      </w:r>
      <w:proofErr w:type="spellEnd"/>
      <w:r w:rsidR="002C0FB1" w:rsidRPr="00861C45">
        <w:rPr>
          <w:rFonts w:ascii="Arial" w:hAnsi="Arial" w:cs="Arial"/>
        </w:rPr>
        <w:t xml:space="preserve"> Formation. It consists of &gt;3 km-thick, predominately siliciclastic sediments, </w:t>
      </w:r>
      <w:r w:rsidR="00FE2CF2" w:rsidRPr="00861C45">
        <w:rPr>
          <w:rFonts w:ascii="Arial" w:hAnsi="Arial" w:cs="Arial"/>
        </w:rPr>
        <w:t>possibly</w:t>
      </w:r>
      <w:r w:rsidR="002C0FB1" w:rsidRPr="00861C45">
        <w:rPr>
          <w:rFonts w:ascii="Arial" w:hAnsi="Arial" w:cs="Arial"/>
        </w:rPr>
        <w:t xml:space="preserve"> representing a Neoproterozoic succession deposited in a rift</w:t>
      </w:r>
      <w:r w:rsidR="00AB28C0" w:rsidRPr="00861C45">
        <w:rPr>
          <w:rFonts w:ascii="Arial" w:hAnsi="Arial" w:cs="Arial"/>
        </w:rPr>
        <w:t xml:space="preserve"> basin</w:t>
      </w:r>
      <w:r w:rsidR="002C0FB1" w:rsidRPr="00861C45">
        <w:rPr>
          <w:rFonts w:ascii="Arial" w:hAnsi="Arial" w:cs="Arial"/>
        </w:rPr>
        <w:t xml:space="preserve"> </w:t>
      </w:r>
      <w:r w:rsidR="002C0FB1" w:rsidRPr="00861C45">
        <w:rPr>
          <w:rFonts w:ascii="Arial" w:eastAsia="AdvEPSTIM" w:hAnsi="Arial" w:cs="Arial"/>
          <w:lang w:eastAsia="en-GB"/>
        </w:rPr>
        <w:t xml:space="preserve">following the breakup of </w:t>
      </w:r>
      <w:proofErr w:type="spellStart"/>
      <w:r w:rsidR="002C0FB1" w:rsidRPr="00861C45">
        <w:rPr>
          <w:rFonts w:ascii="Arial" w:eastAsia="AdvEPSTIM" w:hAnsi="Arial" w:cs="Arial"/>
          <w:lang w:eastAsia="en-GB"/>
        </w:rPr>
        <w:t>Rodinia</w:t>
      </w:r>
      <w:proofErr w:type="spellEnd"/>
      <w:r w:rsidR="002C0FB1" w:rsidRPr="00861C45">
        <w:rPr>
          <w:rFonts w:ascii="Arial" w:eastAsia="AdvEPSTIM" w:hAnsi="Arial" w:cs="Arial"/>
          <w:lang w:eastAsia="en-GB"/>
        </w:rPr>
        <w:t xml:space="preserve"> at </w:t>
      </w:r>
      <w:r w:rsidR="00AB28C0" w:rsidRPr="00861C45">
        <w:rPr>
          <w:rFonts w:ascii="Arial" w:eastAsia="Times New Roman" w:hAnsi="Arial" w:cs="Arial"/>
          <w:lang w:eastAsia="en-GB"/>
        </w:rPr>
        <w:t xml:space="preserve">ca. </w:t>
      </w:r>
      <w:r w:rsidR="002C0FB1" w:rsidRPr="00861C45">
        <w:rPr>
          <w:rFonts w:ascii="Arial" w:eastAsia="AdvEPSTIM" w:hAnsi="Arial" w:cs="Arial"/>
          <w:lang w:eastAsia="en-GB"/>
        </w:rPr>
        <w:t>750 Ma</w:t>
      </w:r>
      <w:r w:rsidR="00861C45" w:rsidRPr="00861C45">
        <w:rPr>
          <w:rFonts w:ascii="Arial" w:eastAsia="AdvEPSTIM" w:hAnsi="Arial" w:cs="Arial"/>
          <w:lang w:eastAsia="en-GB"/>
        </w:rPr>
        <w:t>.</w:t>
      </w:r>
      <w:r w:rsidR="002C0FB1" w:rsidRPr="00861C45">
        <w:rPr>
          <w:rFonts w:ascii="Arial" w:eastAsia="AdvEPSTIM" w:hAnsi="Arial" w:cs="Arial"/>
          <w:lang w:eastAsia="en-GB"/>
        </w:rPr>
        <w:t xml:space="preserve"> </w:t>
      </w:r>
      <w:r w:rsidR="00AB28C0" w:rsidRPr="00861C45">
        <w:rPr>
          <w:rFonts w:ascii="Arial" w:hAnsi="Arial" w:cs="Arial"/>
          <w:color w:val="000000"/>
        </w:rPr>
        <w:t xml:space="preserve">Carbonates </w:t>
      </w:r>
      <w:r w:rsidR="00FE2CF2" w:rsidRPr="00861C45">
        <w:rPr>
          <w:rFonts w:ascii="Arial" w:hAnsi="Arial" w:cs="Arial"/>
          <w:color w:val="000000"/>
        </w:rPr>
        <w:t xml:space="preserve">carrying a large </w:t>
      </w:r>
      <w:r w:rsidR="00FE2CF2" w:rsidRPr="00861C45">
        <w:rPr>
          <w:rFonts w:ascii="Arial" w:eastAsia="Arial Unicode MS" w:hAnsi="Arial" w:cs="Arial"/>
        </w:rPr>
        <w:t>δ</w:t>
      </w:r>
      <w:r w:rsidR="00FE2CF2" w:rsidRPr="00861C45">
        <w:rPr>
          <w:rFonts w:ascii="Arial" w:hAnsi="Arial" w:cs="Arial"/>
          <w:vertAlign w:val="superscript"/>
        </w:rPr>
        <w:t>13</w:t>
      </w:r>
      <w:r w:rsidR="00FE2CF2" w:rsidRPr="00861C45">
        <w:rPr>
          <w:rFonts w:ascii="Arial" w:hAnsi="Arial" w:cs="Arial"/>
        </w:rPr>
        <w:t>C</w:t>
      </w:r>
      <w:r w:rsidR="00FE2CF2" w:rsidRPr="00861C45">
        <w:rPr>
          <w:rFonts w:ascii="Arial" w:hAnsi="Arial" w:cs="Arial"/>
          <w:vertAlign w:val="subscript"/>
        </w:rPr>
        <w:t>Carb</w:t>
      </w:r>
      <w:r w:rsidR="00FE2CF2" w:rsidRPr="00861C45">
        <w:rPr>
          <w:rFonts w:ascii="Arial" w:eastAsiaTheme="minorHAnsi" w:hAnsi="Arial" w:cs="Arial"/>
        </w:rPr>
        <w:t xml:space="preserve"> excursion </w:t>
      </w:r>
      <w:r w:rsidR="00AB28C0" w:rsidRPr="00861C45">
        <w:rPr>
          <w:rFonts w:ascii="Arial" w:hAnsi="Arial" w:cs="Arial"/>
          <w:color w:val="000000"/>
        </w:rPr>
        <w:t xml:space="preserve">occur </w:t>
      </w:r>
      <w:r w:rsidR="00FE2CF2" w:rsidRPr="00861C45">
        <w:rPr>
          <w:rFonts w:ascii="Arial" w:hAnsi="Arial" w:cs="Arial"/>
          <w:color w:val="000000"/>
        </w:rPr>
        <w:t>with</w:t>
      </w:r>
      <w:r w:rsidR="00AB28C0" w:rsidRPr="00861C45">
        <w:rPr>
          <w:rFonts w:ascii="Arial" w:hAnsi="Arial" w:cs="Arial"/>
          <w:color w:val="000000"/>
        </w:rPr>
        <w:t xml:space="preserve">in the </w:t>
      </w:r>
      <w:proofErr w:type="spellStart"/>
      <w:r w:rsidR="00AB28C0" w:rsidRPr="00861C45">
        <w:rPr>
          <w:rFonts w:ascii="Arial" w:hAnsi="Arial" w:cs="Arial"/>
          <w:color w:val="000000"/>
        </w:rPr>
        <w:t>Shuiquan</w:t>
      </w:r>
      <w:proofErr w:type="spellEnd"/>
      <w:r w:rsidR="00AB28C0" w:rsidRPr="00861C45">
        <w:rPr>
          <w:rFonts w:ascii="Arial" w:hAnsi="Arial" w:cs="Arial"/>
          <w:color w:val="000000"/>
        </w:rPr>
        <w:t xml:space="preserve"> Formation</w:t>
      </w:r>
      <w:r w:rsidR="00FE2CF2" w:rsidRPr="00861C45">
        <w:rPr>
          <w:rFonts w:ascii="Arial" w:hAnsi="Arial" w:cs="Arial"/>
          <w:color w:val="000000"/>
        </w:rPr>
        <w:t xml:space="preserve"> towards the top of the </w:t>
      </w:r>
      <w:proofErr w:type="spellStart"/>
      <w:r w:rsidR="00FE2CF2" w:rsidRPr="00861C45">
        <w:rPr>
          <w:rFonts w:ascii="Arial" w:hAnsi="Arial" w:cs="Arial"/>
        </w:rPr>
        <w:t>Quruqtagh</w:t>
      </w:r>
      <w:proofErr w:type="spellEnd"/>
      <w:r w:rsidR="00FE2CF2" w:rsidRPr="00861C45">
        <w:rPr>
          <w:rFonts w:ascii="Arial" w:hAnsi="Arial" w:cs="Arial"/>
        </w:rPr>
        <w:t xml:space="preserve"> Group. The </w:t>
      </w:r>
      <w:proofErr w:type="spellStart"/>
      <w:r w:rsidR="00FE2CF2" w:rsidRPr="00861C45">
        <w:rPr>
          <w:rFonts w:ascii="Arial" w:hAnsi="Arial" w:cs="Arial"/>
        </w:rPr>
        <w:t>Shuiquan</w:t>
      </w:r>
      <w:proofErr w:type="spellEnd"/>
      <w:r w:rsidR="00FE2CF2" w:rsidRPr="00861C45">
        <w:rPr>
          <w:rFonts w:ascii="Arial" w:hAnsi="Arial" w:cs="Arial"/>
        </w:rPr>
        <w:t xml:space="preserve"> </w:t>
      </w:r>
      <w:r w:rsidR="0062469E">
        <w:rPr>
          <w:rFonts w:ascii="Arial" w:hAnsi="Arial" w:cs="Arial"/>
        </w:rPr>
        <w:t>F</w:t>
      </w:r>
      <w:r w:rsidR="0062469E" w:rsidRPr="00861C45">
        <w:rPr>
          <w:rFonts w:ascii="Arial" w:hAnsi="Arial" w:cs="Arial"/>
        </w:rPr>
        <w:t xml:space="preserve">ormation </w:t>
      </w:r>
      <w:r w:rsidR="00FE2CF2" w:rsidRPr="00861C45">
        <w:rPr>
          <w:rFonts w:ascii="Arial" w:hAnsi="Arial" w:cs="Arial"/>
        </w:rPr>
        <w:t>is bounded by the</w:t>
      </w:r>
      <w:r w:rsidR="002C0FB1" w:rsidRPr="00861C45">
        <w:rPr>
          <w:rFonts w:ascii="Arial" w:eastAsia="AdvEPSTIM" w:hAnsi="Arial" w:cs="Arial"/>
          <w:lang w:eastAsia="en-GB"/>
        </w:rPr>
        <w:t xml:space="preserve"> 615 ± 6 Ma </w:t>
      </w:r>
      <w:proofErr w:type="spellStart"/>
      <w:r w:rsidR="00FE2CF2" w:rsidRPr="00861C45">
        <w:rPr>
          <w:rFonts w:ascii="Arial" w:eastAsia="AdvEPSTIM" w:hAnsi="Arial" w:cs="Arial"/>
          <w:lang w:eastAsia="en-GB"/>
        </w:rPr>
        <w:t>Tereeken</w:t>
      </w:r>
      <w:proofErr w:type="spellEnd"/>
      <w:r w:rsidR="00FE2CF2" w:rsidRPr="00861C45">
        <w:rPr>
          <w:rFonts w:ascii="Arial" w:eastAsia="AdvEPSTIM" w:hAnsi="Arial" w:cs="Arial"/>
          <w:lang w:eastAsia="en-GB"/>
        </w:rPr>
        <w:t xml:space="preserve"> </w:t>
      </w:r>
      <w:r w:rsidR="00BC4596">
        <w:rPr>
          <w:rFonts w:ascii="Arial" w:eastAsia="AdvEPSTIM" w:hAnsi="Arial" w:cs="Arial"/>
          <w:lang w:eastAsia="en-GB"/>
        </w:rPr>
        <w:t>F</w:t>
      </w:r>
      <w:r w:rsidR="00BC4596" w:rsidRPr="00861C45">
        <w:rPr>
          <w:rFonts w:ascii="Arial" w:eastAsia="AdvEPSTIM" w:hAnsi="Arial" w:cs="Arial"/>
          <w:lang w:eastAsia="en-GB"/>
        </w:rPr>
        <w:t>ormation</w:t>
      </w:r>
      <w:r w:rsidR="00BC4596">
        <w:rPr>
          <w:rFonts w:ascii="Arial" w:eastAsia="AdvEPSTIM" w:hAnsi="Arial" w:cs="Arial"/>
          <w:color w:val="000066"/>
          <w:lang w:eastAsia="en-GB"/>
        </w:rPr>
        <w:t xml:space="preserve"> </w:t>
      </w:r>
      <w:r w:rsidR="00175947">
        <w:rPr>
          <w:rFonts w:ascii="Arial" w:eastAsia="AdvEPSTIM" w:hAnsi="Arial" w:cs="Arial"/>
          <w:color w:val="000066"/>
          <w:lang w:eastAsia="en-GB"/>
        </w:rPr>
        <w:fldChar w:fldCharType="begin"/>
      </w:r>
      <w:r w:rsidR="004C4947">
        <w:rPr>
          <w:rFonts w:ascii="Arial" w:eastAsia="AdvEPSTIM" w:hAnsi="Arial" w:cs="Arial"/>
          <w:color w:val="000066"/>
          <w:lang w:eastAsia="en-GB"/>
        </w:rPr>
        <w:instrText xml:space="preserve"> ADDIN EN.CITE &lt;EndNote&gt;&lt;Cite&gt;&lt;Author&gt;Xu&lt;/Author&gt;&lt;Year&gt;2009&lt;/Year&gt;&lt;RecNum&gt;1921&lt;/RecNum&gt;&lt;DisplayText&gt;(Xu et al., 2009)&lt;/DisplayText&gt;&lt;record&gt;&lt;rec-number&gt;1921&lt;/rec-number&gt;&lt;foreign-keys&gt;&lt;key app="EN" db-id="99rtttpeotv2xveadpyvtww5x00svadvd55w" timestamp="1671093470"&gt;1921&lt;/key&gt;&lt;/foreign-keys&gt;&lt;ref-type name="Journal Article"&gt;17&lt;/ref-type&gt;&lt;contributors&gt;&lt;authors&gt;&lt;author&gt;Xu, Bei&lt;/author&gt;&lt;author&gt;Xiao, Shuhai&lt;/author&gt;&lt;author&gt;Zou, Haibo&lt;/author&gt;&lt;author&gt;Chen, Yan&lt;/author&gt;&lt;author&gt;Li, Zheng-Xiang&lt;/author&gt;&lt;author&gt;Song, Biao&lt;/author&gt;&lt;author&gt;Liu, Dunyi&lt;/author&gt;&lt;author&gt;Zhou, Chuanming&lt;/author&gt;&lt;author&gt;Yuan, Xunlai&lt;/author&gt;&lt;/authors&gt;&lt;/contributors&gt;&lt;titles&gt;&lt;title&gt;SHRIMP zircon U–Pb age constraints on Neoproterozoic Quruqtagh diamictites in NW China&lt;/title&gt;&lt;secondary-title&gt;Precambrian Research&lt;/secondary-title&gt;&lt;/titles&gt;&lt;periodical&gt;&lt;full-title&gt;Precambrian Research&lt;/full-title&gt;&lt;/periodical&gt;&lt;pages&gt;247-258&lt;/pages&gt;&lt;volume&gt;168&lt;/volume&gt;&lt;number&gt;3&lt;/number&gt;&lt;keywords&gt;&lt;keyword&gt;SHRIMP geochronology&lt;/keyword&gt;&lt;keyword&gt;Quruqtagh Group&lt;/keyword&gt;&lt;keyword&gt;Neoproterozoic glaciation&lt;/keyword&gt;&lt;keyword&gt;Tarim&lt;/keyword&gt;&lt;keyword&gt;Northwest China&lt;/keyword&gt;&lt;/keywords&gt;&lt;dates&gt;&lt;year&gt;2009&lt;/year&gt;&lt;pub-dates&gt;&lt;date&gt;2009/02/01/&lt;/date&gt;&lt;/pub-dates&gt;&lt;/dates&gt;&lt;isbn&gt;0301-9268&lt;/isbn&gt;&lt;urls&gt;&lt;related-urls&gt;&lt;url&gt;https://www.sciencedirect.com/science/article/pii/S030192680800226X&lt;/url&gt;&lt;/related-urls&gt;&lt;/urls&gt;&lt;electronic-resource-num&gt;https://doi.org/10.1016/j.precamres.2008.10.008&lt;/electronic-resource-num&gt;&lt;/record&gt;&lt;/Cite&gt;&lt;/EndNote&gt;</w:instrText>
      </w:r>
      <w:r w:rsidR="00175947">
        <w:rPr>
          <w:rFonts w:ascii="Arial" w:eastAsia="AdvEPSTIM" w:hAnsi="Arial" w:cs="Arial"/>
          <w:color w:val="000066"/>
          <w:lang w:eastAsia="en-GB"/>
        </w:rPr>
        <w:fldChar w:fldCharType="separate"/>
      </w:r>
      <w:r w:rsidR="004C4947">
        <w:rPr>
          <w:rFonts w:ascii="Arial" w:eastAsia="AdvEPSTIM" w:hAnsi="Arial" w:cs="Arial"/>
          <w:noProof/>
          <w:color w:val="000066"/>
          <w:lang w:eastAsia="en-GB"/>
        </w:rPr>
        <w:t>(Xu et al., 2009)</w:t>
      </w:r>
      <w:r w:rsidR="00175947">
        <w:rPr>
          <w:rFonts w:ascii="Arial" w:eastAsia="AdvEPSTIM" w:hAnsi="Arial" w:cs="Arial"/>
          <w:color w:val="000066"/>
          <w:lang w:eastAsia="en-GB"/>
        </w:rPr>
        <w:fldChar w:fldCharType="end"/>
      </w:r>
      <w:r w:rsidR="00175947">
        <w:rPr>
          <w:rFonts w:ascii="Arial" w:eastAsia="AdvEPSTIM" w:hAnsi="Arial" w:cs="Arial"/>
          <w:color w:val="000066"/>
          <w:lang w:eastAsia="en-GB"/>
        </w:rPr>
        <w:t xml:space="preserve"> </w:t>
      </w:r>
      <w:r w:rsidR="00FE2CF2" w:rsidRPr="00861C45">
        <w:rPr>
          <w:rFonts w:ascii="Arial" w:eastAsia="AdvEPSTIM" w:hAnsi="Arial" w:cs="Arial"/>
          <w:lang w:eastAsia="en-GB"/>
        </w:rPr>
        <w:t xml:space="preserve">and the overlying </w:t>
      </w:r>
      <w:proofErr w:type="spellStart"/>
      <w:r w:rsidR="00FE2CF2" w:rsidRPr="00861C45">
        <w:rPr>
          <w:rFonts w:ascii="Arial" w:eastAsia="AdvEPSTIM" w:hAnsi="Arial" w:cs="Arial"/>
          <w:lang w:eastAsia="en-GB"/>
        </w:rPr>
        <w:t>Hankalchough</w:t>
      </w:r>
      <w:proofErr w:type="spellEnd"/>
      <w:r w:rsidR="00FE2CF2" w:rsidRPr="00861C45">
        <w:rPr>
          <w:rFonts w:ascii="Arial" w:eastAsia="AdvEPSTIM" w:hAnsi="Arial" w:cs="Arial"/>
          <w:lang w:eastAsia="en-GB"/>
        </w:rPr>
        <w:t xml:space="preserve"> </w:t>
      </w:r>
      <w:r w:rsidR="00BC4596">
        <w:rPr>
          <w:rFonts w:ascii="Arial" w:eastAsia="AdvEPSTIM" w:hAnsi="Arial" w:cs="Arial"/>
          <w:lang w:eastAsia="en-GB"/>
        </w:rPr>
        <w:t>F</w:t>
      </w:r>
      <w:r w:rsidR="00BC4596" w:rsidRPr="00861C45">
        <w:rPr>
          <w:rFonts w:ascii="Arial" w:eastAsia="AdvEPSTIM" w:hAnsi="Arial" w:cs="Arial"/>
          <w:lang w:eastAsia="en-GB"/>
        </w:rPr>
        <w:t xml:space="preserve">ormation </w:t>
      </w:r>
      <w:r w:rsidR="00175947">
        <w:rPr>
          <w:rFonts w:ascii="Arial" w:eastAsia="AdvEPSTIM" w:hAnsi="Arial" w:cs="Arial"/>
          <w:lang w:eastAsia="en-GB"/>
        </w:rPr>
        <w:fldChar w:fldCharType="begin"/>
      </w:r>
      <w:r w:rsidR="004C4947">
        <w:rPr>
          <w:rFonts w:ascii="Arial" w:eastAsia="AdvEPSTIM" w:hAnsi="Arial" w:cs="Arial"/>
          <w:lang w:eastAsia="en-GB"/>
        </w:rPr>
        <w:instrText xml:space="preserve"> ADDIN EN.CITE &lt;EndNote&gt;&lt;Cite&gt;&lt;Author&gt;Xu&lt;/Author&gt;&lt;Year&gt;2009&lt;/Year&gt;&lt;RecNum&gt;1921&lt;/RecNum&gt;&lt;DisplayText&gt;(Xu et al., 2009)&lt;/DisplayText&gt;&lt;record&gt;&lt;rec-number&gt;1921&lt;/rec-number&gt;&lt;foreign-keys&gt;&lt;key app="EN" db-id="99rtttpeotv2xveadpyvtww5x00svadvd55w" timestamp="1671093470"&gt;1921&lt;/key&gt;&lt;/foreign-keys&gt;&lt;ref-type name="Journal Article"&gt;17&lt;/ref-type&gt;&lt;contributors&gt;&lt;authors&gt;&lt;author&gt;Xu, Bei&lt;/author&gt;&lt;author&gt;Xiao, Shuhai&lt;/author&gt;&lt;author&gt;Zou, Haibo&lt;/author&gt;&lt;author&gt;Chen, Yan&lt;/author&gt;&lt;author&gt;Li, Zheng-Xiang&lt;/author&gt;&lt;author&gt;Song, Biao&lt;/author&gt;&lt;author&gt;Liu, Dunyi&lt;/author&gt;&lt;author&gt;Zhou, Chuanming&lt;/author&gt;&lt;author&gt;Yuan, Xunlai&lt;/author&gt;&lt;/authors&gt;&lt;/contributors&gt;&lt;titles&gt;&lt;title&gt;SHRIMP zircon U–Pb age constraints on Neoproterozoic Quruqtagh diamictites in NW China&lt;/title&gt;&lt;secondary-title&gt;Precambrian Research&lt;/secondary-title&gt;&lt;/titles&gt;&lt;periodical&gt;&lt;full-title&gt;Precambrian Research&lt;/full-title&gt;&lt;/periodical&gt;&lt;pages&gt;247-258&lt;/pages&gt;&lt;volume&gt;168&lt;/volume&gt;&lt;number&gt;3&lt;/number&gt;&lt;keywords&gt;&lt;keyword&gt;SHRIMP geochronology&lt;/keyword&gt;&lt;keyword&gt;Quruqtagh Group&lt;/keyword&gt;&lt;keyword&gt;Neoproterozoic glaciation&lt;/keyword&gt;&lt;keyword&gt;Tarim&lt;/keyword&gt;&lt;keyword&gt;Northwest China&lt;/keyword&gt;&lt;/keywords&gt;&lt;dates&gt;&lt;year&gt;2009&lt;/year&gt;&lt;pub-dates&gt;&lt;date&gt;2009/02/01/&lt;/date&gt;&lt;/pub-dates&gt;&lt;/dates&gt;&lt;isbn&gt;0301-9268&lt;/isbn&gt;&lt;urls&gt;&lt;related-urls&gt;&lt;url&gt;https://www.sciencedirect.com/science/article/pii/S030192680800226X&lt;/url&gt;&lt;/related-urls&gt;&lt;/urls&gt;&lt;electronic-resource-num&gt;https://doi.org/10.1016/j.precamres.2008.10.008&lt;/electronic-resource-num&gt;&lt;/record&gt;&lt;/Cite&gt;&lt;/EndNote&gt;</w:instrText>
      </w:r>
      <w:r w:rsidR="00175947">
        <w:rPr>
          <w:rFonts w:ascii="Arial" w:eastAsia="AdvEPSTIM" w:hAnsi="Arial" w:cs="Arial"/>
          <w:lang w:eastAsia="en-GB"/>
        </w:rPr>
        <w:fldChar w:fldCharType="separate"/>
      </w:r>
      <w:r w:rsidR="004C4947">
        <w:rPr>
          <w:rFonts w:ascii="Arial" w:eastAsia="AdvEPSTIM" w:hAnsi="Arial" w:cs="Arial"/>
          <w:noProof/>
          <w:lang w:eastAsia="en-GB"/>
        </w:rPr>
        <w:t>(Xu et al., 2009)</w:t>
      </w:r>
      <w:r w:rsidR="00175947">
        <w:rPr>
          <w:rFonts w:ascii="Arial" w:eastAsia="AdvEPSTIM" w:hAnsi="Arial" w:cs="Arial"/>
          <w:lang w:eastAsia="en-GB"/>
        </w:rPr>
        <w:fldChar w:fldCharType="end"/>
      </w:r>
      <w:r w:rsidR="00175947">
        <w:rPr>
          <w:rFonts w:ascii="Arial" w:eastAsia="AdvEPSTIM" w:hAnsi="Arial" w:cs="Arial"/>
          <w:lang w:eastAsia="en-GB"/>
        </w:rPr>
        <w:t xml:space="preserve"> </w:t>
      </w:r>
      <w:r w:rsidR="00FE2CF2" w:rsidRPr="00861C45">
        <w:rPr>
          <w:rFonts w:ascii="Arial" w:eastAsia="AdvEPSTIM" w:hAnsi="Arial" w:cs="Arial"/>
          <w:lang w:eastAsia="en-GB"/>
        </w:rPr>
        <w:t xml:space="preserve">which in turn </w:t>
      </w:r>
      <w:r w:rsidR="002C0FB1" w:rsidRPr="00861C45">
        <w:rPr>
          <w:rFonts w:ascii="Arial" w:eastAsia="AdvEPSTIM" w:hAnsi="Arial" w:cs="Arial"/>
          <w:lang w:eastAsia="en-GB"/>
        </w:rPr>
        <w:t xml:space="preserve">lies below basal Cambrian phosphorites and cherts </w:t>
      </w:r>
      <w:r w:rsidR="00175947">
        <w:rPr>
          <w:rFonts w:ascii="Arial" w:eastAsia="AdvEPSTIM" w:hAnsi="Arial" w:cs="Arial"/>
          <w:lang w:eastAsia="en-GB"/>
        </w:rPr>
        <w:fldChar w:fldCharType="begin">
          <w:fldData xml:space="preserve">PEVuZE5vdGU+PENpdGU+PEF1dGhvcj5Eb25nPC9BdXRob3I+PFllYXI+MjAwOTwvWWVhcj48UmVj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</w:fldData>
        </w:fldChar>
      </w:r>
      <w:r w:rsidR="004C4947">
        <w:rPr>
          <w:rFonts w:ascii="Arial" w:eastAsia="AdvEPSTIM" w:hAnsi="Arial" w:cs="Arial"/>
          <w:lang w:eastAsia="en-GB"/>
        </w:rPr>
        <w:instrText xml:space="preserve"> ADDIN EN.CITE </w:instrText>
      </w:r>
      <w:r w:rsidR="004C4947">
        <w:rPr>
          <w:rFonts w:ascii="Arial" w:eastAsia="AdvEPSTIM" w:hAnsi="Arial" w:cs="Arial"/>
          <w:lang w:eastAsia="en-GB"/>
        </w:rPr>
        <w:fldChar w:fldCharType="begin">
          <w:fldData xml:space="preserve">PEVuZE5vdGU+PENpdGU+PEF1dGhvcj5Eb25nPC9BdXRob3I+PFllYXI+MjAwOTwvWWVhcj48UmVj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</w:fldData>
        </w:fldChar>
      </w:r>
      <w:r w:rsidR="004C4947">
        <w:rPr>
          <w:rFonts w:ascii="Arial" w:eastAsia="AdvEPSTIM" w:hAnsi="Arial" w:cs="Arial"/>
          <w:lang w:eastAsia="en-GB"/>
        </w:rPr>
        <w:instrText xml:space="preserve"> ADDIN EN.CITE.DATA </w:instrText>
      </w:r>
      <w:r w:rsidR="004C4947">
        <w:rPr>
          <w:rFonts w:ascii="Arial" w:eastAsia="AdvEPSTIM" w:hAnsi="Arial" w:cs="Arial"/>
          <w:lang w:eastAsia="en-GB"/>
        </w:rPr>
      </w:r>
      <w:r w:rsidR="004C4947">
        <w:rPr>
          <w:rFonts w:ascii="Arial" w:eastAsia="AdvEPSTIM" w:hAnsi="Arial" w:cs="Arial"/>
          <w:lang w:eastAsia="en-GB"/>
        </w:rPr>
        <w:fldChar w:fldCharType="end"/>
      </w:r>
      <w:r w:rsidR="00175947">
        <w:rPr>
          <w:rFonts w:ascii="Arial" w:eastAsia="AdvEPSTIM" w:hAnsi="Arial" w:cs="Arial"/>
          <w:lang w:eastAsia="en-GB"/>
        </w:rPr>
      </w:r>
      <w:r w:rsidR="00175947">
        <w:rPr>
          <w:rFonts w:ascii="Arial" w:eastAsia="AdvEPSTIM" w:hAnsi="Arial" w:cs="Arial"/>
          <w:lang w:eastAsia="en-GB"/>
        </w:rPr>
        <w:fldChar w:fldCharType="separate"/>
      </w:r>
      <w:r w:rsidR="004C4947">
        <w:rPr>
          <w:rFonts w:ascii="Arial" w:eastAsia="AdvEPSTIM" w:hAnsi="Arial" w:cs="Arial"/>
          <w:noProof/>
          <w:lang w:eastAsia="en-GB"/>
        </w:rPr>
        <w:t>(Dong et al., 2009; Yao et al., 2005)</w:t>
      </w:r>
      <w:r w:rsidR="00175947">
        <w:rPr>
          <w:rFonts w:ascii="Arial" w:eastAsia="AdvEPSTIM" w:hAnsi="Arial" w:cs="Arial"/>
          <w:lang w:eastAsia="en-GB"/>
        </w:rPr>
        <w:fldChar w:fldCharType="end"/>
      </w:r>
      <w:r w:rsidR="002C0FB1" w:rsidRPr="00861C45">
        <w:rPr>
          <w:rFonts w:ascii="Arial" w:eastAsia="AdvEPSTIM" w:hAnsi="Arial" w:cs="Arial"/>
          <w:lang w:eastAsia="en-GB"/>
        </w:rPr>
        <w:t>.</w:t>
      </w:r>
      <w:r w:rsidR="00AA6538" w:rsidRPr="00861C45">
        <w:rPr>
          <w:rFonts w:ascii="Arial" w:hAnsi="Arial" w:cs="Arial"/>
        </w:rPr>
        <w:t xml:space="preserve"> </w:t>
      </w:r>
      <w:r w:rsidR="00196C43" w:rsidRPr="00861C45">
        <w:rPr>
          <w:rFonts w:ascii="Arial" w:hAnsi="Arial" w:cs="Arial"/>
        </w:rPr>
        <w:t xml:space="preserve">Radiogenic </w:t>
      </w:r>
      <w:r w:rsidR="00AA6538" w:rsidRPr="00861C45">
        <w:rPr>
          <w:rFonts w:ascii="Arial" w:hAnsi="Arial" w:cs="Arial"/>
          <w:vertAlign w:val="superscript"/>
        </w:rPr>
        <w:t>87</w:t>
      </w:r>
      <w:r w:rsidR="00AA6538" w:rsidRPr="00861C45">
        <w:rPr>
          <w:rFonts w:ascii="Arial" w:hAnsi="Arial" w:cs="Arial"/>
        </w:rPr>
        <w:t>Sr/</w:t>
      </w:r>
      <w:r w:rsidR="00AA6538" w:rsidRPr="00861C45">
        <w:rPr>
          <w:rFonts w:ascii="Arial" w:hAnsi="Arial" w:cs="Arial"/>
          <w:vertAlign w:val="superscript"/>
        </w:rPr>
        <w:t>86</w:t>
      </w:r>
      <w:r w:rsidR="00AA6538" w:rsidRPr="00861C45">
        <w:rPr>
          <w:rFonts w:ascii="Arial" w:hAnsi="Arial" w:cs="Arial"/>
        </w:rPr>
        <w:t xml:space="preserve">Sr ratios of </w:t>
      </w:r>
      <w:proofErr w:type="spellStart"/>
      <w:r w:rsidR="00196C43" w:rsidRPr="00861C45">
        <w:rPr>
          <w:rFonts w:ascii="Arial" w:hAnsi="Arial" w:cs="Arial"/>
        </w:rPr>
        <w:t>Shuiquan</w:t>
      </w:r>
      <w:proofErr w:type="spellEnd"/>
      <w:r w:rsidR="00196C43" w:rsidRPr="00861C45">
        <w:rPr>
          <w:rFonts w:ascii="Arial" w:hAnsi="Arial" w:cs="Arial"/>
        </w:rPr>
        <w:t xml:space="preserve"> carbonates</w:t>
      </w:r>
      <w:r w:rsidR="00AA6538" w:rsidRPr="00861C45">
        <w:rPr>
          <w:rFonts w:ascii="Arial" w:hAnsi="Arial" w:cs="Arial"/>
        </w:rPr>
        <w:t xml:space="preserve"> are</w:t>
      </w:r>
      <w:r w:rsidR="00AB28C0" w:rsidRPr="00861C45">
        <w:rPr>
          <w:rFonts w:ascii="Arial" w:hAnsi="Arial" w:cs="Arial"/>
        </w:rPr>
        <w:t xml:space="preserve"> </w:t>
      </w:r>
      <w:r w:rsidR="00AA6538" w:rsidRPr="00861C45">
        <w:rPr>
          <w:rFonts w:ascii="Arial" w:hAnsi="Arial" w:cs="Arial"/>
        </w:rPr>
        <w:t xml:space="preserve">between 0.710189 and 0.713479 which </w:t>
      </w:r>
      <w:r w:rsidR="00196C43" w:rsidRPr="00861C45">
        <w:rPr>
          <w:rFonts w:ascii="Arial" w:hAnsi="Arial" w:cs="Arial"/>
        </w:rPr>
        <w:t xml:space="preserve">are common in Ediacaran strata. </w:t>
      </w:r>
      <w:r w:rsidR="003E115C" w:rsidRPr="00861C45">
        <w:rPr>
          <w:rFonts w:ascii="Arial" w:eastAsia="Times New Roman" w:hAnsi="Arial" w:cs="Arial"/>
          <w:lang w:eastAsia="en-GB"/>
        </w:rPr>
        <w:t xml:space="preserve">The </w:t>
      </w:r>
      <w:proofErr w:type="spellStart"/>
      <w:r w:rsidR="003E115C" w:rsidRPr="00861C45">
        <w:rPr>
          <w:rFonts w:ascii="Arial" w:eastAsia="Times New Roman" w:hAnsi="Arial" w:cs="Arial"/>
          <w:lang w:eastAsia="en-GB"/>
        </w:rPr>
        <w:t>Shuiquan</w:t>
      </w:r>
      <w:proofErr w:type="spellEnd"/>
      <w:r w:rsidR="003E115C" w:rsidRPr="00861C45">
        <w:rPr>
          <w:rFonts w:ascii="Arial" w:eastAsia="Times New Roman" w:hAnsi="Arial" w:cs="Arial"/>
          <w:lang w:eastAsia="en-GB"/>
        </w:rPr>
        <w:t xml:space="preserve"> Formation </w:t>
      </w:r>
      <w:r w:rsidR="003E115C" w:rsidRPr="003E115C">
        <w:rPr>
          <w:rFonts w:ascii="Arial" w:eastAsia="Times New Roman" w:hAnsi="Arial" w:cs="Arial"/>
          <w:lang w:eastAsia="en-GB"/>
        </w:rPr>
        <w:t xml:space="preserve">conformably overlies the dark </w:t>
      </w:r>
      <w:r w:rsidR="00861C45" w:rsidRPr="003E115C">
        <w:rPr>
          <w:rFonts w:ascii="Arial" w:eastAsia="Times New Roman" w:hAnsi="Arial" w:cs="Arial"/>
          <w:lang w:eastAsia="en-GB"/>
        </w:rPr>
        <w:t>grey</w:t>
      </w:r>
      <w:r w:rsidR="003E115C" w:rsidRPr="003E115C">
        <w:rPr>
          <w:rFonts w:ascii="Arial" w:eastAsia="Times New Roman" w:hAnsi="Arial" w:cs="Arial"/>
          <w:lang w:eastAsia="en-GB"/>
        </w:rPr>
        <w:t xml:space="preserve"> siltstone/mudstone of the </w:t>
      </w:r>
      <w:proofErr w:type="spellStart"/>
      <w:r w:rsidR="003E115C" w:rsidRPr="003E115C">
        <w:rPr>
          <w:rFonts w:ascii="Arial" w:eastAsia="Times New Roman" w:hAnsi="Arial" w:cs="Arial"/>
          <w:lang w:eastAsia="en-GB"/>
        </w:rPr>
        <w:t>Yukengou</w:t>
      </w:r>
      <w:proofErr w:type="spellEnd"/>
      <w:r w:rsidR="003E115C" w:rsidRPr="003E115C">
        <w:rPr>
          <w:rFonts w:ascii="Arial" w:eastAsia="Times New Roman" w:hAnsi="Arial" w:cs="Arial"/>
          <w:lang w:eastAsia="en-GB"/>
        </w:rPr>
        <w:t xml:space="preserve"> </w:t>
      </w:r>
      <w:r w:rsidR="00861C45" w:rsidRPr="00861C45">
        <w:rPr>
          <w:rFonts w:ascii="Arial" w:eastAsia="Times New Roman" w:hAnsi="Arial" w:cs="Arial"/>
          <w:lang w:eastAsia="en-GB"/>
        </w:rPr>
        <w:t>Formation and</w:t>
      </w:r>
      <w:r w:rsidR="003E115C" w:rsidRPr="003E115C">
        <w:rPr>
          <w:rFonts w:ascii="Arial" w:eastAsia="Times New Roman" w:hAnsi="Arial" w:cs="Arial"/>
          <w:lang w:eastAsia="en-GB"/>
        </w:rPr>
        <w:t xml:space="preserve"> is divided into five lithological units. </w:t>
      </w:r>
      <w:r w:rsidR="00861C45" w:rsidRPr="00861C45">
        <w:rPr>
          <w:rFonts w:ascii="Arial" w:eastAsia="Times New Roman" w:hAnsi="Arial" w:cs="Arial"/>
          <w:lang w:eastAsia="en-GB"/>
        </w:rPr>
        <w:t>U</w:t>
      </w:r>
      <w:r w:rsidR="003E115C" w:rsidRPr="003E115C">
        <w:rPr>
          <w:rFonts w:ascii="Arial" w:eastAsia="Times New Roman" w:hAnsi="Arial" w:cs="Arial"/>
          <w:lang w:eastAsia="en-GB"/>
        </w:rPr>
        <w:t>nit 1 consists of intercalated thin-bedded</w:t>
      </w:r>
      <w:r w:rsidR="003E115C" w:rsidRPr="003E115C">
        <w:rPr>
          <w:rFonts w:ascii="Arial" w:eastAsia="DengXian" w:hAnsi="Arial" w:cs="Arial"/>
          <w:lang w:eastAsia="en-GB"/>
        </w:rPr>
        <w:t> </w:t>
      </w:r>
      <w:r w:rsidR="003E115C" w:rsidRPr="003E115C">
        <w:rPr>
          <w:rFonts w:ascii="Arial" w:eastAsia="Times New Roman" w:hAnsi="Arial" w:cs="Arial"/>
          <w:lang w:eastAsia="en-GB"/>
        </w:rPr>
        <w:t>microcrystalline limestone</w:t>
      </w:r>
      <w:r w:rsidR="00861C45" w:rsidRPr="00861C45">
        <w:rPr>
          <w:rFonts w:ascii="Arial" w:eastAsia="Times New Roman" w:hAnsi="Arial" w:cs="Arial"/>
          <w:lang w:eastAsia="en-GB"/>
        </w:rPr>
        <w:t xml:space="preserve"> and </w:t>
      </w:r>
      <w:r w:rsidR="003E115C" w:rsidRPr="003E115C">
        <w:rPr>
          <w:rFonts w:ascii="Arial" w:eastAsia="Times New Roman" w:hAnsi="Arial" w:cs="Arial"/>
          <w:lang w:eastAsia="en-GB"/>
        </w:rPr>
        <w:t>shale</w:t>
      </w:r>
      <w:r w:rsidR="00861C45" w:rsidRPr="00861C45">
        <w:rPr>
          <w:rFonts w:ascii="Arial" w:eastAsia="Times New Roman" w:hAnsi="Arial" w:cs="Arial"/>
          <w:lang w:eastAsia="en-GB"/>
        </w:rPr>
        <w:t>,</w:t>
      </w:r>
      <w:r w:rsidR="003E115C" w:rsidRPr="003E115C">
        <w:rPr>
          <w:rFonts w:ascii="Arial" w:eastAsia="Times New Roman" w:hAnsi="Arial" w:cs="Arial"/>
          <w:lang w:eastAsia="en-GB"/>
        </w:rPr>
        <w:t xml:space="preserve"> </w:t>
      </w:r>
      <w:r w:rsidR="00861C45" w:rsidRPr="00861C45">
        <w:rPr>
          <w:rFonts w:ascii="Arial" w:eastAsia="Times New Roman" w:hAnsi="Arial" w:cs="Arial"/>
          <w:lang w:eastAsia="en-GB"/>
        </w:rPr>
        <w:t>with</w:t>
      </w:r>
      <w:r w:rsidR="003E115C" w:rsidRPr="003E115C">
        <w:rPr>
          <w:rFonts w:ascii="Arial" w:eastAsia="Times New Roman" w:hAnsi="Arial" w:cs="Arial"/>
          <w:lang w:eastAsia="en-GB"/>
        </w:rPr>
        <w:t xml:space="preserve"> reddish thin- to medium-bedded coarse crystalline dolostone </w:t>
      </w:r>
      <w:r w:rsidR="00861C45" w:rsidRPr="00861C45">
        <w:rPr>
          <w:rFonts w:ascii="Arial" w:eastAsia="Times New Roman" w:hAnsi="Arial" w:cs="Arial"/>
          <w:lang w:eastAsia="en-GB"/>
        </w:rPr>
        <w:t>toward</w:t>
      </w:r>
      <w:r w:rsidR="003E115C" w:rsidRPr="003E115C">
        <w:rPr>
          <w:rFonts w:ascii="Arial" w:eastAsia="Times New Roman" w:hAnsi="Arial" w:cs="Arial"/>
          <w:lang w:eastAsia="en-GB"/>
        </w:rPr>
        <w:t xml:space="preserve"> the top. </w:t>
      </w:r>
      <w:r w:rsidR="00861C45" w:rsidRPr="00861C45">
        <w:rPr>
          <w:rFonts w:ascii="Arial" w:eastAsia="Times New Roman" w:hAnsi="Arial" w:cs="Arial"/>
          <w:lang w:eastAsia="en-GB"/>
        </w:rPr>
        <w:t xml:space="preserve">Unit 2 </w:t>
      </w:r>
      <w:r w:rsidR="003E115C" w:rsidRPr="003E115C">
        <w:rPr>
          <w:rFonts w:ascii="Arial" w:eastAsia="Times New Roman" w:hAnsi="Arial" w:cs="Arial"/>
          <w:lang w:eastAsia="en-GB"/>
        </w:rPr>
        <w:t xml:space="preserve">is composed of medium- to </w:t>
      </w:r>
      <w:r w:rsidR="00861C45" w:rsidRPr="00861C45">
        <w:rPr>
          <w:rFonts w:ascii="Arial" w:eastAsia="Times New Roman" w:hAnsi="Arial" w:cs="Arial"/>
          <w:lang w:eastAsia="en-GB"/>
        </w:rPr>
        <w:t>thickly bedded</w:t>
      </w:r>
      <w:r w:rsidR="003E115C" w:rsidRPr="003E115C">
        <w:rPr>
          <w:rFonts w:ascii="Arial" w:eastAsia="Times New Roman" w:hAnsi="Arial" w:cs="Arial"/>
          <w:lang w:eastAsia="en-GB"/>
        </w:rPr>
        <w:t xml:space="preserve"> laminated limestone</w:t>
      </w:r>
      <w:r w:rsidR="00861C45" w:rsidRPr="00861C45">
        <w:rPr>
          <w:rFonts w:ascii="Arial" w:eastAsia="Times New Roman" w:hAnsi="Arial" w:cs="Arial"/>
          <w:lang w:eastAsia="en-GB"/>
        </w:rPr>
        <w:t xml:space="preserve"> and </w:t>
      </w:r>
      <w:r w:rsidR="003E115C" w:rsidRPr="003E115C">
        <w:rPr>
          <w:rFonts w:ascii="Arial" w:eastAsia="Times New Roman" w:hAnsi="Arial" w:cs="Arial"/>
          <w:lang w:eastAsia="en-GB"/>
        </w:rPr>
        <w:t>unit 3 is characteri</w:t>
      </w:r>
      <w:r w:rsidR="00861C45" w:rsidRPr="00861C45">
        <w:rPr>
          <w:rFonts w:ascii="Arial" w:eastAsia="Times New Roman" w:hAnsi="Arial" w:cs="Arial"/>
          <w:lang w:eastAsia="en-GB"/>
        </w:rPr>
        <w:t>s</w:t>
      </w:r>
      <w:r w:rsidR="003E115C" w:rsidRPr="003E115C">
        <w:rPr>
          <w:rFonts w:ascii="Arial" w:eastAsia="Times New Roman" w:hAnsi="Arial" w:cs="Arial"/>
          <w:lang w:eastAsia="en-GB"/>
        </w:rPr>
        <w:t>ed by</w:t>
      </w:r>
      <w:r w:rsidR="00861C45" w:rsidRPr="00861C45">
        <w:rPr>
          <w:rFonts w:ascii="Arial" w:eastAsia="Times New Roman" w:hAnsi="Arial" w:cs="Arial"/>
          <w:lang w:eastAsia="en-GB"/>
        </w:rPr>
        <w:t xml:space="preserve"> </w:t>
      </w:r>
      <w:r w:rsidR="00861C45" w:rsidRPr="003E115C">
        <w:rPr>
          <w:rFonts w:ascii="Arial" w:eastAsia="Times New Roman" w:hAnsi="Arial" w:cs="Arial"/>
          <w:lang w:eastAsia="en-GB"/>
        </w:rPr>
        <w:t>alternations</w:t>
      </w:r>
      <w:r w:rsidR="00861C45" w:rsidRPr="00861C45">
        <w:rPr>
          <w:rFonts w:ascii="Arial" w:eastAsia="Times New Roman" w:hAnsi="Arial" w:cs="Arial"/>
          <w:lang w:eastAsia="en-GB"/>
        </w:rPr>
        <w:t xml:space="preserve"> of</w:t>
      </w:r>
      <w:r w:rsidR="003E115C" w:rsidRPr="003E115C">
        <w:rPr>
          <w:rFonts w:ascii="Arial" w:eastAsia="Times New Roman" w:hAnsi="Arial" w:cs="Arial"/>
          <w:lang w:eastAsia="en-GB"/>
        </w:rPr>
        <w:t xml:space="preserve"> limestone</w:t>
      </w:r>
      <w:r w:rsidR="00861C45" w:rsidRPr="00861C45">
        <w:rPr>
          <w:rFonts w:ascii="Arial" w:eastAsia="Times New Roman" w:hAnsi="Arial" w:cs="Arial"/>
          <w:lang w:eastAsia="en-GB"/>
        </w:rPr>
        <w:t xml:space="preserve"> and </w:t>
      </w:r>
      <w:r w:rsidR="003E115C" w:rsidRPr="003E115C">
        <w:rPr>
          <w:rFonts w:ascii="Arial" w:eastAsia="Times New Roman" w:hAnsi="Arial" w:cs="Arial"/>
          <w:lang w:eastAsia="en-GB"/>
        </w:rPr>
        <w:t>marl</w:t>
      </w:r>
      <w:r w:rsidR="00861C45" w:rsidRPr="00861C45">
        <w:rPr>
          <w:rFonts w:ascii="Arial" w:eastAsia="Times New Roman" w:hAnsi="Arial" w:cs="Arial"/>
          <w:lang w:eastAsia="en-GB"/>
        </w:rPr>
        <w:t>.</w:t>
      </w:r>
      <w:r w:rsidR="003E115C" w:rsidRPr="003E115C">
        <w:rPr>
          <w:rFonts w:ascii="Arial" w:eastAsia="Times New Roman" w:hAnsi="Arial" w:cs="Arial"/>
          <w:lang w:eastAsia="en-GB"/>
        </w:rPr>
        <w:t xml:space="preserve"> </w:t>
      </w:r>
      <w:r w:rsidR="00861C45" w:rsidRPr="00861C45">
        <w:rPr>
          <w:rFonts w:ascii="Arial" w:eastAsia="Times New Roman" w:hAnsi="Arial" w:cs="Arial"/>
          <w:lang w:eastAsia="en-GB"/>
        </w:rPr>
        <w:t>U</w:t>
      </w:r>
      <w:r w:rsidR="003E115C" w:rsidRPr="003E115C">
        <w:rPr>
          <w:rFonts w:ascii="Arial" w:eastAsia="Times New Roman" w:hAnsi="Arial" w:cs="Arial"/>
          <w:lang w:eastAsia="en-GB"/>
        </w:rPr>
        <w:t>nit 4</w:t>
      </w:r>
      <w:r w:rsidR="00861C45" w:rsidRPr="00861C45">
        <w:rPr>
          <w:rFonts w:ascii="Arial" w:eastAsia="Times New Roman" w:hAnsi="Arial" w:cs="Arial"/>
          <w:lang w:eastAsia="en-GB"/>
        </w:rPr>
        <w:t xml:space="preserve"> </w:t>
      </w:r>
      <w:r w:rsidR="003E115C" w:rsidRPr="003E115C">
        <w:rPr>
          <w:rFonts w:ascii="Arial" w:eastAsia="Times New Roman" w:hAnsi="Arial" w:cs="Arial"/>
          <w:lang w:eastAsia="en-GB"/>
        </w:rPr>
        <w:t xml:space="preserve">is composed of </w:t>
      </w:r>
      <w:r w:rsidR="00861C45" w:rsidRPr="00861C45">
        <w:rPr>
          <w:rFonts w:ascii="Arial" w:eastAsia="Times New Roman" w:hAnsi="Arial" w:cs="Arial"/>
          <w:lang w:eastAsia="en-GB"/>
        </w:rPr>
        <w:t>thinly bedded</w:t>
      </w:r>
      <w:r w:rsidR="003E115C" w:rsidRPr="003E115C">
        <w:rPr>
          <w:rFonts w:ascii="Arial" w:eastAsia="Times New Roman" w:hAnsi="Arial" w:cs="Arial"/>
          <w:lang w:eastAsia="en-GB"/>
        </w:rPr>
        <w:t xml:space="preserve"> limestone with some degree of silicification. The top of </w:t>
      </w:r>
      <w:proofErr w:type="spellStart"/>
      <w:r w:rsidR="003E115C" w:rsidRPr="003E115C">
        <w:rPr>
          <w:rFonts w:ascii="Arial" w:eastAsia="Times New Roman" w:hAnsi="Arial" w:cs="Arial"/>
          <w:lang w:eastAsia="en-GB"/>
        </w:rPr>
        <w:t>Shuiquan</w:t>
      </w:r>
      <w:proofErr w:type="spellEnd"/>
      <w:r w:rsidR="003E115C" w:rsidRPr="003E115C">
        <w:rPr>
          <w:rFonts w:ascii="Arial" w:eastAsia="Times New Roman" w:hAnsi="Arial" w:cs="Arial"/>
          <w:lang w:eastAsia="en-GB"/>
        </w:rPr>
        <w:t xml:space="preserve"> Formation</w:t>
      </w:r>
      <w:r w:rsidR="00861C45" w:rsidRPr="00861C45">
        <w:rPr>
          <w:rFonts w:ascii="Arial" w:eastAsia="Times New Roman" w:hAnsi="Arial" w:cs="Arial"/>
          <w:lang w:eastAsia="en-GB"/>
        </w:rPr>
        <w:t xml:space="preserve"> (unit 5) </w:t>
      </w:r>
      <w:r w:rsidR="003E115C" w:rsidRPr="003E115C">
        <w:rPr>
          <w:rFonts w:ascii="Arial" w:eastAsia="Times New Roman" w:hAnsi="Arial" w:cs="Arial"/>
          <w:lang w:eastAsia="en-GB"/>
        </w:rPr>
        <w:t>is mainly composed of black calcareous</w:t>
      </w:r>
      <w:r w:rsidR="003E115C" w:rsidRPr="00861C45">
        <w:rPr>
          <w:rFonts w:ascii="Arial" w:eastAsia="Times New Roman" w:hAnsi="Arial" w:cs="Arial"/>
          <w:lang w:eastAsia="en-GB"/>
        </w:rPr>
        <w:t xml:space="preserve"> </w:t>
      </w:r>
      <w:r w:rsidR="003E115C" w:rsidRPr="003E115C">
        <w:rPr>
          <w:rFonts w:ascii="Arial" w:eastAsia="Times New Roman" w:hAnsi="Arial" w:cs="Arial"/>
          <w:lang w:eastAsia="en-GB"/>
        </w:rPr>
        <w:t xml:space="preserve">siltstone intercalated with thin-bedded lime mudstone layers. </w:t>
      </w:r>
      <w:r w:rsidR="003E115C" w:rsidRPr="00861C45">
        <w:rPr>
          <w:rFonts w:ascii="Arial" w:hAnsi="Arial" w:cs="Arial"/>
          <w:color w:val="000000"/>
          <w:shd w:val="clear" w:color="auto" w:fill="FFFFFF"/>
        </w:rPr>
        <w:t>In addition to an Ediacaran age</w:t>
      </w:r>
      <w:r w:rsidR="00AE14AA">
        <w:rPr>
          <w:rFonts w:ascii="Arial" w:hAnsi="Arial" w:cs="Arial"/>
          <w:color w:val="000000"/>
          <w:shd w:val="clear" w:color="auto" w:fill="FFFFFF"/>
        </w:rPr>
        <w:t>,</w:t>
      </w:r>
      <w:r w:rsidR="003E115C" w:rsidRPr="00861C45">
        <w:rPr>
          <w:rFonts w:ascii="Arial" w:hAnsi="Arial" w:cs="Arial"/>
          <w:color w:val="000000"/>
          <w:shd w:val="clear" w:color="auto" w:fill="FFFFFF"/>
        </w:rPr>
        <w:t xml:space="preserve"> correlation of the </w:t>
      </w:r>
      <w:r w:rsidR="003E115C" w:rsidRPr="00861C45">
        <w:rPr>
          <w:rFonts w:ascii="Arial" w:eastAsia="Arial Unicode MS" w:hAnsi="Arial" w:cs="Arial"/>
        </w:rPr>
        <w:t>δ</w:t>
      </w:r>
      <w:r w:rsidR="003E115C" w:rsidRPr="00861C45">
        <w:rPr>
          <w:rFonts w:ascii="Arial" w:hAnsi="Arial" w:cs="Arial"/>
          <w:vertAlign w:val="superscript"/>
        </w:rPr>
        <w:t>13</w:t>
      </w:r>
      <w:r w:rsidR="003E115C" w:rsidRPr="00861C45">
        <w:rPr>
          <w:rFonts w:ascii="Arial" w:hAnsi="Arial" w:cs="Arial"/>
        </w:rPr>
        <w:t>C</w:t>
      </w:r>
      <w:r w:rsidR="003E115C" w:rsidRPr="00861C45">
        <w:rPr>
          <w:rFonts w:ascii="Arial" w:hAnsi="Arial" w:cs="Arial"/>
          <w:vertAlign w:val="subscript"/>
        </w:rPr>
        <w:t>Carb</w:t>
      </w:r>
      <w:r w:rsidR="003E115C" w:rsidRPr="00861C45">
        <w:rPr>
          <w:rFonts w:ascii="Arial" w:hAnsi="Arial" w:cs="Arial"/>
          <w:color w:val="000000"/>
          <w:shd w:val="clear" w:color="auto" w:fill="FFFFFF"/>
        </w:rPr>
        <w:t xml:space="preserve"> excursion in the </w:t>
      </w:r>
      <w:proofErr w:type="spellStart"/>
      <w:r w:rsidR="003E115C" w:rsidRPr="00861C45">
        <w:rPr>
          <w:rFonts w:ascii="Arial" w:hAnsi="Arial" w:cs="Arial"/>
          <w:color w:val="000000"/>
          <w:shd w:val="clear" w:color="auto" w:fill="FFFFFF"/>
        </w:rPr>
        <w:t>Shuiquan</w:t>
      </w:r>
      <w:proofErr w:type="spellEnd"/>
      <w:r w:rsidR="003E115C" w:rsidRPr="00861C45">
        <w:rPr>
          <w:rFonts w:ascii="Arial" w:hAnsi="Arial" w:cs="Arial"/>
          <w:color w:val="000000"/>
          <w:shd w:val="clear" w:color="auto" w:fill="FFFFFF"/>
        </w:rPr>
        <w:t xml:space="preserve"> Formation with the </w:t>
      </w:r>
      <w:proofErr w:type="spellStart"/>
      <w:r w:rsidR="003E115C" w:rsidRPr="00861C45">
        <w:rPr>
          <w:rFonts w:ascii="Arial" w:hAnsi="Arial" w:cs="Arial"/>
          <w:color w:val="000000"/>
          <w:shd w:val="clear" w:color="auto" w:fill="FFFFFF"/>
        </w:rPr>
        <w:t>Shuram</w:t>
      </w:r>
      <w:proofErr w:type="spellEnd"/>
      <w:r w:rsidR="003E115C" w:rsidRPr="00861C45">
        <w:rPr>
          <w:rFonts w:ascii="Arial" w:hAnsi="Arial" w:cs="Arial"/>
          <w:color w:val="000000"/>
          <w:shd w:val="clear" w:color="auto" w:fill="FFFFFF"/>
        </w:rPr>
        <w:t xml:space="preserve"> Excursion may be supported by decoupled </w:t>
      </w:r>
      <w:r w:rsidR="003E115C" w:rsidRPr="00861C45">
        <w:rPr>
          <w:rFonts w:ascii="Arial" w:eastAsia="Arial Unicode MS" w:hAnsi="Arial" w:cs="Arial"/>
        </w:rPr>
        <w:t>δ</w:t>
      </w:r>
      <w:r w:rsidR="003E115C" w:rsidRPr="00861C45">
        <w:rPr>
          <w:rFonts w:ascii="Arial" w:hAnsi="Arial" w:cs="Arial"/>
          <w:vertAlign w:val="superscript"/>
        </w:rPr>
        <w:t>13</w:t>
      </w:r>
      <w:r w:rsidR="003E115C" w:rsidRPr="00861C45">
        <w:rPr>
          <w:rFonts w:ascii="Arial" w:hAnsi="Arial" w:cs="Arial"/>
        </w:rPr>
        <w:t>C</w:t>
      </w:r>
      <w:r w:rsidR="003E115C" w:rsidRPr="00861C45">
        <w:rPr>
          <w:rFonts w:ascii="Arial" w:hAnsi="Arial" w:cs="Arial"/>
          <w:vertAlign w:val="subscript"/>
        </w:rPr>
        <w:t xml:space="preserve">Carb </w:t>
      </w:r>
      <w:r w:rsidR="003E115C" w:rsidRPr="00861C45">
        <w:rPr>
          <w:rFonts w:ascii="Arial" w:hAnsi="Arial" w:cs="Arial"/>
        </w:rPr>
        <w:t>and</w:t>
      </w:r>
      <w:r w:rsidR="003E115C" w:rsidRPr="00861C45">
        <w:rPr>
          <w:rFonts w:ascii="Arial" w:hAnsi="Arial" w:cs="Arial"/>
          <w:vertAlign w:val="subscript"/>
        </w:rPr>
        <w:t xml:space="preserve"> </w:t>
      </w:r>
      <w:r w:rsidR="003E115C" w:rsidRPr="00861C45">
        <w:rPr>
          <w:rFonts w:ascii="Arial" w:eastAsia="Arial Unicode MS" w:hAnsi="Arial" w:cs="Arial"/>
        </w:rPr>
        <w:t>δ</w:t>
      </w:r>
      <w:r w:rsidR="003E115C" w:rsidRPr="00861C45">
        <w:rPr>
          <w:rFonts w:ascii="Arial" w:hAnsi="Arial" w:cs="Arial"/>
          <w:vertAlign w:val="superscript"/>
        </w:rPr>
        <w:t>13</w:t>
      </w:r>
      <w:r w:rsidR="003E115C" w:rsidRPr="00861C45">
        <w:rPr>
          <w:rFonts w:ascii="Arial" w:hAnsi="Arial" w:cs="Arial"/>
        </w:rPr>
        <w:t>C</w:t>
      </w:r>
      <w:r w:rsidR="003E115C" w:rsidRPr="00861C45">
        <w:rPr>
          <w:rFonts w:ascii="Arial" w:hAnsi="Arial" w:cs="Arial"/>
          <w:vertAlign w:val="subscript"/>
        </w:rPr>
        <w:t>org</w:t>
      </w:r>
      <w:r w:rsidR="003E115C" w:rsidRPr="00861C45">
        <w:rPr>
          <w:rFonts w:ascii="Arial" w:hAnsi="Arial" w:cs="Arial"/>
        </w:rPr>
        <w:t xml:space="preserve"> </w:t>
      </w:r>
      <w:r w:rsidR="00861C45" w:rsidRPr="00861C45">
        <w:rPr>
          <w:rFonts w:ascii="Arial" w:hAnsi="Arial" w:cs="Arial"/>
        </w:rPr>
        <w:fldChar w:fldCharType="begin"/>
      </w:r>
      <w:r w:rsidR="004C4947">
        <w:rPr>
          <w:rFonts w:ascii="Arial" w:hAnsi="Arial" w:cs="Arial"/>
        </w:rPr>
        <w:instrText xml:space="preserve"> ADDIN EN.CITE &lt;EndNote&gt;&lt;Cite&gt;&lt;Author&gt;Wang&lt;/Author&gt;&lt;Year&gt;2022&lt;/Year&gt;&lt;RecNum&gt;1920&lt;/RecNum&gt;&lt;DisplayText&gt;(Wang et al., 2022)&lt;/DisplayText&gt;&lt;record&gt;&lt;rec-number&gt;1920&lt;/rec-number&gt;&lt;foreign-keys&gt;&lt;key app="EN" db-id="99rtttpeotv2xveadpyvtww5x00svadvd55w" timestamp="1671093056"&gt;1920&lt;/key&gt;&lt;/foreign-keys&gt;&lt;ref-type name="Journal Article"&gt;17&lt;/ref-type&gt;&lt;contributors&gt;&lt;authors&gt;&lt;author&gt;Wang, Ruimin&lt;/author&gt;&lt;author&gt;Shen, Bing &lt;/author&gt;&lt;author&gt;Lang, Xianguo&lt;/author&gt;&lt;author&gt;Wen, Bin&lt;/author&gt;&lt;author&gt;Ma, Haoran&lt;/author&gt;&lt;author&gt;Yin, Zongjun&lt;/author&gt;&lt;author&gt;Peng, Yongbo&lt;/author&gt;&lt;author&gt;LIU, Yonggang&lt;/author&gt;&lt;author&gt;Zhou, Chuanming&lt;/author&gt;&lt;/authors&gt;&lt;/contributors&gt;&lt;titles&gt;&lt;title&gt;A 20 million-year Great Ediacaran Glaciation witnessed the rise of the earliest animals, 21 October 2021&lt;/title&gt;&lt;secondary-title&gt;PREPRINT (Version 1) available at Research Square&lt;/secondary-title&gt;&lt;/titles&gt;&lt;periodical&gt;&lt;full-title&gt;PREPRINT (Version 1) available at Research Square&lt;/full-title&gt;&lt;/periodical&gt;&lt;dates&gt;&lt;year&gt;2022&lt;/year&gt;&lt;/dates&gt;&lt;urls&gt;&lt;/urls&gt;&lt;electronic-resource-num&gt;[https://doi.org/10.21203/rs.3.rs-793746/v1]&lt;/electronic-resource-num&gt;&lt;/record&gt;&lt;/Cite&gt;&lt;/EndNote&gt;</w:instrText>
      </w:r>
      <w:r w:rsidR="00861C45" w:rsidRPr="00861C45">
        <w:rPr>
          <w:rFonts w:ascii="Arial" w:hAnsi="Arial" w:cs="Arial"/>
        </w:rPr>
        <w:fldChar w:fldCharType="separate"/>
      </w:r>
      <w:r w:rsidR="004C4947">
        <w:rPr>
          <w:rFonts w:ascii="Arial" w:hAnsi="Arial" w:cs="Arial"/>
          <w:noProof/>
        </w:rPr>
        <w:t>(Wang et al., 2022)</w:t>
      </w:r>
      <w:r w:rsidR="00861C45" w:rsidRPr="00861C45">
        <w:rPr>
          <w:rFonts w:ascii="Arial" w:hAnsi="Arial" w:cs="Arial"/>
        </w:rPr>
        <w:fldChar w:fldCharType="end"/>
      </w:r>
      <w:r w:rsidR="00861C45" w:rsidRPr="00861C45">
        <w:rPr>
          <w:rFonts w:ascii="Arial" w:hAnsi="Arial" w:cs="Arial"/>
        </w:rPr>
        <w:t xml:space="preserve"> </w:t>
      </w:r>
      <w:r w:rsidR="003E115C" w:rsidRPr="00861C45">
        <w:rPr>
          <w:rFonts w:ascii="Arial" w:hAnsi="Arial" w:cs="Arial"/>
        </w:rPr>
        <w:t xml:space="preserve">which is not common in other Ediacaran </w:t>
      </w:r>
      <w:r w:rsidR="003E115C" w:rsidRPr="00861C45">
        <w:rPr>
          <w:rFonts w:ascii="Arial" w:eastAsia="Arial Unicode MS" w:hAnsi="Arial" w:cs="Arial"/>
        </w:rPr>
        <w:t>δ</w:t>
      </w:r>
      <w:r w:rsidR="003E115C" w:rsidRPr="00861C45">
        <w:rPr>
          <w:rFonts w:ascii="Arial" w:hAnsi="Arial" w:cs="Arial"/>
          <w:vertAlign w:val="superscript"/>
        </w:rPr>
        <w:t>13</w:t>
      </w:r>
      <w:r w:rsidR="003E115C" w:rsidRPr="00861C45">
        <w:rPr>
          <w:rFonts w:ascii="Arial" w:hAnsi="Arial" w:cs="Arial"/>
        </w:rPr>
        <w:t>C</w:t>
      </w:r>
      <w:r w:rsidR="003E115C" w:rsidRPr="00861C45">
        <w:rPr>
          <w:rFonts w:ascii="Arial" w:hAnsi="Arial" w:cs="Arial"/>
          <w:vertAlign w:val="subscript"/>
        </w:rPr>
        <w:t xml:space="preserve">Carb </w:t>
      </w:r>
      <w:r w:rsidR="003E115C" w:rsidRPr="00861C45">
        <w:rPr>
          <w:rFonts w:ascii="Arial" w:hAnsi="Arial" w:cs="Arial"/>
        </w:rPr>
        <w:t>excursions</w:t>
      </w:r>
      <w:r w:rsidR="00E964DF">
        <w:rPr>
          <w:rFonts w:ascii="Arial" w:hAnsi="Arial" w:cs="Arial"/>
        </w:rPr>
        <w:t xml:space="preserve"> </w:t>
      </w:r>
      <w:r w:rsidR="0086452F">
        <w:rPr>
          <w:rFonts w:ascii="Arial" w:hAnsi="Arial" w:cs="Arial"/>
        </w:rPr>
        <w:fldChar w:fldCharType="begin">
          <w:fldData xml:space="preserve">PEVuZE5vdGU+PENpdGU+PEF1dGhvcj5MaTwvQXV0aG9yPjxZZWFyPjIwMTc8L1llYXI+PFJlY051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PEVuZE5vdGU+PENpdGU+PEF1dGhvcj5MaTwvQXV0aG9yPjxZZWFyPjIwMTc8L1llYXI+PFJlY051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86452F">
        <w:rPr>
          <w:rFonts w:ascii="Arial" w:hAnsi="Arial" w:cs="Arial"/>
        </w:rPr>
      </w:r>
      <w:r w:rsidR="0086452F">
        <w:rPr>
          <w:rFonts w:ascii="Arial" w:hAnsi="Arial" w:cs="Arial"/>
        </w:rPr>
        <w:fldChar w:fldCharType="separate"/>
      </w:r>
      <w:r w:rsidR="004C4947">
        <w:rPr>
          <w:rFonts w:ascii="Arial" w:hAnsi="Arial" w:cs="Arial"/>
          <w:noProof/>
        </w:rPr>
        <w:t>(Li et al., 2017)</w:t>
      </w:r>
      <w:r w:rsidR="0086452F">
        <w:rPr>
          <w:rFonts w:ascii="Arial" w:hAnsi="Arial" w:cs="Arial"/>
        </w:rPr>
        <w:fldChar w:fldCharType="end"/>
      </w:r>
      <w:r w:rsidR="003E115C" w:rsidRPr="00861C45">
        <w:rPr>
          <w:rFonts w:ascii="Arial" w:hAnsi="Arial" w:cs="Arial"/>
          <w:color w:val="000000"/>
          <w:shd w:val="clear" w:color="auto" w:fill="FFFFFF"/>
        </w:rPr>
        <w:t>.</w:t>
      </w:r>
      <w:r w:rsidR="003E115C" w:rsidRPr="00861C45">
        <w:rPr>
          <w:rStyle w:val="apple-converted-space"/>
          <w:rFonts w:ascii="Arial" w:hAnsi="Arial" w:cs="Arial"/>
          <w:color w:val="000000"/>
          <w:shd w:val="clear" w:color="auto" w:fill="FFFFFF"/>
        </w:rPr>
        <w:t> </w:t>
      </w:r>
    </w:p>
    <w:p w14:paraId="7296B006" w14:textId="761102BE" w:rsidR="00942C86" w:rsidRPr="009F2C6E" w:rsidRDefault="00942C86" w:rsidP="004D1215">
      <w:pPr>
        <w:spacing w:line="360" w:lineRule="auto"/>
        <w:jc w:val="both"/>
        <w:rPr>
          <w:rFonts w:ascii="Arial" w:hAnsi="Arial" w:cs="Arial"/>
          <w:b/>
          <w:bCs/>
          <w:lang w:eastAsia="zh-CN"/>
        </w:rPr>
      </w:pPr>
      <w:r w:rsidRPr="00477E4A">
        <w:rPr>
          <w:rFonts w:ascii="Arial" w:hAnsi="Arial" w:cs="Arial" w:hint="eastAsia"/>
          <w:b/>
          <w:bCs/>
          <w:lang w:eastAsia="zh-CN"/>
        </w:rPr>
        <w:t>S</w:t>
      </w:r>
      <w:r w:rsidRPr="00477E4A">
        <w:rPr>
          <w:rFonts w:ascii="Arial" w:hAnsi="Arial" w:cs="Arial"/>
          <w:b/>
        </w:rPr>
        <w:t xml:space="preserve">upplementary Information </w:t>
      </w:r>
      <w:r>
        <w:rPr>
          <w:rFonts w:ascii="Arial" w:hAnsi="Arial" w:cs="Arial"/>
          <w:b/>
          <w:lang w:eastAsia="zh-CN"/>
        </w:rPr>
        <w:t>2</w:t>
      </w:r>
      <w:r w:rsidRPr="00477E4A">
        <w:rPr>
          <w:rFonts w:ascii="Arial" w:hAnsi="Arial" w:cs="Arial" w:hint="eastAsia"/>
          <w:b/>
          <w:lang w:eastAsia="zh-CN"/>
        </w:rPr>
        <w:t xml:space="preserve">: </w:t>
      </w:r>
      <w:r w:rsidRPr="00942C86">
        <w:rPr>
          <w:rFonts w:ascii="Arial" w:hAnsi="Arial" w:cs="Arial"/>
          <w:b/>
          <w:bCs/>
        </w:rPr>
        <w:t xml:space="preserve">Preservation of </w:t>
      </w:r>
      <w:r w:rsidRPr="009F2C6E">
        <w:rPr>
          <w:rFonts w:ascii="Arial" w:hAnsi="Arial" w:cs="Arial"/>
          <w:b/>
          <w:bCs/>
          <w:vertAlign w:val="superscript"/>
        </w:rPr>
        <w:t>87</w:t>
      </w:r>
      <w:r w:rsidRPr="009F2C6E">
        <w:rPr>
          <w:rFonts w:ascii="Arial" w:hAnsi="Arial" w:cs="Arial"/>
          <w:b/>
          <w:bCs/>
        </w:rPr>
        <w:t xml:space="preserve">Sr/ </w:t>
      </w:r>
      <w:r w:rsidRPr="009F2C6E">
        <w:rPr>
          <w:rFonts w:ascii="Arial" w:hAnsi="Arial" w:cs="Arial"/>
          <w:b/>
          <w:bCs/>
          <w:vertAlign w:val="superscript"/>
        </w:rPr>
        <w:t>86</w:t>
      </w:r>
      <w:r w:rsidRPr="009F2C6E">
        <w:rPr>
          <w:rFonts w:ascii="Arial" w:hAnsi="Arial" w:cs="Arial"/>
          <w:b/>
          <w:bCs/>
        </w:rPr>
        <w:t>Sr</w:t>
      </w:r>
      <w:r>
        <w:rPr>
          <w:rFonts w:ascii="Arial" w:hAnsi="Arial" w:cs="Arial"/>
        </w:rPr>
        <w:t xml:space="preserve"> </w:t>
      </w:r>
      <w:r w:rsidRPr="00477E4A">
        <w:rPr>
          <w:rFonts w:ascii="Arial" w:hAnsi="Arial" w:cs="Arial"/>
          <w:b/>
          <w:bCs/>
        </w:rPr>
        <w:t>signatures</w:t>
      </w:r>
    </w:p>
    <w:p w14:paraId="293BD065" w14:textId="4C26754C" w:rsidR="0001059E" w:rsidRPr="00680276" w:rsidRDefault="00942C86" w:rsidP="004D1215">
      <w:pPr>
        <w:pStyle w:val="Default"/>
        <w:spacing w:line="480" w:lineRule="auto"/>
        <w:jc w:val="both"/>
        <w:rPr>
          <w:rFonts w:ascii="Arial" w:hAnsi="Arial" w:cs="Arial"/>
          <w:lang w:eastAsia="en-US"/>
        </w:rPr>
      </w:pPr>
      <w:r w:rsidRPr="00680276">
        <w:rPr>
          <w:rFonts w:ascii="Arial" w:hAnsi="Arial" w:cs="Arial"/>
        </w:rPr>
        <w:t xml:space="preserve">Strontium isotope </w:t>
      </w:r>
      <w:r w:rsidR="00E421A1" w:rsidRPr="00680276">
        <w:rPr>
          <w:rFonts w:ascii="Arial" w:hAnsi="Arial" w:cs="Arial"/>
        </w:rPr>
        <w:t>values and trends</w:t>
      </w:r>
      <w:r w:rsidRPr="00680276">
        <w:rPr>
          <w:rFonts w:ascii="Arial" w:hAnsi="Arial" w:cs="Arial"/>
        </w:rPr>
        <w:t xml:space="preserve"> from the </w:t>
      </w:r>
      <w:proofErr w:type="spellStart"/>
      <w:r w:rsidRPr="00680276">
        <w:rPr>
          <w:rFonts w:ascii="Arial" w:hAnsi="Arial" w:cs="Arial"/>
        </w:rPr>
        <w:t>Jiulongwan</w:t>
      </w:r>
      <w:proofErr w:type="spellEnd"/>
      <w:r w:rsidRPr="00680276">
        <w:rPr>
          <w:rFonts w:ascii="Arial" w:hAnsi="Arial" w:cs="Arial"/>
        </w:rPr>
        <w:t xml:space="preserve"> </w:t>
      </w:r>
      <w:r w:rsidR="00E421A1" w:rsidRPr="00680276">
        <w:rPr>
          <w:rFonts w:ascii="Arial" w:hAnsi="Arial" w:cs="Arial"/>
        </w:rPr>
        <w:t>and Parachilna Gorge</w:t>
      </w:r>
      <w:r w:rsidRPr="00680276">
        <w:rPr>
          <w:rFonts w:ascii="Arial" w:hAnsi="Arial" w:cs="Arial"/>
        </w:rPr>
        <w:t xml:space="preserve"> sections </w:t>
      </w:r>
      <w:r w:rsidR="00E421A1" w:rsidRPr="00680276">
        <w:rPr>
          <w:rFonts w:ascii="Arial" w:hAnsi="Arial" w:cs="Arial"/>
        </w:rPr>
        <w:t>are</w:t>
      </w:r>
      <w:r w:rsidRPr="00680276">
        <w:rPr>
          <w:rFonts w:ascii="Arial" w:hAnsi="Arial" w:cs="Arial"/>
        </w:rPr>
        <w:t xml:space="preserve"> consistent with other global SE sections </w:t>
      </w:r>
      <w:r w:rsidRPr="00680276">
        <w:rPr>
          <w:rFonts w:ascii="Arial" w:hAnsi="Arial" w:cs="Arial"/>
        </w:rPr>
        <w:fldChar w:fldCharType="begin"/>
      </w:r>
      <w:r w:rsidR="004C4947">
        <w:rPr>
          <w:rFonts w:ascii="Arial" w:hAnsi="Arial" w:cs="Arial"/>
        </w:rPr>
        <w:instrText xml:space="preserve"> ADDIN EN.CITE &lt;EndNote&gt;&lt;Cite&gt;&lt;Author&gt;Xiao&lt;/Author&gt;&lt;Year&gt;2016&lt;/Year&gt;&lt;RecNum&gt;1655&lt;/RecNum&gt;&lt;DisplayText&gt;(Xiao et al., 2016)&lt;/DisplayText&gt;&lt;record&gt;&lt;rec-number&gt;1655&lt;/rec-number&gt;&lt;foreign-keys&gt;&lt;key app="EN" db-id="99rtttpeotv2xveadpyvtww5x00svadvd55w" timestamp="1648457856"&gt;1655&lt;/key&gt;&lt;/foreign-keys&gt;&lt;ref-type name="Journal Article"&gt;17&lt;/ref-type&gt;&lt;contributors&gt;&lt;authors&gt;&lt;author&gt;Xiao, Shuhai.&lt;/author&gt;&lt;author&gt;Narbonne, Guy, M. &lt;/author&gt;&lt;author&gt;Zhou, Chuanming.&lt;/author&gt;&lt;author&gt;Laflamme, Marc.&lt;/author&gt;&lt;author&gt;Grazhdankin, Dmitriy, V. &lt;/author&gt;&lt;author&gt;Moczydlowska-Vidal, Malgorzata.&lt;/author&gt;&lt;author&gt;Cui, Huan.&lt;/author&gt;&lt;/authors&gt;&lt;/contributors&gt;&lt;titles&gt;&lt;title&gt;Towards an Ediacaran Time Scale: Problems, Protocols, and Prospects&lt;/title&gt;&lt;secondary-title&gt;International Union of Geological Sciences&lt;/secondary-title&gt;&lt;alt-title&gt;International Union of Geological Sciences&lt;/alt-title&gt;&lt;/titles&gt;&lt;periodical&gt;&lt;full-title&gt;International Union of Geological Sciences&lt;/full-title&gt;&lt;abbr-1&gt;International Union of Geological Sciences&lt;/abbr-1&gt;&lt;/periodical&gt;&lt;alt-periodical&gt;&lt;full-title&gt;International Union of Geological Sciences&lt;/full-title&gt;&lt;abbr-1&gt;International Union of Geological Sciences&lt;/abbr-1&gt;&lt;/alt-periodical&gt;&lt;pages&gt;540-555&lt;/pages&gt;&lt;volume&gt;39&lt;/volume&gt;&lt;number&gt;4&lt;/number&gt;&lt;edition&gt;2016/12/01&lt;/edition&gt;&lt;dates&gt;&lt;year&gt;2016&lt;/year&gt;&lt;/dates&gt;&lt;publisher&gt;International Union of Geological Sciences&lt;/publisher&gt;&lt;isbn&gt;0705-3797&amp;#xD;2586-1298&lt;/isbn&gt;&lt;urls&gt;&lt;related-urls&gt;&lt;url&gt;http://episodes.org/journal/view.html?doi=10.18814/epiiugs/2016/v39i4/103886&lt;/url&gt;&lt;/related-urls&gt;&lt;/urls&gt;&lt;electronic-resource-num&gt;10.18814/epiiugs/2016/v39i4/103886&lt;/electronic-resource-num&gt;&lt;language&gt;eng&lt;/language&gt;&lt;/record&gt;&lt;/Cite&gt;&lt;/EndNote&gt;</w:instrText>
      </w:r>
      <w:r w:rsidRPr="00680276">
        <w:rPr>
          <w:rFonts w:ascii="Arial" w:hAnsi="Arial" w:cs="Arial"/>
        </w:rPr>
        <w:fldChar w:fldCharType="separate"/>
      </w:r>
      <w:r w:rsidR="004C4947">
        <w:rPr>
          <w:rFonts w:ascii="Arial" w:hAnsi="Arial" w:cs="Arial"/>
          <w:noProof/>
        </w:rPr>
        <w:t>(Xiao et al., 2016)</w:t>
      </w:r>
      <w:r w:rsidRPr="00680276">
        <w:rPr>
          <w:rFonts w:ascii="Arial" w:hAnsi="Arial" w:cs="Arial"/>
        </w:rPr>
        <w:fldChar w:fldCharType="end"/>
      </w:r>
      <w:r w:rsidR="00E421A1" w:rsidRPr="00680276">
        <w:rPr>
          <w:rFonts w:ascii="Arial" w:hAnsi="Arial" w:cs="Arial"/>
        </w:rPr>
        <w:t>.</w:t>
      </w:r>
      <w:r w:rsidRPr="00680276">
        <w:rPr>
          <w:rFonts w:ascii="Arial" w:hAnsi="Arial" w:cs="Arial"/>
        </w:rPr>
        <w:t xml:space="preserve"> S</w:t>
      </w:r>
      <w:r w:rsidR="00E421A1" w:rsidRPr="00680276">
        <w:rPr>
          <w:rFonts w:ascii="Arial" w:hAnsi="Arial" w:cs="Arial"/>
        </w:rPr>
        <w:t>trontium</w:t>
      </w:r>
      <w:r w:rsidRPr="00680276">
        <w:rPr>
          <w:rFonts w:ascii="Arial" w:hAnsi="Arial" w:cs="Arial"/>
        </w:rPr>
        <w:t xml:space="preserve"> </w:t>
      </w:r>
      <w:r w:rsidRPr="00680276">
        <w:rPr>
          <w:rFonts w:ascii="Arial" w:hAnsi="Arial" w:cs="Arial"/>
        </w:rPr>
        <w:lastRenderedPageBreak/>
        <w:t xml:space="preserve">isotope data from the Cerro </w:t>
      </w:r>
      <w:proofErr w:type="spellStart"/>
      <w:r w:rsidRPr="00680276">
        <w:rPr>
          <w:rFonts w:ascii="Arial" w:hAnsi="Arial" w:cs="Arial"/>
        </w:rPr>
        <w:t>Rajón</w:t>
      </w:r>
      <w:proofErr w:type="spellEnd"/>
      <w:r w:rsidRPr="00680276">
        <w:rPr>
          <w:rFonts w:ascii="Arial" w:hAnsi="Arial" w:cs="Arial"/>
        </w:rPr>
        <w:t xml:space="preserve"> and Death Valley sections display highly radiogenic values not typical of seawater Sr isotope </w:t>
      </w:r>
      <w:r w:rsidR="00E421A1" w:rsidRPr="00680276">
        <w:rPr>
          <w:rFonts w:ascii="Arial" w:hAnsi="Arial" w:cs="Arial"/>
        </w:rPr>
        <w:t>values</w:t>
      </w:r>
      <w:r w:rsidRPr="00680276">
        <w:rPr>
          <w:rFonts w:ascii="Arial" w:hAnsi="Arial" w:cs="Arial"/>
        </w:rPr>
        <w:t xml:space="preserve"> </w:t>
      </w:r>
      <w:r w:rsidRPr="00680276">
        <w:rPr>
          <w:rFonts w:ascii="Arial" w:hAnsi="Arial" w:cs="Arial"/>
        </w:rPr>
        <w:fldChar w:fldCharType="begin"/>
      </w:r>
      <w:r w:rsidR="004C4947">
        <w:rPr>
          <w:rFonts w:ascii="Arial" w:hAnsi="Arial" w:cs="Arial"/>
        </w:rPr>
        <w:instrText xml:space="preserve"> ADDIN EN.CITE &lt;EndNote&gt;&lt;Cite&gt;&lt;Author&gt;Shields&lt;/Author&gt;&lt;Year&gt;2002&lt;/Year&gt;&lt;RecNum&gt;497&lt;/RecNum&gt;&lt;DisplayText&gt;(Shields and Veizer, 2002)&lt;/DisplayText&gt;&lt;record&gt;&lt;rec-number&gt;497&lt;/rec-number&gt;&lt;foreign-keys&gt;&lt;key app="EN" db-id="99rtttpeotv2xveadpyvtww5x00svadvd55w" timestamp="0"&gt;497&lt;/key&gt;&lt;/foreign-keys&gt;&lt;ref-type name="Journal Article"&gt;17&lt;/ref-type&gt;&lt;contributors&gt;&lt;authors&gt;&lt;author&gt;Shields, G. A.&lt;/author&gt;&lt;author&gt;Veizer, J.&lt;/author&gt;&lt;/authors&gt;&lt;/contributors&gt;&lt;titles&gt;&lt;title&gt;Precambrian marine carbonate isotope database: Version 1.1&lt;/title&gt;&lt;secondary-title&gt;Geochemistry, Geophysics, Geosystems&lt;/secondary-title&gt;&lt;/titles&gt;&lt;periodical&gt;&lt;full-title&gt;Geochemistry, Geophysics, Geosystems&lt;/full-title&gt;&lt;/periodical&gt;&lt;volume&gt;3&lt;/volume&gt;&lt;number&gt;6&lt;/number&gt;&lt;dates&gt;&lt;year&gt;2002&lt;/year&gt;&lt;/dates&gt;&lt;urls&gt;&lt;/urls&gt;&lt;/record&gt;&lt;/Cite&gt;&lt;/EndNote&gt;</w:instrText>
      </w:r>
      <w:r w:rsidRPr="00680276">
        <w:rPr>
          <w:rFonts w:ascii="Arial" w:hAnsi="Arial" w:cs="Arial"/>
        </w:rPr>
        <w:fldChar w:fldCharType="separate"/>
      </w:r>
      <w:r w:rsidR="004C4947">
        <w:rPr>
          <w:rFonts w:ascii="Arial" w:hAnsi="Arial" w:cs="Arial"/>
          <w:noProof/>
        </w:rPr>
        <w:t>(Shields and Veizer, 2002)</w:t>
      </w:r>
      <w:r w:rsidRPr="00680276">
        <w:rPr>
          <w:rFonts w:ascii="Arial" w:hAnsi="Arial" w:cs="Arial"/>
        </w:rPr>
        <w:fldChar w:fldCharType="end"/>
      </w:r>
      <w:r w:rsidRPr="00680276">
        <w:rPr>
          <w:rFonts w:ascii="Arial" w:hAnsi="Arial" w:cs="Arial"/>
        </w:rPr>
        <w:t xml:space="preserve">, but rather values more typically found in clays. Given there was no </w:t>
      </w:r>
      <w:r w:rsidR="002B7BBF" w:rsidRPr="00680276">
        <w:rPr>
          <w:rFonts w:ascii="Arial" w:hAnsi="Arial" w:cs="Arial"/>
        </w:rPr>
        <w:t>statistically significant</w:t>
      </w:r>
      <w:r w:rsidRPr="00680276">
        <w:rPr>
          <w:rFonts w:ascii="Arial" w:hAnsi="Arial" w:cs="Arial"/>
        </w:rPr>
        <w:t xml:space="preserve"> correlation of Rb and Sr or Rb and </w:t>
      </w:r>
      <w:r w:rsidRPr="00680276">
        <w:rPr>
          <w:rFonts w:ascii="Arial" w:hAnsi="Arial" w:cs="Arial"/>
          <w:vertAlign w:val="superscript"/>
        </w:rPr>
        <w:t>87</w:t>
      </w:r>
      <w:r w:rsidRPr="00680276">
        <w:rPr>
          <w:rFonts w:ascii="Arial" w:hAnsi="Arial" w:cs="Arial"/>
        </w:rPr>
        <w:t xml:space="preserve">Sr/ </w:t>
      </w:r>
      <w:r w:rsidRPr="00680276">
        <w:rPr>
          <w:rFonts w:ascii="Arial" w:hAnsi="Arial" w:cs="Arial"/>
          <w:vertAlign w:val="superscript"/>
        </w:rPr>
        <w:t>86</w:t>
      </w:r>
      <w:r w:rsidRPr="00680276">
        <w:rPr>
          <w:rFonts w:ascii="Arial" w:hAnsi="Arial" w:cs="Arial"/>
        </w:rPr>
        <w:t>Sr in our Sr extractions</w:t>
      </w:r>
      <w:r w:rsidR="00E421A1" w:rsidRPr="00680276">
        <w:rPr>
          <w:rFonts w:ascii="Arial" w:hAnsi="Arial" w:cs="Arial"/>
        </w:rPr>
        <w:t xml:space="preserve"> </w:t>
      </w:r>
      <w:r w:rsidR="00E421A1" w:rsidRPr="00680276">
        <w:rPr>
          <w:rFonts w:ascii="Arial" w:hAnsi="Arial" w:cs="Arial"/>
        </w:rPr>
        <w:fldChar w:fldCharType="begin"/>
      </w:r>
      <w:r w:rsidR="004C4947">
        <w:rPr>
          <w:rFonts w:ascii="Arial" w:hAnsi="Arial" w:cs="Arial"/>
        </w:rPr>
        <w:instrText xml:space="preserve"> ADDIN EN.CITE &lt;EndNote&gt;&lt;Cite&gt;&lt;Author&gt;Bellefroid&lt;/Author&gt;&lt;Year&gt;2018&lt;/Year&gt;&lt;RecNum&gt;1676&lt;/RecNum&gt;&lt;DisplayText&gt;(Bellefroid et al., 2018)&lt;/DisplayText&gt;&lt;record&gt;&lt;rec-number&gt;1676&lt;/rec-number&gt;&lt;foreign-keys&gt;&lt;key app="EN" db-id="99rtttpeotv2xveadpyvtww5x00svadvd55w" timestamp="1655713973"&gt;1676&lt;/key&gt;&lt;/foreign-keys&gt;&lt;ref-type name="Journal Article"&gt;17&lt;/ref-type&gt;&lt;contributors&gt;&lt;authors&gt;&lt;author&gt;Bellefroid, Eric J.&lt;/author&gt;&lt;author&gt;Planavsky, Noah J.&lt;/author&gt;&lt;author&gt;Miller, Nathaniel R.&lt;/author&gt;&lt;author&gt;Brand, Uwe&lt;/author&gt;&lt;author&gt;Wang, Chunjiang&lt;/author&gt;&lt;/authors&gt;&lt;/contributors&gt;&lt;titles&gt;&lt;title&gt;Case studies on the utility of sequential carbonate leaching for radiogenic strontium isotope analysis&lt;/title&gt;&lt;secondary-title&gt;Chemical Geology&lt;/secondary-title&gt;&lt;/titles&gt;&lt;periodical&gt;&lt;full-title&gt;Chemical Geology&lt;/full-title&gt;&lt;/periodical&gt;&lt;pages&gt;88-99&lt;/pages&gt;&lt;volume&gt;497&lt;/volume&gt;&lt;keywords&gt;&lt;keyword&gt;Carbonate extraction&lt;/keyword&gt;&lt;keyword&gt;Dissolution method&lt;/keyword&gt;&lt;keyword&gt;Precambrian&lt;/keyword&gt;&lt;keyword&gt;Chemostratigraphy&lt;/keyword&gt;&lt;keyword&gt;Sr isotope&lt;/keyword&gt;&lt;/keywords&gt;&lt;dates&gt;&lt;year&gt;2018&lt;/year&gt;&lt;pub-dates&gt;&lt;date&gt;2018/10/10/&lt;/date&gt;&lt;/pub-dates&gt;&lt;/dates&gt;&lt;isbn&gt;0009-2541&lt;/isbn&gt;&lt;urls&gt;&lt;related-urls&gt;&lt;url&gt;https://www.sciencedirect.com/science/article/pii/S0009254118304224&lt;/url&gt;&lt;/related-urls&gt;&lt;/urls&gt;&lt;electronic-resource-num&gt;https://doi.org/10.1016/j.chemgeo.2018.08.025&lt;/electronic-resource-num&gt;&lt;/record&gt;&lt;/Cite&gt;&lt;/EndNote&gt;</w:instrText>
      </w:r>
      <w:r w:rsidR="00E421A1" w:rsidRPr="00680276">
        <w:rPr>
          <w:rFonts w:ascii="Arial" w:hAnsi="Arial" w:cs="Arial"/>
        </w:rPr>
        <w:fldChar w:fldCharType="separate"/>
      </w:r>
      <w:r w:rsidR="004C4947">
        <w:rPr>
          <w:rFonts w:ascii="Arial" w:hAnsi="Arial" w:cs="Arial"/>
          <w:noProof/>
        </w:rPr>
        <w:t>(Bellefroid et al., 2018)</w:t>
      </w:r>
      <w:r w:rsidR="00E421A1" w:rsidRPr="00680276">
        <w:rPr>
          <w:rFonts w:ascii="Arial" w:hAnsi="Arial" w:cs="Arial"/>
        </w:rPr>
        <w:fldChar w:fldCharType="end"/>
      </w:r>
      <w:r w:rsidRPr="00680276">
        <w:rPr>
          <w:rFonts w:ascii="Arial" w:hAnsi="Arial" w:cs="Arial"/>
        </w:rPr>
        <w:t xml:space="preserve"> (</w:t>
      </w:r>
      <w:r w:rsidRPr="00680276">
        <w:rPr>
          <w:rFonts w:ascii="Arial" w:hAnsi="Arial" w:cs="Arial"/>
          <w:lang w:eastAsia="en-US"/>
        </w:rPr>
        <w:t>R = -0.03; P(</w:t>
      </w:r>
      <w:r w:rsidRPr="00680276">
        <w:rPr>
          <w:rFonts w:ascii="Cambria Math" w:hAnsi="Cambria Math" w:cs="Cambria Math"/>
          <w:lang w:eastAsia="en-US"/>
        </w:rPr>
        <w:t>𝛼</w:t>
      </w:r>
      <w:r w:rsidRPr="00680276">
        <w:rPr>
          <w:rFonts w:ascii="Arial" w:hAnsi="Arial" w:cs="Arial"/>
          <w:lang w:eastAsia="en-US"/>
        </w:rPr>
        <w:t>) &gt; 0.01; R = +0.69; P(</w:t>
      </w:r>
      <w:r w:rsidRPr="00680276">
        <w:rPr>
          <w:rFonts w:ascii="Cambria Math" w:hAnsi="Cambria Math" w:cs="Cambria Math"/>
          <w:lang w:eastAsia="en-US"/>
        </w:rPr>
        <w:t>𝛼</w:t>
      </w:r>
      <w:r w:rsidRPr="00680276">
        <w:rPr>
          <w:rFonts w:ascii="Arial" w:hAnsi="Arial" w:cs="Arial"/>
          <w:lang w:eastAsia="en-US"/>
        </w:rPr>
        <w:t>) &gt; 0.01</w:t>
      </w:r>
      <w:r w:rsidRPr="00680276">
        <w:rPr>
          <w:rFonts w:ascii="Arial" w:hAnsi="Arial" w:cs="Arial"/>
        </w:rPr>
        <w:t xml:space="preserve">; </w:t>
      </w:r>
      <w:r w:rsidRPr="00680276">
        <w:rPr>
          <w:rFonts w:ascii="Arial" w:hAnsi="Arial" w:cs="Arial"/>
          <w:lang w:eastAsia="en-US"/>
        </w:rPr>
        <w:t>R = -0.3; P(</w:t>
      </w:r>
      <w:r w:rsidRPr="00680276">
        <w:rPr>
          <w:rFonts w:ascii="Cambria Math" w:hAnsi="Cambria Math" w:cs="Cambria Math"/>
          <w:lang w:eastAsia="en-US"/>
        </w:rPr>
        <w:t>𝛼</w:t>
      </w:r>
      <w:r w:rsidRPr="00680276">
        <w:rPr>
          <w:rFonts w:ascii="Arial" w:hAnsi="Arial" w:cs="Arial"/>
          <w:lang w:eastAsia="en-US"/>
        </w:rPr>
        <w:t>) &gt; 0.01; R = -0.37; P(</w:t>
      </w:r>
      <w:r w:rsidRPr="00680276">
        <w:rPr>
          <w:rFonts w:ascii="Cambria Math" w:hAnsi="Cambria Math" w:cs="Cambria Math"/>
          <w:lang w:eastAsia="en-US"/>
        </w:rPr>
        <w:t>𝛼</w:t>
      </w:r>
      <w:r w:rsidRPr="00680276">
        <w:rPr>
          <w:rFonts w:ascii="Arial" w:hAnsi="Arial" w:cs="Arial"/>
          <w:lang w:eastAsia="en-US"/>
        </w:rPr>
        <w:t>) &gt; 0.01</w:t>
      </w:r>
      <w:r w:rsidRPr="00680276">
        <w:rPr>
          <w:rFonts w:ascii="Arial" w:hAnsi="Arial" w:cs="Arial"/>
        </w:rPr>
        <w:t>)</w:t>
      </w:r>
      <w:r w:rsidRPr="00680276">
        <w:rPr>
          <w:rFonts w:ascii="Arial" w:hAnsi="Arial" w:cs="Arial"/>
          <w:lang w:eastAsia="en-US"/>
        </w:rPr>
        <w:t xml:space="preserve"> from the </w:t>
      </w:r>
      <w:r w:rsidRPr="00680276">
        <w:rPr>
          <w:rFonts w:ascii="Arial" w:hAnsi="Arial" w:cs="Arial"/>
        </w:rPr>
        <w:t xml:space="preserve">Cerro </w:t>
      </w:r>
      <w:proofErr w:type="spellStart"/>
      <w:r w:rsidRPr="00680276">
        <w:rPr>
          <w:rFonts w:ascii="Arial" w:hAnsi="Arial" w:cs="Arial"/>
        </w:rPr>
        <w:t>Rajón</w:t>
      </w:r>
      <w:proofErr w:type="spellEnd"/>
      <w:r w:rsidRPr="00680276">
        <w:rPr>
          <w:rFonts w:ascii="Arial" w:hAnsi="Arial" w:cs="Arial"/>
        </w:rPr>
        <w:t xml:space="preserve"> and Death Valley sections respectively,</w:t>
      </w:r>
      <w:r w:rsidRPr="00680276">
        <w:rPr>
          <w:rFonts w:ascii="Arial" w:hAnsi="Arial" w:cs="Arial"/>
          <w:lang w:eastAsia="en-US"/>
        </w:rPr>
        <w:t xml:space="preserve"> </w:t>
      </w:r>
      <w:r w:rsidRPr="00680276">
        <w:rPr>
          <w:rFonts w:ascii="Arial" w:hAnsi="Arial" w:cs="Arial"/>
        </w:rPr>
        <w:t xml:space="preserve">we conclude that the </w:t>
      </w:r>
      <w:r w:rsidRPr="00680276">
        <w:rPr>
          <w:rFonts w:ascii="Arial" w:hAnsi="Arial" w:cs="Arial"/>
          <w:vertAlign w:val="superscript"/>
        </w:rPr>
        <w:t>87</w:t>
      </w:r>
      <w:r w:rsidRPr="00680276">
        <w:rPr>
          <w:rFonts w:ascii="Arial" w:hAnsi="Arial" w:cs="Arial"/>
        </w:rPr>
        <w:t xml:space="preserve">Sr/ </w:t>
      </w:r>
      <w:r w:rsidRPr="00680276">
        <w:rPr>
          <w:rFonts w:ascii="Arial" w:hAnsi="Arial" w:cs="Arial"/>
          <w:vertAlign w:val="superscript"/>
        </w:rPr>
        <w:t>86</w:t>
      </w:r>
      <w:r w:rsidRPr="00680276">
        <w:rPr>
          <w:rFonts w:ascii="Arial" w:hAnsi="Arial" w:cs="Arial"/>
        </w:rPr>
        <w:t xml:space="preserve">Sr values </w:t>
      </w:r>
      <w:r w:rsidR="002B7BBF" w:rsidRPr="00680276">
        <w:rPr>
          <w:rFonts w:ascii="Arial" w:hAnsi="Arial" w:cs="Arial"/>
        </w:rPr>
        <w:t xml:space="preserve">were not contaminated during extraction and therefore </w:t>
      </w:r>
      <w:r w:rsidRPr="00680276">
        <w:rPr>
          <w:rFonts w:ascii="Arial" w:hAnsi="Arial" w:cs="Arial"/>
        </w:rPr>
        <w:t xml:space="preserve">represent diagenetically altered carbonate signals. </w:t>
      </w:r>
    </w:p>
    <w:p w14:paraId="675C4D5F" w14:textId="77777777" w:rsidR="00A61C61" w:rsidRDefault="00A61C61" w:rsidP="000E5DEE">
      <w:pPr>
        <w:spacing w:line="360" w:lineRule="auto"/>
        <w:jc w:val="both"/>
        <w:rPr>
          <w:rFonts w:ascii="Arial" w:hAnsi="Arial" w:cs="Arial"/>
          <w:b/>
          <w:bCs/>
          <w:lang w:eastAsia="zh-CN"/>
        </w:rPr>
      </w:pPr>
    </w:p>
    <w:p w14:paraId="3DB3E3D5" w14:textId="6C99E7BE" w:rsidR="00345AE3" w:rsidRPr="00477E4A" w:rsidRDefault="00477E4A" w:rsidP="000E5DEE">
      <w:pPr>
        <w:spacing w:line="360" w:lineRule="auto"/>
        <w:jc w:val="both"/>
        <w:rPr>
          <w:rFonts w:ascii="Arial" w:hAnsi="Arial" w:cs="Arial"/>
          <w:b/>
          <w:bCs/>
          <w:lang w:eastAsia="zh-CN"/>
        </w:rPr>
      </w:pPr>
      <w:r w:rsidRPr="00477E4A">
        <w:rPr>
          <w:rFonts w:ascii="Arial" w:hAnsi="Arial" w:cs="Arial" w:hint="eastAsia"/>
          <w:b/>
          <w:bCs/>
          <w:lang w:eastAsia="zh-CN"/>
        </w:rPr>
        <w:t>S</w:t>
      </w:r>
      <w:r w:rsidRPr="00477E4A">
        <w:rPr>
          <w:rFonts w:ascii="Arial" w:hAnsi="Arial" w:cs="Arial"/>
          <w:b/>
        </w:rPr>
        <w:t xml:space="preserve">upplementary Information </w:t>
      </w:r>
      <w:r w:rsidR="00942C86">
        <w:rPr>
          <w:rFonts w:ascii="Arial" w:hAnsi="Arial" w:cs="Arial"/>
          <w:b/>
          <w:lang w:eastAsia="zh-CN"/>
        </w:rPr>
        <w:t>3</w:t>
      </w:r>
      <w:r w:rsidRPr="00477E4A">
        <w:rPr>
          <w:rFonts w:ascii="Arial" w:hAnsi="Arial" w:cs="Arial" w:hint="eastAsia"/>
          <w:b/>
          <w:lang w:eastAsia="zh-CN"/>
        </w:rPr>
        <w:t xml:space="preserve">: </w:t>
      </w:r>
      <w:r w:rsidRPr="00477E4A">
        <w:rPr>
          <w:rFonts w:ascii="Arial" w:hAnsi="Arial" w:cs="Arial"/>
          <w:b/>
          <w:bCs/>
        </w:rPr>
        <w:t>Preservation of primary CAP signatures</w:t>
      </w:r>
    </w:p>
    <w:p w14:paraId="2E042C73" w14:textId="77777777" w:rsidR="00573710" w:rsidRDefault="00573710" w:rsidP="004D1215">
      <w:pPr>
        <w:spacing w:line="480" w:lineRule="auto"/>
        <w:ind w:firstLine="420"/>
        <w:jc w:val="both"/>
        <w:rPr>
          <w:rFonts w:ascii="Arial" w:hAnsi="Arial" w:cs="Arial"/>
        </w:rPr>
      </w:pPr>
    </w:p>
    <w:p w14:paraId="728313A4" w14:textId="23164D14" w:rsidR="00573710" w:rsidRDefault="00573710" w:rsidP="004D1215">
      <w:pPr>
        <w:spacing w:line="480" w:lineRule="auto"/>
        <w:ind w:firstLine="420"/>
        <w:jc w:val="both"/>
        <w:rPr>
          <w:rFonts w:ascii="Arial" w:hAnsi="Arial" w:cs="Arial"/>
        </w:rPr>
      </w:pPr>
      <w:r>
        <w:rPr>
          <w:rFonts w:ascii="Arial" w:hAnsi="Arial" w:cs="Arial"/>
          <w:b/>
          <w:lang w:eastAsia="zh-CN"/>
        </w:rPr>
        <w:t>3.1</w:t>
      </w:r>
      <w:r w:rsidRPr="00477E4A">
        <w:rPr>
          <w:rFonts w:ascii="Arial" w:hAnsi="Arial" w:cs="Arial" w:hint="eastAsia"/>
          <w:b/>
          <w:lang w:eastAsia="zh-CN"/>
        </w:rPr>
        <w:t xml:space="preserve"> </w:t>
      </w:r>
      <w:r>
        <w:rPr>
          <w:rFonts w:ascii="Arial" w:hAnsi="Arial" w:cs="Arial"/>
          <w:b/>
          <w:bCs/>
        </w:rPr>
        <w:t xml:space="preserve">Carbonate diagenesis model   </w:t>
      </w:r>
    </w:p>
    <w:p w14:paraId="3E2576D0" w14:textId="63B98972" w:rsidR="00404F4C" w:rsidRPr="00BF4656" w:rsidRDefault="00404F4C" w:rsidP="004D1215">
      <w:pPr>
        <w:spacing w:line="480" w:lineRule="auto"/>
        <w:ind w:firstLine="420"/>
        <w:jc w:val="both"/>
        <w:rPr>
          <w:rFonts w:ascii="Arial" w:hAnsi="Arial" w:cs="Arial"/>
        </w:rPr>
      </w:pPr>
      <w:r w:rsidRPr="00BF4656">
        <w:rPr>
          <w:rFonts w:ascii="Arial" w:hAnsi="Arial" w:cs="Arial"/>
        </w:rPr>
        <w:t xml:space="preserve">The extreme shift in </w:t>
      </w:r>
      <w:r w:rsidRPr="00BF4656">
        <w:rPr>
          <w:rFonts w:ascii="Arial" w:eastAsia="Arial Unicode MS" w:hAnsi="Arial" w:cs="Arial"/>
        </w:rPr>
        <w:t>δ</w:t>
      </w:r>
      <w:r w:rsidRPr="00BF4656">
        <w:rPr>
          <w:rFonts w:ascii="Arial" w:hAnsi="Arial" w:cs="Arial"/>
          <w:vertAlign w:val="superscript"/>
        </w:rPr>
        <w:t>13</w:t>
      </w:r>
      <w:r w:rsidRPr="00BF4656">
        <w:rPr>
          <w:rFonts w:ascii="Arial" w:hAnsi="Arial" w:cs="Arial"/>
        </w:rPr>
        <w:t>C</w:t>
      </w:r>
      <w:r w:rsidRPr="00BF4656">
        <w:rPr>
          <w:rFonts w:ascii="Arial" w:hAnsi="Arial" w:cs="Arial"/>
          <w:vertAlign w:val="subscript"/>
        </w:rPr>
        <w:t>carb</w:t>
      </w:r>
      <w:r w:rsidRPr="00BF4656">
        <w:rPr>
          <w:rFonts w:ascii="Arial" w:hAnsi="Arial" w:cs="Arial"/>
        </w:rPr>
        <w:t xml:space="preserve"> across the SE has incited extensive screening of carbonates across this interval, to determine its primary vs. secondary origins </w:t>
      </w:r>
      <w:r w:rsidR="00554569">
        <w:rPr>
          <w:rFonts w:ascii="Arial" w:hAnsi="Arial" w:cs="Arial"/>
        </w:rPr>
        <w:t>e.g.,</w:t>
      </w:r>
      <w:r w:rsidR="00510BD3">
        <w:rPr>
          <w:rFonts w:ascii="Arial" w:hAnsi="Arial" w:cs="Arial"/>
        </w:rPr>
        <w:t xml:space="preserve"> </w:t>
      </w:r>
      <w:r w:rsidRPr="00BF4656">
        <w:rPr>
          <w:rFonts w:ascii="Arial" w:hAnsi="Arial" w:cs="Arial"/>
        </w:rPr>
        <w:fldChar w:fldCharType="begin">
          <w:fldData xml:space="preserve">PEVuZE5vdGU+PENpdGU+PEF1dGhvcj5IdXNzb248L0F1dGhvcj48WWVhcj4yMDE1PC9ZZWFyPjxS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PEVuZE5vdGU+PENpdGU+PEF1dGhvcj5IdXNzb248L0F1dGhvcj48WWVhcj4yMDE1PC9ZZWFyPjxS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Pr="00BF4656">
        <w:rPr>
          <w:rFonts w:ascii="Arial" w:hAnsi="Arial" w:cs="Arial"/>
        </w:rPr>
      </w:r>
      <w:r w:rsidRPr="00BF4656">
        <w:rPr>
          <w:rFonts w:ascii="Arial" w:hAnsi="Arial" w:cs="Arial"/>
        </w:rPr>
        <w:fldChar w:fldCharType="separate"/>
      </w:r>
      <w:r w:rsidR="004C4947">
        <w:rPr>
          <w:rFonts w:ascii="Arial" w:hAnsi="Arial" w:cs="Arial"/>
          <w:noProof/>
        </w:rPr>
        <w:t>(Cui et al., 2021; Husson et al., 2015; Husson et al., 2020)</w:t>
      </w:r>
      <w:r w:rsidRPr="00BF4656">
        <w:rPr>
          <w:rFonts w:ascii="Arial" w:hAnsi="Arial" w:cs="Arial"/>
        </w:rPr>
        <w:fldChar w:fldCharType="end"/>
      </w:r>
      <w:r w:rsidRPr="00BF4656">
        <w:rPr>
          <w:rFonts w:ascii="Arial" w:hAnsi="Arial" w:cs="Arial"/>
        </w:rPr>
        <w:t xml:space="preserve">. </w:t>
      </w:r>
      <w:r w:rsidR="004B7FBD">
        <w:rPr>
          <w:rFonts w:ascii="Arial" w:hAnsi="Arial" w:cs="Arial"/>
        </w:rPr>
        <w:t>T</w:t>
      </w:r>
      <w:r w:rsidRPr="00BF4656">
        <w:rPr>
          <w:rFonts w:ascii="Arial" w:hAnsi="Arial" w:cs="Arial"/>
        </w:rPr>
        <w:t xml:space="preserve">he sections analysed in this study have all been </w:t>
      </w:r>
      <w:r w:rsidR="002F191B">
        <w:rPr>
          <w:rFonts w:ascii="Arial" w:hAnsi="Arial" w:cs="Arial"/>
        </w:rPr>
        <w:t>systematically</w:t>
      </w:r>
      <w:r w:rsidR="002F191B" w:rsidRPr="00BF4656">
        <w:rPr>
          <w:rFonts w:ascii="Arial" w:hAnsi="Arial" w:cs="Arial"/>
        </w:rPr>
        <w:t xml:space="preserve"> </w:t>
      </w:r>
      <w:r w:rsidRPr="00BF4656">
        <w:rPr>
          <w:rFonts w:ascii="Arial" w:hAnsi="Arial" w:cs="Arial"/>
        </w:rPr>
        <w:t xml:space="preserve">analysed </w:t>
      </w:r>
      <w:r w:rsidR="002F191B">
        <w:rPr>
          <w:rFonts w:ascii="Arial" w:hAnsi="Arial" w:cs="Arial"/>
        </w:rPr>
        <w:t xml:space="preserve">and the conclusion of </w:t>
      </w:r>
      <w:r w:rsidR="009970A9">
        <w:rPr>
          <w:rFonts w:ascii="Arial" w:hAnsi="Arial" w:cs="Arial"/>
        </w:rPr>
        <w:t xml:space="preserve">little </w:t>
      </w:r>
      <w:r w:rsidR="009970A9" w:rsidRPr="00BF4656">
        <w:rPr>
          <w:rFonts w:ascii="Arial" w:hAnsi="Arial" w:cs="Arial"/>
        </w:rPr>
        <w:t>secondary</w:t>
      </w:r>
      <w:r w:rsidR="004B7FBD">
        <w:rPr>
          <w:rFonts w:ascii="Arial" w:hAnsi="Arial" w:cs="Arial"/>
        </w:rPr>
        <w:t xml:space="preserve"> </w:t>
      </w:r>
      <w:r w:rsidRPr="00BF4656">
        <w:rPr>
          <w:rFonts w:ascii="Arial" w:hAnsi="Arial" w:cs="Arial"/>
        </w:rPr>
        <w:t>alteration</w:t>
      </w:r>
      <w:r w:rsidR="002F191B">
        <w:rPr>
          <w:rFonts w:ascii="Arial" w:hAnsi="Arial" w:cs="Arial"/>
        </w:rPr>
        <w:t xml:space="preserve"> has been reached </w:t>
      </w:r>
      <w:r w:rsidR="004A72BC">
        <w:rPr>
          <w:rFonts w:ascii="Arial" w:hAnsi="Arial" w:cs="Arial"/>
        </w:rPr>
        <w:t>across most studies</w:t>
      </w:r>
      <w:r w:rsidRPr="00BF4656">
        <w:rPr>
          <w:rFonts w:ascii="Arial" w:hAnsi="Arial" w:cs="Arial"/>
        </w:rPr>
        <w:t xml:space="preserve"> </w:t>
      </w:r>
      <w:r w:rsidRPr="00BF4656">
        <w:rPr>
          <w:rFonts w:ascii="Arial" w:hAnsi="Arial" w:cs="Arial"/>
        </w:rPr>
        <w:fldChar w:fldCharType="begin">
          <w:fldData xml:space="preserve">PEVuZE5vdGU+PENpdGU+PEF1dGhvcj5TaGk8L0F1dGhvcj48WWVhcj4yMDE4PC9ZZWFyPjxSZWNO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PEVuZE5vdGU+PENpdGU+PEF1dGhvcj5TaGk8L0F1dGhvcj48WWVhcj4yMDE4PC9ZZWFyPjxSZWNO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Pr="00BF4656">
        <w:rPr>
          <w:rFonts w:ascii="Arial" w:hAnsi="Arial" w:cs="Arial"/>
        </w:rPr>
      </w:r>
      <w:r w:rsidRPr="00BF4656">
        <w:rPr>
          <w:rFonts w:ascii="Arial" w:hAnsi="Arial" w:cs="Arial"/>
        </w:rPr>
        <w:fldChar w:fldCharType="separate"/>
      </w:r>
      <w:r w:rsidR="004C4947">
        <w:rPr>
          <w:rFonts w:ascii="Arial" w:hAnsi="Arial" w:cs="Arial"/>
          <w:noProof/>
        </w:rPr>
        <w:t>(Li et al., 2017; Loyd et al., 2012b; Shi et al., 2018; Xiao et al., 2012)</w:t>
      </w:r>
      <w:r w:rsidRPr="00BF4656">
        <w:rPr>
          <w:rFonts w:ascii="Arial" w:hAnsi="Arial" w:cs="Arial"/>
        </w:rPr>
        <w:fldChar w:fldCharType="end"/>
      </w:r>
      <w:r w:rsidRPr="00BF4656">
        <w:rPr>
          <w:rFonts w:ascii="Arial" w:hAnsi="Arial" w:cs="Arial"/>
        </w:rPr>
        <w:t xml:space="preserve">. </w:t>
      </w:r>
      <w:r w:rsidR="00D24BAF">
        <w:rPr>
          <w:rFonts w:ascii="Arial" w:hAnsi="Arial" w:cs="Arial"/>
        </w:rPr>
        <w:t>In particular, r</w:t>
      </w:r>
      <w:r w:rsidR="00FA22A0">
        <w:rPr>
          <w:rFonts w:ascii="Arial" w:hAnsi="Arial" w:cs="Arial"/>
        </w:rPr>
        <w:t xml:space="preserve">ecent in-situ isotopic analysis of individual carbonate grains and lithologies in </w:t>
      </w:r>
      <w:proofErr w:type="spellStart"/>
      <w:r w:rsidR="00FA22A0">
        <w:rPr>
          <w:rFonts w:ascii="Arial" w:hAnsi="Arial" w:cs="Arial"/>
        </w:rPr>
        <w:t>Shuram</w:t>
      </w:r>
      <w:proofErr w:type="spellEnd"/>
      <w:r w:rsidR="00FA22A0">
        <w:rPr>
          <w:rFonts w:ascii="Arial" w:hAnsi="Arial" w:cs="Arial"/>
        </w:rPr>
        <w:t xml:space="preserve"> sections from southern China and Australia have shown that there was minimal secondary carbonate precipitation within the sediment pile and carbonate minerals likely captured seawater chemistry </w:t>
      </w:r>
      <w:r w:rsidR="00FA22A0">
        <w:rPr>
          <w:rFonts w:ascii="Arial" w:hAnsi="Arial" w:cs="Arial"/>
        </w:rPr>
        <w:fldChar w:fldCharType="begin">
          <w:fldData xml:space="preserve">PEVuZE5vdGU+PENpdGU+PEF1dGhvcj5IdXNzb248L0F1dGhvcj48WWVhcj4yMDIwPC9ZZWFyPjxS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PEVuZE5vdGU+PENpdGU+PEF1dGhvcj5IdXNzb248L0F1dGhvcj48WWVhcj4yMDIwPC9ZZWFyPjxS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FA22A0">
        <w:rPr>
          <w:rFonts w:ascii="Arial" w:hAnsi="Arial" w:cs="Arial"/>
        </w:rPr>
      </w:r>
      <w:r w:rsidR="00FA22A0">
        <w:rPr>
          <w:rFonts w:ascii="Arial" w:hAnsi="Arial" w:cs="Arial"/>
        </w:rPr>
        <w:fldChar w:fldCharType="separate"/>
      </w:r>
      <w:r w:rsidR="004C4947">
        <w:rPr>
          <w:rFonts w:ascii="Arial" w:hAnsi="Arial" w:cs="Arial"/>
          <w:noProof/>
        </w:rPr>
        <w:t>(Cui et al., 2021; Husson et al., 2020)</w:t>
      </w:r>
      <w:r w:rsidR="00FA22A0">
        <w:rPr>
          <w:rFonts w:ascii="Arial" w:hAnsi="Arial" w:cs="Arial"/>
        </w:rPr>
        <w:fldChar w:fldCharType="end"/>
      </w:r>
      <w:r w:rsidR="00FA22A0">
        <w:rPr>
          <w:rFonts w:ascii="Arial" w:hAnsi="Arial" w:cs="Arial"/>
        </w:rPr>
        <w:t>.</w:t>
      </w:r>
      <w:r w:rsidR="002F191B">
        <w:rPr>
          <w:rFonts w:ascii="Arial" w:hAnsi="Arial" w:cs="Arial"/>
        </w:rPr>
        <w:t xml:space="preserve"> </w:t>
      </w:r>
      <w:r w:rsidR="009618D7">
        <w:rPr>
          <w:rFonts w:ascii="Arial" w:hAnsi="Arial" w:cs="Arial"/>
        </w:rPr>
        <w:t>Similarly, the preservation of</w:t>
      </w:r>
      <w:r w:rsidRPr="00BF4656">
        <w:rPr>
          <w:rFonts w:ascii="Arial" w:hAnsi="Arial" w:cs="Arial"/>
        </w:rPr>
        <w:t xml:space="preserve"> </w:t>
      </w:r>
      <w:r w:rsidR="004A72BC">
        <w:rPr>
          <w:rFonts w:ascii="Arial" w:hAnsi="Arial" w:cs="Arial"/>
        </w:rPr>
        <w:t xml:space="preserve">near primary </w:t>
      </w:r>
      <w:r w:rsidR="008747BC">
        <w:rPr>
          <w:rFonts w:ascii="Arial" w:hAnsi="Arial" w:cs="Arial"/>
        </w:rPr>
        <w:t>Ca isotop</w:t>
      </w:r>
      <w:r w:rsidR="004A72BC">
        <w:rPr>
          <w:rFonts w:ascii="Arial" w:hAnsi="Arial" w:cs="Arial"/>
        </w:rPr>
        <w:t>ic compositions of carbonate</w:t>
      </w:r>
      <w:r w:rsidR="000B2833">
        <w:rPr>
          <w:rFonts w:ascii="Arial" w:hAnsi="Arial" w:cs="Arial"/>
        </w:rPr>
        <w:t xml:space="preserve"> </w:t>
      </w:r>
      <w:r w:rsidR="009618D7">
        <w:rPr>
          <w:rFonts w:ascii="Arial" w:hAnsi="Arial" w:cs="Arial"/>
        </w:rPr>
        <w:t xml:space="preserve">from multiple global </w:t>
      </w:r>
      <w:r w:rsidR="000B2833">
        <w:rPr>
          <w:rFonts w:ascii="Arial" w:hAnsi="Arial" w:cs="Arial"/>
        </w:rPr>
        <w:t>SE section</w:t>
      </w:r>
      <w:r w:rsidR="009618D7">
        <w:rPr>
          <w:rFonts w:ascii="Arial" w:hAnsi="Arial" w:cs="Arial"/>
        </w:rPr>
        <w:t>s</w:t>
      </w:r>
      <w:r w:rsidR="000B2833">
        <w:rPr>
          <w:rFonts w:ascii="Arial" w:hAnsi="Arial" w:cs="Arial"/>
        </w:rPr>
        <w:t xml:space="preserve"> </w:t>
      </w:r>
      <w:r w:rsidR="00BC3B83">
        <w:rPr>
          <w:rFonts w:ascii="Arial" w:hAnsi="Arial" w:cs="Arial"/>
        </w:rPr>
        <w:t>has been taken as evidence by some for</w:t>
      </w:r>
      <w:r w:rsidR="009618D7">
        <w:rPr>
          <w:rFonts w:ascii="Arial" w:hAnsi="Arial" w:cs="Arial"/>
        </w:rPr>
        <w:t xml:space="preserve"> minimal exchange with extraneous fluids</w:t>
      </w:r>
      <w:r w:rsidR="008747BC">
        <w:rPr>
          <w:rFonts w:ascii="Arial" w:hAnsi="Arial" w:cs="Arial"/>
        </w:rPr>
        <w:t xml:space="preserve"> </w:t>
      </w:r>
      <w:r w:rsidRPr="00BF4656">
        <w:rPr>
          <w:rFonts w:ascii="Arial" w:hAnsi="Arial" w:cs="Arial"/>
        </w:rPr>
        <w:fldChar w:fldCharType="begin">
          <w:fldData xml:space="preserve">PEVuZE5vdGU+PENpdGU+PEF1dGhvcj5IdXNzb248L0F1dGhvcj48WWVhcj4yMDE1PC9ZZWFyPjxS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PEVuZE5vdGU+PENpdGU+PEF1dGhvcj5IdXNzb248L0F1dGhvcj48WWVhcj4yMDE1PC9ZZWFyPjxS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Pr="00BF4656">
        <w:rPr>
          <w:rFonts w:ascii="Arial" w:hAnsi="Arial" w:cs="Arial"/>
        </w:rPr>
      </w:r>
      <w:r w:rsidRPr="00BF4656">
        <w:rPr>
          <w:rFonts w:ascii="Arial" w:hAnsi="Arial" w:cs="Arial"/>
        </w:rPr>
        <w:fldChar w:fldCharType="separate"/>
      </w:r>
      <w:r w:rsidR="004C4947">
        <w:rPr>
          <w:rFonts w:ascii="Arial" w:hAnsi="Arial" w:cs="Arial"/>
          <w:noProof/>
        </w:rPr>
        <w:t>(Busch et al., 2022; Husson et al., 2015; Tostevin et al., 2019a)</w:t>
      </w:r>
      <w:r w:rsidRPr="00BF4656">
        <w:rPr>
          <w:rFonts w:ascii="Arial" w:hAnsi="Arial" w:cs="Arial"/>
        </w:rPr>
        <w:fldChar w:fldCharType="end"/>
      </w:r>
      <w:r w:rsidR="000B2833">
        <w:rPr>
          <w:rFonts w:ascii="Arial" w:hAnsi="Arial" w:cs="Arial"/>
        </w:rPr>
        <w:t>.</w:t>
      </w:r>
      <w:r w:rsidRPr="00BF4656">
        <w:rPr>
          <w:rFonts w:ascii="Arial" w:hAnsi="Arial" w:cs="Arial"/>
        </w:rPr>
        <w:t xml:space="preserve"> Moreover, the sections here analysed have been previously analysed for </w:t>
      </w:r>
      <w:r w:rsidRPr="00BF4656">
        <w:rPr>
          <w:rFonts w:ascii="Arial" w:eastAsia="Arial Unicode MS" w:hAnsi="Arial" w:cs="Arial"/>
        </w:rPr>
        <w:t>δ</w:t>
      </w:r>
      <w:r w:rsidRPr="00BF4656">
        <w:rPr>
          <w:rFonts w:ascii="Arial" w:hAnsi="Arial" w:cs="Arial"/>
          <w:vertAlign w:val="superscript"/>
        </w:rPr>
        <w:t>34</w:t>
      </w:r>
      <w:r w:rsidRPr="00BF4656">
        <w:rPr>
          <w:rFonts w:ascii="Arial" w:hAnsi="Arial" w:cs="Arial"/>
        </w:rPr>
        <w:t>S</w:t>
      </w:r>
      <w:r w:rsidRPr="00BF4656">
        <w:rPr>
          <w:rFonts w:ascii="Arial" w:hAnsi="Arial" w:cs="Arial"/>
          <w:vertAlign w:val="subscript"/>
        </w:rPr>
        <w:t xml:space="preserve"> </w:t>
      </w:r>
      <w:r w:rsidRPr="00BF4656">
        <w:rPr>
          <w:rFonts w:ascii="Arial" w:hAnsi="Arial" w:cs="Arial"/>
        </w:rPr>
        <w:t xml:space="preserve">of carbonate associated sulphate </w:t>
      </w:r>
      <w:r w:rsidRPr="00BF4656">
        <w:rPr>
          <w:rFonts w:ascii="Arial" w:hAnsi="Arial" w:cs="Arial"/>
        </w:rPr>
        <w:fldChar w:fldCharType="begin">
          <w:fldData xml:space="preserve">PEVuZE5vdGU+PENpdGU+PEF1dGhvcj5GaWtlPC9BdXRob3I+PFllYXI+MjAwNjwvWWVhcj48UmVj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PEVuZE5vdGU+PENpdGU+PEF1dGhvcj5GaWtlPC9BdXRob3I+PFllYXI+MjAwNjwvWWVhcj48UmVj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Pr="00BF4656">
        <w:rPr>
          <w:rFonts w:ascii="Arial" w:hAnsi="Arial" w:cs="Arial"/>
        </w:rPr>
      </w:r>
      <w:r w:rsidRPr="00BF4656">
        <w:rPr>
          <w:rFonts w:ascii="Arial" w:hAnsi="Arial" w:cs="Arial"/>
        </w:rPr>
        <w:fldChar w:fldCharType="separate"/>
      </w:r>
      <w:r w:rsidR="004C4947">
        <w:rPr>
          <w:rFonts w:ascii="Arial" w:hAnsi="Arial" w:cs="Arial"/>
          <w:noProof/>
        </w:rPr>
        <w:t xml:space="preserve">(Fike et al., </w:t>
      </w:r>
      <w:r w:rsidR="004C4947">
        <w:rPr>
          <w:rFonts w:ascii="Arial" w:hAnsi="Arial" w:cs="Arial"/>
          <w:noProof/>
        </w:rPr>
        <w:lastRenderedPageBreak/>
        <w:t>2006; Li et al., 2017; Loyd et al., 2012b; Shi et al., 2018)</w:t>
      </w:r>
      <w:r w:rsidRPr="00BF4656">
        <w:rPr>
          <w:rFonts w:ascii="Arial" w:hAnsi="Arial" w:cs="Arial"/>
        </w:rPr>
        <w:fldChar w:fldCharType="end"/>
      </w:r>
      <w:r w:rsidR="000364D6">
        <w:rPr>
          <w:rFonts w:ascii="Arial" w:hAnsi="Arial" w:cs="Arial"/>
        </w:rPr>
        <w:t>, and carbonate bound uranium isotopic compositions (</w:t>
      </w:r>
      <w:r w:rsidR="000364D6" w:rsidRPr="00BF4656">
        <w:rPr>
          <w:rFonts w:ascii="Arial" w:eastAsia="Arial Unicode MS" w:hAnsi="Arial" w:cs="Arial"/>
        </w:rPr>
        <w:t>δ</w:t>
      </w:r>
      <w:r w:rsidR="000364D6">
        <w:rPr>
          <w:rFonts w:ascii="Arial" w:hAnsi="Arial" w:cs="Arial"/>
          <w:vertAlign w:val="superscript"/>
        </w:rPr>
        <w:t>238</w:t>
      </w:r>
      <w:r w:rsidR="000364D6">
        <w:rPr>
          <w:rFonts w:ascii="Arial" w:hAnsi="Arial" w:cs="Arial"/>
        </w:rPr>
        <w:t>U)</w:t>
      </w:r>
      <w:r w:rsidR="000364D6" w:rsidRPr="00BF4656">
        <w:rPr>
          <w:rFonts w:ascii="Arial" w:hAnsi="Arial" w:cs="Arial"/>
        </w:rPr>
        <w:t xml:space="preserve"> </w:t>
      </w:r>
      <w:r w:rsidR="000364D6">
        <w:rPr>
          <w:rFonts w:ascii="Arial" w:hAnsi="Arial" w:cs="Arial"/>
        </w:rPr>
        <w:fldChar w:fldCharType="begin">
          <w:fldData xml:space="preserve">PEVuZE5vdGU+PENpdGU+PEF1dGhvcj5aaGFuZzwvQXV0aG9yPjxZZWFyPjIwMTg8L1llYXI+PFJl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PEVuZE5vdGU+PENpdGU+PEF1dGhvcj5aaGFuZzwvQXV0aG9yPjxZZWFyPjIwMTg8L1llYXI+PFJl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000364D6">
        <w:rPr>
          <w:rFonts w:ascii="Arial" w:hAnsi="Arial" w:cs="Arial"/>
        </w:rPr>
      </w:r>
      <w:r w:rsidR="000364D6">
        <w:rPr>
          <w:rFonts w:ascii="Arial" w:hAnsi="Arial" w:cs="Arial"/>
        </w:rPr>
        <w:fldChar w:fldCharType="separate"/>
      </w:r>
      <w:r w:rsidR="004C4947">
        <w:rPr>
          <w:rFonts w:ascii="Arial" w:hAnsi="Arial" w:cs="Arial"/>
          <w:noProof/>
        </w:rPr>
        <w:t>(Li et al., 2020; Tostevin et al., 2019b; Zhang et al., 2018a; Zhang et al., 2019)</w:t>
      </w:r>
      <w:r w:rsidR="000364D6">
        <w:rPr>
          <w:rFonts w:ascii="Arial" w:hAnsi="Arial" w:cs="Arial"/>
        </w:rPr>
        <w:fldChar w:fldCharType="end"/>
      </w:r>
      <w:r w:rsidR="004A72BC">
        <w:rPr>
          <w:rFonts w:ascii="Arial" w:hAnsi="Arial" w:cs="Arial"/>
        </w:rPr>
        <w:t>,</w:t>
      </w:r>
      <w:r w:rsidR="000364D6">
        <w:rPr>
          <w:rFonts w:ascii="Arial" w:hAnsi="Arial" w:cs="Arial"/>
        </w:rPr>
        <w:t xml:space="preserve"> </w:t>
      </w:r>
      <w:r w:rsidRPr="00BF4656">
        <w:rPr>
          <w:rFonts w:ascii="Arial" w:hAnsi="Arial" w:cs="Arial"/>
        </w:rPr>
        <w:t>which show globally correlated trends that are difficult to reconcile with diagenetic alteration</w:t>
      </w:r>
      <w:r w:rsidR="002D3B22">
        <w:rPr>
          <w:rFonts w:ascii="Arial" w:hAnsi="Arial" w:cs="Arial"/>
        </w:rPr>
        <w:t>,</w:t>
      </w:r>
      <w:r w:rsidRPr="00BF4656">
        <w:rPr>
          <w:rFonts w:ascii="Arial" w:hAnsi="Arial" w:cs="Arial"/>
        </w:rPr>
        <w:t xml:space="preserve"> </w:t>
      </w:r>
      <w:r w:rsidR="002D3B22">
        <w:rPr>
          <w:rFonts w:ascii="Arial" w:hAnsi="Arial" w:cs="Arial"/>
        </w:rPr>
        <w:t xml:space="preserve">given </w:t>
      </w:r>
      <w:r w:rsidR="00BA251C">
        <w:rPr>
          <w:rFonts w:ascii="Arial" w:hAnsi="Arial" w:cs="Arial"/>
        </w:rPr>
        <w:t xml:space="preserve">diagenetic alteration </w:t>
      </w:r>
      <w:r w:rsidRPr="00BF4656">
        <w:rPr>
          <w:rFonts w:ascii="Arial" w:hAnsi="Arial" w:cs="Arial"/>
        </w:rPr>
        <w:t xml:space="preserve">is highly variable based on local pore water chemistry. </w:t>
      </w:r>
    </w:p>
    <w:p w14:paraId="342360EE" w14:textId="47F0AFCA" w:rsidR="007333BB" w:rsidRDefault="007333BB" w:rsidP="004D1215">
      <w:pPr>
        <w:autoSpaceDE w:val="0"/>
        <w:autoSpaceDN w:val="0"/>
        <w:adjustRightInd w:val="0"/>
        <w:spacing w:line="480" w:lineRule="auto"/>
        <w:ind w:firstLine="420"/>
        <w:jc w:val="both"/>
        <w:rPr>
          <w:rFonts w:ascii="Arial" w:hAnsi="Arial" w:cs="Arial"/>
        </w:rPr>
      </w:pPr>
      <w:r w:rsidRPr="00013896">
        <w:rPr>
          <w:rFonts w:ascii="Arial" w:hAnsi="Arial" w:cs="Arial"/>
        </w:rPr>
        <w:t xml:space="preserve">In the Phanerozoic aragonite to calcite transitions is observed to decrease CAP values during early diagenesis </w:t>
      </w:r>
      <w:r w:rsidR="006E3664">
        <w:rPr>
          <w:rFonts w:ascii="Arial" w:hAnsi="Arial" w:cs="Arial"/>
        </w:rPr>
        <w:fldChar w:fldCharType="begin"/>
      </w:r>
      <w:r w:rsidR="004C4947">
        <w:rPr>
          <w:rFonts w:ascii="Arial" w:hAnsi="Arial" w:cs="Arial"/>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006E3664">
        <w:rPr>
          <w:rFonts w:ascii="Arial" w:hAnsi="Arial" w:cs="Arial"/>
        </w:rPr>
        <w:fldChar w:fldCharType="separate"/>
      </w:r>
      <w:r w:rsidR="004C4947">
        <w:rPr>
          <w:rFonts w:ascii="Arial" w:hAnsi="Arial" w:cs="Arial"/>
          <w:noProof/>
        </w:rPr>
        <w:t>(Dodd et al., 2021)</w:t>
      </w:r>
      <w:r w:rsidR="006E3664">
        <w:rPr>
          <w:rFonts w:ascii="Arial" w:hAnsi="Arial" w:cs="Arial"/>
        </w:rPr>
        <w:fldChar w:fldCharType="end"/>
      </w:r>
      <w:r w:rsidRPr="00013896">
        <w:rPr>
          <w:rFonts w:ascii="Arial" w:hAnsi="Arial" w:cs="Arial"/>
        </w:rPr>
        <w:t xml:space="preserve">, </w:t>
      </w:r>
      <w:r>
        <w:rPr>
          <w:rFonts w:ascii="Arial" w:hAnsi="Arial" w:cs="Arial"/>
        </w:rPr>
        <w:t>likely due to a lower distribution coefficient</w:t>
      </w:r>
      <w:r w:rsidR="002D3B22">
        <w:rPr>
          <w:rFonts w:ascii="Arial" w:hAnsi="Arial" w:cs="Arial"/>
        </w:rPr>
        <w:t xml:space="preserve"> for CAP in</w:t>
      </w:r>
      <w:r>
        <w:rPr>
          <w:rFonts w:ascii="Arial" w:hAnsi="Arial" w:cs="Arial"/>
        </w:rPr>
        <w:t xml:space="preserve"> calcite relative to aragonite</w:t>
      </w:r>
      <w:r w:rsidR="002D3B22">
        <w:rPr>
          <w:rFonts w:ascii="Arial" w:hAnsi="Arial" w:cs="Arial"/>
        </w:rPr>
        <w:t xml:space="preserve"> </w:t>
      </w:r>
      <w:r w:rsidR="002D3B22">
        <w:rPr>
          <w:rFonts w:ascii="Arial" w:hAnsi="Arial" w:cs="Arial"/>
        </w:rPr>
        <w:fldChar w:fldCharType="begin"/>
      </w:r>
      <w:r w:rsidR="004C4947">
        <w:rPr>
          <w:rFonts w:ascii="Arial" w:hAnsi="Arial" w:cs="Arial"/>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002D3B22">
        <w:rPr>
          <w:rFonts w:ascii="Arial" w:hAnsi="Arial" w:cs="Arial"/>
        </w:rPr>
        <w:fldChar w:fldCharType="separate"/>
      </w:r>
      <w:r w:rsidR="004C4947">
        <w:rPr>
          <w:rFonts w:ascii="Arial" w:hAnsi="Arial" w:cs="Arial"/>
          <w:noProof/>
        </w:rPr>
        <w:t>(Dodd et al., 2021)</w:t>
      </w:r>
      <w:r w:rsidR="002D3B22">
        <w:rPr>
          <w:rFonts w:ascii="Arial" w:hAnsi="Arial" w:cs="Arial"/>
        </w:rPr>
        <w:fldChar w:fldCharType="end"/>
      </w:r>
      <w:r>
        <w:rPr>
          <w:rFonts w:ascii="Arial" w:hAnsi="Arial" w:cs="Arial"/>
        </w:rPr>
        <w:t xml:space="preserve">. </w:t>
      </w:r>
      <w:r w:rsidR="009055D8">
        <w:rPr>
          <w:rFonts w:ascii="Arial" w:eastAsia="Times New Roman" w:hAnsi="Arial" w:cs="Arial"/>
          <w:lang w:eastAsia="en-GB"/>
        </w:rPr>
        <w:t>I</w:t>
      </w:r>
      <w:r w:rsidR="009055D8" w:rsidRPr="00013896">
        <w:rPr>
          <w:rFonts w:ascii="Arial" w:eastAsia="Times New Roman" w:hAnsi="Arial" w:cs="Arial"/>
          <w:lang w:eastAsia="en-GB"/>
        </w:rPr>
        <w:t xml:space="preserve">t was </w:t>
      </w:r>
      <w:r w:rsidR="009055D8">
        <w:rPr>
          <w:rFonts w:ascii="Arial" w:eastAsia="Times New Roman" w:hAnsi="Arial" w:cs="Arial"/>
          <w:lang w:eastAsia="en-GB"/>
        </w:rPr>
        <w:t xml:space="preserve">also </w:t>
      </w:r>
      <w:r w:rsidR="009055D8" w:rsidRPr="00013896">
        <w:rPr>
          <w:rFonts w:ascii="Arial" w:eastAsia="Times New Roman" w:hAnsi="Arial" w:cs="Arial"/>
          <w:lang w:eastAsia="en-GB"/>
        </w:rPr>
        <w:t xml:space="preserve">observed that low-temperature dolomitisation of calcite </w:t>
      </w:r>
      <w:r w:rsidR="008410C3">
        <w:rPr>
          <w:rFonts w:ascii="Arial" w:eastAsia="Times New Roman" w:hAnsi="Arial" w:cs="Arial"/>
          <w:lang w:eastAsia="en-GB"/>
        </w:rPr>
        <w:t xml:space="preserve">in a rock-buffered environment </w:t>
      </w:r>
      <w:r w:rsidR="009055D8">
        <w:rPr>
          <w:rFonts w:ascii="Arial" w:eastAsia="Times New Roman" w:hAnsi="Arial" w:cs="Arial"/>
          <w:lang w:eastAsia="en-GB"/>
        </w:rPr>
        <w:fldChar w:fldCharType="begin">
          <w:fldData xml:space="preserve">PEVuZE5vdGU+PENpdGU+PEF1dGhvcj5FaHJlbmJlcmc8L0F1dGhvcj48WWVhcj4yMDA2PC9ZZWFy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</w:fldData>
        </w:fldChar>
      </w:r>
      <w:r w:rsidR="004C4947">
        <w:rPr>
          <w:rFonts w:ascii="Arial" w:eastAsia="Times New Roman" w:hAnsi="Arial" w:cs="Arial"/>
          <w:lang w:eastAsia="en-GB"/>
        </w:rPr>
        <w:instrText xml:space="preserve"> ADDIN EN.CITE </w:instrText>
      </w:r>
      <w:r w:rsidR="004C4947">
        <w:rPr>
          <w:rFonts w:ascii="Arial" w:eastAsia="Times New Roman" w:hAnsi="Arial" w:cs="Arial"/>
          <w:lang w:eastAsia="en-GB"/>
        </w:rPr>
        <w:fldChar w:fldCharType="begin">
          <w:fldData xml:space="preserve">PEVuZE5vdGU+PENpdGU+PEF1dGhvcj5FaHJlbmJlcmc8L0F1dGhvcj48WWVhcj4yMDA2PC9ZZWFy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</w:fldData>
        </w:fldChar>
      </w:r>
      <w:r w:rsidR="004C4947">
        <w:rPr>
          <w:rFonts w:ascii="Arial" w:eastAsia="Times New Roman" w:hAnsi="Arial" w:cs="Arial"/>
          <w:lang w:eastAsia="en-GB"/>
        </w:rPr>
        <w:instrText xml:space="preserve"> ADDIN EN.CITE.DATA </w:instrText>
      </w:r>
      <w:r w:rsidR="004C4947">
        <w:rPr>
          <w:rFonts w:ascii="Arial" w:eastAsia="Times New Roman" w:hAnsi="Arial" w:cs="Arial"/>
          <w:lang w:eastAsia="en-GB"/>
        </w:rPr>
      </w:r>
      <w:r w:rsidR="004C4947">
        <w:rPr>
          <w:rFonts w:ascii="Arial" w:eastAsia="Times New Roman" w:hAnsi="Arial" w:cs="Arial"/>
          <w:lang w:eastAsia="en-GB"/>
        </w:rPr>
        <w:fldChar w:fldCharType="end"/>
      </w:r>
      <w:r w:rsidR="009055D8">
        <w:rPr>
          <w:rFonts w:ascii="Arial" w:eastAsia="Times New Roman" w:hAnsi="Arial" w:cs="Arial"/>
          <w:lang w:eastAsia="en-GB"/>
        </w:rPr>
      </w:r>
      <w:r w:rsidR="009055D8">
        <w:rPr>
          <w:rFonts w:ascii="Arial" w:eastAsia="Times New Roman" w:hAnsi="Arial" w:cs="Arial"/>
          <w:lang w:eastAsia="en-GB"/>
        </w:rPr>
        <w:fldChar w:fldCharType="separate"/>
      </w:r>
      <w:r w:rsidR="004C4947">
        <w:rPr>
          <w:rFonts w:ascii="Arial" w:eastAsia="Times New Roman" w:hAnsi="Arial" w:cs="Arial"/>
          <w:noProof/>
          <w:lang w:eastAsia="en-GB"/>
        </w:rPr>
        <w:t>(Ehrenberg et al., 2006; Veillard et al., 2019)</w:t>
      </w:r>
      <w:r w:rsidR="009055D8">
        <w:rPr>
          <w:rFonts w:ascii="Arial" w:eastAsia="Times New Roman" w:hAnsi="Arial" w:cs="Arial"/>
          <w:lang w:eastAsia="en-GB"/>
        </w:rPr>
        <w:fldChar w:fldCharType="end"/>
      </w:r>
      <w:r w:rsidR="009055D8">
        <w:rPr>
          <w:rFonts w:ascii="Arial" w:eastAsia="Times New Roman" w:hAnsi="Arial" w:cs="Arial"/>
          <w:lang w:eastAsia="en-GB"/>
        </w:rPr>
        <w:t xml:space="preserve"> </w:t>
      </w:r>
      <w:r w:rsidR="009055D8" w:rsidRPr="00013896">
        <w:rPr>
          <w:rFonts w:ascii="Arial" w:eastAsia="Times New Roman" w:hAnsi="Arial" w:cs="Arial"/>
          <w:lang w:eastAsia="en-GB"/>
        </w:rPr>
        <w:t xml:space="preserve">did not alter the CAP values </w:t>
      </w:r>
      <w:r w:rsidR="009055D8">
        <w:rPr>
          <w:rFonts w:ascii="Arial" w:eastAsia="Times New Roman" w:hAnsi="Arial" w:cs="Arial"/>
          <w:lang w:eastAsia="en-GB"/>
        </w:rPr>
        <w:t>in the modern Marion carbonate</w:t>
      </w:r>
      <w:r w:rsidR="006E3664">
        <w:rPr>
          <w:rFonts w:ascii="Arial" w:eastAsia="Times New Roman" w:hAnsi="Arial" w:cs="Arial"/>
          <w:lang w:eastAsia="en-GB"/>
        </w:rPr>
        <w:t xml:space="preserve"> </w:t>
      </w:r>
      <w:r w:rsidR="006E3664">
        <w:rPr>
          <w:rFonts w:ascii="Arial" w:eastAsia="Times New Roman" w:hAnsi="Arial" w:cs="Arial"/>
          <w:lang w:eastAsia="en-GB"/>
        </w:rPr>
        <w:fldChar w:fldCharType="begin"/>
      </w:r>
      <w:r w:rsidR="004C4947">
        <w:rPr>
          <w:rFonts w:ascii="Arial" w:eastAsia="Times New Roman" w:hAnsi="Arial" w:cs="Arial"/>
          <w:lang w:eastAsia="en-GB"/>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006E3664">
        <w:rPr>
          <w:rFonts w:ascii="Arial" w:eastAsia="Times New Roman" w:hAnsi="Arial" w:cs="Arial"/>
          <w:lang w:eastAsia="en-GB"/>
        </w:rPr>
        <w:fldChar w:fldCharType="separate"/>
      </w:r>
      <w:r w:rsidR="004C4947">
        <w:rPr>
          <w:rFonts w:ascii="Arial" w:eastAsia="Times New Roman" w:hAnsi="Arial" w:cs="Arial"/>
          <w:noProof/>
          <w:lang w:eastAsia="en-GB"/>
        </w:rPr>
        <w:t>(Dodd et al., 2021)</w:t>
      </w:r>
      <w:r w:rsidR="006E3664">
        <w:rPr>
          <w:rFonts w:ascii="Arial" w:eastAsia="Times New Roman" w:hAnsi="Arial" w:cs="Arial"/>
          <w:lang w:eastAsia="en-GB"/>
        </w:rPr>
        <w:fldChar w:fldCharType="end"/>
      </w:r>
      <w:r w:rsidR="009055D8">
        <w:rPr>
          <w:rFonts w:ascii="Arial" w:eastAsia="Times New Roman" w:hAnsi="Arial" w:cs="Arial"/>
          <w:lang w:eastAsia="en-GB"/>
        </w:rPr>
        <w:t>. This</w:t>
      </w:r>
      <w:r w:rsidR="009055D8" w:rsidRPr="00013896">
        <w:rPr>
          <w:rFonts w:ascii="Arial" w:eastAsia="Times New Roman" w:hAnsi="Arial" w:cs="Arial"/>
          <w:lang w:eastAsia="en-GB"/>
        </w:rPr>
        <w:t xml:space="preserve"> support</w:t>
      </w:r>
      <w:r w:rsidR="009055D8">
        <w:rPr>
          <w:rFonts w:ascii="Arial" w:eastAsia="Times New Roman" w:hAnsi="Arial" w:cs="Arial"/>
          <w:lang w:eastAsia="en-GB"/>
        </w:rPr>
        <w:t>s</w:t>
      </w:r>
      <w:r w:rsidR="009055D8" w:rsidRPr="00013896">
        <w:rPr>
          <w:rFonts w:ascii="Arial" w:eastAsia="Times New Roman" w:hAnsi="Arial" w:cs="Arial"/>
          <w:lang w:eastAsia="en-GB"/>
        </w:rPr>
        <w:t xml:space="preserve"> the notion that </w:t>
      </w:r>
      <w:r w:rsidR="009055D8">
        <w:rPr>
          <w:rFonts w:ascii="Arial" w:eastAsia="Times New Roman" w:hAnsi="Arial" w:cs="Arial"/>
          <w:lang w:eastAsia="en-GB"/>
        </w:rPr>
        <w:t>transformation of calcite or aragonite to dolomite</w:t>
      </w:r>
      <w:r w:rsidR="009055D8" w:rsidRPr="00013896">
        <w:rPr>
          <w:rFonts w:ascii="Arial" w:eastAsia="Times New Roman" w:hAnsi="Arial" w:cs="Arial"/>
          <w:lang w:eastAsia="en-GB"/>
        </w:rPr>
        <w:t xml:space="preserve"> </w:t>
      </w:r>
      <w:r w:rsidR="009055D8">
        <w:rPr>
          <w:rFonts w:ascii="Arial" w:eastAsia="Times New Roman" w:hAnsi="Arial" w:cs="Arial"/>
          <w:lang w:eastAsia="en-GB"/>
        </w:rPr>
        <w:t xml:space="preserve">in low-temperature, </w:t>
      </w:r>
      <w:r w:rsidR="008410C3">
        <w:rPr>
          <w:rFonts w:ascii="Arial" w:eastAsia="Times New Roman" w:hAnsi="Arial" w:cs="Arial"/>
          <w:lang w:eastAsia="en-GB"/>
        </w:rPr>
        <w:t>rock-buffered environments</w:t>
      </w:r>
      <w:r w:rsidR="009055D8">
        <w:rPr>
          <w:rFonts w:ascii="Arial" w:eastAsia="Times New Roman" w:hAnsi="Arial" w:cs="Arial"/>
          <w:lang w:eastAsia="en-GB"/>
        </w:rPr>
        <w:t xml:space="preserve"> </w:t>
      </w:r>
      <w:r w:rsidR="008410C3">
        <w:rPr>
          <w:rFonts w:ascii="Arial" w:eastAsia="Times New Roman" w:hAnsi="Arial" w:cs="Arial"/>
          <w:lang w:eastAsia="en-GB"/>
        </w:rPr>
        <w:t xml:space="preserve">can </w:t>
      </w:r>
      <w:r w:rsidR="009055D8" w:rsidRPr="00013896">
        <w:rPr>
          <w:rFonts w:ascii="Arial" w:eastAsia="Times New Roman" w:hAnsi="Arial" w:cs="Arial"/>
          <w:lang w:eastAsia="en-GB"/>
        </w:rPr>
        <w:t>preserve</w:t>
      </w:r>
      <w:r w:rsidR="009055D8">
        <w:rPr>
          <w:rFonts w:ascii="Arial" w:eastAsia="Times New Roman" w:hAnsi="Arial" w:cs="Arial"/>
          <w:lang w:eastAsia="en-GB"/>
        </w:rPr>
        <w:t xml:space="preserve"> carbonate chemistry </w:t>
      </w:r>
      <w:r w:rsidR="008410C3">
        <w:rPr>
          <w:rFonts w:ascii="Arial" w:eastAsia="Times New Roman" w:hAnsi="Arial" w:cs="Arial"/>
          <w:lang w:eastAsia="en-GB"/>
        </w:rPr>
        <w:t>and information on seawater</w:t>
      </w:r>
      <w:r w:rsidR="009055D8">
        <w:rPr>
          <w:rFonts w:ascii="Arial" w:eastAsia="Times New Roman" w:hAnsi="Arial" w:cs="Arial"/>
          <w:lang w:eastAsia="en-GB"/>
        </w:rPr>
        <w:t xml:space="preserve"> chemistry</w:t>
      </w:r>
      <w:r w:rsidR="009055D8" w:rsidRPr="00013896">
        <w:rPr>
          <w:rFonts w:ascii="Arial" w:eastAsia="Times New Roman" w:hAnsi="Arial" w:cs="Arial"/>
          <w:lang w:eastAsia="en-GB"/>
        </w:rPr>
        <w:t xml:space="preserve"> </w:t>
      </w:r>
      <w:r w:rsidR="009055D8">
        <w:rPr>
          <w:rFonts w:ascii="Arial" w:eastAsia="Times New Roman" w:hAnsi="Arial" w:cs="Arial"/>
          <w:lang w:eastAsia="en-GB"/>
        </w:rPr>
        <w:fldChar w:fldCharType="begin"/>
      </w:r>
      <w:r w:rsidR="004C4947">
        <w:rPr>
          <w:rFonts w:ascii="Arial" w:eastAsia="Times New Roman" w:hAnsi="Arial" w:cs="Arial"/>
          <w:lang w:eastAsia="en-GB"/>
        </w:rPr>
        <w:instrText xml:space="preserve"> ADDIN EN.CITE &lt;EndNote&gt;&lt;Cite&gt;&lt;Author&gt;Chang&lt;/Author&gt;&lt;Year&gt;2020&lt;/Year&gt;&lt;RecNum&gt;1389&lt;/RecNum&gt;&lt;DisplayText&gt;(Chang et al., 2020)&lt;/DisplayText&gt;&lt;record&gt;&lt;rec-number&gt;1389&lt;/rec-number&gt;&lt;foreign-keys&gt;&lt;key app="EN" db-id="99rtttpeotv2xveadpyvtww5x00svadvd55w" timestamp="1591698417"&gt;1389&lt;/key&gt;&lt;/foreign-keys&gt;&lt;ref-type name="Journal Article"&gt;17&lt;/ref-type&gt;&lt;contributors&gt;&lt;authors&gt;&lt;author&gt;Chang, Biao&lt;/author&gt;&lt;author&gt;Li, Chao&lt;/author&gt;&lt;author&gt;Liu, Deng&lt;/author&gt;&lt;author&gt;Foster, Ian&lt;/author&gt;&lt;author&gt;Tripati, Aradhna&lt;/author&gt;&lt;author&gt;Lloyd, Max K.&lt;/author&gt;&lt;author&gt;Maradiaga, Ingrid&lt;/author&gt;&lt;author&gt;Luo, Genming&lt;/author&gt;&lt;author&gt;An, Zhihui&lt;/author&gt;&lt;author&gt;She, Zhenbing&lt;/author&gt;&lt;author&gt;Xie, Shucheng&lt;/author&gt;&lt;author&gt;Tong, Jinnan&lt;/author&gt;&lt;author&gt;Huang, Junhua&lt;/author&gt;&lt;author&gt;Algeo, Thomas J.&lt;/author&gt;&lt;author&gt;Lyons, Timothy W.&lt;/author&gt;&lt;author&gt;Immenhauser, Adrian&lt;/author&gt;&lt;/authors&gt;&lt;/contributors&gt;&lt;titles&gt;&lt;title&gt;Massive formation of early diagenetic dolomite in the Ediacaran ocean: Constraints on the “dolomite problem”&lt;/title&gt;&lt;secondary-title&gt;Proceedings of the National Academy of Sciences&lt;/secondary-title&gt;&lt;/titles&gt;&lt;periodical&gt;&lt;full-title&gt;Proceedings of the National Academy of Sciences&lt;/full-title&gt;&lt;/periodical&gt;&lt;pages&gt;201916673&lt;/pages&gt;&lt;dates&gt;&lt;year&gt;2020&lt;/year&gt;&lt;/dates&gt;&lt;urls&gt;&lt;related-urls&gt;&lt;url&gt;http://www.pnas.org/content/early/2020/06/05/1916673117.abstract&lt;/url&gt;&lt;/related-urls&gt;&lt;/urls&gt;&lt;electronic-resource-num&gt;10.1073/pnas.1916673117&lt;/electronic-resource-num&gt;&lt;/record&gt;&lt;/Cite&gt;&lt;/EndNote&gt;</w:instrText>
      </w:r>
      <w:r w:rsidR="009055D8">
        <w:rPr>
          <w:rFonts w:ascii="Arial" w:eastAsia="Times New Roman" w:hAnsi="Arial" w:cs="Arial"/>
          <w:lang w:eastAsia="en-GB"/>
        </w:rPr>
        <w:fldChar w:fldCharType="separate"/>
      </w:r>
      <w:r w:rsidR="004C4947">
        <w:rPr>
          <w:rFonts w:ascii="Arial" w:eastAsia="Times New Roman" w:hAnsi="Arial" w:cs="Arial"/>
          <w:noProof/>
          <w:lang w:eastAsia="en-GB"/>
        </w:rPr>
        <w:t>(Chang et al., 2020)</w:t>
      </w:r>
      <w:r w:rsidR="009055D8">
        <w:rPr>
          <w:rFonts w:ascii="Arial" w:eastAsia="Times New Roman" w:hAnsi="Arial" w:cs="Arial"/>
          <w:lang w:eastAsia="en-GB"/>
        </w:rPr>
        <w:fldChar w:fldCharType="end"/>
      </w:r>
      <w:r w:rsidR="009055D8" w:rsidRPr="00013896">
        <w:rPr>
          <w:rFonts w:ascii="Arial" w:eastAsia="Times New Roman" w:hAnsi="Arial" w:cs="Arial"/>
          <w:lang w:eastAsia="en-GB"/>
        </w:rPr>
        <w:t>.</w:t>
      </w:r>
      <w:r w:rsidR="009055D8">
        <w:rPr>
          <w:rFonts w:ascii="Arial" w:eastAsia="Times New Roman" w:hAnsi="Arial" w:cs="Arial"/>
          <w:lang w:eastAsia="en-GB"/>
        </w:rPr>
        <w:t xml:space="preserve"> </w:t>
      </w:r>
      <w:r>
        <w:rPr>
          <w:rFonts w:ascii="Arial" w:eastAsia="Times New Roman" w:hAnsi="Arial" w:cs="Arial"/>
          <w:lang w:eastAsia="en-GB"/>
        </w:rPr>
        <w:t>Therefore, even if dolomite is replacive after aragonite or calcite, it</w:t>
      </w:r>
      <w:r w:rsidR="008410C3">
        <w:rPr>
          <w:rFonts w:ascii="Arial" w:eastAsia="Times New Roman" w:hAnsi="Arial" w:cs="Arial"/>
          <w:lang w:eastAsia="en-GB"/>
        </w:rPr>
        <w:t>s</w:t>
      </w:r>
      <w:r>
        <w:rPr>
          <w:rFonts w:ascii="Arial" w:eastAsia="Times New Roman" w:hAnsi="Arial" w:cs="Arial"/>
          <w:lang w:eastAsia="en-GB"/>
        </w:rPr>
        <w:t xml:space="preserve"> </w:t>
      </w:r>
      <w:r w:rsidR="008410C3">
        <w:rPr>
          <w:rFonts w:ascii="Arial" w:eastAsia="Times New Roman" w:hAnsi="Arial" w:cs="Arial"/>
          <w:lang w:eastAsia="en-GB"/>
        </w:rPr>
        <w:t>early diagenetic formation</w:t>
      </w:r>
      <w:r>
        <w:rPr>
          <w:rFonts w:ascii="Arial" w:eastAsia="Times New Roman" w:hAnsi="Arial" w:cs="Arial"/>
          <w:lang w:eastAsia="en-GB"/>
        </w:rPr>
        <w:t xml:space="preserve"> </w:t>
      </w:r>
      <w:r w:rsidR="00B9497F">
        <w:rPr>
          <w:rFonts w:ascii="Arial" w:eastAsia="Times New Roman" w:hAnsi="Arial" w:cs="Arial"/>
          <w:lang w:eastAsia="en-GB"/>
        </w:rPr>
        <w:t>would</w:t>
      </w:r>
      <w:r w:rsidR="002D3B22">
        <w:rPr>
          <w:rFonts w:ascii="Arial" w:eastAsia="Times New Roman" w:hAnsi="Arial" w:cs="Arial"/>
          <w:lang w:eastAsia="en-GB"/>
        </w:rPr>
        <w:t xml:space="preserve"> </w:t>
      </w:r>
      <w:r>
        <w:rPr>
          <w:rFonts w:ascii="Arial" w:eastAsia="Times New Roman" w:hAnsi="Arial" w:cs="Arial"/>
          <w:lang w:eastAsia="en-GB"/>
        </w:rPr>
        <w:t>capture seawater chemistry.</w:t>
      </w:r>
      <w:r w:rsidRPr="00013896">
        <w:rPr>
          <w:rFonts w:ascii="Arial" w:eastAsia="Times New Roman" w:hAnsi="Arial" w:cs="Arial"/>
          <w:lang w:eastAsia="en-GB"/>
        </w:rPr>
        <w:t xml:space="preserve"> </w:t>
      </w:r>
      <w:r w:rsidRPr="00013896">
        <w:rPr>
          <w:rFonts w:ascii="Arial" w:hAnsi="Arial" w:cs="Arial"/>
        </w:rPr>
        <w:t xml:space="preserve">Therefore, Precambrian dolostones may be well suited to preserve primary </w:t>
      </w:r>
      <w:r w:rsidR="008410C3">
        <w:rPr>
          <w:rFonts w:ascii="Arial" w:hAnsi="Arial" w:cs="Arial"/>
        </w:rPr>
        <w:t>CAP signatures like modern ocean carbonates</w:t>
      </w:r>
      <w:r w:rsidRPr="00013896">
        <w:rPr>
          <w:rFonts w:ascii="Arial" w:hAnsi="Arial" w:cs="Arial"/>
        </w:rPr>
        <w:t>.</w:t>
      </w:r>
      <w:r>
        <w:rPr>
          <w:rFonts w:ascii="Arial" w:hAnsi="Arial" w:cs="Arial"/>
        </w:rPr>
        <w:t xml:space="preserve"> </w:t>
      </w:r>
    </w:p>
    <w:p w14:paraId="61FEC4C5" w14:textId="03926B51" w:rsidR="007333BB" w:rsidRPr="00013896" w:rsidRDefault="007333BB" w:rsidP="004D1215">
      <w:pPr>
        <w:autoSpaceDE w:val="0"/>
        <w:autoSpaceDN w:val="0"/>
        <w:adjustRightInd w:val="0"/>
        <w:spacing w:line="480" w:lineRule="auto"/>
        <w:ind w:firstLine="420"/>
        <w:jc w:val="both"/>
        <w:rPr>
          <w:rFonts w:ascii="Arial" w:hAnsi="Arial" w:cs="Arial"/>
        </w:rPr>
      </w:pPr>
      <w:r w:rsidRPr="00013896">
        <w:rPr>
          <w:rFonts w:ascii="Arial" w:hAnsi="Arial" w:cs="Arial"/>
        </w:rPr>
        <w:t xml:space="preserve">Given CAP, like the incorporation of other trace elements into carbonate, is dependent upon mineral specific distribution coefficients, changes in the </w:t>
      </w:r>
      <w:r w:rsidR="00645784" w:rsidRPr="00013896">
        <w:rPr>
          <w:rFonts w:ascii="Arial" w:hAnsi="Arial" w:cs="Arial"/>
        </w:rPr>
        <w:t>dominant carbonate</w:t>
      </w:r>
      <w:r w:rsidRPr="00013896">
        <w:rPr>
          <w:rFonts w:ascii="Arial" w:hAnsi="Arial" w:cs="Arial"/>
        </w:rPr>
        <w:t xml:space="preserve"> mineral will produce changes in CAP values while the surrounding solution phosphate concentration remains constant</w:t>
      </w:r>
      <w:r w:rsidR="006E3664">
        <w:rPr>
          <w:rFonts w:ascii="Arial" w:hAnsi="Arial" w:cs="Arial"/>
        </w:rPr>
        <w:t xml:space="preserve"> </w:t>
      </w:r>
      <w:r w:rsidR="006E3664">
        <w:rPr>
          <w:rFonts w:ascii="Arial" w:hAnsi="Arial" w:cs="Arial"/>
        </w:rPr>
        <w:fldChar w:fldCharType="begin"/>
      </w:r>
      <w:r w:rsidR="004C4947">
        <w:rPr>
          <w:rFonts w:ascii="Arial" w:hAnsi="Arial" w:cs="Arial"/>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006E3664">
        <w:rPr>
          <w:rFonts w:ascii="Arial" w:hAnsi="Arial" w:cs="Arial"/>
        </w:rPr>
        <w:fldChar w:fldCharType="separate"/>
      </w:r>
      <w:r w:rsidR="004C4947">
        <w:rPr>
          <w:rFonts w:ascii="Arial" w:hAnsi="Arial" w:cs="Arial"/>
          <w:noProof/>
        </w:rPr>
        <w:t>(Dodd et al., 2021)</w:t>
      </w:r>
      <w:r w:rsidR="006E3664">
        <w:rPr>
          <w:rFonts w:ascii="Arial" w:hAnsi="Arial" w:cs="Arial"/>
        </w:rPr>
        <w:fldChar w:fldCharType="end"/>
      </w:r>
      <w:r w:rsidRPr="00013896">
        <w:rPr>
          <w:rFonts w:ascii="Arial" w:hAnsi="Arial" w:cs="Arial"/>
        </w:rPr>
        <w:t xml:space="preserve">. </w:t>
      </w:r>
      <w:r>
        <w:rPr>
          <w:rFonts w:ascii="Arial" w:hAnsi="Arial" w:cs="Arial"/>
        </w:rPr>
        <w:t xml:space="preserve">While dolomitisation of calcite in the modern, Marion carbonate platform shows little effect on CAP values, we </w:t>
      </w:r>
      <w:r w:rsidR="00C95B9A">
        <w:rPr>
          <w:rFonts w:ascii="Arial" w:hAnsi="Arial" w:cs="Arial"/>
        </w:rPr>
        <w:t xml:space="preserve">still </w:t>
      </w:r>
      <w:r>
        <w:rPr>
          <w:rFonts w:ascii="Arial" w:hAnsi="Arial" w:cs="Arial"/>
        </w:rPr>
        <w:t xml:space="preserve">consider the potential effects of alternating carbonate mineralogy on CAP trends during the </w:t>
      </w:r>
      <w:r w:rsidR="007214F3">
        <w:rPr>
          <w:rFonts w:ascii="Arial" w:hAnsi="Arial" w:cs="Arial"/>
        </w:rPr>
        <w:t>SE</w:t>
      </w:r>
      <w:r>
        <w:rPr>
          <w:rFonts w:ascii="Arial" w:hAnsi="Arial" w:cs="Arial"/>
        </w:rPr>
        <w:t xml:space="preserve">. </w:t>
      </w:r>
      <w:r w:rsidR="00C95B9A">
        <w:rPr>
          <w:rFonts w:ascii="Arial" w:hAnsi="Arial" w:cs="Arial"/>
        </w:rPr>
        <w:t xml:space="preserve">In </w:t>
      </w:r>
      <w:r w:rsidR="00554569">
        <w:rPr>
          <w:rFonts w:ascii="Arial" w:hAnsi="Arial" w:cs="Arial"/>
        </w:rPr>
        <w:t xml:space="preserve">three </w:t>
      </w:r>
      <w:r w:rsidR="00C95B9A">
        <w:rPr>
          <w:rFonts w:ascii="Arial" w:hAnsi="Arial" w:cs="Arial"/>
        </w:rPr>
        <w:t xml:space="preserve">of </w:t>
      </w:r>
      <w:r w:rsidR="00AD4BD4">
        <w:rPr>
          <w:rFonts w:ascii="Arial" w:hAnsi="Arial" w:cs="Arial"/>
        </w:rPr>
        <w:t>the six</w:t>
      </w:r>
      <w:r w:rsidR="00C95B9A">
        <w:rPr>
          <w:rFonts w:ascii="Arial" w:hAnsi="Arial" w:cs="Arial"/>
        </w:rPr>
        <w:t xml:space="preserve"> sections analysed calcite and dolomite are found to alternate</w:t>
      </w:r>
      <w:r w:rsidR="00104D80">
        <w:rPr>
          <w:rFonts w:ascii="Arial" w:hAnsi="Arial" w:cs="Arial"/>
        </w:rPr>
        <w:t xml:space="preserve"> up section</w:t>
      </w:r>
      <w:r w:rsidR="00C95B9A">
        <w:rPr>
          <w:rFonts w:ascii="Arial" w:hAnsi="Arial" w:cs="Arial"/>
        </w:rPr>
        <w:t xml:space="preserve">. </w:t>
      </w:r>
      <w:r w:rsidRPr="00013896">
        <w:rPr>
          <w:rFonts w:ascii="Arial" w:hAnsi="Arial" w:cs="Arial"/>
        </w:rPr>
        <w:t xml:space="preserve">The alternation of calcite and dolomite in </w:t>
      </w:r>
      <w:r w:rsidR="00C95B9A">
        <w:rPr>
          <w:rFonts w:ascii="Arial" w:hAnsi="Arial" w:cs="Arial"/>
        </w:rPr>
        <w:t>these</w:t>
      </w:r>
      <w:r w:rsidRPr="00013896">
        <w:rPr>
          <w:rFonts w:ascii="Arial" w:hAnsi="Arial" w:cs="Arial"/>
        </w:rPr>
        <w:t xml:space="preserve"> sections may </w:t>
      </w:r>
      <w:r w:rsidR="002B115A">
        <w:rPr>
          <w:rFonts w:ascii="Arial" w:hAnsi="Arial" w:cs="Arial"/>
        </w:rPr>
        <w:lastRenderedPageBreak/>
        <w:t>affect the observed</w:t>
      </w:r>
      <w:r w:rsidRPr="00013896">
        <w:rPr>
          <w:rFonts w:ascii="Arial" w:hAnsi="Arial" w:cs="Arial"/>
        </w:rPr>
        <w:t xml:space="preserve"> </w:t>
      </w:r>
      <w:r w:rsidR="002B115A">
        <w:rPr>
          <w:rFonts w:ascii="Arial" w:hAnsi="Arial" w:cs="Arial"/>
        </w:rPr>
        <w:t xml:space="preserve">CAP </w:t>
      </w:r>
      <w:r w:rsidRPr="00013896">
        <w:rPr>
          <w:rFonts w:ascii="Arial" w:hAnsi="Arial" w:cs="Arial"/>
        </w:rPr>
        <w:t xml:space="preserve">trends. In the </w:t>
      </w:r>
      <w:proofErr w:type="spellStart"/>
      <w:r w:rsidRPr="00013896">
        <w:rPr>
          <w:rFonts w:ascii="Arial" w:hAnsi="Arial" w:cs="Arial"/>
        </w:rPr>
        <w:t>Wonoka</w:t>
      </w:r>
      <w:proofErr w:type="spellEnd"/>
      <w:r w:rsidR="00AD4BD4">
        <w:rPr>
          <w:rFonts w:ascii="Arial" w:hAnsi="Arial" w:cs="Arial"/>
        </w:rPr>
        <w:t xml:space="preserve">, </w:t>
      </w:r>
      <w:proofErr w:type="spellStart"/>
      <w:r w:rsidR="00AD4BD4">
        <w:rPr>
          <w:rFonts w:ascii="Arial" w:hAnsi="Arial" w:cs="Arial"/>
        </w:rPr>
        <w:t>Mochia-Khutuk</w:t>
      </w:r>
      <w:proofErr w:type="spellEnd"/>
      <w:r w:rsidR="00AD4BD4">
        <w:rPr>
          <w:rFonts w:ascii="Arial" w:hAnsi="Arial" w:cs="Arial"/>
        </w:rPr>
        <w:t xml:space="preserve"> and </w:t>
      </w:r>
      <w:proofErr w:type="spellStart"/>
      <w:r w:rsidR="00AD4BD4">
        <w:rPr>
          <w:rFonts w:ascii="Arial" w:hAnsi="Arial" w:cs="Arial"/>
        </w:rPr>
        <w:t>Sishang</w:t>
      </w:r>
      <w:proofErr w:type="spellEnd"/>
      <w:r w:rsidRPr="00013896">
        <w:rPr>
          <w:rFonts w:ascii="Arial" w:hAnsi="Arial" w:cs="Arial"/>
        </w:rPr>
        <w:t xml:space="preserve"> section</w:t>
      </w:r>
      <w:r w:rsidR="00AD4BD4">
        <w:rPr>
          <w:rFonts w:ascii="Arial" w:hAnsi="Arial" w:cs="Arial"/>
        </w:rPr>
        <w:t>s</w:t>
      </w:r>
      <w:r w:rsidRPr="00013896">
        <w:rPr>
          <w:rFonts w:ascii="Arial" w:hAnsi="Arial" w:cs="Arial"/>
        </w:rPr>
        <w:t xml:space="preserve"> however the </w:t>
      </w:r>
      <w:r w:rsidR="002B115A">
        <w:rPr>
          <w:rFonts w:ascii="Arial" w:hAnsi="Arial" w:cs="Arial"/>
        </w:rPr>
        <w:t xml:space="preserve">samples are almost entirely </w:t>
      </w:r>
      <w:r w:rsidRPr="00013896">
        <w:rPr>
          <w:rFonts w:ascii="Arial" w:hAnsi="Arial" w:cs="Arial"/>
        </w:rPr>
        <w:t xml:space="preserve">calcite </w:t>
      </w:r>
      <w:r w:rsidR="002B115A">
        <w:rPr>
          <w:rFonts w:ascii="Arial" w:hAnsi="Arial" w:cs="Arial"/>
        </w:rPr>
        <w:t>and</w:t>
      </w:r>
      <w:r w:rsidRPr="00013896">
        <w:rPr>
          <w:rFonts w:ascii="Arial" w:hAnsi="Arial" w:cs="Arial"/>
        </w:rPr>
        <w:t xml:space="preserve"> preserve an increase and decline in CAP values </w:t>
      </w:r>
      <w:r w:rsidR="0029096D">
        <w:rPr>
          <w:rFonts w:ascii="Arial" w:hAnsi="Arial" w:cs="Arial"/>
        </w:rPr>
        <w:t xml:space="preserve">across the </w:t>
      </w:r>
      <w:r w:rsidR="00BE2B41">
        <w:rPr>
          <w:rFonts w:ascii="Arial" w:hAnsi="Arial" w:cs="Arial"/>
        </w:rPr>
        <w:t>SE</w:t>
      </w:r>
      <w:r w:rsidR="0029096D">
        <w:rPr>
          <w:rFonts w:ascii="Arial" w:hAnsi="Arial" w:cs="Arial"/>
        </w:rPr>
        <w:t xml:space="preserve"> solely in calcite</w:t>
      </w:r>
      <w:r w:rsidRPr="00013896">
        <w:rPr>
          <w:rFonts w:ascii="Arial" w:hAnsi="Arial" w:cs="Arial"/>
        </w:rPr>
        <w:t xml:space="preserve">. </w:t>
      </w:r>
      <w:r w:rsidR="00195A33">
        <w:rPr>
          <w:rFonts w:ascii="Arial" w:hAnsi="Arial" w:cs="Arial"/>
        </w:rPr>
        <w:t xml:space="preserve">The same CAP trends in wholly calcite sections strongly supports the premise that dolomite is capturing ocean chemistry in a similar fashion to calcite. </w:t>
      </w:r>
      <w:r w:rsidR="0029096D">
        <w:rPr>
          <w:rFonts w:ascii="Arial" w:hAnsi="Arial" w:cs="Arial"/>
        </w:rPr>
        <w:t>Additionally, CAP appears to transition across mineralo</w:t>
      </w:r>
      <w:r w:rsidR="00104D80">
        <w:rPr>
          <w:rFonts w:ascii="Arial" w:hAnsi="Arial" w:cs="Arial"/>
        </w:rPr>
        <w:t>gical</w:t>
      </w:r>
      <w:r w:rsidR="0029096D">
        <w:rPr>
          <w:rFonts w:ascii="Arial" w:hAnsi="Arial" w:cs="Arial"/>
        </w:rPr>
        <w:t xml:space="preserve"> boundaries in </w:t>
      </w:r>
      <w:r w:rsidR="00554569">
        <w:rPr>
          <w:rFonts w:ascii="Arial" w:hAnsi="Arial" w:cs="Arial"/>
        </w:rPr>
        <w:t>the</w:t>
      </w:r>
      <w:r w:rsidR="0029096D">
        <w:rPr>
          <w:rFonts w:ascii="Arial" w:hAnsi="Arial" w:cs="Arial"/>
        </w:rPr>
        <w:t xml:space="preserve"> section</w:t>
      </w:r>
      <w:r w:rsidR="00554569">
        <w:rPr>
          <w:rFonts w:ascii="Arial" w:hAnsi="Arial" w:cs="Arial"/>
        </w:rPr>
        <w:t>s analysed</w:t>
      </w:r>
      <w:r w:rsidR="0029096D">
        <w:rPr>
          <w:rFonts w:ascii="Arial" w:hAnsi="Arial" w:cs="Arial"/>
        </w:rPr>
        <w:t xml:space="preserve"> which show</w:t>
      </w:r>
      <w:r w:rsidR="00195A33">
        <w:rPr>
          <w:rFonts w:ascii="Arial" w:hAnsi="Arial" w:cs="Arial"/>
        </w:rPr>
        <w:t>s</w:t>
      </w:r>
      <w:r w:rsidR="0029096D">
        <w:rPr>
          <w:rFonts w:ascii="Arial" w:hAnsi="Arial" w:cs="Arial"/>
        </w:rPr>
        <w:t xml:space="preserve"> increasing CAP values in calcite before transitioning into dolomite which continues the upward trend. </w:t>
      </w:r>
      <w:r w:rsidRPr="00013896">
        <w:rPr>
          <w:rFonts w:ascii="Arial" w:hAnsi="Arial" w:cs="Arial"/>
        </w:rPr>
        <w:t xml:space="preserve">We can therefore be confident that the CAP trends are not </w:t>
      </w:r>
      <w:r w:rsidR="002D3B22">
        <w:rPr>
          <w:rFonts w:ascii="Arial" w:hAnsi="Arial" w:cs="Arial"/>
        </w:rPr>
        <w:t xml:space="preserve">a result of </w:t>
      </w:r>
      <w:r w:rsidRPr="00013896">
        <w:rPr>
          <w:rFonts w:ascii="Arial" w:hAnsi="Arial" w:cs="Arial"/>
        </w:rPr>
        <w:t xml:space="preserve">preferential mineral preservation. </w:t>
      </w:r>
    </w:p>
    <w:p w14:paraId="2ED3818E" w14:textId="3AF43837" w:rsidR="00DF4973" w:rsidRDefault="00013896" w:rsidP="004D1215">
      <w:pPr>
        <w:spacing w:before="120" w:after="120" w:line="480" w:lineRule="auto"/>
        <w:ind w:firstLine="420"/>
        <w:jc w:val="both"/>
        <w:rPr>
          <w:rFonts w:ascii="Arial" w:eastAsia="Times New Roman" w:hAnsi="Arial" w:cs="Arial"/>
          <w:lang w:eastAsia="en-GB"/>
        </w:rPr>
      </w:pPr>
      <w:r>
        <w:rPr>
          <w:rFonts w:ascii="Arial" w:eastAsia="Times New Roman" w:hAnsi="Arial" w:cs="Arial"/>
          <w:lang w:eastAsia="en-GB"/>
        </w:rPr>
        <w:t xml:space="preserve">Multiple independent </w:t>
      </w:r>
      <w:r w:rsidR="00B13487">
        <w:rPr>
          <w:rFonts w:ascii="Arial" w:eastAsia="Times New Roman" w:hAnsi="Arial" w:cs="Arial"/>
          <w:lang w:eastAsia="en-GB"/>
        </w:rPr>
        <w:t xml:space="preserve">petrological and </w:t>
      </w:r>
      <w:r>
        <w:rPr>
          <w:rFonts w:ascii="Arial" w:eastAsia="Times New Roman" w:hAnsi="Arial" w:cs="Arial"/>
          <w:lang w:eastAsia="en-GB"/>
        </w:rPr>
        <w:t xml:space="preserve">geochemical tools have been applied to the sections here analysed which argue for preservation of near primary carbonate geochemistry (see </w:t>
      </w:r>
      <w:r w:rsidR="002D3B22">
        <w:rPr>
          <w:rFonts w:ascii="Arial" w:eastAsia="Times New Roman" w:hAnsi="Arial" w:cs="Arial"/>
          <w:lang w:eastAsia="en-GB"/>
        </w:rPr>
        <w:t>above</w:t>
      </w:r>
      <w:r>
        <w:rPr>
          <w:rFonts w:ascii="Arial" w:eastAsia="Times New Roman" w:hAnsi="Arial" w:cs="Arial"/>
          <w:lang w:eastAsia="en-GB"/>
        </w:rPr>
        <w:t xml:space="preserve">). </w:t>
      </w:r>
      <w:r w:rsidR="00FD3113">
        <w:rPr>
          <w:rFonts w:ascii="Arial" w:eastAsia="Times New Roman" w:hAnsi="Arial" w:cs="Arial"/>
          <w:lang w:eastAsia="en-GB"/>
        </w:rPr>
        <w:t>Correspond</w:t>
      </w:r>
      <w:r w:rsidR="007703FA">
        <w:rPr>
          <w:rFonts w:ascii="Arial" w:eastAsia="Times New Roman" w:hAnsi="Arial" w:cs="Arial"/>
          <w:lang w:eastAsia="en-GB"/>
        </w:rPr>
        <w:t>ing</w:t>
      </w:r>
      <w:r w:rsidR="00FD3113">
        <w:rPr>
          <w:rFonts w:ascii="Arial" w:eastAsia="Times New Roman" w:hAnsi="Arial" w:cs="Arial"/>
          <w:lang w:eastAsia="en-GB"/>
        </w:rPr>
        <w:t>ly</w:t>
      </w:r>
      <w:r>
        <w:rPr>
          <w:rFonts w:ascii="Arial" w:eastAsia="Times New Roman" w:hAnsi="Arial" w:cs="Arial"/>
          <w:lang w:eastAsia="en-GB"/>
        </w:rPr>
        <w:t>, t</w:t>
      </w:r>
      <w:r w:rsidR="00B34176" w:rsidRPr="00013896">
        <w:rPr>
          <w:rFonts w:ascii="Arial" w:eastAsia="Times New Roman" w:hAnsi="Arial" w:cs="Arial"/>
          <w:lang w:eastAsia="en-GB"/>
        </w:rPr>
        <w:t xml:space="preserve">he preservation of </w:t>
      </w:r>
      <w:r w:rsidR="00DC403E">
        <w:rPr>
          <w:rFonts w:ascii="Arial" w:eastAsia="Times New Roman" w:hAnsi="Arial" w:cs="Arial"/>
          <w:lang w:eastAsia="en-GB"/>
        </w:rPr>
        <w:t>similar</w:t>
      </w:r>
      <w:r w:rsidR="00DC403E" w:rsidRPr="00013896">
        <w:rPr>
          <w:rFonts w:ascii="Arial" w:eastAsia="Times New Roman" w:hAnsi="Arial" w:cs="Arial"/>
          <w:lang w:eastAsia="en-GB"/>
        </w:rPr>
        <w:t xml:space="preserve"> </w:t>
      </w:r>
      <w:r w:rsidR="00B34176" w:rsidRPr="00013896">
        <w:rPr>
          <w:rFonts w:ascii="Arial" w:eastAsia="Times New Roman" w:hAnsi="Arial" w:cs="Arial"/>
          <w:lang w:eastAsia="en-GB"/>
        </w:rPr>
        <w:t xml:space="preserve">CAP trends in </w:t>
      </w:r>
      <w:r w:rsidR="00AD4BD4">
        <w:rPr>
          <w:rFonts w:ascii="Arial" w:eastAsia="Times New Roman" w:hAnsi="Arial" w:cs="Arial"/>
          <w:lang w:eastAsia="en-GB"/>
        </w:rPr>
        <w:t>six</w:t>
      </w:r>
      <w:r w:rsidR="00B138C1" w:rsidRPr="00013896">
        <w:rPr>
          <w:rFonts w:ascii="Arial" w:eastAsia="Times New Roman" w:hAnsi="Arial" w:cs="Arial"/>
          <w:lang w:eastAsia="en-GB"/>
        </w:rPr>
        <w:t xml:space="preserve"> </w:t>
      </w:r>
      <w:r w:rsidR="00B34176" w:rsidRPr="00013896">
        <w:rPr>
          <w:rFonts w:ascii="Arial" w:eastAsia="Times New Roman" w:hAnsi="Arial" w:cs="Arial"/>
          <w:lang w:eastAsia="en-GB"/>
        </w:rPr>
        <w:t xml:space="preserve">global sections </w:t>
      </w:r>
      <w:r w:rsidR="00FD3113">
        <w:rPr>
          <w:rFonts w:ascii="Arial" w:eastAsia="Times New Roman" w:hAnsi="Arial" w:cs="Arial"/>
          <w:lang w:eastAsia="en-GB"/>
        </w:rPr>
        <w:t xml:space="preserve">also </w:t>
      </w:r>
      <w:r w:rsidR="00B34176" w:rsidRPr="00013896">
        <w:rPr>
          <w:rFonts w:ascii="Arial" w:eastAsia="Times New Roman" w:hAnsi="Arial" w:cs="Arial"/>
          <w:lang w:eastAsia="en-GB"/>
        </w:rPr>
        <w:t xml:space="preserve">strongly </w:t>
      </w:r>
      <w:r w:rsidR="000572DE" w:rsidRPr="00013896">
        <w:rPr>
          <w:rFonts w:ascii="Arial" w:eastAsia="Times New Roman" w:hAnsi="Arial" w:cs="Arial"/>
          <w:lang w:eastAsia="en-GB"/>
        </w:rPr>
        <w:t>suggest</w:t>
      </w:r>
      <w:r w:rsidR="00B34176" w:rsidRPr="00013896">
        <w:rPr>
          <w:rFonts w:ascii="Arial" w:eastAsia="Times New Roman" w:hAnsi="Arial" w:cs="Arial"/>
          <w:lang w:eastAsia="en-GB"/>
        </w:rPr>
        <w:t xml:space="preserve"> the nature of the CAP values and trends are due to </w:t>
      </w:r>
      <w:r>
        <w:rPr>
          <w:rFonts w:ascii="Arial" w:eastAsia="Times New Roman" w:hAnsi="Arial" w:cs="Arial"/>
          <w:lang w:eastAsia="en-GB"/>
        </w:rPr>
        <w:t>oceanographic changes and not diagenetic processes. This</w:t>
      </w:r>
      <w:r w:rsidR="0010185D" w:rsidRPr="00013896">
        <w:rPr>
          <w:rFonts w:ascii="Arial" w:eastAsia="Times New Roman" w:hAnsi="Arial" w:cs="Arial"/>
          <w:lang w:eastAsia="en-GB"/>
        </w:rPr>
        <w:t xml:space="preserve"> </w:t>
      </w:r>
      <w:r w:rsidR="00B34176" w:rsidRPr="00013896">
        <w:rPr>
          <w:rFonts w:ascii="Arial" w:eastAsia="Times New Roman" w:hAnsi="Arial" w:cs="Arial"/>
          <w:lang w:eastAsia="en-GB"/>
        </w:rPr>
        <w:t xml:space="preserve">is </w:t>
      </w:r>
      <w:r>
        <w:rPr>
          <w:rFonts w:ascii="Arial" w:eastAsia="Times New Roman" w:hAnsi="Arial" w:cs="Arial"/>
          <w:lang w:eastAsia="en-GB"/>
        </w:rPr>
        <w:t xml:space="preserve">because it is </w:t>
      </w:r>
      <w:r w:rsidR="00B34176" w:rsidRPr="00013896">
        <w:rPr>
          <w:rFonts w:ascii="Arial" w:eastAsia="Times New Roman" w:hAnsi="Arial" w:cs="Arial"/>
          <w:lang w:eastAsia="en-GB"/>
        </w:rPr>
        <w:t xml:space="preserve">difficult to reconcile </w:t>
      </w:r>
      <w:r w:rsidR="0010185D" w:rsidRPr="00013896">
        <w:rPr>
          <w:rFonts w:ascii="Arial" w:eastAsia="Times New Roman" w:hAnsi="Arial" w:cs="Arial"/>
          <w:lang w:eastAsia="en-GB"/>
        </w:rPr>
        <w:t>global</w:t>
      </w:r>
      <w:r w:rsidR="009106C8">
        <w:rPr>
          <w:rFonts w:ascii="Arial" w:eastAsia="Times New Roman" w:hAnsi="Arial" w:cs="Arial"/>
          <w:lang w:eastAsia="en-GB"/>
        </w:rPr>
        <w:t>ly</w:t>
      </w:r>
      <w:r w:rsidR="0010185D" w:rsidRPr="00013896">
        <w:rPr>
          <w:rFonts w:ascii="Arial" w:eastAsia="Times New Roman" w:hAnsi="Arial" w:cs="Arial"/>
          <w:lang w:eastAsia="en-GB"/>
        </w:rPr>
        <w:t xml:space="preserve"> </w:t>
      </w:r>
      <w:r w:rsidR="009106C8">
        <w:rPr>
          <w:rFonts w:ascii="Arial" w:eastAsia="Times New Roman" w:hAnsi="Arial" w:cs="Arial"/>
          <w:lang w:eastAsia="en-GB"/>
        </w:rPr>
        <w:t>synchronous</w:t>
      </w:r>
      <w:r w:rsidR="00B34176" w:rsidRPr="00013896">
        <w:rPr>
          <w:rFonts w:ascii="Arial" w:eastAsia="Times New Roman" w:hAnsi="Arial" w:cs="Arial"/>
          <w:lang w:eastAsia="en-GB"/>
        </w:rPr>
        <w:t xml:space="preserve"> diagenetic alteration</w:t>
      </w:r>
      <w:r w:rsidR="009106C8">
        <w:rPr>
          <w:rFonts w:ascii="Arial" w:eastAsia="Times New Roman" w:hAnsi="Arial" w:cs="Arial"/>
          <w:lang w:eastAsia="en-GB"/>
        </w:rPr>
        <w:t>,</w:t>
      </w:r>
      <w:r w:rsidR="00B34176" w:rsidRPr="00013896">
        <w:rPr>
          <w:rFonts w:ascii="Arial" w:eastAsia="Times New Roman" w:hAnsi="Arial" w:cs="Arial"/>
          <w:lang w:eastAsia="en-GB"/>
        </w:rPr>
        <w:t xml:space="preserve"> given </w:t>
      </w:r>
      <w:r w:rsidR="007874D8">
        <w:rPr>
          <w:rFonts w:ascii="Arial" w:eastAsia="Times New Roman" w:hAnsi="Arial" w:cs="Arial"/>
          <w:lang w:eastAsia="en-GB"/>
        </w:rPr>
        <w:t xml:space="preserve">diagenetic </w:t>
      </w:r>
      <w:r w:rsidR="00B34176" w:rsidRPr="00013896">
        <w:rPr>
          <w:rFonts w:ascii="Arial" w:eastAsia="Times New Roman" w:hAnsi="Arial" w:cs="Arial"/>
          <w:lang w:eastAsia="en-GB"/>
        </w:rPr>
        <w:t>alteration</w:t>
      </w:r>
      <w:r w:rsidR="0010185D" w:rsidRPr="00013896">
        <w:rPr>
          <w:rFonts w:ascii="Arial" w:eastAsia="Times New Roman" w:hAnsi="Arial" w:cs="Arial"/>
          <w:lang w:eastAsia="en-GB"/>
        </w:rPr>
        <w:t xml:space="preserve"> is highly heterogeneous and local in nature</w:t>
      </w:r>
      <w:r w:rsidR="00B34176" w:rsidRPr="00013896">
        <w:rPr>
          <w:rFonts w:ascii="Arial" w:eastAsia="Times New Roman" w:hAnsi="Arial" w:cs="Arial"/>
          <w:lang w:eastAsia="en-GB"/>
        </w:rPr>
        <w:t xml:space="preserve">. </w:t>
      </w:r>
      <w:r w:rsidR="00821B1E" w:rsidRPr="00013896">
        <w:rPr>
          <w:rFonts w:ascii="Arial" w:eastAsia="Times New Roman" w:hAnsi="Arial" w:cs="Arial"/>
          <w:lang w:eastAsia="en-GB"/>
        </w:rPr>
        <w:t xml:space="preserve">Nevertheless, </w:t>
      </w:r>
      <w:r w:rsidR="009106C8">
        <w:rPr>
          <w:rFonts w:ascii="Arial" w:eastAsia="Times New Roman" w:hAnsi="Arial" w:cs="Arial"/>
          <w:lang w:eastAsia="en-GB"/>
        </w:rPr>
        <w:t>g</w:t>
      </w:r>
      <w:r w:rsidR="009106C8" w:rsidRPr="00013896">
        <w:rPr>
          <w:rFonts w:ascii="Arial" w:eastAsia="Times New Roman" w:hAnsi="Arial" w:cs="Arial"/>
          <w:lang w:eastAsia="en-GB"/>
        </w:rPr>
        <w:t>lobal sea level change is often cited as a plausible mechanism to drive global</w:t>
      </w:r>
      <w:r w:rsidR="009106C8">
        <w:rPr>
          <w:rFonts w:ascii="Arial" w:eastAsia="Times New Roman" w:hAnsi="Arial" w:cs="Arial"/>
          <w:lang w:eastAsia="en-GB"/>
        </w:rPr>
        <w:t>ly synched</w:t>
      </w:r>
      <w:r w:rsidR="009106C8" w:rsidRPr="00013896">
        <w:rPr>
          <w:rFonts w:ascii="Arial" w:eastAsia="Times New Roman" w:hAnsi="Arial" w:cs="Arial"/>
          <w:lang w:eastAsia="en-GB"/>
        </w:rPr>
        <w:t xml:space="preserve"> carbonate alteration</w:t>
      </w:r>
      <w:r w:rsidR="009106C8">
        <w:rPr>
          <w:rFonts w:ascii="Arial" w:eastAsia="Times New Roman" w:hAnsi="Arial" w:cs="Arial"/>
          <w:lang w:eastAsia="en-GB"/>
        </w:rPr>
        <w:t xml:space="preserve"> </w:t>
      </w:r>
      <w:r w:rsidR="009106C8">
        <w:rPr>
          <w:rFonts w:ascii="Arial" w:eastAsia="Times New Roman" w:hAnsi="Arial" w:cs="Arial"/>
          <w:lang w:eastAsia="en-GB"/>
        </w:rPr>
        <w:fldChar w:fldCharType="begin"/>
      </w:r>
      <w:r w:rsidR="004C4947">
        <w:rPr>
          <w:rFonts w:ascii="Arial" w:eastAsia="Times New Roman" w:hAnsi="Arial" w:cs="Arial"/>
          <w:lang w:eastAsia="en-GB"/>
        </w:rPr>
        <w:instrText xml:space="preserve"> ADDIN EN.CITE &lt;EndNote&gt;&lt;Cite&gt;&lt;Author&gt;Swart&lt;/Author&gt;&lt;Year&gt;2008&lt;/Year&gt;&lt;RecNum&gt;1444&lt;/RecNum&gt;&lt;DisplayText&gt;(Swart, 2008; Swart and Kennedy, 2012)&lt;/DisplayText&gt;&lt;record&gt;&lt;rec-number&gt;1444&lt;/rec-number&gt;&lt;foreign-keys&gt;&lt;key app="EN" db-id="99rtttpeotv2xveadpyvtww5x00svadvd55w" timestamp="1610074899"&gt;1444&lt;/key&gt;&lt;/foreign-keys&gt;&lt;ref-type name="Journal Article"&gt;17&lt;/ref-type&gt;&lt;contributors&gt;&lt;authors&gt;&lt;author&gt;Swart, Peter K.&lt;/author&gt;&lt;/authors&gt;&lt;/contributors&gt;&lt;titles&gt;&lt;title&gt;Global synchronous changes in the carbon isotopic composition of carbonate sediments unrelated to changes in the global carbon cycle&lt;/title&gt;&lt;secondary-title&gt;Proceedings of the National Academy of Sciences&lt;/secondary-title&gt;&lt;/titles&gt;&lt;periodical&gt;&lt;full-title&gt;Proceedings of the National Academy of Sciences&lt;/full-title&gt;&lt;/periodical&gt;&lt;pages&gt;13741&lt;/pages&gt;&lt;volume&gt;105&lt;/volume&gt;&lt;number&gt;37&lt;/number&gt;&lt;dates&gt;&lt;year&gt;2008&lt;/year&gt;&lt;/dates&gt;&lt;urls&gt;&lt;related-urls&gt;&lt;url&gt;http://www.pnas.org/content/105/37/13741.abstract&lt;/url&gt;&lt;/related-urls&gt;&lt;/urls&gt;&lt;electronic-resource-num&gt;10.1073/pnas.0802841105&lt;/electronic-resource-num&gt;&lt;/record&gt;&lt;/Cite&gt;&lt;Cite&gt;&lt;Author&gt;Swart&lt;/Author&gt;&lt;Year&gt;2012&lt;/Year&gt;&lt;RecNum&gt;1345&lt;/RecNum&gt;&lt;record&gt;&lt;rec-number&gt;1345&lt;/rec-number&gt;&lt;foreign-keys&gt;&lt;key app="EN" db-id="99rtttpeotv2xveadpyvtww5x00svadvd55w" timestamp="1587650425"&gt;1345&lt;/key&gt;&lt;/foreign-keys&gt;&lt;ref-type name="Journal Article"&gt;17&lt;/ref-type&gt;&lt;contributors&gt;&lt;authors&gt;&lt;author&gt;Swart, P. K.&lt;/author&gt;&lt;author&gt;Kennedy, M. J.&lt;/author&gt;&lt;/authors&gt;&lt;/contributors&gt;&lt;titles&gt;&lt;title&gt;Does the global stratigraphic reproducibility of δ 13 C in Neoproterozoic carbonates require a marine origin? A Pliocene–Pleistocene comparison&lt;/title&gt;&lt;secondary-title&gt;Geology&lt;/secondary-title&gt;&lt;/titles&gt;&lt;periodical&gt;&lt;full-title&gt;Geology&lt;/full-title&gt;&lt;/periodical&gt;&lt;pages&gt;87-90&lt;/pages&gt;&lt;volume&gt;40&lt;/volume&gt;&lt;number&gt;1&lt;/number&gt;&lt;dates&gt;&lt;year&gt;2012&lt;/year&gt;&lt;/dates&gt;&lt;urls&gt;&lt;/urls&gt;&lt;/record&gt;&lt;/Cite&gt;&lt;/EndNote&gt;</w:instrText>
      </w:r>
      <w:r w:rsidR="009106C8">
        <w:rPr>
          <w:rFonts w:ascii="Arial" w:eastAsia="Times New Roman" w:hAnsi="Arial" w:cs="Arial"/>
          <w:lang w:eastAsia="en-GB"/>
        </w:rPr>
        <w:fldChar w:fldCharType="separate"/>
      </w:r>
      <w:r w:rsidR="004C4947">
        <w:rPr>
          <w:rFonts w:ascii="Arial" w:eastAsia="Times New Roman" w:hAnsi="Arial" w:cs="Arial"/>
          <w:noProof/>
          <w:lang w:eastAsia="en-GB"/>
        </w:rPr>
        <w:t>(Swart, 2008; Swart and Kennedy, 2012)</w:t>
      </w:r>
      <w:r w:rsidR="009106C8">
        <w:rPr>
          <w:rFonts w:ascii="Arial" w:eastAsia="Times New Roman" w:hAnsi="Arial" w:cs="Arial"/>
          <w:lang w:eastAsia="en-GB"/>
        </w:rPr>
        <w:fldChar w:fldCharType="end"/>
      </w:r>
      <w:r w:rsidR="009106C8" w:rsidRPr="00013896">
        <w:rPr>
          <w:rFonts w:ascii="Arial" w:eastAsia="Times New Roman" w:hAnsi="Arial" w:cs="Arial"/>
          <w:lang w:eastAsia="en-GB"/>
        </w:rPr>
        <w:t xml:space="preserve">. </w:t>
      </w:r>
      <w:r w:rsidR="00DF4973">
        <w:rPr>
          <w:rFonts w:ascii="Arial" w:eastAsia="Times New Roman" w:hAnsi="Arial" w:cs="Arial"/>
          <w:lang w:eastAsia="en-GB"/>
        </w:rPr>
        <w:t xml:space="preserve">In these instances, global sea level fall was purported to have exposed carbonate sediments to meteoric waters and alteration. This </w:t>
      </w:r>
      <w:r w:rsidR="00AE14AA">
        <w:rPr>
          <w:rFonts w:ascii="Arial" w:eastAsia="Times New Roman" w:hAnsi="Arial" w:cs="Arial"/>
          <w:lang w:eastAsia="en-GB"/>
        </w:rPr>
        <w:t>is,</w:t>
      </w:r>
      <w:r w:rsidR="00DF4973">
        <w:rPr>
          <w:rFonts w:ascii="Arial" w:eastAsia="Times New Roman" w:hAnsi="Arial" w:cs="Arial"/>
          <w:lang w:eastAsia="en-GB"/>
        </w:rPr>
        <w:t xml:space="preserve"> however, difficult to reconcile with the SE interval given this period represents a marine transgression event</w:t>
      </w:r>
      <w:r w:rsidR="007C6687">
        <w:rPr>
          <w:rFonts w:ascii="Arial" w:eastAsia="Times New Roman" w:hAnsi="Arial" w:cs="Arial"/>
          <w:lang w:eastAsia="en-GB"/>
        </w:rPr>
        <w:t xml:space="preserve"> </w:t>
      </w:r>
      <w:r w:rsidR="007C6687">
        <w:rPr>
          <w:rFonts w:ascii="Arial" w:eastAsia="Times New Roman" w:hAnsi="Arial" w:cs="Arial"/>
          <w:lang w:eastAsia="en-GB"/>
        </w:rPr>
        <w:fldChar w:fldCharType="begin">
          <w:fldData xml:space="preserve">PEVuZE5vdGU+PENpdGU+PEF1dGhvcj5Pc2J1cm48L0F1dGhvcj48WWVhcj4yMDE1PC9ZZWFyPjxS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</w:fldData>
        </w:fldChar>
      </w:r>
      <w:r w:rsidR="004C4947">
        <w:rPr>
          <w:rFonts w:ascii="Arial" w:eastAsia="Times New Roman" w:hAnsi="Arial" w:cs="Arial"/>
          <w:lang w:eastAsia="en-GB"/>
        </w:rPr>
        <w:instrText xml:space="preserve"> ADDIN EN.CITE </w:instrText>
      </w:r>
      <w:r w:rsidR="004C4947">
        <w:rPr>
          <w:rFonts w:ascii="Arial" w:eastAsia="Times New Roman" w:hAnsi="Arial" w:cs="Arial"/>
          <w:lang w:eastAsia="en-GB"/>
        </w:rPr>
        <w:fldChar w:fldCharType="begin">
          <w:fldData xml:space="preserve">PEVuZE5vdGU+PENpdGU+PEF1dGhvcj5Pc2J1cm48L0F1dGhvcj48WWVhcj4yMDE1PC9ZZWFyPjxS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</w:fldData>
        </w:fldChar>
      </w:r>
      <w:r w:rsidR="004C4947">
        <w:rPr>
          <w:rFonts w:ascii="Arial" w:eastAsia="Times New Roman" w:hAnsi="Arial" w:cs="Arial"/>
          <w:lang w:eastAsia="en-GB"/>
        </w:rPr>
        <w:instrText xml:space="preserve"> ADDIN EN.CITE.DATA </w:instrText>
      </w:r>
      <w:r w:rsidR="004C4947">
        <w:rPr>
          <w:rFonts w:ascii="Arial" w:eastAsia="Times New Roman" w:hAnsi="Arial" w:cs="Arial"/>
          <w:lang w:eastAsia="en-GB"/>
        </w:rPr>
      </w:r>
      <w:r w:rsidR="004C4947">
        <w:rPr>
          <w:rFonts w:ascii="Arial" w:eastAsia="Times New Roman" w:hAnsi="Arial" w:cs="Arial"/>
          <w:lang w:eastAsia="en-GB"/>
        </w:rPr>
        <w:fldChar w:fldCharType="end"/>
      </w:r>
      <w:r w:rsidR="007C6687">
        <w:rPr>
          <w:rFonts w:ascii="Arial" w:eastAsia="Times New Roman" w:hAnsi="Arial" w:cs="Arial"/>
          <w:lang w:eastAsia="en-GB"/>
        </w:rPr>
      </w:r>
      <w:r w:rsidR="007C6687">
        <w:rPr>
          <w:rFonts w:ascii="Arial" w:eastAsia="Times New Roman" w:hAnsi="Arial" w:cs="Arial"/>
          <w:lang w:eastAsia="en-GB"/>
        </w:rPr>
        <w:fldChar w:fldCharType="separate"/>
      </w:r>
      <w:r w:rsidR="004C4947">
        <w:rPr>
          <w:rFonts w:ascii="Arial" w:eastAsia="Times New Roman" w:hAnsi="Arial" w:cs="Arial"/>
          <w:noProof/>
          <w:lang w:eastAsia="en-GB"/>
        </w:rPr>
        <w:t>(McFadden et al., 2008; Osburn et al., 2015)</w:t>
      </w:r>
      <w:r w:rsidR="007C6687">
        <w:rPr>
          <w:rFonts w:ascii="Arial" w:eastAsia="Times New Roman" w:hAnsi="Arial" w:cs="Arial"/>
          <w:lang w:eastAsia="en-GB"/>
        </w:rPr>
        <w:fldChar w:fldCharType="end"/>
      </w:r>
      <w:r w:rsidR="00DF4973">
        <w:rPr>
          <w:rFonts w:ascii="Arial" w:eastAsia="Times New Roman" w:hAnsi="Arial" w:cs="Arial"/>
          <w:lang w:eastAsia="en-GB"/>
        </w:rPr>
        <w:t xml:space="preserve">. </w:t>
      </w:r>
    </w:p>
    <w:p w14:paraId="48CA56C3" w14:textId="09A11E73" w:rsidR="000572DE" w:rsidRDefault="00DF4973" w:rsidP="004D1215">
      <w:pPr>
        <w:spacing w:before="120" w:after="120" w:line="480" w:lineRule="auto"/>
        <w:ind w:firstLine="420"/>
        <w:jc w:val="both"/>
        <w:rPr>
          <w:rFonts w:ascii="Arial" w:hAnsi="Arial" w:cs="Arial"/>
          <w:lang w:eastAsia="zh-CN"/>
        </w:rPr>
      </w:pPr>
      <w:r>
        <w:rPr>
          <w:rFonts w:ascii="Arial" w:eastAsia="Times New Roman" w:hAnsi="Arial" w:cs="Arial"/>
          <w:lang w:eastAsia="en-GB"/>
        </w:rPr>
        <w:t xml:space="preserve">While there are no current analogues for globally synchronous carbonate alteration during a marine </w:t>
      </w:r>
      <w:r w:rsidR="00B138C1">
        <w:rPr>
          <w:rFonts w:ascii="Arial" w:eastAsia="Times New Roman" w:hAnsi="Arial" w:cs="Arial"/>
          <w:lang w:eastAsia="en-GB"/>
        </w:rPr>
        <w:t>transgression,</w:t>
      </w:r>
      <w:r>
        <w:rPr>
          <w:rFonts w:ascii="Arial" w:eastAsia="Times New Roman" w:hAnsi="Arial" w:cs="Arial"/>
          <w:lang w:eastAsia="en-GB"/>
        </w:rPr>
        <w:t xml:space="preserve"> </w:t>
      </w:r>
      <w:r w:rsidR="009106C8" w:rsidRPr="00013896">
        <w:rPr>
          <w:rFonts w:ascii="Arial" w:eastAsia="Times New Roman" w:hAnsi="Arial" w:cs="Arial"/>
          <w:lang w:eastAsia="en-GB"/>
        </w:rPr>
        <w:t xml:space="preserve">we entertain </w:t>
      </w:r>
      <w:r w:rsidR="00195A33">
        <w:rPr>
          <w:rFonts w:ascii="Arial" w:eastAsia="Times New Roman" w:hAnsi="Arial" w:cs="Arial"/>
          <w:lang w:eastAsia="en-GB"/>
        </w:rPr>
        <w:t>the</w:t>
      </w:r>
      <w:r w:rsidR="009106C8" w:rsidRPr="00013896">
        <w:rPr>
          <w:rFonts w:ascii="Arial" w:eastAsia="Times New Roman" w:hAnsi="Arial" w:cs="Arial"/>
          <w:lang w:eastAsia="en-GB"/>
        </w:rPr>
        <w:t xml:space="preserve"> </w:t>
      </w:r>
      <w:r>
        <w:rPr>
          <w:rFonts w:ascii="Arial" w:eastAsia="Times New Roman" w:hAnsi="Arial" w:cs="Arial"/>
          <w:lang w:eastAsia="en-GB"/>
        </w:rPr>
        <w:t>possibility</w:t>
      </w:r>
      <w:r w:rsidRPr="00013896">
        <w:rPr>
          <w:rFonts w:ascii="Arial" w:eastAsia="Times New Roman" w:hAnsi="Arial" w:cs="Arial"/>
          <w:lang w:eastAsia="en-GB"/>
        </w:rPr>
        <w:t xml:space="preserve"> </w:t>
      </w:r>
      <w:r w:rsidR="009106C8" w:rsidRPr="00013896">
        <w:rPr>
          <w:rFonts w:ascii="Arial" w:eastAsia="Times New Roman" w:hAnsi="Arial" w:cs="Arial"/>
          <w:lang w:eastAsia="en-GB"/>
        </w:rPr>
        <w:t xml:space="preserve">that carbonates </w:t>
      </w:r>
      <w:r w:rsidR="009106C8">
        <w:rPr>
          <w:rFonts w:ascii="Arial" w:eastAsia="Times New Roman" w:hAnsi="Arial" w:cs="Arial"/>
          <w:lang w:eastAsia="en-GB"/>
        </w:rPr>
        <w:t>were</w:t>
      </w:r>
      <w:r w:rsidR="009106C8" w:rsidRPr="00013896">
        <w:rPr>
          <w:rFonts w:ascii="Arial" w:eastAsia="Times New Roman" w:hAnsi="Arial" w:cs="Arial"/>
          <w:lang w:eastAsia="en-GB"/>
        </w:rPr>
        <w:t xml:space="preserve"> globally </w:t>
      </w:r>
      <w:r w:rsidR="009106C8">
        <w:rPr>
          <w:rFonts w:ascii="Arial" w:eastAsia="Times New Roman" w:hAnsi="Arial" w:cs="Arial"/>
          <w:lang w:eastAsia="en-GB"/>
        </w:rPr>
        <w:t xml:space="preserve">and </w:t>
      </w:r>
      <w:r w:rsidR="009106C8" w:rsidRPr="00013896">
        <w:rPr>
          <w:rFonts w:ascii="Arial" w:eastAsia="Times New Roman" w:hAnsi="Arial" w:cs="Arial"/>
          <w:lang w:eastAsia="en-GB"/>
        </w:rPr>
        <w:t>synch</w:t>
      </w:r>
      <w:r w:rsidR="009106C8">
        <w:rPr>
          <w:rFonts w:ascii="Arial" w:eastAsia="Times New Roman" w:hAnsi="Arial" w:cs="Arial"/>
          <w:lang w:eastAsia="en-GB"/>
        </w:rPr>
        <w:t>ronously</w:t>
      </w:r>
      <w:r w:rsidR="009106C8" w:rsidRPr="00013896">
        <w:rPr>
          <w:rFonts w:ascii="Arial" w:eastAsia="Times New Roman" w:hAnsi="Arial" w:cs="Arial"/>
          <w:lang w:eastAsia="en-GB"/>
        </w:rPr>
        <w:t xml:space="preserve"> alter</w:t>
      </w:r>
      <w:r w:rsidR="009106C8">
        <w:rPr>
          <w:rFonts w:ascii="Arial" w:eastAsia="Times New Roman" w:hAnsi="Arial" w:cs="Arial"/>
          <w:lang w:eastAsia="en-GB"/>
        </w:rPr>
        <w:t>ed</w:t>
      </w:r>
      <w:r w:rsidR="00195A33">
        <w:rPr>
          <w:rFonts w:ascii="Arial" w:eastAsia="Times New Roman" w:hAnsi="Arial" w:cs="Arial"/>
          <w:lang w:eastAsia="en-GB"/>
        </w:rPr>
        <w:t xml:space="preserve"> during the </w:t>
      </w:r>
      <w:r w:rsidR="00BE2B41">
        <w:rPr>
          <w:rFonts w:ascii="Arial" w:eastAsia="Times New Roman" w:hAnsi="Arial" w:cs="Arial"/>
          <w:lang w:eastAsia="en-GB"/>
        </w:rPr>
        <w:t>SE</w:t>
      </w:r>
      <w:r>
        <w:rPr>
          <w:rFonts w:ascii="Arial" w:eastAsia="Times New Roman" w:hAnsi="Arial" w:cs="Arial"/>
          <w:lang w:eastAsia="en-GB"/>
        </w:rPr>
        <w:t>.</w:t>
      </w:r>
      <w:r w:rsidR="009106C8">
        <w:rPr>
          <w:rFonts w:ascii="Arial" w:eastAsia="Times New Roman" w:hAnsi="Arial" w:cs="Arial"/>
          <w:lang w:eastAsia="en-GB"/>
        </w:rPr>
        <w:t xml:space="preserve"> </w:t>
      </w:r>
      <w:r w:rsidR="00363D76">
        <w:rPr>
          <w:rFonts w:ascii="Arial" w:eastAsia="Times New Roman" w:hAnsi="Arial" w:cs="Arial"/>
          <w:lang w:eastAsia="en-GB"/>
        </w:rPr>
        <w:t>Below w</w:t>
      </w:r>
      <w:r w:rsidR="000572DE">
        <w:rPr>
          <w:rFonts w:ascii="Arial" w:eastAsia="Times New Roman" w:hAnsi="Arial" w:cs="Arial"/>
          <w:lang w:eastAsia="en-GB"/>
        </w:rPr>
        <w:t xml:space="preserve">e explore </w:t>
      </w:r>
      <w:r w:rsidR="00363D76">
        <w:rPr>
          <w:rFonts w:ascii="Arial" w:eastAsia="Times New Roman" w:hAnsi="Arial" w:cs="Arial"/>
          <w:lang w:eastAsia="en-GB"/>
        </w:rPr>
        <w:t xml:space="preserve">diagenetic </w:t>
      </w:r>
      <w:r w:rsidR="00363D76">
        <w:rPr>
          <w:rFonts w:ascii="Arial" w:eastAsia="Times New Roman" w:hAnsi="Arial" w:cs="Arial"/>
          <w:lang w:eastAsia="en-GB"/>
        </w:rPr>
        <w:lastRenderedPageBreak/>
        <w:t>alteration of the carbonates and the observed CAP trends</w:t>
      </w:r>
      <w:r w:rsidR="000572DE">
        <w:rPr>
          <w:rFonts w:ascii="Arial" w:eastAsia="Times New Roman" w:hAnsi="Arial" w:cs="Arial"/>
          <w:lang w:eastAsia="en-GB"/>
        </w:rPr>
        <w:t xml:space="preserve"> using an open-</w:t>
      </w:r>
      <w:r w:rsidR="00363D76">
        <w:rPr>
          <w:rFonts w:ascii="Arial" w:eastAsia="Times New Roman" w:hAnsi="Arial" w:cs="Arial"/>
          <w:lang w:eastAsia="en-GB"/>
        </w:rPr>
        <w:t>system</w:t>
      </w:r>
      <w:r w:rsidR="000572DE">
        <w:rPr>
          <w:rFonts w:ascii="Arial" w:eastAsia="Times New Roman" w:hAnsi="Arial" w:cs="Arial"/>
          <w:lang w:eastAsia="en-GB"/>
        </w:rPr>
        <w:t xml:space="preserve"> fluid-rock interaction model </w:t>
      </w:r>
      <w:r w:rsidR="000572DE">
        <w:rPr>
          <w:rFonts w:ascii="Arial" w:hAnsi="Arial" w:cs="Arial"/>
          <w:lang w:eastAsia="zh-CN"/>
        </w:rPr>
        <w:t xml:space="preserve">after Jacobsen and Kaufman (1999). </w:t>
      </w:r>
    </w:p>
    <w:p w14:paraId="20F44249" w14:textId="0C3BBA44" w:rsidR="000572DE" w:rsidRPr="009F2C6E" w:rsidRDefault="000572DE" w:rsidP="004D1215">
      <w:pPr>
        <w:spacing w:before="120" w:after="120" w:line="480" w:lineRule="auto"/>
        <w:ind w:firstLine="420"/>
        <w:jc w:val="both"/>
        <w:rPr>
          <w:rFonts w:ascii="Arial" w:eastAsia="Times New Roman" w:hAnsi="Arial" w:cs="Arial"/>
          <w:lang w:eastAsia="en-GB"/>
        </w:rPr>
      </w:pPr>
      <w:r>
        <w:rPr>
          <w:rFonts w:ascii="Arial" w:hAnsi="Arial" w:cs="Arial"/>
          <w:lang w:eastAsia="zh-CN"/>
        </w:rPr>
        <w:t xml:space="preserve">The model uses the relative concentration of the element of interest (and where applicable its isotopic composition) in the carbonate and </w:t>
      </w:r>
      <w:r w:rsidR="000D7238">
        <w:rPr>
          <w:rFonts w:ascii="Arial" w:hAnsi="Arial" w:cs="Arial"/>
          <w:lang w:eastAsia="zh-CN"/>
        </w:rPr>
        <w:t>altering</w:t>
      </w:r>
      <w:r>
        <w:rPr>
          <w:rFonts w:ascii="Arial" w:hAnsi="Arial" w:cs="Arial"/>
          <w:lang w:eastAsia="zh-CN"/>
        </w:rPr>
        <w:t xml:space="preserve"> fluid</w:t>
      </w:r>
      <w:r w:rsidR="000D7238">
        <w:rPr>
          <w:rFonts w:ascii="Arial" w:hAnsi="Arial" w:cs="Arial"/>
          <w:lang w:eastAsia="zh-CN"/>
        </w:rPr>
        <w:t xml:space="preserve"> (be it seawater or pore water; sometimes ascribed to fluid and sediment-buffered diagenesis respectively </w:t>
      </w:r>
      <w:r w:rsidR="000D7238">
        <w:rPr>
          <w:rFonts w:ascii="Arial" w:hAnsi="Arial" w:cs="Arial"/>
          <w:lang w:eastAsia="zh-CN"/>
        </w:rPr>
        <w:fldChar w:fldCharType="begin">
          <w:fldData xml:space="preserve">PEVuZE5vdGU+PENpdGU+PEF1dGhvcj5CcnlhbnQ8L0F1dGhvcj48WWVhcj4yMDIyPC9ZZWFyPjxS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PEVuZE5vdGU+PENpdGU+PEF1dGhvcj5CcnlhbnQ8L0F1dGhvcj48WWVhcj4yMDIyPC9ZZWFyPjxS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000D7238">
        <w:rPr>
          <w:rFonts w:ascii="Arial" w:hAnsi="Arial" w:cs="Arial"/>
          <w:lang w:eastAsia="zh-CN"/>
        </w:rPr>
      </w:r>
      <w:r w:rsidR="000D7238">
        <w:rPr>
          <w:rFonts w:ascii="Arial" w:hAnsi="Arial" w:cs="Arial"/>
          <w:lang w:eastAsia="zh-CN"/>
        </w:rPr>
        <w:fldChar w:fldCharType="separate"/>
      </w:r>
      <w:r w:rsidR="004C4947">
        <w:rPr>
          <w:rFonts w:ascii="Arial" w:hAnsi="Arial" w:cs="Arial"/>
          <w:noProof/>
          <w:lang w:eastAsia="zh-CN"/>
        </w:rPr>
        <w:t>(Ahm et al., 2018; Bryant et al., 2022)</w:t>
      </w:r>
      <w:r w:rsidR="000D7238">
        <w:rPr>
          <w:rFonts w:ascii="Arial" w:hAnsi="Arial" w:cs="Arial"/>
          <w:lang w:eastAsia="zh-CN"/>
        </w:rPr>
        <w:fldChar w:fldCharType="end"/>
      </w:r>
      <w:r w:rsidR="000D7238">
        <w:rPr>
          <w:rFonts w:ascii="Arial" w:hAnsi="Arial" w:cs="Arial"/>
          <w:lang w:eastAsia="zh-CN"/>
        </w:rPr>
        <w:t>)</w:t>
      </w:r>
      <w:r>
        <w:rPr>
          <w:rFonts w:ascii="Arial" w:hAnsi="Arial" w:cs="Arial"/>
          <w:lang w:eastAsia="zh-CN"/>
        </w:rPr>
        <w:t xml:space="preserve">, along with the observed distribution coefficients for each element in carbonate and the mass ratio of diagenetic fluid to rock to calculate the order of alteration for elements in carbonate. Distribution coefficients for all elements are for calcite. Distribution coefficients for Fe, Mn, Sr were </w:t>
      </w:r>
      <w:r w:rsidRPr="00536ACD">
        <w:rPr>
          <w:rFonts w:ascii="Arial" w:hAnsi="Arial" w:cs="Arial"/>
          <w:lang w:eastAsia="zh-CN"/>
        </w:rPr>
        <w:t xml:space="preserve">taken from </w:t>
      </w:r>
      <w:proofErr w:type="spellStart"/>
      <w:r w:rsidRPr="00536ACD">
        <w:rPr>
          <w:rFonts w:ascii="Arial" w:hAnsi="Arial" w:cs="Arial"/>
          <w:lang w:eastAsia="zh-CN"/>
        </w:rPr>
        <w:t>Veizer</w:t>
      </w:r>
      <w:proofErr w:type="spellEnd"/>
      <w:r w:rsidRPr="00536ACD">
        <w:rPr>
          <w:rFonts w:ascii="Arial" w:hAnsi="Arial" w:cs="Arial"/>
          <w:lang w:eastAsia="zh-CN"/>
        </w:rPr>
        <w:t xml:space="preserve"> (1983)</w:t>
      </w:r>
      <w:r>
        <w:rPr>
          <w:rFonts w:ascii="Arial" w:hAnsi="Arial" w:cs="Arial"/>
          <w:lang w:eastAsia="zh-CN"/>
        </w:rPr>
        <w:t xml:space="preserve">, </w:t>
      </w:r>
      <w:r w:rsidRPr="00536ACD">
        <w:rPr>
          <w:rFonts w:ascii="Arial" w:hAnsi="Arial" w:cs="Arial"/>
          <w:lang w:eastAsia="zh-CN"/>
        </w:rPr>
        <w:t xml:space="preserve">U(IV) from </w:t>
      </w:r>
      <w:proofErr w:type="spellStart"/>
      <w:r w:rsidRPr="00536ACD">
        <w:rPr>
          <w:rFonts w:ascii="Arial" w:hAnsi="Arial" w:cs="Arial"/>
          <w:lang w:eastAsia="zh-CN"/>
        </w:rPr>
        <w:t>Sturchio</w:t>
      </w:r>
      <w:proofErr w:type="spellEnd"/>
      <w:r>
        <w:rPr>
          <w:rFonts w:ascii="Arial" w:hAnsi="Arial" w:cs="Arial"/>
          <w:lang w:eastAsia="zh-CN"/>
        </w:rPr>
        <w:t xml:space="preserve"> et al.</w:t>
      </w:r>
      <w:r w:rsidRPr="00536ACD">
        <w:rPr>
          <w:rFonts w:ascii="Arial" w:hAnsi="Arial" w:cs="Arial"/>
          <w:lang w:eastAsia="zh-CN"/>
        </w:rPr>
        <w:t xml:space="preserve"> (1998)</w:t>
      </w:r>
      <w:r>
        <w:rPr>
          <w:rFonts w:ascii="Arial" w:hAnsi="Arial" w:cs="Arial"/>
          <w:lang w:eastAsia="zh-CN"/>
        </w:rPr>
        <w:t>, CAP from Dodd et al. (2021).</w:t>
      </w:r>
      <w:r w:rsidRPr="00536ACD">
        <w:rPr>
          <w:rFonts w:ascii="Arial" w:hAnsi="Arial" w:cs="Arial"/>
          <w:lang w:eastAsia="zh-CN"/>
        </w:rPr>
        <w:t xml:space="preserve"> U(VI) and IO</w:t>
      </w:r>
      <w:r w:rsidRPr="00E5393E">
        <w:rPr>
          <w:rFonts w:ascii="Arial" w:hAnsi="Arial" w:cs="Arial"/>
          <w:vertAlign w:val="subscript"/>
          <w:lang w:eastAsia="zh-CN"/>
        </w:rPr>
        <w:t>3</w:t>
      </w:r>
      <w:r w:rsidRPr="00536ACD">
        <w:rPr>
          <w:rFonts w:ascii="Arial" w:hAnsi="Arial" w:cs="Arial"/>
          <w:lang w:eastAsia="zh-CN"/>
        </w:rPr>
        <w:t xml:space="preserve"> were calculated using the concentration of U (</w:t>
      </w:r>
      <w:r>
        <w:rPr>
          <w:rFonts w:ascii="Arial" w:hAnsi="Arial" w:cs="Arial"/>
          <w:lang w:eastAsia="zh-CN"/>
        </w:rPr>
        <w:t>1</w:t>
      </w:r>
      <w:r w:rsidRPr="00536ACD">
        <w:rPr>
          <w:rFonts w:ascii="Arial" w:hAnsi="Arial" w:cs="Arial"/>
          <w:lang w:eastAsia="zh-CN"/>
        </w:rPr>
        <w:t>3.</w:t>
      </w:r>
      <w:r>
        <w:rPr>
          <w:rFonts w:ascii="Arial" w:hAnsi="Arial" w:cs="Arial"/>
          <w:lang w:eastAsia="zh-CN"/>
        </w:rPr>
        <w:t>9nM</w:t>
      </w:r>
      <w:r w:rsidRPr="00536ACD">
        <w:rPr>
          <w:rFonts w:ascii="Arial" w:hAnsi="Arial" w:cs="Arial"/>
          <w:lang w:eastAsia="zh-CN"/>
        </w:rPr>
        <w:t>) and I (500nM)</w:t>
      </w:r>
      <w:r>
        <w:rPr>
          <w:rFonts w:ascii="Arial" w:hAnsi="Arial" w:cs="Arial"/>
          <w:lang w:eastAsia="zh-CN"/>
        </w:rPr>
        <w:t xml:space="preserve"> </w:t>
      </w:r>
      <w:r w:rsidRPr="00536ACD">
        <w:rPr>
          <w:rFonts w:ascii="Arial" w:hAnsi="Arial" w:cs="Arial"/>
          <w:lang w:eastAsia="zh-CN"/>
        </w:rPr>
        <w:t>in seawater and a</w:t>
      </w:r>
      <w:r>
        <w:rPr>
          <w:rFonts w:ascii="Arial" w:hAnsi="Arial" w:cs="Arial"/>
          <w:lang w:eastAsia="zh-CN"/>
        </w:rPr>
        <w:t xml:space="preserve"> typical </w:t>
      </w:r>
      <w:r w:rsidRPr="00536ACD">
        <w:rPr>
          <w:rFonts w:ascii="Arial" w:hAnsi="Arial" w:cs="Arial"/>
          <w:lang w:eastAsia="zh-CN"/>
        </w:rPr>
        <w:t>carbonate concentration of 4 ppm U and the highest I/ (</w:t>
      </w:r>
      <w:proofErr w:type="spellStart"/>
      <w:r w:rsidRPr="00536ACD">
        <w:rPr>
          <w:rFonts w:ascii="Arial" w:hAnsi="Arial" w:cs="Arial"/>
          <w:lang w:eastAsia="zh-CN"/>
        </w:rPr>
        <w:t>Ca+Mg</w:t>
      </w:r>
      <w:proofErr w:type="spellEnd"/>
      <w:r w:rsidRPr="00536ACD">
        <w:rPr>
          <w:rFonts w:ascii="Arial" w:hAnsi="Arial" w:cs="Arial"/>
          <w:lang w:eastAsia="zh-CN"/>
        </w:rPr>
        <w:t xml:space="preserve">) </w:t>
      </w:r>
      <w:proofErr w:type="spellStart"/>
      <w:r w:rsidRPr="00E5393E">
        <w:rPr>
          <w:rFonts w:ascii="Arial" w:eastAsia="Arial Unicode MS" w:hAnsi="Arial" w:cs="Arial"/>
          <w:lang w:eastAsia="zh-CN"/>
        </w:rPr>
        <w:t>μ</w:t>
      </w:r>
      <w:r w:rsidRPr="00536ACD">
        <w:rPr>
          <w:rFonts w:ascii="Arial" w:hAnsi="Arial" w:cs="Arial"/>
          <w:lang w:eastAsia="zh-CN"/>
        </w:rPr>
        <w:t>mol</w:t>
      </w:r>
      <w:proofErr w:type="spellEnd"/>
      <w:r w:rsidRPr="00536ACD">
        <w:rPr>
          <w:rFonts w:ascii="Arial" w:hAnsi="Arial" w:cs="Arial"/>
          <w:lang w:eastAsia="zh-CN"/>
        </w:rPr>
        <w:t xml:space="preserve">/mol values in modern ocean carbonates of 11.6 </w:t>
      </w:r>
      <w:r w:rsidRPr="00536ACD">
        <w:rPr>
          <w:rFonts w:ascii="Arial" w:hAnsi="Arial" w:cs="Arial"/>
          <w:lang w:eastAsia="zh-CN"/>
        </w:rPr>
        <w:fldChar w:fldCharType="begin"/>
      </w:r>
      <w:r w:rsidR="004C4947">
        <w:rPr>
          <w:rFonts w:ascii="Arial" w:hAnsi="Arial" w:cs="Arial"/>
          <w:lang w:eastAsia="zh-CN"/>
        </w:rPr>
        <w:instrText xml:space="preserve"> ADDIN EN.CITE &lt;EndNote&gt;&lt;Cite&gt;&lt;Author&gt;Hardisty&lt;/Author&gt;&lt;Year&gt;2017&lt;/Year&gt;&lt;RecNum&gt;1292&lt;/RecNum&gt;&lt;DisplayText&gt;(Hardisty et al., 2017)&lt;/DisplayText&gt;&lt;record&gt;&lt;rec-number&gt;1292&lt;/rec-number&gt;&lt;foreign-keys&gt;&lt;key app="EN" db-id="99rtttpeotv2xveadpyvtww5x00svadvd55w" timestamp="1586435902"&gt;1292&lt;/key&gt;&lt;/foreign-keys&gt;&lt;ref-type name="Journal Article"&gt;17&lt;/ref-type&gt;&lt;contributors&gt;&lt;authors&gt;&lt;author&gt;Hardisty, Dalton S.&lt;/author&gt;&lt;author&gt;Lu, Zunli&lt;/author&gt;&lt;author&gt;Bekker, Andrey&lt;/author&gt;&lt;author&gt;Diamond, Charles W.&lt;/author&gt;&lt;author&gt;Gill, Benjamin C.&lt;/author&gt;&lt;author&gt;Jiang, Ganqing&lt;/author&gt;&lt;author&gt;Kah, Linda C.&lt;/author&gt;&lt;author&gt;Knoll, Andrew H.&lt;/author&gt;&lt;author&gt;Loyd, Sean J.&lt;/author&gt;&lt;author&gt;Osburn, Magdalena R.&lt;/author&gt;&lt;author&gt;Planavsky, Noah J.&lt;/author&gt;&lt;author&gt;Wang, Chunjiang&lt;/author&gt;&lt;author&gt;Zhou, Xiaoli&lt;/author&gt;&lt;author&gt;Lyons, Timothy W.&lt;/author&gt;&lt;/authors&gt;&lt;/contributors&gt;&lt;titles&gt;&lt;title&gt;Perspectives on Proterozoic surface ocean redox from iodine contents in ancient and recent carbonate&lt;/title&gt;&lt;secondary-title&gt;Earth and Planetary Science Letters&lt;/secondary-title&gt;&lt;/titles&gt;&lt;periodical&gt;&lt;full-title&gt;Earth and Planetary Science Letters&lt;/full-title&gt;&lt;/periodical&gt;&lt;pages&gt;159-170&lt;/pages&gt;&lt;volume&gt;463&lt;/volume&gt;&lt;keywords&gt;&lt;keyword&gt;Proterozoic oxygen&lt;/keyword&gt;&lt;keyword&gt;Shuram isotope anomaly&lt;/keyword&gt;&lt;keyword&gt;carbonate diagenesis&lt;/keyword&gt;&lt;keyword&gt;Bahamas&lt;/keyword&gt;&lt;keyword&gt;iodine&lt;/keyword&gt;&lt;keyword&gt;metazoan evolution&lt;/keyword&gt;&lt;/keywords&gt;&lt;dates&gt;&lt;year&gt;2017&lt;/year&gt;&lt;pub-dates&gt;&lt;date&gt;2017/04/01/&lt;/date&gt;&lt;/pub-dates&gt;&lt;/dates&gt;&lt;isbn&gt;0012-821X&lt;/isbn&gt;&lt;urls&gt;&lt;related-urls&gt;&lt;url&gt;http://www.sciencedirect.com/science/article/pii/S0012821X17300444&lt;/url&gt;&lt;/related-urls&gt;&lt;/urls&gt;&lt;electronic-resource-num&gt;https://doi.org/10.1016/j.epsl.2017.01.032&lt;/electronic-resource-num&gt;&lt;/record&gt;&lt;/Cite&gt;&lt;/EndNote&gt;</w:instrText>
      </w:r>
      <w:r w:rsidRPr="00536ACD">
        <w:rPr>
          <w:rFonts w:ascii="Arial" w:hAnsi="Arial" w:cs="Arial"/>
          <w:lang w:eastAsia="zh-CN"/>
        </w:rPr>
        <w:fldChar w:fldCharType="separate"/>
      </w:r>
      <w:r w:rsidR="004C4947">
        <w:rPr>
          <w:rFonts w:ascii="Arial" w:hAnsi="Arial" w:cs="Arial"/>
          <w:noProof/>
          <w:lang w:eastAsia="zh-CN"/>
        </w:rPr>
        <w:t>(Hardisty et al., 2017)</w:t>
      </w:r>
      <w:r w:rsidRPr="00536ACD">
        <w:rPr>
          <w:rFonts w:ascii="Arial" w:hAnsi="Arial" w:cs="Arial"/>
          <w:lang w:eastAsia="zh-CN"/>
        </w:rPr>
        <w:fldChar w:fldCharType="end"/>
      </w:r>
      <w:r w:rsidRPr="00536ACD">
        <w:rPr>
          <w:rFonts w:ascii="Arial" w:hAnsi="Arial" w:cs="Arial"/>
          <w:lang w:eastAsia="zh-CN"/>
        </w:rPr>
        <w:t>.</w:t>
      </w:r>
      <w:r>
        <w:rPr>
          <w:rFonts w:ascii="Arial" w:hAnsi="Arial" w:cs="Arial"/>
          <w:lang w:eastAsia="zh-CN"/>
        </w:rPr>
        <w:t xml:space="preserve"> The distribution coefficient for CAS was calculated assuming the maximum observed CAS concentration in modern carbonates of 10,000ppm and a fluid sulphate concentration of 28mM after the modern ocean value. </w:t>
      </w:r>
    </w:p>
    <w:p w14:paraId="559FA81C" w14:textId="77777777" w:rsidR="000572DE" w:rsidRDefault="000572DE" w:rsidP="000E5DEE">
      <w:pPr>
        <w:spacing w:line="480" w:lineRule="auto"/>
        <w:ind w:firstLine="720"/>
        <w:jc w:val="both"/>
        <w:rPr>
          <w:rFonts w:ascii="Arial" w:hAnsi="Arial" w:cs="Arial"/>
          <w:lang w:eastAsia="zh-CN"/>
        </w:rPr>
      </w:pPr>
      <w:r>
        <w:rPr>
          <w:rFonts w:ascii="Arial" w:hAnsi="Arial" w:cs="Arial"/>
          <w:lang w:eastAsia="zh-CN"/>
        </w:rPr>
        <w:t>For open-system exchange between fluid and carbonate, the concentration of the element of interest in carbonate (C</w:t>
      </w:r>
      <w:r>
        <w:rPr>
          <w:rFonts w:ascii="Arial" w:hAnsi="Arial" w:cs="Arial"/>
          <w:vertAlign w:val="subscript"/>
          <w:lang w:eastAsia="zh-CN"/>
        </w:rPr>
        <w:t>i</w:t>
      </w:r>
      <w:r>
        <w:rPr>
          <w:rFonts w:ascii="Arial" w:hAnsi="Arial" w:cs="Arial"/>
          <w:vertAlign w:val="superscript"/>
          <w:lang w:eastAsia="zh-CN"/>
        </w:rPr>
        <w:t>r</w:t>
      </w:r>
      <w:r>
        <w:rPr>
          <w:rFonts w:ascii="Arial" w:hAnsi="Arial" w:cs="Arial"/>
          <w:lang w:eastAsia="zh-CN"/>
        </w:rPr>
        <w:t>) can be calculated as follows:</w:t>
      </w:r>
    </w:p>
    <w:p w14:paraId="69011FD9" w14:textId="796667ED" w:rsidR="000572DE" w:rsidRDefault="000572DE" w:rsidP="000E5DEE">
      <w:pPr>
        <w:spacing w:line="480" w:lineRule="auto"/>
        <w:jc w:val="both"/>
        <w:rPr>
          <w:rFonts w:ascii="Arial" w:hAnsi="Arial" w:cs="Arial"/>
          <w:lang w:eastAsia="zh-CN"/>
        </w:rPr>
      </w:pPr>
      <w:r>
        <w:rPr>
          <w:rFonts w:ascii="Arial" w:hAnsi="Arial" w:cs="Arial"/>
          <w:lang w:eastAsia="zh-CN"/>
        </w:rPr>
        <w:t>C</w:t>
      </w:r>
      <w:r>
        <w:rPr>
          <w:rFonts w:ascii="Arial" w:hAnsi="Arial" w:cs="Arial"/>
          <w:vertAlign w:val="subscript"/>
          <w:lang w:eastAsia="zh-CN"/>
        </w:rPr>
        <w:t>i</w:t>
      </w:r>
      <w:r>
        <w:rPr>
          <w:rFonts w:ascii="Arial" w:hAnsi="Arial" w:cs="Arial"/>
          <w:vertAlign w:val="superscript"/>
          <w:lang w:eastAsia="zh-CN"/>
        </w:rPr>
        <w:t>r</w:t>
      </w:r>
      <w:r>
        <w:rPr>
          <w:rFonts w:ascii="Arial" w:hAnsi="Arial" w:cs="Arial"/>
          <w:lang w:eastAsia="zh-CN"/>
        </w:rPr>
        <w:t xml:space="preserve"> =</w:t>
      </w:r>
      <m:oMath>
        <m:r>
          <w:rPr>
            <w:rFonts w:ascii="Cambria Math" w:hAnsi="Cambria Math" w:cs="Arial"/>
            <w:lang w:eastAsia="zh-CN"/>
          </w:rPr>
          <m:t xml:space="preserve"> </m:t>
        </m:r>
        <m:r>
          <m:rPr>
            <m:nor/>
          </m:rPr>
          <w:rPr>
            <w:rFonts w:ascii="Cambria Math" w:hAnsi="Cambria Math" w:cs="Arial"/>
            <w:lang w:eastAsia="zh-CN"/>
          </w:rPr>
          <m:t>D</m:t>
        </m:r>
        <m:r>
          <m:rPr>
            <m:nor/>
          </m:rPr>
          <w:rPr>
            <w:rFonts w:ascii="Cambria Math" w:hAnsi="Cambria Math" w:cs="Arial"/>
            <w:vertAlign w:val="subscript"/>
            <w:lang w:eastAsia="zh-CN"/>
          </w:rPr>
          <m:t>i</m:t>
        </m:r>
        <m:r>
          <m:rPr>
            <m:nor/>
          </m:rPr>
          <w:rPr>
            <w:rFonts w:ascii="Cambria Math" w:hAnsi="Cambria Math" w:cs="Arial"/>
            <w:lang w:eastAsia="zh-CN"/>
          </w:rPr>
          <m:t>C</m:t>
        </m:r>
        <m:r>
          <m:rPr>
            <m:nor/>
          </m:rPr>
          <w:rPr>
            <w:rFonts w:ascii="Cambria Math" w:hAnsi="Cambria Math" w:cs="Arial"/>
            <w:vertAlign w:val="subscript"/>
            <w:lang w:eastAsia="zh-CN"/>
          </w:rPr>
          <m:t>i</m:t>
        </m:r>
        <m:r>
          <m:rPr>
            <m:nor/>
          </m:rPr>
          <w:rPr>
            <w:rFonts w:ascii="Cambria Math" w:hAnsi="Cambria Math" w:cs="Arial"/>
            <w:vertAlign w:val="superscript"/>
            <w:lang w:eastAsia="zh-CN"/>
          </w:rPr>
          <m:t xml:space="preserve">w0 </m:t>
        </m:r>
        <m:r>
          <m:rPr>
            <m:nor/>
          </m:rPr>
          <w:rPr>
            <w:rFonts w:ascii="Cambria Math" w:hAnsi="Cambria Math" w:cs="Arial"/>
            <w:lang w:eastAsia="zh-CN"/>
          </w:rPr>
          <m:t>+ (C</m:t>
        </m:r>
        <m:r>
          <m:rPr>
            <m:nor/>
          </m:rPr>
          <w:rPr>
            <w:rFonts w:ascii="Cambria Math" w:hAnsi="Cambria Math" w:cs="Arial"/>
            <w:vertAlign w:val="subscript"/>
            <w:lang w:eastAsia="zh-CN"/>
          </w:rPr>
          <m:t>i</m:t>
        </m:r>
        <m:r>
          <m:rPr>
            <m:nor/>
          </m:rPr>
          <w:rPr>
            <w:rFonts w:ascii="Cambria Math" w:hAnsi="Cambria Math" w:cs="Arial"/>
            <w:vertAlign w:val="superscript"/>
            <w:lang w:eastAsia="zh-CN"/>
          </w:rPr>
          <m:t xml:space="preserve">r0 </m:t>
        </m:r>
        <m:r>
          <m:rPr>
            <m:nor/>
          </m:rPr>
          <w:rPr>
            <w:rFonts w:ascii="Cambria Math" w:hAnsi="Cambria Math" w:cs="Arial"/>
            <w:lang w:eastAsia="zh-CN"/>
          </w:rPr>
          <m:t>- D</m:t>
        </m:r>
        <m:r>
          <m:rPr>
            <m:nor/>
          </m:rPr>
          <w:rPr>
            <w:rFonts w:ascii="Cambria Math" w:hAnsi="Cambria Math" w:cs="Arial"/>
            <w:vertAlign w:val="subscript"/>
            <w:lang w:eastAsia="zh-CN"/>
          </w:rPr>
          <m:t>i</m:t>
        </m:r>
        <m:r>
          <m:rPr>
            <m:nor/>
          </m:rPr>
          <w:rPr>
            <w:rFonts w:ascii="Cambria Math" w:hAnsi="Cambria Math" w:cs="Arial"/>
            <w:lang w:eastAsia="zh-CN"/>
          </w:rPr>
          <m:t>C</m:t>
        </m:r>
        <m:r>
          <m:rPr>
            <m:nor/>
          </m:rPr>
          <w:rPr>
            <w:rFonts w:ascii="Cambria Math" w:hAnsi="Cambria Math" w:cs="Arial"/>
            <w:vertAlign w:val="subscript"/>
            <w:lang w:eastAsia="zh-CN"/>
          </w:rPr>
          <m:t>i</m:t>
        </m:r>
        <m:r>
          <m:rPr>
            <m:nor/>
          </m:rPr>
          <w:rPr>
            <w:rFonts w:ascii="Cambria Math" w:hAnsi="Cambria Math" w:cs="Arial"/>
            <w:vertAlign w:val="superscript"/>
            <w:lang w:eastAsia="zh-CN"/>
          </w:rPr>
          <m:t>w</m:t>
        </m:r>
        <w:proofErr w:type="gramStart"/>
        <m:r>
          <m:rPr>
            <m:nor/>
          </m:rPr>
          <w:rPr>
            <w:rFonts w:ascii="Cambria Math" w:hAnsi="Cambria Math" w:cs="Arial"/>
            <w:vertAlign w:val="superscript"/>
            <w:lang w:eastAsia="zh-CN"/>
          </w:rPr>
          <m:t>0</m:t>
        </m:r>
        <m:r>
          <m:rPr>
            <m:nor/>
          </m:rPr>
          <w:rPr>
            <w:rFonts w:ascii="Cambria Math" w:hAnsi="Cambria Math" w:cs="Arial"/>
            <w:lang w:eastAsia="zh-CN"/>
          </w:rPr>
          <m:t>)exp</m:t>
        </m:r>
        <w:proofErr w:type="gramEnd"/>
        <m:d>
          <m:dPr>
            <m:ctrlPr>
              <w:rPr>
                <w:rFonts w:ascii="Cambria Math" w:hAnsi="Cambria Math" w:cs="Arial"/>
                <w:lang w:eastAsia="zh-CN"/>
              </w:rPr>
            </m:ctrlPr>
          </m:dPr>
          <m:e>
            <m:r>
              <m:rPr>
                <m:nor/>
              </m:rPr>
              <w:rPr>
                <w:rFonts w:ascii="Cambria Math" w:hAnsi="Cambria Math" w:cs="Arial"/>
                <w:lang w:eastAsia="zh-CN"/>
              </w:rPr>
              <m:t>-</m:t>
            </m:r>
            <m:f>
              <m:fPr>
                <m:ctrlPr>
                  <w:rPr>
                    <w:rFonts w:ascii="Cambria Math" w:hAnsi="Cambria Math" w:cs="Arial"/>
                    <w:lang w:eastAsia="zh-CN"/>
                  </w:rPr>
                </m:ctrlPr>
              </m:fPr>
              <m:num>
                <m:r>
                  <m:rPr>
                    <m:nor/>
                  </m:rPr>
                  <w:rPr>
                    <w:rFonts w:ascii="Cambria Math" w:hAnsi="Cambria Math" w:cs="Arial"/>
                    <w:lang w:eastAsia="zh-CN"/>
                  </w:rPr>
                  <m:t>N</m:t>
                </m:r>
              </m:num>
              <m:den>
                <m:r>
                  <m:rPr>
                    <m:nor/>
                  </m:rPr>
                  <w:rPr>
                    <w:rFonts w:ascii="Cambria Math" w:hAnsi="Cambria Math" w:cs="Arial"/>
                    <w:lang w:eastAsia="zh-CN"/>
                  </w:rPr>
                  <m:t>D</m:t>
                </m:r>
                <m:r>
                  <m:rPr>
                    <m:nor/>
                  </m:rPr>
                  <w:rPr>
                    <w:rFonts w:ascii="Cambria Math" w:hAnsi="Cambria Math" w:cs="Arial"/>
                    <w:vertAlign w:val="subscript"/>
                    <w:lang w:eastAsia="zh-CN"/>
                  </w:rPr>
                  <m:t>i</m:t>
                </m:r>
              </m:den>
            </m:f>
          </m:e>
        </m:d>
      </m:oMath>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t>(</w:t>
      </w:r>
      <w:r w:rsidR="008E7967">
        <w:rPr>
          <w:rFonts w:ascii="Arial" w:hAnsi="Arial" w:cs="Arial"/>
          <w:lang w:eastAsia="zh-CN"/>
        </w:rPr>
        <w:t>1</w:t>
      </w:r>
      <w:r>
        <w:rPr>
          <w:rFonts w:ascii="Arial" w:hAnsi="Arial" w:cs="Arial"/>
          <w:lang w:eastAsia="zh-CN"/>
        </w:rPr>
        <w:t>)</w:t>
      </w:r>
    </w:p>
    <w:p w14:paraId="6B2FB453" w14:textId="77777777" w:rsidR="000572DE" w:rsidRDefault="000572DE" w:rsidP="000E5DEE">
      <w:pPr>
        <w:spacing w:line="480" w:lineRule="auto"/>
        <w:jc w:val="both"/>
        <w:rPr>
          <w:rFonts w:ascii="Arial" w:hAnsi="Arial" w:cs="Arial"/>
          <w:lang w:eastAsia="zh-CN"/>
        </w:rPr>
      </w:pPr>
      <w:r>
        <w:rPr>
          <w:rFonts w:ascii="Arial" w:hAnsi="Arial" w:cs="Arial"/>
          <w:lang w:eastAsia="zh-CN"/>
        </w:rPr>
        <w:t>Where D</w:t>
      </w:r>
      <w:r>
        <w:rPr>
          <w:rFonts w:ascii="Arial" w:hAnsi="Arial" w:cs="Arial"/>
          <w:vertAlign w:val="subscript"/>
          <w:lang w:eastAsia="zh-CN"/>
        </w:rPr>
        <w:t xml:space="preserve">i </w:t>
      </w:r>
      <w:r>
        <w:rPr>
          <w:rFonts w:ascii="Arial" w:hAnsi="Arial" w:cs="Arial"/>
          <w:lang w:eastAsia="zh-CN"/>
        </w:rPr>
        <w:t>is the distribution coefficient, C</w:t>
      </w:r>
      <w:r>
        <w:rPr>
          <w:rFonts w:ascii="Arial" w:hAnsi="Arial" w:cs="Arial"/>
          <w:vertAlign w:val="subscript"/>
          <w:lang w:eastAsia="zh-CN"/>
        </w:rPr>
        <w:t>i</w:t>
      </w:r>
      <w:r>
        <w:rPr>
          <w:rFonts w:ascii="Arial" w:hAnsi="Arial" w:cs="Arial"/>
          <w:vertAlign w:val="superscript"/>
          <w:lang w:eastAsia="zh-CN"/>
        </w:rPr>
        <w:t>w0</w:t>
      </w:r>
      <w:r w:rsidRPr="00680305">
        <w:rPr>
          <w:rFonts w:ascii="Arial" w:hAnsi="Arial" w:cs="Arial"/>
          <w:lang w:eastAsia="zh-CN"/>
        </w:rPr>
        <w:t xml:space="preserve"> </w:t>
      </w:r>
      <w:r>
        <w:rPr>
          <w:rFonts w:ascii="Arial" w:hAnsi="Arial" w:cs="Arial"/>
          <w:lang w:eastAsia="zh-CN"/>
        </w:rPr>
        <w:t>is the concentration of the element in the diagenetic fluid initially, C</w:t>
      </w:r>
      <w:r>
        <w:rPr>
          <w:rFonts w:ascii="Arial" w:hAnsi="Arial" w:cs="Arial"/>
          <w:vertAlign w:val="subscript"/>
          <w:lang w:eastAsia="zh-CN"/>
        </w:rPr>
        <w:t>i</w:t>
      </w:r>
      <w:r>
        <w:rPr>
          <w:rFonts w:ascii="Arial" w:hAnsi="Arial" w:cs="Arial"/>
          <w:vertAlign w:val="superscript"/>
          <w:lang w:eastAsia="zh-CN"/>
        </w:rPr>
        <w:t>r0</w:t>
      </w:r>
      <w:r>
        <w:rPr>
          <w:rFonts w:ascii="Arial" w:hAnsi="Arial" w:cs="Arial"/>
          <w:lang w:eastAsia="zh-CN"/>
        </w:rPr>
        <w:t xml:space="preserve"> is the concentration of the element in the carbonate initially, and N the mass ratio of fluid to rock.</w:t>
      </w:r>
    </w:p>
    <w:p w14:paraId="2025D4F5" w14:textId="77777777" w:rsidR="000572DE" w:rsidRDefault="000572DE" w:rsidP="000E5DEE">
      <w:pPr>
        <w:spacing w:line="480" w:lineRule="auto"/>
        <w:jc w:val="both"/>
        <w:rPr>
          <w:rFonts w:ascii="Arial" w:hAnsi="Arial" w:cs="Arial"/>
          <w:lang w:eastAsia="zh-CN"/>
        </w:rPr>
      </w:pPr>
      <w:r>
        <w:rPr>
          <w:rFonts w:ascii="Arial" w:hAnsi="Arial" w:cs="Arial"/>
          <w:lang w:eastAsia="zh-CN"/>
        </w:rPr>
        <w:tab/>
        <w:t>For open-system exchange between fluid and carbonate, the isotopic composition of the element of interest in carbonate (</w:t>
      </w:r>
      <w:r>
        <w:rPr>
          <w:rFonts w:ascii="Arial Unicode MS" w:eastAsia="Arial Unicode MS" w:hAnsi="Arial Unicode MS" w:cs="Arial Unicode MS" w:hint="eastAsia"/>
          <w:lang w:eastAsia="zh-CN"/>
        </w:rPr>
        <w:t>δ</w:t>
      </w:r>
      <w:proofErr w:type="spellStart"/>
      <w:r>
        <w:rPr>
          <w:rFonts w:ascii="Arial" w:hAnsi="Arial" w:cs="Arial"/>
          <w:vertAlign w:val="subscript"/>
          <w:lang w:eastAsia="zh-CN"/>
        </w:rPr>
        <w:t>i</w:t>
      </w:r>
      <w:r>
        <w:rPr>
          <w:rFonts w:ascii="Arial" w:hAnsi="Arial" w:cs="Arial"/>
          <w:vertAlign w:val="superscript"/>
          <w:lang w:eastAsia="zh-CN"/>
        </w:rPr>
        <w:t>r</w:t>
      </w:r>
      <w:proofErr w:type="spellEnd"/>
      <w:r>
        <w:rPr>
          <w:rFonts w:ascii="Arial" w:hAnsi="Arial" w:cs="Arial"/>
          <w:lang w:eastAsia="zh-CN"/>
        </w:rPr>
        <w:t>) can be calculated as follows:</w:t>
      </w:r>
    </w:p>
    <w:p w14:paraId="666777C5" w14:textId="68ADE4BC" w:rsidR="000572DE" w:rsidRDefault="000572DE" w:rsidP="000E5DEE">
      <w:pPr>
        <w:spacing w:line="480" w:lineRule="auto"/>
        <w:jc w:val="both"/>
        <w:rPr>
          <w:rFonts w:ascii="Arial" w:hAnsi="Arial" w:cs="Arial"/>
          <w:lang w:eastAsia="zh-CN"/>
        </w:rPr>
      </w:pPr>
      <w:proofErr w:type="spellStart"/>
      <w:r w:rsidRPr="003E5C6C">
        <w:rPr>
          <w:rFonts w:ascii="Arial" w:eastAsia="Arial Unicode MS" w:hAnsi="Arial" w:cs="Arial"/>
          <w:lang w:eastAsia="zh-CN"/>
        </w:rPr>
        <w:lastRenderedPageBreak/>
        <w:t>δ</w:t>
      </w:r>
      <w:r w:rsidRPr="00435FC2">
        <w:rPr>
          <w:rFonts w:ascii="Arial" w:hAnsi="Arial" w:cs="Arial"/>
          <w:vertAlign w:val="subscript"/>
          <w:lang w:eastAsia="zh-CN"/>
        </w:rPr>
        <w:t>i</w:t>
      </w:r>
      <w:r w:rsidRPr="00435FC2">
        <w:rPr>
          <w:rFonts w:ascii="Arial" w:hAnsi="Arial" w:cs="Arial"/>
          <w:vertAlign w:val="superscript"/>
          <w:lang w:eastAsia="zh-CN"/>
        </w:rPr>
        <w:t>r</w:t>
      </w:r>
      <w:proofErr w:type="spellEnd"/>
      <w:r w:rsidRPr="00435FC2">
        <w:rPr>
          <w:rFonts w:ascii="Arial" w:hAnsi="Arial" w:cs="Arial"/>
          <w:lang w:eastAsia="zh-CN"/>
        </w:rPr>
        <w:t xml:space="preserve"> = </w:t>
      </w:r>
      <m:oMath>
        <m:f>
          <m:fPr>
            <m:ctrlPr>
              <w:rPr>
                <w:rFonts w:ascii="Cambria Math" w:hAnsi="Cambria Math" w:cs="Arial"/>
                <w:i/>
                <w:lang w:eastAsia="zh-CN"/>
              </w:rPr>
            </m:ctrlPr>
          </m:fPr>
          <m:num>
            <m:d>
              <m:dPr>
                <m:ctrlPr>
                  <w:rPr>
                    <w:rFonts w:ascii="Cambria Math" w:hAnsi="Cambria Math" w:cs="Arial"/>
                    <w:i/>
                    <w:lang w:eastAsia="zh-CN"/>
                  </w:rPr>
                </m:ctrlPr>
              </m:dPr>
              <m:e>
                <m:f>
                  <m:fPr>
                    <m:ctrlPr>
                      <w:rPr>
                        <w:rFonts w:ascii="Cambria Math" w:hAnsi="Cambria Math" w:cs="Arial"/>
                        <w:i/>
                        <w:lang w:eastAsia="zh-CN"/>
                      </w:rPr>
                    </m:ctrlPr>
                  </m:fPr>
                  <m:num>
                    <m:r>
                      <m:rPr>
                        <m:nor/>
                      </m:rPr>
                      <w:rPr>
                        <w:rFonts w:ascii="Arial" w:hAnsi="Arial" w:cs="Arial"/>
                        <w:lang w:eastAsia="zh-CN"/>
                      </w:rPr>
                      <m:t>C</m:t>
                    </m:r>
                    <m:r>
                      <m:rPr>
                        <m:nor/>
                      </m:rPr>
                      <w:rPr>
                        <w:rFonts w:ascii="Arial" w:hAnsi="Arial" w:cs="Arial"/>
                        <w:vertAlign w:val="subscript"/>
                        <w:lang w:eastAsia="zh-CN"/>
                      </w:rPr>
                      <m:t>i</m:t>
                    </m:r>
                    <m:r>
                      <m:rPr>
                        <m:nor/>
                      </m:rPr>
                      <w:rPr>
                        <w:rFonts w:ascii="Arial" w:hAnsi="Arial" w:cs="Arial"/>
                        <w:vertAlign w:val="superscript"/>
                        <w:lang w:eastAsia="zh-CN"/>
                      </w:rPr>
                      <m:t>r</m:t>
                    </m:r>
                    <m:r>
                      <m:rPr>
                        <m:nor/>
                      </m:rPr>
                      <w:rPr>
                        <w:rFonts w:ascii="Cambria Math" w:hAnsi="Arial" w:cs="Arial"/>
                        <w:vertAlign w:val="superscript"/>
                        <w:lang w:eastAsia="zh-CN"/>
                      </w:rPr>
                      <m:t>0</m:t>
                    </m:r>
                  </m:num>
                  <m:den>
                    <m:r>
                      <m:rPr>
                        <m:nor/>
                      </m:rPr>
                      <w:rPr>
                        <w:rFonts w:ascii="Arial" w:hAnsi="Arial" w:cs="Arial"/>
                        <w:lang w:eastAsia="zh-CN"/>
                      </w:rPr>
                      <m:t>C</m:t>
                    </m:r>
                    <m:r>
                      <m:rPr>
                        <m:nor/>
                      </m:rPr>
                      <w:rPr>
                        <w:rFonts w:ascii="Arial" w:hAnsi="Arial" w:cs="Arial"/>
                        <w:vertAlign w:val="subscript"/>
                        <w:lang w:eastAsia="zh-CN"/>
                      </w:rPr>
                      <m:t>i</m:t>
                    </m:r>
                    <m:r>
                      <m:rPr>
                        <m:nor/>
                      </m:rPr>
                      <w:rPr>
                        <w:rFonts w:ascii="Arial" w:hAnsi="Arial" w:cs="Arial"/>
                        <w:vertAlign w:val="superscript"/>
                        <w:lang w:eastAsia="zh-CN"/>
                      </w:rPr>
                      <m:t>w0</m:t>
                    </m:r>
                  </m:den>
                </m:f>
              </m:e>
            </m:d>
            <m:r>
              <m:rPr>
                <m:nor/>
              </m:rPr>
              <w:rPr>
                <w:rFonts w:ascii="Arial" w:eastAsia="Arial Unicode MS" w:hAnsi="Arial" w:cs="Arial"/>
                <w:lang w:eastAsia="zh-CN"/>
              </w:rPr>
              <m:t>δ</m:t>
            </m:r>
            <m:r>
              <m:rPr>
                <m:nor/>
              </m:rPr>
              <w:rPr>
                <w:rFonts w:ascii="Arial" w:hAnsi="Arial" w:cs="Arial"/>
                <w:vertAlign w:val="subscript"/>
                <w:lang w:eastAsia="zh-CN"/>
              </w:rPr>
              <m:t>i</m:t>
            </m:r>
            <m:r>
              <m:rPr>
                <m:nor/>
              </m:rPr>
              <w:rPr>
                <w:rFonts w:ascii="Arial" w:hAnsi="Arial" w:cs="Arial"/>
                <w:vertAlign w:val="superscript"/>
                <w:lang w:eastAsia="zh-CN"/>
              </w:rPr>
              <m:t>r0</m:t>
            </m:r>
            <m:r>
              <m:rPr>
                <m:nor/>
              </m:rPr>
              <w:rPr>
                <w:rFonts w:ascii="Arial" w:hAnsi="Arial" w:cs="Arial"/>
                <w:lang w:eastAsia="zh-CN"/>
              </w:rPr>
              <m:t xml:space="preserve"> + D</m:t>
            </m:r>
            <m:r>
              <m:rPr>
                <m:nor/>
              </m:rPr>
              <w:rPr>
                <w:rFonts w:ascii="Arial" w:hAnsi="Arial" w:cs="Arial"/>
                <w:vertAlign w:val="subscript"/>
                <w:lang w:eastAsia="zh-CN"/>
              </w:rPr>
              <m:t>i</m:t>
            </m:r>
            <m:d>
              <m:dPr>
                <m:begChr m:val="["/>
                <m:endChr m:val="]"/>
                <m:ctrlPr>
                  <w:rPr>
                    <w:rFonts w:ascii="Cambria Math" w:hAnsi="Cambria Math" w:cs="Arial"/>
                    <w:i/>
                    <w:vertAlign w:val="subscript"/>
                    <w:lang w:eastAsia="zh-CN"/>
                  </w:rPr>
                </m:ctrlPr>
              </m:dPr>
              <m:e>
                <m:r>
                  <m:rPr>
                    <m:nor/>
                  </m:rPr>
                  <w:rPr>
                    <w:rFonts w:ascii="Arial" w:hAnsi="Arial" w:cs="Arial"/>
                    <w:vertAlign w:val="subscript"/>
                    <w:lang w:eastAsia="zh-CN"/>
                  </w:rPr>
                  <m:t>exp</m:t>
                </m:r>
                <m:d>
                  <m:dPr>
                    <m:ctrlPr>
                      <w:rPr>
                        <w:rFonts w:ascii="Cambria Math" w:hAnsi="Cambria Math" w:cs="Arial"/>
                        <w:i/>
                        <w:vertAlign w:val="subscript"/>
                        <w:lang w:eastAsia="zh-CN"/>
                      </w:rPr>
                    </m:ctrlPr>
                  </m:dPr>
                  <m:e>
                    <m:f>
                      <m:fPr>
                        <m:ctrlPr>
                          <w:rPr>
                            <w:rFonts w:ascii="Cambria Math" w:hAnsi="Cambria Math" w:cs="Arial"/>
                            <w:i/>
                            <w:vertAlign w:val="subscript"/>
                            <w:lang w:eastAsia="zh-CN"/>
                          </w:rPr>
                        </m:ctrlPr>
                      </m:fPr>
                      <m:num>
                        <m:r>
                          <m:rPr>
                            <m:nor/>
                          </m:rPr>
                          <w:rPr>
                            <w:rFonts w:ascii="Arial" w:hAnsi="Arial" w:cs="Arial"/>
                            <w:vertAlign w:val="subscript"/>
                            <w:lang w:eastAsia="zh-CN"/>
                          </w:rPr>
                          <m:t>N</m:t>
                        </m:r>
                      </m:num>
                      <m:den>
                        <m:r>
                          <m:rPr>
                            <m:nor/>
                          </m:rPr>
                          <w:rPr>
                            <w:rFonts w:ascii="Arial" w:hAnsi="Arial" w:cs="Arial"/>
                            <w:lang w:eastAsia="zh-CN"/>
                          </w:rPr>
                          <m:t>D</m:t>
                        </m:r>
                        <m:r>
                          <m:rPr>
                            <m:nor/>
                          </m:rPr>
                          <w:rPr>
                            <w:rFonts w:ascii="Arial" w:hAnsi="Arial" w:cs="Arial"/>
                            <w:vertAlign w:val="subscript"/>
                            <w:lang w:eastAsia="zh-CN"/>
                          </w:rPr>
                          <m:t>i</m:t>
                        </m:r>
                      </m:den>
                    </m:f>
                  </m:e>
                </m:d>
                <m:r>
                  <m:rPr>
                    <m:nor/>
                  </m:rPr>
                  <w:rPr>
                    <w:rFonts w:ascii="Arial" w:hAnsi="Arial" w:cs="Arial"/>
                    <w:vertAlign w:val="subscript"/>
                    <w:lang w:eastAsia="zh-CN"/>
                  </w:rPr>
                  <m:t>-1</m:t>
                </m:r>
              </m:e>
            </m:d>
            <m:d>
              <m:dPr>
                <m:begChr m:val="["/>
                <m:endChr m:val="]"/>
                <m:ctrlPr>
                  <w:rPr>
                    <w:rFonts w:ascii="Cambria Math" w:hAnsi="Cambria Math" w:cs="Arial"/>
                    <w:i/>
                    <w:vertAlign w:val="subscript"/>
                    <w:lang w:eastAsia="zh-CN"/>
                  </w:rPr>
                </m:ctrlPr>
              </m:dPr>
              <m:e>
                <m:r>
                  <m:rPr>
                    <m:nor/>
                  </m:rPr>
                  <w:rPr>
                    <w:rFonts w:ascii="Cambria Math" w:eastAsia="Arial Unicode MS" w:hAnsi="Cambria Math" w:cs="Arial"/>
                    <w:lang w:eastAsia="zh-CN"/>
                  </w:rPr>
                  <m:t>∆</m:t>
                </m:r>
                <m:r>
                  <m:rPr>
                    <m:nor/>
                  </m:rPr>
                  <w:rPr>
                    <w:rFonts w:ascii="Arial" w:hAnsi="Arial" w:cs="Arial"/>
                    <w:vertAlign w:val="subscript"/>
                    <w:lang w:eastAsia="zh-CN"/>
                  </w:rPr>
                  <m:t>i</m:t>
                </m:r>
                <m:r>
                  <m:rPr>
                    <m:nor/>
                  </m:rPr>
                  <w:rPr>
                    <w:rFonts w:ascii="Cambria Math" w:eastAsia="Arial Unicode MS" w:hAnsi="Arial" w:cs="Arial"/>
                    <w:lang w:eastAsia="zh-CN"/>
                  </w:rPr>
                  <m:t xml:space="preserve"> + </m:t>
                </m:r>
                <m:r>
                  <m:rPr>
                    <m:nor/>
                  </m:rPr>
                  <w:rPr>
                    <w:rFonts w:ascii="Arial" w:eastAsia="Arial Unicode MS" w:hAnsi="Arial" w:cs="Arial"/>
                    <w:lang w:eastAsia="zh-CN"/>
                  </w:rPr>
                  <m:t>δ</m:t>
                </m:r>
                <m:r>
                  <m:rPr>
                    <m:nor/>
                  </m:rPr>
                  <w:rPr>
                    <w:rFonts w:ascii="Arial" w:hAnsi="Arial" w:cs="Arial"/>
                    <w:vertAlign w:val="subscript"/>
                    <w:lang w:eastAsia="zh-CN"/>
                  </w:rPr>
                  <m:t>i</m:t>
                </m:r>
                <m:r>
                  <m:rPr>
                    <m:nor/>
                  </m:rPr>
                  <w:rPr>
                    <w:rFonts w:ascii="Arial" w:hAnsi="Arial" w:cs="Arial"/>
                    <w:vertAlign w:val="superscript"/>
                    <w:lang w:eastAsia="zh-CN"/>
                  </w:rPr>
                  <m:t>w0</m:t>
                </m:r>
                <m:r>
                  <m:rPr>
                    <m:nor/>
                  </m:rPr>
                  <w:rPr>
                    <w:rFonts w:ascii="Arial" w:hAnsi="Arial" w:cs="Arial"/>
                    <w:vertAlign w:val="subscript"/>
                    <w:lang w:eastAsia="zh-CN"/>
                  </w:rPr>
                  <m:t xml:space="preserve"> </m:t>
                </m:r>
              </m:e>
            </m:d>
            <m:r>
              <m:rPr>
                <m:nor/>
              </m:rPr>
              <w:rPr>
                <w:rFonts w:ascii="Arial" w:eastAsia="Arial Unicode MS" w:hAnsi="Arial" w:cs="Arial"/>
                <w:lang w:eastAsia="zh-CN"/>
              </w:rPr>
              <m:t xml:space="preserve"> </m:t>
            </m:r>
          </m:num>
          <m:den>
            <m:d>
              <m:dPr>
                <m:ctrlPr>
                  <w:rPr>
                    <w:rFonts w:ascii="Cambria Math" w:hAnsi="Cambria Math" w:cs="Arial"/>
                    <w:i/>
                    <w:lang w:eastAsia="zh-CN"/>
                  </w:rPr>
                </m:ctrlPr>
              </m:dPr>
              <m:e>
                <m:f>
                  <m:fPr>
                    <m:ctrlPr>
                      <w:rPr>
                        <w:rFonts w:ascii="Cambria Math" w:hAnsi="Cambria Math" w:cs="Arial"/>
                        <w:i/>
                        <w:lang w:eastAsia="zh-CN"/>
                      </w:rPr>
                    </m:ctrlPr>
                  </m:fPr>
                  <m:num>
                    <m:r>
                      <m:rPr>
                        <m:nor/>
                      </m:rPr>
                      <w:rPr>
                        <w:rFonts w:ascii="Arial" w:hAnsi="Arial" w:cs="Arial"/>
                        <w:lang w:eastAsia="zh-CN"/>
                      </w:rPr>
                      <m:t>C</m:t>
                    </m:r>
                    <m:r>
                      <m:rPr>
                        <m:nor/>
                      </m:rPr>
                      <w:rPr>
                        <w:rFonts w:ascii="Arial" w:hAnsi="Arial" w:cs="Arial"/>
                        <w:vertAlign w:val="subscript"/>
                        <w:lang w:eastAsia="zh-CN"/>
                      </w:rPr>
                      <m:t>i</m:t>
                    </m:r>
                    <m:r>
                      <m:rPr>
                        <m:nor/>
                      </m:rPr>
                      <w:rPr>
                        <w:rFonts w:ascii="Arial" w:hAnsi="Arial" w:cs="Arial"/>
                        <w:vertAlign w:val="superscript"/>
                        <w:lang w:eastAsia="zh-CN"/>
                      </w:rPr>
                      <m:t>r</m:t>
                    </m:r>
                    <m:r>
                      <m:rPr>
                        <m:nor/>
                      </m:rPr>
                      <w:rPr>
                        <w:rFonts w:ascii="Cambria Math" w:hAnsi="Arial" w:cs="Arial"/>
                        <w:vertAlign w:val="superscript"/>
                        <w:lang w:eastAsia="zh-CN"/>
                      </w:rPr>
                      <m:t>0</m:t>
                    </m:r>
                  </m:num>
                  <m:den>
                    <m:r>
                      <m:rPr>
                        <m:nor/>
                      </m:rPr>
                      <w:rPr>
                        <w:rFonts w:ascii="Arial" w:hAnsi="Arial" w:cs="Arial"/>
                        <w:lang w:eastAsia="zh-CN"/>
                      </w:rPr>
                      <m:t>C</m:t>
                    </m:r>
                    <m:r>
                      <m:rPr>
                        <m:nor/>
                      </m:rPr>
                      <w:rPr>
                        <w:rFonts w:ascii="Arial" w:hAnsi="Arial" w:cs="Arial"/>
                        <w:vertAlign w:val="subscript"/>
                        <w:lang w:eastAsia="zh-CN"/>
                      </w:rPr>
                      <m:t>i</m:t>
                    </m:r>
                    <m:r>
                      <m:rPr>
                        <m:nor/>
                      </m:rPr>
                      <w:rPr>
                        <w:rFonts w:ascii="Arial" w:hAnsi="Arial" w:cs="Arial"/>
                        <w:vertAlign w:val="superscript"/>
                        <w:lang w:eastAsia="zh-CN"/>
                      </w:rPr>
                      <m:t>w0</m:t>
                    </m:r>
                  </m:den>
                </m:f>
              </m:e>
            </m:d>
            <m:r>
              <m:rPr>
                <m:nor/>
              </m:rPr>
              <w:rPr>
                <w:rFonts w:ascii="Arial" w:eastAsia="Arial Unicode MS" w:hAnsi="Arial" w:cs="Arial"/>
                <w:lang w:eastAsia="zh-CN"/>
              </w:rPr>
              <m:t>δ</m:t>
            </m:r>
            <m:r>
              <m:rPr>
                <m:nor/>
              </m:rPr>
              <w:rPr>
                <w:rFonts w:ascii="Arial" w:hAnsi="Arial" w:cs="Arial"/>
                <w:vertAlign w:val="subscript"/>
                <w:lang w:eastAsia="zh-CN"/>
              </w:rPr>
              <m:t>i</m:t>
            </m:r>
            <m:r>
              <m:rPr>
                <m:nor/>
              </m:rPr>
              <w:rPr>
                <w:rFonts w:ascii="Arial" w:hAnsi="Arial" w:cs="Arial"/>
                <w:vertAlign w:val="superscript"/>
                <w:lang w:eastAsia="zh-CN"/>
              </w:rPr>
              <m:t>r0</m:t>
            </m:r>
            <m:r>
              <m:rPr>
                <m:nor/>
              </m:rPr>
              <w:rPr>
                <w:rFonts w:ascii="Arial" w:hAnsi="Arial" w:cs="Arial"/>
                <w:lang w:eastAsia="zh-CN"/>
              </w:rPr>
              <m:t xml:space="preserve"> + D</m:t>
            </m:r>
            <m:r>
              <m:rPr>
                <m:nor/>
              </m:rPr>
              <w:rPr>
                <w:rFonts w:ascii="Arial" w:hAnsi="Arial" w:cs="Arial"/>
                <w:vertAlign w:val="subscript"/>
                <w:lang w:eastAsia="zh-CN"/>
              </w:rPr>
              <m:t>i</m:t>
            </m:r>
            <m:d>
              <m:dPr>
                <m:begChr m:val="["/>
                <m:endChr m:val="]"/>
                <m:ctrlPr>
                  <w:rPr>
                    <w:rFonts w:ascii="Cambria Math" w:hAnsi="Cambria Math" w:cs="Arial"/>
                    <w:i/>
                    <w:vertAlign w:val="subscript"/>
                    <w:lang w:eastAsia="zh-CN"/>
                  </w:rPr>
                </m:ctrlPr>
              </m:dPr>
              <m:e>
                <m:r>
                  <m:rPr>
                    <m:nor/>
                  </m:rPr>
                  <w:rPr>
                    <w:rFonts w:ascii="Arial" w:hAnsi="Arial" w:cs="Arial"/>
                    <w:vertAlign w:val="subscript"/>
                    <w:lang w:eastAsia="zh-CN"/>
                  </w:rPr>
                  <m:t>exp</m:t>
                </m:r>
                <m:d>
                  <m:dPr>
                    <m:ctrlPr>
                      <w:rPr>
                        <w:rFonts w:ascii="Cambria Math" w:hAnsi="Cambria Math" w:cs="Arial"/>
                        <w:i/>
                        <w:vertAlign w:val="subscript"/>
                        <w:lang w:eastAsia="zh-CN"/>
                      </w:rPr>
                    </m:ctrlPr>
                  </m:dPr>
                  <m:e>
                    <m:f>
                      <m:fPr>
                        <m:ctrlPr>
                          <w:rPr>
                            <w:rFonts w:ascii="Cambria Math" w:hAnsi="Cambria Math" w:cs="Arial"/>
                            <w:i/>
                            <w:vertAlign w:val="subscript"/>
                            <w:lang w:eastAsia="zh-CN"/>
                          </w:rPr>
                        </m:ctrlPr>
                      </m:fPr>
                      <m:num>
                        <m:r>
                          <m:rPr>
                            <m:nor/>
                          </m:rPr>
                          <w:rPr>
                            <w:rFonts w:ascii="Arial" w:hAnsi="Arial" w:cs="Arial"/>
                            <w:vertAlign w:val="subscript"/>
                            <w:lang w:eastAsia="zh-CN"/>
                          </w:rPr>
                          <m:t>N</m:t>
                        </m:r>
                      </m:num>
                      <m:den>
                        <m:r>
                          <m:rPr>
                            <m:nor/>
                          </m:rPr>
                          <w:rPr>
                            <w:rFonts w:ascii="Arial" w:hAnsi="Arial" w:cs="Arial"/>
                            <w:lang w:eastAsia="zh-CN"/>
                          </w:rPr>
                          <m:t>D</m:t>
                        </m:r>
                        <m:r>
                          <m:rPr>
                            <m:nor/>
                          </m:rPr>
                          <w:rPr>
                            <w:rFonts w:ascii="Arial" w:hAnsi="Arial" w:cs="Arial"/>
                            <w:vertAlign w:val="subscript"/>
                            <w:lang w:eastAsia="zh-CN"/>
                          </w:rPr>
                          <m:t>i</m:t>
                        </m:r>
                      </m:den>
                    </m:f>
                  </m:e>
                </m:d>
                <m:r>
                  <m:rPr>
                    <m:nor/>
                  </m:rPr>
                  <w:rPr>
                    <w:rFonts w:ascii="Arial" w:hAnsi="Arial" w:cs="Arial"/>
                    <w:vertAlign w:val="subscript"/>
                    <w:lang w:eastAsia="zh-CN"/>
                  </w:rPr>
                  <m:t>-1</m:t>
                </m:r>
              </m:e>
            </m:d>
          </m:den>
        </m:f>
      </m:oMath>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t xml:space="preserve">      </w:t>
      </w:r>
      <w:proofErr w:type="gramStart"/>
      <w:r>
        <w:rPr>
          <w:rFonts w:ascii="Arial" w:hAnsi="Arial" w:cs="Arial"/>
          <w:lang w:eastAsia="zh-CN"/>
        </w:rPr>
        <w:t xml:space="preserve">   (</w:t>
      </w:r>
      <w:proofErr w:type="gramEnd"/>
      <w:r w:rsidR="008E7967">
        <w:rPr>
          <w:rFonts w:ascii="Arial" w:hAnsi="Arial" w:cs="Arial"/>
          <w:lang w:eastAsia="zh-CN"/>
        </w:rPr>
        <w:t>2</w:t>
      </w:r>
      <w:r>
        <w:rPr>
          <w:rFonts w:ascii="Arial" w:hAnsi="Arial" w:cs="Arial"/>
          <w:lang w:eastAsia="zh-CN"/>
        </w:rPr>
        <w:t>)</w:t>
      </w:r>
    </w:p>
    <w:p w14:paraId="2A6AA652" w14:textId="77777777" w:rsidR="000572DE" w:rsidRPr="0023542A" w:rsidRDefault="000572DE" w:rsidP="000E5DEE">
      <w:pPr>
        <w:spacing w:line="480" w:lineRule="auto"/>
        <w:jc w:val="both"/>
        <w:rPr>
          <w:rFonts w:ascii="Arial" w:hAnsi="Arial" w:cs="Arial"/>
          <w:lang w:eastAsia="zh-CN"/>
        </w:rPr>
      </w:pPr>
      <w:r>
        <w:rPr>
          <w:rFonts w:ascii="Arial" w:hAnsi="Arial" w:cs="Arial"/>
          <w:lang w:eastAsia="zh-CN"/>
        </w:rPr>
        <w:t xml:space="preserve">Where </w:t>
      </w:r>
      <w:r>
        <w:rPr>
          <w:rFonts w:ascii="Arial Unicode MS" w:eastAsia="Arial Unicode MS" w:hAnsi="Arial Unicode MS" w:cs="Arial Unicode MS" w:hint="eastAsia"/>
          <w:lang w:eastAsia="zh-CN"/>
        </w:rPr>
        <w:t>δ</w:t>
      </w:r>
      <w:r>
        <w:rPr>
          <w:rFonts w:ascii="Arial" w:hAnsi="Arial" w:cs="Arial"/>
          <w:vertAlign w:val="subscript"/>
          <w:lang w:eastAsia="zh-CN"/>
        </w:rPr>
        <w:t>i</w:t>
      </w:r>
      <w:r>
        <w:rPr>
          <w:rFonts w:ascii="Arial" w:hAnsi="Arial" w:cs="Arial"/>
          <w:vertAlign w:val="superscript"/>
          <w:lang w:eastAsia="zh-CN"/>
        </w:rPr>
        <w:t xml:space="preserve">w0 and </w:t>
      </w:r>
      <w:r>
        <w:rPr>
          <w:rFonts w:ascii="Arial Unicode MS" w:eastAsia="Arial Unicode MS" w:hAnsi="Arial Unicode MS" w:cs="Arial Unicode MS" w:hint="eastAsia"/>
          <w:lang w:eastAsia="zh-CN"/>
        </w:rPr>
        <w:t>δ</w:t>
      </w:r>
      <w:r>
        <w:rPr>
          <w:rFonts w:ascii="Arial" w:hAnsi="Arial" w:cs="Arial"/>
          <w:vertAlign w:val="subscript"/>
          <w:lang w:eastAsia="zh-CN"/>
        </w:rPr>
        <w:t>i</w:t>
      </w:r>
      <w:r>
        <w:rPr>
          <w:rFonts w:ascii="Arial" w:hAnsi="Arial" w:cs="Arial"/>
          <w:vertAlign w:val="superscript"/>
          <w:lang w:eastAsia="zh-CN"/>
        </w:rPr>
        <w:t xml:space="preserve">r0 </w:t>
      </w:r>
      <w:r>
        <w:rPr>
          <w:rFonts w:ascii="Arial" w:hAnsi="Arial" w:cs="Arial"/>
          <w:lang w:eastAsia="zh-CN"/>
        </w:rPr>
        <w:t xml:space="preserve">is the isotopic composition of the element of interest in the diagenetic fluid and carbonate initially and </w:t>
      </w:r>
      <w:r>
        <w:rPr>
          <w:rFonts w:ascii="Arial Unicode MS" w:eastAsia="Arial Unicode MS" w:hAnsi="Arial Unicode MS" w:cs="Arial Unicode MS" w:hint="eastAsia"/>
          <w:lang w:eastAsia="zh-CN"/>
        </w:rPr>
        <w:t>Δ</w:t>
      </w:r>
      <w:proofErr w:type="spellStart"/>
      <w:r>
        <w:rPr>
          <w:rFonts w:ascii="Arial" w:hAnsi="Arial" w:cs="Arial"/>
          <w:vertAlign w:val="subscript"/>
          <w:lang w:eastAsia="zh-CN"/>
        </w:rPr>
        <w:t>i</w:t>
      </w:r>
      <w:proofErr w:type="spellEnd"/>
      <w:r>
        <w:rPr>
          <w:rFonts w:ascii="Arial" w:hAnsi="Arial" w:cs="Arial"/>
          <w:lang w:eastAsia="zh-CN"/>
        </w:rPr>
        <w:t xml:space="preserve"> = </w:t>
      </w:r>
      <w:r>
        <w:rPr>
          <w:rFonts w:ascii="Arial Unicode MS" w:eastAsia="Arial Unicode MS" w:hAnsi="Arial Unicode MS" w:cs="Arial Unicode MS" w:hint="eastAsia"/>
          <w:lang w:eastAsia="zh-CN"/>
        </w:rPr>
        <w:t>δ</w:t>
      </w:r>
      <w:proofErr w:type="spellStart"/>
      <w:r>
        <w:rPr>
          <w:rFonts w:ascii="Arial" w:hAnsi="Arial" w:cs="Arial"/>
          <w:vertAlign w:val="subscript"/>
          <w:lang w:eastAsia="zh-CN"/>
        </w:rPr>
        <w:t>i</w:t>
      </w:r>
      <w:r>
        <w:rPr>
          <w:rFonts w:ascii="Arial" w:hAnsi="Arial" w:cs="Arial"/>
          <w:vertAlign w:val="superscript"/>
          <w:lang w:eastAsia="zh-CN"/>
        </w:rPr>
        <w:t>r</w:t>
      </w:r>
      <w:proofErr w:type="spellEnd"/>
      <w:r>
        <w:rPr>
          <w:rFonts w:ascii="Arial" w:hAnsi="Arial" w:cs="Arial"/>
          <w:lang w:eastAsia="zh-CN"/>
        </w:rPr>
        <w:t xml:space="preserve"> - </w:t>
      </w:r>
      <w:r>
        <w:rPr>
          <w:rFonts w:ascii="Arial Unicode MS" w:eastAsia="Arial Unicode MS" w:hAnsi="Arial Unicode MS" w:cs="Arial Unicode MS" w:hint="eastAsia"/>
          <w:lang w:eastAsia="zh-CN"/>
        </w:rPr>
        <w:t>δ</w:t>
      </w:r>
      <w:proofErr w:type="spellStart"/>
      <w:r>
        <w:rPr>
          <w:rFonts w:ascii="Arial" w:hAnsi="Arial" w:cs="Arial"/>
          <w:vertAlign w:val="subscript"/>
          <w:lang w:eastAsia="zh-CN"/>
        </w:rPr>
        <w:t>i</w:t>
      </w:r>
      <w:r>
        <w:rPr>
          <w:rFonts w:ascii="Arial" w:hAnsi="Arial" w:cs="Arial"/>
          <w:vertAlign w:val="superscript"/>
          <w:lang w:eastAsia="zh-CN"/>
        </w:rPr>
        <w:t>w</w:t>
      </w:r>
      <w:proofErr w:type="spellEnd"/>
      <w:r>
        <w:rPr>
          <w:rFonts w:ascii="Arial" w:hAnsi="Arial" w:cs="Arial"/>
          <w:lang w:eastAsia="zh-CN"/>
        </w:rPr>
        <w:t xml:space="preserve">. </w:t>
      </w:r>
    </w:p>
    <w:p w14:paraId="587B64E4" w14:textId="77777777" w:rsidR="000572DE" w:rsidRDefault="000572DE" w:rsidP="000E5DEE">
      <w:pPr>
        <w:spacing w:line="480" w:lineRule="auto"/>
        <w:ind w:firstLine="720"/>
        <w:jc w:val="both"/>
        <w:rPr>
          <w:rFonts w:ascii="Arial" w:hAnsi="Arial" w:cs="Arial"/>
          <w:lang w:eastAsia="zh-CN"/>
        </w:rPr>
      </w:pPr>
      <w:r>
        <w:rPr>
          <w:rFonts w:ascii="Arial" w:hAnsi="Arial" w:cs="Arial"/>
          <w:lang w:eastAsia="zh-CN"/>
        </w:rPr>
        <w:t>For open-system exchange between fluid and carbonate, the radiogenic isotope ratio of an element of interest in carbonate (</w:t>
      </w:r>
      <w:r>
        <w:rPr>
          <w:rFonts w:ascii="Arial Unicode MS" w:eastAsia="Arial Unicode MS" w:hAnsi="Arial Unicode MS" w:cs="Arial Unicode MS" w:hint="eastAsia"/>
          <w:lang w:eastAsia="zh-CN"/>
        </w:rPr>
        <w:t>α</w:t>
      </w:r>
      <w:proofErr w:type="spellStart"/>
      <w:r>
        <w:rPr>
          <w:rFonts w:ascii="Arial" w:hAnsi="Arial" w:cs="Arial"/>
          <w:vertAlign w:val="subscript"/>
          <w:lang w:eastAsia="zh-CN"/>
        </w:rPr>
        <w:t>i</w:t>
      </w:r>
      <w:r>
        <w:rPr>
          <w:rFonts w:ascii="Arial" w:hAnsi="Arial" w:cs="Arial"/>
          <w:vertAlign w:val="superscript"/>
          <w:lang w:eastAsia="zh-CN"/>
        </w:rPr>
        <w:t>r</w:t>
      </w:r>
      <w:proofErr w:type="spellEnd"/>
      <w:r>
        <w:rPr>
          <w:rFonts w:ascii="Arial" w:hAnsi="Arial" w:cs="Arial"/>
          <w:lang w:eastAsia="zh-CN"/>
        </w:rPr>
        <w:t>) can be calculated as follows:</w:t>
      </w:r>
    </w:p>
    <w:p w14:paraId="10DA5526" w14:textId="722CE107" w:rsidR="000572DE" w:rsidRDefault="000572DE" w:rsidP="000E5DEE">
      <w:pPr>
        <w:spacing w:line="480" w:lineRule="auto"/>
        <w:jc w:val="both"/>
        <w:rPr>
          <w:rFonts w:ascii="Arial" w:hAnsi="Arial" w:cs="Arial"/>
          <w:lang w:eastAsia="zh-CN"/>
        </w:rPr>
      </w:pPr>
      <w:r>
        <w:rPr>
          <w:rFonts w:ascii="Arial Unicode MS" w:eastAsia="Arial Unicode MS" w:hAnsi="Arial Unicode MS" w:cs="Arial Unicode MS" w:hint="eastAsia"/>
          <w:lang w:eastAsia="zh-CN"/>
        </w:rPr>
        <w:t>α</w:t>
      </w:r>
      <w:proofErr w:type="spellStart"/>
      <w:r>
        <w:rPr>
          <w:rFonts w:ascii="Arial" w:hAnsi="Arial" w:cs="Arial"/>
          <w:vertAlign w:val="subscript"/>
          <w:lang w:eastAsia="zh-CN"/>
        </w:rPr>
        <w:t>i</w:t>
      </w:r>
      <w:r>
        <w:rPr>
          <w:rFonts w:ascii="Arial" w:hAnsi="Arial" w:cs="Arial"/>
          <w:vertAlign w:val="superscript"/>
          <w:lang w:eastAsia="zh-CN"/>
        </w:rPr>
        <w:t>r</w:t>
      </w:r>
      <w:proofErr w:type="spellEnd"/>
      <w:r>
        <w:rPr>
          <w:rFonts w:ascii="Arial" w:hAnsi="Arial" w:cs="Arial"/>
          <w:lang w:eastAsia="zh-CN"/>
        </w:rPr>
        <w:t xml:space="preserve"> = </w:t>
      </w:r>
      <m:oMath>
        <m:f>
          <m:fPr>
            <m:ctrlPr>
              <w:rPr>
                <w:rFonts w:ascii="Cambria Math" w:hAnsi="Cambria Math" w:cs="Arial"/>
                <w:i/>
                <w:lang w:eastAsia="zh-CN"/>
              </w:rPr>
            </m:ctrlPr>
          </m:fPr>
          <m:num>
            <m:d>
              <m:dPr>
                <m:ctrlPr>
                  <w:rPr>
                    <w:rFonts w:ascii="Cambria Math" w:hAnsi="Cambria Math" w:cs="Arial"/>
                    <w:i/>
                    <w:lang w:eastAsia="zh-CN"/>
                  </w:rPr>
                </m:ctrlPr>
              </m:dPr>
              <m:e>
                <m:f>
                  <m:fPr>
                    <m:ctrlPr>
                      <w:rPr>
                        <w:rFonts w:ascii="Cambria Math" w:hAnsi="Cambria Math" w:cs="Arial"/>
                        <w:i/>
                        <w:lang w:eastAsia="zh-CN"/>
                      </w:rPr>
                    </m:ctrlPr>
                  </m:fPr>
                  <m:num>
                    <m:r>
                      <m:rPr>
                        <m:nor/>
                      </m:rPr>
                      <w:rPr>
                        <w:rFonts w:ascii="Arial" w:hAnsi="Arial" w:cs="Arial"/>
                        <w:lang w:eastAsia="zh-CN"/>
                      </w:rPr>
                      <m:t>C</m:t>
                    </m:r>
                    <m:r>
                      <m:rPr>
                        <m:nor/>
                      </m:rPr>
                      <w:rPr>
                        <w:rFonts w:ascii="Arial" w:hAnsi="Arial" w:cs="Arial"/>
                        <w:vertAlign w:val="subscript"/>
                        <w:lang w:eastAsia="zh-CN"/>
                      </w:rPr>
                      <m:t>i</m:t>
                    </m:r>
                    <m:r>
                      <m:rPr>
                        <m:nor/>
                      </m:rPr>
                      <w:rPr>
                        <w:rFonts w:ascii="Arial" w:hAnsi="Arial" w:cs="Arial"/>
                        <w:vertAlign w:val="superscript"/>
                        <w:lang w:eastAsia="zh-CN"/>
                      </w:rPr>
                      <m:t>r</m:t>
                    </m:r>
                    <m:r>
                      <m:rPr>
                        <m:nor/>
                      </m:rPr>
                      <w:rPr>
                        <w:rFonts w:ascii="Cambria Math" w:hAnsi="Arial" w:cs="Arial"/>
                        <w:vertAlign w:val="superscript"/>
                        <w:lang w:eastAsia="zh-CN"/>
                      </w:rPr>
                      <m:t>0</m:t>
                    </m:r>
                  </m:num>
                  <m:den>
                    <m:r>
                      <m:rPr>
                        <m:nor/>
                      </m:rPr>
                      <w:rPr>
                        <w:rFonts w:ascii="Arial" w:hAnsi="Arial" w:cs="Arial"/>
                        <w:lang w:eastAsia="zh-CN"/>
                      </w:rPr>
                      <m:t>C</m:t>
                    </m:r>
                    <m:r>
                      <m:rPr>
                        <m:nor/>
                      </m:rPr>
                      <w:rPr>
                        <w:rFonts w:ascii="Arial" w:hAnsi="Arial" w:cs="Arial"/>
                        <w:vertAlign w:val="subscript"/>
                        <w:lang w:eastAsia="zh-CN"/>
                      </w:rPr>
                      <m:t>i</m:t>
                    </m:r>
                    <m:r>
                      <m:rPr>
                        <m:nor/>
                      </m:rPr>
                      <w:rPr>
                        <w:rFonts w:ascii="Arial" w:hAnsi="Arial" w:cs="Arial"/>
                        <w:vertAlign w:val="superscript"/>
                        <w:lang w:eastAsia="zh-CN"/>
                      </w:rPr>
                      <m:t>w0</m:t>
                    </m:r>
                  </m:den>
                </m:f>
              </m:e>
            </m:d>
            <m:r>
              <m:rPr>
                <m:nor/>
              </m:rPr>
              <w:rPr>
                <w:rFonts w:ascii="Cambria Math" w:eastAsia="Arial Unicode MS" w:hAnsi="Cambria Math" w:cs="Arial Unicode MS" w:hint="eastAsia"/>
                <w:lang w:eastAsia="zh-CN"/>
              </w:rPr>
              <m:t>α</m:t>
            </m:r>
            <m:r>
              <m:rPr>
                <m:nor/>
              </m:rPr>
              <w:rPr>
                <w:rFonts w:ascii="Cambria Math" w:hAnsi="Cambria Math" w:cs="Arial"/>
                <w:vertAlign w:val="subscript"/>
                <w:lang w:eastAsia="zh-CN"/>
              </w:rPr>
              <m:t>i</m:t>
            </m:r>
            <m:r>
              <m:rPr>
                <m:nor/>
              </m:rPr>
              <w:rPr>
                <w:rFonts w:ascii="Cambria Math" w:hAnsi="Cambria Math" w:cs="Arial"/>
                <w:vertAlign w:val="superscript"/>
                <w:lang w:eastAsia="zh-CN"/>
              </w:rPr>
              <m:t>r</m:t>
            </m:r>
            <m:r>
              <m:rPr>
                <m:nor/>
              </m:rPr>
              <w:rPr>
                <w:rFonts w:ascii="Arial" w:hAnsi="Arial" w:cs="Arial"/>
                <w:lang w:eastAsia="zh-CN"/>
              </w:rPr>
              <m:t xml:space="preserve"> + </m:t>
            </m:r>
            <m:r>
              <m:rPr>
                <m:nor/>
              </m:rPr>
              <w:rPr>
                <w:rFonts w:ascii="Arial Unicode MS" w:eastAsia="Arial Unicode MS" w:hAnsi="Arial Unicode MS" w:cs="Arial Unicode MS" w:hint="eastAsia"/>
                <w:lang w:eastAsia="zh-CN"/>
              </w:rPr>
              <m:t>α</m:t>
            </m:r>
            <m:r>
              <m:rPr>
                <m:nor/>
              </m:rPr>
              <w:rPr>
                <w:rFonts w:ascii="Arial" w:hAnsi="Arial" w:cs="Arial"/>
                <w:vertAlign w:val="subscript"/>
                <w:lang w:eastAsia="zh-CN"/>
              </w:rPr>
              <m:t>i</m:t>
            </m:r>
            <m:r>
              <m:rPr>
                <m:nor/>
              </m:rPr>
              <w:rPr>
                <w:rFonts w:ascii="Arial" w:hAnsi="Arial" w:cs="Arial"/>
                <w:vertAlign w:val="superscript"/>
                <w:lang w:eastAsia="zh-CN"/>
              </w:rPr>
              <m:t>r</m:t>
            </m:r>
            <m:r>
              <m:rPr>
                <m:nor/>
              </m:rPr>
              <w:rPr>
                <w:rFonts w:ascii="Arial" w:hAnsi="Arial" w:cs="Arial"/>
                <w:lang w:eastAsia="zh-CN"/>
              </w:rPr>
              <m:t>D</m:t>
            </m:r>
            <m:r>
              <m:rPr>
                <m:nor/>
              </m:rPr>
              <w:rPr>
                <w:rFonts w:ascii="Arial" w:hAnsi="Arial" w:cs="Arial"/>
                <w:vertAlign w:val="subscript"/>
                <w:lang w:eastAsia="zh-CN"/>
              </w:rPr>
              <m:t>i</m:t>
            </m:r>
            <m:d>
              <m:dPr>
                <m:begChr m:val="["/>
                <m:endChr m:val="]"/>
                <m:ctrlPr>
                  <w:rPr>
                    <w:rFonts w:ascii="Cambria Math" w:hAnsi="Cambria Math" w:cs="Arial"/>
                    <w:i/>
                    <w:vertAlign w:val="subscript"/>
                    <w:lang w:eastAsia="zh-CN"/>
                  </w:rPr>
                </m:ctrlPr>
              </m:dPr>
              <m:e>
                <m:r>
                  <m:rPr>
                    <m:nor/>
                  </m:rPr>
                  <w:rPr>
                    <w:rFonts w:ascii="Arial" w:hAnsi="Arial" w:cs="Arial"/>
                    <w:vertAlign w:val="subscript"/>
                    <w:lang w:eastAsia="zh-CN"/>
                  </w:rPr>
                  <m:t>exp</m:t>
                </m:r>
                <m:d>
                  <m:dPr>
                    <m:ctrlPr>
                      <w:rPr>
                        <w:rFonts w:ascii="Cambria Math" w:hAnsi="Cambria Math" w:cs="Arial"/>
                        <w:i/>
                        <w:vertAlign w:val="subscript"/>
                        <w:lang w:eastAsia="zh-CN"/>
                      </w:rPr>
                    </m:ctrlPr>
                  </m:dPr>
                  <m:e>
                    <m:f>
                      <m:fPr>
                        <m:ctrlPr>
                          <w:rPr>
                            <w:rFonts w:ascii="Cambria Math" w:hAnsi="Cambria Math" w:cs="Arial"/>
                            <w:i/>
                            <w:vertAlign w:val="subscript"/>
                            <w:lang w:eastAsia="zh-CN"/>
                          </w:rPr>
                        </m:ctrlPr>
                      </m:fPr>
                      <m:num>
                        <m:r>
                          <m:rPr>
                            <m:nor/>
                          </m:rPr>
                          <w:rPr>
                            <w:rFonts w:ascii="Arial" w:hAnsi="Arial" w:cs="Arial"/>
                            <w:vertAlign w:val="subscript"/>
                            <w:lang w:eastAsia="zh-CN"/>
                          </w:rPr>
                          <m:t>N</m:t>
                        </m:r>
                      </m:num>
                      <m:den>
                        <m:r>
                          <m:rPr>
                            <m:nor/>
                          </m:rPr>
                          <w:rPr>
                            <w:rFonts w:ascii="Arial" w:hAnsi="Arial" w:cs="Arial"/>
                            <w:lang w:eastAsia="zh-CN"/>
                          </w:rPr>
                          <m:t>D</m:t>
                        </m:r>
                        <m:r>
                          <m:rPr>
                            <m:nor/>
                          </m:rPr>
                          <w:rPr>
                            <w:rFonts w:ascii="Arial" w:hAnsi="Arial" w:cs="Arial"/>
                            <w:vertAlign w:val="subscript"/>
                            <w:lang w:eastAsia="zh-CN"/>
                          </w:rPr>
                          <m:t>i</m:t>
                        </m:r>
                      </m:den>
                    </m:f>
                  </m:e>
                </m:d>
                <m:r>
                  <m:rPr>
                    <m:nor/>
                  </m:rPr>
                  <w:rPr>
                    <w:rFonts w:ascii="Arial" w:hAnsi="Arial" w:cs="Arial"/>
                    <w:vertAlign w:val="subscript"/>
                    <w:lang w:eastAsia="zh-CN"/>
                  </w:rPr>
                  <m:t>-1</m:t>
                </m:r>
              </m:e>
            </m:d>
          </m:num>
          <m:den>
            <m:d>
              <m:dPr>
                <m:begChr m:val="{"/>
                <m:endChr m:val="}"/>
                <m:ctrlPr>
                  <w:rPr>
                    <w:rFonts w:ascii="Cambria Math" w:hAnsi="Cambria Math" w:cs="Arial"/>
                    <w:i/>
                    <w:lang w:eastAsia="zh-CN"/>
                  </w:rPr>
                </m:ctrlPr>
              </m:dPr>
              <m:e>
                <m:d>
                  <m:dPr>
                    <m:ctrlPr>
                      <w:rPr>
                        <w:rFonts w:ascii="Cambria Math" w:hAnsi="Cambria Math" w:cs="Arial"/>
                        <w:i/>
                        <w:lang w:eastAsia="zh-CN"/>
                      </w:rPr>
                    </m:ctrlPr>
                  </m:dPr>
                  <m:e>
                    <m:f>
                      <m:fPr>
                        <m:ctrlPr>
                          <w:rPr>
                            <w:rFonts w:ascii="Cambria Math" w:hAnsi="Cambria Math" w:cs="Arial"/>
                            <w:i/>
                            <w:lang w:eastAsia="zh-CN"/>
                          </w:rPr>
                        </m:ctrlPr>
                      </m:fPr>
                      <m:num>
                        <m:r>
                          <m:rPr>
                            <m:nor/>
                          </m:rPr>
                          <w:rPr>
                            <w:rFonts w:ascii="Cambria Math" w:hAnsi="Cambria Math" w:cs="Arial"/>
                            <w:lang w:eastAsia="zh-CN"/>
                          </w:rPr>
                          <m:t>C</m:t>
                        </m:r>
                        <m:r>
                          <m:rPr>
                            <m:nor/>
                          </m:rPr>
                          <w:rPr>
                            <w:rFonts w:ascii="Cambria Math" w:hAnsi="Cambria Math" w:cs="Arial"/>
                            <w:vertAlign w:val="subscript"/>
                            <w:lang w:eastAsia="zh-CN"/>
                          </w:rPr>
                          <m:t>i</m:t>
                        </m:r>
                        <m:r>
                          <m:rPr>
                            <m:nor/>
                          </m:rPr>
                          <w:rPr>
                            <w:rFonts w:ascii="Cambria Math" w:hAnsi="Cambria Math" w:cs="Arial"/>
                            <w:vertAlign w:val="superscript"/>
                            <w:lang w:eastAsia="zh-CN"/>
                          </w:rPr>
                          <m:t>r</m:t>
                        </m:r>
                        <m:r>
                          <m:rPr>
                            <m:nor/>
                          </m:rPr>
                          <w:rPr>
                            <w:rFonts w:ascii="Cambria Math" w:hAnsi="Arial" w:cs="Arial"/>
                            <w:vertAlign w:val="superscript"/>
                            <w:lang w:eastAsia="zh-CN"/>
                          </w:rPr>
                          <m:t>0</m:t>
                        </m:r>
                      </m:num>
                      <m:den>
                        <m:r>
                          <m:rPr>
                            <m:nor/>
                          </m:rPr>
                          <w:rPr>
                            <w:rFonts w:ascii="Cambria Math" w:hAnsi="Cambria Math" w:cs="Arial"/>
                            <w:lang w:eastAsia="zh-CN"/>
                          </w:rPr>
                          <m:t>C</m:t>
                        </m:r>
                        <m:r>
                          <m:rPr>
                            <m:nor/>
                          </m:rPr>
                          <w:rPr>
                            <w:rFonts w:ascii="Cambria Math" w:hAnsi="Cambria Math" w:cs="Arial"/>
                            <w:vertAlign w:val="subscript"/>
                            <w:lang w:eastAsia="zh-CN"/>
                          </w:rPr>
                          <m:t>i</m:t>
                        </m:r>
                        <m:r>
                          <m:rPr>
                            <m:nor/>
                          </m:rPr>
                          <w:rPr>
                            <w:rFonts w:ascii="Cambria Math" w:hAnsi="Cambria Math" w:cs="Arial"/>
                            <w:vertAlign w:val="superscript"/>
                            <w:lang w:eastAsia="zh-CN"/>
                          </w:rPr>
                          <m:t>w0</m:t>
                        </m:r>
                      </m:den>
                    </m:f>
                  </m:e>
                </m:d>
                <m:r>
                  <m:rPr>
                    <m:nor/>
                  </m:rPr>
                  <w:rPr>
                    <w:rFonts w:ascii="Cambria Math" w:hAnsi="Cambria Math" w:cs="Arial"/>
                    <w:lang w:eastAsia="zh-CN"/>
                  </w:rPr>
                  <m:t xml:space="preserve"> + D</m:t>
                </m:r>
                <m:r>
                  <m:rPr>
                    <m:nor/>
                  </m:rPr>
                  <w:rPr>
                    <w:rFonts w:ascii="Cambria Math" w:hAnsi="Cambria Math" w:cs="Arial"/>
                    <w:vertAlign w:val="subscript"/>
                    <w:lang w:eastAsia="zh-CN"/>
                  </w:rPr>
                  <m:t>i</m:t>
                </m:r>
                <m:d>
                  <m:dPr>
                    <m:begChr m:val="["/>
                    <m:endChr m:val="]"/>
                    <m:ctrlPr>
                      <w:rPr>
                        <w:rFonts w:ascii="Cambria Math" w:hAnsi="Cambria Math" w:cs="Arial"/>
                        <w:i/>
                        <w:vertAlign w:val="subscript"/>
                        <w:lang w:eastAsia="zh-CN"/>
                      </w:rPr>
                    </m:ctrlPr>
                  </m:dPr>
                  <m:e>
                    <m:r>
                      <m:rPr>
                        <m:nor/>
                      </m:rPr>
                      <w:rPr>
                        <w:rFonts w:ascii="Cambria Math" w:hAnsi="Cambria Math" w:cs="Arial"/>
                        <w:vertAlign w:val="subscript"/>
                        <w:lang w:eastAsia="zh-CN"/>
                      </w:rPr>
                      <m:t>exp</m:t>
                    </m:r>
                    <m:d>
                      <m:dPr>
                        <m:ctrlPr>
                          <w:rPr>
                            <w:rFonts w:ascii="Cambria Math" w:hAnsi="Cambria Math" w:cs="Arial"/>
                            <w:i/>
                            <w:vertAlign w:val="subscript"/>
                            <w:lang w:eastAsia="zh-CN"/>
                          </w:rPr>
                        </m:ctrlPr>
                      </m:dPr>
                      <m:e>
                        <m:f>
                          <m:fPr>
                            <m:ctrlPr>
                              <w:rPr>
                                <w:rFonts w:ascii="Cambria Math" w:hAnsi="Cambria Math" w:cs="Arial"/>
                                <w:i/>
                                <w:vertAlign w:val="subscript"/>
                                <w:lang w:eastAsia="zh-CN"/>
                              </w:rPr>
                            </m:ctrlPr>
                          </m:fPr>
                          <m:num>
                            <m:r>
                              <m:rPr>
                                <m:nor/>
                              </m:rPr>
                              <w:rPr>
                                <w:rFonts w:ascii="Cambria Math" w:hAnsi="Cambria Math" w:cs="Arial"/>
                                <w:vertAlign w:val="subscript"/>
                                <w:lang w:eastAsia="zh-CN"/>
                              </w:rPr>
                              <m:t>N</m:t>
                            </m:r>
                          </m:num>
                          <m:den>
                            <m:r>
                              <m:rPr>
                                <m:nor/>
                              </m:rPr>
                              <w:rPr>
                                <w:rFonts w:ascii="Cambria Math" w:hAnsi="Cambria Math" w:cs="Arial"/>
                                <w:lang w:eastAsia="zh-CN"/>
                              </w:rPr>
                              <m:t>D</m:t>
                            </m:r>
                            <m:r>
                              <m:rPr>
                                <m:nor/>
                              </m:rPr>
                              <w:rPr>
                                <w:rFonts w:ascii="Cambria Math" w:hAnsi="Cambria Math" w:cs="Arial"/>
                                <w:vertAlign w:val="subscript"/>
                                <w:lang w:eastAsia="zh-CN"/>
                              </w:rPr>
                              <m:t>i</m:t>
                            </m:r>
                          </m:den>
                        </m:f>
                      </m:e>
                    </m:d>
                    <m:r>
                      <m:rPr>
                        <m:nor/>
                      </m:rPr>
                      <w:rPr>
                        <w:rFonts w:ascii="Cambria Math" w:hAnsi="Cambria Math" w:cs="Arial"/>
                        <w:vertAlign w:val="subscript"/>
                        <w:lang w:eastAsia="zh-CN"/>
                      </w:rPr>
                      <m:t>-1</m:t>
                    </m:r>
                  </m:e>
                </m:d>
              </m:e>
            </m:d>
          </m:den>
        </m:f>
      </m:oMath>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r>
      <w:r>
        <w:rPr>
          <w:rFonts w:ascii="Arial" w:hAnsi="Arial" w:cs="Arial"/>
          <w:lang w:eastAsia="zh-CN"/>
        </w:rPr>
        <w:tab/>
        <w:t xml:space="preserve">   </w:t>
      </w:r>
      <w:r>
        <w:rPr>
          <w:rFonts w:ascii="Arial" w:hAnsi="Arial" w:cs="Arial"/>
          <w:lang w:eastAsia="zh-CN"/>
        </w:rPr>
        <w:tab/>
        <w:t xml:space="preserve">       (</w:t>
      </w:r>
      <w:r w:rsidR="008E7967">
        <w:rPr>
          <w:rFonts w:ascii="Arial" w:hAnsi="Arial" w:cs="Arial"/>
          <w:lang w:eastAsia="zh-CN"/>
        </w:rPr>
        <w:t>3</w:t>
      </w:r>
      <w:r>
        <w:rPr>
          <w:rFonts w:ascii="Arial" w:hAnsi="Arial" w:cs="Arial"/>
          <w:lang w:eastAsia="zh-CN"/>
        </w:rPr>
        <w:t>)</w:t>
      </w:r>
    </w:p>
    <w:p w14:paraId="15FC27CF" w14:textId="7F628090" w:rsidR="00D23179" w:rsidRDefault="000572DE" w:rsidP="000E5DEE">
      <w:pPr>
        <w:spacing w:line="480" w:lineRule="auto"/>
        <w:jc w:val="both"/>
        <w:rPr>
          <w:rFonts w:ascii="Arial" w:hAnsi="Arial" w:cs="Arial"/>
          <w:lang w:eastAsia="zh-CN"/>
        </w:rPr>
      </w:pPr>
      <w:r>
        <w:rPr>
          <w:rFonts w:ascii="Arial" w:hAnsi="Arial" w:cs="Arial"/>
          <w:lang w:eastAsia="zh-CN"/>
        </w:rPr>
        <w:tab/>
        <w:t>The results of the diagenetic fluid-rock interaction model show that CAP is more resilient than CAS and Sr and is altered at fluid to rock ratios which overlaps with carbonate-bound iodine</w:t>
      </w:r>
      <w:r w:rsidR="00530017">
        <w:rPr>
          <w:rFonts w:ascii="Arial" w:hAnsi="Arial" w:cs="Arial"/>
          <w:lang w:eastAsia="zh-CN"/>
        </w:rPr>
        <w:t xml:space="preserve"> and </w:t>
      </w:r>
      <w:r>
        <w:rPr>
          <w:rFonts w:ascii="Arial" w:hAnsi="Arial" w:cs="Arial"/>
          <w:lang w:eastAsia="zh-CN"/>
        </w:rPr>
        <w:t xml:space="preserve">carbon, calcium, strontium and uranium (VI) isotopic alteration (Extended Data Fig. </w:t>
      </w:r>
      <w:r w:rsidR="00AB0AF4">
        <w:rPr>
          <w:rFonts w:ascii="Arial" w:hAnsi="Arial" w:cs="Arial"/>
          <w:lang w:eastAsia="zh-CN"/>
        </w:rPr>
        <w:t>1</w:t>
      </w:r>
      <w:r>
        <w:rPr>
          <w:rFonts w:ascii="Arial" w:hAnsi="Arial" w:cs="Arial"/>
          <w:lang w:eastAsia="zh-CN"/>
        </w:rPr>
        <w:t>). Iron and manganese are more resilient to alteration than CAP</w:t>
      </w:r>
      <w:r w:rsidR="00CE6EC1">
        <w:rPr>
          <w:rFonts w:ascii="Arial" w:hAnsi="Arial" w:cs="Arial"/>
          <w:lang w:eastAsia="zh-CN"/>
        </w:rPr>
        <w:t>;</w:t>
      </w:r>
      <w:r>
        <w:rPr>
          <w:rFonts w:ascii="Arial" w:hAnsi="Arial" w:cs="Arial"/>
          <w:lang w:eastAsia="zh-CN"/>
        </w:rPr>
        <w:t xml:space="preserve"> however, alteration of iron, manganese and CAP are expected to overlap and therefore produce covarying trends under alteration. Under modern seawater DIC concentrations carbonate alteration would not create a significant correlation between CAP and </w:t>
      </w:r>
      <w:r w:rsidRPr="008345A5">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however typically DIC is significantly higher in sedimentary pore waters due to the remineralisation of organic matter. At these higher DIC concentrations</w:t>
      </w:r>
      <w:r w:rsidR="002443B9">
        <w:rPr>
          <w:rFonts w:ascii="Arial" w:hAnsi="Arial" w:cs="Arial"/>
          <w:lang w:eastAsia="zh-CN"/>
        </w:rPr>
        <w:t>,</w:t>
      </w:r>
      <w:r>
        <w:rPr>
          <w:rFonts w:ascii="Arial" w:hAnsi="Arial" w:cs="Arial"/>
          <w:lang w:eastAsia="zh-CN"/>
        </w:rPr>
        <w:t xml:space="preserve"> CAP and </w:t>
      </w:r>
      <w:r w:rsidRPr="008345A5">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xml:space="preserve"> produce a stronger correlation. </w:t>
      </w:r>
      <w:r w:rsidR="00AE14AA">
        <w:rPr>
          <w:rFonts w:ascii="Arial" w:hAnsi="Arial" w:cs="Arial"/>
          <w:lang w:eastAsia="zh-CN"/>
        </w:rPr>
        <w:t xml:space="preserve">The relative resilience of CAP to alteration compared to other geochemical proxies in carbonate </w:t>
      </w:r>
      <w:r w:rsidR="00AE14AA" w:rsidRPr="00BD310A">
        <w:rPr>
          <w:rFonts w:ascii="Arial" w:hAnsi="Arial" w:cs="Arial"/>
          <w:lang w:eastAsia="zh-CN"/>
        </w:rPr>
        <w:t>indicate</w:t>
      </w:r>
      <w:r w:rsidR="00AE14AA">
        <w:rPr>
          <w:rFonts w:ascii="Arial" w:hAnsi="Arial" w:cs="Arial"/>
          <w:lang w:eastAsia="zh-CN"/>
        </w:rPr>
        <w:t xml:space="preserve"> alteration can be, but not always, identifiable via covarying elemental and isotopic trends. Elements may undergo independent alteration of one another depending on the chemistry of the altering fluid. That said, certain elements such as CAP and </w:t>
      </w:r>
      <w:r w:rsidR="00AE14AA" w:rsidRPr="00AE14AA">
        <w:rPr>
          <w:rFonts w:ascii="Arial" w:eastAsia="Arial Unicode MS" w:hAnsi="Arial" w:cs="Arial"/>
          <w:lang w:eastAsia="zh-CN"/>
        </w:rPr>
        <w:t>δ</w:t>
      </w:r>
      <w:r w:rsidR="00AE14AA" w:rsidRPr="00AE14AA">
        <w:rPr>
          <w:rFonts w:ascii="Arial" w:hAnsi="Arial" w:cs="Arial"/>
          <w:vertAlign w:val="superscript"/>
          <w:lang w:eastAsia="zh-CN"/>
        </w:rPr>
        <w:t>13</w:t>
      </w:r>
      <w:r w:rsidR="00AE14AA" w:rsidRPr="00AE14AA">
        <w:rPr>
          <w:rFonts w:ascii="Arial" w:hAnsi="Arial" w:cs="Arial"/>
          <w:lang w:eastAsia="zh-CN"/>
        </w:rPr>
        <w:t>C</w:t>
      </w:r>
      <w:r w:rsidR="00AE14AA">
        <w:rPr>
          <w:rFonts w:ascii="Arial" w:hAnsi="Arial" w:cs="Arial"/>
          <w:lang w:eastAsia="zh-CN"/>
        </w:rPr>
        <w:t xml:space="preserve"> commonly correlate in diagenetic pore fluids </w:t>
      </w:r>
      <w:r w:rsidR="00AE14AA">
        <w:rPr>
          <w:rFonts w:ascii="Arial" w:hAnsi="Arial" w:cs="Arial"/>
          <w:lang w:eastAsia="zh-CN"/>
        </w:rPr>
        <w:fldChar w:fldCharType="begin"/>
      </w:r>
      <w:r w:rsidR="004C4947">
        <w:rPr>
          <w:rFonts w:ascii="Arial" w:hAnsi="Arial" w:cs="Arial"/>
          <w:lang w:eastAsia="zh-CN"/>
        </w:rPr>
        <w:instrText xml:space="preserve"> ADDIN EN.CITE &lt;EndNote&gt;&lt;Cite&gt;&lt;Author&gt;Egger&lt;/Author&gt;&lt;Year&gt;2015&lt;/Year&gt;&lt;RecNum&gt;1374&lt;/RecNum&gt;&lt;DisplayText&gt;(Egger et al., 2015)&lt;/DisplayText&gt;&lt;record&gt;&lt;rec-number&gt;1374&lt;/rec-number&gt;&lt;foreign-keys&gt;&lt;key app="EN" db-id="99rtttpeotv2xveadpyvtww5x00svadvd55w" timestamp="1588093675"&gt;1374&lt;/key&gt;&lt;/foreign-keys&gt;&lt;ref-type name="Journal Article"&gt;17&lt;/ref-type&gt;&lt;contributors&gt;&lt;authors&gt;&lt;author&gt;Egger, Matthias&lt;/author&gt;&lt;author&gt;Jilbert, Tom&lt;/author&gt;&lt;author&gt;Behrends, Thilo&lt;/author&gt;&lt;author&gt;Rivard, Camille&lt;/author&gt;&lt;author&gt;Slomp, Caroline P.&lt;/author&gt;&lt;/authors&gt;&lt;/contributors&gt;&lt;titles&gt;&lt;title&gt;Vivianite is a major sink for phosphorus in methanogenic coastal surface sediments&lt;/title&gt;&lt;secondary-title&gt;Geochimica et Cosmochimica Acta&lt;/secondary-title&gt;&lt;/titles&gt;&lt;periodical&gt;&lt;full-title&gt;Geochimica et Cosmochimica Acta&lt;/full-title&gt;&lt;/periodical&gt;&lt;pages&gt;217-235&lt;/pages&gt;&lt;volume&gt;169&lt;/volume&gt;&lt;dates&gt;&lt;year&gt;2015&lt;/year&gt;&lt;pub-dates&gt;&lt;date&gt;2015/11/15/&lt;/date&gt;&lt;/pub-dates&gt;&lt;/dates&gt;&lt;isbn&gt;0016-7037&lt;/isbn&gt;&lt;urls&gt;&lt;related-urls&gt;&lt;url&gt;http://www.sciencedirect.com/science/article/pii/S0016703715005414&lt;/url&gt;&lt;/related-urls&gt;&lt;/urls&gt;&lt;electronic-resource-num&gt;https://doi.org/10.1016/j.gca.2015.09.012&lt;/electronic-resource-num&gt;&lt;/record&gt;&lt;/Cite&gt;&lt;/EndNote&gt;</w:instrText>
      </w:r>
      <w:r w:rsidR="00AE14AA">
        <w:rPr>
          <w:rFonts w:ascii="Arial" w:hAnsi="Arial" w:cs="Arial"/>
          <w:lang w:eastAsia="zh-CN"/>
        </w:rPr>
        <w:fldChar w:fldCharType="separate"/>
      </w:r>
      <w:r w:rsidR="004C4947">
        <w:rPr>
          <w:rFonts w:ascii="Arial" w:hAnsi="Arial" w:cs="Arial"/>
          <w:noProof/>
          <w:lang w:eastAsia="zh-CN"/>
        </w:rPr>
        <w:t>(Egger et al., 2015)</w:t>
      </w:r>
      <w:r w:rsidR="00AE14AA">
        <w:rPr>
          <w:rFonts w:ascii="Arial" w:hAnsi="Arial" w:cs="Arial"/>
          <w:lang w:eastAsia="zh-CN"/>
        </w:rPr>
        <w:fldChar w:fldCharType="end"/>
      </w:r>
      <w:r w:rsidR="00AE14AA">
        <w:rPr>
          <w:rFonts w:ascii="Arial" w:hAnsi="Arial" w:cs="Arial"/>
          <w:lang w:eastAsia="zh-CN"/>
        </w:rPr>
        <w:t xml:space="preserve">. </w:t>
      </w:r>
      <w:r>
        <w:rPr>
          <w:rFonts w:ascii="Arial" w:hAnsi="Arial" w:cs="Arial"/>
          <w:lang w:eastAsia="zh-CN"/>
        </w:rPr>
        <w:t xml:space="preserve">Using these quantitative relationships, we explore the possible diagenetic effects on the observed CAP trends. </w:t>
      </w:r>
    </w:p>
    <w:p w14:paraId="54AAC80F" w14:textId="77777777" w:rsidR="00573710" w:rsidRDefault="00573710" w:rsidP="004D1215">
      <w:pPr>
        <w:spacing w:line="480" w:lineRule="auto"/>
        <w:ind w:firstLine="420"/>
        <w:jc w:val="both"/>
        <w:rPr>
          <w:rFonts w:ascii="Arial" w:hAnsi="Arial" w:cs="Arial"/>
          <w:b/>
          <w:lang w:eastAsia="zh-CN"/>
        </w:rPr>
      </w:pPr>
    </w:p>
    <w:p w14:paraId="28CFFB8C" w14:textId="5CD8649C" w:rsidR="00573710" w:rsidRPr="00573710" w:rsidRDefault="00573710" w:rsidP="004D1215">
      <w:pPr>
        <w:spacing w:line="480" w:lineRule="auto"/>
        <w:ind w:firstLine="420"/>
        <w:jc w:val="both"/>
        <w:rPr>
          <w:rFonts w:ascii="Arial" w:hAnsi="Arial" w:cs="Arial"/>
          <w:b/>
          <w:bCs/>
        </w:rPr>
      </w:pPr>
      <w:r>
        <w:rPr>
          <w:rFonts w:ascii="Arial" w:hAnsi="Arial" w:cs="Arial"/>
          <w:b/>
          <w:lang w:eastAsia="zh-CN"/>
        </w:rPr>
        <w:t>3.2</w:t>
      </w:r>
      <w:r w:rsidRPr="00477E4A">
        <w:rPr>
          <w:rFonts w:ascii="Arial" w:hAnsi="Arial" w:cs="Arial" w:hint="eastAsia"/>
          <w:b/>
          <w:lang w:eastAsia="zh-CN"/>
        </w:rPr>
        <w:t xml:space="preserve"> </w:t>
      </w:r>
      <w:r>
        <w:rPr>
          <w:rFonts w:ascii="Arial" w:hAnsi="Arial" w:cs="Arial"/>
          <w:b/>
          <w:bCs/>
        </w:rPr>
        <w:t xml:space="preserve">Diagenetic model predictions </w:t>
      </w:r>
      <w:r w:rsidRPr="00573710">
        <w:rPr>
          <w:rFonts w:ascii="Arial" w:hAnsi="Arial" w:cs="Arial"/>
          <w:b/>
          <w:bCs/>
        </w:rPr>
        <w:t xml:space="preserve">for </w:t>
      </w:r>
      <w:r w:rsidRPr="00573710">
        <w:rPr>
          <w:rFonts w:ascii="Arial" w:hAnsi="Arial" w:cs="Arial"/>
          <w:b/>
          <w:bCs/>
          <w:lang w:eastAsia="zh-CN"/>
        </w:rPr>
        <w:t xml:space="preserve">CAP and </w:t>
      </w:r>
      <w:r w:rsidRPr="00573710">
        <w:rPr>
          <w:rFonts w:ascii="Arial" w:eastAsia="Arial Unicode MS" w:hAnsi="Arial" w:cs="Arial"/>
          <w:b/>
          <w:bCs/>
          <w:lang w:eastAsia="zh-CN"/>
        </w:rPr>
        <w:t>δ</w:t>
      </w:r>
      <w:r w:rsidRPr="00573710">
        <w:rPr>
          <w:rFonts w:ascii="Arial" w:hAnsi="Arial" w:cs="Arial"/>
          <w:b/>
          <w:bCs/>
          <w:vertAlign w:val="superscript"/>
          <w:lang w:eastAsia="zh-CN"/>
        </w:rPr>
        <w:t>13</w:t>
      </w:r>
      <w:r w:rsidRPr="00573710">
        <w:rPr>
          <w:rFonts w:ascii="Arial" w:hAnsi="Arial" w:cs="Arial"/>
          <w:b/>
          <w:bCs/>
          <w:lang w:eastAsia="zh-CN"/>
        </w:rPr>
        <w:t>C</w:t>
      </w:r>
      <w:r>
        <w:rPr>
          <w:rFonts w:ascii="Arial" w:hAnsi="Arial" w:cs="Arial"/>
          <w:b/>
          <w:bCs/>
          <w:lang w:eastAsia="zh-CN"/>
        </w:rPr>
        <w:t xml:space="preserve"> values</w:t>
      </w:r>
      <w:r w:rsidR="00BB1A0A">
        <w:rPr>
          <w:rFonts w:ascii="Arial" w:hAnsi="Arial" w:cs="Arial"/>
          <w:b/>
          <w:bCs/>
          <w:lang w:eastAsia="zh-CN"/>
        </w:rPr>
        <w:t xml:space="preserve"> during organic matter remineralisation in pore water</w:t>
      </w:r>
      <w:r w:rsidR="00F2421C">
        <w:rPr>
          <w:rFonts w:ascii="Arial" w:hAnsi="Arial" w:cs="Arial"/>
          <w:b/>
          <w:bCs/>
          <w:lang w:eastAsia="zh-CN"/>
        </w:rPr>
        <w:t>s</w:t>
      </w:r>
    </w:p>
    <w:p w14:paraId="4A9748C8" w14:textId="77777777" w:rsidR="00573710" w:rsidRDefault="0086452F" w:rsidP="000E5DEE">
      <w:pPr>
        <w:spacing w:line="480" w:lineRule="auto"/>
        <w:jc w:val="both"/>
        <w:rPr>
          <w:rFonts w:ascii="Arial" w:hAnsi="Arial" w:cs="Arial"/>
          <w:lang w:eastAsia="zh-CN"/>
        </w:rPr>
      </w:pPr>
      <w:r>
        <w:rPr>
          <w:rFonts w:ascii="Arial" w:hAnsi="Arial" w:cs="Arial"/>
          <w:lang w:eastAsia="zh-CN"/>
        </w:rPr>
        <w:tab/>
      </w:r>
    </w:p>
    <w:p w14:paraId="76C7D85B" w14:textId="77777777" w:rsidR="004251CB" w:rsidRDefault="00CC7C33" w:rsidP="000E5DEE">
      <w:pPr>
        <w:autoSpaceDE w:val="0"/>
        <w:autoSpaceDN w:val="0"/>
        <w:adjustRightInd w:val="0"/>
        <w:spacing w:line="480" w:lineRule="auto"/>
        <w:ind w:firstLine="420"/>
        <w:jc w:val="both"/>
        <w:rPr>
          <w:rFonts w:ascii="Arial" w:hAnsi="Arial" w:cs="Arial"/>
          <w:lang w:eastAsia="zh-CN"/>
        </w:rPr>
      </w:pPr>
      <w:r>
        <w:rPr>
          <w:rFonts w:ascii="Arial" w:hAnsi="Arial" w:cs="Arial"/>
          <w:lang w:eastAsia="zh-CN"/>
        </w:rPr>
        <w:t xml:space="preserve">Carbonate across the SE record a huge range </w:t>
      </w:r>
      <w:r w:rsidRPr="00CC7C33">
        <w:rPr>
          <w:rFonts w:ascii="Arial" w:hAnsi="Arial" w:cs="Arial"/>
          <w:lang w:eastAsia="zh-CN"/>
        </w:rPr>
        <w:t xml:space="preserve">in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 values</w:t>
      </w:r>
      <w:r>
        <w:rPr>
          <w:rFonts w:ascii="Arial" w:hAnsi="Arial" w:cs="Arial"/>
          <w:lang w:eastAsia="zh-CN"/>
        </w:rPr>
        <w:t xml:space="preserve"> yet surprisingly </w:t>
      </w:r>
      <w:r w:rsidR="004251CB">
        <w:rPr>
          <w:rFonts w:ascii="Arial" w:hAnsi="Arial" w:cs="Arial"/>
          <w:lang w:eastAsia="zh-CN"/>
        </w:rPr>
        <w:t>invariable</w:t>
      </w:r>
      <w:r w:rsidRPr="00D92904">
        <w:rPr>
          <w:rFonts w:ascii="Arial" w:hAnsi="Arial" w:cs="Arial"/>
          <w:lang w:eastAsia="zh-CN"/>
        </w:rPr>
        <w:t xml:space="preserve"> CAP values among the most enriched and depleted </w:t>
      </w:r>
      <w:r w:rsidRPr="00D92904">
        <w:rPr>
          <w:rFonts w:ascii="Arial" w:eastAsia="Arial Unicode MS" w:hAnsi="Arial" w:cs="Arial"/>
          <w:lang w:eastAsia="zh-CN"/>
        </w:rPr>
        <w:t>δ</w:t>
      </w:r>
      <w:r w:rsidRPr="00D92904">
        <w:rPr>
          <w:rFonts w:ascii="Arial" w:hAnsi="Arial" w:cs="Arial"/>
          <w:vertAlign w:val="superscript"/>
          <w:lang w:eastAsia="zh-CN"/>
        </w:rPr>
        <w:t>13</w:t>
      </w:r>
      <w:r w:rsidRPr="00D92904">
        <w:rPr>
          <w:rFonts w:ascii="Arial" w:hAnsi="Arial" w:cs="Arial"/>
          <w:lang w:eastAsia="zh-CN"/>
        </w:rPr>
        <w:t xml:space="preserve">C </w:t>
      </w:r>
      <w:r w:rsidR="00BB1A0A" w:rsidRPr="00D92904">
        <w:rPr>
          <w:rFonts w:ascii="Arial" w:hAnsi="Arial" w:cs="Arial"/>
          <w:lang w:eastAsia="zh-CN"/>
        </w:rPr>
        <w:t>carbonate</w:t>
      </w:r>
      <w:r w:rsidRPr="00D92904">
        <w:rPr>
          <w:rFonts w:ascii="Arial" w:hAnsi="Arial" w:cs="Arial"/>
          <w:lang w:eastAsia="zh-CN"/>
        </w:rPr>
        <w:t xml:space="preserve">. </w:t>
      </w:r>
      <w:r w:rsidR="00D92904" w:rsidRPr="00D92904">
        <w:rPr>
          <w:rFonts w:ascii="Arial" w:hAnsi="Arial" w:cs="Arial"/>
        </w:rPr>
        <w:t xml:space="preserve">Note however that CAP values do increase with increasingly depleted </w:t>
      </w:r>
      <w:r w:rsidR="00D92904" w:rsidRPr="00D92904">
        <w:rPr>
          <w:rFonts w:ascii="Arial" w:eastAsia="Arial Unicode MS" w:hAnsi="Arial" w:cs="Arial"/>
        </w:rPr>
        <w:t>δ</w:t>
      </w:r>
      <w:r w:rsidR="00D92904" w:rsidRPr="00D92904">
        <w:rPr>
          <w:rFonts w:ascii="Arial" w:hAnsi="Arial" w:cs="Arial"/>
          <w:vertAlign w:val="superscript"/>
        </w:rPr>
        <w:t>13</w:t>
      </w:r>
      <w:r w:rsidR="00D92904" w:rsidRPr="00D92904">
        <w:rPr>
          <w:rFonts w:ascii="Arial" w:hAnsi="Arial" w:cs="Arial"/>
        </w:rPr>
        <w:t xml:space="preserve">C values at the initial falling limb of the SE, however they rapidly decline and remain low when the more negative </w:t>
      </w:r>
      <w:r w:rsidR="00D92904" w:rsidRPr="00D92904">
        <w:rPr>
          <w:rFonts w:ascii="Arial" w:eastAsia="Arial Unicode MS" w:hAnsi="Arial" w:cs="Arial"/>
        </w:rPr>
        <w:t>δ</w:t>
      </w:r>
      <w:r w:rsidR="00D92904" w:rsidRPr="00D92904">
        <w:rPr>
          <w:rFonts w:ascii="Arial" w:hAnsi="Arial" w:cs="Arial"/>
          <w:vertAlign w:val="superscript"/>
        </w:rPr>
        <w:t>13</w:t>
      </w:r>
      <w:r w:rsidR="00D92904" w:rsidRPr="00D92904">
        <w:rPr>
          <w:rFonts w:ascii="Arial" w:hAnsi="Arial" w:cs="Arial"/>
        </w:rPr>
        <w:t xml:space="preserve">C values are reached. </w:t>
      </w:r>
      <w:r w:rsidR="0086452F" w:rsidRPr="00D92904">
        <w:rPr>
          <w:rFonts w:ascii="Arial" w:hAnsi="Arial" w:cs="Arial"/>
          <w:lang w:eastAsia="zh-CN"/>
        </w:rPr>
        <w:t>We explore</w:t>
      </w:r>
      <w:r w:rsidRPr="00D92904">
        <w:rPr>
          <w:rFonts w:ascii="Arial" w:hAnsi="Arial" w:cs="Arial"/>
          <w:lang w:eastAsia="zh-CN"/>
        </w:rPr>
        <w:t xml:space="preserve"> this phenomenon</w:t>
      </w:r>
      <w:r w:rsidR="0086452F" w:rsidRPr="00D92904">
        <w:rPr>
          <w:rFonts w:ascii="Arial" w:hAnsi="Arial" w:cs="Arial"/>
          <w:lang w:eastAsia="zh-CN"/>
        </w:rPr>
        <w:t xml:space="preserve"> </w:t>
      </w:r>
      <w:r w:rsidR="00F807A8" w:rsidRPr="00D92904">
        <w:rPr>
          <w:rFonts w:ascii="Arial" w:hAnsi="Arial" w:cs="Arial"/>
          <w:lang w:eastAsia="zh-CN"/>
        </w:rPr>
        <w:t>using a diagenetic fluid-rock interaction model assuming</w:t>
      </w:r>
      <w:r w:rsidR="00F807A8">
        <w:rPr>
          <w:rFonts w:ascii="Arial" w:hAnsi="Arial" w:cs="Arial"/>
          <w:lang w:eastAsia="zh-CN"/>
        </w:rPr>
        <w:t xml:space="preserve"> various degrees of carbonate</w:t>
      </w:r>
      <w:r w:rsidR="0086452F">
        <w:rPr>
          <w:rFonts w:ascii="Arial" w:hAnsi="Arial" w:cs="Arial"/>
          <w:lang w:eastAsia="zh-CN"/>
        </w:rPr>
        <w:t xml:space="preserve"> alteration or precipitation of authigenic carbonates during the SE and its resultant impacts on CAP </w:t>
      </w:r>
      <w:r w:rsidRPr="00CC7C33">
        <w:rPr>
          <w:rFonts w:ascii="Arial" w:hAnsi="Arial" w:cs="Arial"/>
          <w:lang w:eastAsia="zh-CN"/>
        </w:rPr>
        <w:t xml:space="preserve">and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 values</w:t>
      </w:r>
      <w:r w:rsidR="0086452F" w:rsidRPr="00CC7C33">
        <w:rPr>
          <w:rFonts w:ascii="Arial" w:hAnsi="Arial" w:cs="Arial"/>
          <w:lang w:eastAsia="zh-CN"/>
        </w:rPr>
        <w:t xml:space="preserve"> in Extended</w:t>
      </w:r>
      <w:r w:rsidR="0086452F">
        <w:rPr>
          <w:rFonts w:ascii="Arial" w:hAnsi="Arial" w:cs="Arial"/>
          <w:lang w:eastAsia="zh-CN"/>
        </w:rPr>
        <w:t xml:space="preserve"> Data Fig. 1d. </w:t>
      </w:r>
    </w:p>
    <w:p w14:paraId="273B3175" w14:textId="0B6C2836" w:rsidR="004251CB" w:rsidRDefault="00BB1A0A" w:rsidP="000E5DEE">
      <w:pPr>
        <w:autoSpaceDE w:val="0"/>
        <w:autoSpaceDN w:val="0"/>
        <w:adjustRightInd w:val="0"/>
        <w:spacing w:line="480" w:lineRule="auto"/>
        <w:ind w:firstLine="420"/>
        <w:jc w:val="both"/>
        <w:rPr>
          <w:rFonts w:ascii="Arial" w:hAnsi="Arial" w:cs="Arial"/>
          <w:lang w:eastAsia="zh-CN"/>
        </w:rPr>
      </w:pPr>
      <w:r>
        <w:rPr>
          <w:rFonts w:ascii="Arial" w:hAnsi="Arial" w:cs="Arial"/>
          <w:lang w:eastAsia="zh-CN"/>
        </w:rPr>
        <w:t xml:space="preserve">The average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w:t>
      </w:r>
      <w:r>
        <w:rPr>
          <w:rFonts w:ascii="Arial" w:hAnsi="Arial" w:cs="Arial"/>
          <w:lang w:eastAsia="zh-CN"/>
        </w:rPr>
        <w:t xml:space="preserve"> value for organic matter in SE sediments is -30‰, therefore the maximum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w:t>
      </w:r>
      <w:r>
        <w:rPr>
          <w:rFonts w:ascii="Arial" w:hAnsi="Arial" w:cs="Arial"/>
          <w:lang w:eastAsia="zh-CN"/>
        </w:rPr>
        <w:t xml:space="preserve"> value for diagenetic pore water would be around this value, unless one invokes the addition of methane or hydrocarbons entering the sediment from some extraneous source, in which case maximum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w:t>
      </w:r>
      <w:r>
        <w:rPr>
          <w:rFonts w:ascii="Arial" w:hAnsi="Arial" w:cs="Arial"/>
          <w:lang w:eastAsia="zh-CN"/>
        </w:rPr>
        <w:t xml:space="preserve"> values could have reached -70‰ or lower. For our model we assume scenarios of -15</w:t>
      </w:r>
      <w:r w:rsidR="0099774A">
        <w:rPr>
          <w:rFonts w:ascii="Arial" w:hAnsi="Arial" w:cs="Arial"/>
          <w:lang w:eastAsia="zh-CN"/>
        </w:rPr>
        <w:t>,</w:t>
      </w:r>
      <w:r>
        <w:rPr>
          <w:rFonts w:ascii="Arial" w:hAnsi="Arial" w:cs="Arial"/>
          <w:lang w:eastAsia="zh-CN"/>
        </w:rPr>
        <w:t xml:space="preserve"> -30‰, and </w:t>
      </w:r>
      <w:r w:rsidR="0099774A">
        <w:rPr>
          <w:rFonts w:ascii="Arial" w:hAnsi="Arial" w:cs="Arial"/>
          <w:lang w:eastAsia="zh-CN"/>
        </w:rPr>
        <w:t xml:space="preserve">-70‰ which covers an extreme range. </w:t>
      </w:r>
      <w:r>
        <w:rPr>
          <w:rFonts w:ascii="Arial" w:hAnsi="Arial" w:cs="Arial"/>
          <w:lang w:eastAsia="zh-CN"/>
        </w:rPr>
        <w:t>D</w:t>
      </w:r>
      <w:r w:rsidR="004251CB">
        <w:rPr>
          <w:rFonts w:ascii="Arial" w:hAnsi="Arial" w:cs="Arial"/>
          <w:lang w:eastAsia="zh-CN"/>
        </w:rPr>
        <w:t>issolved inorganic carbon</w:t>
      </w:r>
      <w:r>
        <w:rPr>
          <w:rFonts w:ascii="Arial" w:hAnsi="Arial" w:cs="Arial"/>
          <w:lang w:eastAsia="zh-CN"/>
        </w:rPr>
        <w:t xml:space="preserve"> concentrations of 2 and 40mM</w:t>
      </w:r>
      <w:r w:rsidR="0099774A">
        <w:rPr>
          <w:rFonts w:ascii="Arial" w:hAnsi="Arial" w:cs="Arial"/>
          <w:lang w:eastAsia="zh-CN"/>
        </w:rPr>
        <w:t xml:space="preserve"> are used</w:t>
      </w:r>
      <w:r>
        <w:rPr>
          <w:rFonts w:ascii="Arial" w:hAnsi="Arial" w:cs="Arial"/>
          <w:lang w:eastAsia="zh-CN"/>
        </w:rPr>
        <w:t xml:space="preserve">, which are common ranges found in modern diagenetic pore waters. The model shows that the higher the DIC concentration and more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w:t>
      </w:r>
      <w:r>
        <w:rPr>
          <w:rFonts w:ascii="Arial" w:hAnsi="Arial" w:cs="Arial"/>
          <w:lang w:eastAsia="zh-CN"/>
        </w:rPr>
        <w:t xml:space="preserve"> depleted the pore waters are, the </w:t>
      </w:r>
      <w:r w:rsidR="0099774A">
        <w:rPr>
          <w:rFonts w:ascii="Arial" w:hAnsi="Arial" w:cs="Arial"/>
          <w:lang w:eastAsia="zh-CN"/>
        </w:rPr>
        <w:t>smaller</w:t>
      </w:r>
      <w:r>
        <w:rPr>
          <w:rFonts w:ascii="Arial" w:hAnsi="Arial" w:cs="Arial"/>
          <w:lang w:eastAsia="zh-CN"/>
        </w:rPr>
        <w:t xml:space="preserve"> the relative change in CAP will be between </w:t>
      </w:r>
      <w:r w:rsidR="0099774A">
        <w:rPr>
          <w:rFonts w:ascii="Arial" w:hAnsi="Arial" w:cs="Arial"/>
          <w:lang w:eastAsia="zh-CN"/>
        </w:rPr>
        <w:t xml:space="preserve">the two end-member values of +5 and -12‰ across the SE. In all scenarios CAP should be on average higher in the more </w:t>
      </w:r>
      <w:r w:rsidR="0099774A" w:rsidRPr="00CC7C33">
        <w:rPr>
          <w:rFonts w:ascii="Arial" w:eastAsia="Arial Unicode MS" w:hAnsi="Arial" w:cs="Arial"/>
          <w:lang w:eastAsia="zh-CN"/>
        </w:rPr>
        <w:t>δ</w:t>
      </w:r>
      <w:r w:rsidR="0099774A" w:rsidRPr="00CC7C33">
        <w:rPr>
          <w:rFonts w:ascii="Arial" w:hAnsi="Arial" w:cs="Arial"/>
          <w:vertAlign w:val="superscript"/>
          <w:lang w:eastAsia="zh-CN"/>
        </w:rPr>
        <w:t>13</w:t>
      </w:r>
      <w:r w:rsidR="0099774A" w:rsidRPr="00CC7C33">
        <w:rPr>
          <w:rFonts w:ascii="Arial" w:hAnsi="Arial" w:cs="Arial"/>
          <w:lang w:eastAsia="zh-CN"/>
        </w:rPr>
        <w:t>C</w:t>
      </w:r>
      <w:r w:rsidR="0099774A">
        <w:rPr>
          <w:rFonts w:ascii="Arial" w:hAnsi="Arial" w:cs="Arial"/>
          <w:lang w:eastAsia="zh-CN"/>
        </w:rPr>
        <w:t xml:space="preserve">-depleted carbonates. </w:t>
      </w:r>
      <w:r w:rsidR="004C12F4">
        <w:rPr>
          <w:rFonts w:ascii="Arial" w:hAnsi="Arial" w:cs="Arial"/>
          <w:lang w:eastAsia="zh-CN"/>
        </w:rPr>
        <w:t xml:space="preserve">Yet, the correlation between </w:t>
      </w:r>
      <w:r w:rsidR="004C12F4" w:rsidRPr="00CC7C33">
        <w:rPr>
          <w:rFonts w:ascii="Arial" w:eastAsia="Arial Unicode MS" w:hAnsi="Arial" w:cs="Arial"/>
          <w:lang w:eastAsia="zh-CN"/>
        </w:rPr>
        <w:t>δ</w:t>
      </w:r>
      <w:r w:rsidR="004C12F4" w:rsidRPr="00CC7C33">
        <w:rPr>
          <w:rFonts w:ascii="Arial" w:hAnsi="Arial" w:cs="Arial"/>
          <w:vertAlign w:val="superscript"/>
          <w:lang w:eastAsia="zh-CN"/>
        </w:rPr>
        <w:t>13</w:t>
      </w:r>
      <w:r w:rsidR="004C12F4" w:rsidRPr="00CC7C33">
        <w:rPr>
          <w:rFonts w:ascii="Arial" w:hAnsi="Arial" w:cs="Arial"/>
          <w:lang w:eastAsia="zh-CN"/>
        </w:rPr>
        <w:t>C</w:t>
      </w:r>
      <w:r w:rsidR="004C12F4">
        <w:rPr>
          <w:rFonts w:ascii="Arial" w:hAnsi="Arial" w:cs="Arial"/>
          <w:lang w:eastAsia="zh-CN"/>
        </w:rPr>
        <w:t xml:space="preserve"> and CAP in carbonate across the SE is negligible (R = 0.014)</w:t>
      </w:r>
      <w:r w:rsidR="00F807A8">
        <w:rPr>
          <w:rFonts w:ascii="Arial" w:hAnsi="Arial" w:cs="Arial"/>
          <w:lang w:eastAsia="zh-CN"/>
        </w:rPr>
        <w:t xml:space="preserve"> (Extended data Fig. 1d)</w:t>
      </w:r>
      <w:r w:rsidR="004C12F4">
        <w:rPr>
          <w:rFonts w:ascii="Arial" w:hAnsi="Arial" w:cs="Arial"/>
          <w:lang w:eastAsia="zh-CN"/>
        </w:rPr>
        <w:t xml:space="preserve">. </w:t>
      </w:r>
    </w:p>
    <w:p w14:paraId="6736AC1A" w14:textId="3BB56BB0" w:rsidR="0086452F" w:rsidRPr="00D92904" w:rsidRDefault="004251CB" w:rsidP="000E5DEE">
      <w:pPr>
        <w:autoSpaceDE w:val="0"/>
        <w:autoSpaceDN w:val="0"/>
        <w:adjustRightInd w:val="0"/>
        <w:spacing w:line="480" w:lineRule="auto"/>
        <w:ind w:firstLine="420"/>
        <w:jc w:val="both"/>
        <w:rPr>
          <w:rFonts w:cs="Arial"/>
        </w:rPr>
      </w:pPr>
      <w:r>
        <w:rPr>
          <w:rFonts w:ascii="Arial" w:hAnsi="Arial" w:cs="Arial"/>
          <w:lang w:eastAsia="zh-CN"/>
        </w:rPr>
        <w:lastRenderedPageBreak/>
        <w:t>I</w:t>
      </w:r>
      <w:r w:rsidR="00D92904">
        <w:rPr>
          <w:rFonts w:ascii="Arial" w:hAnsi="Arial" w:cs="Arial"/>
          <w:lang w:eastAsia="zh-CN"/>
        </w:rPr>
        <w:t>f we a</w:t>
      </w:r>
      <w:r w:rsidR="004C12F4">
        <w:rPr>
          <w:rFonts w:ascii="Arial" w:hAnsi="Arial" w:cs="Arial"/>
          <w:lang w:eastAsia="zh-CN"/>
        </w:rPr>
        <w:t>ssum</w:t>
      </w:r>
      <w:r w:rsidR="00D92904">
        <w:rPr>
          <w:rFonts w:ascii="Arial" w:hAnsi="Arial" w:cs="Arial"/>
          <w:lang w:eastAsia="zh-CN"/>
        </w:rPr>
        <w:t>e</w:t>
      </w:r>
      <w:r w:rsidR="0099774A">
        <w:rPr>
          <w:rFonts w:ascii="Arial" w:hAnsi="Arial" w:cs="Arial"/>
          <w:lang w:eastAsia="zh-CN"/>
        </w:rPr>
        <w:t xml:space="preserve"> </w:t>
      </w:r>
      <w:r w:rsidR="004C12F4">
        <w:rPr>
          <w:rFonts w:ascii="Arial" w:hAnsi="Arial" w:cs="Arial"/>
          <w:lang w:eastAsia="zh-CN"/>
        </w:rPr>
        <w:t>the</w:t>
      </w:r>
      <w:r w:rsidR="0099774A">
        <w:rPr>
          <w:rFonts w:ascii="Arial" w:hAnsi="Arial" w:cs="Arial"/>
          <w:lang w:eastAsia="zh-CN"/>
        </w:rPr>
        <w:t xml:space="preserve"> source of the </w:t>
      </w:r>
      <w:r w:rsidR="0099774A" w:rsidRPr="00CC7C33">
        <w:rPr>
          <w:rFonts w:ascii="Arial" w:eastAsia="Arial Unicode MS" w:hAnsi="Arial" w:cs="Arial"/>
          <w:lang w:eastAsia="zh-CN"/>
        </w:rPr>
        <w:t>δ</w:t>
      </w:r>
      <w:r w:rsidR="0099774A" w:rsidRPr="00CC7C33">
        <w:rPr>
          <w:rFonts w:ascii="Arial" w:hAnsi="Arial" w:cs="Arial"/>
          <w:vertAlign w:val="superscript"/>
          <w:lang w:eastAsia="zh-CN"/>
        </w:rPr>
        <w:t>13</w:t>
      </w:r>
      <w:r w:rsidR="0099774A" w:rsidRPr="00CC7C33">
        <w:rPr>
          <w:rFonts w:ascii="Arial" w:hAnsi="Arial" w:cs="Arial"/>
          <w:lang w:eastAsia="zh-CN"/>
        </w:rPr>
        <w:t>C</w:t>
      </w:r>
      <w:r w:rsidR="0099774A">
        <w:rPr>
          <w:rFonts w:ascii="Arial" w:hAnsi="Arial" w:cs="Arial"/>
          <w:lang w:eastAsia="zh-CN"/>
        </w:rPr>
        <w:t xml:space="preserve"> depletion i</w:t>
      </w:r>
      <w:r w:rsidR="00D92904">
        <w:rPr>
          <w:rFonts w:ascii="Arial" w:hAnsi="Arial" w:cs="Arial"/>
          <w:lang w:eastAsia="zh-CN"/>
        </w:rPr>
        <w:t>s extraneous hydrocarbons</w:t>
      </w:r>
      <w:r w:rsidR="0099774A">
        <w:rPr>
          <w:rFonts w:ascii="Arial" w:hAnsi="Arial" w:cs="Arial"/>
          <w:lang w:eastAsia="zh-CN"/>
        </w:rPr>
        <w:t xml:space="preserve"> </w:t>
      </w:r>
      <w:r w:rsidR="00D92904">
        <w:rPr>
          <w:rFonts w:ascii="Arial" w:hAnsi="Arial" w:cs="Arial"/>
          <w:lang w:eastAsia="zh-CN"/>
        </w:rPr>
        <w:t>or</w:t>
      </w:r>
      <w:r w:rsidR="004C12F4">
        <w:rPr>
          <w:rFonts w:ascii="Arial" w:hAnsi="Arial" w:cs="Arial"/>
          <w:lang w:eastAsia="zh-CN"/>
        </w:rPr>
        <w:t xml:space="preserve"> methane oxidation (which release</w:t>
      </w:r>
      <w:r>
        <w:rPr>
          <w:rFonts w:ascii="Arial" w:hAnsi="Arial" w:cs="Arial"/>
          <w:lang w:eastAsia="zh-CN"/>
        </w:rPr>
        <w:t>s</w:t>
      </w:r>
      <w:r w:rsidR="004C12F4">
        <w:rPr>
          <w:rFonts w:ascii="Arial" w:hAnsi="Arial" w:cs="Arial"/>
          <w:lang w:eastAsia="zh-CN"/>
        </w:rPr>
        <w:t xml:space="preserve"> no P)</w:t>
      </w:r>
      <w:r w:rsidR="00885DAB">
        <w:rPr>
          <w:rFonts w:ascii="Arial" w:hAnsi="Arial" w:cs="Arial"/>
          <w:lang w:eastAsia="zh-CN"/>
        </w:rPr>
        <w:t xml:space="preserve">, </w:t>
      </w:r>
      <w:r w:rsidR="00D20E36">
        <w:rPr>
          <w:rFonts w:ascii="Arial" w:hAnsi="Arial" w:cs="Arial"/>
          <w:lang w:eastAsia="zh-CN"/>
        </w:rPr>
        <w:t>P concentrations (and therefor</w:t>
      </w:r>
      <w:r w:rsidR="00F807A8">
        <w:rPr>
          <w:rFonts w:ascii="Arial" w:hAnsi="Arial" w:cs="Arial"/>
          <w:lang w:eastAsia="zh-CN"/>
        </w:rPr>
        <w:t>e</w:t>
      </w:r>
      <w:r w:rsidR="00D20E36">
        <w:rPr>
          <w:rFonts w:ascii="Arial" w:hAnsi="Arial" w:cs="Arial"/>
          <w:lang w:eastAsia="zh-CN"/>
        </w:rPr>
        <w:t xml:space="preserve"> CAP) </w:t>
      </w:r>
      <w:r>
        <w:rPr>
          <w:rFonts w:ascii="Arial" w:hAnsi="Arial" w:cs="Arial"/>
          <w:lang w:eastAsia="zh-CN"/>
        </w:rPr>
        <w:t xml:space="preserve">in carbonate and water carrying </w:t>
      </w:r>
      <w:r w:rsidRPr="00CC7C33">
        <w:rPr>
          <w:rFonts w:ascii="Arial" w:eastAsia="Arial Unicode MS" w:hAnsi="Arial" w:cs="Arial"/>
          <w:lang w:eastAsia="zh-CN"/>
        </w:rPr>
        <w:t>δ</w:t>
      </w:r>
      <w:r w:rsidRPr="00CC7C33">
        <w:rPr>
          <w:rFonts w:ascii="Arial" w:hAnsi="Arial" w:cs="Arial"/>
          <w:vertAlign w:val="superscript"/>
          <w:lang w:eastAsia="zh-CN"/>
        </w:rPr>
        <w:t>13</w:t>
      </w:r>
      <w:r w:rsidRPr="00CC7C33">
        <w:rPr>
          <w:rFonts w:ascii="Arial" w:hAnsi="Arial" w:cs="Arial"/>
          <w:lang w:eastAsia="zh-CN"/>
        </w:rPr>
        <w:t>C</w:t>
      </w:r>
      <w:r>
        <w:rPr>
          <w:rFonts w:ascii="Arial" w:hAnsi="Arial" w:cs="Arial"/>
          <w:lang w:eastAsia="zh-CN"/>
        </w:rPr>
        <w:t xml:space="preserve"> values of -12‰ </w:t>
      </w:r>
      <w:r w:rsidR="0099774A">
        <w:rPr>
          <w:rFonts w:ascii="Arial" w:hAnsi="Arial" w:cs="Arial"/>
          <w:lang w:eastAsia="zh-CN"/>
        </w:rPr>
        <w:t xml:space="preserve">would still </w:t>
      </w:r>
      <w:r w:rsidR="00885DAB">
        <w:rPr>
          <w:rFonts w:ascii="Arial" w:hAnsi="Arial" w:cs="Arial"/>
          <w:lang w:eastAsia="zh-CN"/>
        </w:rPr>
        <w:t xml:space="preserve">be expected to be </w:t>
      </w:r>
      <w:r w:rsidR="0099774A">
        <w:rPr>
          <w:rFonts w:ascii="Arial" w:hAnsi="Arial" w:cs="Arial"/>
          <w:lang w:eastAsia="zh-CN"/>
        </w:rPr>
        <w:t xml:space="preserve">higher </w:t>
      </w:r>
      <w:r w:rsidR="00D20E36">
        <w:rPr>
          <w:rFonts w:ascii="Arial" w:hAnsi="Arial" w:cs="Arial"/>
          <w:lang w:eastAsia="zh-CN"/>
        </w:rPr>
        <w:t xml:space="preserve">than P </w:t>
      </w:r>
      <w:r w:rsidR="00D92904">
        <w:rPr>
          <w:rFonts w:ascii="Arial" w:hAnsi="Arial" w:cs="Arial"/>
          <w:lang w:eastAsia="zh-CN"/>
        </w:rPr>
        <w:t xml:space="preserve">concentrations </w:t>
      </w:r>
      <w:r w:rsidR="004C12F4">
        <w:rPr>
          <w:rFonts w:ascii="Arial" w:hAnsi="Arial" w:cs="Arial"/>
          <w:lang w:eastAsia="zh-CN"/>
        </w:rPr>
        <w:t xml:space="preserve">in </w:t>
      </w:r>
      <w:r w:rsidR="00D92904">
        <w:rPr>
          <w:rFonts w:ascii="Arial" w:hAnsi="Arial" w:cs="Arial"/>
          <w:lang w:eastAsia="zh-CN"/>
        </w:rPr>
        <w:t>waters where carbonate carrying +5‰ form</w:t>
      </w:r>
      <w:r w:rsidR="00D20E36">
        <w:rPr>
          <w:rFonts w:ascii="Arial" w:hAnsi="Arial" w:cs="Arial"/>
          <w:lang w:eastAsia="zh-CN"/>
        </w:rPr>
        <w:t>.</w:t>
      </w:r>
      <w:r w:rsidR="004C12F4">
        <w:rPr>
          <w:rFonts w:ascii="Arial" w:hAnsi="Arial" w:cs="Arial"/>
          <w:lang w:eastAsia="zh-CN"/>
        </w:rPr>
        <w:t xml:space="preserve"> </w:t>
      </w:r>
      <w:r w:rsidR="00310D27">
        <w:rPr>
          <w:rFonts w:ascii="Arial" w:hAnsi="Arial" w:cs="Arial"/>
          <w:lang w:eastAsia="zh-CN"/>
        </w:rPr>
        <w:t>This is because</w:t>
      </w:r>
      <w:r w:rsidR="004C12F4">
        <w:rPr>
          <w:rFonts w:ascii="Arial" w:hAnsi="Arial" w:cs="Arial"/>
          <w:lang w:eastAsia="zh-CN"/>
        </w:rPr>
        <w:t xml:space="preserve"> </w:t>
      </w:r>
      <w:r>
        <w:rPr>
          <w:rFonts w:ascii="Arial" w:hAnsi="Arial" w:cs="Arial"/>
          <w:lang w:eastAsia="zh-CN"/>
        </w:rPr>
        <w:t>methane or hydrocarbon oxidation will intrinsically increase the reducing power of the surrounding waters and therefore the</w:t>
      </w:r>
      <w:r w:rsidR="004C12F4">
        <w:rPr>
          <w:rFonts w:ascii="Arial" w:hAnsi="Arial" w:cs="Arial"/>
          <w:lang w:eastAsia="zh-CN"/>
        </w:rPr>
        <w:t xml:space="preserve"> reductive dissolution of iron-oxyhydroxides </w:t>
      </w:r>
      <w:r>
        <w:rPr>
          <w:rFonts w:ascii="Arial" w:hAnsi="Arial" w:cs="Arial"/>
          <w:lang w:eastAsia="zh-CN"/>
        </w:rPr>
        <w:t xml:space="preserve">and solubility of P </w:t>
      </w:r>
      <w:r w:rsidR="00A02051">
        <w:rPr>
          <w:rFonts w:ascii="Arial" w:hAnsi="Arial" w:cs="Arial"/>
          <w:lang w:eastAsia="zh-CN"/>
        </w:rPr>
        <w:fldChar w:fldCharType="begin"/>
      </w:r>
      <w:r w:rsidR="004C4947">
        <w:rPr>
          <w:rFonts w:ascii="Arial" w:hAnsi="Arial" w:cs="Arial"/>
          <w:lang w:eastAsia="zh-CN"/>
        </w:rPr>
        <w:instrText xml:space="preserve"> ADDIN EN.CITE &lt;EndNote&gt;&lt;Cite&gt;&lt;Author&gt;Ruttenberg&lt;/Author&gt;&lt;Year&gt;2003&lt;/Year&gt;&lt;RecNum&gt;1202&lt;/RecNum&gt;&lt;DisplayText&gt;(Ruttenberg, 2003)&lt;/DisplayText&gt;&lt;record&gt;&lt;rec-number&gt;1202&lt;/rec-number&gt;&lt;foreign-keys&gt;&lt;key app="EN" db-id="99rtttpeotv2xveadpyvtww5x00svadvd55w" timestamp="0"&gt;1202&lt;/key&gt;&lt;/foreign-keys&gt;&lt;ref-type name="Book Section"&gt;5&lt;/ref-type&gt;&lt;contributors&gt;&lt;authors&gt;&lt;author&gt;Ruttenberg, K. C.&lt;/author&gt;&lt;/authors&gt;&lt;secondary-authors&gt;&lt;author&gt;Holland, Heinrich D.&lt;/author&gt;&lt;author&gt;Turekian, Karl K.&lt;/author&gt;&lt;/secondary-authors&gt;&lt;/contributors&gt;&lt;titles&gt;&lt;title&gt;8.13 - The Global Phosphorus Cycle&lt;/title&gt;&lt;secondary-title&gt;Treatise on Geochemistry&lt;/secondary-title&gt;&lt;/titles&gt;&lt;periodical&gt;&lt;full-title&gt;Treatise on Geochemistry&lt;/full-title&gt;&lt;/periodical&gt;&lt;pages&gt;585-643&lt;/pages&gt;&lt;dates&gt;&lt;year&gt;2003&lt;/year&gt;&lt;pub-dates&gt;&lt;date&gt;2003/01/01/&lt;/date&gt;&lt;/pub-dates&gt;&lt;/dates&gt;&lt;pub-location&gt;Oxford&lt;/pub-location&gt;&lt;publisher&gt;Pergamon&lt;/publisher&gt;&lt;isbn&gt;978-0-08-043751-4&lt;/isbn&gt;&lt;urls&gt;&lt;related-urls&gt;&lt;url&gt;http://www.sciencedirect.com/science/article/pii/B0080437516081536&lt;/url&gt;&lt;/related-urls&gt;&lt;/urls&gt;&lt;electronic-resource-num&gt;https://doi.org/10.1016/B0-08-043751-6/08153-6&lt;/electronic-resource-num&gt;&lt;/record&gt;&lt;/Cite&gt;&lt;/EndNote&gt;</w:instrText>
      </w:r>
      <w:r w:rsidR="00A02051">
        <w:rPr>
          <w:rFonts w:ascii="Arial" w:hAnsi="Arial" w:cs="Arial"/>
          <w:lang w:eastAsia="zh-CN"/>
        </w:rPr>
        <w:fldChar w:fldCharType="separate"/>
      </w:r>
      <w:r w:rsidR="004C4947">
        <w:rPr>
          <w:rFonts w:ascii="Arial" w:hAnsi="Arial" w:cs="Arial"/>
          <w:noProof/>
          <w:lang w:eastAsia="zh-CN"/>
        </w:rPr>
        <w:t>(Ruttenberg, 2003)</w:t>
      </w:r>
      <w:r w:rsidR="00A02051">
        <w:rPr>
          <w:rFonts w:ascii="Arial" w:hAnsi="Arial" w:cs="Arial"/>
          <w:lang w:eastAsia="zh-CN"/>
        </w:rPr>
        <w:fldChar w:fldCharType="end"/>
      </w:r>
      <w:r w:rsidR="004C12F4">
        <w:rPr>
          <w:rFonts w:ascii="Arial" w:hAnsi="Arial" w:cs="Arial"/>
          <w:lang w:eastAsia="zh-CN"/>
        </w:rPr>
        <w:t>.</w:t>
      </w:r>
      <w:r w:rsidR="00D20E36">
        <w:rPr>
          <w:rFonts w:ascii="Arial" w:hAnsi="Arial" w:cs="Arial"/>
          <w:lang w:eastAsia="zh-CN"/>
        </w:rPr>
        <w:t xml:space="preserve"> In the methanogenic window P concentrations may decrease due to vivianite formation however in this window pore water </w:t>
      </w:r>
      <w:r w:rsidR="00D20E36" w:rsidRPr="00CC7C33">
        <w:rPr>
          <w:rFonts w:ascii="Arial" w:eastAsia="Arial Unicode MS" w:hAnsi="Arial" w:cs="Arial"/>
          <w:lang w:eastAsia="zh-CN"/>
        </w:rPr>
        <w:t>δ</w:t>
      </w:r>
      <w:r w:rsidR="00D20E36" w:rsidRPr="00CC7C33">
        <w:rPr>
          <w:rFonts w:ascii="Arial" w:hAnsi="Arial" w:cs="Arial"/>
          <w:vertAlign w:val="superscript"/>
          <w:lang w:eastAsia="zh-CN"/>
        </w:rPr>
        <w:t>13</w:t>
      </w:r>
      <w:r w:rsidR="00D20E36" w:rsidRPr="00CC7C33">
        <w:rPr>
          <w:rFonts w:ascii="Arial" w:hAnsi="Arial" w:cs="Arial"/>
          <w:lang w:eastAsia="zh-CN"/>
        </w:rPr>
        <w:t>C</w:t>
      </w:r>
      <w:r w:rsidR="00D20E36">
        <w:rPr>
          <w:rFonts w:ascii="Arial" w:hAnsi="Arial" w:cs="Arial"/>
          <w:lang w:eastAsia="zh-CN"/>
        </w:rPr>
        <w:t xml:space="preserve"> is typically enriched, not depleted</w:t>
      </w:r>
      <w:r w:rsidR="00A02051">
        <w:rPr>
          <w:rFonts w:ascii="Arial" w:hAnsi="Arial" w:cs="Arial"/>
          <w:lang w:eastAsia="zh-CN"/>
        </w:rPr>
        <w:t xml:space="preserve"> </w:t>
      </w:r>
      <w:r w:rsidR="00A02051">
        <w:rPr>
          <w:rFonts w:ascii="Arial" w:hAnsi="Arial" w:cs="Arial"/>
          <w:lang w:eastAsia="zh-CN"/>
        </w:rPr>
        <w:fldChar w:fldCharType="begin">
          <w:fldData xml:space="preserve">PEVuZE5vdGU+PENpdGU+PEF1dGhvcj5FZ2dlcjwvQXV0aG9yPjxZZWFyPjIwMTU8L1llYXI+PFJl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PEVuZE5vdGU+PENpdGU+PEF1dGhvcj5FZ2dlcjwvQXV0aG9yPjxZZWFyPjIwMTU8L1llYXI+PFJl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00A02051">
        <w:rPr>
          <w:rFonts w:ascii="Arial" w:hAnsi="Arial" w:cs="Arial"/>
          <w:lang w:eastAsia="zh-CN"/>
        </w:rPr>
      </w:r>
      <w:r w:rsidR="00A02051">
        <w:rPr>
          <w:rFonts w:ascii="Arial" w:hAnsi="Arial" w:cs="Arial"/>
          <w:lang w:eastAsia="zh-CN"/>
        </w:rPr>
        <w:fldChar w:fldCharType="separate"/>
      </w:r>
      <w:r w:rsidR="004C4947">
        <w:rPr>
          <w:rFonts w:ascii="Arial" w:hAnsi="Arial" w:cs="Arial"/>
          <w:noProof/>
          <w:lang w:eastAsia="zh-CN"/>
        </w:rPr>
        <w:t>(Egger et al., 2015; Loyd et al., 2012a)</w:t>
      </w:r>
      <w:r w:rsidR="00A02051">
        <w:rPr>
          <w:rFonts w:ascii="Arial" w:hAnsi="Arial" w:cs="Arial"/>
          <w:lang w:eastAsia="zh-CN"/>
        </w:rPr>
        <w:fldChar w:fldCharType="end"/>
      </w:r>
      <w:r w:rsidR="00D20E36">
        <w:rPr>
          <w:rFonts w:ascii="Arial" w:hAnsi="Arial" w:cs="Arial"/>
          <w:lang w:eastAsia="zh-CN"/>
        </w:rPr>
        <w:t xml:space="preserve">. Consequently, if carbonate chemistry across the SE was controlled by diagenetic pore waters some mechanism must have been sequestering P in </w:t>
      </w:r>
      <w:r w:rsidR="00D20E36" w:rsidRPr="00CC7C33">
        <w:rPr>
          <w:rFonts w:ascii="Arial" w:eastAsia="Arial Unicode MS" w:hAnsi="Arial" w:cs="Arial"/>
          <w:lang w:eastAsia="zh-CN"/>
        </w:rPr>
        <w:t>δ</w:t>
      </w:r>
      <w:r w:rsidR="00D20E36" w:rsidRPr="00CC7C33">
        <w:rPr>
          <w:rFonts w:ascii="Arial" w:hAnsi="Arial" w:cs="Arial"/>
          <w:vertAlign w:val="superscript"/>
          <w:lang w:eastAsia="zh-CN"/>
        </w:rPr>
        <w:t>13</w:t>
      </w:r>
      <w:r w:rsidR="00D20E36" w:rsidRPr="00CC7C33">
        <w:rPr>
          <w:rFonts w:ascii="Arial" w:hAnsi="Arial" w:cs="Arial"/>
          <w:lang w:eastAsia="zh-CN"/>
        </w:rPr>
        <w:t>C</w:t>
      </w:r>
      <w:r w:rsidR="00885DAB">
        <w:rPr>
          <w:rFonts w:ascii="Arial" w:hAnsi="Arial" w:cs="Arial"/>
          <w:lang w:eastAsia="zh-CN"/>
        </w:rPr>
        <w:t>-</w:t>
      </w:r>
      <w:r w:rsidR="00D20E36">
        <w:rPr>
          <w:rFonts w:ascii="Arial" w:hAnsi="Arial" w:cs="Arial"/>
          <w:lang w:eastAsia="zh-CN"/>
        </w:rPr>
        <w:t xml:space="preserve">depleted </w:t>
      </w:r>
      <w:r>
        <w:rPr>
          <w:rFonts w:ascii="Arial" w:hAnsi="Arial" w:cs="Arial"/>
          <w:lang w:eastAsia="zh-CN"/>
        </w:rPr>
        <w:t xml:space="preserve">and anoxic </w:t>
      </w:r>
      <w:r w:rsidR="00D20E36">
        <w:rPr>
          <w:rFonts w:ascii="Arial" w:hAnsi="Arial" w:cs="Arial"/>
          <w:lang w:eastAsia="zh-CN"/>
        </w:rPr>
        <w:t xml:space="preserve">pore waters within the sediments in order to decouple P and </w:t>
      </w:r>
      <w:r w:rsidR="00D20E36" w:rsidRPr="00CC7C33">
        <w:rPr>
          <w:rFonts w:ascii="Arial" w:eastAsia="Arial Unicode MS" w:hAnsi="Arial" w:cs="Arial"/>
          <w:lang w:eastAsia="zh-CN"/>
        </w:rPr>
        <w:t>δ</w:t>
      </w:r>
      <w:r w:rsidR="00D20E36" w:rsidRPr="00CC7C33">
        <w:rPr>
          <w:rFonts w:ascii="Arial" w:hAnsi="Arial" w:cs="Arial"/>
          <w:vertAlign w:val="superscript"/>
          <w:lang w:eastAsia="zh-CN"/>
        </w:rPr>
        <w:t>13</w:t>
      </w:r>
      <w:r w:rsidR="00D20E36" w:rsidRPr="00CC7C33">
        <w:rPr>
          <w:rFonts w:ascii="Arial" w:hAnsi="Arial" w:cs="Arial"/>
          <w:lang w:eastAsia="zh-CN"/>
        </w:rPr>
        <w:t>C</w:t>
      </w:r>
      <w:r w:rsidR="00D20E36">
        <w:rPr>
          <w:rFonts w:ascii="Arial" w:hAnsi="Arial" w:cs="Arial"/>
          <w:lang w:eastAsia="zh-CN"/>
        </w:rPr>
        <w:t xml:space="preserve">. </w:t>
      </w:r>
      <w:r>
        <w:rPr>
          <w:rFonts w:ascii="Arial" w:hAnsi="Arial" w:cs="Arial"/>
          <w:lang w:eastAsia="zh-CN"/>
        </w:rPr>
        <w:t>In turn, this would decouple the P and O</w:t>
      </w:r>
      <w:r>
        <w:rPr>
          <w:rFonts w:ascii="Arial" w:hAnsi="Arial" w:cs="Arial"/>
          <w:vertAlign w:val="subscript"/>
          <w:lang w:eastAsia="zh-CN"/>
        </w:rPr>
        <w:t>2</w:t>
      </w:r>
      <w:r>
        <w:rPr>
          <w:rFonts w:ascii="Arial" w:hAnsi="Arial" w:cs="Arial"/>
          <w:lang w:eastAsia="zh-CN"/>
        </w:rPr>
        <w:t xml:space="preserve"> cycles. </w:t>
      </w:r>
      <w:r w:rsidR="004C12F4">
        <w:rPr>
          <w:rFonts w:ascii="Arial" w:hAnsi="Arial" w:cs="Arial"/>
          <w:lang w:eastAsia="zh-CN"/>
        </w:rPr>
        <w:t xml:space="preserve"> </w:t>
      </w:r>
      <w:r w:rsidR="00BB1A0A">
        <w:rPr>
          <w:rFonts w:ascii="Arial" w:hAnsi="Arial" w:cs="Arial"/>
          <w:lang w:eastAsia="zh-CN"/>
        </w:rPr>
        <w:t xml:space="preserve">  </w:t>
      </w:r>
    </w:p>
    <w:p w14:paraId="2DB10AD9" w14:textId="77777777" w:rsidR="00573710" w:rsidRDefault="00573710" w:rsidP="004D1215">
      <w:pPr>
        <w:spacing w:line="480" w:lineRule="auto"/>
        <w:ind w:firstLine="420"/>
        <w:jc w:val="both"/>
        <w:rPr>
          <w:rFonts w:ascii="Arial" w:hAnsi="Arial" w:cs="Arial"/>
          <w:lang w:eastAsia="zh-CN"/>
        </w:rPr>
      </w:pPr>
    </w:p>
    <w:p w14:paraId="7FD33AA7" w14:textId="0D0B8E72" w:rsidR="00573710" w:rsidRPr="00573710" w:rsidRDefault="00573710" w:rsidP="004D1215">
      <w:pPr>
        <w:spacing w:line="480" w:lineRule="auto"/>
        <w:ind w:firstLine="420"/>
        <w:jc w:val="both"/>
        <w:rPr>
          <w:rFonts w:ascii="Arial" w:hAnsi="Arial" w:cs="Arial"/>
          <w:b/>
          <w:bCs/>
        </w:rPr>
      </w:pPr>
      <w:r>
        <w:rPr>
          <w:rFonts w:ascii="Arial" w:hAnsi="Arial" w:cs="Arial"/>
          <w:b/>
          <w:lang w:eastAsia="zh-CN"/>
        </w:rPr>
        <w:t>3.3</w:t>
      </w:r>
      <w:r w:rsidRPr="00477E4A">
        <w:rPr>
          <w:rFonts w:ascii="Arial" w:hAnsi="Arial" w:cs="Arial" w:hint="eastAsia"/>
          <w:b/>
          <w:lang w:eastAsia="zh-CN"/>
        </w:rPr>
        <w:t xml:space="preserve"> </w:t>
      </w:r>
      <w:r>
        <w:rPr>
          <w:rFonts w:ascii="Arial" w:hAnsi="Arial" w:cs="Arial"/>
          <w:b/>
          <w:bCs/>
        </w:rPr>
        <w:t xml:space="preserve">Diagenetic model trends arising from carbonate and pore water chemistry </w:t>
      </w:r>
    </w:p>
    <w:p w14:paraId="7436EE64" w14:textId="657E2276" w:rsidR="00573710" w:rsidRDefault="00573710" w:rsidP="000E5DEE">
      <w:pPr>
        <w:spacing w:line="480" w:lineRule="auto"/>
        <w:jc w:val="both"/>
        <w:rPr>
          <w:rFonts w:ascii="Arial" w:hAnsi="Arial" w:cs="Arial"/>
          <w:lang w:eastAsia="zh-CN"/>
        </w:rPr>
      </w:pPr>
    </w:p>
    <w:p w14:paraId="0461F947" w14:textId="4F1F0606" w:rsidR="000572DE" w:rsidRDefault="000572DE" w:rsidP="000E5DEE">
      <w:pPr>
        <w:spacing w:line="480" w:lineRule="auto"/>
        <w:ind w:firstLine="720"/>
        <w:jc w:val="both"/>
        <w:rPr>
          <w:rFonts w:ascii="Arial" w:hAnsi="Arial" w:cs="Arial"/>
          <w:lang w:eastAsia="zh-CN"/>
        </w:rPr>
      </w:pPr>
      <w:r>
        <w:rPr>
          <w:rFonts w:ascii="Arial" w:hAnsi="Arial" w:cs="Arial"/>
          <w:lang w:eastAsia="zh-CN"/>
        </w:rPr>
        <w:t xml:space="preserve">From observation of modern marine sediments, the geochemical properties of pore fluids can be reasonably estimated. As a result of microbial processing of organic matter within the sediment pile, pore fluids become progressively </w:t>
      </w:r>
      <w:r w:rsidRPr="00266289">
        <w:rPr>
          <w:rFonts w:ascii="Arial" w:hAnsi="Arial" w:cs="Arial"/>
          <w:lang w:eastAsia="zh-CN"/>
        </w:rPr>
        <w:t>reducing with depth, leading to increasing dissolved concentrations of dissolved</w:t>
      </w:r>
      <w:r w:rsidRPr="00BA1AFF">
        <w:rPr>
          <w:rFonts w:ascii="Arial" w:hAnsi="Arial" w:cs="Arial"/>
          <w:lang w:eastAsia="zh-CN"/>
        </w:rPr>
        <w:t xml:space="preserve"> inorganic carbon, manganese, iron, </w:t>
      </w:r>
      <w:r>
        <w:rPr>
          <w:rFonts w:ascii="Arial" w:hAnsi="Arial" w:cs="Arial"/>
          <w:lang w:eastAsia="zh-CN"/>
        </w:rPr>
        <w:t xml:space="preserve">phosphate </w:t>
      </w:r>
      <w:r w:rsidRPr="00266289">
        <w:rPr>
          <w:rFonts w:ascii="Arial" w:hAnsi="Arial" w:cs="Arial"/>
          <w:lang w:eastAsia="zh-CN"/>
        </w:rPr>
        <w:t>and hydrogen sulphide</w:t>
      </w:r>
      <w:r>
        <w:rPr>
          <w:rFonts w:ascii="Arial" w:hAnsi="Arial" w:cs="Arial"/>
          <w:lang w:eastAsia="zh-CN"/>
        </w:rPr>
        <w:t xml:space="preserve"> (</w:t>
      </w:r>
      <w:proofErr w:type="spellStart"/>
      <w:r>
        <w:rPr>
          <w:rFonts w:ascii="Arial" w:hAnsi="Arial" w:cs="Arial"/>
          <w:lang w:eastAsia="zh-CN"/>
        </w:rPr>
        <w:t>Loyd</w:t>
      </w:r>
      <w:proofErr w:type="spellEnd"/>
      <w:r>
        <w:rPr>
          <w:rFonts w:ascii="Arial" w:hAnsi="Arial" w:cs="Arial"/>
          <w:lang w:eastAsia="zh-CN"/>
        </w:rPr>
        <w:t xml:space="preserve"> et al. 2012 and references therein)</w:t>
      </w:r>
      <w:r w:rsidRPr="00266289">
        <w:rPr>
          <w:rFonts w:ascii="Arial" w:hAnsi="Arial" w:cs="Arial"/>
          <w:lang w:eastAsia="zh-CN"/>
        </w:rPr>
        <w:t>. This is accompanied by decreasing sulphate and iodate concentrations,</w:t>
      </w:r>
      <w:r w:rsidRPr="00BA1AFF">
        <w:rPr>
          <w:rFonts w:ascii="Arial" w:hAnsi="Arial" w:cs="Arial"/>
          <w:lang w:eastAsia="zh-CN"/>
        </w:rPr>
        <w:t xml:space="preserve"> increasing </w:t>
      </w:r>
      <w:r w:rsidRPr="008345A5">
        <w:rPr>
          <w:rFonts w:ascii="Arial" w:eastAsia="Arial Unicode MS" w:hAnsi="Arial" w:cs="Arial"/>
          <w:lang w:eastAsia="zh-CN"/>
        </w:rPr>
        <w:t>δ</w:t>
      </w:r>
      <w:r w:rsidRPr="00266289">
        <w:rPr>
          <w:rFonts w:ascii="Arial" w:hAnsi="Arial" w:cs="Arial"/>
          <w:vertAlign w:val="superscript"/>
          <w:lang w:eastAsia="zh-CN"/>
        </w:rPr>
        <w:t>34</w:t>
      </w:r>
      <w:r w:rsidRPr="00266289">
        <w:rPr>
          <w:rFonts w:ascii="Arial" w:hAnsi="Arial" w:cs="Arial"/>
          <w:lang w:eastAsia="zh-CN"/>
        </w:rPr>
        <w:t xml:space="preserve">S of residual sulphate and </w:t>
      </w:r>
      <w:r w:rsidRPr="00BA1AFF">
        <w:rPr>
          <w:rFonts w:ascii="Arial" w:hAnsi="Arial" w:cs="Arial"/>
          <w:lang w:eastAsia="zh-CN"/>
        </w:rPr>
        <w:t xml:space="preserve">depleted </w:t>
      </w:r>
      <w:r w:rsidRPr="008345A5">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 xml:space="preserve">C signatures (until the methanogenesis zone where </w:t>
      </w:r>
      <w:r w:rsidRPr="008345A5">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 xml:space="preserve">C may become </w:t>
      </w:r>
      <w:r w:rsidRPr="00011CBB">
        <w:rPr>
          <w:rFonts w:ascii="Arial" w:hAnsi="Arial" w:cs="Arial"/>
          <w:lang w:eastAsia="zh-CN"/>
        </w:rPr>
        <w:t xml:space="preserve">enriched). </w:t>
      </w:r>
      <w:r>
        <w:rPr>
          <w:rFonts w:ascii="Arial" w:hAnsi="Arial" w:cs="Arial"/>
          <w:lang w:eastAsia="zh-CN"/>
        </w:rPr>
        <w:t>Following</w:t>
      </w:r>
      <w:r w:rsidRPr="00011CBB">
        <w:rPr>
          <w:rFonts w:ascii="Arial" w:hAnsi="Arial" w:cs="Arial"/>
          <w:lang w:eastAsia="zh-CN"/>
        </w:rPr>
        <w:t xml:space="preserve"> </w:t>
      </w:r>
      <w:r>
        <w:rPr>
          <w:rFonts w:ascii="Arial" w:hAnsi="Arial" w:cs="Arial"/>
          <w:lang w:eastAsia="zh-CN"/>
        </w:rPr>
        <w:t xml:space="preserve">these </w:t>
      </w:r>
      <w:r w:rsidRPr="00011CBB">
        <w:rPr>
          <w:rFonts w:ascii="Arial" w:hAnsi="Arial" w:cs="Arial"/>
          <w:lang w:eastAsia="zh-CN"/>
        </w:rPr>
        <w:t>predictabl</w:t>
      </w:r>
      <w:r>
        <w:rPr>
          <w:rFonts w:ascii="Arial" w:hAnsi="Arial" w:cs="Arial"/>
          <w:lang w:eastAsia="zh-CN"/>
        </w:rPr>
        <w:t>e</w:t>
      </w:r>
      <w:r w:rsidRPr="00011CBB">
        <w:rPr>
          <w:rFonts w:ascii="Arial" w:hAnsi="Arial" w:cs="Arial"/>
          <w:lang w:eastAsia="zh-CN"/>
        </w:rPr>
        <w:t xml:space="preserve"> </w:t>
      </w:r>
      <w:r>
        <w:rPr>
          <w:rFonts w:ascii="Arial" w:hAnsi="Arial" w:cs="Arial"/>
          <w:lang w:eastAsia="zh-CN"/>
        </w:rPr>
        <w:lastRenderedPageBreak/>
        <w:t xml:space="preserve">trends in </w:t>
      </w:r>
      <w:r w:rsidRPr="00011CBB">
        <w:rPr>
          <w:rFonts w:ascii="Arial" w:hAnsi="Arial" w:cs="Arial"/>
          <w:lang w:eastAsia="zh-CN"/>
        </w:rPr>
        <w:t xml:space="preserve">pore </w:t>
      </w:r>
      <w:r>
        <w:rPr>
          <w:rFonts w:ascii="Arial" w:hAnsi="Arial" w:cs="Arial"/>
          <w:lang w:eastAsia="zh-CN"/>
        </w:rPr>
        <w:t xml:space="preserve">fluid </w:t>
      </w:r>
      <w:r w:rsidRPr="009956EE">
        <w:rPr>
          <w:rFonts w:ascii="Arial" w:hAnsi="Arial" w:cs="Arial"/>
          <w:lang w:eastAsia="zh-CN"/>
        </w:rPr>
        <w:t>chemistry</w:t>
      </w:r>
      <w:r>
        <w:rPr>
          <w:rFonts w:ascii="Arial" w:hAnsi="Arial" w:cs="Arial"/>
          <w:lang w:eastAsia="zh-CN"/>
        </w:rPr>
        <w:t>,</w:t>
      </w:r>
      <w:r w:rsidRPr="009956EE">
        <w:rPr>
          <w:rFonts w:ascii="Arial" w:hAnsi="Arial" w:cs="Arial"/>
          <w:lang w:eastAsia="zh-CN"/>
        </w:rPr>
        <w:t xml:space="preserve"> if carbonates u</w:t>
      </w:r>
      <w:r w:rsidRPr="00CB3DEB">
        <w:rPr>
          <w:rFonts w:ascii="Arial" w:hAnsi="Arial" w:cs="Arial"/>
          <w:lang w:eastAsia="zh-CN"/>
        </w:rPr>
        <w:t>nderwent alteration in pore fluids</w:t>
      </w:r>
      <w:r>
        <w:rPr>
          <w:rFonts w:ascii="Arial" w:hAnsi="Arial" w:cs="Arial"/>
          <w:lang w:eastAsia="zh-CN"/>
        </w:rPr>
        <w:t>,</w:t>
      </w:r>
      <w:r w:rsidRPr="00CB3DEB">
        <w:rPr>
          <w:rFonts w:ascii="Arial" w:hAnsi="Arial" w:cs="Arial"/>
          <w:lang w:eastAsia="zh-CN"/>
        </w:rPr>
        <w:t xml:space="preserve"> we should expect to find correlations between </w:t>
      </w:r>
      <w:r w:rsidRPr="008345A5">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 xml:space="preserve">C, </w:t>
      </w:r>
      <w:r w:rsidRPr="00266289">
        <w:rPr>
          <w:rFonts w:ascii="Arial" w:eastAsia="Arial Unicode MS" w:hAnsi="Arial" w:cs="Arial"/>
          <w:lang w:eastAsia="zh-CN"/>
        </w:rPr>
        <w:t>δ</w:t>
      </w:r>
      <w:r w:rsidRPr="00266289">
        <w:rPr>
          <w:rFonts w:ascii="Arial" w:hAnsi="Arial" w:cs="Arial"/>
          <w:vertAlign w:val="superscript"/>
          <w:lang w:eastAsia="zh-CN"/>
        </w:rPr>
        <w:t>34</w:t>
      </w:r>
      <w:r w:rsidRPr="00BA1AFF">
        <w:rPr>
          <w:rFonts w:ascii="Arial" w:hAnsi="Arial" w:cs="Arial"/>
          <w:lang w:eastAsia="zh-CN"/>
        </w:rPr>
        <w:t>S, Fe, Mn, IO</w:t>
      </w:r>
      <w:r w:rsidRPr="00BA1AFF">
        <w:rPr>
          <w:rFonts w:ascii="Arial" w:hAnsi="Arial" w:cs="Arial"/>
          <w:vertAlign w:val="subscript"/>
          <w:lang w:eastAsia="zh-CN"/>
        </w:rPr>
        <w:t>3</w:t>
      </w:r>
      <w:r w:rsidRPr="00BA1AFF">
        <w:rPr>
          <w:rFonts w:ascii="Arial" w:hAnsi="Arial" w:cs="Arial"/>
          <w:lang w:eastAsia="zh-CN"/>
        </w:rPr>
        <w:t xml:space="preserve">, CAP and </w:t>
      </w:r>
      <w:r w:rsidRPr="00F037E3">
        <w:rPr>
          <w:rFonts w:ascii="Arial" w:eastAsia="Arial Unicode MS" w:hAnsi="Arial" w:cs="Arial"/>
          <w:lang w:eastAsia="zh-CN"/>
        </w:rPr>
        <w:t>δ</w:t>
      </w:r>
      <w:r w:rsidRPr="00F037E3">
        <w:rPr>
          <w:rFonts w:ascii="Arial" w:hAnsi="Arial" w:cs="Arial"/>
          <w:vertAlign w:val="superscript"/>
          <w:lang w:eastAsia="zh-CN"/>
        </w:rPr>
        <w:t>238</w:t>
      </w:r>
      <w:r w:rsidRPr="00F037E3">
        <w:rPr>
          <w:rFonts w:ascii="Arial" w:hAnsi="Arial" w:cs="Arial"/>
          <w:lang w:eastAsia="zh-CN"/>
        </w:rPr>
        <w:t>U.</w:t>
      </w:r>
    </w:p>
    <w:p w14:paraId="068AE3F4" w14:textId="5FCF2DCE" w:rsidR="00530017" w:rsidRDefault="000572DE" w:rsidP="000E5DEE">
      <w:pPr>
        <w:spacing w:line="480" w:lineRule="auto"/>
        <w:jc w:val="both"/>
        <w:rPr>
          <w:rFonts w:ascii="Arial" w:hAnsi="Arial" w:cs="Arial"/>
          <w:lang w:eastAsia="zh-CN"/>
        </w:rPr>
      </w:pPr>
      <w:r>
        <w:rPr>
          <w:rFonts w:ascii="Arial" w:hAnsi="Arial" w:cs="Arial"/>
          <w:lang w:eastAsia="zh-CN"/>
        </w:rPr>
        <w:tab/>
        <w:t xml:space="preserve">The SE records a large depletion in carbonate </w:t>
      </w:r>
      <w:r w:rsidRPr="00E73B3F">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xml:space="preserve"> values, which could have resulted from diagenetic alteration of carbonates in pore fluids depleted in </w:t>
      </w:r>
      <w:r w:rsidRPr="00E73B3F">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xml:space="preserve"> values </w:t>
      </w:r>
      <w:r>
        <w:rPr>
          <w:rFonts w:ascii="Arial" w:hAnsi="Arial" w:cs="Arial"/>
          <w:lang w:eastAsia="zh-CN"/>
        </w:rPr>
        <w:fldChar w:fldCharType="begin">
          <w:fldData xml:space="preserve">PEVuZE5vdGU+PENpdGU+PEF1dGhvcj5EZXJyeTwvQXV0aG9yPjxZZWFyPjIwMTA8L1llYXI+PFJl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PEVuZE5vdGU+PENpdGU+PEF1dGhvcj5EZXJyeTwvQXV0aG9yPjxZZWFyPjIwMTA8L1llYXI+PFJl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Pr>
          <w:rFonts w:ascii="Arial" w:hAnsi="Arial" w:cs="Arial"/>
          <w:lang w:eastAsia="zh-CN"/>
        </w:rPr>
      </w:r>
      <w:r>
        <w:rPr>
          <w:rFonts w:ascii="Arial" w:hAnsi="Arial" w:cs="Arial"/>
          <w:lang w:eastAsia="zh-CN"/>
        </w:rPr>
        <w:fldChar w:fldCharType="separate"/>
      </w:r>
      <w:r w:rsidR="004C4947">
        <w:rPr>
          <w:rFonts w:ascii="Arial" w:hAnsi="Arial" w:cs="Arial"/>
          <w:noProof/>
          <w:lang w:eastAsia="zh-CN"/>
        </w:rPr>
        <w:t>(Derry, 2010; Grotzinger et al., 2011; Schrag et al., 2013; Swart and Kennedy, 2012)</w:t>
      </w:r>
      <w:r>
        <w:rPr>
          <w:rFonts w:ascii="Arial" w:hAnsi="Arial" w:cs="Arial"/>
          <w:lang w:eastAsia="zh-CN"/>
        </w:rPr>
        <w:fldChar w:fldCharType="end"/>
      </w:r>
      <w:r>
        <w:rPr>
          <w:rFonts w:ascii="Arial" w:hAnsi="Arial" w:cs="Arial"/>
          <w:lang w:eastAsia="zh-CN"/>
        </w:rPr>
        <w:t xml:space="preserve">. Given the aforementioned traits of pore water, depleted </w:t>
      </w:r>
      <w:r w:rsidRPr="00E73B3F">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xml:space="preserve"> values should be accompanied by elevated </w:t>
      </w:r>
      <w:r w:rsidRPr="00266289">
        <w:rPr>
          <w:rFonts w:ascii="Arial" w:eastAsia="Arial Unicode MS" w:hAnsi="Arial" w:cs="Arial"/>
          <w:lang w:eastAsia="zh-CN"/>
        </w:rPr>
        <w:t>δ</w:t>
      </w:r>
      <w:r w:rsidRPr="00266289">
        <w:rPr>
          <w:rFonts w:ascii="Arial" w:hAnsi="Arial" w:cs="Arial"/>
          <w:vertAlign w:val="superscript"/>
          <w:lang w:eastAsia="zh-CN"/>
        </w:rPr>
        <w:t>34</w:t>
      </w:r>
      <w:r w:rsidRPr="00BA1AFF">
        <w:rPr>
          <w:rFonts w:ascii="Arial" w:hAnsi="Arial" w:cs="Arial"/>
          <w:lang w:eastAsia="zh-CN"/>
        </w:rPr>
        <w:t>S</w:t>
      </w:r>
      <w:r>
        <w:rPr>
          <w:rFonts w:ascii="Arial" w:hAnsi="Arial" w:cs="Arial"/>
          <w:vertAlign w:val="subscript"/>
          <w:lang w:eastAsia="zh-CN"/>
        </w:rPr>
        <w:t>CAS</w:t>
      </w:r>
      <w:r>
        <w:rPr>
          <w:rFonts w:ascii="Arial" w:hAnsi="Arial" w:cs="Arial"/>
          <w:lang w:eastAsia="zh-CN"/>
        </w:rPr>
        <w:t xml:space="preserve">, </w:t>
      </w:r>
      <w:r w:rsidRPr="00E73B3F">
        <w:rPr>
          <w:rFonts w:ascii="Arial" w:eastAsia="Arial Unicode MS" w:hAnsi="Arial" w:cs="Arial"/>
          <w:lang w:eastAsia="zh-CN"/>
        </w:rPr>
        <w:t>δ</w:t>
      </w:r>
      <w:r w:rsidRPr="00E73B3F">
        <w:rPr>
          <w:rFonts w:ascii="Arial" w:hAnsi="Arial" w:cs="Arial"/>
          <w:vertAlign w:val="superscript"/>
          <w:lang w:eastAsia="zh-CN"/>
        </w:rPr>
        <w:t>238</w:t>
      </w:r>
      <w:r w:rsidRPr="00E73B3F">
        <w:rPr>
          <w:rFonts w:ascii="Arial" w:hAnsi="Arial" w:cs="Arial"/>
          <w:lang w:eastAsia="zh-CN"/>
        </w:rPr>
        <w:t>U</w:t>
      </w:r>
      <w:r>
        <w:rPr>
          <w:rFonts w:ascii="Arial" w:hAnsi="Arial" w:cs="Arial"/>
          <w:lang w:eastAsia="zh-CN"/>
        </w:rPr>
        <w:t xml:space="preserve">, CAP, (and possibly </w:t>
      </w:r>
      <w:r>
        <w:rPr>
          <w:rFonts w:ascii="Arial" w:eastAsia="Arial Unicode MS" w:hAnsi="Arial" w:cs="Arial"/>
          <w:lang w:eastAsia="zh-CN"/>
        </w:rPr>
        <w:t>Fe and Mn depending on the dominant biogeochemical zones)</w:t>
      </w:r>
      <w:r>
        <w:rPr>
          <w:rFonts w:ascii="Arial" w:hAnsi="Arial" w:cs="Arial"/>
          <w:lang w:eastAsia="zh-CN"/>
        </w:rPr>
        <w:t xml:space="preserve"> and depleted IO</w:t>
      </w:r>
      <w:r>
        <w:rPr>
          <w:rFonts w:ascii="Arial" w:hAnsi="Arial" w:cs="Arial"/>
          <w:vertAlign w:val="subscript"/>
          <w:lang w:eastAsia="zh-CN"/>
        </w:rPr>
        <w:t xml:space="preserve">3 </w:t>
      </w:r>
      <w:r>
        <w:rPr>
          <w:rFonts w:ascii="Arial" w:hAnsi="Arial" w:cs="Arial"/>
          <w:lang w:eastAsia="zh-CN"/>
        </w:rPr>
        <w:t xml:space="preserve">concentrations. The falling limb of the SE records increasing </w:t>
      </w:r>
      <w:r w:rsidRPr="00E73B3F">
        <w:rPr>
          <w:rFonts w:ascii="Arial" w:eastAsia="Arial Unicode MS" w:hAnsi="Arial" w:cs="Arial"/>
          <w:lang w:eastAsia="zh-CN"/>
        </w:rPr>
        <w:t>δ</w:t>
      </w:r>
      <w:r w:rsidRPr="00E73B3F">
        <w:rPr>
          <w:rFonts w:ascii="Arial" w:hAnsi="Arial" w:cs="Arial"/>
          <w:vertAlign w:val="superscript"/>
          <w:lang w:eastAsia="zh-CN"/>
        </w:rPr>
        <w:t>238</w:t>
      </w:r>
      <w:r w:rsidRPr="00E73B3F">
        <w:rPr>
          <w:rFonts w:ascii="Arial" w:hAnsi="Arial" w:cs="Arial"/>
          <w:lang w:eastAsia="zh-CN"/>
        </w:rPr>
        <w:t>U</w:t>
      </w:r>
      <w:r>
        <w:rPr>
          <w:rFonts w:ascii="Arial" w:hAnsi="Arial" w:cs="Arial"/>
          <w:lang w:eastAsia="zh-CN"/>
        </w:rPr>
        <w:t xml:space="preserve"> and CAP values which is consistent with U reduction in reducing pore fluids and P release during organic respiration </w:t>
      </w:r>
      <w:r>
        <w:rPr>
          <w:rFonts w:ascii="Arial" w:hAnsi="Arial" w:cs="Arial"/>
          <w:lang w:eastAsia="zh-CN"/>
        </w:rPr>
        <w:fldChar w:fldCharType="begin"/>
      </w:r>
      <w:r w:rsidR="004C4947">
        <w:rPr>
          <w:rFonts w:ascii="Arial" w:hAnsi="Arial" w:cs="Arial"/>
          <w:lang w:eastAsia="zh-CN"/>
        </w:rPr>
        <w:instrText xml:space="preserve"> ADDIN EN.CITE &lt;EndNote&gt;&lt;Cite&gt;&lt;Author&gt;Zhang&lt;/Author&gt;&lt;Year&gt;2019&lt;/Year&gt;&lt;RecNum&gt;1291&lt;/RecNum&gt;&lt;DisplayText&gt;(Zhang et al., 2019)&lt;/DisplayText&gt;&lt;record&gt;&lt;rec-number&gt;1291&lt;/rec-number&gt;&lt;foreign-keys&gt;&lt;key app="EN" db-id="99rtttpeotv2xveadpyvtww5x00svadvd55w" timestamp="1586435855"&gt;1291&lt;/key&gt;&lt;/foreign-keys&gt;&lt;ref-type name="Journal Article"&gt;17&lt;/ref-type&gt;&lt;contributors&gt;&lt;authors&gt;&lt;author&gt;Zhang, Feifei&lt;/author&gt;&lt;author&gt;Xiao, Shuhai&lt;/author&gt;&lt;author&gt;Romaniello, Stephen J.&lt;/author&gt;&lt;author&gt;Hardisty, Dalton&lt;/author&gt;&lt;author&gt;Li, Chao&lt;/author&gt;&lt;author&gt;Melezhik, Victor&lt;/author&gt;&lt;author&gt;Pokrovsky, Boris&lt;/author&gt;&lt;author&gt;Cheng, Meng&lt;/author&gt;&lt;author&gt;Shi, Wei&lt;/author&gt;&lt;author&gt;Lenton, Timothy M.&lt;/author&gt;&lt;author&gt;Anbar, Ariel D.&lt;/author&gt;&lt;/authors&gt;&lt;/contributors&gt;&lt;titles&gt;&lt;title&gt;Global marine redox changes drove the rise and fall of the Ediacara biota&lt;/title&gt;&lt;secondary-title&gt;Geobiology&lt;/secondary-title&gt;&lt;/titles&gt;&lt;periodical&gt;&lt;full-title&gt;Geobiology&lt;/full-title&gt;&lt;/periodical&gt;&lt;pages&gt;594-610&lt;/pages&gt;&lt;volume&gt;17&lt;/volume&gt;&lt;number&gt;6&lt;/number&gt;&lt;keywords&gt;&lt;keyword&gt;early animals&lt;/keyword&gt;&lt;keyword&gt;Neoproterozoic&lt;/keyword&gt;&lt;keyword&gt;ocean oxygenation&lt;/keyword&gt;&lt;keyword&gt;Shuram negative carbon isotope excursion&lt;/keyword&gt;&lt;keyword&gt;uranium isotopes&lt;/keyword&gt;&lt;/keywords&gt;&lt;dates&gt;&lt;year&gt;2019&lt;/year&gt;&lt;pub-dates&gt;&lt;date&gt;2019/11/01&lt;/date&gt;&lt;/pub-dates&gt;&lt;/dates&gt;&lt;publisher&gt;John Wiley &amp;amp; Sons, Ltd&lt;/publisher&gt;&lt;isbn&gt;1472-4677&lt;/isbn&gt;&lt;urls&gt;&lt;related-urls&gt;&lt;url&gt;https://doi.org/10.1111/gbi.12359&lt;/url&gt;&lt;/related-urls&gt;&lt;/urls&gt;&lt;electronic-resource-num&gt;10.1111/gbi.12359&lt;/electronic-resource-num&gt;&lt;access-date&gt;2020/04/09&lt;/access-date&gt;&lt;/record&gt;&lt;/Cite&gt;&lt;/EndNote&gt;</w:instrText>
      </w:r>
      <w:r>
        <w:rPr>
          <w:rFonts w:ascii="Arial" w:hAnsi="Arial" w:cs="Arial"/>
          <w:lang w:eastAsia="zh-CN"/>
        </w:rPr>
        <w:fldChar w:fldCharType="separate"/>
      </w:r>
      <w:r w:rsidR="004C4947">
        <w:rPr>
          <w:rFonts w:ascii="Arial" w:hAnsi="Arial" w:cs="Arial"/>
          <w:noProof/>
          <w:lang w:eastAsia="zh-CN"/>
        </w:rPr>
        <w:t>(Zhang et al., 2019)</w:t>
      </w:r>
      <w:r>
        <w:rPr>
          <w:rFonts w:ascii="Arial" w:hAnsi="Arial" w:cs="Arial"/>
          <w:lang w:eastAsia="zh-CN"/>
        </w:rPr>
        <w:fldChar w:fldCharType="end"/>
      </w:r>
      <w:r>
        <w:rPr>
          <w:rFonts w:ascii="Arial" w:hAnsi="Arial" w:cs="Arial"/>
          <w:lang w:eastAsia="zh-CN"/>
        </w:rPr>
        <w:t xml:space="preserve">. However, </w:t>
      </w:r>
      <w:r w:rsidRPr="00266289">
        <w:rPr>
          <w:rFonts w:ascii="Arial" w:eastAsia="Arial Unicode MS" w:hAnsi="Arial" w:cs="Arial"/>
          <w:lang w:eastAsia="zh-CN"/>
        </w:rPr>
        <w:t>δ</w:t>
      </w:r>
      <w:r w:rsidRPr="00266289">
        <w:rPr>
          <w:rFonts w:ascii="Arial" w:hAnsi="Arial" w:cs="Arial"/>
          <w:vertAlign w:val="superscript"/>
          <w:lang w:eastAsia="zh-CN"/>
        </w:rPr>
        <w:t>34</w:t>
      </w:r>
      <w:r w:rsidRPr="00BA1AFF">
        <w:rPr>
          <w:rFonts w:ascii="Arial" w:hAnsi="Arial" w:cs="Arial"/>
          <w:lang w:eastAsia="zh-CN"/>
        </w:rPr>
        <w:t>S</w:t>
      </w:r>
      <w:r>
        <w:rPr>
          <w:rFonts w:ascii="Arial" w:hAnsi="Arial" w:cs="Arial"/>
          <w:vertAlign w:val="subscript"/>
          <w:lang w:eastAsia="zh-CN"/>
        </w:rPr>
        <w:t>CAS</w:t>
      </w:r>
      <w:r>
        <w:rPr>
          <w:rFonts w:ascii="Arial" w:hAnsi="Arial" w:cs="Arial"/>
          <w:lang w:eastAsia="zh-CN"/>
        </w:rPr>
        <w:t xml:space="preserve"> decrease</w:t>
      </w:r>
      <w:r w:rsidR="00A361D1">
        <w:rPr>
          <w:rFonts w:ascii="Arial" w:hAnsi="Arial" w:cs="Arial"/>
          <w:lang w:eastAsia="zh-CN"/>
        </w:rPr>
        <w:t>s</w:t>
      </w:r>
      <w:r>
        <w:rPr>
          <w:rFonts w:ascii="Arial" w:hAnsi="Arial" w:cs="Arial"/>
          <w:lang w:eastAsia="zh-CN"/>
        </w:rPr>
        <w:t xml:space="preserve"> which is not consistent with the expected properties of reducing pore fluids</w:t>
      </w:r>
      <w:r w:rsidR="00A361D1">
        <w:rPr>
          <w:rFonts w:ascii="Arial" w:hAnsi="Arial" w:cs="Arial"/>
          <w:lang w:eastAsia="zh-CN"/>
        </w:rPr>
        <w:t>, similarly in some SE sections carbonate-bound iodine</w:t>
      </w:r>
      <w:r>
        <w:rPr>
          <w:rFonts w:ascii="Arial" w:hAnsi="Arial" w:cs="Arial"/>
          <w:lang w:eastAsia="zh-CN"/>
        </w:rPr>
        <w:t xml:space="preserve"> </w:t>
      </w:r>
      <w:r w:rsidR="00A361D1">
        <w:rPr>
          <w:rFonts w:ascii="Arial" w:hAnsi="Arial" w:cs="Arial"/>
          <w:lang w:eastAsia="zh-CN"/>
        </w:rPr>
        <w:t xml:space="preserve">increases at the onset and during the </w:t>
      </w:r>
      <w:r w:rsidR="00A361D1" w:rsidRPr="00E73B3F">
        <w:rPr>
          <w:rFonts w:ascii="Arial" w:eastAsia="Arial Unicode MS" w:hAnsi="Arial" w:cs="Arial"/>
          <w:lang w:eastAsia="zh-CN"/>
        </w:rPr>
        <w:t>δ</w:t>
      </w:r>
      <w:r w:rsidR="00A361D1" w:rsidRPr="00266289">
        <w:rPr>
          <w:rFonts w:ascii="Arial" w:hAnsi="Arial" w:cs="Arial"/>
          <w:vertAlign w:val="superscript"/>
          <w:lang w:eastAsia="zh-CN"/>
        </w:rPr>
        <w:t>13</w:t>
      </w:r>
      <w:r w:rsidR="00A361D1" w:rsidRPr="00266289">
        <w:rPr>
          <w:rFonts w:ascii="Arial" w:hAnsi="Arial" w:cs="Arial"/>
          <w:lang w:eastAsia="zh-CN"/>
        </w:rPr>
        <w:t>C</w:t>
      </w:r>
      <w:r w:rsidR="00A361D1">
        <w:rPr>
          <w:rFonts w:ascii="Arial" w:hAnsi="Arial" w:cs="Arial"/>
          <w:lang w:eastAsia="zh-CN"/>
        </w:rPr>
        <w:t xml:space="preserve"> decline, again inconsistent with reducing conditions </w:t>
      </w:r>
      <w:r>
        <w:rPr>
          <w:rFonts w:ascii="Arial" w:hAnsi="Arial" w:cs="Arial"/>
          <w:lang w:eastAsia="zh-CN"/>
        </w:rPr>
        <w:fldChar w:fldCharType="begin">
          <w:fldData xml:space="preserve">PEVuZE5vdGU+PENpdGU+PEF1dGhvcj5IYXJkaXN0eTwvQXV0aG9yPjxZZWFyPjIwMTc8L1llYXI+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PEVuZE5vdGU+PENpdGU+PEF1dGhvcj5IYXJkaXN0eTwvQXV0aG9yPjxZZWFyPjIwMTc8L1llYXI+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Pr>
          <w:rFonts w:ascii="Arial" w:hAnsi="Arial" w:cs="Arial"/>
          <w:lang w:eastAsia="zh-CN"/>
        </w:rPr>
      </w:r>
      <w:r>
        <w:rPr>
          <w:rFonts w:ascii="Arial" w:hAnsi="Arial" w:cs="Arial"/>
          <w:lang w:eastAsia="zh-CN"/>
        </w:rPr>
        <w:fldChar w:fldCharType="separate"/>
      </w:r>
      <w:r w:rsidR="004C4947">
        <w:rPr>
          <w:rFonts w:ascii="Arial" w:hAnsi="Arial" w:cs="Arial"/>
          <w:noProof/>
          <w:lang w:eastAsia="zh-CN"/>
        </w:rPr>
        <w:t>(Hardisty et al., 2017; Osburn et al., 2015; Shi et al., 2018)</w:t>
      </w:r>
      <w:r>
        <w:rPr>
          <w:rFonts w:ascii="Arial" w:hAnsi="Arial" w:cs="Arial"/>
          <w:lang w:eastAsia="zh-CN"/>
        </w:rPr>
        <w:fldChar w:fldCharType="end"/>
      </w:r>
      <w:r>
        <w:rPr>
          <w:rFonts w:ascii="Arial" w:hAnsi="Arial" w:cs="Arial"/>
          <w:lang w:eastAsia="zh-CN"/>
        </w:rPr>
        <w:t xml:space="preserve">. Given the diagenetic model predicts carbonate-bound iodine and </w:t>
      </w:r>
      <w:r w:rsidRPr="00266289">
        <w:rPr>
          <w:rFonts w:ascii="Arial" w:eastAsia="Arial Unicode MS" w:hAnsi="Arial" w:cs="Arial"/>
          <w:lang w:eastAsia="zh-CN"/>
        </w:rPr>
        <w:t>δ</w:t>
      </w:r>
      <w:r w:rsidRPr="00266289">
        <w:rPr>
          <w:rFonts w:ascii="Arial" w:hAnsi="Arial" w:cs="Arial"/>
          <w:vertAlign w:val="superscript"/>
          <w:lang w:eastAsia="zh-CN"/>
        </w:rPr>
        <w:t>34</w:t>
      </w:r>
      <w:r w:rsidRPr="00BA1AFF">
        <w:rPr>
          <w:rFonts w:ascii="Arial" w:hAnsi="Arial" w:cs="Arial"/>
          <w:lang w:eastAsia="zh-CN"/>
        </w:rPr>
        <w:t>S</w:t>
      </w:r>
      <w:r>
        <w:rPr>
          <w:rFonts w:ascii="Arial" w:hAnsi="Arial" w:cs="Arial"/>
          <w:vertAlign w:val="subscript"/>
          <w:lang w:eastAsia="zh-CN"/>
        </w:rPr>
        <w:t xml:space="preserve">CAS </w:t>
      </w:r>
      <w:r>
        <w:rPr>
          <w:rFonts w:ascii="Arial" w:hAnsi="Arial" w:cs="Arial"/>
          <w:lang w:eastAsia="zh-CN"/>
        </w:rPr>
        <w:t xml:space="preserve">are readily altered before or in tandem with CAP it is unlikely that CAP was altered in reducing pore fluids given these other geochemical proxies do not record reducing pore fluids. Moreover, CAP shows a significant decline during the most negative </w:t>
      </w:r>
      <w:r w:rsidRPr="00E73B3F">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xml:space="preserve"> values of the SE which is inconsistent with the expected chemistry of pore fluids. This could be reconciled with </w:t>
      </w:r>
      <w:r w:rsidRPr="00E73B3F">
        <w:rPr>
          <w:rFonts w:ascii="Arial" w:eastAsia="Arial Unicode MS" w:hAnsi="Arial" w:cs="Arial"/>
          <w:lang w:eastAsia="zh-CN"/>
        </w:rPr>
        <w:t>δ</w:t>
      </w:r>
      <w:r w:rsidRPr="00266289">
        <w:rPr>
          <w:rFonts w:ascii="Arial" w:hAnsi="Arial" w:cs="Arial"/>
          <w:vertAlign w:val="superscript"/>
          <w:lang w:eastAsia="zh-CN"/>
        </w:rPr>
        <w:t>13</w:t>
      </w:r>
      <w:r w:rsidRPr="00266289">
        <w:rPr>
          <w:rFonts w:ascii="Arial" w:hAnsi="Arial" w:cs="Arial"/>
          <w:lang w:eastAsia="zh-CN"/>
        </w:rPr>
        <w:t>C</w:t>
      </w:r>
      <w:r>
        <w:rPr>
          <w:rFonts w:ascii="Arial" w:hAnsi="Arial" w:cs="Arial"/>
          <w:lang w:eastAsia="zh-CN"/>
        </w:rPr>
        <w:t xml:space="preserve"> being derived from anaerobic methane oxidation which may not result in high phosphate pore </w:t>
      </w:r>
      <w:r w:rsidR="00530017">
        <w:rPr>
          <w:rFonts w:ascii="Arial" w:hAnsi="Arial" w:cs="Arial"/>
          <w:lang w:eastAsia="zh-CN"/>
        </w:rPr>
        <w:t>fluids but</w:t>
      </w:r>
      <w:r>
        <w:rPr>
          <w:rFonts w:ascii="Arial" w:hAnsi="Arial" w:cs="Arial"/>
          <w:lang w:eastAsia="zh-CN"/>
        </w:rPr>
        <w:t xml:space="preserve"> would </w:t>
      </w:r>
      <w:r w:rsidR="00530017">
        <w:rPr>
          <w:rFonts w:ascii="Arial" w:hAnsi="Arial" w:cs="Arial"/>
          <w:lang w:eastAsia="zh-CN"/>
        </w:rPr>
        <w:t xml:space="preserve">be expected to </w:t>
      </w:r>
      <w:r>
        <w:rPr>
          <w:rFonts w:ascii="Arial" w:hAnsi="Arial" w:cs="Arial"/>
          <w:lang w:eastAsia="zh-CN"/>
        </w:rPr>
        <w:t xml:space="preserve">preserve highly positive </w:t>
      </w:r>
      <w:r w:rsidRPr="00266289">
        <w:rPr>
          <w:rFonts w:ascii="Arial" w:eastAsia="Arial Unicode MS" w:hAnsi="Arial" w:cs="Arial"/>
          <w:lang w:eastAsia="zh-CN"/>
        </w:rPr>
        <w:t>δ</w:t>
      </w:r>
      <w:r w:rsidRPr="00266289">
        <w:rPr>
          <w:rFonts w:ascii="Arial" w:hAnsi="Arial" w:cs="Arial"/>
          <w:vertAlign w:val="superscript"/>
          <w:lang w:eastAsia="zh-CN"/>
        </w:rPr>
        <w:t>34</w:t>
      </w:r>
      <w:r w:rsidRPr="00BA1AFF">
        <w:rPr>
          <w:rFonts w:ascii="Arial" w:hAnsi="Arial" w:cs="Arial"/>
          <w:lang w:eastAsia="zh-CN"/>
        </w:rPr>
        <w:t>S</w:t>
      </w:r>
      <w:r>
        <w:rPr>
          <w:rFonts w:ascii="Arial" w:hAnsi="Arial" w:cs="Arial"/>
          <w:vertAlign w:val="subscript"/>
          <w:lang w:eastAsia="zh-CN"/>
        </w:rPr>
        <w:t>CAS</w:t>
      </w:r>
      <w:r>
        <w:rPr>
          <w:rFonts w:ascii="Arial" w:hAnsi="Arial" w:cs="Arial"/>
          <w:lang w:eastAsia="zh-CN"/>
        </w:rPr>
        <w:t xml:space="preserve"> values, low sulphate concentrations and high Mn concentrations. Yet carbonates during the SE have increasingly depleted </w:t>
      </w:r>
      <w:r w:rsidRPr="00266289">
        <w:rPr>
          <w:rFonts w:ascii="Arial" w:eastAsia="Arial Unicode MS" w:hAnsi="Arial" w:cs="Arial"/>
          <w:lang w:eastAsia="zh-CN"/>
        </w:rPr>
        <w:t>δ</w:t>
      </w:r>
      <w:r w:rsidRPr="00266289">
        <w:rPr>
          <w:rFonts w:ascii="Arial" w:hAnsi="Arial" w:cs="Arial"/>
          <w:vertAlign w:val="superscript"/>
          <w:lang w:eastAsia="zh-CN"/>
        </w:rPr>
        <w:t>34</w:t>
      </w:r>
      <w:r w:rsidRPr="00BA1AFF">
        <w:rPr>
          <w:rFonts w:ascii="Arial" w:hAnsi="Arial" w:cs="Arial"/>
          <w:lang w:eastAsia="zh-CN"/>
        </w:rPr>
        <w:t>S</w:t>
      </w:r>
      <w:r>
        <w:rPr>
          <w:rFonts w:ascii="Arial" w:hAnsi="Arial" w:cs="Arial"/>
          <w:vertAlign w:val="subscript"/>
          <w:lang w:eastAsia="zh-CN"/>
        </w:rPr>
        <w:t>CAS</w:t>
      </w:r>
      <w:r>
        <w:rPr>
          <w:rFonts w:ascii="Arial" w:hAnsi="Arial" w:cs="Arial"/>
          <w:lang w:eastAsia="zh-CN"/>
        </w:rPr>
        <w:t xml:space="preserve"> values, and higher CAS concentrations than carbonates preceding the SE </w:t>
      </w:r>
      <w:r>
        <w:rPr>
          <w:rFonts w:ascii="Arial" w:hAnsi="Arial" w:cs="Arial"/>
          <w:lang w:eastAsia="zh-CN"/>
        </w:rPr>
        <w:fldChar w:fldCharType="begin">
          <w:fldData xml:space="preserve">PEVuZE5vdGU+PENpdGU+PEF1dGhvcj5MaTwvQXV0aG9yPjxZZWFyPjIwMTc8L1llYXI+PFJlY051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=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PEVuZE5vdGU+PENpdGU+PEF1dGhvcj5MaTwvQXV0aG9yPjxZZWFyPjIwMTc8L1llYXI+PFJlY051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=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Pr>
          <w:rFonts w:ascii="Arial" w:hAnsi="Arial" w:cs="Arial"/>
          <w:lang w:eastAsia="zh-CN"/>
        </w:rPr>
      </w:r>
      <w:r>
        <w:rPr>
          <w:rFonts w:ascii="Arial" w:hAnsi="Arial" w:cs="Arial"/>
          <w:lang w:eastAsia="zh-CN"/>
        </w:rPr>
        <w:fldChar w:fldCharType="separate"/>
      </w:r>
      <w:r w:rsidR="004C4947">
        <w:rPr>
          <w:rFonts w:ascii="Arial" w:hAnsi="Arial" w:cs="Arial"/>
          <w:noProof/>
          <w:lang w:eastAsia="zh-CN"/>
        </w:rPr>
        <w:t>(Li et al., 2017; Shi et al., 2018)</w:t>
      </w:r>
      <w:r>
        <w:rPr>
          <w:rFonts w:ascii="Arial" w:hAnsi="Arial" w:cs="Arial"/>
          <w:lang w:eastAsia="zh-CN"/>
        </w:rPr>
        <w:fldChar w:fldCharType="end"/>
      </w:r>
      <w:r>
        <w:rPr>
          <w:rFonts w:ascii="Arial" w:hAnsi="Arial" w:cs="Arial"/>
          <w:lang w:eastAsia="zh-CN"/>
        </w:rPr>
        <w:t xml:space="preserve"> and low Mn concentrations </w:t>
      </w:r>
      <w:r>
        <w:rPr>
          <w:rFonts w:ascii="Arial" w:hAnsi="Arial" w:cs="Arial"/>
          <w:lang w:eastAsia="zh-CN"/>
        </w:rPr>
        <w:fldChar w:fldCharType="begin">
          <w:fldData xml:space="preserve">PEVuZE5vdGU+PENpdGU+PEF1dGhvcj5MaTwvQXV0aG9yPjxZZWFyPjIwMTc8L1llYXI+PFJlY051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PEVuZE5vdGU+PENpdGU+PEF1dGhvcj5MaTwvQXV0aG9yPjxZZWFyPjIwMTc8L1llYXI+PFJlY051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Pr>
          <w:rFonts w:ascii="Arial" w:hAnsi="Arial" w:cs="Arial"/>
          <w:lang w:eastAsia="zh-CN"/>
        </w:rPr>
      </w:r>
      <w:r>
        <w:rPr>
          <w:rFonts w:ascii="Arial" w:hAnsi="Arial" w:cs="Arial"/>
          <w:lang w:eastAsia="zh-CN"/>
        </w:rPr>
        <w:fldChar w:fldCharType="separate"/>
      </w:r>
      <w:r w:rsidR="004C4947">
        <w:rPr>
          <w:rFonts w:ascii="Arial" w:hAnsi="Arial" w:cs="Arial"/>
          <w:noProof/>
          <w:lang w:eastAsia="zh-CN"/>
        </w:rPr>
        <w:t>(Li et al., 2017)</w:t>
      </w:r>
      <w:r>
        <w:rPr>
          <w:rFonts w:ascii="Arial" w:hAnsi="Arial" w:cs="Arial"/>
          <w:lang w:eastAsia="zh-CN"/>
        </w:rPr>
        <w:fldChar w:fldCharType="end"/>
      </w:r>
      <w:r>
        <w:rPr>
          <w:rFonts w:ascii="Arial" w:hAnsi="Arial" w:cs="Arial"/>
          <w:lang w:eastAsia="zh-CN"/>
        </w:rPr>
        <w:t xml:space="preserve">. </w:t>
      </w:r>
      <w:r w:rsidR="00FB4A70">
        <w:rPr>
          <w:rFonts w:ascii="Arial" w:hAnsi="Arial" w:cs="Arial"/>
          <w:lang w:eastAsia="zh-CN"/>
        </w:rPr>
        <w:t xml:space="preserve">Similarly, previous carbonate diagenetic </w:t>
      </w:r>
      <w:r w:rsidR="00FB4A70">
        <w:rPr>
          <w:rFonts w:ascii="Arial" w:hAnsi="Arial" w:cs="Arial"/>
          <w:lang w:eastAsia="zh-CN"/>
        </w:rPr>
        <w:lastRenderedPageBreak/>
        <w:t xml:space="preserve">studies and models predict that CAS should not increase during diagenetic carbonate alteration </w:t>
      </w:r>
      <w:r w:rsidR="00FB4A70">
        <w:rPr>
          <w:rFonts w:ascii="Arial" w:hAnsi="Arial" w:cs="Arial"/>
          <w:lang w:eastAsia="zh-CN"/>
        </w:rPr>
        <w:fldChar w:fldCharType="begin">
          <w:fldData xml:space="preserve">PEVuZE5vdGU+PENpdGU+PEF1dGhvcj5CcnlhbnQ8L0F1dGhvcj48WWVhcj4yMDIyPC9ZZWFyPjxS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PEVuZE5vdGU+PENpdGU+PEF1dGhvcj5CcnlhbnQ8L0F1dGhvcj48WWVhcj4yMDIyPC9ZZWFyPjxS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00FB4A70">
        <w:rPr>
          <w:rFonts w:ascii="Arial" w:hAnsi="Arial" w:cs="Arial"/>
          <w:lang w:eastAsia="zh-CN"/>
        </w:rPr>
      </w:r>
      <w:r w:rsidR="00FB4A70">
        <w:rPr>
          <w:rFonts w:ascii="Arial" w:hAnsi="Arial" w:cs="Arial"/>
          <w:lang w:eastAsia="zh-CN"/>
        </w:rPr>
        <w:fldChar w:fldCharType="separate"/>
      </w:r>
      <w:r w:rsidR="004C4947">
        <w:rPr>
          <w:rFonts w:ascii="Arial" w:hAnsi="Arial" w:cs="Arial"/>
          <w:noProof/>
          <w:lang w:eastAsia="zh-CN"/>
        </w:rPr>
        <w:t>(Bryant et al., 2022; Gill et al., 2008)</w:t>
      </w:r>
      <w:r w:rsidR="00FB4A70">
        <w:rPr>
          <w:rFonts w:ascii="Arial" w:hAnsi="Arial" w:cs="Arial"/>
          <w:lang w:eastAsia="zh-CN"/>
        </w:rPr>
        <w:fldChar w:fldCharType="end"/>
      </w:r>
      <w:r w:rsidR="00FB4A70">
        <w:rPr>
          <w:rFonts w:ascii="Arial" w:hAnsi="Arial" w:cs="Arial"/>
          <w:lang w:eastAsia="zh-CN"/>
        </w:rPr>
        <w:t xml:space="preserve">. </w:t>
      </w:r>
    </w:p>
    <w:p w14:paraId="3DA4D569" w14:textId="12F51CBD" w:rsidR="000572DE" w:rsidRDefault="000572DE" w:rsidP="000E5DEE">
      <w:pPr>
        <w:spacing w:line="480" w:lineRule="auto"/>
        <w:ind w:firstLine="720"/>
        <w:jc w:val="both"/>
        <w:rPr>
          <w:rFonts w:ascii="Arial" w:hAnsi="Arial" w:cs="Arial"/>
          <w:lang w:eastAsia="zh-CN"/>
        </w:rPr>
      </w:pPr>
      <w:r>
        <w:rPr>
          <w:rFonts w:ascii="Arial" w:hAnsi="Arial" w:cs="Arial"/>
          <w:lang w:eastAsia="zh-CN"/>
        </w:rPr>
        <w:t xml:space="preserve">The second CAP peak occurs during a shift from depleted to enriched </w:t>
      </w:r>
      <w:r w:rsidRPr="00266289">
        <w:rPr>
          <w:rFonts w:ascii="Arial" w:eastAsia="Arial Unicode MS" w:hAnsi="Arial" w:cs="Arial"/>
          <w:lang w:eastAsia="zh-CN"/>
        </w:rPr>
        <w:t>δ</w:t>
      </w:r>
      <w:r>
        <w:rPr>
          <w:rFonts w:ascii="Arial" w:hAnsi="Arial" w:cs="Arial"/>
          <w:vertAlign w:val="superscript"/>
          <w:lang w:eastAsia="zh-CN"/>
        </w:rPr>
        <w:t>13</w:t>
      </w:r>
      <w:r>
        <w:rPr>
          <w:rFonts w:ascii="Arial" w:hAnsi="Arial" w:cs="Arial"/>
          <w:lang w:eastAsia="zh-CN"/>
        </w:rPr>
        <w:t>C</w:t>
      </w:r>
      <w:r>
        <w:rPr>
          <w:rFonts w:ascii="Arial" w:hAnsi="Arial" w:cs="Arial"/>
          <w:vertAlign w:val="subscript"/>
          <w:lang w:eastAsia="zh-CN"/>
        </w:rPr>
        <w:t xml:space="preserve"> </w:t>
      </w:r>
      <w:r>
        <w:rPr>
          <w:rFonts w:ascii="Arial" w:hAnsi="Arial" w:cs="Arial"/>
          <w:lang w:eastAsia="zh-CN"/>
        </w:rPr>
        <w:t xml:space="preserve">values which is not an expected trend in pore fluid chemistry, unless the sediments enter the methanogenesis zone where P may be high and </w:t>
      </w:r>
      <w:r w:rsidRPr="00266289">
        <w:rPr>
          <w:rFonts w:ascii="Arial" w:eastAsia="Arial Unicode MS" w:hAnsi="Arial" w:cs="Arial"/>
          <w:lang w:eastAsia="zh-CN"/>
        </w:rPr>
        <w:t>δ</w:t>
      </w:r>
      <w:r>
        <w:rPr>
          <w:rFonts w:ascii="Arial" w:hAnsi="Arial" w:cs="Arial"/>
          <w:vertAlign w:val="superscript"/>
          <w:lang w:eastAsia="zh-CN"/>
        </w:rPr>
        <w:t>13</w:t>
      </w:r>
      <w:r>
        <w:rPr>
          <w:rFonts w:ascii="Arial" w:hAnsi="Arial" w:cs="Arial"/>
          <w:lang w:eastAsia="zh-CN"/>
        </w:rPr>
        <w:t>C</w:t>
      </w:r>
      <w:r>
        <w:rPr>
          <w:rFonts w:ascii="Arial" w:hAnsi="Arial" w:cs="Arial"/>
          <w:vertAlign w:val="subscript"/>
          <w:lang w:eastAsia="zh-CN"/>
        </w:rPr>
        <w:t xml:space="preserve"> </w:t>
      </w:r>
      <w:r>
        <w:rPr>
          <w:rFonts w:ascii="Arial" w:hAnsi="Arial" w:cs="Arial"/>
          <w:lang w:eastAsia="zh-CN"/>
        </w:rPr>
        <w:t>increases as a result of methanogenesis. However, typically pore water P decreases in the methanogenesis window due to vivianite formation under high Fe</w:t>
      </w:r>
      <w:r>
        <w:rPr>
          <w:rFonts w:ascii="Arial" w:hAnsi="Arial" w:cs="Arial"/>
          <w:vertAlign w:val="superscript"/>
          <w:lang w:eastAsia="zh-CN"/>
        </w:rPr>
        <w:t>2+</w:t>
      </w:r>
      <w:r>
        <w:rPr>
          <w:rFonts w:ascii="Arial" w:hAnsi="Arial" w:cs="Arial"/>
          <w:lang w:eastAsia="zh-CN"/>
        </w:rPr>
        <w:t xml:space="preserve"> concentrations </w:t>
      </w:r>
      <w:r>
        <w:rPr>
          <w:rFonts w:ascii="Arial" w:hAnsi="Arial" w:cs="Arial"/>
          <w:lang w:eastAsia="zh-CN"/>
        </w:rPr>
        <w:fldChar w:fldCharType="begin"/>
      </w:r>
      <w:r w:rsidR="004C4947">
        <w:rPr>
          <w:rFonts w:ascii="Arial" w:hAnsi="Arial" w:cs="Arial"/>
          <w:lang w:eastAsia="zh-CN"/>
        </w:rPr>
        <w:instrText xml:space="preserve"> ADDIN EN.CITE &lt;EndNote&gt;&lt;Cite&gt;&lt;Author&gt;Egger&lt;/Author&gt;&lt;Year&gt;2015&lt;/Year&gt;&lt;RecNum&gt;1374&lt;/RecNum&gt;&lt;DisplayText&gt;(Egger et al., 2015)&lt;/DisplayText&gt;&lt;record&gt;&lt;rec-number&gt;1374&lt;/rec-number&gt;&lt;foreign-keys&gt;&lt;key app="EN" db-id="99rtttpeotv2xveadpyvtww5x00svadvd55w" timestamp="1588093675"&gt;1374&lt;/key&gt;&lt;/foreign-keys&gt;&lt;ref-type name="Journal Article"&gt;17&lt;/ref-type&gt;&lt;contributors&gt;&lt;authors&gt;&lt;author&gt;Egger, Matthias&lt;/author&gt;&lt;author&gt;Jilbert, Tom&lt;/author&gt;&lt;author&gt;Behrends, Thilo&lt;/author&gt;&lt;author&gt;Rivard, Camille&lt;/author&gt;&lt;author&gt;Slomp, Caroline P.&lt;/author&gt;&lt;/authors&gt;&lt;/contributors&gt;&lt;titles&gt;&lt;title&gt;Vivianite is a major sink for phosphorus in methanogenic coastal surface sediments&lt;/title&gt;&lt;secondary-title&gt;Geochimica et Cosmochimica Acta&lt;/secondary-title&gt;&lt;/titles&gt;&lt;periodical&gt;&lt;full-title&gt;Geochimica et Cosmochimica Acta&lt;/full-title&gt;&lt;/periodical&gt;&lt;pages&gt;217-235&lt;/pages&gt;&lt;volume&gt;169&lt;/volume&gt;&lt;dates&gt;&lt;year&gt;2015&lt;/year&gt;&lt;pub-dates&gt;&lt;date&gt;2015/11/15/&lt;/date&gt;&lt;/pub-dates&gt;&lt;/dates&gt;&lt;isbn&gt;0016-7037&lt;/isbn&gt;&lt;urls&gt;&lt;related-urls&gt;&lt;url&gt;http://www.sciencedirect.com/science/article/pii/S0016703715005414&lt;/url&gt;&lt;/related-urls&gt;&lt;/urls&gt;&lt;electronic-resource-num&gt;https://doi.org/10.1016/j.gca.2015.09.012&lt;/electronic-resource-num&gt;&lt;/record&gt;&lt;/Cite&gt;&lt;/EndNote&gt;</w:instrText>
      </w:r>
      <w:r>
        <w:rPr>
          <w:rFonts w:ascii="Arial" w:hAnsi="Arial" w:cs="Arial"/>
          <w:lang w:eastAsia="zh-CN"/>
        </w:rPr>
        <w:fldChar w:fldCharType="separate"/>
      </w:r>
      <w:r w:rsidR="004C4947">
        <w:rPr>
          <w:rFonts w:ascii="Arial" w:hAnsi="Arial" w:cs="Arial"/>
          <w:noProof/>
          <w:lang w:eastAsia="zh-CN"/>
        </w:rPr>
        <w:t>(Egger et al., 2015)</w:t>
      </w:r>
      <w:r>
        <w:rPr>
          <w:rFonts w:ascii="Arial" w:hAnsi="Arial" w:cs="Arial"/>
          <w:lang w:eastAsia="zh-CN"/>
        </w:rPr>
        <w:fldChar w:fldCharType="end"/>
      </w:r>
      <w:r>
        <w:rPr>
          <w:rFonts w:ascii="Arial" w:hAnsi="Arial" w:cs="Arial"/>
          <w:lang w:eastAsia="zh-CN"/>
        </w:rPr>
        <w:t>. If these carbonates were altered in fluids formed in the methanogenesis window we would expect to see some correlation between CAP and Fe/ Mn/ CAS concentrations</w:t>
      </w:r>
      <w:r w:rsidR="00E0495B">
        <w:rPr>
          <w:rFonts w:ascii="Arial" w:hAnsi="Arial" w:cs="Arial"/>
          <w:lang w:eastAsia="zh-CN"/>
        </w:rPr>
        <w:t xml:space="preserve"> and highly positive </w:t>
      </w:r>
      <w:r w:rsidR="00E0495B" w:rsidRPr="00266289">
        <w:rPr>
          <w:rFonts w:ascii="Arial" w:eastAsia="Arial Unicode MS" w:hAnsi="Arial" w:cs="Arial"/>
          <w:lang w:eastAsia="zh-CN"/>
        </w:rPr>
        <w:t>δ</w:t>
      </w:r>
      <w:r w:rsidR="00E0495B" w:rsidRPr="00266289">
        <w:rPr>
          <w:rFonts w:ascii="Arial" w:hAnsi="Arial" w:cs="Arial"/>
          <w:vertAlign w:val="superscript"/>
          <w:lang w:eastAsia="zh-CN"/>
        </w:rPr>
        <w:t>34</w:t>
      </w:r>
      <w:r w:rsidR="00E0495B" w:rsidRPr="00BA1AFF">
        <w:rPr>
          <w:rFonts w:ascii="Arial" w:hAnsi="Arial" w:cs="Arial"/>
          <w:lang w:eastAsia="zh-CN"/>
        </w:rPr>
        <w:t>S</w:t>
      </w:r>
      <w:r w:rsidR="00E0495B">
        <w:rPr>
          <w:rFonts w:ascii="Arial" w:hAnsi="Arial" w:cs="Arial"/>
          <w:vertAlign w:val="subscript"/>
          <w:lang w:eastAsia="zh-CN"/>
        </w:rPr>
        <w:t>CAS</w:t>
      </w:r>
      <w:r>
        <w:rPr>
          <w:rFonts w:ascii="Arial" w:hAnsi="Arial" w:cs="Arial"/>
          <w:lang w:eastAsia="zh-CN"/>
        </w:rPr>
        <w:t xml:space="preserve">, </w:t>
      </w:r>
      <w:r w:rsidR="00E0495B">
        <w:rPr>
          <w:rFonts w:ascii="Arial" w:hAnsi="Arial" w:cs="Arial"/>
          <w:lang w:eastAsia="zh-CN"/>
        </w:rPr>
        <w:t>but</w:t>
      </w:r>
      <w:r>
        <w:rPr>
          <w:rFonts w:ascii="Arial" w:hAnsi="Arial" w:cs="Arial"/>
          <w:lang w:eastAsia="zh-CN"/>
        </w:rPr>
        <w:t xml:space="preserve"> </w:t>
      </w:r>
      <w:r w:rsidR="005E50BA">
        <w:rPr>
          <w:rFonts w:ascii="Arial" w:hAnsi="Arial" w:cs="Arial"/>
          <w:lang w:eastAsia="zh-CN"/>
        </w:rPr>
        <w:t xml:space="preserve">these </w:t>
      </w:r>
      <w:r>
        <w:rPr>
          <w:rFonts w:ascii="Arial" w:hAnsi="Arial" w:cs="Arial"/>
          <w:lang w:eastAsia="zh-CN"/>
        </w:rPr>
        <w:t xml:space="preserve">are </w:t>
      </w:r>
      <w:r w:rsidR="00E0495B">
        <w:rPr>
          <w:rFonts w:ascii="Arial" w:hAnsi="Arial" w:cs="Arial"/>
          <w:lang w:eastAsia="zh-CN"/>
        </w:rPr>
        <w:t xml:space="preserve">not </w:t>
      </w:r>
      <w:r>
        <w:rPr>
          <w:rFonts w:ascii="Arial" w:hAnsi="Arial" w:cs="Arial"/>
          <w:lang w:eastAsia="zh-CN"/>
        </w:rPr>
        <w:t xml:space="preserve">observed (Extended Data </w:t>
      </w:r>
      <w:r w:rsidR="00AB0AF4">
        <w:rPr>
          <w:rFonts w:ascii="Arial" w:hAnsi="Arial" w:cs="Arial"/>
          <w:lang w:eastAsia="zh-CN"/>
        </w:rPr>
        <w:t>Table</w:t>
      </w:r>
      <w:r>
        <w:rPr>
          <w:rFonts w:ascii="Arial" w:hAnsi="Arial" w:cs="Arial"/>
          <w:lang w:eastAsia="zh-CN"/>
        </w:rPr>
        <w:t xml:space="preserve"> 1) </w:t>
      </w:r>
      <w:r>
        <w:rPr>
          <w:rFonts w:ascii="Arial" w:hAnsi="Arial" w:cs="Arial"/>
          <w:lang w:eastAsia="zh-CN"/>
        </w:rPr>
        <w:fldChar w:fldCharType="begin"/>
      </w:r>
      <w:r w:rsidR="004C4947">
        <w:rPr>
          <w:rFonts w:ascii="Arial" w:hAnsi="Arial" w:cs="Arial"/>
          <w:lang w:eastAsia="zh-CN"/>
        </w:rPr>
        <w:instrText xml:space="preserve"> ADDIN EN.CITE &lt;EndNote&gt;&lt;Cite&gt;&lt;Author&gt;Loyd&lt;/Author&gt;&lt;Year&gt;2012&lt;/Year&gt;&lt;RecNum&gt;1371&lt;/RecNum&gt;&lt;DisplayText&gt;(Loyd et al., 2012a)&lt;/DisplayText&gt;&lt;record&gt;&lt;rec-number&gt;1371&lt;/rec-number&gt;&lt;foreign-keys&gt;&lt;key app="EN" db-id="99rtttpeotv2xveadpyvtww5x00svadvd55w" timestamp="1588088535"&gt;1371&lt;/key&gt;&lt;/foreign-keys&gt;&lt;ref-type name="Journal Article"&gt;17&lt;/ref-type&gt;&lt;contributors&gt;&lt;authors&gt;&lt;author&gt;Loyd, Sean J.&lt;/author&gt;&lt;author&gt;Berelson, William M.&lt;/author&gt;&lt;author&gt;Lyons, Timothy W.&lt;/author&gt;&lt;author&gt;Hammond, Douglas E.&lt;/author&gt;&lt;author&gt;Corsetti, Frank A.&lt;/author&gt;&lt;/authors&gt;&lt;/contributors&gt;&lt;titles&gt;&lt;title&gt;Constraining pathways of microbial mediation for carbonate concretions of the Miocene Monterey Formation using carbonate-associated sulfate&lt;/title&gt;&lt;secondary-title&gt;Geochimica et Cosmochimica Acta&lt;/secondary-title&gt;&lt;/titles&gt;&lt;periodical&gt;&lt;full-title&gt;Geochimica et Cosmochimica Acta&lt;/full-title&gt;&lt;/periodical&gt;&lt;pages&gt;77-98&lt;/pages&gt;&lt;volume&gt;78&lt;/volume&gt;&lt;dates&gt;&lt;year&gt;2012&lt;/year&gt;&lt;pub-dates&gt;&lt;date&gt;2012/02/01/&lt;/date&gt;&lt;/pub-dates&gt;&lt;/dates&gt;&lt;isbn&gt;0016-7037&lt;/isbn&gt;&lt;urls&gt;&lt;related-urls&gt;&lt;url&gt;http://www.sciencedirect.com/science/article/pii/S0016703711007034&lt;/url&gt;&lt;/related-urls&gt;&lt;/urls&gt;&lt;electronic-resource-num&gt;https://doi.org/10.1016/j.gca.2011.11.028&lt;/electronic-resource-num&gt;&lt;/record&gt;&lt;/Cite&gt;&lt;/EndNote&gt;</w:instrText>
      </w:r>
      <w:r>
        <w:rPr>
          <w:rFonts w:ascii="Arial" w:hAnsi="Arial" w:cs="Arial"/>
          <w:lang w:eastAsia="zh-CN"/>
        </w:rPr>
        <w:fldChar w:fldCharType="separate"/>
      </w:r>
      <w:r w:rsidR="004C4947">
        <w:rPr>
          <w:rFonts w:ascii="Arial" w:hAnsi="Arial" w:cs="Arial"/>
          <w:noProof/>
          <w:lang w:eastAsia="zh-CN"/>
        </w:rPr>
        <w:t>(Loyd et al., 2012a)</w:t>
      </w:r>
      <w:r>
        <w:rPr>
          <w:rFonts w:ascii="Arial" w:hAnsi="Arial" w:cs="Arial"/>
          <w:lang w:eastAsia="zh-CN"/>
        </w:rPr>
        <w:fldChar w:fldCharType="end"/>
      </w:r>
      <w:r>
        <w:rPr>
          <w:rFonts w:ascii="Arial" w:hAnsi="Arial" w:cs="Arial"/>
          <w:lang w:eastAsia="zh-CN"/>
        </w:rPr>
        <w:t xml:space="preserve">. </w:t>
      </w:r>
    </w:p>
    <w:p w14:paraId="351156B6" w14:textId="5DA3E17B" w:rsidR="000572DE" w:rsidRDefault="000572DE" w:rsidP="000E5DEE">
      <w:pPr>
        <w:spacing w:line="480" w:lineRule="auto"/>
        <w:jc w:val="both"/>
        <w:rPr>
          <w:rFonts w:ascii="Arial" w:hAnsi="Arial" w:cs="Arial"/>
          <w:lang w:eastAsia="zh-CN"/>
        </w:rPr>
      </w:pPr>
      <w:r>
        <w:rPr>
          <w:rFonts w:ascii="Arial" w:hAnsi="Arial" w:cs="Arial"/>
          <w:lang w:eastAsia="zh-CN"/>
        </w:rPr>
        <w:tab/>
        <w:t xml:space="preserve">In summary the geochemical properties of carbonate during the SE are inconsistent with the expected and observed properties of diagenetic pore fluids. Given the diagenetic model shows other geochemical proxies should have been altered before or in tandem with CAP (and show no correlation with predicted pore water chemistry) it suggests that CAP values were unlikely to have been altered in reducing pore waters or during carbonate authigenesis. </w:t>
      </w:r>
      <w:r>
        <w:rPr>
          <w:rFonts w:ascii="Arial" w:hAnsi="Arial" w:cs="Arial"/>
          <w:lang w:eastAsia="zh-CN"/>
        </w:rPr>
        <w:tab/>
        <w:t xml:space="preserve"> </w:t>
      </w:r>
    </w:p>
    <w:p w14:paraId="66DE2E3F" w14:textId="7DBB3E9D" w:rsidR="00856341" w:rsidRPr="00856341" w:rsidRDefault="000572DE" w:rsidP="000E5DEE">
      <w:pPr>
        <w:autoSpaceDE w:val="0"/>
        <w:autoSpaceDN w:val="0"/>
        <w:adjustRightInd w:val="0"/>
        <w:spacing w:line="480" w:lineRule="auto"/>
        <w:jc w:val="both"/>
        <w:rPr>
          <w:rFonts w:ascii="Arial" w:hAnsi="Arial" w:cs="Arial"/>
          <w:lang w:eastAsia="zh-CN"/>
        </w:rPr>
      </w:pPr>
      <w:r>
        <w:rPr>
          <w:rFonts w:ascii="Arial" w:hAnsi="Arial" w:cs="Arial"/>
          <w:lang w:eastAsia="zh-CN"/>
        </w:rPr>
        <w:tab/>
      </w:r>
      <w:r w:rsidRPr="00856341">
        <w:rPr>
          <w:rFonts w:ascii="Arial" w:hAnsi="Arial" w:cs="Arial"/>
          <w:lang w:eastAsia="zh-CN"/>
        </w:rPr>
        <w:t xml:space="preserve">Notably, CAP alteration </w:t>
      </w:r>
      <w:r w:rsidR="00AE14AA">
        <w:rPr>
          <w:rFonts w:ascii="Arial" w:hAnsi="Arial" w:cs="Arial"/>
          <w:lang w:eastAsia="zh-CN"/>
        </w:rPr>
        <w:t>could be</w:t>
      </w:r>
      <w:r w:rsidRPr="00856341">
        <w:rPr>
          <w:rFonts w:ascii="Arial" w:hAnsi="Arial" w:cs="Arial"/>
          <w:lang w:eastAsia="zh-CN"/>
        </w:rPr>
        <w:t xml:space="preserve"> expected to correlate with </w:t>
      </w:r>
      <w:r w:rsidRPr="00856341">
        <w:rPr>
          <w:rFonts w:ascii="Arial" w:eastAsia="Arial Unicode MS" w:hAnsi="Arial" w:cs="Arial"/>
          <w:lang w:eastAsia="zh-CN"/>
        </w:rPr>
        <w:t>δ</w:t>
      </w:r>
      <w:r w:rsidRPr="00856341">
        <w:rPr>
          <w:rFonts w:ascii="Arial" w:hAnsi="Arial" w:cs="Arial"/>
          <w:vertAlign w:val="superscript"/>
          <w:lang w:eastAsia="zh-CN"/>
        </w:rPr>
        <w:t>238</w:t>
      </w:r>
      <w:r w:rsidRPr="00856341">
        <w:rPr>
          <w:rFonts w:ascii="Arial" w:hAnsi="Arial" w:cs="Arial"/>
          <w:lang w:eastAsia="zh-CN"/>
        </w:rPr>
        <w:t>U</w:t>
      </w:r>
      <w:r w:rsidRPr="00856341">
        <w:rPr>
          <w:rFonts w:ascii="Arial" w:hAnsi="Arial" w:cs="Arial"/>
          <w:vertAlign w:val="subscript"/>
          <w:lang w:eastAsia="zh-CN"/>
        </w:rPr>
        <w:t>(VI)</w:t>
      </w:r>
      <w:r w:rsidRPr="00856341">
        <w:rPr>
          <w:rFonts w:ascii="Arial" w:hAnsi="Arial" w:cs="Arial"/>
          <w:lang w:eastAsia="zh-CN"/>
        </w:rPr>
        <w:t xml:space="preserve"> alteration according to the diagenetic model (Extended Data Fig. </w:t>
      </w:r>
      <w:r w:rsidR="00AB0AF4" w:rsidRPr="00856341">
        <w:rPr>
          <w:rFonts w:ascii="Arial" w:hAnsi="Arial" w:cs="Arial"/>
          <w:lang w:eastAsia="zh-CN"/>
        </w:rPr>
        <w:t>1</w:t>
      </w:r>
      <w:r w:rsidRPr="00856341">
        <w:rPr>
          <w:rFonts w:ascii="Arial" w:hAnsi="Arial" w:cs="Arial"/>
          <w:lang w:eastAsia="zh-CN"/>
        </w:rPr>
        <w:t xml:space="preserve">). Given the </w:t>
      </w:r>
      <w:r w:rsidRPr="00856341">
        <w:rPr>
          <w:rFonts w:ascii="Arial" w:eastAsia="Arial Unicode MS" w:hAnsi="Arial" w:cs="Arial"/>
          <w:lang w:eastAsia="zh-CN"/>
        </w:rPr>
        <w:t>δ</w:t>
      </w:r>
      <w:r w:rsidRPr="00856341">
        <w:rPr>
          <w:rFonts w:ascii="Arial" w:hAnsi="Arial" w:cs="Arial"/>
          <w:vertAlign w:val="superscript"/>
          <w:lang w:eastAsia="zh-CN"/>
        </w:rPr>
        <w:t>238</w:t>
      </w:r>
      <w:r w:rsidRPr="00856341">
        <w:rPr>
          <w:rFonts w:ascii="Arial" w:hAnsi="Arial" w:cs="Arial"/>
          <w:lang w:eastAsia="zh-CN"/>
        </w:rPr>
        <w:t>U trend in the SE is hosted in both shales and carbonates and its redox trend is independently verified by other independent redox proxies</w:t>
      </w:r>
      <w:r w:rsidR="004B3C89" w:rsidRPr="00856341">
        <w:rPr>
          <w:rFonts w:ascii="Arial" w:hAnsi="Arial" w:cs="Arial"/>
          <w:lang w:eastAsia="zh-CN"/>
        </w:rPr>
        <w:t>, including carbonate bound iodine, Fe-speciation, thallium isotopes and molybdenum isotopes</w:t>
      </w:r>
      <w:r w:rsidR="004D2A67" w:rsidRPr="00856341">
        <w:rPr>
          <w:rFonts w:ascii="Arial" w:hAnsi="Arial" w:cs="Arial"/>
          <w:lang w:eastAsia="zh-CN"/>
        </w:rPr>
        <w:t xml:space="preserve"> </w:t>
      </w:r>
      <w:r w:rsidR="004D2A67" w:rsidRPr="00856341">
        <w:rPr>
          <w:rFonts w:ascii="Arial" w:eastAsia="Times New Roman" w:hAnsi="Arial" w:cs="Arial"/>
          <w:color w:val="000000"/>
          <w:lang w:eastAsia="en-GB"/>
        </w:rPr>
        <w:fldChar w:fldCharType="begin">
          <w:fldData xml:space="preserve">PEVuZE5vdGU+PENpdGU+PEF1dGhvcj5GYW48L0F1dGhvcj48WWVhcj4yMDIwPC9ZZWFyPjxSZWNO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=
</w:fldData>
        </w:fldChar>
      </w:r>
      <w:r w:rsidR="004C4947">
        <w:rPr>
          <w:rFonts w:ascii="Arial" w:eastAsia="Times New Roman" w:hAnsi="Arial" w:cs="Arial"/>
          <w:color w:val="000000"/>
          <w:lang w:eastAsia="en-GB"/>
        </w:rPr>
        <w:instrText xml:space="preserve"> ADDIN EN.CITE </w:instrText>
      </w:r>
      <w:r w:rsidR="004C4947">
        <w:rPr>
          <w:rFonts w:ascii="Arial" w:eastAsia="Times New Roman" w:hAnsi="Arial" w:cs="Arial"/>
          <w:color w:val="000000"/>
          <w:lang w:eastAsia="en-GB"/>
        </w:rPr>
        <w:fldChar w:fldCharType="begin">
          <w:fldData xml:space="preserve">PEVuZE5vdGU+PENpdGU+PEF1dGhvcj5GYW48L0F1dGhvcj48WWVhcj4yMDIwPC9ZZWFyPjxSZWNO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=
</w:fldData>
        </w:fldChar>
      </w:r>
      <w:r w:rsidR="004C4947">
        <w:rPr>
          <w:rFonts w:ascii="Arial" w:eastAsia="Times New Roman" w:hAnsi="Arial" w:cs="Arial"/>
          <w:color w:val="000000"/>
          <w:lang w:eastAsia="en-GB"/>
        </w:rPr>
        <w:instrText xml:space="preserve"> ADDIN EN.CITE.DATA </w:instrText>
      </w:r>
      <w:r w:rsidR="004C4947">
        <w:rPr>
          <w:rFonts w:ascii="Arial" w:eastAsia="Times New Roman" w:hAnsi="Arial" w:cs="Arial"/>
          <w:color w:val="000000"/>
          <w:lang w:eastAsia="en-GB"/>
        </w:rPr>
      </w:r>
      <w:r w:rsidR="004C4947">
        <w:rPr>
          <w:rFonts w:ascii="Arial" w:eastAsia="Times New Roman" w:hAnsi="Arial" w:cs="Arial"/>
          <w:color w:val="000000"/>
          <w:lang w:eastAsia="en-GB"/>
        </w:rPr>
        <w:fldChar w:fldCharType="end"/>
      </w:r>
      <w:r w:rsidR="004D2A67" w:rsidRPr="00856341">
        <w:rPr>
          <w:rFonts w:ascii="Arial" w:eastAsia="Times New Roman" w:hAnsi="Arial" w:cs="Arial"/>
          <w:color w:val="000000"/>
          <w:lang w:eastAsia="en-GB"/>
        </w:rPr>
      </w:r>
      <w:r w:rsidR="004D2A67" w:rsidRPr="00856341">
        <w:rPr>
          <w:rFonts w:ascii="Arial" w:eastAsia="Times New Roman" w:hAnsi="Arial" w:cs="Arial"/>
          <w:color w:val="000000"/>
          <w:lang w:eastAsia="en-GB"/>
        </w:rPr>
        <w:fldChar w:fldCharType="separate"/>
      </w:r>
      <w:r w:rsidR="004C4947">
        <w:rPr>
          <w:rFonts w:ascii="Arial" w:eastAsia="Times New Roman" w:hAnsi="Arial" w:cs="Arial"/>
          <w:noProof/>
          <w:color w:val="000000"/>
          <w:lang w:eastAsia="en-GB"/>
        </w:rPr>
        <w:t>(Canfield et al., 2007; Fan et al., 2020; Hardisty et al., 2017; Kendall et al., 2015; Wood et al., 2015)</w:t>
      </w:r>
      <w:r w:rsidR="004D2A67" w:rsidRPr="00856341">
        <w:rPr>
          <w:rFonts w:ascii="Arial" w:eastAsia="Times New Roman" w:hAnsi="Arial" w:cs="Arial"/>
          <w:color w:val="000000"/>
          <w:lang w:eastAsia="en-GB"/>
        </w:rPr>
        <w:fldChar w:fldCharType="end"/>
      </w:r>
      <w:r w:rsidR="004B3C89" w:rsidRPr="00856341">
        <w:rPr>
          <w:rFonts w:ascii="Arial" w:hAnsi="Arial" w:cs="Arial"/>
          <w:lang w:eastAsia="zh-CN"/>
        </w:rPr>
        <w:t xml:space="preserve">, </w:t>
      </w:r>
      <w:r w:rsidRPr="00856341">
        <w:rPr>
          <w:rFonts w:ascii="Arial" w:hAnsi="Arial" w:cs="Arial"/>
          <w:lang w:eastAsia="zh-CN"/>
        </w:rPr>
        <w:t xml:space="preserve">it is likely the redox trend recorded by </w:t>
      </w:r>
      <w:r w:rsidRPr="00856341">
        <w:rPr>
          <w:rFonts w:ascii="Arial" w:eastAsia="Arial Unicode MS" w:hAnsi="Arial" w:cs="Arial"/>
          <w:lang w:eastAsia="zh-CN"/>
        </w:rPr>
        <w:t>δ</w:t>
      </w:r>
      <w:r w:rsidRPr="00856341">
        <w:rPr>
          <w:rFonts w:ascii="Arial" w:hAnsi="Arial" w:cs="Arial"/>
          <w:vertAlign w:val="superscript"/>
          <w:lang w:eastAsia="zh-CN"/>
        </w:rPr>
        <w:t>238</w:t>
      </w:r>
      <w:r w:rsidRPr="00856341">
        <w:rPr>
          <w:rFonts w:ascii="Arial" w:hAnsi="Arial" w:cs="Arial"/>
          <w:lang w:eastAsia="zh-CN"/>
        </w:rPr>
        <w:t xml:space="preserve">U is primary. Therefore, by extension we can infer that </w:t>
      </w:r>
      <w:r w:rsidRPr="00856341">
        <w:rPr>
          <w:rFonts w:ascii="Arial" w:hAnsi="Arial" w:cs="Arial"/>
          <w:lang w:eastAsia="zh-CN"/>
        </w:rPr>
        <w:lastRenderedPageBreak/>
        <w:t xml:space="preserve">the CAP trends like the </w:t>
      </w:r>
      <w:r w:rsidRPr="00856341">
        <w:rPr>
          <w:rFonts w:ascii="Arial" w:eastAsia="Arial Unicode MS" w:hAnsi="Arial" w:cs="Arial"/>
          <w:lang w:eastAsia="zh-CN"/>
        </w:rPr>
        <w:t>δ</w:t>
      </w:r>
      <w:r w:rsidRPr="00856341">
        <w:rPr>
          <w:rFonts w:ascii="Arial" w:hAnsi="Arial" w:cs="Arial"/>
          <w:vertAlign w:val="superscript"/>
          <w:lang w:eastAsia="zh-CN"/>
        </w:rPr>
        <w:t>238</w:t>
      </w:r>
      <w:r w:rsidRPr="00856341">
        <w:rPr>
          <w:rFonts w:ascii="Arial" w:hAnsi="Arial" w:cs="Arial"/>
          <w:lang w:eastAsia="zh-CN"/>
        </w:rPr>
        <w:t>U trends are primary records of seawater chemistry</w:t>
      </w:r>
      <w:r w:rsidR="004B3C89" w:rsidRPr="00856341">
        <w:rPr>
          <w:rFonts w:ascii="Arial" w:hAnsi="Arial" w:cs="Arial"/>
          <w:lang w:eastAsia="zh-CN"/>
        </w:rPr>
        <w:t>,</w:t>
      </w:r>
      <w:r w:rsidRPr="00856341">
        <w:rPr>
          <w:rFonts w:ascii="Arial" w:hAnsi="Arial" w:cs="Arial"/>
          <w:lang w:eastAsia="zh-CN"/>
        </w:rPr>
        <w:t xml:space="preserve"> as CAP is expected to be altered at similar fluid-to-rock ratios as </w:t>
      </w:r>
      <w:r w:rsidRPr="00856341">
        <w:rPr>
          <w:rFonts w:ascii="Arial" w:eastAsia="Arial Unicode MS" w:hAnsi="Arial" w:cs="Arial"/>
          <w:lang w:eastAsia="zh-CN"/>
        </w:rPr>
        <w:t>δ</w:t>
      </w:r>
      <w:r w:rsidRPr="00856341">
        <w:rPr>
          <w:rFonts w:ascii="Arial" w:hAnsi="Arial" w:cs="Arial"/>
          <w:vertAlign w:val="superscript"/>
          <w:lang w:eastAsia="zh-CN"/>
        </w:rPr>
        <w:t>238</w:t>
      </w:r>
      <w:r w:rsidRPr="00856341">
        <w:rPr>
          <w:rFonts w:ascii="Arial" w:hAnsi="Arial" w:cs="Arial"/>
          <w:lang w:eastAsia="zh-CN"/>
        </w:rPr>
        <w:t xml:space="preserve">U. </w:t>
      </w:r>
    </w:p>
    <w:p w14:paraId="753859C2" w14:textId="00678964" w:rsidR="000572DE" w:rsidRPr="00856341" w:rsidRDefault="00856341" w:rsidP="000E5DEE">
      <w:pPr>
        <w:autoSpaceDE w:val="0"/>
        <w:autoSpaceDN w:val="0"/>
        <w:adjustRightInd w:val="0"/>
        <w:spacing w:line="480" w:lineRule="auto"/>
        <w:ind w:firstLine="720"/>
        <w:jc w:val="both"/>
        <w:rPr>
          <w:rFonts w:ascii="Arial" w:hAnsi="Arial" w:cs="Arial"/>
          <w:color w:val="000000"/>
        </w:rPr>
      </w:pPr>
      <w:r w:rsidRPr="00856341">
        <w:rPr>
          <w:rFonts w:ascii="Arial" w:hAnsi="Arial" w:cs="Arial"/>
          <w:color w:val="000000"/>
        </w:rPr>
        <w:t xml:space="preserve">We note however, that a number of </w:t>
      </w:r>
      <w:r w:rsidRPr="00856341">
        <w:rPr>
          <w:rFonts w:ascii="Arial" w:hAnsi="Arial" w:cs="Arial"/>
          <w:color w:val="000000"/>
          <w:lang w:val="el-GR"/>
        </w:rPr>
        <w:t>δ</w:t>
      </w:r>
      <w:r w:rsidRPr="00856341">
        <w:rPr>
          <w:rFonts w:ascii="Arial" w:hAnsi="Arial" w:cs="Arial"/>
          <w:color w:val="000000"/>
          <w:vertAlign w:val="superscript"/>
        </w:rPr>
        <w:t>238</w:t>
      </w:r>
      <w:r w:rsidRPr="00856341">
        <w:rPr>
          <w:rFonts w:ascii="Arial" w:hAnsi="Arial" w:cs="Arial"/>
          <w:color w:val="000000"/>
        </w:rPr>
        <w:t>U values from the reported SE sections exceed the bulk silicate earth value, requiring diagenetic enrichment of a</w:t>
      </w:r>
      <w:r w:rsidRPr="00856341">
        <w:rPr>
          <w:rFonts w:ascii="Arial" w:hAnsi="Arial" w:cs="Arial"/>
          <w:color w:val="000000"/>
          <w:lang w:val="el-GR"/>
        </w:rPr>
        <w:t xml:space="preserve"> δ</w:t>
      </w:r>
      <w:r w:rsidRPr="00856341">
        <w:rPr>
          <w:rFonts w:ascii="Arial" w:hAnsi="Arial" w:cs="Arial"/>
          <w:color w:val="000000"/>
          <w:vertAlign w:val="superscript"/>
        </w:rPr>
        <w:t>238</w:t>
      </w:r>
      <w:r w:rsidRPr="00856341">
        <w:rPr>
          <w:rFonts w:ascii="Arial" w:hAnsi="Arial" w:cs="Arial"/>
          <w:color w:val="000000"/>
        </w:rPr>
        <w:t>U</w:t>
      </w:r>
      <w:r>
        <w:rPr>
          <w:rFonts w:ascii="Arial" w:hAnsi="Arial" w:cs="Arial"/>
          <w:color w:val="000000"/>
        </w:rPr>
        <w:t xml:space="preserve"> </w:t>
      </w:r>
      <w:r>
        <w:rPr>
          <w:rFonts w:ascii="Arial" w:hAnsi="Arial" w:cs="Arial"/>
          <w:color w:val="000000"/>
        </w:rPr>
        <w:fldChar w:fldCharType="begin"/>
      </w:r>
      <w:r w:rsidR="004C4947">
        <w:rPr>
          <w:rFonts w:ascii="Arial" w:hAnsi="Arial" w:cs="Arial"/>
          <w:color w:val="000000"/>
        </w:rPr>
        <w:instrText xml:space="preserve"> ADDIN EN.CITE &lt;EndNote&gt;&lt;Cite&gt;&lt;Author&gt;Zhang&lt;/Author&gt;&lt;Year&gt;2019&lt;/Year&gt;&lt;RecNum&gt;1291&lt;/RecNum&gt;&lt;DisplayText&gt;(Zhang et al., 2019)&lt;/DisplayText&gt;&lt;record&gt;&lt;rec-number&gt;1291&lt;/rec-number&gt;&lt;foreign-keys&gt;&lt;key app="EN" db-id="99rtttpeotv2xveadpyvtww5x00svadvd55w" timestamp="1586435855"&gt;1291&lt;/key&gt;&lt;/foreign-keys&gt;&lt;ref-type name="Journal Article"&gt;17&lt;/ref-type&gt;&lt;contributors&gt;&lt;authors&gt;&lt;author&gt;Zhang, Feifei&lt;/author&gt;&lt;author&gt;Xiao, Shuhai&lt;/author&gt;&lt;author&gt;Romaniello, Stephen J.&lt;/author&gt;&lt;author&gt;Hardisty, Dalton&lt;/author&gt;&lt;author&gt;Li, Chao&lt;/author&gt;&lt;author&gt;Melezhik, Victor&lt;/author&gt;&lt;author&gt;Pokrovsky, Boris&lt;/author&gt;&lt;author&gt;Cheng, Meng&lt;/author&gt;&lt;author&gt;Shi, Wei&lt;/author&gt;&lt;author&gt;Lenton, Timothy M.&lt;/author&gt;&lt;author&gt;Anbar, Ariel D.&lt;/author&gt;&lt;/authors&gt;&lt;/contributors&gt;&lt;titles&gt;&lt;title&gt;Global marine redox changes drove the rise and fall of the Ediacara biota&lt;/title&gt;&lt;secondary-title&gt;Geobiology&lt;/secondary-title&gt;&lt;/titles&gt;&lt;periodical&gt;&lt;full-title&gt;Geobiology&lt;/full-title&gt;&lt;/periodical&gt;&lt;pages&gt;594-610&lt;/pages&gt;&lt;volume&gt;17&lt;/volume&gt;&lt;number&gt;6&lt;/number&gt;&lt;keywords&gt;&lt;keyword&gt;early animals&lt;/keyword&gt;&lt;keyword&gt;Neoproterozoic&lt;/keyword&gt;&lt;keyword&gt;ocean oxygenation&lt;/keyword&gt;&lt;keyword&gt;Shuram negative carbon isotope excursion&lt;/keyword&gt;&lt;keyword&gt;uranium isotopes&lt;/keyword&gt;&lt;/keywords&gt;&lt;dates&gt;&lt;year&gt;2019&lt;/year&gt;&lt;pub-dates&gt;&lt;date&gt;2019/11/01&lt;/date&gt;&lt;/pub-dates&gt;&lt;/dates&gt;&lt;publisher&gt;John Wiley &amp;amp; Sons, Ltd&lt;/publisher&gt;&lt;isbn&gt;1472-4677&lt;/isbn&gt;&lt;urls&gt;&lt;related-urls&gt;&lt;url&gt;https://doi.org/10.1111/gbi.12359&lt;/url&gt;&lt;/related-urls&gt;&lt;/urls&gt;&lt;electronic-resource-num&gt;10.1111/gbi.12359&lt;/electronic-resource-num&gt;&lt;access-date&gt;2020/04/09&lt;/access-date&gt;&lt;/record&gt;&lt;/Cite&gt;&lt;/EndNote&gt;</w:instrText>
      </w:r>
      <w:r>
        <w:rPr>
          <w:rFonts w:ascii="Arial" w:hAnsi="Arial" w:cs="Arial"/>
          <w:color w:val="000000"/>
        </w:rPr>
        <w:fldChar w:fldCharType="separate"/>
      </w:r>
      <w:r w:rsidR="004C4947">
        <w:rPr>
          <w:rFonts w:ascii="Arial" w:hAnsi="Arial" w:cs="Arial"/>
          <w:noProof/>
          <w:color w:val="000000"/>
        </w:rPr>
        <w:t>(Zhang et al., 2019)</w:t>
      </w:r>
      <w:r>
        <w:rPr>
          <w:rFonts w:ascii="Arial" w:hAnsi="Arial" w:cs="Arial"/>
          <w:color w:val="000000"/>
        </w:rPr>
        <w:fldChar w:fldCharType="end"/>
      </w:r>
      <w:r w:rsidRPr="00856341">
        <w:rPr>
          <w:rFonts w:ascii="Arial" w:hAnsi="Arial" w:cs="Arial"/>
          <w:color w:val="000000"/>
        </w:rPr>
        <w:t>. This enrichment has been documented in modern Bahamian carbonates to be around 0.27</w:t>
      </w:r>
      <w:r w:rsidRPr="00856341">
        <w:rPr>
          <w:rFonts w:ascii="Arial" w:hAnsi="Arial" w:cs="Arial"/>
          <w:color w:val="000000" w:themeColor="text1"/>
        </w:rPr>
        <w:t>‰</w:t>
      </w:r>
      <w:r w:rsidRPr="00856341">
        <w:rPr>
          <w:rFonts w:ascii="Arial" w:hAnsi="Arial" w:cs="Arial"/>
          <w:color w:val="000000"/>
        </w:rPr>
        <w:t xml:space="preserve"> during early diagenesis, but such enrichments do not eliminate first-order trends </w:t>
      </w:r>
      <w:r w:rsidRPr="00856341">
        <w:rPr>
          <w:rFonts w:ascii="Arial" w:hAnsi="Arial" w:cs="Arial"/>
          <w:color w:val="000000"/>
        </w:rPr>
        <w:fldChar w:fldCharType="begin"/>
      </w:r>
      <w:r w:rsidR="004C4947">
        <w:rPr>
          <w:rFonts w:ascii="Arial" w:hAnsi="Arial" w:cs="Arial"/>
          <w:color w:val="000000"/>
        </w:rPr>
        <w:instrText xml:space="preserve"> ADDIN EN.CITE &lt;EndNote&gt;&lt;Cite&gt;&lt;Author&gt;Chen&lt;/Author&gt;&lt;Year&gt;2018&lt;/Year&gt;&lt;RecNum&gt;1438&lt;/RecNum&gt;&lt;DisplayText&gt;(Chen et al., 2018)&lt;/DisplayText&gt;&lt;record&gt;&lt;rec-number&gt;1438&lt;/rec-number&gt;&lt;foreign-keys&gt;&lt;key app="EN" db-id="99rtttpeotv2xveadpyvtww5x00svadvd55w" timestamp="1605764119"&gt;1438&lt;/key&gt;&lt;/foreign-keys&gt;&lt;ref-type name="Journal Article"&gt;17&lt;/ref-type&gt;&lt;contributors&gt;&lt;authors&gt;&lt;author&gt;Chen, Xinming&lt;/author&gt;&lt;author&gt;Romaniello, Stephen J.&lt;/author&gt;&lt;author&gt;Herrmann, Achim D.&lt;/author&gt;&lt;author&gt;Hardisty, Dalton&lt;/author&gt;&lt;author&gt;Gill, Benjamin C.&lt;/author&gt;&lt;author&gt;Anbar, Ariel D.&lt;/author&gt;&lt;/authors&gt;&lt;/contributors&gt;&lt;titles&gt;&lt;title&gt;Diagenetic effects on uranium isotope fractionation in carbonate sediments from the Bahamas&lt;/title&gt;&lt;secondary-title&gt;Geochimica et Cosmochimica Acta&lt;/secondary-title&gt;&lt;/titles&gt;&lt;periodical&gt;&lt;full-title&gt;Geochimica et Cosmochimica Acta&lt;/full-title&gt;&lt;/periodical&gt;&lt;pages&gt;294-311&lt;/pages&gt;&lt;volume&gt;237&lt;/volume&gt;&lt;keywords&gt;&lt;keyword&gt;Diagenesis&lt;/keyword&gt;&lt;keyword&gt;Paleoredox proxy&lt;/keyword&gt;&lt;keyword&gt;Uranium isotopes&lt;/keyword&gt;&lt;keyword&gt;Carbonates&lt;/keyword&gt;&lt;/keywords&gt;&lt;dates&gt;&lt;year&gt;2018&lt;/year&gt;&lt;pub-dates&gt;&lt;date&gt;2018/09/15/&lt;/date&gt;&lt;/pub-dates&gt;&lt;/dates&gt;&lt;isbn&gt;0016-7037&lt;/isbn&gt;&lt;urls&gt;&lt;related-urls&gt;&lt;url&gt;http://www.sciencedirect.com/science/article/pii/S0016703718303417&lt;/url&gt;&lt;/related-urls&gt;&lt;/urls&gt;&lt;electronic-resource-num&gt;https://doi.org/10.1016/j.gca.2018.06.026&lt;/electronic-resource-num&gt;&lt;/record&gt;&lt;/Cite&gt;&lt;/EndNote&gt;</w:instrText>
      </w:r>
      <w:r w:rsidRPr="00856341">
        <w:rPr>
          <w:rFonts w:ascii="Arial" w:hAnsi="Arial" w:cs="Arial"/>
          <w:color w:val="000000"/>
        </w:rPr>
        <w:fldChar w:fldCharType="separate"/>
      </w:r>
      <w:r w:rsidR="004C4947">
        <w:rPr>
          <w:rFonts w:ascii="Arial" w:hAnsi="Arial" w:cs="Arial"/>
          <w:noProof/>
          <w:color w:val="000000"/>
        </w:rPr>
        <w:t>(Chen et al., 2018)</w:t>
      </w:r>
      <w:r w:rsidRPr="00856341">
        <w:rPr>
          <w:rFonts w:ascii="Arial" w:hAnsi="Arial" w:cs="Arial"/>
          <w:color w:val="000000"/>
        </w:rPr>
        <w:fldChar w:fldCharType="end"/>
      </w:r>
      <w:r w:rsidRPr="00856341">
        <w:rPr>
          <w:rFonts w:ascii="Arial" w:hAnsi="Arial" w:cs="Arial"/>
          <w:color w:val="000000"/>
        </w:rPr>
        <w:t>.</w:t>
      </w:r>
      <w:r w:rsidRPr="00856341">
        <w:rPr>
          <w:rFonts w:ascii="Arial" w:hAnsi="Arial" w:cs="Arial"/>
        </w:rPr>
        <w:t xml:space="preserve"> Importantly, the </w:t>
      </w:r>
      <w:r w:rsidRPr="00856341">
        <w:rPr>
          <w:rFonts w:ascii="Arial" w:hAnsi="Arial" w:cs="Arial"/>
          <w:color w:val="000000"/>
        </w:rPr>
        <w:t xml:space="preserve">remarkable consistency in </w:t>
      </w:r>
      <w:r w:rsidRPr="00856341">
        <w:rPr>
          <w:rFonts w:ascii="Arial" w:hAnsi="Arial" w:cs="Arial"/>
          <w:color w:val="000000"/>
          <w:lang w:val="el-GR"/>
        </w:rPr>
        <w:t>δ</w:t>
      </w:r>
      <w:r w:rsidRPr="00856341">
        <w:rPr>
          <w:rFonts w:ascii="Arial" w:hAnsi="Arial" w:cs="Arial"/>
          <w:color w:val="000000"/>
          <w:vertAlign w:val="superscript"/>
        </w:rPr>
        <w:t>238</w:t>
      </w:r>
      <w:r w:rsidRPr="00856341">
        <w:rPr>
          <w:rFonts w:ascii="Arial" w:hAnsi="Arial" w:cs="Arial"/>
          <w:color w:val="000000"/>
        </w:rPr>
        <w:t xml:space="preserve">U values between our globally distributed sections is difficult to reconcile with significant variability in local </w:t>
      </w:r>
      <w:r w:rsidRPr="00856341">
        <w:rPr>
          <w:rFonts w:ascii="Arial" w:hAnsi="Arial" w:cs="Arial"/>
          <w:color w:val="000000"/>
          <w:lang w:val="el-GR"/>
        </w:rPr>
        <w:t>δ</w:t>
      </w:r>
      <w:r w:rsidRPr="00856341">
        <w:rPr>
          <w:rFonts w:ascii="Arial" w:hAnsi="Arial" w:cs="Arial"/>
          <w:color w:val="000000"/>
          <w:vertAlign w:val="superscript"/>
        </w:rPr>
        <w:t>238</w:t>
      </w:r>
      <w:r w:rsidRPr="00856341">
        <w:rPr>
          <w:rFonts w:ascii="Arial" w:hAnsi="Arial" w:cs="Arial"/>
          <w:color w:val="000000"/>
        </w:rPr>
        <w:t xml:space="preserve">U enrichment during carbonate diagenesis at individual sites. </w:t>
      </w:r>
    </w:p>
    <w:p w14:paraId="6864A4C9" w14:textId="5F6E31C0" w:rsidR="004D2A67" w:rsidRDefault="00563647" w:rsidP="000E5DEE">
      <w:pPr>
        <w:spacing w:line="480" w:lineRule="auto"/>
        <w:ind w:firstLine="720"/>
        <w:jc w:val="both"/>
        <w:rPr>
          <w:rFonts w:ascii="Arial" w:hAnsi="Arial" w:cs="Arial"/>
          <w:lang w:eastAsia="zh-CN"/>
        </w:rPr>
      </w:pPr>
      <w:r w:rsidRPr="009F2C6E">
        <w:rPr>
          <w:rFonts w:ascii="Arial" w:hAnsi="Arial" w:cs="Arial"/>
          <w:lang w:eastAsia="zh-CN"/>
        </w:rPr>
        <w:t>Global redox proxies such as</w:t>
      </w:r>
      <w:r w:rsidRPr="009F2C6E">
        <w:rPr>
          <w:rFonts w:ascii="Arial" w:eastAsia="Times New Roman" w:hAnsi="Arial" w:cs="Arial"/>
          <w:lang w:val="el-GR"/>
        </w:rPr>
        <w:t xml:space="preserve"> δ</w:t>
      </w:r>
      <w:r w:rsidRPr="009F2C6E">
        <w:rPr>
          <w:rFonts w:ascii="Arial" w:eastAsia="Times New Roman" w:hAnsi="Arial" w:cs="Arial"/>
          <w:vertAlign w:val="superscript"/>
          <w:lang w:eastAsia="en-GB"/>
        </w:rPr>
        <w:t>238</w:t>
      </w:r>
      <w:r w:rsidRPr="009F2C6E">
        <w:rPr>
          <w:rFonts w:ascii="Arial" w:eastAsia="Times New Roman" w:hAnsi="Arial" w:cs="Arial"/>
          <w:lang w:eastAsia="en-GB"/>
        </w:rPr>
        <w:t>U</w:t>
      </w:r>
      <w:r w:rsidRPr="009F2C6E">
        <w:rPr>
          <w:rFonts w:ascii="Arial" w:hAnsi="Arial" w:cs="Arial"/>
          <w:lang w:eastAsia="zh-CN"/>
        </w:rPr>
        <w:t xml:space="preserve"> are expected to</w:t>
      </w:r>
      <w:r w:rsidRPr="009F2C6E">
        <w:rPr>
          <w:rFonts w:ascii="Arial" w:eastAsia="Times New Roman" w:hAnsi="Arial" w:cs="Arial"/>
          <w:lang w:eastAsia="en-GB"/>
        </w:rPr>
        <w:t xml:space="preserve"> give consistent trends between global </w:t>
      </w:r>
      <w:r w:rsidR="008E038C" w:rsidRPr="009F2C6E">
        <w:rPr>
          <w:rFonts w:ascii="Arial" w:eastAsia="Times New Roman" w:hAnsi="Arial" w:cs="Arial"/>
          <w:lang w:eastAsia="en-GB"/>
        </w:rPr>
        <w:t>sections but</w:t>
      </w:r>
      <w:r w:rsidRPr="009F2C6E">
        <w:rPr>
          <w:rFonts w:ascii="Arial" w:eastAsia="Times New Roman" w:hAnsi="Arial" w:cs="Arial"/>
          <w:lang w:eastAsia="en-GB"/>
        </w:rPr>
        <w:t xml:space="preserve"> may also result from a globally synchronous </w:t>
      </w:r>
      <w:r w:rsidR="008E038C" w:rsidRPr="009F2C6E">
        <w:rPr>
          <w:rFonts w:ascii="Arial" w:eastAsia="Times New Roman" w:hAnsi="Arial" w:cs="Arial"/>
          <w:lang w:eastAsia="en-GB"/>
        </w:rPr>
        <w:t>diagenetic</w:t>
      </w:r>
      <w:r w:rsidRPr="009F2C6E">
        <w:rPr>
          <w:rFonts w:ascii="Arial" w:eastAsia="Times New Roman" w:hAnsi="Arial" w:cs="Arial"/>
          <w:lang w:eastAsia="en-GB"/>
        </w:rPr>
        <w:t xml:space="preserve"> event</w:t>
      </w:r>
      <w:r w:rsidR="008E038C" w:rsidRPr="009F2C6E">
        <w:rPr>
          <w:rFonts w:ascii="Arial" w:eastAsia="Times New Roman" w:hAnsi="Arial" w:cs="Arial"/>
          <w:lang w:eastAsia="en-GB"/>
        </w:rPr>
        <w:t>. Conversely,</w:t>
      </w:r>
      <w:r w:rsidRPr="009F2C6E">
        <w:rPr>
          <w:rFonts w:ascii="Arial" w:eastAsia="Times New Roman" w:hAnsi="Arial" w:cs="Arial"/>
          <w:lang w:eastAsia="en-GB"/>
        </w:rPr>
        <w:t xml:space="preserve"> local </w:t>
      </w:r>
      <w:r w:rsidR="008E038C">
        <w:rPr>
          <w:rFonts w:ascii="Arial" w:eastAsia="Times New Roman" w:hAnsi="Arial" w:cs="Arial"/>
          <w:lang w:eastAsia="en-GB"/>
        </w:rPr>
        <w:t xml:space="preserve">redox proxies such as carbonate bound iodine and Ce/ Ce* </w:t>
      </w:r>
      <w:r w:rsidR="005A4FDA">
        <w:rPr>
          <w:rFonts w:ascii="Arial" w:eastAsia="Times New Roman" w:hAnsi="Arial" w:cs="Arial"/>
          <w:lang w:eastAsia="en-GB"/>
        </w:rPr>
        <w:t xml:space="preserve">are expected to be </w:t>
      </w:r>
      <w:r w:rsidRPr="009F2C6E">
        <w:rPr>
          <w:rFonts w:ascii="Arial" w:hAnsi="Arial" w:cs="Arial"/>
          <w:lang w:eastAsia="zh-CN"/>
        </w:rPr>
        <w:t xml:space="preserve">heterogenous </w:t>
      </w:r>
      <w:r w:rsidR="005A4FDA">
        <w:rPr>
          <w:rFonts w:ascii="Arial" w:hAnsi="Arial" w:cs="Arial"/>
          <w:lang w:eastAsia="zh-CN"/>
        </w:rPr>
        <w:t>at a global scale, capturing local redox conditions</w:t>
      </w:r>
      <w:r w:rsidR="005A4FDA">
        <w:rPr>
          <w:rFonts w:ascii="Arial" w:eastAsia="Times New Roman" w:hAnsi="Arial" w:cs="Arial"/>
          <w:lang w:eastAsia="en-GB"/>
        </w:rPr>
        <w:t>. Therefore, if a global diagenetic event were to have occurred</w:t>
      </w:r>
      <w:r w:rsidR="00113538">
        <w:rPr>
          <w:rFonts w:ascii="Arial" w:eastAsia="Times New Roman" w:hAnsi="Arial" w:cs="Arial"/>
          <w:lang w:eastAsia="en-GB"/>
        </w:rPr>
        <w:t>,</w:t>
      </w:r>
      <w:r w:rsidR="005A4FDA">
        <w:rPr>
          <w:rFonts w:ascii="Arial" w:eastAsia="Times New Roman" w:hAnsi="Arial" w:cs="Arial"/>
          <w:lang w:eastAsia="en-GB"/>
        </w:rPr>
        <w:t xml:space="preserve"> local redox proxies would be expected to produce similar trends </w:t>
      </w:r>
      <w:r w:rsidR="00706926">
        <w:rPr>
          <w:rFonts w:ascii="Arial" w:eastAsia="Times New Roman" w:hAnsi="Arial" w:cs="Arial"/>
          <w:lang w:eastAsia="en-GB"/>
        </w:rPr>
        <w:t xml:space="preserve">which were controlled by the diagenetic event. Moreover, global and local redox proxies would likely record the same redox conditions which would be that of their diagenetic environment. However, carbonate from the sections analysed in this study show contrasting local and global redox proxy trends. </w:t>
      </w:r>
      <w:r w:rsidR="00706926">
        <w:rPr>
          <w:rFonts w:ascii="Arial" w:hAnsi="Arial" w:cs="Arial"/>
          <w:lang w:eastAsia="zh-CN"/>
        </w:rPr>
        <w:t>F</w:t>
      </w:r>
      <w:r w:rsidRPr="009F2C6E">
        <w:rPr>
          <w:rFonts w:ascii="Arial" w:hAnsi="Arial" w:cs="Arial"/>
          <w:lang w:eastAsia="zh-CN"/>
        </w:rPr>
        <w:t>or example, carbonate</w:t>
      </w:r>
      <w:r w:rsidRPr="00FE7C2F">
        <w:rPr>
          <w:rFonts w:ascii="Arial" w:hAnsi="Arial" w:cs="Arial"/>
          <w:lang w:eastAsia="zh-CN"/>
        </w:rPr>
        <w:t xml:space="preserve"> </w:t>
      </w:r>
      <w:r w:rsidRPr="009F2C6E">
        <w:rPr>
          <w:rFonts w:ascii="Arial" w:hAnsi="Arial" w:cs="Arial"/>
          <w:lang w:eastAsia="zh-CN"/>
        </w:rPr>
        <w:t xml:space="preserve">bound iodate, has been observed to increase at the onset of </w:t>
      </w:r>
      <w:r w:rsidR="00B138C1">
        <w:rPr>
          <w:rFonts w:ascii="Arial" w:hAnsi="Arial" w:cs="Arial"/>
          <w:lang w:eastAsia="zh-CN"/>
        </w:rPr>
        <w:t>some</w:t>
      </w:r>
      <w:r w:rsidR="00B138C1" w:rsidRPr="009F2C6E">
        <w:rPr>
          <w:rFonts w:ascii="Arial" w:hAnsi="Arial" w:cs="Arial"/>
          <w:lang w:eastAsia="zh-CN"/>
        </w:rPr>
        <w:t xml:space="preserve"> </w:t>
      </w:r>
      <w:r w:rsidRPr="009F2C6E">
        <w:rPr>
          <w:rFonts w:ascii="Arial" w:hAnsi="Arial" w:cs="Arial"/>
          <w:lang w:eastAsia="zh-CN"/>
        </w:rPr>
        <w:t xml:space="preserve">SE sections, </w:t>
      </w:r>
      <w:r w:rsidR="00706926">
        <w:rPr>
          <w:rFonts w:ascii="Arial" w:hAnsi="Arial" w:cs="Arial"/>
          <w:lang w:eastAsia="zh-CN"/>
        </w:rPr>
        <w:t xml:space="preserve">in tandem with increasing </w:t>
      </w:r>
      <w:r w:rsidR="00706926" w:rsidRPr="00D757CA">
        <w:rPr>
          <w:rFonts w:ascii="Arial" w:eastAsia="Times New Roman" w:hAnsi="Arial" w:cs="Arial"/>
          <w:lang w:val="el-GR"/>
        </w:rPr>
        <w:t>δ</w:t>
      </w:r>
      <w:r w:rsidR="00706926" w:rsidRPr="00D757CA">
        <w:rPr>
          <w:rFonts w:ascii="Arial" w:eastAsia="Times New Roman" w:hAnsi="Arial" w:cs="Arial"/>
          <w:vertAlign w:val="superscript"/>
          <w:lang w:eastAsia="en-GB"/>
        </w:rPr>
        <w:t>238</w:t>
      </w:r>
      <w:r w:rsidR="00706926" w:rsidRPr="00D757CA">
        <w:rPr>
          <w:rFonts w:ascii="Arial" w:eastAsia="Times New Roman" w:hAnsi="Arial" w:cs="Arial"/>
          <w:lang w:eastAsia="en-GB"/>
        </w:rPr>
        <w:t>U</w:t>
      </w:r>
      <w:r w:rsidR="00706926" w:rsidRPr="00D757CA">
        <w:rPr>
          <w:rFonts w:ascii="Arial" w:hAnsi="Arial" w:cs="Arial"/>
          <w:lang w:eastAsia="zh-CN"/>
        </w:rPr>
        <w:t xml:space="preserve"> </w:t>
      </w:r>
      <w:r w:rsidR="00706926">
        <w:rPr>
          <w:rFonts w:ascii="Arial" w:hAnsi="Arial" w:cs="Arial"/>
          <w:lang w:eastAsia="zh-CN"/>
        </w:rPr>
        <w:t xml:space="preserve">values, </w:t>
      </w:r>
      <w:r w:rsidRPr="009F2C6E">
        <w:rPr>
          <w:rFonts w:ascii="Arial" w:hAnsi="Arial" w:cs="Arial"/>
          <w:lang w:eastAsia="zh-CN"/>
        </w:rPr>
        <w:t xml:space="preserve">but not in the </w:t>
      </w:r>
      <w:proofErr w:type="spellStart"/>
      <w:r w:rsidRPr="009F2C6E">
        <w:rPr>
          <w:rFonts w:ascii="Arial" w:hAnsi="Arial" w:cs="Arial"/>
          <w:lang w:eastAsia="zh-CN"/>
        </w:rPr>
        <w:t>Jiulongwan</w:t>
      </w:r>
      <w:proofErr w:type="spellEnd"/>
      <w:r w:rsidRPr="009F2C6E">
        <w:rPr>
          <w:rFonts w:ascii="Arial" w:hAnsi="Arial" w:cs="Arial"/>
          <w:lang w:eastAsia="zh-CN"/>
        </w:rPr>
        <w:t xml:space="preserve"> and Death Valley sections </w:t>
      </w:r>
      <w:r w:rsidRPr="009F2C6E">
        <w:rPr>
          <w:rFonts w:ascii="Arial" w:hAnsi="Arial" w:cs="Arial"/>
          <w:lang w:eastAsia="zh-CN"/>
        </w:rPr>
        <w:fldChar w:fldCharType="begin">
          <w:fldData xml:space="preserve">PEVuZE5vdGU+PENpdGU+PEF1dGhvcj5XZWk8L0F1dGhvcj48WWVhcj4yMDE5PC9ZZWFyPjxSZWNO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PEVuZE5vdGU+PENpdGU+PEF1dGhvcj5XZWk8L0F1dGhvcj48WWVhcj4yMDE5PC9ZZWFyPjxSZWNO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Pr="009F2C6E">
        <w:rPr>
          <w:rFonts w:ascii="Arial" w:hAnsi="Arial" w:cs="Arial"/>
          <w:lang w:eastAsia="zh-CN"/>
        </w:rPr>
      </w:r>
      <w:r w:rsidRPr="009F2C6E">
        <w:rPr>
          <w:rFonts w:ascii="Arial" w:hAnsi="Arial" w:cs="Arial"/>
          <w:lang w:eastAsia="zh-CN"/>
        </w:rPr>
        <w:fldChar w:fldCharType="separate"/>
      </w:r>
      <w:r w:rsidR="004C4947">
        <w:rPr>
          <w:rFonts w:ascii="Arial" w:hAnsi="Arial" w:cs="Arial"/>
          <w:noProof/>
          <w:lang w:eastAsia="zh-CN"/>
        </w:rPr>
        <w:t>(Hardisty et al., 2017; Wei et al., 2019)</w:t>
      </w:r>
      <w:r w:rsidRPr="009F2C6E">
        <w:rPr>
          <w:rFonts w:ascii="Arial" w:hAnsi="Arial" w:cs="Arial"/>
          <w:lang w:eastAsia="zh-CN"/>
        </w:rPr>
        <w:fldChar w:fldCharType="end"/>
      </w:r>
      <w:r w:rsidR="00706926">
        <w:rPr>
          <w:rFonts w:ascii="Arial" w:hAnsi="Arial" w:cs="Arial"/>
          <w:lang w:eastAsia="zh-CN"/>
        </w:rPr>
        <w:t xml:space="preserve">, </w:t>
      </w:r>
      <w:r w:rsidR="00B138C1">
        <w:rPr>
          <w:rFonts w:ascii="Arial" w:hAnsi="Arial" w:cs="Arial"/>
          <w:lang w:eastAsia="zh-CN"/>
        </w:rPr>
        <w:t xml:space="preserve">where </w:t>
      </w:r>
      <w:r w:rsidR="00706926">
        <w:rPr>
          <w:rFonts w:ascii="Arial" w:hAnsi="Arial" w:cs="Arial"/>
          <w:lang w:eastAsia="zh-CN"/>
        </w:rPr>
        <w:t xml:space="preserve">only </w:t>
      </w:r>
      <w:r w:rsidR="00706926" w:rsidRPr="00D757CA">
        <w:rPr>
          <w:rFonts w:ascii="Arial" w:eastAsia="Times New Roman" w:hAnsi="Arial" w:cs="Arial"/>
          <w:lang w:val="el-GR"/>
        </w:rPr>
        <w:t>δ</w:t>
      </w:r>
      <w:r w:rsidR="00706926" w:rsidRPr="00D757CA">
        <w:rPr>
          <w:rFonts w:ascii="Arial" w:eastAsia="Times New Roman" w:hAnsi="Arial" w:cs="Arial"/>
          <w:vertAlign w:val="superscript"/>
          <w:lang w:eastAsia="en-GB"/>
        </w:rPr>
        <w:t>238</w:t>
      </w:r>
      <w:r w:rsidR="00706926" w:rsidRPr="00D757CA">
        <w:rPr>
          <w:rFonts w:ascii="Arial" w:eastAsia="Times New Roman" w:hAnsi="Arial" w:cs="Arial"/>
          <w:lang w:eastAsia="en-GB"/>
        </w:rPr>
        <w:t>U</w:t>
      </w:r>
      <w:r w:rsidR="00706926">
        <w:rPr>
          <w:rFonts w:ascii="Arial" w:eastAsia="Times New Roman" w:hAnsi="Arial" w:cs="Arial"/>
          <w:lang w:eastAsia="en-GB"/>
        </w:rPr>
        <w:t xml:space="preserve"> values increase</w:t>
      </w:r>
      <w:r w:rsidRPr="009F2C6E">
        <w:rPr>
          <w:rFonts w:ascii="Arial" w:hAnsi="Arial" w:cs="Arial"/>
          <w:lang w:eastAsia="zh-CN"/>
        </w:rPr>
        <w:t xml:space="preserve">.  Similarly, Ce/ Ce* has trends which vary in magnitude and directionality across different SE sections </w:t>
      </w:r>
      <w:r w:rsidRPr="009F2C6E">
        <w:rPr>
          <w:rFonts w:ascii="Arial" w:hAnsi="Arial" w:cs="Arial"/>
          <w:lang w:eastAsia="zh-CN"/>
        </w:rPr>
        <w:fldChar w:fldCharType="begin"/>
      </w:r>
      <w:r w:rsidR="004C4947">
        <w:rPr>
          <w:rFonts w:ascii="Arial" w:hAnsi="Arial" w:cs="Arial"/>
          <w:lang w:eastAsia="zh-CN"/>
        </w:rPr>
        <w:instrText xml:space="preserve"> ADDIN EN.CITE &lt;EndNote&gt;&lt;Cite&gt;&lt;Author&gt;Cheng&lt;/Author&gt;&lt;Year&gt;2022&lt;/Year&gt;&lt;RecNum&gt;1614&lt;/RecNum&gt;&lt;DisplayText&gt;(Cheng et al., 2022)&lt;/DisplayText&gt;&lt;record&gt;&lt;rec-number&gt;1614&lt;/rec-number&gt;&lt;foreign-keys&gt;&lt;key app="EN" db-id="99rtttpeotv2xveadpyvtww5x00svadvd55w" timestamp="1640066138"&gt;1614&lt;/key&gt;&lt;/foreign-keys&gt;&lt;ref-type name="Journal Article"&gt;17&lt;/ref-type&gt;&lt;contributors&gt;&lt;authors&gt;&lt;author&gt;Cheng, Meng&lt;/author&gt;&lt;author&gt;Wang, Haiyang&lt;/author&gt;&lt;author&gt;Li, Chao&lt;/author&gt;&lt;author&gt;Luo, Genming&lt;/author&gt;&lt;author&gt;Huang, Junhua&lt;/author&gt;&lt;author&gt;She, Zhenbing&lt;/author&gt;&lt;author&gt;Lei, Lidan&lt;/author&gt;&lt;author&gt;Ouyang, Guang&lt;/author&gt;&lt;author&gt;Zhang, Zihu&lt;/author&gt;&lt;author&gt;Dodd, Matthew S.&lt;/author&gt;&lt;author&gt;Algeo, Thomas J.&lt;/author&gt;&lt;/authors&gt;&lt;/contributors&gt;&lt;titles&gt;&lt;title&gt;Barite in the Ediacaran Doushantuo Formation and its implications for marine carbon cycling during the largest negative carbon isotope excursion in Earth’s history&lt;/title&gt;&lt;secondary-title&gt;Precambrian Research&lt;/secondary-title&gt;&lt;/titles&gt;&lt;periodical&gt;&lt;full-title&gt;Precambrian Research&lt;/full-title&gt;&lt;/periodical&gt;&lt;pages&gt;106485&lt;/pages&gt;&lt;volume&gt;368&lt;/volume&gt;&lt;keywords&gt;&lt;keyword&gt;Shuram Excursion&lt;/keyword&gt;&lt;keyword&gt;Upwelling&lt;/keyword&gt;&lt;keyword&gt;Sulfate-methane transition zone&lt;/keyword&gt;&lt;keyword&gt;DOC&lt;/keyword&gt;&lt;keyword&gt;Excess Ba&lt;/keyword&gt;&lt;keyword&gt;Nanhua Basin&lt;/keyword&gt;&lt;/keywords&gt;&lt;dates&gt;&lt;year&gt;2022&lt;/year&gt;&lt;pub-dates&gt;&lt;date&gt;2022/01/01/&lt;/date&gt;&lt;/pub-dates&gt;&lt;/dates&gt;&lt;isbn&gt;0301-9268&lt;/isbn&gt;&lt;urls&gt;&lt;related-urls&gt;&lt;url&gt;https://www.sciencedirect.com/science/article/pii/S0301926821004137&lt;/url&gt;&lt;/related-urls&gt;&lt;/urls&gt;&lt;electronic-resource-num&gt;https://doi.org/10.1016/j.precamres.2021.106485&lt;/electronic-resource-num&gt;&lt;/record&gt;&lt;/Cite&gt;&lt;/EndNote&gt;</w:instrText>
      </w:r>
      <w:r w:rsidRPr="009F2C6E">
        <w:rPr>
          <w:rFonts w:ascii="Arial" w:hAnsi="Arial" w:cs="Arial"/>
          <w:lang w:eastAsia="zh-CN"/>
        </w:rPr>
        <w:fldChar w:fldCharType="separate"/>
      </w:r>
      <w:r w:rsidR="004C4947">
        <w:rPr>
          <w:rFonts w:ascii="Arial" w:hAnsi="Arial" w:cs="Arial"/>
          <w:noProof/>
          <w:lang w:eastAsia="zh-CN"/>
        </w:rPr>
        <w:t>(Cheng et al., 2022)</w:t>
      </w:r>
      <w:r w:rsidRPr="009F2C6E">
        <w:rPr>
          <w:rFonts w:ascii="Arial" w:hAnsi="Arial" w:cs="Arial"/>
          <w:lang w:eastAsia="zh-CN"/>
        </w:rPr>
        <w:fldChar w:fldCharType="end"/>
      </w:r>
      <w:r w:rsidRPr="009F2C6E">
        <w:rPr>
          <w:rFonts w:ascii="Arial" w:hAnsi="Arial" w:cs="Arial"/>
          <w:lang w:eastAsia="zh-CN"/>
        </w:rPr>
        <w:t xml:space="preserve">. </w:t>
      </w:r>
      <w:r w:rsidR="00706926">
        <w:rPr>
          <w:rFonts w:ascii="Arial" w:hAnsi="Arial" w:cs="Arial"/>
          <w:lang w:eastAsia="zh-CN"/>
        </w:rPr>
        <w:t xml:space="preserve">Consequently, </w:t>
      </w:r>
      <w:r w:rsidR="009C6545">
        <w:rPr>
          <w:rFonts w:ascii="Arial" w:hAnsi="Arial" w:cs="Arial"/>
          <w:lang w:eastAsia="zh-CN"/>
        </w:rPr>
        <w:t xml:space="preserve">carbonate hosted redox proxies do not support a global diagenetic control on carbonate chemistry, Again, as CAP is expected to be altered at similar </w:t>
      </w:r>
      <w:r w:rsidR="009C6545" w:rsidRPr="00563647">
        <w:rPr>
          <w:rFonts w:ascii="Arial" w:hAnsi="Arial" w:cs="Arial"/>
          <w:lang w:eastAsia="zh-CN"/>
        </w:rPr>
        <w:t xml:space="preserve">fluid-to-rock </w:t>
      </w:r>
      <w:r w:rsidR="009C6545" w:rsidRPr="00563647">
        <w:rPr>
          <w:rFonts w:ascii="Arial" w:hAnsi="Arial" w:cs="Arial"/>
          <w:lang w:eastAsia="zh-CN"/>
        </w:rPr>
        <w:lastRenderedPageBreak/>
        <w:t xml:space="preserve">ratios as </w:t>
      </w:r>
      <w:r w:rsidR="00BB7D20" w:rsidRPr="009F2C6E">
        <w:rPr>
          <w:rFonts w:ascii="Arial" w:hAnsi="Arial" w:cs="Arial"/>
          <w:lang w:eastAsia="zh-CN"/>
        </w:rPr>
        <w:t>carbonate</w:t>
      </w:r>
      <w:r w:rsidR="00BB7D20" w:rsidRPr="00FE7C2F">
        <w:rPr>
          <w:rFonts w:ascii="Arial" w:hAnsi="Arial" w:cs="Arial"/>
          <w:lang w:eastAsia="zh-CN"/>
        </w:rPr>
        <w:t xml:space="preserve"> </w:t>
      </w:r>
      <w:r w:rsidR="00BB7D20" w:rsidRPr="009F2C6E">
        <w:rPr>
          <w:rFonts w:ascii="Arial" w:hAnsi="Arial" w:cs="Arial"/>
          <w:lang w:eastAsia="zh-CN"/>
        </w:rPr>
        <w:t>bound iodate</w:t>
      </w:r>
      <w:r w:rsidR="00BB7D20" w:rsidRPr="00563647">
        <w:rPr>
          <w:rFonts w:ascii="Arial" w:eastAsia="Arial Unicode MS" w:hAnsi="Arial" w:cs="Arial"/>
          <w:lang w:eastAsia="zh-CN"/>
        </w:rPr>
        <w:t xml:space="preserve"> </w:t>
      </w:r>
      <w:r w:rsidR="00BB7D20">
        <w:rPr>
          <w:rFonts w:ascii="Arial" w:eastAsia="Arial Unicode MS" w:hAnsi="Arial" w:cs="Arial"/>
          <w:lang w:eastAsia="zh-CN"/>
        </w:rPr>
        <w:t xml:space="preserve">and </w:t>
      </w:r>
      <w:r w:rsidR="009C6545" w:rsidRPr="00563647">
        <w:rPr>
          <w:rFonts w:ascii="Arial" w:eastAsia="Arial Unicode MS" w:hAnsi="Arial" w:cs="Arial"/>
          <w:lang w:eastAsia="zh-CN"/>
        </w:rPr>
        <w:t>δ</w:t>
      </w:r>
      <w:r w:rsidR="009C6545" w:rsidRPr="00563647">
        <w:rPr>
          <w:rFonts w:ascii="Arial" w:hAnsi="Arial" w:cs="Arial"/>
          <w:vertAlign w:val="superscript"/>
          <w:lang w:eastAsia="zh-CN"/>
        </w:rPr>
        <w:t>238</w:t>
      </w:r>
      <w:r w:rsidR="009C6545" w:rsidRPr="00563647">
        <w:rPr>
          <w:rFonts w:ascii="Arial" w:hAnsi="Arial" w:cs="Arial"/>
          <w:lang w:eastAsia="zh-CN"/>
        </w:rPr>
        <w:t>U</w:t>
      </w:r>
      <w:r w:rsidR="008A5D90">
        <w:rPr>
          <w:rFonts w:ascii="Arial" w:hAnsi="Arial" w:cs="Arial"/>
          <w:lang w:eastAsia="zh-CN"/>
        </w:rPr>
        <w:t>,</w:t>
      </w:r>
      <w:r w:rsidR="009C6545">
        <w:rPr>
          <w:rFonts w:ascii="Arial" w:hAnsi="Arial" w:cs="Arial"/>
          <w:lang w:eastAsia="zh-CN"/>
        </w:rPr>
        <w:t xml:space="preserve"> we conclude that CAP trends also reflect primary chemistry. </w:t>
      </w:r>
    </w:p>
    <w:p w14:paraId="52664AEB" w14:textId="77777777" w:rsidR="00573710" w:rsidRDefault="00573710" w:rsidP="004D1215">
      <w:pPr>
        <w:spacing w:line="480" w:lineRule="auto"/>
        <w:jc w:val="both"/>
        <w:rPr>
          <w:rFonts w:ascii="Arial" w:hAnsi="Arial" w:cs="Arial"/>
          <w:b/>
          <w:lang w:eastAsia="zh-CN"/>
        </w:rPr>
      </w:pPr>
    </w:p>
    <w:p w14:paraId="1B762186" w14:textId="7EA0C793" w:rsidR="00573710" w:rsidRPr="00494101" w:rsidRDefault="00573710" w:rsidP="00494101">
      <w:pPr>
        <w:spacing w:line="480" w:lineRule="auto"/>
        <w:ind w:firstLine="420"/>
        <w:jc w:val="both"/>
        <w:rPr>
          <w:rFonts w:ascii="Arial" w:hAnsi="Arial" w:cs="Arial"/>
          <w:b/>
          <w:bCs/>
        </w:rPr>
      </w:pPr>
      <w:r>
        <w:rPr>
          <w:rFonts w:ascii="Arial" w:hAnsi="Arial" w:cs="Arial"/>
          <w:b/>
          <w:lang w:eastAsia="zh-CN"/>
        </w:rPr>
        <w:t>3.4</w:t>
      </w:r>
      <w:r w:rsidRPr="00477E4A">
        <w:rPr>
          <w:rFonts w:ascii="Arial" w:hAnsi="Arial" w:cs="Arial" w:hint="eastAsia"/>
          <w:b/>
          <w:lang w:eastAsia="zh-CN"/>
        </w:rPr>
        <w:t xml:space="preserve"> </w:t>
      </w:r>
      <w:r>
        <w:rPr>
          <w:rFonts w:ascii="Arial" w:hAnsi="Arial" w:cs="Arial"/>
          <w:b/>
          <w:bCs/>
        </w:rPr>
        <w:t xml:space="preserve">Carbonate </w:t>
      </w:r>
      <w:proofErr w:type="spellStart"/>
      <w:r>
        <w:rPr>
          <w:rFonts w:ascii="Arial" w:hAnsi="Arial" w:cs="Arial"/>
          <w:b/>
          <w:bCs/>
        </w:rPr>
        <w:t>phosphatisation</w:t>
      </w:r>
      <w:proofErr w:type="spellEnd"/>
      <w:r>
        <w:rPr>
          <w:rFonts w:ascii="Arial" w:hAnsi="Arial" w:cs="Arial"/>
          <w:b/>
          <w:bCs/>
        </w:rPr>
        <w:t xml:space="preserve"> </w:t>
      </w:r>
    </w:p>
    <w:p w14:paraId="2E27957B" w14:textId="206BC9B6" w:rsidR="00DD0828" w:rsidRDefault="00363D76" w:rsidP="004D1215">
      <w:pPr>
        <w:pStyle w:val="CommentText"/>
        <w:spacing w:line="480" w:lineRule="auto"/>
        <w:jc w:val="both"/>
        <w:rPr>
          <w:rFonts w:ascii="Arial" w:eastAsia="Times New Roman" w:hAnsi="Arial" w:cs="Arial"/>
          <w:sz w:val="24"/>
          <w:szCs w:val="24"/>
          <w:lang w:eastAsia="en-GB"/>
        </w:rPr>
      </w:pPr>
      <w:r>
        <w:rPr>
          <w:rFonts w:ascii="Arial" w:eastAsia="Times New Roman" w:hAnsi="Arial" w:cs="Arial"/>
          <w:lang w:eastAsia="en-GB"/>
        </w:rPr>
        <w:tab/>
      </w:r>
      <w:r w:rsidR="009106C8" w:rsidRPr="00964279">
        <w:rPr>
          <w:rFonts w:ascii="Arial" w:eastAsia="Times New Roman" w:hAnsi="Arial" w:cs="Arial"/>
          <w:sz w:val="24"/>
          <w:szCs w:val="24"/>
          <w:lang w:eastAsia="en-GB"/>
        </w:rPr>
        <w:t xml:space="preserve">Late-stage </w:t>
      </w:r>
      <w:proofErr w:type="spellStart"/>
      <w:r w:rsidR="009106C8" w:rsidRPr="00964279">
        <w:rPr>
          <w:rFonts w:ascii="Arial" w:eastAsia="Times New Roman" w:hAnsi="Arial" w:cs="Arial"/>
          <w:sz w:val="24"/>
          <w:szCs w:val="24"/>
          <w:lang w:eastAsia="en-GB"/>
        </w:rPr>
        <w:t>phosphatisation</w:t>
      </w:r>
      <w:proofErr w:type="spellEnd"/>
      <w:r w:rsidR="009106C8" w:rsidRPr="00964279">
        <w:rPr>
          <w:rFonts w:ascii="Arial" w:eastAsia="Times New Roman" w:hAnsi="Arial" w:cs="Arial"/>
          <w:sz w:val="24"/>
          <w:szCs w:val="24"/>
          <w:lang w:eastAsia="en-GB"/>
        </w:rPr>
        <w:t xml:space="preserve"> of carbonates </w:t>
      </w:r>
      <w:r w:rsidR="000A092B" w:rsidRPr="00964279">
        <w:rPr>
          <w:rFonts w:ascii="Arial" w:eastAsia="Times New Roman" w:hAnsi="Arial" w:cs="Arial"/>
          <w:sz w:val="24"/>
          <w:szCs w:val="24"/>
          <w:lang w:eastAsia="en-GB"/>
        </w:rPr>
        <w:t xml:space="preserve">has been observed to alter CAP values in </w:t>
      </w:r>
      <w:r w:rsidR="00F86E33" w:rsidRPr="00964279">
        <w:rPr>
          <w:rFonts w:ascii="Arial" w:eastAsia="Times New Roman" w:hAnsi="Arial" w:cs="Arial"/>
          <w:sz w:val="24"/>
          <w:szCs w:val="24"/>
          <w:lang w:eastAsia="en-GB"/>
        </w:rPr>
        <w:t xml:space="preserve">modern </w:t>
      </w:r>
      <w:r w:rsidR="000A092B" w:rsidRPr="00964279">
        <w:rPr>
          <w:rFonts w:ascii="Arial" w:eastAsia="Times New Roman" w:hAnsi="Arial" w:cs="Arial"/>
          <w:sz w:val="24"/>
          <w:szCs w:val="24"/>
          <w:lang w:eastAsia="en-GB"/>
        </w:rPr>
        <w:t xml:space="preserve">carbonate </w:t>
      </w:r>
      <w:r w:rsidR="000A092B" w:rsidRPr="00DD0828">
        <w:rPr>
          <w:rFonts w:ascii="Arial" w:eastAsia="Times New Roman" w:hAnsi="Arial" w:cs="Arial"/>
          <w:sz w:val="24"/>
          <w:szCs w:val="24"/>
          <w:lang w:eastAsia="en-GB"/>
        </w:rPr>
        <w:t>platforms</w:t>
      </w:r>
      <w:r w:rsidR="006E3664" w:rsidRPr="00DD0828">
        <w:rPr>
          <w:rFonts w:ascii="Arial" w:eastAsia="Times New Roman" w:hAnsi="Arial" w:cs="Arial"/>
          <w:sz w:val="24"/>
          <w:szCs w:val="24"/>
          <w:lang w:eastAsia="en-GB"/>
        </w:rPr>
        <w:t xml:space="preserve"> </w:t>
      </w:r>
      <w:r w:rsidR="006E3664" w:rsidRPr="00DD0828">
        <w:rPr>
          <w:rFonts w:ascii="Arial" w:eastAsia="Times New Roman" w:hAnsi="Arial" w:cs="Arial"/>
          <w:sz w:val="24"/>
          <w:szCs w:val="24"/>
          <w:lang w:eastAsia="en-GB"/>
        </w:rPr>
        <w:fldChar w:fldCharType="begin"/>
      </w:r>
      <w:r w:rsidR="004C4947">
        <w:rPr>
          <w:rFonts w:ascii="Arial" w:eastAsia="Times New Roman" w:hAnsi="Arial" w:cs="Arial"/>
          <w:sz w:val="24"/>
          <w:szCs w:val="24"/>
          <w:lang w:eastAsia="en-GB"/>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006E3664" w:rsidRPr="00DD0828">
        <w:rPr>
          <w:rFonts w:ascii="Arial" w:eastAsia="Times New Roman" w:hAnsi="Arial" w:cs="Arial"/>
          <w:sz w:val="24"/>
          <w:szCs w:val="24"/>
          <w:lang w:eastAsia="en-GB"/>
        </w:rPr>
        <w:fldChar w:fldCharType="separate"/>
      </w:r>
      <w:r w:rsidR="004C4947">
        <w:rPr>
          <w:rFonts w:ascii="Arial" w:eastAsia="Times New Roman" w:hAnsi="Arial" w:cs="Arial"/>
          <w:noProof/>
          <w:sz w:val="24"/>
          <w:szCs w:val="24"/>
          <w:lang w:eastAsia="en-GB"/>
        </w:rPr>
        <w:t>(Dodd et al., 2021)</w:t>
      </w:r>
      <w:r w:rsidR="006E3664" w:rsidRPr="00DD0828">
        <w:rPr>
          <w:rFonts w:ascii="Arial" w:eastAsia="Times New Roman" w:hAnsi="Arial" w:cs="Arial"/>
          <w:sz w:val="24"/>
          <w:szCs w:val="24"/>
          <w:lang w:eastAsia="en-GB"/>
        </w:rPr>
        <w:fldChar w:fldCharType="end"/>
      </w:r>
      <w:r w:rsidR="007A3D10" w:rsidRPr="00DD0828">
        <w:rPr>
          <w:rFonts w:ascii="Arial" w:eastAsia="Times New Roman" w:hAnsi="Arial" w:cs="Arial"/>
          <w:sz w:val="24"/>
          <w:szCs w:val="24"/>
          <w:lang w:eastAsia="en-GB"/>
        </w:rPr>
        <w:t xml:space="preserve">. </w:t>
      </w:r>
      <w:r w:rsidR="00DD0828" w:rsidRPr="009F2C6E">
        <w:rPr>
          <w:rFonts w:ascii="Arial" w:eastAsia="Times New Roman" w:hAnsi="Arial" w:cs="Arial"/>
          <w:sz w:val="24"/>
          <w:szCs w:val="24"/>
          <w:lang w:eastAsia="en-GB"/>
        </w:rPr>
        <w:t xml:space="preserve">It was observed that phosphatised carbonates have high Mn/Sr values  relative to non-phosphatised sediments which reveal a correlation between degree of CAP alteration and Mn/ Sr </w:t>
      </w:r>
      <w:r w:rsidR="00DD0828" w:rsidRPr="009F2C6E">
        <w:rPr>
          <w:rFonts w:ascii="Arial" w:eastAsia="Times New Roman" w:hAnsi="Arial" w:cs="Arial"/>
          <w:sz w:val="24"/>
          <w:szCs w:val="24"/>
          <w:lang w:eastAsia="en-GB"/>
        </w:rPr>
        <w:fldChar w:fldCharType="begin"/>
      </w:r>
      <w:r w:rsidR="004C4947">
        <w:rPr>
          <w:rFonts w:ascii="Arial" w:eastAsia="Times New Roman" w:hAnsi="Arial" w:cs="Arial"/>
          <w:sz w:val="24"/>
          <w:szCs w:val="24"/>
          <w:lang w:eastAsia="en-GB"/>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00DD0828" w:rsidRPr="009F2C6E">
        <w:rPr>
          <w:rFonts w:ascii="Arial" w:eastAsia="Times New Roman" w:hAnsi="Arial" w:cs="Arial"/>
          <w:sz w:val="24"/>
          <w:szCs w:val="24"/>
          <w:lang w:eastAsia="en-GB"/>
        </w:rPr>
        <w:fldChar w:fldCharType="separate"/>
      </w:r>
      <w:r w:rsidR="004C4947">
        <w:rPr>
          <w:rFonts w:ascii="Arial" w:eastAsia="Times New Roman" w:hAnsi="Arial" w:cs="Arial"/>
          <w:noProof/>
          <w:sz w:val="24"/>
          <w:szCs w:val="24"/>
          <w:lang w:eastAsia="en-GB"/>
        </w:rPr>
        <w:t>(Dodd et al., 2021)</w:t>
      </w:r>
      <w:r w:rsidR="00DD0828" w:rsidRPr="009F2C6E">
        <w:rPr>
          <w:rFonts w:ascii="Arial" w:eastAsia="Times New Roman" w:hAnsi="Arial" w:cs="Arial"/>
          <w:sz w:val="24"/>
          <w:szCs w:val="24"/>
          <w:lang w:eastAsia="en-GB"/>
        </w:rPr>
        <w:fldChar w:fldCharType="end"/>
      </w:r>
      <w:r w:rsidR="00DD0828" w:rsidRPr="009F2C6E">
        <w:rPr>
          <w:rFonts w:ascii="Arial" w:eastAsia="Times New Roman" w:hAnsi="Arial" w:cs="Arial"/>
          <w:sz w:val="24"/>
          <w:szCs w:val="24"/>
          <w:lang w:eastAsia="en-GB"/>
        </w:rPr>
        <w:t xml:space="preserve">. Therefore, if the sediments underwent variable post-burial </w:t>
      </w:r>
      <w:proofErr w:type="spellStart"/>
      <w:r w:rsidR="00DD0828" w:rsidRPr="009F2C6E">
        <w:rPr>
          <w:rFonts w:ascii="Arial" w:eastAsia="Times New Roman" w:hAnsi="Arial" w:cs="Arial"/>
          <w:sz w:val="24"/>
          <w:szCs w:val="24"/>
          <w:lang w:eastAsia="en-GB"/>
        </w:rPr>
        <w:t>phosphatisation</w:t>
      </w:r>
      <w:proofErr w:type="spellEnd"/>
      <w:r w:rsidR="00DD0828" w:rsidRPr="009F2C6E">
        <w:rPr>
          <w:rFonts w:ascii="Arial" w:eastAsia="Times New Roman" w:hAnsi="Arial" w:cs="Arial"/>
          <w:sz w:val="24"/>
          <w:szCs w:val="24"/>
          <w:lang w:eastAsia="en-GB"/>
        </w:rPr>
        <w:t xml:space="preserve">, then CAP may correlate with indicators of alteration such as Mn/ Sr, yet no statistically significant correlations are observed in the samples (Extended Data </w:t>
      </w:r>
      <w:r w:rsidR="00AB0AF4">
        <w:rPr>
          <w:rFonts w:ascii="Arial" w:eastAsia="Times New Roman" w:hAnsi="Arial" w:cs="Arial"/>
          <w:sz w:val="24"/>
          <w:szCs w:val="24"/>
          <w:lang w:eastAsia="en-GB"/>
        </w:rPr>
        <w:t>Table</w:t>
      </w:r>
      <w:r w:rsidR="00DD0828" w:rsidRPr="009F2C6E">
        <w:rPr>
          <w:rFonts w:ascii="Arial" w:eastAsia="Times New Roman" w:hAnsi="Arial" w:cs="Arial"/>
          <w:sz w:val="24"/>
          <w:szCs w:val="24"/>
          <w:lang w:eastAsia="en-GB"/>
        </w:rPr>
        <w:t xml:space="preserve"> </w:t>
      </w:r>
      <w:r w:rsidR="00AB0AF4">
        <w:rPr>
          <w:rFonts w:ascii="Arial" w:eastAsia="Times New Roman" w:hAnsi="Arial" w:cs="Arial"/>
          <w:sz w:val="24"/>
          <w:szCs w:val="24"/>
          <w:lang w:eastAsia="en-GB"/>
        </w:rPr>
        <w:t>1</w:t>
      </w:r>
      <w:r w:rsidR="00DD0828" w:rsidRPr="009F2C6E">
        <w:rPr>
          <w:rFonts w:ascii="Arial" w:eastAsia="Times New Roman" w:hAnsi="Arial" w:cs="Arial"/>
          <w:sz w:val="24"/>
          <w:szCs w:val="24"/>
          <w:lang w:eastAsia="en-GB"/>
        </w:rPr>
        <w:t xml:space="preserve">). </w:t>
      </w:r>
      <w:r w:rsidR="004B3C89">
        <w:rPr>
          <w:rFonts w:ascii="Arial" w:eastAsia="Times New Roman" w:hAnsi="Arial" w:cs="Arial"/>
          <w:sz w:val="24"/>
          <w:szCs w:val="24"/>
          <w:lang w:eastAsia="en-GB"/>
        </w:rPr>
        <w:t>Additionally,</w:t>
      </w:r>
      <w:r w:rsidR="004B3C89" w:rsidRPr="00DD0828">
        <w:rPr>
          <w:rFonts w:ascii="Arial" w:eastAsia="Times New Roman" w:hAnsi="Arial" w:cs="Arial"/>
          <w:sz w:val="24"/>
          <w:szCs w:val="24"/>
          <w:lang w:eastAsia="en-GB"/>
        </w:rPr>
        <w:t xml:space="preserve"> we would expect a strong correlation with bulk rock P</w:t>
      </w:r>
      <w:r w:rsidR="004D2A67">
        <w:rPr>
          <w:rFonts w:ascii="Arial" w:eastAsia="Times New Roman" w:hAnsi="Arial" w:cs="Arial"/>
          <w:sz w:val="24"/>
          <w:szCs w:val="24"/>
          <w:lang w:eastAsia="en-GB"/>
        </w:rPr>
        <w:t xml:space="preserve"> (indicative of </w:t>
      </w:r>
      <w:proofErr w:type="spellStart"/>
      <w:r w:rsidR="004D2A67">
        <w:rPr>
          <w:rFonts w:ascii="Arial" w:eastAsia="Times New Roman" w:hAnsi="Arial" w:cs="Arial"/>
          <w:sz w:val="24"/>
          <w:szCs w:val="24"/>
          <w:lang w:eastAsia="en-GB"/>
        </w:rPr>
        <w:t>phosphitisation</w:t>
      </w:r>
      <w:proofErr w:type="spellEnd"/>
      <w:r w:rsidR="004D2A67">
        <w:rPr>
          <w:rFonts w:ascii="Arial" w:eastAsia="Times New Roman" w:hAnsi="Arial" w:cs="Arial"/>
          <w:sz w:val="24"/>
          <w:szCs w:val="24"/>
          <w:lang w:eastAsia="en-GB"/>
        </w:rPr>
        <w:t>)</w:t>
      </w:r>
      <w:r w:rsidR="004B3C89" w:rsidRPr="00DD0828">
        <w:rPr>
          <w:rFonts w:ascii="Arial" w:eastAsia="Times New Roman" w:hAnsi="Arial" w:cs="Arial"/>
          <w:sz w:val="24"/>
          <w:szCs w:val="24"/>
          <w:lang w:eastAsia="en-GB"/>
        </w:rPr>
        <w:t xml:space="preserve">, however correlations are weak, have high variance and are not statistically significant, after accounting for outliers (Extended Data </w:t>
      </w:r>
      <w:r w:rsidR="004B69AB">
        <w:rPr>
          <w:rFonts w:ascii="Arial" w:eastAsia="Times New Roman" w:hAnsi="Arial" w:cs="Arial"/>
          <w:sz w:val="24"/>
          <w:szCs w:val="24"/>
          <w:lang w:eastAsia="en-GB"/>
        </w:rPr>
        <w:t>Table</w:t>
      </w:r>
      <w:r w:rsidR="004B3C89" w:rsidRPr="00DD0828">
        <w:rPr>
          <w:rFonts w:ascii="Arial" w:eastAsia="Times New Roman" w:hAnsi="Arial" w:cs="Arial"/>
          <w:sz w:val="24"/>
          <w:szCs w:val="24"/>
          <w:lang w:eastAsia="en-GB"/>
        </w:rPr>
        <w:t xml:space="preserve"> 1).</w:t>
      </w:r>
    </w:p>
    <w:p w14:paraId="3CE7C2B4" w14:textId="5017E9B1" w:rsidR="007A3D10" w:rsidRPr="003E1888" w:rsidRDefault="007F1372" w:rsidP="004D1215">
      <w:pPr>
        <w:pStyle w:val="CommentText"/>
        <w:spacing w:line="480" w:lineRule="auto"/>
        <w:ind w:firstLine="420"/>
        <w:jc w:val="both"/>
        <w:rPr>
          <w:rFonts w:ascii="Arial" w:hAnsi="Arial" w:cs="Arial"/>
        </w:rPr>
      </w:pPr>
      <w:r w:rsidRPr="00DD0828">
        <w:rPr>
          <w:rFonts w:ascii="Arial" w:eastAsia="Times New Roman" w:hAnsi="Arial" w:cs="Arial"/>
          <w:sz w:val="24"/>
          <w:szCs w:val="24"/>
          <w:lang w:eastAsia="en-GB"/>
        </w:rPr>
        <w:t>There is a</w:t>
      </w:r>
      <w:r w:rsidR="00F86E33" w:rsidRPr="00DD0828">
        <w:rPr>
          <w:rFonts w:ascii="Arial" w:eastAsia="Times New Roman" w:hAnsi="Arial" w:cs="Arial"/>
          <w:sz w:val="24"/>
          <w:szCs w:val="24"/>
          <w:lang w:eastAsia="en-GB"/>
        </w:rPr>
        <w:t xml:space="preserve"> statistically significant correlation between </w:t>
      </w:r>
      <w:r w:rsidR="00E45D00" w:rsidRPr="00DD0828">
        <w:rPr>
          <w:rFonts w:ascii="Arial" w:eastAsia="Times New Roman" w:hAnsi="Arial" w:cs="Arial"/>
          <w:sz w:val="24"/>
          <w:szCs w:val="24"/>
          <w:lang w:eastAsia="en-GB"/>
        </w:rPr>
        <w:t xml:space="preserve">CAP and bulk rock </w:t>
      </w:r>
      <w:r w:rsidR="00025338" w:rsidRPr="00DD0828">
        <w:rPr>
          <w:rFonts w:ascii="Arial" w:eastAsia="Times New Roman" w:hAnsi="Arial" w:cs="Arial"/>
          <w:sz w:val="24"/>
          <w:szCs w:val="24"/>
          <w:lang w:eastAsia="en-GB"/>
        </w:rPr>
        <w:t xml:space="preserve">P </w:t>
      </w:r>
      <w:r w:rsidR="00E45D00" w:rsidRPr="00DD0828">
        <w:rPr>
          <w:rFonts w:ascii="Arial" w:eastAsia="Times New Roman" w:hAnsi="Arial" w:cs="Arial"/>
          <w:sz w:val="24"/>
          <w:szCs w:val="24"/>
          <w:lang w:eastAsia="en-GB"/>
        </w:rPr>
        <w:t xml:space="preserve">in the </w:t>
      </w:r>
      <w:proofErr w:type="spellStart"/>
      <w:r w:rsidR="00DD0828">
        <w:rPr>
          <w:rFonts w:ascii="Arial" w:eastAsia="Times New Roman" w:hAnsi="Arial" w:cs="Arial"/>
          <w:sz w:val="24"/>
          <w:szCs w:val="24"/>
          <w:lang w:eastAsia="en-GB"/>
        </w:rPr>
        <w:t>Jiulongwan</w:t>
      </w:r>
      <w:proofErr w:type="spellEnd"/>
      <w:r w:rsidR="00DD0828">
        <w:rPr>
          <w:rFonts w:ascii="Arial" w:eastAsia="Times New Roman" w:hAnsi="Arial" w:cs="Arial"/>
          <w:sz w:val="24"/>
          <w:szCs w:val="24"/>
          <w:lang w:eastAsia="en-GB"/>
        </w:rPr>
        <w:t xml:space="preserve"> </w:t>
      </w:r>
      <w:r w:rsidR="00E45D00" w:rsidRPr="00DD0828">
        <w:rPr>
          <w:rFonts w:ascii="Arial" w:eastAsia="Times New Roman" w:hAnsi="Arial" w:cs="Arial"/>
          <w:sz w:val="24"/>
          <w:szCs w:val="24"/>
          <w:lang w:eastAsia="en-GB"/>
        </w:rPr>
        <w:t>section</w:t>
      </w:r>
      <w:r w:rsidR="00DC403E">
        <w:rPr>
          <w:rFonts w:ascii="Arial" w:eastAsia="Times New Roman" w:hAnsi="Arial" w:cs="Arial"/>
          <w:sz w:val="24"/>
          <w:szCs w:val="24"/>
          <w:lang w:eastAsia="en-GB"/>
        </w:rPr>
        <w:t>,</w:t>
      </w:r>
      <w:r w:rsidR="00E45D00" w:rsidRPr="00964279">
        <w:rPr>
          <w:rFonts w:ascii="Arial" w:eastAsia="Times New Roman" w:hAnsi="Arial" w:cs="Arial"/>
          <w:sz w:val="24"/>
          <w:szCs w:val="24"/>
          <w:lang w:eastAsia="en-GB"/>
        </w:rPr>
        <w:t xml:space="preserve"> after removing outliers (Ext</w:t>
      </w:r>
      <w:r w:rsidR="00292B0D" w:rsidRPr="00964279">
        <w:rPr>
          <w:rFonts w:ascii="Arial" w:eastAsia="Times New Roman" w:hAnsi="Arial" w:cs="Arial"/>
          <w:sz w:val="24"/>
          <w:szCs w:val="24"/>
          <w:lang w:eastAsia="en-GB"/>
        </w:rPr>
        <w:t>ended Data</w:t>
      </w:r>
      <w:r w:rsidR="00E45D00" w:rsidRPr="00964279">
        <w:rPr>
          <w:rFonts w:ascii="Arial" w:eastAsia="Times New Roman" w:hAnsi="Arial" w:cs="Arial"/>
          <w:sz w:val="24"/>
          <w:szCs w:val="24"/>
          <w:lang w:eastAsia="en-GB"/>
        </w:rPr>
        <w:t xml:space="preserve"> </w:t>
      </w:r>
      <w:r w:rsidR="00AB0AF4">
        <w:rPr>
          <w:rFonts w:ascii="Arial" w:eastAsia="Times New Roman" w:hAnsi="Arial" w:cs="Arial"/>
          <w:sz w:val="24"/>
          <w:szCs w:val="24"/>
          <w:lang w:eastAsia="en-GB"/>
        </w:rPr>
        <w:t>Table</w:t>
      </w:r>
      <w:r w:rsidR="00E45D00" w:rsidRPr="00964279">
        <w:rPr>
          <w:rFonts w:ascii="Arial" w:eastAsia="Times New Roman" w:hAnsi="Arial" w:cs="Arial"/>
          <w:sz w:val="24"/>
          <w:szCs w:val="24"/>
          <w:lang w:eastAsia="en-GB"/>
        </w:rPr>
        <w:t xml:space="preserve"> </w:t>
      </w:r>
      <w:r w:rsidR="003C1A28">
        <w:rPr>
          <w:rFonts w:ascii="Arial" w:eastAsia="Times New Roman" w:hAnsi="Arial" w:cs="Arial"/>
          <w:sz w:val="24"/>
          <w:szCs w:val="24"/>
          <w:lang w:eastAsia="en-GB"/>
        </w:rPr>
        <w:t>1</w:t>
      </w:r>
      <w:r w:rsidR="00E45D00" w:rsidRPr="00964279">
        <w:rPr>
          <w:rFonts w:ascii="Arial" w:eastAsia="Times New Roman" w:hAnsi="Arial" w:cs="Arial"/>
          <w:sz w:val="24"/>
          <w:szCs w:val="24"/>
          <w:lang w:eastAsia="en-GB"/>
        </w:rPr>
        <w:t>)</w:t>
      </w:r>
      <w:r w:rsidR="00E63BD3" w:rsidRPr="00964279">
        <w:rPr>
          <w:rFonts w:ascii="Arial" w:eastAsia="Times New Roman" w:hAnsi="Arial" w:cs="Arial"/>
          <w:sz w:val="24"/>
          <w:szCs w:val="24"/>
          <w:lang w:eastAsia="en-GB"/>
        </w:rPr>
        <w:t>. This</w:t>
      </w:r>
      <w:r w:rsidR="00E45D00" w:rsidRPr="00964279">
        <w:rPr>
          <w:rFonts w:ascii="Arial" w:eastAsia="Times New Roman" w:hAnsi="Arial" w:cs="Arial"/>
          <w:sz w:val="24"/>
          <w:szCs w:val="24"/>
          <w:lang w:eastAsia="en-GB"/>
        </w:rPr>
        <w:t xml:space="preserve"> may highlight problems with the extraction method. </w:t>
      </w:r>
      <w:r w:rsidR="00F300C3" w:rsidRPr="003E1888">
        <w:rPr>
          <w:rFonts w:ascii="Arial" w:hAnsi="Arial" w:cs="Arial"/>
          <w:color w:val="000000" w:themeColor="text1"/>
          <w:sz w:val="24"/>
          <w:szCs w:val="24"/>
        </w:rPr>
        <w:t>Conversely</w:t>
      </w:r>
      <w:r w:rsidR="0034318D" w:rsidRPr="003E1888">
        <w:rPr>
          <w:rFonts w:ascii="Arial" w:hAnsi="Arial" w:cs="Arial"/>
          <w:color w:val="000000" w:themeColor="text1"/>
          <w:sz w:val="24"/>
          <w:szCs w:val="24"/>
        </w:rPr>
        <w:t>, positive correlation</w:t>
      </w:r>
      <w:r w:rsidR="00F300C3" w:rsidRPr="003E1888">
        <w:rPr>
          <w:rFonts w:ascii="Arial" w:hAnsi="Arial" w:cs="Arial"/>
          <w:color w:val="000000" w:themeColor="text1"/>
          <w:sz w:val="24"/>
          <w:szCs w:val="24"/>
        </w:rPr>
        <w:t>s</w:t>
      </w:r>
      <w:r w:rsidR="0034318D" w:rsidRPr="003E1888">
        <w:rPr>
          <w:rFonts w:ascii="Arial" w:hAnsi="Arial" w:cs="Arial"/>
          <w:color w:val="000000" w:themeColor="text1"/>
          <w:sz w:val="24"/>
          <w:szCs w:val="24"/>
        </w:rPr>
        <w:t xml:space="preserve"> between CAP and bulk </w:t>
      </w:r>
      <w:r w:rsidR="00DC403E">
        <w:rPr>
          <w:rFonts w:ascii="Arial" w:hAnsi="Arial" w:cs="Arial"/>
          <w:color w:val="000000" w:themeColor="text1"/>
          <w:sz w:val="24"/>
          <w:szCs w:val="24"/>
        </w:rPr>
        <w:t xml:space="preserve">rock </w:t>
      </w:r>
      <w:r w:rsidR="0034318D" w:rsidRPr="003E1888">
        <w:rPr>
          <w:rFonts w:ascii="Arial" w:hAnsi="Arial" w:cs="Arial"/>
          <w:color w:val="000000" w:themeColor="text1"/>
          <w:sz w:val="24"/>
          <w:szCs w:val="24"/>
        </w:rPr>
        <w:t>P could</w:t>
      </w:r>
      <w:r w:rsidR="00F300C3" w:rsidRPr="003E1888">
        <w:rPr>
          <w:rFonts w:ascii="Arial" w:hAnsi="Arial" w:cs="Arial"/>
          <w:color w:val="000000" w:themeColor="text1"/>
          <w:sz w:val="24"/>
          <w:szCs w:val="24"/>
        </w:rPr>
        <w:t xml:space="preserve"> be a primary geochemical signature which can</w:t>
      </w:r>
      <w:r w:rsidR="0034318D" w:rsidRPr="003E1888">
        <w:rPr>
          <w:rFonts w:ascii="Arial" w:hAnsi="Arial" w:cs="Arial"/>
          <w:color w:val="000000" w:themeColor="text1"/>
          <w:sz w:val="24"/>
          <w:szCs w:val="24"/>
        </w:rPr>
        <w:t xml:space="preserve"> arise </w:t>
      </w:r>
      <w:r w:rsidR="00F300C3" w:rsidRPr="003E1888">
        <w:rPr>
          <w:rFonts w:ascii="Arial" w:hAnsi="Arial" w:cs="Arial"/>
          <w:color w:val="000000" w:themeColor="text1"/>
          <w:sz w:val="24"/>
          <w:szCs w:val="24"/>
        </w:rPr>
        <w:t>when</w:t>
      </w:r>
      <w:r w:rsidR="0034318D" w:rsidRPr="003E1888">
        <w:rPr>
          <w:rFonts w:ascii="Arial" w:hAnsi="Arial" w:cs="Arial"/>
          <w:color w:val="000000" w:themeColor="text1"/>
          <w:sz w:val="24"/>
          <w:szCs w:val="24"/>
        </w:rPr>
        <w:t xml:space="preserve"> </w:t>
      </w:r>
      <w:proofErr w:type="spellStart"/>
      <w:r w:rsidR="00F300C3" w:rsidRPr="003E1888">
        <w:rPr>
          <w:rFonts w:ascii="Arial" w:hAnsi="Arial" w:cs="Arial"/>
          <w:color w:val="000000" w:themeColor="text1"/>
          <w:sz w:val="24"/>
          <w:szCs w:val="24"/>
        </w:rPr>
        <w:t>oxic-suboxic</w:t>
      </w:r>
      <w:proofErr w:type="spellEnd"/>
      <w:r w:rsidR="00F300C3" w:rsidRPr="003E1888">
        <w:rPr>
          <w:rFonts w:ascii="Arial" w:hAnsi="Arial" w:cs="Arial"/>
          <w:color w:val="000000" w:themeColor="text1"/>
          <w:sz w:val="24"/>
          <w:szCs w:val="24"/>
        </w:rPr>
        <w:t xml:space="preserve"> bottom waters </w:t>
      </w:r>
      <w:r w:rsidR="0034318D" w:rsidRPr="003E1888">
        <w:rPr>
          <w:rFonts w:ascii="Arial" w:hAnsi="Arial" w:cs="Arial"/>
          <w:color w:val="000000" w:themeColor="text1"/>
          <w:sz w:val="24"/>
          <w:szCs w:val="24"/>
        </w:rPr>
        <w:t xml:space="preserve">underly productive oceanic margins. In these </w:t>
      </w:r>
      <w:r w:rsidR="00F300C3" w:rsidRPr="003E1888">
        <w:rPr>
          <w:rFonts w:ascii="Arial" w:hAnsi="Arial" w:cs="Arial"/>
          <w:color w:val="000000" w:themeColor="text1"/>
          <w:sz w:val="24"/>
          <w:szCs w:val="24"/>
        </w:rPr>
        <w:t>settings</w:t>
      </w:r>
      <w:r w:rsidR="0034318D" w:rsidRPr="003E1888">
        <w:rPr>
          <w:rFonts w:ascii="Arial" w:hAnsi="Arial" w:cs="Arial"/>
          <w:color w:val="000000" w:themeColor="text1"/>
          <w:sz w:val="24"/>
          <w:szCs w:val="24"/>
        </w:rPr>
        <w:t xml:space="preserve"> ocean phosphate concentrations are high</w:t>
      </w:r>
      <w:r w:rsidR="00F300C3" w:rsidRPr="003E1888">
        <w:rPr>
          <w:rFonts w:ascii="Arial" w:hAnsi="Arial" w:cs="Arial"/>
          <w:color w:val="000000" w:themeColor="text1"/>
          <w:sz w:val="24"/>
          <w:szCs w:val="24"/>
        </w:rPr>
        <w:t>,</w:t>
      </w:r>
      <w:r w:rsidR="0034318D" w:rsidRPr="003E1888">
        <w:rPr>
          <w:rFonts w:ascii="Arial" w:hAnsi="Arial" w:cs="Arial"/>
          <w:color w:val="000000" w:themeColor="text1"/>
          <w:sz w:val="24"/>
          <w:szCs w:val="24"/>
        </w:rPr>
        <w:t xml:space="preserve"> </w:t>
      </w:r>
      <w:r w:rsidR="007A3D10" w:rsidRPr="003E1888">
        <w:rPr>
          <w:rFonts w:ascii="Arial" w:hAnsi="Arial" w:cs="Arial"/>
          <w:color w:val="000000" w:themeColor="text1"/>
          <w:sz w:val="24"/>
          <w:szCs w:val="24"/>
        </w:rPr>
        <w:t>which</w:t>
      </w:r>
      <w:r w:rsidR="00F300C3" w:rsidRPr="003E1888">
        <w:rPr>
          <w:rFonts w:ascii="Arial" w:hAnsi="Arial" w:cs="Arial"/>
          <w:color w:val="000000" w:themeColor="text1"/>
          <w:sz w:val="24"/>
          <w:szCs w:val="24"/>
        </w:rPr>
        <w:t xml:space="preserve"> drives</w:t>
      </w:r>
      <w:r w:rsidR="0034318D" w:rsidRPr="003E1888">
        <w:rPr>
          <w:rFonts w:ascii="Arial" w:hAnsi="Arial" w:cs="Arial"/>
          <w:color w:val="000000" w:themeColor="text1"/>
          <w:sz w:val="24"/>
          <w:szCs w:val="24"/>
        </w:rPr>
        <w:t xml:space="preserve"> high productivity </w:t>
      </w:r>
      <w:r w:rsidR="00F300C3" w:rsidRPr="003E1888">
        <w:rPr>
          <w:rFonts w:ascii="Arial" w:hAnsi="Arial" w:cs="Arial"/>
          <w:color w:val="000000" w:themeColor="text1"/>
          <w:sz w:val="24"/>
          <w:szCs w:val="24"/>
        </w:rPr>
        <w:t xml:space="preserve">that </w:t>
      </w:r>
      <w:r w:rsidR="0034318D" w:rsidRPr="003E1888">
        <w:rPr>
          <w:rFonts w:ascii="Arial" w:hAnsi="Arial" w:cs="Arial"/>
          <w:color w:val="000000" w:themeColor="text1"/>
          <w:sz w:val="24"/>
          <w:szCs w:val="24"/>
        </w:rPr>
        <w:t>delivers large quantities of P to the sediments</w:t>
      </w:r>
      <w:r w:rsidR="00F300C3" w:rsidRPr="003E1888">
        <w:rPr>
          <w:rFonts w:ascii="Arial" w:hAnsi="Arial" w:cs="Arial"/>
          <w:color w:val="000000" w:themeColor="text1"/>
          <w:sz w:val="24"/>
          <w:szCs w:val="24"/>
        </w:rPr>
        <w:t xml:space="preserve"> as organic P.</w:t>
      </w:r>
      <w:r w:rsidR="0034318D" w:rsidRPr="003E1888">
        <w:rPr>
          <w:rFonts w:ascii="Arial" w:hAnsi="Arial" w:cs="Arial"/>
          <w:color w:val="000000" w:themeColor="text1"/>
          <w:sz w:val="24"/>
          <w:szCs w:val="24"/>
        </w:rPr>
        <w:t xml:space="preserve"> </w:t>
      </w:r>
      <w:r w:rsidR="00F300C3" w:rsidRPr="003E1888">
        <w:rPr>
          <w:rFonts w:ascii="Arial" w:hAnsi="Arial" w:cs="Arial"/>
          <w:color w:val="000000" w:themeColor="text1"/>
          <w:sz w:val="24"/>
          <w:szCs w:val="24"/>
        </w:rPr>
        <w:t>U</w:t>
      </w:r>
      <w:r w:rsidR="0034318D" w:rsidRPr="003E1888">
        <w:rPr>
          <w:rFonts w:ascii="Arial" w:hAnsi="Arial" w:cs="Arial"/>
          <w:color w:val="000000" w:themeColor="text1"/>
          <w:sz w:val="24"/>
          <w:szCs w:val="24"/>
        </w:rPr>
        <w:t xml:space="preserve">nder </w:t>
      </w:r>
      <w:proofErr w:type="spellStart"/>
      <w:r w:rsidR="00F300C3" w:rsidRPr="003E1888">
        <w:rPr>
          <w:rFonts w:ascii="Arial" w:hAnsi="Arial" w:cs="Arial"/>
          <w:color w:val="000000" w:themeColor="text1"/>
          <w:sz w:val="24"/>
          <w:szCs w:val="24"/>
        </w:rPr>
        <w:t>oxic-suboxic</w:t>
      </w:r>
      <w:proofErr w:type="spellEnd"/>
      <w:r w:rsidR="00F300C3" w:rsidRPr="003E1888">
        <w:rPr>
          <w:rFonts w:ascii="Arial" w:hAnsi="Arial" w:cs="Arial"/>
          <w:color w:val="000000" w:themeColor="text1"/>
          <w:sz w:val="24"/>
          <w:szCs w:val="24"/>
        </w:rPr>
        <w:t xml:space="preserve"> bottom water</w:t>
      </w:r>
      <w:r w:rsidR="0034318D" w:rsidRPr="003E1888">
        <w:rPr>
          <w:rFonts w:ascii="Arial" w:hAnsi="Arial" w:cs="Arial"/>
          <w:color w:val="000000" w:themeColor="text1"/>
          <w:sz w:val="24"/>
          <w:szCs w:val="24"/>
        </w:rPr>
        <w:t xml:space="preserve"> conditions </w:t>
      </w:r>
      <w:r w:rsidR="00F300C3" w:rsidRPr="003E1888">
        <w:rPr>
          <w:rFonts w:ascii="Arial" w:hAnsi="Arial" w:cs="Arial"/>
          <w:color w:val="000000" w:themeColor="text1"/>
          <w:sz w:val="24"/>
          <w:szCs w:val="24"/>
        </w:rPr>
        <w:t xml:space="preserve">the organic phosphorus is converted to Fe-bound P and subsequently phosphate minerals </w:t>
      </w:r>
      <w:r w:rsidR="0034318D" w:rsidRPr="003E1888">
        <w:rPr>
          <w:rFonts w:ascii="Arial" w:hAnsi="Arial" w:cs="Arial"/>
          <w:color w:val="000000" w:themeColor="text1"/>
          <w:sz w:val="24"/>
          <w:szCs w:val="24"/>
        </w:rPr>
        <w:fldChar w:fldCharType="begin">
          <w:fldData xml:space="preserve">PEVuZE5vdGU+PENpdGU+PEF1dGhvcj5EZWxhbmV5PC9BdXRob3I+PFllYXI+MTk5ODwvWWVhcj48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</w:fldData>
        </w:fldChar>
      </w:r>
      <w:r w:rsidR="004C4947">
        <w:rPr>
          <w:rFonts w:ascii="Arial" w:hAnsi="Arial" w:cs="Arial"/>
          <w:color w:val="000000" w:themeColor="text1"/>
          <w:sz w:val="24"/>
          <w:szCs w:val="24"/>
        </w:rPr>
        <w:instrText xml:space="preserve"> ADDIN EN.CITE </w:instrText>
      </w:r>
      <w:r w:rsidR="004C4947">
        <w:rPr>
          <w:rFonts w:ascii="Arial" w:hAnsi="Arial" w:cs="Arial"/>
          <w:color w:val="000000" w:themeColor="text1"/>
          <w:sz w:val="24"/>
          <w:szCs w:val="24"/>
        </w:rPr>
        <w:fldChar w:fldCharType="begin">
          <w:fldData xml:space="preserve">PEVuZE5vdGU+PENpdGU+PEF1dGhvcj5EZWxhbmV5PC9BdXRob3I+PFllYXI+MTk5ODwvWWVhcj48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</w:fldData>
        </w:fldChar>
      </w:r>
      <w:r w:rsidR="004C4947">
        <w:rPr>
          <w:rFonts w:ascii="Arial" w:hAnsi="Arial" w:cs="Arial"/>
          <w:color w:val="000000" w:themeColor="text1"/>
          <w:sz w:val="24"/>
          <w:szCs w:val="24"/>
        </w:rPr>
        <w:instrText xml:space="preserve"> ADDIN EN.CITE.DATA </w:instrText>
      </w:r>
      <w:r w:rsidR="004C4947">
        <w:rPr>
          <w:rFonts w:ascii="Arial" w:hAnsi="Arial" w:cs="Arial"/>
          <w:color w:val="000000" w:themeColor="text1"/>
          <w:sz w:val="24"/>
          <w:szCs w:val="24"/>
        </w:rPr>
      </w:r>
      <w:r w:rsidR="004C4947">
        <w:rPr>
          <w:rFonts w:ascii="Arial" w:hAnsi="Arial" w:cs="Arial"/>
          <w:color w:val="000000" w:themeColor="text1"/>
          <w:sz w:val="24"/>
          <w:szCs w:val="24"/>
        </w:rPr>
        <w:fldChar w:fldCharType="end"/>
      </w:r>
      <w:r w:rsidR="0034318D" w:rsidRPr="003E1888">
        <w:rPr>
          <w:rFonts w:ascii="Arial" w:hAnsi="Arial" w:cs="Arial"/>
          <w:color w:val="000000" w:themeColor="text1"/>
          <w:sz w:val="24"/>
          <w:szCs w:val="24"/>
        </w:rPr>
      </w:r>
      <w:r w:rsidR="0034318D" w:rsidRPr="003E1888">
        <w:rPr>
          <w:rFonts w:ascii="Arial" w:hAnsi="Arial" w:cs="Arial"/>
          <w:color w:val="000000" w:themeColor="text1"/>
          <w:sz w:val="24"/>
          <w:szCs w:val="24"/>
        </w:rPr>
        <w:fldChar w:fldCharType="separate"/>
      </w:r>
      <w:r w:rsidR="004C4947">
        <w:rPr>
          <w:rFonts w:ascii="Arial" w:hAnsi="Arial" w:cs="Arial"/>
          <w:noProof/>
          <w:color w:val="000000" w:themeColor="text1"/>
          <w:sz w:val="24"/>
          <w:szCs w:val="24"/>
        </w:rPr>
        <w:t>(Delaney, 1998; Filippelli, 2011; Föllmi, 1996; Ingall et al., 1993; Ruttenberg, 2003)</w:t>
      </w:r>
      <w:r w:rsidR="0034318D" w:rsidRPr="003E1888">
        <w:rPr>
          <w:rFonts w:ascii="Arial" w:hAnsi="Arial" w:cs="Arial"/>
          <w:color w:val="000000" w:themeColor="text1"/>
          <w:sz w:val="24"/>
          <w:szCs w:val="24"/>
        </w:rPr>
        <w:fldChar w:fldCharType="end"/>
      </w:r>
      <w:r w:rsidR="0034318D" w:rsidRPr="003E1888">
        <w:rPr>
          <w:rFonts w:ascii="Arial" w:hAnsi="Arial" w:cs="Arial"/>
          <w:color w:val="000000" w:themeColor="text1"/>
          <w:sz w:val="24"/>
          <w:szCs w:val="24"/>
        </w:rPr>
        <w:t xml:space="preserve">. </w:t>
      </w:r>
      <w:r w:rsidR="00F300C3" w:rsidRPr="003E1888">
        <w:rPr>
          <w:rFonts w:ascii="Arial" w:hAnsi="Arial" w:cs="Arial"/>
          <w:color w:val="000000" w:themeColor="text1"/>
          <w:sz w:val="24"/>
          <w:szCs w:val="24"/>
        </w:rPr>
        <w:t>Therefore</w:t>
      </w:r>
      <w:r w:rsidR="00025338" w:rsidRPr="003E1888">
        <w:rPr>
          <w:rFonts w:ascii="Arial" w:hAnsi="Arial" w:cs="Arial"/>
          <w:color w:val="000000" w:themeColor="text1"/>
          <w:sz w:val="24"/>
          <w:szCs w:val="24"/>
        </w:rPr>
        <w:t>,</w:t>
      </w:r>
      <w:r w:rsidR="00F300C3" w:rsidRPr="003E1888">
        <w:rPr>
          <w:rFonts w:ascii="Arial" w:hAnsi="Arial" w:cs="Arial"/>
          <w:color w:val="000000" w:themeColor="text1"/>
          <w:sz w:val="24"/>
          <w:szCs w:val="24"/>
        </w:rPr>
        <w:t xml:space="preserve"> in these settings</w:t>
      </w:r>
      <w:r w:rsidR="0034318D" w:rsidRPr="003E1888">
        <w:rPr>
          <w:rFonts w:ascii="Arial" w:hAnsi="Arial" w:cs="Arial"/>
          <w:color w:val="000000" w:themeColor="text1"/>
          <w:sz w:val="24"/>
          <w:szCs w:val="24"/>
        </w:rPr>
        <w:t xml:space="preserve"> high ocean phosphate concentrations</w:t>
      </w:r>
      <w:r w:rsidR="00025338" w:rsidRPr="003E1888">
        <w:rPr>
          <w:rFonts w:ascii="Arial" w:hAnsi="Arial" w:cs="Arial"/>
          <w:color w:val="000000" w:themeColor="text1"/>
          <w:sz w:val="24"/>
          <w:szCs w:val="24"/>
        </w:rPr>
        <w:t xml:space="preserve"> </w:t>
      </w:r>
      <w:r w:rsidR="00E63BD3" w:rsidRPr="003E1888">
        <w:rPr>
          <w:rFonts w:ascii="Arial" w:hAnsi="Arial" w:cs="Arial"/>
          <w:color w:val="000000" w:themeColor="text1"/>
          <w:sz w:val="24"/>
          <w:szCs w:val="24"/>
        </w:rPr>
        <w:t xml:space="preserve">give rise to high CAP values, </w:t>
      </w:r>
      <w:r w:rsidR="00025338" w:rsidRPr="003E1888">
        <w:rPr>
          <w:rFonts w:ascii="Arial" w:hAnsi="Arial" w:cs="Arial"/>
          <w:color w:val="000000" w:themeColor="text1"/>
          <w:sz w:val="24"/>
          <w:szCs w:val="24"/>
        </w:rPr>
        <w:t>and</w:t>
      </w:r>
      <w:r w:rsidR="0034318D" w:rsidRPr="003E1888">
        <w:rPr>
          <w:rFonts w:ascii="Arial" w:hAnsi="Arial" w:cs="Arial"/>
          <w:color w:val="000000" w:themeColor="text1"/>
          <w:sz w:val="24"/>
          <w:szCs w:val="24"/>
        </w:rPr>
        <w:t xml:space="preserve"> </w:t>
      </w:r>
      <w:r w:rsidR="00F300C3" w:rsidRPr="003E1888">
        <w:rPr>
          <w:rFonts w:ascii="Arial" w:hAnsi="Arial" w:cs="Arial"/>
          <w:color w:val="000000" w:themeColor="text1"/>
          <w:sz w:val="24"/>
          <w:szCs w:val="24"/>
        </w:rPr>
        <w:t xml:space="preserve">high bulk P would reflect enhanced </w:t>
      </w:r>
      <w:r w:rsidR="00F300C3" w:rsidRPr="003E1888">
        <w:rPr>
          <w:rFonts w:ascii="Arial" w:hAnsi="Arial" w:cs="Arial"/>
          <w:color w:val="000000" w:themeColor="text1"/>
          <w:sz w:val="24"/>
          <w:szCs w:val="24"/>
        </w:rPr>
        <w:lastRenderedPageBreak/>
        <w:t xml:space="preserve">P trapping by Fe under </w:t>
      </w:r>
      <w:proofErr w:type="spellStart"/>
      <w:r w:rsidR="00F300C3" w:rsidRPr="003E1888">
        <w:rPr>
          <w:rFonts w:ascii="Arial" w:hAnsi="Arial" w:cs="Arial"/>
          <w:color w:val="000000" w:themeColor="text1"/>
          <w:sz w:val="24"/>
          <w:szCs w:val="24"/>
        </w:rPr>
        <w:t>oxic-suboxic</w:t>
      </w:r>
      <w:proofErr w:type="spellEnd"/>
      <w:r w:rsidR="00F300C3" w:rsidRPr="003E1888">
        <w:rPr>
          <w:rFonts w:ascii="Arial" w:hAnsi="Arial" w:cs="Arial"/>
          <w:color w:val="000000" w:themeColor="text1"/>
          <w:sz w:val="24"/>
          <w:szCs w:val="24"/>
        </w:rPr>
        <w:t xml:space="preserve"> bottom water conditions</w:t>
      </w:r>
      <w:r w:rsidR="00DF46C2" w:rsidRPr="003E1888">
        <w:rPr>
          <w:rFonts w:ascii="Arial" w:hAnsi="Arial" w:cs="Arial"/>
          <w:color w:val="000000" w:themeColor="text1"/>
          <w:sz w:val="24"/>
          <w:szCs w:val="24"/>
        </w:rPr>
        <w:t xml:space="preserve"> </w:t>
      </w:r>
      <w:r w:rsidR="0034318D" w:rsidRPr="003E1888">
        <w:rPr>
          <w:rFonts w:ascii="Arial" w:hAnsi="Arial" w:cs="Arial"/>
          <w:color w:val="000000" w:themeColor="text1"/>
          <w:sz w:val="24"/>
          <w:szCs w:val="24"/>
        </w:rPr>
        <w:fldChar w:fldCharType="begin">
          <w:fldData xml:space="preserve">PEVuZE5vdGU+PENpdGU+PEF1dGhvcj5EZWxhbmV5PC9BdXRob3I+PFllYXI+MTk5ODwvWWVhcj48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</w:fldData>
        </w:fldChar>
      </w:r>
      <w:r w:rsidR="004C4947">
        <w:rPr>
          <w:rFonts w:ascii="Arial" w:hAnsi="Arial" w:cs="Arial"/>
          <w:color w:val="000000" w:themeColor="text1"/>
          <w:sz w:val="24"/>
          <w:szCs w:val="24"/>
        </w:rPr>
        <w:instrText xml:space="preserve"> ADDIN EN.CITE </w:instrText>
      </w:r>
      <w:r w:rsidR="004C4947">
        <w:rPr>
          <w:rFonts w:ascii="Arial" w:hAnsi="Arial" w:cs="Arial"/>
          <w:color w:val="000000" w:themeColor="text1"/>
          <w:sz w:val="24"/>
          <w:szCs w:val="24"/>
        </w:rPr>
        <w:fldChar w:fldCharType="begin">
          <w:fldData xml:space="preserve">PEVuZE5vdGU+PENpdGU+PEF1dGhvcj5EZWxhbmV5PC9BdXRob3I+PFllYXI+MTk5ODwvWWVhcj48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</w:fldData>
        </w:fldChar>
      </w:r>
      <w:r w:rsidR="004C4947">
        <w:rPr>
          <w:rFonts w:ascii="Arial" w:hAnsi="Arial" w:cs="Arial"/>
          <w:color w:val="000000" w:themeColor="text1"/>
          <w:sz w:val="24"/>
          <w:szCs w:val="24"/>
        </w:rPr>
        <w:instrText xml:space="preserve"> ADDIN EN.CITE.DATA </w:instrText>
      </w:r>
      <w:r w:rsidR="004C4947">
        <w:rPr>
          <w:rFonts w:ascii="Arial" w:hAnsi="Arial" w:cs="Arial"/>
          <w:color w:val="000000" w:themeColor="text1"/>
          <w:sz w:val="24"/>
          <w:szCs w:val="24"/>
        </w:rPr>
      </w:r>
      <w:r w:rsidR="004C4947">
        <w:rPr>
          <w:rFonts w:ascii="Arial" w:hAnsi="Arial" w:cs="Arial"/>
          <w:color w:val="000000" w:themeColor="text1"/>
          <w:sz w:val="24"/>
          <w:szCs w:val="24"/>
        </w:rPr>
        <w:fldChar w:fldCharType="end"/>
      </w:r>
      <w:r w:rsidR="0034318D" w:rsidRPr="003E1888">
        <w:rPr>
          <w:rFonts w:ascii="Arial" w:hAnsi="Arial" w:cs="Arial"/>
          <w:color w:val="000000" w:themeColor="text1"/>
          <w:sz w:val="24"/>
          <w:szCs w:val="24"/>
        </w:rPr>
      </w:r>
      <w:r w:rsidR="0034318D" w:rsidRPr="003E1888">
        <w:rPr>
          <w:rFonts w:ascii="Arial" w:hAnsi="Arial" w:cs="Arial"/>
          <w:color w:val="000000" w:themeColor="text1"/>
          <w:sz w:val="24"/>
          <w:szCs w:val="24"/>
        </w:rPr>
        <w:fldChar w:fldCharType="separate"/>
      </w:r>
      <w:r w:rsidR="004C4947">
        <w:rPr>
          <w:rFonts w:ascii="Arial" w:hAnsi="Arial" w:cs="Arial"/>
          <w:noProof/>
          <w:color w:val="000000" w:themeColor="text1"/>
          <w:sz w:val="24"/>
          <w:szCs w:val="24"/>
        </w:rPr>
        <w:t>(Delaney, 1998; Filippelli, 2011; Föllmi, 1996; Ruttenberg, 2003)</w:t>
      </w:r>
      <w:r w:rsidR="0034318D" w:rsidRPr="003E1888">
        <w:rPr>
          <w:rFonts w:ascii="Arial" w:hAnsi="Arial" w:cs="Arial"/>
          <w:color w:val="000000" w:themeColor="text1"/>
          <w:sz w:val="24"/>
          <w:szCs w:val="24"/>
        </w:rPr>
        <w:fldChar w:fldCharType="end"/>
      </w:r>
      <w:r w:rsidR="0034318D" w:rsidRPr="003E1888">
        <w:rPr>
          <w:rFonts w:ascii="Arial" w:hAnsi="Arial" w:cs="Arial"/>
          <w:color w:val="000000" w:themeColor="text1"/>
          <w:sz w:val="24"/>
          <w:szCs w:val="24"/>
        </w:rPr>
        <w:t xml:space="preserve">. </w:t>
      </w:r>
      <w:r w:rsidR="00F86E33" w:rsidRPr="00964279">
        <w:rPr>
          <w:rFonts w:ascii="Arial" w:eastAsia="Times New Roman" w:hAnsi="Arial" w:cs="Arial"/>
          <w:sz w:val="24"/>
          <w:szCs w:val="24"/>
          <w:lang w:eastAsia="en-GB"/>
        </w:rPr>
        <w:t xml:space="preserve"> </w:t>
      </w:r>
      <w:r w:rsidR="00025338" w:rsidRPr="00964279">
        <w:rPr>
          <w:rFonts w:ascii="Arial" w:eastAsia="Times New Roman" w:hAnsi="Arial" w:cs="Arial"/>
          <w:sz w:val="24"/>
          <w:szCs w:val="24"/>
          <w:lang w:eastAsia="en-GB"/>
        </w:rPr>
        <w:t xml:space="preserve">Consequently, positive correlations between bulk P and CAP are not necessarily indicators of sample alteration or contamination of the CAP extract. </w:t>
      </w:r>
    </w:p>
    <w:p w14:paraId="101F7DAF" w14:textId="245BDD61" w:rsidR="00477E4A" w:rsidRDefault="007D7DA1" w:rsidP="004D1215">
      <w:pPr>
        <w:spacing w:line="480" w:lineRule="auto"/>
        <w:ind w:firstLine="420"/>
        <w:jc w:val="both"/>
        <w:rPr>
          <w:rFonts w:ascii="Arial" w:eastAsia="Times New Roman" w:hAnsi="Arial" w:cs="Arial"/>
          <w:lang w:eastAsia="en-GB"/>
        </w:rPr>
      </w:pPr>
      <w:r>
        <w:rPr>
          <w:rFonts w:ascii="Arial" w:eastAsia="Times New Roman" w:hAnsi="Arial" w:cs="Arial"/>
          <w:lang w:eastAsia="en-GB"/>
        </w:rPr>
        <w:t xml:space="preserve">To discern between the different possibilities </w:t>
      </w:r>
      <w:r w:rsidR="00DD0828">
        <w:rPr>
          <w:rFonts w:ascii="Arial" w:eastAsia="Times New Roman" w:hAnsi="Arial" w:cs="Arial"/>
          <w:lang w:eastAsia="en-GB"/>
        </w:rPr>
        <w:t xml:space="preserve">of </w:t>
      </w:r>
      <w:r>
        <w:rPr>
          <w:rFonts w:ascii="Arial" w:eastAsia="Times New Roman" w:hAnsi="Arial" w:cs="Arial"/>
          <w:lang w:eastAsia="en-GB"/>
        </w:rPr>
        <w:t xml:space="preserve">correlation between CAP and bulk rock P we can compare the correlations of CAP with La as a proxy for leaching of phosphate minerals. As can be seen in </w:t>
      </w:r>
      <w:r w:rsidR="00E63BD3">
        <w:rPr>
          <w:rFonts w:ascii="Arial" w:eastAsia="Times New Roman" w:hAnsi="Arial" w:cs="Arial"/>
          <w:lang w:eastAsia="en-GB"/>
        </w:rPr>
        <w:t>E</w:t>
      </w:r>
      <w:r>
        <w:rPr>
          <w:rFonts w:ascii="Arial" w:eastAsia="Times New Roman" w:hAnsi="Arial" w:cs="Arial"/>
          <w:lang w:eastAsia="en-GB"/>
        </w:rPr>
        <w:t xml:space="preserve">xtended </w:t>
      </w:r>
      <w:r w:rsidR="00E63BD3">
        <w:rPr>
          <w:rFonts w:ascii="Arial" w:eastAsia="Times New Roman" w:hAnsi="Arial" w:cs="Arial"/>
          <w:lang w:eastAsia="en-GB"/>
        </w:rPr>
        <w:t xml:space="preserve">Data </w:t>
      </w:r>
      <w:r w:rsidR="00AB0AF4">
        <w:rPr>
          <w:rFonts w:ascii="Arial" w:eastAsia="Times New Roman" w:hAnsi="Arial" w:cs="Arial"/>
          <w:lang w:eastAsia="en-GB"/>
        </w:rPr>
        <w:t xml:space="preserve">Table </w:t>
      </w:r>
      <w:r w:rsidR="003C1A28">
        <w:rPr>
          <w:rFonts w:ascii="Arial" w:eastAsia="Times New Roman" w:hAnsi="Arial" w:cs="Arial"/>
          <w:lang w:eastAsia="en-GB"/>
        </w:rPr>
        <w:t>1</w:t>
      </w:r>
      <w:r>
        <w:rPr>
          <w:rFonts w:ascii="Arial" w:eastAsia="Times New Roman" w:hAnsi="Arial" w:cs="Arial"/>
          <w:lang w:eastAsia="en-GB"/>
        </w:rPr>
        <w:t xml:space="preserve"> there is no statistically significant correlation between CAP and La suggesting minimal leaching of P from phosphate minerals. </w:t>
      </w:r>
      <w:r w:rsidR="00DD0828">
        <w:rPr>
          <w:rFonts w:ascii="Arial" w:eastAsia="Times New Roman" w:hAnsi="Arial" w:cs="Arial"/>
          <w:lang w:eastAsia="en-GB"/>
        </w:rPr>
        <w:t>While there is</w:t>
      </w:r>
      <w:r w:rsidR="00F076DE">
        <w:rPr>
          <w:rFonts w:ascii="Arial" w:eastAsia="Times New Roman" w:hAnsi="Arial" w:cs="Arial"/>
          <w:lang w:eastAsia="en-GB"/>
        </w:rPr>
        <w:t xml:space="preserve"> significant correlation between bulk rock P and </w:t>
      </w:r>
      <w:r w:rsidR="00BB7D20">
        <w:rPr>
          <w:rFonts w:ascii="Arial" w:eastAsia="Times New Roman" w:hAnsi="Arial" w:cs="Arial"/>
          <w:lang w:eastAsia="en-GB"/>
        </w:rPr>
        <w:t xml:space="preserve">bulk rock </w:t>
      </w:r>
      <w:r w:rsidR="00F076DE">
        <w:rPr>
          <w:rFonts w:ascii="Arial" w:eastAsia="Times New Roman" w:hAnsi="Arial" w:cs="Arial"/>
          <w:lang w:eastAsia="en-GB"/>
        </w:rPr>
        <w:t>La</w:t>
      </w:r>
      <w:r w:rsidR="00BB7D20">
        <w:rPr>
          <w:rFonts w:ascii="Arial" w:eastAsia="Times New Roman" w:hAnsi="Arial" w:cs="Arial"/>
          <w:lang w:eastAsia="en-GB"/>
        </w:rPr>
        <w:t>,</w:t>
      </w:r>
      <w:r w:rsidR="00F076DE">
        <w:rPr>
          <w:rFonts w:ascii="Arial" w:eastAsia="Times New Roman" w:hAnsi="Arial" w:cs="Arial"/>
          <w:lang w:eastAsia="en-GB"/>
        </w:rPr>
        <w:t xml:space="preserve"> demonstrating the </w:t>
      </w:r>
      <w:r w:rsidR="00DD0828">
        <w:rPr>
          <w:rFonts w:ascii="Arial" w:eastAsia="Times New Roman" w:hAnsi="Arial" w:cs="Arial"/>
          <w:lang w:eastAsia="en-GB"/>
        </w:rPr>
        <w:t xml:space="preserve">leaching </w:t>
      </w:r>
      <w:r w:rsidR="00F076DE">
        <w:rPr>
          <w:rFonts w:ascii="Arial" w:eastAsia="Times New Roman" w:hAnsi="Arial" w:cs="Arial"/>
          <w:lang w:eastAsia="en-GB"/>
        </w:rPr>
        <w:t xml:space="preserve">of P </w:t>
      </w:r>
      <w:r w:rsidR="00DD0828">
        <w:rPr>
          <w:rFonts w:ascii="Arial" w:eastAsia="Times New Roman" w:hAnsi="Arial" w:cs="Arial"/>
          <w:lang w:eastAsia="en-GB"/>
        </w:rPr>
        <w:t xml:space="preserve">from </w:t>
      </w:r>
      <w:r w:rsidR="00F076DE">
        <w:rPr>
          <w:rFonts w:ascii="Arial" w:eastAsia="Times New Roman" w:hAnsi="Arial" w:cs="Arial"/>
          <w:lang w:eastAsia="en-GB"/>
        </w:rPr>
        <w:t>phosphate minerals within the sediment (Ext</w:t>
      </w:r>
      <w:r w:rsidR="00292B0D">
        <w:rPr>
          <w:rFonts w:ascii="Arial" w:eastAsia="Times New Roman" w:hAnsi="Arial" w:cs="Arial"/>
          <w:lang w:eastAsia="en-GB"/>
        </w:rPr>
        <w:t>ended</w:t>
      </w:r>
      <w:r w:rsidR="00F076DE">
        <w:rPr>
          <w:rFonts w:ascii="Arial" w:eastAsia="Times New Roman" w:hAnsi="Arial" w:cs="Arial"/>
          <w:lang w:eastAsia="en-GB"/>
        </w:rPr>
        <w:t xml:space="preserve"> </w:t>
      </w:r>
      <w:r w:rsidR="00292B0D">
        <w:rPr>
          <w:rFonts w:ascii="Arial" w:eastAsia="Times New Roman" w:hAnsi="Arial" w:cs="Arial"/>
          <w:lang w:eastAsia="en-GB"/>
        </w:rPr>
        <w:t>D</w:t>
      </w:r>
      <w:r w:rsidR="00F076DE">
        <w:rPr>
          <w:rFonts w:ascii="Arial" w:eastAsia="Times New Roman" w:hAnsi="Arial" w:cs="Arial"/>
          <w:lang w:eastAsia="en-GB"/>
        </w:rPr>
        <w:t xml:space="preserve">ata </w:t>
      </w:r>
      <w:r w:rsidR="00AB0AF4">
        <w:rPr>
          <w:rFonts w:ascii="Arial" w:eastAsia="Times New Roman" w:hAnsi="Arial" w:cs="Arial"/>
          <w:lang w:eastAsia="en-GB"/>
        </w:rPr>
        <w:t>Table</w:t>
      </w:r>
      <w:r w:rsidR="00F076DE">
        <w:rPr>
          <w:rFonts w:ascii="Arial" w:eastAsia="Times New Roman" w:hAnsi="Arial" w:cs="Arial"/>
          <w:lang w:eastAsia="en-GB"/>
        </w:rPr>
        <w:t xml:space="preserve"> </w:t>
      </w:r>
      <w:r w:rsidR="003C1A28">
        <w:rPr>
          <w:rFonts w:ascii="Arial" w:eastAsia="Times New Roman" w:hAnsi="Arial" w:cs="Arial"/>
          <w:lang w:eastAsia="en-GB"/>
        </w:rPr>
        <w:t>1</w:t>
      </w:r>
      <w:r w:rsidR="00F076DE">
        <w:rPr>
          <w:rFonts w:ascii="Arial" w:eastAsia="Times New Roman" w:hAnsi="Arial" w:cs="Arial"/>
          <w:lang w:eastAsia="en-GB"/>
        </w:rPr>
        <w:t xml:space="preserve">). </w:t>
      </w:r>
      <w:r w:rsidR="000052C0">
        <w:rPr>
          <w:rFonts w:ascii="Arial" w:eastAsia="Times New Roman" w:hAnsi="Arial" w:cs="Arial"/>
          <w:lang w:eastAsia="en-GB"/>
        </w:rPr>
        <w:t xml:space="preserve">Therefore </w:t>
      </w:r>
      <w:r w:rsidR="00DD0828">
        <w:rPr>
          <w:rFonts w:ascii="Arial" w:eastAsia="Times New Roman" w:hAnsi="Arial" w:cs="Arial"/>
          <w:lang w:eastAsia="en-GB"/>
        </w:rPr>
        <w:t xml:space="preserve">given the </w:t>
      </w:r>
      <w:r w:rsidR="00D32C76">
        <w:rPr>
          <w:rFonts w:ascii="Arial" w:eastAsia="Times New Roman" w:hAnsi="Arial" w:cs="Arial"/>
          <w:lang w:eastAsia="en-GB"/>
        </w:rPr>
        <w:t xml:space="preserve">lack of correlation between La and CAP </w:t>
      </w:r>
      <w:r w:rsidR="000052C0">
        <w:rPr>
          <w:rFonts w:ascii="Arial" w:eastAsia="Times New Roman" w:hAnsi="Arial" w:cs="Arial"/>
          <w:lang w:eastAsia="en-GB"/>
        </w:rPr>
        <w:t xml:space="preserve">we conclude that CAP </w:t>
      </w:r>
      <w:r w:rsidR="00DD0828">
        <w:rPr>
          <w:rFonts w:ascii="Arial" w:eastAsia="Times New Roman" w:hAnsi="Arial" w:cs="Arial"/>
          <w:lang w:eastAsia="en-GB"/>
        </w:rPr>
        <w:t xml:space="preserve">values represent </w:t>
      </w:r>
      <w:r w:rsidR="000052C0">
        <w:rPr>
          <w:rFonts w:ascii="Arial" w:eastAsia="Times New Roman" w:hAnsi="Arial" w:cs="Arial"/>
          <w:lang w:eastAsia="en-GB"/>
        </w:rPr>
        <w:t xml:space="preserve">near-primary chemical </w:t>
      </w:r>
      <w:r w:rsidR="00BB7D20">
        <w:rPr>
          <w:rFonts w:ascii="Arial" w:eastAsia="Times New Roman" w:hAnsi="Arial" w:cs="Arial"/>
          <w:lang w:eastAsia="en-GB"/>
        </w:rPr>
        <w:t xml:space="preserve">records </w:t>
      </w:r>
      <w:r w:rsidR="000052C0">
        <w:rPr>
          <w:rFonts w:ascii="Arial" w:eastAsia="Times New Roman" w:hAnsi="Arial" w:cs="Arial"/>
          <w:lang w:eastAsia="en-GB"/>
        </w:rPr>
        <w:fldChar w:fldCharType="begin"/>
      </w:r>
      <w:r w:rsidR="004C4947">
        <w:rPr>
          <w:rFonts w:ascii="Arial" w:eastAsia="Times New Roman" w:hAnsi="Arial" w:cs="Arial"/>
          <w:lang w:eastAsia="en-GB"/>
        </w:rPr>
        <w:instrText xml:space="preserve"> ADDIN EN.CITE &lt;EndNote&gt;&lt;Cite&gt;&lt;Author&gt;Chang&lt;/Author&gt;&lt;Year&gt;2020&lt;/Year&gt;&lt;RecNum&gt;1389&lt;/RecNum&gt;&lt;DisplayText&gt;(Chang et al., 2020)&lt;/DisplayText&gt;&lt;record&gt;&lt;rec-number&gt;1389&lt;/rec-number&gt;&lt;foreign-keys&gt;&lt;key app="EN" db-id="99rtttpeotv2xveadpyvtww5x00svadvd55w" timestamp="1591698417"&gt;1389&lt;/key&gt;&lt;/foreign-keys&gt;&lt;ref-type name="Journal Article"&gt;17&lt;/ref-type&gt;&lt;contributors&gt;&lt;authors&gt;&lt;author&gt;Chang, Biao&lt;/author&gt;&lt;author&gt;Li, Chao&lt;/author&gt;&lt;author&gt;Liu, Deng&lt;/author&gt;&lt;author&gt;Foster, Ian&lt;/author&gt;&lt;author&gt;Tripati, Aradhna&lt;/author&gt;&lt;author&gt;Lloyd, Max K.&lt;/author&gt;&lt;author&gt;Maradiaga, Ingrid&lt;/author&gt;&lt;author&gt;Luo, Genming&lt;/author&gt;&lt;author&gt;An, Zhihui&lt;/author&gt;&lt;author&gt;She, Zhenbing&lt;/author&gt;&lt;author&gt;Xie, Shucheng&lt;/author&gt;&lt;author&gt;Tong, Jinnan&lt;/author&gt;&lt;author&gt;Huang, Junhua&lt;/author&gt;&lt;author&gt;Algeo, Thomas J.&lt;/author&gt;&lt;author&gt;Lyons, Timothy W.&lt;/author&gt;&lt;author&gt;Immenhauser, Adrian&lt;/author&gt;&lt;/authors&gt;&lt;/contributors&gt;&lt;titles&gt;&lt;title&gt;Massive formation of early diagenetic dolomite in the Ediacaran ocean: Constraints on the “dolomite problem”&lt;/title&gt;&lt;secondary-title&gt;Proceedings of the National Academy of Sciences&lt;/secondary-title&gt;&lt;/titles&gt;&lt;periodical&gt;&lt;full-title&gt;Proceedings of the National Academy of Sciences&lt;/full-title&gt;&lt;/periodical&gt;&lt;pages&gt;201916673&lt;/pages&gt;&lt;dates&gt;&lt;year&gt;2020&lt;/year&gt;&lt;/dates&gt;&lt;urls&gt;&lt;related-urls&gt;&lt;url&gt;http://www.pnas.org/content/early/2020/06/05/1916673117.abstract&lt;/url&gt;&lt;/related-urls&gt;&lt;/urls&gt;&lt;electronic-resource-num&gt;10.1073/pnas.1916673117&lt;/electronic-resource-num&gt;&lt;/record&gt;&lt;/Cite&gt;&lt;/EndNote&gt;</w:instrText>
      </w:r>
      <w:r w:rsidR="000052C0">
        <w:rPr>
          <w:rFonts w:ascii="Arial" w:eastAsia="Times New Roman" w:hAnsi="Arial" w:cs="Arial"/>
          <w:lang w:eastAsia="en-GB"/>
        </w:rPr>
        <w:fldChar w:fldCharType="separate"/>
      </w:r>
      <w:r w:rsidR="004C4947">
        <w:rPr>
          <w:rFonts w:ascii="Arial" w:eastAsia="Times New Roman" w:hAnsi="Arial" w:cs="Arial"/>
          <w:noProof/>
          <w:lang w:eastAsia="en-GB"/>
        </w:rPr>
        <w:t>(Chang et al., 2020)</w:t>
      </w:r>
      <w:r w:rsidR="000052C0">
        <w:rPr>
          <w:rFonts w:ascii="Arial" w:eastAsia="Times New Roman" w:hAnsi="Arial" w:cs="Arial"/>
          <w:lang w:eastAsia="en-GB"/>
        </w:rPr>
        <w:fldChar w:fldCharType="end"/>
      </w:r>
      <w:r w:rsidR="000052C0">
        <w:rPr>
          <w:rFonts w:ascii="Arial" w:eastAsia="Times New Roman" w:hAnsi="Arial" w:cs="Arial"/>
          <w:lang w:eastAsia="en-GB"/>
        </w:rPr>
        <w:t xml:space="preserve"> and that extraction of CAP was not contaminated.</w:t>
      </w:r>
    </w:p>
    <w:p w14:paraId="5241E977" w14:textId="5ED3BC77" w:rsidR="00AD4BD4" w:rsidRPr="009F2C6E" w:rsidRDefault="00AD4BD4" w:rsidP="004D1215">
      <w:pPr>
        <w:spacing w:line="480" w:lineRule="auto"/>
        <w:ind w:firstLine="420"/>
        <w:jc w:val="both"/>
        <w:rPr>
          <w:rFonts w:ascii="Arial" w:eastAsia="Times New Roman" w:hAnsi="Arial" w:cs="Arial"/>
          <w:lang w:eastAsia="en-GB"/>
        </w:rPr>
      </w:pPr>
      <w:r>
        <w:rPr>
          <w:rFonts w:ascii="Arial" w:eastAsia="Times New Roman" w:hAnsi="Arial" w:cs="Arial"/>
          <w:lang w:eastAsia="en-GB"/>
        </w:rPr>
        <w:t xml:space="preserve">Finally, </w:t>
      </w:r>
      <w:proofErr w:type="spellStart"/>
      <w:r>
        <w:rPr>
          <w:rFonts w:ascii="Arial" w:eastAsia="Times New Roman" w:hAnsi="Arial" w:cs="Arial"/>
          <w:lang w:eastAsia="en-GB"/>
        </w:rPr>
        <w:t>phosphatisation</w:t>
      </w:r>
      <w:proofErr w:type="spellEnd"/>
      <w:r>
        <w:rPr>
          <w:rFonts w:ascii="Arial" w:eastAsia="Times New Roman" w:hAnsi="Arial" w:cs="Arial"/>
          <w:lang w:eastAsia="en-GB"/>
        </w:rPr>
        <w:t xml:space="preserve"> commonly occurs along hardgrounds or lithological changes, therefore, changes in CAP trends at lithological boundaries might imply a diagenetic control on the CAP trends. While there are CAP shifts at lithological boundaries in some of the studied sections these lithological shifts are not between similar lithologies at each section nor are they correlated to CAP shifts in all sections (Fig. 1). This is not consistent with a globally connected shift in lithology and diagenetic regime shifts as a control on CAP and carbonate </w:t>
      </w:r>
      <w:proofErr w:type="spellStart"/>
      <w:r>
        <w:rPr>
          <w:rFonts w:ascii="Arial" w:eastAsia="Times New Roman" w:hAnsi="Arial" w:cs="Arial"/>
          <w:lang w:eastAsia="en-GB"/>
        </w:rPr>
        <w:t>chemsitry</w:t>
      </w:r>
      <w:proofErr w:type="spellEnd"/>
      <w:r>
        <w:rPr>
          <w:rFonts w:ascii="Arial" w:eastAsia="Times New Roman" w:hAnsi="Arial" w:cs="Arial"/>
          <w:lang w:eastAsia="en-GB"/>
        </w:rPr>
        <w:t xml:space="preserve">. </w:t>
      </w:r>
    </w:p>
    <w:p w14:paraId="59788A3B" w14:textId="77777777" w:rsidR="0001059E" w:rsidRDefault="0001059E" w:rsidP="000E5DEE">
      <w:pPr>
        <w:jc w:val="both"/>
        <w:rPr>
          <w:rFonts w:ascii="Arial" w:hAnsi="Arial" w:cs="Arial"/>
          <w:b/>
          <w:bCs/>
          <w:lang w:eastAsia="zh-CN"/>
        </w:rPr>
      </w:pPr>
    </w:p>
    <w:p w14:paraId="6B71506A" w14:textId="11924807" w:rsidR="00477E4A" w:rsidRDefault="00477E4A" w:rsidP="000E5DEE">
      <w:pPr>
        <w:jc w:val="both"/>
        <w:rPr>
          <w:rFonts w:ascii="Arial" w:hAnsi="Arial" w:cs="Arial"/>
          <w:b/>
          <w:bCs/>
        </w:rPr>
      </w:pPr>
      <w:r w:rsidRPr="00477E4A">
        <w:rPr>
          <w:rFonts w:ascii="Arial" w:hAnsi="Arial" w:cs="Arial" w:hint="eastAsia"/>
          <w:b/>
          <w:bCs/>
          <w:lang w:eastAsia="zh-CN"/>
        </w:rPr>
        <w:t>S</w:t>
      </w:r>
      <w:r w:rsidRPr="00477E4A">
        <w:rPr>
          <w:rFonts w:ascii="Arial" w:hAnsi="Arial" w:cs="Arial"/>
          <w:b/>
        </w:rPr>
        <w:t xml:space="preserve">upplementary Information </w:t>
      </w:r>
      <w:r w:rsidR="00942C86">
        <w:rPr>
          <w:rFonts w:ascii="Arial" w:hAnsi="Arial" w:cs="Arial"/>
          <w:b/>
          <w:lang w:eastAsia="zh-CN"/>
        </w:rPr>
        <w:t>4</w:t>
      </w:r>
      <w:r w:rsidRPr="00477E4A">
        <w:rPr>
          <w:rFonts w:ascii="Arial" w:hAnsi="Arial" w:cs="Arial" w:hint="eastAsia"/>
          <w:b/>
          <w:lang w:eastAsia="zh-CN"/>
        </w:rPr>
        <w:t xml:space="preserve">: </w:t>
      </w:r>
      <w:r w:rsidR="005462B7">
        <w:rPr>
          <w:rFonts w:ascii="Arial" w:hAnsi="Arial" w:cs="Arial"/>
          <w:b/>
          <w:bCs/>
        </w:rPr>
        <w:t>C</w:t>
      </w:r>
      <w:r w:rsidRPr="00013896">
        <w:rPr>
          <w:rFonts w:ascii="Arial" w:hAnsi="Arial" w:cs="Arial"/>
          <w:b/>
          <w:bCs/>
        </w:rPr>
        <w:t>ontrols on CAP values</w:t>
      </w:r>
    </w:p>
    <w:p w14:paraId="6C41FBFC" w14:textId="77777777" w:rsidR="002A2350" w:rsidRPr="00477E4A" w:rsidRDefault="002A2350" w:rsidP="000E5DEE">
      <w:pPr>
        <w:jc w:val="both"/>
        <w:rPr>
          <w:rFonts w:ascii="Arial" w:hAnsi="Arial" w:cs="Arial"/>
          <w:b/>
          <w:bCs/>
          <w:lang w:eastAsia="zh-CN"/>
        </w:rPr>
      </w:pPr>
    </w:p>
    <w:p w14:paraId="64034D2A" w14:textId="52B03A49" w:rsidR="003E3917" w:rsidRPr="00D51983" w:rsidRDefault="00821B1E" w:rsidP="004D1215">
      <w:pPr>
        <w:autoSpaceDE w:val="0"/>
        <w:autoSpaceDN w:val="0"/>
        <w:adjustRightInd w:val="0"/>
        <w:spacing w:line="480" w:lineRule="auto"/>
        <w:ind w:firstLine="420"/>
        <w:jc w:val="both"/>
        <w:rPr>
          <w:rFonts w:ascii="Arial" w:hAnsi="Arial" w:cs="Arial"/>
        </w:rPr>
      </w:pPr>
      <w:r w:rsidRPr="00013896">
        <w:rPr>
          <w:rFonts w:ascii="Arial" w:hAnsi="Arial" w:cs="Arial"/>
        </w:rPr>
        <w:t xml:space="preserve">CAP </w:t>
      </w:r>
      <w:r w:rsidR="00E964DF">
        <w:rPr>
          <w:rFonts w:ascii="Arial" w:hAnsi="Arial" w:cs="Arial"/>
        </w:rPr>
        <w:t xml:space="preserve">like other trace elements in carbonate is controlled by solution chemistry. In order to evaluate whether changes in ocean chemistry could explain the observed CAP </w:t>
      </w:r>
      <w:r w:rsidR="00E964DF" w:rsidRPr="00D51983">
        <w:rPr>
          <w:rFonts w:ascii="Arial" w:hAnsi="Arial" w:cs="Arial"/>
        </w:rPr>
        <w:t xml:space="preserve">trends and relative values we explore below key variables which have been shown to affect CAP and other trace elements in carbonate. </w:t>
      </w:r>
    </w:p>
    <w:p w14:paraId="20AEF165" w14:textId="02710330" w:rsidR="00E964DF" w:rsidRPr="00D51983" w:rsidRDefault="00183E33" w:rsidP="004D1215">
      <w:pPr>
        <w:spacing w:line="480" w:lineRule="auto"/>
        <w:ind w:firstLine="720"/>
        <w:jc w:val="both"/>
        <w:rPr>
          <w:rFonts w:ascii="Arial" w:hAnsi="Arial" w:cs="Arial"/>
          <w:lang w:eastAsia="zh-CN"/>
        </w:rPr>
      </w:pPr>
      <w:r w:rsidRPr="00D51983">
        <w:rPr>
          <w:rFonts w:ascii="Arial" w:hAnsi="Arial" w:cs="Arial"/>
          <w:lang w:eastAsia="zh-CN"/>
        </w:rPr>
        <w:lastRenderedPageBreak/>
        <w:t xml:space="preserve">A number of hypotheses for the </w:t>
      </w:r>
      <w:proofErr w:type="spellStart"/>
      <w:r w:rsidRPr="00D51983">
        <w:rPr>
          <w:rFonts w:ascii="Arial" w:hAnsi="Arial" w:cs="Arial"/>
          <w:lang w:eastAsia="zh-CN"/>
        </w:rPr>
        <w:t>Shuram</w:t>
      </w:r>
      <w:proofErr w:type="spellEnd"/>
      <w:r w:rsidRPr="00D51983">
        <w:rPr>
          <w:rFonts w:ascii="Arial" w:hAnsi="Arial" w:cs="Arial"/>
          <w:lang w:eastAsia="zh-CN"/>
        </w:rPr>
        <w:t xml:space="preserve"> Excursion centre on the oxidation of organic matter which may result in</w:t>
      </w:r>
      <w:r w:rsidR="00E964DF" w:rsidRPr="00D51983">
        <w:rPr>
          <w:rFonts w:ascii="Arial" w:hAnsi="Arial" w:cs="Arial"/>
          <w:lang w:eastAsia="zh-CN"/>
        </w:rPr>
        <w:t xml:space="preserve"> higher atmospheric CO</w:t>
      </w:r>
      <w:r w:rsidR="00E964DF" w:rsidRPr="00D51983">
        <w:rPr>
          <w:rFonts w:ascii="Arial" w:hAnsi="Arial" w:cs="Arial"/>
          <w:vertAlign w:val="subscript"/>
          <w:lang w:eastAsia="zh-CN"/>
        </w:rPr>
        <w:t>2</w:t>
      </w:r>
      <w:r w:rsidRPr="00D51983">
        <w:rPr>
          <w:rFonts w:ascii="Arial" w:hAnsi="Arial" w:cs="Arial"/>
          <w:lang w:eastAsia="zh-CN"/>
        </w:rPr>
        <w:t>,</w:t>
      </w:r>
      <w:r w:rsidR="00E964DF" w:rsidRPr="00D51983">
        <w:rPr>
          <w:rFonts w:ascii="Arial" w:hAnsi="Arial" w:cs="Arial"/>
          <w:lang w:eastAsia="zh-CN"/>
        </w:rPr>
        <w:t xml:space="preserve"> </w:t>
      </w:r>
      <w:r w:rsidRPr="00D51983">
        <w:rPr>
          <w:rFonts w:ascii="Arial" w:hAnsi="Arial" w:cs="Arial"/>
          <w:lang w:eastAsia="zh-CN"/>
        </w:rPr>
        <w:t>which in turn</w:t>
      </w:r>
      <w:r w:rsidR="00E964DF" w:rsidRPr="00D51983">
        <w:rPr>
          <w:rFonts w:ascii="Arial" w:hAnsi="Arial" w:cs="Arial"/>
          <w:lang w:eastAsia="zh-CN"/>
        </w:rPr>
        <w:t xml:space="preserve"> may have lowered ocean pH during the SE (Extended Data Fig. 6m). </w:t>
      </w:r>
      <w:r w:rsidRPr="00D51983">
        <w:rPr>
          <w:rFonts w:ascii="Arial" w:hAnsi="Arial" w:cs="Arial"/>
          <w:lang w:eastAsia="zh-CN"/>
        </w:rPr>
        <w:t xml:space="preserve">Following redox data and our model results of the SE, </w:t>
      </w:r>
      <w:r w:rsidR="00E964DF" w:rsidRPr="00D51983">
        <w:rPr>
          <w:rFonts w:ascii="Arial" w:hAnsi="Arial" w:cs="Arial"/>
          <w:lang w:eastAsia="zh-CN"/>
        </w:rPr>
        <w:t>modern ocean relationships between bottom water anoxia, sedimentary P burial and ocean P fluxes</w:t>
      </w:r>
      <w:r w:rsidRPr="00D51983">
        <w:rPr>
          <w:rFonts w:ascii="Arial" w:hAnsi="Arial" w:cs="Arial"/>
          <w:lang w:eastAsia="zh-CN"/>
        </w:rPr>
        <w:t xml:space="preserve"> predict that</w:t>
      </w:r>
      <w:r w:rsidR="00E964DF" w:rsidRPr="00D51983">
        <w:rPr>
          <w:rFonts w:ascii="Arial" w:hAnsi="Arial" w:cs="Arial"/>
          <w:lang w:eastAsia="zh-CN"/>
        </w:rPr>
        <w:t xml:space="preserve"> ocean P during the SE is expected to half in concentration when ocean anoxia was low, relative to when ocean anoxia was high before and after the SE (Extended Data Fig. 3-7). Consequently, in order for pH alone to double CAP values during the SE</w:t>
      </w:r>
      <w:r w:rsidR="004D3975" w:rsidRPr="00D51983">
        <w:rPr>
          <w:rFonts w:ascii="Arial" w:hAnsi="Arial" w:cs="Arial"/>
          <w:lang w:eastAsia="zh-CN"/>
        </w:rPr>
        <w:t xml:space="preserve"> (</w:t>
      </w:r>
      <w:r w:rsidR="00327AC8" w:rsidRPr="00D51983">
        <w:rPr>
          <w:rFonts w:ascii="Arial" w:hAnsi="Arial" w:cs="Arial"/>
          <w:lang w:eastAsia="zh-CN"/>
        </w:rPr>
        <w:t xml:space="preserve">whereby </w:t>
      </w:r>
      <w:r w:rsidR="004D3975" w:rsidRPr="00D51983">
        <w:rPr>
          <w:rFonts w:ascii="Arial" w:hAnsi="Arial" w:cs="Arial"/>
          <w:lang w:eastAsia="zh-CN"/>
        </w:rPr>
        <w:t xml:space="preserve">creating the illusion of </w:t>
      </w:r>
      <w:r w:rsidR="00327AC8" w:rsidRPr="00D51983">
        <w:rPr>
          <w:rFonts w:ascii="Arial" w:hAnsi="Arial" w:cs="Arial"/>
          <w:lang w:eastAsia="zh-CN"/>
        </w:rPr>
        <w:t>equable P concentrations under maximum and minimum ocean anoxia)</w:t>
      </w:r>
      <w:r w:rsidR="00E964DF" w:rsidRPr="00D51983">
        <w:rPr>
          <w:rFonts w:ascii="Arial" w:hAnsi="Arial" w:cs="Arial"/>
          <w:lang w:eastAsia="zh-CN"/>
        </w:rPr>
        <w:t xml:space="preserve">, ocean pH would need to have dropped by &gt;1.1-1.2 units. A pH change of this magnitude is extreme, considering the relative changes in </w:t>
      </w:r>
      <w:r w:rsidR="00E964DF" w:rsidRPr="00D51983">
        <w:rPr>
          <w:rFonts w:ascii="Arial" w:hAnsi="Arial" w:cs="Arial"/>
          <w:i/>
          <w:lang w:eastAsia="zh-CN"/>
        </w:rPr>
        <w:t>p</w:t>
      </w:r>
      <w:r w:rsidR="00E964DF" w:rsidRPr="00D51983">
        <w:rPr>
          <w:rFonts w:ascii="Arial" w:hAnsi="Arial" w:cs="Arial"/>
          <w:lang w:eastAsia="zh-CN"/>
        </w:rPr>
        <w:t>CO2 in our model runs for DOM oxidation (Extended Data Fig. 6m), would result in a pH change of no more than 0.7 units (following the Henderson–</w:t>
      </w:r>
      <w:proofErr w:type="spellStart"/>
      <w:r w:rsidR="00E964DF" w:rsidRPr="00D51983">
        <w:rPr>
          <w:rFonts w:ascii="Arial" w:hAnsi="Arial" w:cs="Arial"/>
          <w:lang w:eastAsia="zh-CN"/>
        </w:rPr>
        <w:t>Hasselbalch</w:t>
      </w:r>
      <w:proofErr w:type="spellEnd"/>
      <w:r w:rsidR="00E964DF" w:rsidRPr="00D51983">
        <w:rPr>
          <w:rFonts w:ascii="Arial" w:hAnsi="Arial" w:cs="Arial"/>
          <w:lang w:eastAsia="zh-CN"/>
        </w:rPr>
        <w:t xml:space="preserve"> equation). This maximum change in pH is an extremely conservative maximum, considering negative feedbacks from reverse weathering in the silica-rich Precambrian oceans, would have strongly resisted any pH changes resulting from changes in </w:t>
      </w:r>
      <w:r w:rsidR="00E964DF" w:rsidRPr="00D51983">
        <w:rPr>
          <w:rFonts w:ascii="Arial" w:hAnsi="Arial" w:cs="Arial"/>
          <w:i/>
          <w:lang w:eastAsia="zh-CN"/>
        </w:rPr>
        <w:t>p</w:t>
      </w:r>
      <w:r w:rsidR="00E964DF" w:rsidRPr="00D51983">
        <w:rPr>
          <w:rFonts w:ascii="Arial" w:hAnsi="Arial" w:cs="Arial"/>
          <w:lang w:eastAsia="zh-CN"/>
        </w:rPr>
        <w:t>CO</w:t>
      </w:r>
      <w:r w:rsidR="00E964DF" w:rsidRPr="00D51983">
        <w:rPr>
          <w:rFonts w:ascii="Arial" w:hAnsi="Arial" w:cs="Arial"/>
          <w:vertAlign w:val="subscript"/>
          <w:lang w:eastAsia="zh-CN"/>
        </w:rPr>
        <w:t>2</w:t>
      </w:r>
      <w:r w:rsidR="00E964DF" w:rsidRPr="00D51983">
        <w:rPr>
          <w:rFonts w:ascii="Arial" w:hAnsi="Arial" w:cs="Arial"/>
          <w:lang w:eastAsia="zh-CN"/>
        </w:rPr>
        <w:t xml:space="preserve"> </w:t>
      </w:r>
      <w:r w:rsidR="00E964DF" w:rsidRPr="00D51983">
        <w:rPr>
          <w:rFonts w:ascii="Arial" w:hAnsi="Arial" w:cs="Arial"/>
          <w:lang w:eastAsia="zh-CN"/>
        </w:rPr>
        <w:fldChar w:fldCharType="begin"/>
      </w:r>
      <w:r w:rsidR="004C4947">
        <w:rPr>
          <w:rFonts w:ascii="Arial" w:hAnsi="Arial" w:cs="Arial"/>
          <w:lang w:eastAsia="zh-CN"/>
        </w:rPr>
        <w:instrText xml:space="preserve"> ADDIN EN.CITE &lt;EndNote&gt;&lt;Cite&gt;&lt;Author&gt;Isson&lt;/Author&gt;&lt;Year&gt;2018&lt;/Year&gt;&lt;RecNum&gt;1259&lt;/RecNum&gt;&lt;DisplayText&gt;(Isson and Planavsky, 2018)&lt;/DisplayText&gt;&lt;record&gt;&lt;rec-number&gt;1259&lt;/rec-number&gt;&lt;foreign-keys&gt;&lt;key app="EN" db-id="99rtttpeotv2xveadpyvtww5x00svadvd55w" timestamp="1581875595"&gt;1259&lt;/key&gt;&lt;/foreign-keys&gt;&lt;ref-type name="Journal Article"&gt;17&lt;/ref-type&gt;&lt;contributors&gt;&lt;authors&gt;&lt;author&gt;Isson, Terry T.&lt;/author&gt;&lt;author&gt;Planavsky, Noah J.&lt;/author&gt;&lt;/authors&gt;&lt;/contributors&gt;&lt;titles&gt;&lt;title&gt;Reverse weathering as a long-term stabilizer of marine pH and planetary climate&lt;/title&gt;&lt;secondary-title&gt;Nature&lt;/secondary-title&gt;&lt;/titles&gt;&lt;periodical&gt;&lt;full-title&gt;Nature&lt;/full-title&gt;&lt;/periodical&gt;&lt;pages&gt;471-475&lt;/pages&gt;&lt;volume&gt;560&lt;/volume&gt;&lt;number&gt;7719&lt;/number&gt;&lt;dates&gt;&lt;year&gt;2018&lt;/year&gt;&lt;pub-dates&gt;&lt;date&gt;2018/08/01&lt;/date&gt;&lt;/pub-dates&gt;&lt;/dates&gt;&lt;isbn&gt;1476-4687&lt;/isbn&gt;&lt;urls&gt;&lt;related-urls&gt;&lt;url&gt;https://doi.org/10.1038/s41586-018-0408-4&lt;/url&gt;&lt;/related-urls&gt;&lt;/urls&gt;&lt;electronic-resource-num&gt;10.1038/s41586-018-0408-4&lt;/electronic-resource-num&gt;&lt;/record&gt;&lt;/Cite&gt;&lt;/EndNote&gt;</w:instrText>
      </w:r>
      <w:r w:rsidR="00E964DF" w:rsidRPr="00D51983">
        <w:rPr>
          <w:rFonts w:ascii="Arial" w:hAnsi="Arial" w:cs="Arial"/>
          <w:lang w:eastAsia="zh-CN"/>
        </w:rPr>
        <w:fldChar w:fldCharType="separate"/>
      </w:r>
      <w:r w:rsidR="004C4947">
        <w:rPr>
          <w:rFonts w:ascii="Arial" w:hAnsi="Arial" w:cs="Arial"/>
          <w:noProof/>
          <w:lang w:eastAsia="zh-CN"/>
        </w:rPr>
        <w:t>(Isson and Planavsky, 2018)</w:t>
      </w:r>
      <w:r w:rsidR="00E964DF" w:rsidRPr="00D51983">
        <w:rPr>
          <w:rFonts w:ascii="Arial" w:hAnsi="Arial" w:cs="Arial"/>
          <w:lang w:eastAsia="zh-CN"/>
        </w:rPr>
        <w:fldChar w:fldCharType="end"/>
      </w:r>
      <w:r w:rsidR="00E964DF" w:rsidRPr="00D51983">
        <w:rPr>
          <w:rFonts w:ascii="Arial" w:hAnsi="Arial" w:cs="Arial"/>
          <w:lang w:eastAsia="zh-CN"/>
        </w:rPr>
        <w:t xml:space="preserve">. </w:t>
      </w:r>
      <w:r w:rsidR="00327AC8" w:rsidRPr="00D51983">
        <w:rPr>
          <w:rFonts w:ascii="Arial" w:hAnsi="Arial" w:cs="Arial"/>
          <w:lang w:eastAsia="zh-CN"/>
        </w:rPr>
        <w:t>Moreover, if oxidation of organic matter proceeded via sulphate reduction (in order to achieve net gains in atmospheric O</w:t>
      </w:r>
      <w:r w:rsidR="00327AC8" w:rsidRPr="00D51983">
        <w:rPr>
          <w:rFonts w:ascii="Arial" w:hAnsi="Arial" w:cs="Arial"/>
          <w:vertAlign w:val="subscript"/>
          <w:lang w:eastAsia="zh-CN"/>
        </w:rPr>
        <w:t>2</w:t>
      </w:r>
      <w:r w:rsidR="00327AC8" w:rsidRPr="00D51983">
        <w:rPr>
          <w:rFonts w:ascii="Arial" w:hAnsi="Arial" w:cs="Arial"/>
          <w:lang w:eastAsia="zh-CN"/>
        </w:rPr>
        <w:t xml:space="preserve"> while simultaneously oxidising organic matter), half of all organic carbon oxidised would be transformed to bicarbonate, effectively halving CO</w:t>
      </w:r>
      <w:r w:rsidR="00327AC8" w:rsidRPr="00D51983">
        <w:rPr>
          <w:rFonts w:ascii="Arial" w:hAnsi="Arial" w:cs="Arial"/>
          <w:vertAlign w:val="subscript"/>
          <w:lang w:eastAsia="zh-CN"/>
        </w:rPr>
        <w:t>2</w:t>
      </w:r>
      <w:r w:rsidR="00327AC8" w:rsidRPr="00D51983">
        <w:rPr>
          <w:rFonts w:ascii="Arial" w:hAnsi="Arial" w:cs="Arial"/>
          <w:lang w:eastAsia="zh-CN"/>
        </w:rPr>
        <w:t xml:space="preserve"> release and pH shifts. </w:t>
      </w:r>
      <w:r w:rsidR="00E964DF" w:rsidRPr="00D51983">
        <w:rPr>
          <w:rFonts w:ascii="Arial" w:hAnsi="Arial" w:cs="Arial"/>
          <w:lang w:eastAsia="zh-CN"/>
        </w:rPr>
        <w:t xml:space="preserve">As a result, we consider the pH effects on the CAP trends to have been insufficient to explain the equable CAP values under maximum and minimum ocean anoxia across the SE.     </w:t>
      </w:r>
    </w:p>
    <w:p w14:paraId="7D098944" w14:textId="52799604" w:rsidR="00183E33" w:rsidRPr="00D51983" w:rsidRDefault="00327AC8" w:rsidP="004D1215">
      <w:pPr>
        <w:spacing w:line="480" w:lineRule="auto"/>
        <w:ind w:firstLine="720"/>
        <w:jc w:val="both"/>
        <w:rPr>
          <w:rFonts w:ascii="Arial" w:hAnsi="Arial" w:cs="Arial"/>
          <w:lang w:eastAsia="zh-CN"/>
        </w:rPr>
      </w:pPr>
      <w:r w:rsidRPr="00D51983">
        <w:rPr>
          <w:rFonts w:ascii="Arial" w:hAnsi="Arial" w:cs="Arial"/>
          <w:lang w:eastAsia="zh-CN"/>
        </w:rPr>
        <w:t>Given the SE may represent the remineralisation of organic matter and release of bicarbonate to the oceans, we also explore the effects of alkalinity or [CO</w:t>
      </w:r>
      <w:r w:rsidRPr="00D51983">
        <w:rPr>
          <w:rFonts w:ascii="Arial" w:hAnsi="Arial" w:cs="Arial"/>
          <w:vertAlign w:val="subscript"/>
          <w:lang w:eastAsia="zh-CN"/>
        </w:rPr>
        <w:t>3</w:t>
      </w:r>
      <w:r w:rsidRPr="00D51983">
        <w:rPr>
          <w:rFonts w:ascii="Arial" w:hAnsi="Arial" w:cs="Arial"/>
          <w:vertAlign w:val="superscript"/>
          <w:lang w:eastAsia="zh-CN"/>
        </w:rPr>
        <w:t>2-</w:t>
      </w:r>
      <w:r w:rsidRPr="00D51983">
        <w:rPr>
          <w:rFonts w:ascii="Arial" w:hAnsi="Arial" w:cs="Arial"/>
          <w:lang w:eastAsia="zh-CN"/>
        </w:rPr>
        <w:t xml:space="preserve">] concentration on CAP uptake by carbonate </w:t>
      </w:r>
      <w:r w:rsidRPr="00D51983">
        <w:rPr>
          <w:rFonts w:ascii="Arial" w:hAnsi="Arial" w:cs="Arial"/>
          <w:lang w:eastAsia="zh-CN"/>
        </w:rPr>
        <w:fldChar w:fldCharType="begin"/>
      </w:r>
      <w:r w:rsidR="004C4947">
        <w:rPr>
          <w:rFonts w:ascii="Arial" w:hAnsi="Arial" w:cs="Arial"/>
          <w:lang w:eastAsia="zh-CN"/>
        </w:rPr>
        <w:instrText xml:space="preserve"> ADDIN EN.CITE &lt;EndNote&gt;&lt;Cite&gt;&lt;Author&gt;Ingalls&lt;/Author&gt;&lt;Year&gt;2020&lt;/Year&gt;&lt;RecNum&gt;1917&lt;/RecNum&gt;&lt;DisplayText&gt;(Ingalls et al., 2020)&lt;/DisplayText&gt;&lt;record&gt;&lt;rec-number&gt;1917&lt;/rec-number&gt;&lt;foreign-keys&gt;&lt;key app="EN" db-id="99rtttpeotv2xveadpyvtww5x00svadvd55w" timestamp="1670378800"&gt;1917&lt;/key&gt;&lt;/foreign-keys&gt;&lt;ref-type name="Journal Article"&gt;17&lt;/ref-type&gt;&lt;contributors&gt;&lt;authors&gt;&lt;author&gt;Ingalls, Miquela&lt;/author&gt;&lt;author&gt;Blättler, Clara L.&lt;/author&gt;&lt;author&gt;Higgins, John A.&lt;/author&gt;&lt;author&gt;Magyar, John S.&lt;/author&gt;&lt;author&gt;Eiler, John M.&lt;/author&gt;&lt;author&gt;Fischer, Woodward W.&lt;/author&gt;&lt;/authors&gt;&lt;/contributors&gt;&lt;titles&gt;&lt;title&gt;P/Ca in Carbonates as a Proxy for Alkalinity and Phosphate Levels&lt;/title&gt;&lt;secondary-title&gt;Geophysical Research Letters&lt;/secondary-title&gt;&lt;/titles&gt;&lt;periodical&gt;&lt;full-title&gt;Geophysical Research Letters&lt;/full-title&gt;&lt;/periodical&gt;&lt;pages&gt;e2020GL088804&lt;/pages&gt;&lt;volume&gt;47&lt;/volume&gt;&lt;number&gt;21&lt;/number&gt;&lt;keywords&gt;&lt;keyword&gt;phosphate&lt;/keyword&gt;&lt;keyword&gt;alkalinity&lt;/keyword&gt;&lt;keyword&gt;closed-basin lakes&lt;/keyword&gt;&lt;keyword&gt;Ca isotopes&lt;/keyword&gt;&lt;keyword&gt;clumped isotopes&lt;/keyword&gt;&lt;/keywords&gt;&lt;dates&gt;&lt;year&gt;2020&lt;/year&gt;&lt;pub-dates&gt;&lt;date&gt;2020/11/16&lt;/date&gt;&lt;/pub-dates&gt;&lt;/dates&gt;&lt;publisher&gt;John Wiley &amp;amp; Sons, Ltd&lt;/publisher&gt;&lt;isbn&gt;0094-8276&lt;/isbn&gt;&lt;work-type&gt;https://doi.org/10.1029/2020GL088804&lt;/work-type&gt;&lt;urls&gt;&lt;related-urls&gt;&lt;url&gt;https://doi.org/10.1029/2020GL088804&lt;/url&gt;&lt;/related-urls&gt;&lt;/urls&gt;&lt;electronic-resource-num&gt;https://doi.org/10.1029/2020GL088804&lt;/electronic-resource-num&gt;&lt;access-date&gt;2022/12/06&lt;/access-date&gt;&lt;/record&gt;&lt;/Cite&gt;&lt;/EndNote&gt;</w:instrText>
      </w:r>
      <w:r w:rsidRPr="00D51983">
        <w:rPr>
          <w:rFonts w:ascii="Arial" w:hAnsi="Arial" w:cs="Arial"/>
          <w:lang w:eastAsia="zh-CN"/>
        </w:rPr>
        <w:fldChar w:fldCharType="separate"/>
      </w:r>
      <w:r w:rsidR="004C4947">
        <w:rPr>
          <w:rFonts w:ascii="Arial" w:hAnsi="Arial" w:cs="Arial"/>
          <w:noProof/>
          <w:lang w:eastAsia="zh-CN"/>
        </w:rPr>
        <w:t>(Ingalls et al., 2020)</w:t>
      </w:r>
      <w:r w:rsidRPr="00D51983">
        <w:rPr>
          <w:rFonts w:ascii="Arial" w:hAnsi="Arial" w:cs="Arial"/>
          <w:lang w:eastAsia="zh-CN"/>
        </w:rPr>
        <w:fldChar w:fldCharType="end"/>
      </w:r>
      <w:r w:rsidRPr="00D51983">
        <w:rPr>
          <w:rFonts w:ascii="Arial" w:hAnsi="Arial" w:cs="Arial"/>
          <w:lang w:eastAsia="zh-CN"/>
        </w:rPr>
        <w:t xml:space="preserve">. A suite of controlled </w:t>
      </w:r>
      <w:r w:rsidRPr="00D51983">
        <w:rPr>
          <w:rFonts w:ascii="Arial" w:hAnsi="Arial" w:cs="Arial"/>
          <w:lang w:eastAsia="zh-CN"/>
        </w:rPr>
        <w:lastRenderedPageBreak/>
        <w:t>precipitation experiments found CAP displays a negative relationship with alkalinity</w:t>
      </w:r>
      <w:r w:rsidR="00A62155" w:rsidRPr="00D51983">
        <w:rPr>
          <w:rFonts w:ascii="Arial" w:hAnsi="Arial" w:cs="Arial"/>
          <w:lang w:eastAsia="zh-CN"/>
        </w:rPr>
        <w:t xml:space="preserve"> (Extended Data Fig. </w:t>
      </w:r>
      <w:r w:rsidR="004B69AB">
        <w:rPr>
          <w:rFonts w:ascii="Arial" w:hAnsi="Arial" w:cs="Arial"/>
          <w:lang w:eastAsia="zh-CN"/>
        </w:rPr>
        <w:t>9</w:t>
      </w:r>
      <w:r w:rsidR="00A62155" w:rsidRPr="00D51983">
        <w:rPr>
          <w:rFonts w:ascii="Arial" w:hAnsi="Arial" w:cs="Arial"/>
          <w:lang w:eastAsia="zh-CN"/>
        </w:rPr>
        <w:t>a)</w:t>
      </w:r>
      <w:r w:rsidR="00183E33" w:rsidRPr="00D51983">
        <w:rPr>
          <w:rFonts w:ascii="Arial" w:hAnsi="Arial" w:cs="Arial"/>
          <w:lang w:eastAsia="zh-CN"/>
        </w:rPr>
        <w:t xml:space="preserve">. </w:t>
      </w:r>
      <w:r w:rsidR="00B63D8A">
        <w:rPr>
          <w:rFonts w:ascii="Arial" w:hAnsi="Arial" w:cs="Arial"/>
          <w:lang w:eastAsia="zh-CN"/>
        </w:rPr>
        <w:t xml:space="preserve">Other work has suggested CAP values increase with alkalinity </w:t>
      </w:r>
      <w:r w:rsidR="00B63D8A">
        <w:rPr>
          <w:rFonts w:ascii="Arial" w:hAnsi="Arial" w:cs="Arial"/>
          <w:lang w:eastAsia="zh-CN"/>
        </w:rPr>
        <w:fldChar w:fldCharType="begin"/>
      </w:r>
      <w:r w:rsidR="004C4947">
        <w:rPr>
          <w:rFonts w:ascii="Arial" w:hAnsi="Arial" w:cs="Arial"/>
          <w:lang w:eastAsia="zh-CN"/>
        </w:rPr>
        <w:instrText xml:space="preserve"> ADDIN EN.CITE &lt;EndNote&gt;&lt;Cite&gt;&lt;Author&gt;Ingalls&lt;/Author&gt;&lt;Year&gt;2020&lt;/Year&gt;&lt;RecNum&gt;1917&lt;/RecNum&gt;&lt;DisplayText&gt;(Ingalls et al., 2020)&lt;/DisplayText&gt;&lt;record&gt;&lt;rec-number&gt;1917&lt;/rec-number&gt;&lt;foreign-keys&gt;&lt;key app="EN" db-id="99rtttpeotv2xveadpyvtww5x00svadvd55w" timestamp="1670378800"&gt;1917&lt;/key&gt;&lt;/foreign-keys&gt;&lt;ref-type name="Journal Article"&gt;17&lt;/ref-type&gt;&lt;contributors&gt;&lt;authors&gt;&lt;author&gt;Ingalls, Miquela&lt;/author&gt;&lt;author&gt;Blättler, Clara L.&lt;/author&gt;&lt;author&gt;Higgins, John A.&lt;/author&gt;&lt;author&gt;Magyar, John S.&lt;/author&gt;&lt;author&gt;Eiler, John M.&lt;/author&gt;&lt;author&gt;Fischer, Woodward W.&lt;/author&gt;&lt;/authors&gt;&lt;/contributors&gt;&lt;titles&gt;&lt;title&gt;P/Ca in Carbonates as a Proxy for Alkalinity and Phosphate Levels&lt;/title&gt;&lt;secondary-title&gt;Geophysical Research Letters&lt;/secondary-title&gt;&lt;/titles&gt;&lt;periodical&gt;&lt;full-title&gt;Geophysical Research Letters&lt;/full-title&gt;&lt;/periodical&gt;&lt;pages&gt;e2020GL088804&lt;/pages&gt;&lt;volume&gt;47&lt;/volume&gt;&lt;number&gt;21&lt;/number&gt;&lt;keywords&gt;&lt;keyword&gt;phosphate&lt;/keyword&gt;&lt;keyword&gt;alkalinity&lt;/keyword&gt;&lt;keyword&gt;closed-basin lakes&lt;/keyword&gt;&lt;keyword&gt;Ca isotopes&lt;/keyword&gt;&lt;keyword&gt;clumped isotopes&lt;/keyword&gt;&lt;/keywords&gt;&lt;dates&gt;&lt;year&gt;2020&lt;/year&gt;&lt;pub-dates&gt;&lt;date&gt;2020/11/16&lt;/date&gt;&lt;/pub-dates&gt;&lt;/dates&gt;&lt;publisher&gt;John Wiley &amp;amp; Sons, Ltd&lt;/publisher&gt;&lt;isbn&gt;0094-8276&lt;/isbn&gt;&lt;work-type&gt;https://doi.org/10.1029/2020GL088804&lt;/work-type&gt;&lt;urls&gt;&lt;related-urls&gt;&lt;url&gt;https://doi.org/10.1029/2020GL088804&lt;/url&gt;&lt;/related-urls&gt;&lt;/urls&gt;&lt;electronic-resource-num&gt;https://doi.org/10.1029/2020GL088804&lt;/electronic-resource-num&gt;&lt;access-date&gt;2022/12/06&lt;/access-date&gt;&lt;/record&gt;&lt;/Cite&gt;&lt;/EndNote&gt;</w:instrText>
      </w:r>
      <w:r w:rsidR="00B63D8A">
        <w:rPr>
          <w:rFonts w:ascii="Arial" w:hAnsi="Arial" w:cs="Arial"/>
          <w:lang w:eastAsia="zh-CN"/>
        </w:rPr>
        <w:fldChar w:fldCharType="separate"/>
      </w:r>
      <w:r w:rsidR="004C4947">
        <w:rPr>
          <w:rFonts w:ascii="Arial" w:hAnsi="Arial" w:cs="Arial"/>
          <w:noProof/>
          <w:lang w:eastAsia="zh-CN"/>
        </w:rPr>
        <w:t>(Ingalls et al., 2020)</w:t>
      </w:r>
      <w:r w:rsidR="00B63D8A">
        <w:rPr>
          <w:rFonts w:ascii="Arial" w:hAnsi="Arial" w:cs="Arial"/>
          <w:lang w:eastAsia="zh-CN"/>
        </w:rPr>
        <w:fldChar w:fldCharType="end"/>
      </w:r>
      <w:r w:rsidR="00B63D8A">
        <w:rPr>
          <w:rFonts w:ascii="Arial" w:hAnsi="Arial" w:cs="Arial"/>
          <w:lang w:eastAsia="zh-CN"/>
        </w:rPr>
        <w:t>, however this previous study did not take into consideration the much larger P concentrations in alkaline lakes relative to seawater, which likely impacted CAP values.</w:t>
      </w:r>
      <w:r w:rsidRPr="00D51983">
        <w:rPr>
          <w:rFonts w:ascii="Arial" w:hAnsi="Arial" w:cs="Arial"/>
          <w:lang w:eastAsia="zh-CN"/>
        </w:rPr>
        <w:t xml:space="preserve"> </w:t>
      </w:r>
      <w:r w:rsidR="00B63D8A">
        <w:rPr>
          <w:rFonts w:ascii="Arial" w:hAnsi="Arial" w:cs="Arial"/>
          <w:lang w:eastAsia="zh-CN"/>
        </w:rPr>
        <w:t>I</w:t>
      </w:r>
      <w:r w:rsidRPr="00D51983">
        <w:rPr>
          <w:rFonts w:ascii="Arial" w:hAnsi="Arial" w:cs="Arial"/>
          <w:lang w:eastAsia="zh-CN"/>
        </w:rPr>
        <w:t xml:space="preserve">f the SE represented a net gain in </w:t>
      </w:r>
      <w:r w:rsidR="00B63D8A">
        <w:rPr>
          <w:rFonts w:ascii="Arial" w:hAnsi="Arial" w:cs="Arial"/>
          <w:lang w:eastAsia="zh-CN"/>
        </w:rPr>
        <w:t xml:space="preserve">seawater </w:t>
      </w:r>
      <w:r w:rsidRPr="00D51983">
        <w:rPr>
          <w:rFonts w:ascii="Arial" w:hAnsi="Arial" w:cs="Arial"/>
          <w:lang w:eastAsia="zh-CN"/>
        </w:rPr>
        <w:t>alkalinity following the remineralisation of organic matter</w:t>
      </w:r>
      <w:r w:rsidR="00B63D8A">
        <w:rPr>
          <w:rFonts w:ascii="Arial" w:hAnsi="Arial" w:cs="Arial"/>
          <w:lang w:eastAsia="zh-CN"/>
        </w:rPr>
        <w:t>,</w:t>
      </w:r>
      <w:r w:rsidRPr="00D51983">
        <w:rPr>
          <w:rFonts w:ascii="Arial" w:hAnsi="Arial" w:cs="Arial"/>
          <w:lang w:eastAsia="zh-CN"/>
        </w:rPr>
        <w:t xml:space="preserve"> CAP values would be expected to decrease during the SE if alkalinity was the strongest control on CAP values. Given modern P and O</w:t>
      </w:r>
      <w:r w:rsidRPr="00D51983">
        <w:rPr>
          <w:rFonts w:ascii="Arial" w:hAnsi="Arial" w:cs="Arial"/>
          <w:vertAlign w:val="subscript"/>
          <w:lang w:eastAsia="zh-CN"/>
        </w:rPr>
        <w:t>2</w:t>
      </w:r>
      <w:r w:rsidRPr="00D51983">
        <w:rPr>
          <w:rFonts w:ascii="Arial" w:hAnsi="Arial" w:cs="Arial"/>
          <w:lang w:eastAsia="zh-CN"/>
        </w:rPr>
        <w:t xml:space="preserve"> cycles predict that ocean P concentrations would decrease during the SE</w:t>
      </w:r>
      <w:r w:rsidR="00B63D8A">
        <w:rPr>
          <w:rFonts w:ascii="Arial" w:hAnsi="Arial" w:cs="Arial"/>
          <w:lang w:eastAsia="zh-CN"/>
        </w:rPr>
        <w:t>,</w:t>
      </w:r>
      <w:r w:rsidRPr="00D51983">
        <w:rPr>
          <w:rFonts w:ascii="Arial" w:hAnsi="Arial" w:cs="Arial"/>
          <w:lang w:eastAsia="zh-CN"/>
        </w:rPr>
        <w:t xml:space="preserve"> the effects of alkalinity on CAP would reinforce this decline in CAP values and </w:t>
      </w:r>
      <w:r w:rsidR="00261A4B" w:rsidRPr="00D51983">
        <w:rPr>
          <w:rFonts w:ascii="Arial" w:hAnsi="Arial" w:cs="Arial"/>
          <w:lang w:eastAsia="zh-CN"/>
        </w:rPr>
        <w:t xml:space="preserve">could </w:t>
      </w:r>
      <w:r w:rsidRPr="00D51983">
        <w:rPr>
          <w:rFonts w:ascii="Arial" w:hAnsi="Arial" w:cs="Arial"/>
          <w:lang w:eastAsia="zh-CN"/>
        </w:rPr>
        <w:t xml:space="preserve">not explain the equable CAP values under minimum and maximum extents of anoxia.   </w:t>
      </w:r>
    </w:p>
    <w:p w14:paraId="6FA30CB5" w14:textId="203F077F" w:rsidR="00261A4B" w:rsidRPr="00A62155" w:rsidRDefault="00261A4B" w:rsidP="004D1215">
      <w:pPr>
        <w:pStyle w:val="CommentText"/>
        <w:spacing w:line="480" w:lineRule="auto"/>
        <w:ind w:firstLine="420"/>
        <w:jc w:val="both"/>
        <w:rPr>
          <w:rFonts w:ascii="Arial" w:eastAsia="Times New Roman" w:hAnsi="Arial" w:cs="Arial"/>
          <w:color w:val="FF0000"/>
          <w:sz w:val="24"/>
          <w:szCs w:val="24"/>
          <w:lang w:eastAsia="en-GB"/>
        </w:rPr>
      </w:pPr>
      <w:r w:rsidRPr="00D51983">
        <w:rPr>
          <w:rFonts w:ascii="Arial" w:eastAsia="Times New Roman" w:hAnsi="Arial" w:cs="Arial"/>
          <w:sz w:val="24"/>
          <w:szCs w:val="24"/>
          <w:lang w:eastAsia="en-GB"/>
        </w:rPr>
        <w:t xml:space="preserve">As outlined above the remineralisation of organic matter may have </w:t>
      </w:r>
      <w:r w:rsidR="00A62155" w:rsidRPr="00D51983">
        <w:rPr>
          <w:rFonts w:ascii="Arial" w:eastAsia="Times New Roman" w:hAnsi="Arial" w:cs="Arial"/>
          <w:sz w:val="24"/>
          <w:szCs w:val="24"/>
          <w:lang w:eastAsia="en-GB"/>
        </w:rPr>
        <w:t xml:space="preserve">changed the carbonate saturation state of the oceans during the SE, if so, carbonate precipitation rates may have been impacted. It has been previously shown that carbonate precipitation rate </w:t>
      </w:r>
      <w:r w:rsidR="0031315E" w:rsidRPr="00D51983">
        <w:rPr>
          <w:rFonts w:ascii="Arial" w:eastAsia="Times New Roman" w:hAnsi="Arial" w:cs="Arial"/>
          <w:sz w:val="24"/>
          <w:szCs w:val="24"/>
          <w:lang w:eastAsia="en-GB"/>
        </w:rPr>
        <w:t>affects</w:t>
      </w:r>
      <w:r w:rsidR="00A62155" w:rsidRPr="00D51983">
        <w:rPr>
          <w:rFonts w:ascii="Arial" w:eastAsia="Times New Roman" w:hAnsi="Arial" w:cs="Arial"/>
          <w:sz w:val="24"/>
          <w:szCs w:val="24"/>
          <w:lang w:eastAsia="en-GB"/>
        </w:rPr>
        <w:t xml:space="preserve"> the distribution coefficient for trace element uptake by carbonate. </w:t>
      </w:r>
      <w:r w:rsidR="0031315E" w:rsidRPr="00D51983">
        <w:rPr>
          <w:rFonts w:ascii="Arial" w:eastAsia="Times New Roman" w:hAnsi="Arial" w:cs="Arial"/>
          <w:sz w:val="24"/>
          <w:szCs w:val="24"/>
          <w:lang w:eastAsia="en-GB"/>
        </w:rPr>
        <w:t xml:space="preserve">We tested the effects of precipitation rate on CAP using controlled experimental precipitation experiments and find that increasing precipitation rates leads to lower CAP values in </w:t>
      </w:r>
      <w:r w:rsidR="00B63D8A">
        <w:rPr>
          <w:rFonts w:ascii="Arial" w:eastAsia="Times New Roman" w:hAnsi="Arial" w:cs="Arial"/>
          <w:sz w:val="24"/>
          <w:szCs w:val="24"/>
          <w:lang w:eastAsia="en-GB"/>
        </w:rPr>
        <w:t>carbonate</w:t>
      </w:r>
      <w:r w:rsidR="0031315E" w:rsidRPr="00D51983">
        <w:rPr>
          <w:rFonts w:ascii="Arial" w:eastAsia="Times New Roman" w:hAnsi="Arial" w:cs="Arial"/>
          <w:sz w:val="24"/>
          <w:szCs w:val="24"/>
          <w:lang w:eastAsia="en-GB"/>
        </w:rPr>
        <w:t xml:space="preserve"> </w:t>
      </w:r>
      <w:r w:rsidR="00A62155" w:rsidRPr="00D51983">
        <w:rPr>
          <w:rFonts w:ascii="Arial" w:hAnsi="Arial" w:cs="Arial"/>
          <w:sz w:val="24"/>
          <w:szCs w:val="24"/>
          <w:lang w:eastAsia="zh-CN"/>
        </w:rPr>
        <w:t xml:space="preserve">(Extended Data Fig. </w:t>
      </w:r>
      <w:r w:rsidR="004B69AB">
        <w:rPr>
          <w:rFonts w:ascii="Arial" w:hAnsi="Arial" w:cs="Arial"/>
          <w:sz w:val="24"/>
          <w:szCs w:val="24"/>
          <w:lang w:eastAsia="zh-CN"/>
        </w:rPr>
        <w:t>9</w:t>
      </w:r>
      <w:r w:rsidR="0031315E" w:rsidRPr="00D51983">
        <w:rPr>
          <w:rFonts w:ascii="Arial" w:hAnsi="Arial" w:cs="Arial"/>
          <w:sz w:val="24"/>
          <w:szCs w:val="24"/>
          <w:lang w:eastAsia="zh-CN"/>
        </w:rPr>
        <w:t>b</w:t>
      </w:r>
      <w:r w:rsidR="00A62155" w:rsidRPr="00D51983">
        <w:rPr>
          <w:rFonts w:ascii="Arial" w:hAnsi="Arial" w:cs="Arial"/>
          <w:sz w:val="24"/>
          <w:szCs w:val="24"/>
          <w:lang w:eastAsia="zh-CN"/>
        </w:rPr>
        <w:t>)</w:t>
      </w:r>
      <w:r w:rsidR="0031315E" w:rsidRPr="00D51983">
        <w:rPr>
          <w:rFonts w:ascii="Arial" w:hAnsi="Arial" w:cs="Arial"/>
          <w:sz w:val="24"/>
          <w:szCs w:val="24"/>
          <w:lang w:eastAsia="zh-CN"/>
        </w:rPr>
        <w:t>. The experimental data show that a</w:t>
      </w:r>
      <w:r w:rsidR="00B63D8A">
        <w:rPr>
          <w:rFonts w:ascii="Arial" w:hAnsi="Arial" w:cs="Arial"/>
          <w:sz w:val="24"/>
          <w:szCs w:val="24"/>
          <w:lang w:eastAsia="zh-CN"/>
        </w:rPr>
        <w:t>n increase in</w:t>
      </w:r>
      <w:r w:rsidR="0031315E" w:rsidRPr="00D51983">
        <w:rPr>
          <w:rFonts w:ascii="Arial" w:hAnsi="Arial" w:cs="Arial"/>
          <w:sz w:val="24"/>
          <w:szCs w:val="24"/>
          <w:lang w:eastAsia="zh-CN"/>
        </w:rPr>
        <w:t xml:space="preserve"> precipitation rate of 95 times resulted in </w:t>
      </w:r>
      <w:r w:rsidR="00987084">
        <w:rPr>
          <w:rFonts w:ascii="Arial" w:hAnsi="Arial" w:cs="Arial"/>
          <w:sz w:val="24"/>
          <w:szCs w:val="24"/>
          <w:lang w:eastAsia="zh-CN"/>
        </w:rPr>
        <w:t xml:space="preserve">a 25% lower </w:t>
      </w:r>
      <w:r w:rsidR="00B63D8A">
        <w:rPr>
          <w:rFonts w:ascii="Arial" w:hAnsi="Arial" w:cs="Arial"/>
          <w:sz w:val="24"/>
          <w:szCs w:val="24"/>
          <w:lang w:eastAsia="zh-CN"/>
        </w:rPr>
        <w:t>CAP</w:t>
      </w:r>
      <w:r w:rsidR="00987084">
        <w:rPr>
          <w:rFonts w:ascii="Arial" w:hAnsi="Arial" w:cs="Arial"/>
          <w:sz w:val="24"/>
          <w:szCs w:val="24"/>
          <w:lang w:eastAsia="zh-CN"/>
        </w:rPr>
        <w:t xml:space="preserve"> </w:t>
      </w:r>
      <w:r w:rsidR="00D51983" w:rsidRPr="00D51983">
        <w:rPr>
          <w:rFonts w:ascii="Arial" w:hAnsi="Arial" w:cs="Arial"/>
          <w:sz w:val="24"/>
          <w:szCs w:val="24"/>
          <w:lang w:eastAsia="zh-CN"/>
        </w:rPr>
        <w:t>value</w:t>
      </w:r>
      <w:r w:rsidR="0031315E" w:rsidRPr="00D51983">
        <w:rPr>
          <w:rFonts w:ascii="Arial" w:hAnsi="Arial" w:cs="Arial"/>
          <w:sz w:val="24"/>
          <w:szCs w:val="24"/>
          <w:lang w:eastAsia="zh-CN"/>
        </w:rPr>
        <w:t xml:space="preserve">. </w:t>
      </w:r>
      <w:r w:rsidR="00D51983">
        <w:rPr>
          <w:rFonts w:ascii="Arial" w:hAnsi="Arial" w:cs="Arial"/>
          <w:sz w:val="24"/>
          <w:szCs w:val="24"/>
          <w:lang w:eastAsia="zh-CN"/>
        </w:rPr>
        <w:t xml:space="preserve">As discussed above an increase in alkalinity resulting from the remineralisation of organic matter </w:t>
      </w:r>
      <w:r w:rsidR="00B63D8A">
        <w:rPr>
          <w:rFonts w:ascii="Arial" w:hAnsi="Arial" w:cs="Arial"/>
          <w:sz w:val="24"/>
          <w:szCs w:val="24"/>
          <w:lang w:eastAsia="zh-CN"/>
        </w:rPr>
        <w:t>might increase carbonate precipitation rates during the SE, if true, an increase in precipitation rate would lead to decreasing CAP values. As outlined above, increasing precipitation rates and/ or alkalinity would only act to decrease CAP values during the SE, which would reinforce the predicted trends of modern ocean P and O</w:t>
      </w:r>
      <w:r w:rsidR="00B63D8A">
        <w:rPr>
          <w:rFonts w:ascii="Arial" w:hAnsi="Arial" w:cs="Arial"/>
          <w:sz w:val="24"/>
          <w:szCs w:val="24"/>
          <w:vertAlign w:val="subscript"/>
          <w:lang w:eastAsia="zh-CN"/>
        </w:rPr>
        <w:t>2</w:t>
      </w:r>
      <w:r w:rsidR="00B63D8A">
        <w:rPr>
          <w:rFonts w:ascii="Arial" w:hAnsi="Arial" w:cs="Arial"/>
          <w:sz w:val="24"/>
          <w:szCs w:val="24"/>
          <w:lang w:eastAsia="zh-CN"/>
        </w:rPr>
        <w:t xml:space="preserve"> cycling. Conversely, CAP trends</w:t>
      </w:r>
      <w:r w:rsidR="00536004">
        <w:rPr>
          <w:rFonts w:ascii="Arial" w:hAnsi="Arial" w:cs="Arial"/>
          <w:sz w:val="24"/>
          <w:szCs w:val="24"/>
          <w:lang w:eastAsia="zh-CN"/>
        </w:rPr>
        <w:t xml:space="preserve"> do not decrease below levels </w:t>
      </w:r>
      <w:r w:rsidR="00536004">
        <w:rPr>
          <w:rFonts w:ascii="Arial" w:hAnsi="Arial" w:cs="Arial"/>
          <w:sz w:val="24"/>
          <w:szCs w:val="24"/>
          <w:lang w:eastAsia="zh-CN"/>
        </w:rPr>
        <w:lastRenderedPageBreak/>
        <w:t>before or after the SE supporting the premise that P and O</w:t>
      </w:r>
      <w:r w:rsidR="00536004">
        <w:rPr>
          <w:rFonts w:ascii="Arial" w:hAnsi="Arial" w:cs="Arial"/>
          <w:sz w:val="24"/>
          <w:szCs w:val="24"/>
          <w:vertAlign w:val="subscript"/>
          <w:lang w:eastAsia="zh-CN"/>
        </w:rPr>
        <w:t>2</w:t>
      </w:r>
      <w:r w:rsidR="00536004">
        <w:rPr>
          <w:rFonts w:ascii="Arial" w:hAnsi="Arial" w:cs="Arial"/>
          <w:sz w:val="24"/>
          <w:szCs w:val="24"/>
          <w:lang w:eastAsia="zh-CN"/>
        </w:rPr>
        <w:t xml:space="preserve"> cycling during the Ediacaran were decoupled.  </w:t>
      </w:r>
      <w:r w:rsidR="00B63D8A">
        <w:rPr>
          <w:rFonts w:ascii="Arial" w:hAnsi="Arial" w:cs="Arial"/>
          <w:sz w:val="24"/>
          <w:szCs w:val="24"/>
          <w:lang w:eastAsia="zh-CN"/>
        </w:rPr>
        <w:t xml:space="preserve">    </w:t>
      </w:r>
    </w:p>
    <w:p w14:paraId="2A600D73" w14:textId="18E05969" w:rsidR="002A2350" w:rsidRPr="00D51983" w:rsidRDefault="007333BB" w:rsidP="004D1215">
      <w:pPr>
        <w:pStyle w:val="CommentText"/>
        <w:spacing w:line="480" w:lineRule="auto"/>
        <w:ind w:firstLine="420"/>
        <w:jc w:val="both"/>
        <w:rPr>
          <w:rFonts w:ascii="Arial" w:hAnsi="Arial" w:cs="Arial"/>
          <w:sz w:val="24"/>
          <w:szCs w:val="24"/>
        </w:rPr>
      </w:pPr>
      <w:r w:rsidRPr="00D51983">
        <w:rPr>
          <w:rFonts w:ascii="Arial" w:eastAsia="Times New Roman" w:hAnsi="Arial" w:cs="Arial"/>
          <w:sz w:val="24"/>
          <w:szCs w:val="24"/>
          <w:lang w:eastAsia="en-GB"/>
        </w:rPr>
        <w:t xml:space="preserve">If the CAP values are primary, changing sea levels at the investigated sections could create the illusion of changing ocean phosphate concentrations, given phosphate in the modern ocean varies as a function of depth. This is however not feasible for the samples analysed in this study. </w:t>
      </w:r>
      <w:r w:rsidR="00763356" w:rsidRPr="00D51983">
        <w:rPr>
          <w:rFonts w:ascii="Arial" w:eastAsia="Times New Roman" w:hAnsi="Arial" w:cs="Arial"/>
          <w:sz w:val="24"/>
          <w:szCs w:val="24"/>
          <w:lang w:eastAsia="en-GB"/>
        </w:rPr>
        <w:t>Firstly,</w:t>
      </w:r>
      <w:r w:rsidR="00B8372C" w:rsidRPr="00D51983">
        <w:rPr>
          <w:rFonts w:ascii="Arial" w:eastAsia="Arial Unicode MS" w:hAnsi="Arial" w:cs="Arial"/>
          <w:sz w:val="24"/>
          <w:szCs w:val="24"/>
          <w:lang w:eastAsia="en-GB"/>
        </w:rPr>
        <w:t xml:space="preserve"> </w:t>
      </w:r>
      <w:r w:rsidR="00B8372C" w:rsidRPr="00D51983">
        <w:rPr>
          <w:rFonts w:ascii="Arial" w:hAnsi="Arial" w:cs="Arial"/>
          <w:sz w:val="24"/>
          <w:szCs w:val="24"/>
        </w:rPr>
        <w:t>in the Clemente section of norther</w:t>
      </w:r>
      <w:r w:rsidR="00637F60" w:rsidRPr="00D51983">
        <w:rPr>
          <w:rFonts w:ascii="Arial" w:hAnsi="Arial" w:cs="Arial"/>
          <w:sz w:val="24"/>
          <w:szCs w:val="24"/>
        </w:rPr>
        <w:t>n</w:t>
      </w:r>
      <w:r w:rsidR="00B8372C" w:rsidRPr="00D51983">
        <w:rPr>
          <w:rFonts w:ascii="Arial" w:hAnsi="Arial" w:cs="Arial"/>
          <w:sz w:val="24"/>
          <w:szCs w:val="24"/>
        </w:rPr>
        <w:t xml:space="preserve"> Mexico, the SE initiates in </w:t>
      </w:r>
      <w:proofErr w:type="spellStart"/>
      <w:r w:rsidR="00B8372C" w:rsidRPr="00D51983">
        <w:rPr>
          <w:rFonts w:ascii="Arial" w:hAnsi="Arial" w:cs="Arial"/>
          <w:sz w:val="24"/>
          <w:szCs w:val="24"/>
        </w:rPr>
        <w:t>oolitic</w:t>
      </w:r>
      <w:proofErr w:type="spellEnd"/>
      <w:r w:rsidR="00B8372C" w:rsidRPr="00D51983">
        <w:rPr>
          <w:rFonts w:ascii="Arial" w:hAnsi="Arial" w:cs="Arial"/>
          <w:sz w:val="24"/>
          <w:szCs w:val="24"/>
        </w:rPr>
        <w:t>, shallow marine facies carbonate and the SE is expressed in little over 10 m of stratigraphy, where there is no clear stratigraphic evidence of drastic deepening from shallow to 200 m (well below storm wave base).</w:t>
      </w:r>
      <w:r w:rsidR="00726D1D" w:rsidRPr="00D51983">
        <w:rPr>
          <w:rFonts w:ascii="Arial" w:hAnsi="Arial" w:cs="Arial"/>
          <w:sz w:val="24"/>
          <w:szCs w:val="24"/>
        </w:rPr>
        <w:t xml:space="preserve"> </w:t>
      </w:r>
      <w:r w:rsidRPr="00D51983">
        <w:rPr>
          <w:rFonts w:ascii="Arial" w:hAnsi="Arial" w:cs="Arial"/>
          <w:sz w:val="24"/>
          <w:szCs w:val="24"/>
          <w:lang w:eastAsia="en-GB"/>
        </w:rPr>
        <w:t xml:space="preserve">Secondly, if sea level fluctuations changed the relative concentrations of phosphate at the depositional sites, this would lead to correlations between </w:t>
      </w:r>
      <w:r w:rsidRPr="00D51983">
        <w:rPr>
          <w:rFonts w:ascii="Arial" w:eastAsia="Arial Unicode MS" w:hAnsi="Arial" w:cs="Arial"/>
          <w:sz w:val="24"/>
          <w:szCs w:val="24"/>
        </w:rPr>
        <w:t>δ</w:t>
      </w:r>
      <w:r w:rsidRPr="00D51983">
        <w:rPr>
          <w:rFonts w:ascii="Arial" w:hAnsi="Arial" w:cs="Arial"/>
          <w:sz w:val="24"/>
          <w:szCs w:val="24"/>
          <w:vertAlign w:val="superscript"/>
        </w:rPr>
        <w:t>13</w:t>
      </w:r>
      <w:r w:rsidRPr="00D51983">
        <w:rPr>
          <w:rFonts w:ascii="Arial" w:hAnsi="Arial" w:cs="Arial"/>
          <w:sz w:val="24"/>
          <w:szCs w:val="24"/>
        </w:rPr>
        <w:t>C</w:t>
      </w:r>
      <w:r w:rsidRPr="00D51983">
        <w:rPr>
          <w:rFonts w:ascii="Arial" w:hAnsi="Arial" w:cs="Arial"/>
          <w:sz w:val="24"/>
          <w:szCs w:val="24"/>
          <w:vertAlign w:val="subscript"/>
        </w:rPr>
        <w:t>Carb</w:t>
      </w:r>
      <w:r w:rsidRPr="00D51983" w:rsidDel="00610169">
        <w:rPr>
          <w:rFonts w:ascii="Arial" w:hAnsi="Arial" w:cs="Arial"/>
          <w:sz w:val="24"/>
          <w:szCs w:val="24"/>
          <w:lang w:eastAsia="en-GB"/>
        </w:rPr>
        <w:t xml:space="preserve"> </w:t>
      </w:r>
      <w:r w:rsidRPr="00D51983">
        <w:rPr>
          <w:rFonts w:ascii="Arial" w:hAnsi="Arial" w:cs="Arial"/>
          <w:sz w:val="24"/>
          <w:szCs w:val="24"/>
          <w:lang w:eastAsia="en-GB"/>
        </w:rPr>
        <w:t xml:space="preserve">and CAP given the observed and predicted correlation of </w:t>
      </w:r>
      <w:r w:rsidRPr="00D51983">
        <w:rPr>
          <w:rFonts w:ascii="Arial" w:eastAsia="Arial Unicode MS" w:hAnsi="Arial" w:cs="Arial"/>
          <w:sz w:val="24"/>
          <w:szCs w:val="24"/>
        </w:rPr>
        <w:t>δ</w:t>
      </w:r>
      <w:r w:rsidRPr="00D51983">
        <w:rPr>
          <w:rFonts w:ascii="Arial" w:hAnsi="Arial" w:cs="Arial"/>
          <w:sz w:val="24"/>
          <w:szCs w:val="24"/>
          <w:vertAlign w:val="superscript"/>
        </w:rPr>
        <w:t>13</w:t>
      </w:r>
      <w:r w:rsidRPr="00D51983">
        <w:rPr>
          <w:rFonts w:ascii="Arial" w:hAnsi="Arial" w:cs="Arial"/>
          <w:sz w:val="24"/>
          <w:szCs w:val="24"/>
        </w:rPr>
        <w:t>C</w:t>
      </w:r>
      <w:r w:rsidRPr="00D51983">
        <w:rPr>
          <w:rFonts w:ascii="Arial" w:hAnsi="Arial" w:cs="Arial"/>
          <w:sz w:val="24"/>
          <w:szCs w:val="24"/>
          <w:vertAlign w:val="subscript"/>
        </w:rPr>
        <w:t xml:space="preserve"> </w:t>
      </w:r>
      <w:r w:rsidRPr="00D51983">
        <w:rPr>
          <w:rFonts w:ascii="Arial" w:hAnsi="Arial" w:cs="Arial"/>
          <w:sz w:val="24"/>
          <w:szCs w:val="24"/>
          <w:lang w:eastAsia="en-GB"/>
        </w:rPr>
        <w:t>of dissolved inorganic carbon</w:t>
      </w:r>
      <w:r w:rsidR="00291CDA" w:rsidRPr="00D51983">
        <w:rPr>
          <w:rFonts w:ascii="Arial" w:hAnsi="Arial" w:cs="Arial"/>
          <w:sz w:val="24"/>
          <w:szCs w:val="24"/>
          <w:lang w:eastAsia="en-GB"/>
        </w:rPr>
        <w:t xml:space="preserve"> (DIC)</w:t>
      </w:r>
      <w:r w:rsidRPr="00D51983" w:rsidDel="00610169">
        <w:rPr>
          <w:rFonts w:ascii="Arial" w:hAnsi="Arial" w:cs="Arial"/>
          <w:sz w:val="24"/>
          <w:szCs w:val="24"/>
          <w:lang w:eastAsia="en-GB"/>
        </w:rPr>
        <w:t xml:space="preserve"> </w:t>
      </w:r>
      <w:r w:rsidRPr="00D51983">
        <w:rPr>
          <w:rFonts w:ascii="Arial" w:hAnsi="Arial" w:cs="Arial"/>
          <w:sz w:val="24"/>
          <w:szCs w:val="24"/>
          <w:lang w:eastAsia="en-GB"/>
        </w:rPr>
        <w:t xml:space="preserve">and phosphate in the oceans </w:t>
      </w:r>
      <w:r w:rsidRPr="00D51983">
        <w:rPr>
          <w:rFonts w:ascii="Arial" w:hAnsi="Arial" w:cs="Arial"/>
          <w:sz w:val="24"/>
          <w:szCs w:val="24"/>
          <w:lang w:eastAsia="en-GB"/>
        </w:rPr>
        <w:fldChar w:fldCharType="begin"/>
      </w:r>
      <w:r w:rsidR="004C4947">
        <w:rPr>
          <w:rFonts w:ascii="Arial" w:hAnsi="Arial" w:cs="Arial"/>
          <w:sz w:val="24"/>
          <w:szCs w:val="24"/>
          <w:lang w:eastAsia="en-GB"/>
        </w:rPr>
        <w:instrText xml:space="preserve"> ADDIN EN.CITE &lt;EndNote&gt;&lt;Cite&gt;&lt;Author&gt;Broecker&lt;/Author&gt;&lt;Year&gt;1992&lt;/Year&gt;&lt;RecNum&gt;1109&lt;/RecNum&gt;&lt;DisplayText&gt;(Broecker and Maier-Reimer, 1992)&lt;/DisplayText&gt;&lt;record&gt;&lt;rec-number&gt;1109&lt;/rec-number&gt;&lt;foreign-keys&gt;&lt;key app="EN" db-id="99rtttpeotv2xveadpyvtww5x00svadvd55w" timestamp="0"&gt;1109&lt;/key&gt;&lt;/foreign-keys&gt;&lt;ref-type name="Journal Article"&gt;17&lt;/ref-type&gt;&lt;contributors&gt;&lt;authors&gt;&lt;author&gt;Broecker, W.S. &lt;/author&gt;&lt;author&gt;Maier-Reimer, E &lt;/author&gt;&lt;/authors&gt;&lt;/contributors&gt;&lt;titles&gt;&lt;title&gt;The influence of air and sea exchange on the carbon isotope distribution in the sea&lt;/title&gt;&lt;secondary-title&gt;Global Biogeochemical Cycles&lt;/secondary-title&gt;&lt;/titles&gt;&lt;periodical&gt;&lt;full-title&gt;Global Biogeochemical Cycles&lt;/full-title&gt;&lt;/periodical&gt;&lt;pages&gt;315-320&lt;/pages&gt;&lt;volume&gt;6&lt;/volume&gt;&lt;number&gt;3&lt;/number&gt;&lt;dates&gt;&lt;year&gt;1992&lt;/year&gt;&lt;/dates&gt;&lt;urls&gt;&lt;/urls&gt;&lt;/record&gt;&lt;/Cite&gt;&lt;/EndNote&gt;</w:instrText>
      </w:r>
      <w:r w:rsidRPr="00D51983">
        <w:rPr>
          <w:rFonts w:ascii="Arial" w:hAnsi="Arial" w:cs="Arial"/>
          <w:sz w:val="24"/>
          <w:szCs w:val="24"/>
          <w:lang w:eastAsia="en-GB"/>
        </w:rPr>
        <w:fldChar w:fldCharType="separate"/>
      </w:r>
      <w:r w:rsidR="004C4947">
        <w:rPr>
          <w:rFonts w:ascii="Arial" w:hAnsi="Arial" w:cs="Arial"/>
          <w:noProof/>
          <w:sz w:val="24"/>
          <w:szCs w:val="24"/>
          <w:lang w:eastAsia="en-GB"/>
        </w:rPr>
        <w:t>(Broecker and Maier-Reimer, 1992)</w:t>
      </w:r>
      <w:r w:rsidRPr="00D51983">
        <w:rPr>
          <w:rFonts w:ascii="Arial" w:hAnsi="Arial" w:cs="Arial"/>
          <w:sz w:val="24"/>
          <w:szCs w:val="24"/>
          <w:lang w:eastAsia="en-GB"/>
        </w:rPr>
        <w:fldChar w:fldCharType="end"/>
      </w:r>
      <w:r w:rsidRPr="00D51983">
        <w:rPr>
          <w:rFonts w:ascii="Arial" w:hAnsi="Arial" w:cs="Arial"/>
          <w:sz w:val="24"/>
          <w:szCs w:val="24"/>
          <w:lang w:eastAsia="en-GB"/>
        </w:rPr>
        <w:t>. There is no stati</w:t>
      </w:r>
      <w:r w:rsidR="00763356" w:rsidRPr="00D51983">
        <w:rPr>
          <w:rFonts w:ascii="Arial" w:hAnsi="Arial" w:cs="Arial"/>
          <w:sz w:val="24"/>
          <w:szCs w:val="24"/>
          <w:lang w:eastAsia="en-GB"/>
        </w:rPr>
        <w:t>sti</w:t>
      </w:r>
      <w:r w:rsidRPr="00D51983">
        <w:rPr>
          <w:rFonts w:ascii="Arial" w:hAnsi="Arial" w:cs="Arial"/>
          <w:sz w:val="24"/>
          <w:szCs w:val="24"/>
          <w:lang w:eastAsia="en-GB"/>
        </w:rPr>
        <w:t xml:space="preserve">cally significant correlation between CAP and </w:t>
      </w:r>
      <w:r w:rsidRPr="00D51983">
        <w:rPr>
          <w:rFonts w:ascii="Arial" w:eastAsia="Arial Unicode MS" w:hAnsi="Arial" w:cs="Arial"/>
          <w:sz w:val="24"/>
          <w:szCs w:val="24"/>
        </w:rPr>
        <w:t>δ</w:t>
      </w:r>
      <w:r w:rsidRPr="00D51983">
        <w:rPr>
          <w:rFonts w:ascii="Arial" w:hAnsi="Arial" w:cs="Arial"/>
          <w:sz w:val="24"/>
          <w:szCs w:val="24"/>
          <w:vertAlign w:val="superscript"/>
        </w:rPr>
        <w:t>13</w:t>
      </w:r>
      <w:r w:rsidRPr="00D51983">
        <w:rPr>
          <w:rFonts w:ascii="Arial" w:hAnsi="Arial" w:cs="Arial"/>
          <w:sz w:val="24"/>
          <w:szCs w:val="24"/>
        </w:rPr>
        <w:t>C</w:t>
      </w:r>
      <w:r w:rsidRPr="00D51983">
        <w:rPr>
          <w:rFonts w:ascii="Arial" w:hAnsi="Arial" w:cs="Arial"/>
          <w:sz w:val="24"/>
          <w:szCs w:val="24"/>
          <w:vertAlign w:val="subscript"/>
        </w:rPr>
        <w:t xml:space="preserve">Carb </w:t>
      </w:r>
      <w:r w:rsidRPr="00D51983">
        <w:rPr>
          <w:rFonts w:ascii="Arial" w:hAnsi="Arial" w:cs="Arial"/>
          <w:sz w:val="24"/>
          <w:szCs w:val="24"/>
        </w:rPr>
        <w:t>in the samples analysed to support this (</w:t>
      </w:r>
      <w:r w:rsidRPr="00D51983">
        <w:rPr>
          <w:rFonts w:ascii="Arial" w:hAnsi="Arial" w:cs="Arial"/>
          <w:sz w:val="24"/>
          <w:szCs w:val="24"/>
          <w:lang w:eastAsia="en-GB"/>
        </w:rPr>
        <w:t>Ext</w:t>
      </w:r>
      <w:r w:rsidR="00763356" w:rsidRPr="00D51983">
        <w:rPr>
          <w:rFonts w:ascii="Arial" w:hAnsi="Arial" w:cs="Arial"/>
          <w:sz w:val="24"/>
          <w:szCs w:val="24"/>
          <w:lang w:eastAsia="en-GB"/>
        </w:rPr>
        <w:t>ended</w:t>
      </w:r>
      <w:r w:rsidRPr="00D51983">
        <w:rPr>
          <w:rFonts w:ascii="Arial" w:hAnsi="Arial" w:cs="Arial"/>
          <w:sz w:val="24"/>
          <w:szCs w:val="24"/>
          <w:lang w:eastAsia="en-GB"/>
        </w:rPr>
        <w:t xml:space="preserve"> </w:t>
      </w:r>
      <w:r w:rsidR="00763356" w:rsidRPr="00D51983">
        <w:rPr>
          <w:rFonts w:ascii="Arial" w:hAnsi="Arial" w:cs="Arial"/>
          <w:sz w:val="24"/>
          <w:szCs w:val="24"/>
          <w:lang w:eastAsia="en-GB"/>
        </w:rPr>
        <w:t>D</w:t>
      </w:r>
      <w:r w:rsidRPr="00D51983">
        <w:rPr>
          <w:rFonts w:ascii="Arial" w:hAnsi="Arial" w:cs="Arial"/>
          <w:sz w:val="24"/>
          <w:szCs w:val="24"/>
          <w:lang w:eastAsia="en-GB"/>
        </w:rPr>
        <w:t xml:space="preserve">ata </w:t>
      </w:r>
      <w:r w:rsidR="00AB0AF4" w:rsidRPr="00D51983">
        <w:rPr>
          <w:rFonts w:ascii="Arial" w:hAnsi="Arial" w:cs="Arial"/>
          <w:sz w:val="24"/>
          <w:szCs w:val="24"/>
          <w:lang w:eastAsia="en-GB"/>
        </w:rPr>
        <w:t>Table</w:t>
      </w:r>
      <w:r w:rsidRPr="00D51983">
        <w:rPr>
          <w:rFonts w:ascii="Arial" w:hAnsi="Arial" w:cs="Arial"/>
          <w:sz w:val="24"/>
          <w:szCs w:val="24"/>
          <w:lang w:eastAsia="en-GB"/>
        </w:rPr>
        <w:t xml:space="preserve"> </w:t>
      </w:r>
      <w:r w:rsidR="00AB0AF4" w:rsidRPr="00D51983">
        <w:rPr>
          <w:rFonts w:ascii="Arial" w:hAnsi="Arial" w:cs="Arial"/>
          <w:sz w:val="24"/>
          <w:szCs w:val="24"/>
          <w:lang w:eastAsia="en-GB"/>
        </w:rPr>
        <w:t>1</w:t>
      </w:r>
      <w:r w:rsidRPr="00D51983">
        <w:rPr>
          <w:rFonts w:ascii="Arial" w:hAnsi="Arial" w:cs="Arial"/>
          <w:sz w:val="24"/>
          <w:szCs w:val="24"/>
          <w:lang w:eastAsia="en-GB"/>
        </w:rPr>
        <w:t>)</w:t>
      </w:r>
      <w:r w:rsidRPr="00D51983">
        <w:rPr>
          <w:rFonts w:ascii="Arial" w:hAnsi="Arial" w:cs="Arial"/>
          <w:sz w:val="24"/>
          <w:szCs w:val="24"/>
        </w:rPr>
        <w:t xml:space="preserve">. </w:t>
      </w:r>
    </w:p>
    <w:p w14:paraId="1863D01F" w14:textId="055C35A7" w:rsidR="00637F60" w:rsidRPr="00D51983" w:rsidRDefault="00637F60" w:rsidP="004D1215">
      <w:pPr>
        <w:pStyle w:val="CommentText"/>
        <w:spacing w:line="480" w:lineRule="auto"/>
        <w:ind w:firstLine="420"/>
        <w:jc w:val="both"/>
        <w:rPr>
          <w:rFonts w:ascii="Arial" w:eastAsiaTheme="minorEastAsia" w:hAnsi="Arial" w:cs="Arial"/>
          <w:sz w:val="24"/>
          <w:szCs w:val="24"/>
          <w:lang w:eastAsia="zh-CN"/>
        </w:rPr>
      </w:pPr>
      <w:r w:rsidRPr="00D51983">
        <w:rPr>
          <w:rFonts w:ascii="Arial" w:eastAsiaTheme="minorEastAsia" w:hAnsi="Arial" w:cs="Arial" w:hint="eastAsia"/>
          <w:sz w:val="24"/>
          <w:szCs w:val="24"/>
          <w:lang w:eastAsia="zh-CN"/>
        </w:rPr>
        <w:t>T</w:t>
      </w:r>
      <w:r w:rsidRPr="00D51983">
        <w:rPr>
          <w:rFonts w:ascii="Arial" w:eastAsiaTheme="minorEastAsia" w:hAnsi="Arial" w:cs="Arial"/>
          <w:sz w:val="24"/>
          <w:szCs w:val="24"/>
          <w:lang w:eastAsia="zh-CN"/>
        </w:rPr>
        <w:t>aken together</w:t>
      </w:r>
      <w:r w:rsidR="007703FA" w:rsidRPr="00D51983">
        <w:rPr>
          <w:rFonts w:ascii="Arial" w:eastAsiaTheme="minorEastAsia" w:hAnsi="Arial" w:cs="Arial"/>
          <w:sz w:val="24"/>
          <w:szCs w:val="24"/>
          <w:lang w:eastAsia="zh-CN"/>
        </w:rPr>
        <w:t xml:space="preserve">, </w:t>
      </w:r>
      <w:r w:rsidRPr="00D51983">
        <w:rPr>
          <w:rFonts w:ascii="Arial" w:eastAsiaTheme="minorEastAsia" w:hAnsi="Arial" w:cs="Arial"/>
          <w:sz w:val="24"/>
          <w:szCs w:val="24"/>
          <w:lang w:eastAsia="zh-CN"/>
        </w:rPr>
        <w:t xml:space="preserve">discussion in </w:t>
      </w:r>
      <w:r w:rsidR="00DD711A" w:rsidRPr="00D51983">
        <w:rPr>
          <w:rFonts w:ascii="Arial" w:eastAsiaTheme="minorEastAsia" w:hAnsi="Arial" w:cs="Arial"/>
          <w:sz w:val="24"/>
          <w:szCs w:val="24"/>
          <w:lang w:eastAsia="zh-CN"/>
        </w:rPr>
        <w:t>S</w:t>
      </w:r>
      <w:r w:rsidR="00A62155" w:rsidRPr="00D51983">
        <w:rPr>
          <w:rFonts w:ascii="Arial" w:eastAsiaTheme="minorEastAsia" w:hAnsi="Arial" w:cs="Arial"/>
          <w:sz w:val="24"/>
          <w:szCs w:val="24"/>
          <w:lang w:eastAsia="zh-CN"/>
        </w:rPr>
        <w:t xml:space="preserve">upplementary </w:t>
      </w:r>
      <w:r w:rsidR="00F2421C">
        <w:rPr>
          <w:rFonts w:ascii="Arial" w:eastAsiaTheme="minorEastAsia" w:hAnsi="Arial" w:cs="Arial"/>
          <w:sz w:val="24"/>
          <w:szCs w:val="24"/>
          <w:lang w:eastAsia="zh-CN"/>
        </w:rPr>
        <w:t>I</w:t>
      </w:r>
      <w:r w:rsidR="00F2421C" w:rsidRPr="00D51983">
        <w:rPr>
          <w:rFonts w:ascii="Arial" w:eastAsiaTheme="minorEastAsia" w:hAnsi="Arial" w:cs="Arial"/>
          <w:sz w:val="24"/>
          <w:szCs w:val="24"/>
          <w:lang w:eastAsia="zh-CN"/>
        </w:rPr>
        <w:t xml:space="preserve">nformation </w:t>
      </w:r>
      <w:r w:rsidR="00033AB9" w:rsidRPr="00D51983">
        <w:rPr>
          <w:rFonts w:ascii="Arial" w:eastAsiaTheme="minorEastAsia" w:hAnsi="Arial" w:cs="Arial"/>
          <w:sz w:val="24"/>
          <w:szCs w:val="24"/>
          <w:lang w:eastAsia="zh-CN"/>
        </w:rPr>
        <w:t>3</w:t>
      </w:r>
      <w:r w:rsidRPr="00D51983">
        <w:rPr>
          <w:rFonts w:ascii="Arial" w:eastAsiaTheme="minorEastAsia" w:hAnsi="Arial" w:cs="Arial"/>
          <w:sz w:val="24"/>
          <w:szCs w:val="24"/>
          <w:lang w:eastAsia="zh-CN"/>
        </w:rPr>
        <w:t xml:space="preserve"> and</w:t>
      </w:r>
      <w:r w:rsidR="00047BB7" w:rsidRPr="00D51983">
        <w:rPr>
          <w:rFonts w:ascii="Arial" w:eastAsiaTheme="minorEastAsia" w:hAnsi="Arial" w:cs="Arial"/>
          <w:sz w:val="24"/>
          <w:szCs w:val="24"/>
          <w:lang w:eastAsia="zh-CN"/>
        </w:rPr>
        <w:t xml:space="preserve"> above</w:t>
      </w:r>
      <w:r w:rsidRPr="00D51983">
        <w:rPr>
          <w:rFonts w:ascii="Arial" w:eastAsiaTheme="minorEastAsia" w:hAnsi="Arial" w:cs="Arial"/>
          <w:sz w:val="24"/>
          <w:szCs w:val="24"/>
          <w:lang w:eastAsia="zh-CN"/>
        </w:rPr>
        <w:t xml:space="preserve">, we conclude that the </w:t>
      </w:r>
      <w:r w:rsidR="007703FA" w:rsidRPr="00D51983">
        <w:rPr>
          <w:rFonts w:ascii="Arial" w:eastAsiaTheme="minorEastAsia" w:hAnsi="Arial" w:cs="Arial"/>
          <w:sz w:val="24"/>
          <w:szCs w:val="24"/>
          <w:lang w:eastAsia="zh-CN"/>
        </w:rPr>
        <w:t xml:space="preserve">observed </w:t>
      </w:r>
      <w:r w:rsidRPr="00D51983">
        <w:rPr>
          <w:rFonts w:ascii="Arial" w:eastAsiaTheme="minorEastAsia" w:hAnsi="Arial" w:cs="Arial"/>
          <w:sz w:val="24"/>
          <w:szCs w:val="24"/>
          <w:lang w:eastAsia="zh-CN"/>
        </w:rPr>
        <w:t xml:space="preserve">CAP trends from </w:t>
      </w:r>
      <w:r w:rsidR="00302AD6">
        <w:rPr>
          <w:rFonts w:ascii="Arial" w:eastAsiaTheme="minorEastAsia" w:hAnsi="Arial" w:cs="Arial"/>
          <w:sz w:val="24"/>
          <w:szCs w:val="24"/>
          <w:lang w:eastAsia="zh-CN"/>
        </w:rPr>
        <w:t>six</w:t>
      </w:r>
      <w:r w:rsidR="00302AD6" w:rsidRPr="00D51983">
        <w:rPr>
          <w:rFonts w:ascii="Arial" w:eastAsiaTheme="minorEastAsia" w:hAnsi="Arial" w:cs="Arial"/>
          <w:sz w:val="24"/>
          <w:szCs w:val="24"/>
          <w:lang w:eastAsia="zh-CN"/>
        </w:rPr>
        <w:t xml:space="preserve"> </w:t>
      </w:r>
      <w:r w:rsidR="007703FA" w:rsidRPr="00D51983">
        <w:rPr>
          <w:rFonts w:ascii="Arial" w:eastAsiaTheme="minorEastAsia" w:hAnsi="Arial" w:cs="Arial"/>
          <w:sz w:val="24"/>
          <w:szCs w:val="24"/>
          <w:lang w:eastAsia="zh-CN"/>
        </w:rPr>
        <w:t xml:space="preserve">global </w:t>
      </w:r>
      <w:r w:rsidRPr="00D51983">
        <w:rPr>
          <w:rFonts w:ascii="Arial" w:eastAsiaTheme="minorEastAsia" w:hAnsi="Arial" w:cs="Arial"/>
          <w:sz w:val="24"/>
          <w:szCs w:val="24"/>
          <w:lang w:eastAsia="zh-CN"/>
        </w:rPr>
        <w:t xml:space="preserve">sections </w:t>
      </w:r>
      <w:r w:rsidR="007703FA" w:rsidRPr="00D51983">
        <w:rPr>
          <w:rFonts w:ascii="Arial" w:eastAsiaTheme="minorEastAsia" w:hAnsi="Arial" w:cs="Arial"/>
          <w:sz w:val="24"/>
          <w:szCs w:val="24"/>
          <w:lang w:eastAsia="zh-CN"/>
        </w:rPr>
        <w:t xml:space="preserve">in this study </w:t>
      </w:r>
      <w:r w:rsidRPr="00D51983">
        <w:rPr>
          <w:rFonts w:ascii="Arial" w:eastAsiaTheme="minorEastAsia" w:hAnsi="Arial" w:cs="Arial"/>
          <w:sz w:val="24"/>
          <w:szCs w:val="24"/>
          <w:lang w:eastAsia="zh-CN"/>
        </w:rPr>
        <w:t>are reliable representations of oceanic phosphate change</w:t>
      </w:r>
      <w:r w:rsidR="00031E74" w:rsidRPr="00D51983">
        <w:rPr>
          <w:rFonts w:ascii="Arial" w:eastAsiaTheme="minorEastAsia" w:hAnsi="Arial" w:cs="Arial"/>
          <w:sz w:val="24"/>
          <w:szCs w:val="24"/>
          <w:lang w:eastAsia="zh-CN"/>
        </w:rPr>
        <w:t xml:space="preserve"> at </w:t>
      </w:r>
      <w:r w:rsidR="007703FA" w:rsidRPr="00D51983">
        <w:rPr>
          <w:rFonts w:ascii="Arial" w:eastAsiaTheme="minorEastAsia" w:hAnsi="Arial" w:cs="Arial"/>
          <w:sz w:val="24"/>
          <w:szCs w:val="24"/>
          <w:lang w:eastAsia="zh-CN"/>
        </w:rPr>
        <w:t>the</w:t>
      </w:r>
      <w:r w:rsidR="00031E74" w:rsidRPr="00D51983">
        <w:rPr>
          <w:rFonts w:ascii="Arial" w:eastAsiaTheme="minorEastAsia" w:hAnsi="Arial" w:cs="Arial"/>
          <w:sz w:val="24"/>
          <w:szCs w:val="24"/>
          <w:lang w:eastAsia="zh-CN"/>
        </w:rPr>
        <w:t xml:space="preserve"> time</w:t>
      </w:r>
      <w:r w:rsidR="007703FA" w:rsidRPr="00D51983">
        <w:rPr>
          <w:rFonts w:ascii="Arial" w:eastAsiaTheme="minorEastAsia" w:hAnsi="Arial" w:cs="Arial"/>
          <w:sz w:val="24"/>
          <w:szCs w:val="24"/>
          <w:lang w:eastAsia="zh-CN"/>
        </w:rPr>
        <w:t xml:space="preserve"> of sediment deposition</w:t>
      </w:r>
      <w:r w:rsidRPr="00D51983">
        <w:rPr>
          <w:rFonts w:ascii="Arial" w:eastAsiaTheme="minorEastAsia" w:hAnsi="Arial" w:cs="Arial"/>
          <w:sz w:val="24"/>
          <w:szCs w:val="24"/>
          <w:lang w:eastAsia="zh-CN"/>
        </w:rPr>
        <w:t>.</w:t>
      </w:r>
    </w:p>
    <w:p w14:paraId="6A344503" w14:textId="72487D8C" w:rsidR="00E3384D" w:rsidRDefault="00E3384D" w:rsidP="000E5DEE">
      <w:pPr>
        <w:pStyle w:val="CommentText"/>
        <w:spacing w:line="480" w:lineRule="auto"/>
        <w:ind w:firstLine="420"/>
        <w:jc w:val="both"/>
        <w:rPr>
          <w:rFonts w:ascii="Arial" w:hAnsi="Arial" w:cs="Arial"/>
          <w:sz w:val="24"/>
          <w:szCs w:val="24"/>
        </w:rPr>
      </w:pPr>
    </w:p>
    <w:p w14:paraId="00A3909B" w14:textId="3D82F41A" w:rsidR="00E3384D" w:rsidRPr="00010957" w:rsidRDefault="00F2421C" w:rsidP="004D1215">
      <w:pPr>
        <w:spacing w:afterLines="50" w:after="120" w:line="480" w:lineRule="auto"/>
        <w:jc w:val="both"/>
        <w:rPr>
          <w:rFonts w:ascii="Arial" w:hAnsi="Arial" w:cs="Arial"/>
          <w:lang w:eastAsia="zh-CN"/>
        </w:rPr>
      </w:pPr>
      <w:bookmarkStart w:id="1" w:name="OLE_LINK8"/>
      <w:bookmarkStart w:id="2" w:name="OLE_LINK9"/>
      <w:r>
        <w:rPr>
          <w:rFonts w:ascii="Arial" w:hAnsi="Arial" w:cs="Arial"/>
          <w:b/>
          <w:lang w:eastAsia="zh-CN"/>
        </w:rPr>
        <w:t>Supplementary Information</w:t>
      </w:r>
      <w:r w:rsidR="00E3384D" w:rsidRPr="00010957">
        <w:rPr>
          <w:rFonts w:ascii="Arial" w:hAnsi="Arial" w:cs="Arial"/>
          <w:b/>
          <w:lang w:eastAsia="zh-CN"/>
        </w:rPr>
        <w:t xml:space="preserve"> </w:t>
      </w:r>
      <w:r w:rsidR="00942C86">
        <w:rPr>
          <w:rFonts w:ascii="Arial" w:hAnsi="Arial" w:cs="Arial"/>
          <w:b/>
          <w:lang w:eastAsia="zh-CN"/>
        </w:rPr>
        <w:t>5</w:t>
      </w:r>
      <w:r w:rsidR="00E3384D" w:rsidRPr="00010957">
        <w:rPr>
          <w:rFonts w:ascii="Arial" w:hAnsi="Arial" w:cs="Arial"/>
          <w:b/>
          <w:lang w:eastAsia="zh-CN"/>
        </w:rPr>
        <w:t xml:space="preserve">: </w:t>
      </w:r>
      <w:r w:rsidR="00E3384D">
        <w:rPr>
          <w:rFonts w:ascii="Arial" w:hAnsi="Arial" w:cs="Arial"/>
          <w:b/>
          <w:lang w:eastAsia="zh-CN"/>
        </w:rPr>
        <w:t>A</w:t>
      </w:r>
      <w:r w:rsidR="00E3384D" w:rsidRPr="00010957">
        <w:rPr>
          <w:rFonts w:ascii="Arial" w:hAnsi="Arial" w:cs="Arial"/>
          <w:b/>
          <w:lang w:eastAsia="zh-CN"/>
        </w:rPr>
        <w:t xml:space="preserve">ge framework of the </w:t>
      </w:r>
      <w:proofErr w:type="spellStart"/>
      <w:r w:rsidR="00E3384D" w:rsidRPr="00010957">
        <w:rPr>
          <w:rFonts w:ascii="Arial" w:hAnsi="Arial" w:cs="Arial"/>
          <w:b/>
          <w:lang w:eastAsia="zh-CN"/>
        </w:rPr>
        <w:t>S</w:t>
      </w:r>
      <w:r w:rsidR="00E3384D">
        <w:rPr>
          <w:rFonts w:ascii="Arial" w:hAnsi="Arial" w:cs="Arial"/>
          <w:b/>
          <w:lang w:eastAsia="zh-CN"/>
        </w:rPr>
        <w:t>huram</w:t>
      </w:r>
      <w:proofErr w:type="spellEnd"/>
      <w:r w:rsidR="00E3384D">
        <w:rPr>
          <w:rFonts w:ascii="Arial" w:hAnsi="Arial" w:cs="Arial"/>
          <w:b/>
          <w:lang w:eastAsia="zh-CN"/>
        </w:rPr>
        <w:t xml:space="preserve"> </w:t>
      </w:r>
      <w:r w:rsidR="00D74573">
        <w:rPr>
          <w:rFonts w:ascii="Arial" w:hAnsi="Arial" w:cs="Arial"/>
          <w:b/>
          <w:lang w:eastAsia="zh-CN"/>
        </w:rPr>
        <w:t>event</w:t>
      </w:r>
    </w:p>
    <w:p w14:paraId="1DEF36D2" w14:textId="2E67C819" w:rsidR="00E3384D" w:rsidRPr="00010957" w:rsidRDefault="00E3384D" w:rsidP="004D1215">
      <w:pPr>
        <w:spacing w:afterLines="50" w:after="120" w:line="480" w:lineRule="auto"/>
        <w:ind w:firstLine="720"/>
        <w:jc w:val="both"/>
        <w:rPr>
          <w:rFonts w:ascii="Arial" w:hAnsi="Arial" w:cs="Arial"/>
          <w:lang w:eastAsia="zh-CN"/>
        </w:rPr>
      </w:pPr>
      <w:bookmarkStart w:id="3" w:name="OLE_LINK12"/>
      <w:bookmarkStart w:id="4" w:name="OLE_LINK13"/>
      <w:bookmarkEnd w:id="1"/>
      <w:bookmarkEnd w:id="2"/>
      <w:r>
        <w:rPr>
          <w:rFonts w:ascii="Arial" w:hAnsi="Arial" w:cs="Arial"/>
          <w:lang w:eastAsia="zh-CN"/>
        </w:rPr>
        <w:t>The</w:t>
      </w:r>
      <w:r w:rsidRPr="00010957">
        <w:rPr>
          <w:rFonts w:ascii="Arial" w:hAnsi="Arial" w:cs="Arial"/>
          <w:lang w:eastAsia="zh-CN"/>
        </w:rPr>
        <w:t xml:space="preserve"> age of </w:t>
      </w:r>
      <w:proofErr w:type="spellStart"/>
      <w:r w:rsidRPr="00010957">
        <w:rPr>
          <w:rFonts w:ascii="Arial" w:hAnsi="Arial" w:cs="Arial"/>
          <w:lang w:eastAsia="zh-CN"/>
        </w:rPr>
        <w:t>Shuram</w:t>
      </w:r>
      <w:proofErr w:type="spellEnd"/>
      <w:r w:rsidRPr="00010957">
        <w:rPr>
          <w:rFonts w:ascii="Arial" w:hAnsi="Arial" w:cs="Arial"/>
          <w:lang w:eastAsia="zh-CN"/>
        </w:rPr>
        <w:t xml:space="preserve"> </w:t>
      </w:r>
      <w:r>
        <w:rPr>
          <w:rFonts w:ascii="Arial" w:hAnsi="Arial" w:cs="Arial"/>
          <w:lang w:eastAsia="zh-CN"/>
        </w:rPr>
        <w:t>event is currently debated</w:t>
      </w:r>
      <w:r w:rsidRPr="00010957">
        <w:rPr>
          <w:rFonts w:ascii="Arial" w:hAnsi="Arial" w:cs="Arial"/>
          <w:lang w:eastAsia="zh-CN"/>
        </w:rPr>
        <w:t xml:space="preserve">. Traditionally, the </w:t>
      </w:r>
      <w:proofErr w:type="spellStart"/>
      <w:r>
        <w:rPr>
          <w:rFonts w:ascii="Arial" w:hAnsi="Arial" w:cs="Arial"/>
          <w:lang w:eastAsia="zh-CN"/>
        </w:rPr>
        <w:t>Shuram</w:t>
      </w:r>
      <w:proofErr w:type="spellEnd"/>
      <w:r>
        <w:rPr>
          <w:rFonts w:ascii="Arial" w:hAnsi="Arial" w:cs="Arial"/>
          <w:lang w:eastAsia="zh-CN"/>
        </w:rPr>
        <w:t xml:space="preserve"> event</w:t>
      </w:r>
      <w:r w:rsidRPr="00010957">
        <w:rPr>
          <w:rFonts w:ascii="Arial" w:hAnsi="Arial" w:cs="Arial"/>
          <w:lang w:eastAsia="zh-CN"/>
        </w:rPr>
        <w:t xml:space="preserve"> has been thought to terminate at the top of </w:t>
      </w:r>
      <w:r w:rsidRPr="00010957">
        <w:rPr>
          <w:rFonts w:ascii="Arial" w:hAnsi="Arial" w:cs="Arial"/>
        </w:rPr>
        <w:t xml:space="preserve">the Member </w:t>
      </w:r>
      <w:r>
        <w:rPr>
          <w:rFonts w:ascii="Arial" w:hAnsi="Arial" w:cs="Arial"/>
        </w:rPr>
        <w:t xml:space="preserve">IV </w:t>
      </w:r>
      <w:r w:rsidRPr="00010957">
        <w:rPr>
          <w:rFonts w:ascii="Arial" w:hAnsi="Arial" w:cs="Arial"/>
        </w:rPr>
        <w:t xml:space="preserve">of the uppermost </w:t>
      </w:r>
      <w:proofErr w:type="spellStart"/>
      <w:r w:rsidRPr="00010957">
        <w:rPr>
          <w:rFonts w:ascii="Arial" w:hAnsi="Arial" w:cs="Arial"/>
        </w:rPr>
        <w:t>Doushantuo</w:t>
      </w:r>
      <w:proofErr w:type="spellEnd"/>
      <w:r w:rsidRPr="00010957">
        <w:rPr>
          <w:rFonts w:ascii="Arial" w:hAnsi="Arial" w:cs="Arial"/>
        </w:rPr>
        <w:t xml:space="preserve"> Formation</w:t>
      </w:r>
      <w:r w:rsidRPr="00010957">
        <w:rPr>
          <w:rFonts w:ascii="Arial" w:hAnsi="Arial" w:cs="Arial"/>
          <w:lang w:eastAsia="zh-CN"/>
        </w:rPr>
        <w:t xml:space="preserve">, </w:t>
      </w:r>
      <w:r w:rsidRPr="00010957">
        <w:rPr>
          <w:rFonts w:ascii="Arial" w:hAnsi="Arial" w:cs="Arial"/>
        </w:rPr>
        <w:t>South China</w:t>
      </w:r>
      <w:r w:rsidRPr="00010957">
        <w:rPr>
          <w:rFonts w:ascii="Arial" w:hAnsi="Arial" w:cs="Arial"/>
          <w:lang w:eastAsia="zh-CN"/>
        </w:rPr>
        <w:t xml:space="preserve">, which is comprised of </w:t>
      </w:r>
      <w:r w:rsidRPr="00010957">
        <w:rPr>
          <w:rFonts w:ascii="Arial" w:hAnsi="Arial" w:cs="Arial"/>
        </w:rPr>
        <w:t>black shales and</w:t>
      </w:r>
      <w:r w:rsidRPr="00010957">
        <w:rPr>
          <w:rFonts w:ascii="Arial" w:hAnsi="Arial" w:cs="Arial"/>
          <w:lang w:eastAsia="zh-CN"/>
        </w:rPr>
        <w:t xml:space="preserve"> has been </w:t>
      </w:r>
      <w:r w:rsidRPr="00010957">
        <w:rPr>
          <w:rFonts w:ascii="Arial" w:hAnsi="Arial" w:cs="Arial"/>
        </w:rPr>
        <w:t>constrained by a zircon U-Pb age of 551.1±</w:t>
      </w:r>
      <w:r w:rsidRPr="00010957">
        <w:rPr>
          <w:rFonts w:ascii="Arial" w:hAnsi="Arial" w:cs="Arial"/>
          <w:lang w:eastAsia="zh-CN"/>
        </w:rPr>
        <w:t xml:space="preserve"> </w:t>
      </w:r>
      <w:r w:rsidRPr="00010957">
        <w:rPr>
          <w:rFonts w:ascii="Arial" w:hAnsi="Arial" w:cs="Arial"/>
        </w:rPr>
        <w:t>0.7 Ma</w:t>
      </w:r>
      <w:r w:rsidRPr="00010957">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&lt;EndNote&gt;&lt;Cite&gt;&lt;Author&gt;Condon&lt;/Author&gt;&lt;Year&gt;2005&lt;/Year&gt;&lt;RecNum&gt;1396&lt;/RecNum&gt;&lt;DisplayText&gt;(Condon et al., 2005)&lt;/DisplayText&gt;&lt;record&gt;&lt;rec-number&gt;1396&lt;/rec-number&gt;&lt;foreign-keys&gt;&lt;key app="EN" db-id="99rtttpeotv2xveadpyvtww5x00svadvd55w" timestamp="1594130440"&gt;1396&lt;/key&gt;&lt;/foreign-keys&gt;&lt;ref-type name="Journal Article"&gt;17&lt;/ref-type&gt;&lt;contributors&gt;&lt;authors&gt;&lt;author&gt;Condon, Daniel&lt;/author&gt;&lt;author&gt;Zhu, Maoyan&lt;/author&gt;&lt;author&gt;Bowring, Samuel&lt;/author&gt;&lt;author&gt;Wang, Wei&lt;/author&gt;&lt;author&gt;Yang, Aihua&lt;/author&gt;&lt;author&gt;Jin, Yugan&lt;/author&gt;&lt;/authors&gt;&lt;/contributors&gt;&lt;titles&gt;&lt;title&gt;U-Pb Ages from the Neoproterozoic Doushantuo Formation, China&lt;/title&gt;&lt;secondary-title&gt;Science&lt;/secondary-title&gt;&lt;/titles&gt;&lt;periodical&gt;&lt;full-title&gt;Science&lt;/full-title&gt;&lt;/periodical&gt;&lt;pages&gt;95&lt;/pages&gt;&lt;volume&gt;308&lt;/volume&gt;&lt;number&gt;5718&lt;/number&gt;&lt;dates&gt;&lt;year&gt;2005&lt;/year&gt;&lt;/dates&gt;&lt;urls&gt;&lt;related-urls&gt;&lt;url&gt;http://science.sciencemag.org/content/308/5718/95.abstract&lt;/url&gt;&lt;/related-urls&gt;&lt;/urls&gt;&lt;electronic-resource-num&gt;10.1126/science.1107765&lt;/electronic-resource-num&gt;&lt;/record&gt;&lt;/Cite&gt;&lt;/EndNote&gt;</w:instrText>
      </w:r>
      <w:r>
        <w:rPr>
          <w:rFonts w:ascii="Arial" w:hAnsi="Arial" w:cs="Arial"/>
          <w:lang w:eastAsia="zh-CN"/>
        </w:rPr>
        <w:fldChar w:fldCharType="separate"/>
      </w:r>
      <w:r w:rsidR="004C4947">
        <w:rPr>
          <w:rFonts w:ascii="Arial" w:hAnsi="Arial" w:cs="Arial"/>
          <w:noProof/>
          <w:lang w:eastAsia="zh-CN"/>
        </w:rPr>
        <w:t>(Condon et al., 2005)</w:t>
      </w:r>
      <w:r>
        <w:rPr>
          <w:rFonts w:ascii="Arial" w:hAnsi="Arial" w:cs="Arial"/>
          <w:lang w:eastAsia="zh-CN"/>
        </w:rPr>
        <w:fldChar w:fldCharType="end"/>
      </w:r>
      <w:r>
        <w:rPr>
          <w:rFonts w:ascii="Arial" w:hAnsi="Arial" w:cs="Arial"/>
        </w:rPr>
        <w:t>.</w:t>
      </w:r>
      <w:bookmarkEnd w:id="3"/>
      <w:bookmarkEnd w:id="4"/>
      <w:r w:rsidRPr="00010957">
        <w:rPr>
          <w:rFonts w:ascii="Arial" w:hAnsi="Arial" w:cs="Arial"/>
          <w:lang w:eastAsia="zh-CN"/>
        </w:rPr>
        <w:t xml:space="preserve"> </w:t>
      </w:r>
      <w:r w:rsidRPr="00010957">
        <w:rPr>
          <w:rFonts w:ascii="Arial" w:hAnsi="Arial" w:cs="Arial"/>
        </w:rPr>
        <w:lastRenderedPageBreak/>
        <w:t xml:space="preserve">However, a slightly older age of ~560 million years was suggested for the top of the </w:t>
      </w:r>
      <w:proofErr w:type="spellStart"/>
      <w:r w:rsidRPr="00010957">
        <w:rPr>
          <w:rFonts w:ascii="Arial" w:hAnsi="Arial" w:cs="Arial"/>
        </w:rPr>
        <w:t>Doushantuo</w:t>
      </w:r>
      <w:proofErr w:type="spellEnd"/>
      <w:r w:rsidRPr="00010957">
        <w:rPr>
          <w:rFonts w:ascii="Arial" w:hAnsi="Arial" w:cs="Arial"/>
        </w:rPr>
        <w:t xml:space="preserve"> Formation based on stratigraphic correlation of the </w:t>
      </w:r>
      <w:proofErr w:type="spellStart"/>
      <w:r w:rsidRPr="00010957">
        <w:rPr>
          <w:rFonts w:ascii="Arial" w:hAnsi="Arial" w:cs="Arial"/>
        </w:rPr>
        <w:t>Miaohe</w:t>
      </w:r>
      <w:proofErr w:type="spellEnd"/>
      <w:r w:rsidRPr="00010957">
        <w:rPr>
          <w:rFonts w:ascii="Arial" w:hAnsi="Arial" w:cs="Arial"/>
        </w:rPr>
        <w:t xml:space="preserve"> Member of the </w:t>
      </w:r>
      <w:proofErr w:type="spellStart"/>
      <w:r w:rsidRPr="00010957">
        <w:rPr>
          <w:rFonts w:ascii="Arial" w:hAnsi="Arial" w:cs="Arial"/>
        </w:rPr>
        <w:t>Doushantuo</w:t>
      </w:r>
      <w:proofErr w:type="spellEnd"/>
      <w:r w:rsidRPr="00010957">
        <w:rPr>
          <w:rFonts w:ascii="Arial" w:hAnsi="Arial" w:cs="Arial"/>
        </w:rPr>
        <w:t xml:space="preserve"> Formation in the Yangtze Gorges area </w:t>
      </w:r>
      <w:r w:rsidRPr="00010957">
        <w:rPr>
          <w:rFonts w:ascii="Arial" w:hAnsi="Arial" w:cs="Arial"/>
        </w:rPr>
        <w:fldChar w:fldCharType="begin"/>
      </w:r>
      <w:r w:rsidR="004C4947">
        <w:rPr>
          <w:rFonts w:ascii="Arial" w:hAnsi="Arial" w:cs="Arial"/>
        </w:rPr>
        <w:instrText xml:space="preserve"> ADDIN EN.CITE &lt;EndNote&gt;&lt;Cite&gt;&lt;Author&gt;An&lt;/Author&gt;&lt;Year&gt;2015&lt;/Year&gt;&lt;RecNum&gt;1402&lt;/RecNum&gt;&lt;DisplayText&gt;(An et al., 2015)&lt;/DisplayText&gt;&lt;record&gt;&lt;rec-number&gt;1402&lt;/rec-number&gt;&lt;foreign-keys&gt;&lt;key app="EN" db-id="99rtttpeotv2xveadpyvtww5x00svadvd55w" timestamp="1594132739"&gt;1402&lt;/key&gt;&lt;/foreign-keys&gt;&lt;ref-type name="Journal Article"&gt;17&lt;/ref-type&gt;&lt;contributors&gt;&lt;authors&gt;&lt;author&gt;An, Zhihui&lt;/author&gt;&lt;author&gt;Jiang, Ganqing&lt;/author&gt;&lt;author&gt;Tong, Jinnan&lt;/author&gt;&lt;author&gt;Tian, Li&lt;/author&gt;&lt;author&gt;Ye, Qin&lt;/author&gt;&lt;author&gt;Song, Huyue&lt;/author&gt;&lt;author&gt;Song, Haijun&lt;/author&gt;&lt;/authors&gt;&lt;/contributors&gt;&lt;titles&gt;&lt;title&gt;Stratigraphic position of the Ediacaran Miaohe biota and its constrains on the age of the upper Doushantuo δ13C anomaly in the Yangtze Gorges area, South China&lt;/title&gt;&lt;secondary-title&gt;Precambrian Research&lt;/secondary-title&gt;&lt;/titles&gt;&lt;periodical&gt;&lt;full-title&gt;Precambrian Research&lt;/full-title&gt;&lt;/periodical&gt;&lt;pages&gt;243-253&lt;/pages&gt;&lt;volume&gt;271&lt;/volume&gt;&lt;keywords&gt;&lt;keyword&gt;Doushantuo Formation&lt;/keyword&gt;&lt;keyword&gt;Miaohe biota&lt;/keyword&gt;&lt;keyword&gt;Shuram carbon isotope excursion&lt;/keyword&gt;&lt;keyword&gt;Yangtze Gorges&lt;/keyword&gt;&lt;keyword&gt;South China&lt;/keyword&gt;&lt;/keywords&gt;&lt;dates&gt;&lt;year&gt;2015&lt;/year&gt;&lt;pub-dates&gt;&lt;date&gt;2015/12/01/&lt;/date&gt;&lt;/pub-dates&gt;&lt;/dates&gt;&lt;isbn&gt;0301-9268&lt;/isbn&gt;&lt;urls&gt;&lt;related-urls&gt;&lt;url&gt;http://www.sciencedirect.com/science/article/pii/S0301926815003393&lt;/url&gt;&lt;/related-urls&gt;&lt;/urls&gt;&lt;electronic-resource-num&gt;https://doi.org/10.1016/j.precamres.2015.10.007&lt;/electronic-resource-num&gt;&lt;/record&gt;&lt;/Cite&gt;&lt;/EndNote&gt;</w:instrText>
      </w:r>
      <w:r w:rsidRPr="00010957">
        <w:rPr>
          <w:rFonts w:ascii="Arial" w:hAnsi="Arial" w:cs="Arial"/>
        </w:rPr>
        <w:fldChar w:fldCharType="separate"/>
      </w:r>
      <w:r w:rsidR="004C4947">
        <w:rPr>
          <w:rFonts w:ascii="Arial" w:hAnsi="Arial" w:cs="Arial"/>
          <w:noProof/>
        </w:rPr>
        <w:t>(An et al., 2015)</w:t>
      </w:r>
      <w:r w:rsidRPr="00010957">
        <w:rPr>
          <w:rFonts w:ascii="Arial" w:hAnsi="Arial" w:cs="Arial"/>
        </w:rPr>
        <w:fldChar w:fldCharType="end"/>
      </w:r>
      <w:r w:rsidRPr="00010957">
        <w:rPr>
          <w:rFonts w:ascii="Arial" w:hAnsi="Arial" w:cs="Arial"/>
        </w:rPr>
        <w:t xml:space="preserve"> and Re-</w:t>
      </w:r>
      <w:proofErr w:type="spellStart"/>
      <w:r w:rsidRPr="00010957">
        <w:rPr>
          <w:rFonts w:ascii="Arial" w:hAnsi="Arial" w:cs="Arial"/>
        </w:rPr>
        <w:t>Os</w:t>
      </w:r>
      <w:proofErr w:type="spellEnd"/>
      <w:r w:rsidRPr="00010957">
        <w:rPr>
          <w:rFonts w:ascii="Arial" w:hAnsi="Arial" w:cs="Arial"/>
        </w:rPr>
        <w:t xml:space="preserve"> dating </w:t>
      </w:r>
      <w:r w:rsidRPr="00010957">
        <w:rPr>
          <w:rFonts w:ascii="Arial" w:hAnsi="Arial" w:cs="Arial"/>
        </w:rPr>
        <w:fldChar w:fldCharType="begin"/>
      </w:r>
      <w:r w:rsidR="004C4947">
        <w:rPr>
          <w:rFonts w:ascii="Arial" w:hAnsi="Arial" w:cs="Arial"/>
        </w:rPr>
        <w:instrText xml:space="preserve"> ADDIN EN.CITE &lt;EndNote&gt;&lt;Cite&gt;&lt;Author&gt;Rooney&lt;/Author&gt;&lt;Year&gt;2020&lt;/Year&gt;&lt;RecNum&gt;1405&lt;/RecNum&gt;&lt;DisplayText&gt;(Rooney et al., 2020)&lt;/DisplayText&gt;&lt;record&gt;&lt;rec-number&gt;1405&lt;/rec-number&gt;&lt;foreign-keys&gt;&lt;key app="EN" db-id="99rtttpeotv2xveadpyvtww5x00svadvd55w" timestamp="1594203787"&gt;1405&lt;/key&gt;&lt;/foreign-keys&gt;&lt;ref-type name="Journal Article"&gt;17&lt;/ref-type&gt;&lt;contributors&gt;&lt;authors&gt;&lt;author&gt;Rooney, Alan D.&lt;/author&gt;&lt;author&gt;Cantine, Marjorie D.&lt;/author&gt;&lt;author&gt;Bergmann, Kristin D.&lt;/author&gt;&lt;author&gt;Gómez-Pérez, Irene&lt;/author&gt;&lt;author&gt;Al Baloushi, Badar&lt;/author&gt;&lt;author&gt;Boag, Thomas H.&lt;/author&gt;&lt;author&gt;Busch, James F.&lt;/author&gt;&lt;author&gt;Sperling, Erik A.&lt;/author&gt;&lt;author&gt;Strauss, Justin V.&lt;/author&gt;&lt;/authors&gt;&lt;/contributors&gt;&lt;titles&gt;&lt;title&gt;Calibrating the coevolution of Ediacaran life and environment&lt;/title&gt;&lt;secondary-title&gt;Proceedings of the National Academy of Sciences&lt;/secondary-title&gt;&lt;/titles&gt;&lt;periodical&gt;&lt;full-title&gt;Proceedings of the National Academy of Sciences&lt;/full-title&gt;&lt;/periodical&gt;&lt;pages&gt;202002918&lt;/pages&gt;&lt;dates&gt;&lt;year&gt;2020&lt;/year&gt;&lt;/dates&gt;&lt;urls&gt;&lt;related-urls&gt;&lt;url&gt;http://www.pnas.org/content/early/2020/07/02/2002918117.abstract&lt;/url&gt;&lt;/related-urls&gt;&lt;/urls&gt;&lt;electronic-resource-num&gt;10.1073/pnas.2002918117&lt;/electronic-resource-num&gt;&lt;/record&gt;&lt;/Cite&gt;&lt;/EndNote&gt;</w:instrText>
      </w:r>
      <w:r w:rsidRPr="00010957">
        <w:rPr>
          <w:rFonts w:ascii="Arial" w:hAnsi="Arial" w:cs="Arial"/>
        </w:rPr>
        <w:fldChar w:fldCharType="separate"/>
      </w:r>
      <w:r w:rsidR="004C4947">
        <w:rPr>
          <w:rFonts w:ascii="Arial" w:hAnsi="Arial" w:cs="Arial"/>
          <w:noProof/>
        </w:rPr>
        <w:t>(Rooney et al., 2020)</w:t>
      </w:r>
      <w:r w:rsidRPr="00010957">
        <w:rPr>
          <w:rFonts w:ascii="Arial" w:hAnsi="Arial" w:cs="Arial"/>
        </w:rPr>
        <w:fldChar w:fldCharType="end"/>
      </w:r>
      <w:r w:rsidRPr="00010957">
        <w:rPr>
          <w:rFonts w:ascii="Arial" w:hAnsi="Arial" w:cs="Arial"/>
        </w:rPr>
        <w:t>.</w:t>
      </w:r>
    </w:p>
    <w:p w14:paraId="7D16C5B7" w14:textId="208A419B" w:rsidR="00E3384D" w:rsidRPr="00010957" w:rsidRDefault="00E3384D" w:rsidP="004D1215">
      <w:pPr>
        <w:spacing w:afterLines="50" w:after="120" w:line="480" w:lineRule="auto"/>
        <w:ind w:firstLine="720"/>
        <w:jc w:val="both"/>
        <w:rPr>
          <w:rFonts w:ascii="Arial" w:hAnsi="Arial" w:cs="Arial"/>
          <w:lang w:eastAsia="zh-CN"/>
        </w:rPr>
      </w:pPr>
      <w:r w:rsidRPr="00010957">
        <w:rPr>
          <w:rFonts w:ascii="Arial" w:hAnsi="Arial" w:cs="Arial"/>
          <w:lang w:eastAsia="zh-CN"/>
        </w:rPr>
        <w:t>S</w:t>
      </w:r>
      <w:r w:rsidRPr="00010957">
        <w:rPr>
          <w:rFonts w:ascii="Arial" w:hAnsi="Arial" w:cs="Arial"/>
        </w:rPr>
        <w:t xml:space="preserve">tratigraphic analyses and Sr isotope data suggest that the </w:t>
      </w:r>
      <w:proofErr w:type="spellStart"/>
      <w:r>
        <w:rPr>
          <w:rFonts w:ascii="Arial" w:hAnsi="Arial" w:cs="Arial"/>
        </w:rPr>
        <w:t>Shuram</w:t>
      </w:r>
      <w:proofErr w:type="spellEnd"/>
      <w:r>
        <w:rPr>
          <w:rFonts w:ascii="Arial" w:hAnsi="Arial" w:cs="Arial"/>
        </w:rPr>
        <w:t xml:space="preserve"> event</w:t>
      </w:r>
      <w:r w:rsidRPr="00010957">
        <w:rPr>
          <w:rFonts w:ascii="Arial" w:hAnsi="Arial" w:cs="Arial"/>
        </w:rPr>
        <w:t xml:space="preserve"> is younger than the ~580-Ma </w:t>
      </w:r>
      <w:proofErr w:type="spellStart"/>
      <w:r w:rsidRPr="00010957">
        <w:rPr>
          <w:rFonts w:ascii="Arial" w:hAnsi="Arial" w:cs="Arial"/>
        </w:rPr>
        <w:t>Gaskiers</w:t>
      </w:r>
      <w:proofErr w:type="spellEnd"/>
      <w:r w:rsidRPr="00010957">
        <w:rPr>
          <w:rFonts w:ascii="Arial" w:hAnsi="Arial" w:cs="Arial"/>
        </w:rPr>
        <w:t xml:space="preserve"> glaciation</w:t>
      </w:r>
      <w:r w:rsidRPr="00010957">
        <w:rPr>
          <w:rFonts w:ascii="Arial" w:hAnsi="Arial" w:cs="Arial"/>
          <w:lang w:eastAsia="zh-CN"/>
        </w:rPr>
        <w:t xml:space="preserve"> in South China</w:t>
      </w:r>
      <w:r w:rsidRPr="00010957">
        <w:rPr>
          <w:rFonts w:ascii="Arial" w:hAnsi="Arial" w:cs="Arial"/>
        </w:rPr>
        <w:t xml:space="preserve"> </w:t>
      </w:r>
      <w:r>
        <w:rPr>
          <w:rFonts w:ascii="Arial" w:hAnsi="Arial" w:cs="Arial"/>
        </w:rPr>
        <w:fldChar w:fldCharType="begin"/>
      </w:r>
      <w:r w:rsidR="004C4947">
        <w:rPr>
          <w:rFonts w:ascii="Arial" w:hAnsi="Arial" w:cs="Arial"/>
        </w:rPr>
        <w:instrText xml:space="preserve"> ADDIN EN.CITE &lt;EndNote&gt;&lt;Cite&gt;&lt;Author&gt;Sawaki&lt;/Author&gt;&lt;Year&gt;2010&lt;/Year&gt;&lt;RecNum&gt;1331&lt;/RecNum&gt;&lt;DisplayText&gt;(Sawaki et al., 2010)&lt;/DisplayText&gt;&lt;record&gt;&lt;rec-number&gt;1331&lt;/rec-number&gt;&lt;foreign-keys&gt;&lt;key app="EN" db-id="99rtttpeotv2xveadpyvtww5x00svadvd55w" timestamp="1587300987"&gt;1331&lt;/key&gt;&lt;/foreign-keys&gt;&lt;ref-type name="Journal Article"&gt;17&lt;/ref-type&gt;&lt;contributors&gt;&lt;authors&gt;&lt;author&gt;Sawaki, Yusuke&lt;/author&gt;&lt;author&gt;Ohno, Takeshi&lt;/author&gt;&lt;author&gt;Tahata, Miyuki&lt;/author&gt;&lt;author&gt;Komiya, Tsuyoshi&lt;/author&gt;&lt;author&gt;Hirata, Takafumi&lt;/author&gt;&lt;author&gt;Maruyama, Shigenori&lt;/author&gt;&lt;author&gt;Windley, Brian F.&lt;/author&gt;&lt;author&gt;Han, Jian&lt;/author&gt;&lt;author&gt;Shu, Degan&lt;/author&gt;&lt;author&gt;Li, Yong&lt;/author&gt;&lt;/authors&gt;&lt;/contributors&gt;&lt;titles&gt;&lt;title&gt;The Ediacaran radiogenic Sr isotope excursion in the Doushantuo Formation in the Three Gorges area, South China&lt;/title&gt;&lt;secondary-title&gt;Precambrian Research&lt;/secondary-title&gt;&lt;/titles&gt;&lt;periodical&gt;&lt;full-title&gt;Precambrian Research&lt;/full-title&gt;&lt;/periodical&gt;&lt;pages&gt;46-64&lt;/pages&gt;&lt;volume&gt;176&lt;/volume&gt;&lt;number&gt;1&lt;/number&gt;&lt;keywords&gt;&lt;keyword&gt;Neoproterozoic&lt;/keyword&gt;&lt;keyword&gt;Multiple isotope systems of Sr/Sr&lt;/keyword&gt;&lt;keyword&gt;Sr/Sr&lt;/keyword&gt;&lt;keyword&gt;δC and δO&lt;/keyword&gt;&lt;keyword&gt;Doushantuo Formation&lt;/keyword&gt;&lt;keyword&gt;Biological evolution&lt;/keyword&gt;&lt;keyword&gt;Nutrients&lt;/keyword&gt;&lt;keyword&gt;Gaskiers glaciation&lt;/keyword&gt;&lt;keyword&gt;Gondwana supercontinent&lt;/keyword&gt;&lt;keyword&gt;Shuram excursion&lt;/keyword&gt;&lt;/keywords&gt;&lt;dates&gt;&lt;year&gt;2010&lt;/year&gt;&lt;pub-dates&gt;&lt;date&gt;2010/01/01/&lt;/date&gt;&lt;/pub-dates&gt;&lt;/dates&gt;&lt;isbn&gt;0301-9268&lt;/isbn&gt;&lt;urls&gt;&lt;related-urls&gt;&lt;url&gt;http://www.sciencedirect.com/science/article/pii/S0301926809002137&lt;/url&gt;&lt;/related-urls&gt;&lt;/urls&gt;&lt;electronic-resource-num&gt;https://doi.org/10.1016/j.precamres.2009.10.006&lt;/electronic-resource-num&gt;&lt;/record&gt;&lt;/Cite&gt;&lt;/EndNote&gt;</w:instrText>
      </w:r>
      <w:r>
        <w:rPr>
          <w:rFonts w:ascii="Arial" w:hAnsi="Arial" w:cs="Arial"/>
        </w:rPr>
        <w:fldChar w:fldCharType="separate"/>
      </w:r>
      <w:r w:rsidR="004C4947">
        <w:rPr>
          <w:rFonts w:ascii="Arial" w:hAnsi="Arial" w:cs="Arial"/>
          <w:noProof/>
        </w:rPr>
        <w:t>(Sawaki et al., 2010)</w:t>
      </w:r>
      <w:r>
        <w:rPr>
          <w:rFonts w:ascii="Arial" w:hAnsi="Arial" w:cs="Arial"/>
        </w:rPr>
        <w:fldChar w:fldCharType="end"/>
      </w:r>
      <w:r w:rsidRPr="00010957">
        <w:rPr>
          <w:rFonts w:ascii="Arial" w:hAnsi="Arial" w:cs="Arial"/>
          <w:lang w:eastAsia="zh-CN"/>
        </w:rPr>
        <w:t>,</w:t>
      </w:r>
      <w:r w:rsidRPr="00010957">
        <w:rPr>
          <w:rFonts w:ascii="Arial" w:hAnsi="Arial" w:cs="Arial"/>
        </w:rPr>
        <w:t xml:space="preserve"> which has been correlated to a stratigraphic break </w:t>
      </w:r>
      <w:r w:rsidRPr="00010957">
        <w:rPr>
          <w:rFonts w:ascii="Arial" w:hAnsi="Arial" w:cs="Arial"/>
          <w:lang w:eastAsia="zh-CN"/>
        </w:rPr>
        <w:t xml:space="preserve">(i.e., </w:t>
      </w:r>
      <w:r w:rsidR="008402DF">
        <w:rPr>
          <w:rFonts w:ascii="Arial" w:hAnsi="Arial" w:cs="Arial"/>
          <w:lang w:eastAsia="zh-CN"/>
        </w:rPr>
        <w:t xml:space="preserve">the negative </w:t>
      </w:r>
      <w:r w:rsidR="008402DF" w:rsidRPr="00794899">
        <w:rPr>
          <w:rFonts w:ascii="Arial" w:eastAsia="Arial Unicode MS" w:hAnsi="Arial" w:cs="Arial"/>
        </w:rPr>
        <w:t>δ</w:t>
      </w:r>
      <w:r w:rsidR="008402DF" w:rsidRPr="00794899">
        <w:rPr>
          <w:rFonts w:ascii="Arial" w:hAnsi="Arial" w:cs="Arial"/>
          <w:vertAlign w:val="superscript"/>
        </w:rPr>
        <w:t>13</w:t>
      </w:r>
      <w:r w:rsidR="008402DF" w:rsidRPr="00794899">
        <w:rPr>
          <w:rFonts w:ascii="Arial" w:hAnsi="Arial" w:cs="Arial"/>
        </w:rPr>
        <w:t>C</w:t>
      </w:r>
      <w:r w:rsidR="008402DF" w:rsidRPr="00794899">
        <w:rPr>
          <w:rFonts w:ascii="Arial" w:hAnsi="Arial" w:cs="Arial"/>
          <w:vertAlign w:val="subscript"/>
        </w:rPr>
        <w:t xml:space="preserve">Carb </w:t>
      </w:r>
      <w:r w:rsidR="008402DF">
        <w:rPr>
          <w:rFonts w:ascii="Arial" w:hAnsi="Arial" w:cs="Arial"/>
        </w:rPr>
        <w:t xml:space="preserve">excursion of </w:t>
      </w:r>
      <w:r w:rsidRPr="00010957">
        <w:rPr>
          <w:rFonts w:ascii="Arial" w:hAnsi="Arial" w:cs="Arial"/>
          <w:lang w:eastAsia="zh-CN"/>
        </w:rPr>
        <w:t>EN2</w:t>
      </w:r>
      <w:r w:rsidR="008402DF">
        <w:rPr>
          <w:rFonts w:ascii="Arial" w:hAnsi="Arial" w:cs="Arial"/>
          <w:lang w:eastAsia="zh-CN"/>
        </w:rPr>
        <w:t xml:space="preserve">; c.f., McFadden et al. (2008) for definition of </w:t>
      </w:r>
      <w:r w:rsidR="008402DF" w:rsidRPr="00794899">
        <w:rPr>
          <w:rFonts w:ascii="Arial" w:eastAsia="Arial Unicode MS" w:hAnsi="Arial" w:cs="Arial"/>
        </w:rPr>
        <w:t>δ</w:t>
      </w:r>
      <w:r w:rsidR="008402DF" w:rsidRPr="00794899">
        <w:rPr>
          <w:rFonts w:ascii="Arial" w:hAnsi="Arial" w:cs="Arial"/>
          <w:vertAlign w:val="superscript"/>
        </w:rPr>
        <w:t>13</w:t>
      </w:r>
      <w:r w:rsidR="008402DF" w:rsidRPr="00794899">
        <w:rPr>
          <w:rFonts w:ascii="Arial" w:hAnsi="Arial" w:cs="Arial"/>
        </w:rPr>
        <w:t>C</w:t>
      </w:r>
      <w:r w:rsidR="008402DF" w:rsidRPr="00794899">
        <w:rPr>
          <w:rFonts w:ascii="Arial" w:hAnsi="Arial" w:cs="Arial"/>
          <w:vertAlign w:val="subscript"/>
        </w:rPr>
        <w:t>Carb</w:t>
      </w:r>
      <w:r w:rsidR="008402DF">
        <w:rPr>
          <w:rFonts w:ascii="Arial" w:hAnsi="Arial" w:cs="Arial"/>
        </w:rPr>
        <w:t xml:space="preserve"> excursions in </w:t>
      </w:r>
      <w:proofErr w:type="spellStart"/>
      <w:r w:rsidR="008402DF">
        <w:rPr>
          <w:rFonts w:ascii="Arial" w:hAnsi="Arial" w:cs="Arial"/>
        </w:rPr>
        <w:t>Doushantuo</w:t>
      </w:r>
      <w:proofErr w:type="spellEnd"/>
      <w:r w:rsidR="008402DF">
        <w:rPr>
          <w:rFonts w:ascii="Arial" w:hAnsi="Arial" w:cs="Arial"/>
        </w:rPr>
        <w:t xml:space="preserve"> Formation</w:t>
      </w:r>
      <w:r w:rsidRPr="00010957">
        <w:rPr>
          <w:rFonts w:ascii="Arial" w:hAnsi="Arial" w:cs="Arial"/>
          <w:lang w:eastAsia="zh-CN"/>
        </w:rPr>
        <w:t xml:space="preserve">) </w:t>
      </w:r>
      <w:r w:rsidRPr="00010957">
        <w:rPr>
          <w:rFonts w:ascii="Arial" w:hAnsi="Arial" w:cs="Arial"/>
        </w:rPr>
        <w:t xml:space="preserve">located immediately below </w:t>
      </w:r>
      <w:r w:rsidR="008402DF">
        <w:rPr>
          <w:rFonts w:ascii="Arial" w:hAnsi="Arial" w:cs="Arial"/>
        </w:rPr>
        <w:t xml:space="preserve">the positive </w:t>
      </w:r>
      <w:r w:rsidR="008402DF" w:rsidRPr="00794899">
        <w:rPr>
          <w:rFonts w:ascii="Arial" w:eastAsia="Arial Unicode MS" w:hAnsi="Arial" w:cs="Arial"/>
        </w:rPr>
        <w:t>δ</w:t>
      </w:r>
      <w:r w:rsidR="008402DF" w:rsidRPr="00794899">
        <w:rPr>
          <w:rFonts w:ascii="Arial" w:hAnsi="Arial" w:cs="Arial"/>
          <w:vertAlign w:val="superscript"/>
        </w:rPr>
        <w:t>13</w:t>
      </w:r>
      <w:r w:rsidR="008402DF" w:rsidRPr="00794899">
        <w:rPr>
          <w:rFonts w:ascii="Arial" w:hAnsi="Arial" w:cs="Arial"/>
        </w:rPr>
        <w:t>C</w:t>
      </w:r>
      <w:r w:rsidR="008402DF" w:rsidRPr="00794899">
        <w:rPr>
          <w:rFonts w:ascii="Arial" w:hAnsi="Arial" w:cs="Arial"/>
          <w:vertAlign w:val="subscript"/>
        </w:rPr>
        <w:t xml:space="preserve">Carb </w:t>
      </w:r>
      <w:r w:rsidR="008402DF">
        <w:rPr>
          <w:rFonts w:ascii="Arial" w:hAnsi="Arial" w:cs="Arial"/>
        </w:rPr>
        <w:t xml:space="preserve">excursion of </w:t>
      </w:r>
      <w:r w:rsidRPr="00010957">
        <w:rPr>
          <w:rFonts w:ascii="Arial" w:hAnsi="Arial" w:cs="Arial"/>
        </w:rPr>
        <w:t xml:space="preserve">EP2 in the </w:t>
      </w:r>
      <w:proofErr w:type="spellStart"/>
      <w:r w:rsidRPr="00010957">
        <w:rPr>
          <w:rFonts w:ascii="Arial" w:hAnsi="Arial" w:cs="Arial"/>
        </w:rPr>
        <w:t>Doushantuo</w:t>
      </w:r>
      <w:proofErr w:type="spellEnd"/>
      <w:r w:rsidRPr="00010957">
        <w:rPr>
          <w:rFonts w:ascii="Arial" w:hAnsi="Arial" w:cs="Arial"/>
        </w:rPr>
        <w:t xml:space="preserve"> Formation</w:t>
      </w:r>
      <w:r>
        <w:rPr>
          <w:rFonts w:ascii="Arial" w:hAnsi="Arial" w:cs="Arial"/>
        </w:rPr>
        <w:t xml:space="preserve"> </w:t>
      </w:r>
      <w:r>
        <w:rPr>
          <w:rFonts w:ascii="Arial" w:hAnsi="Arial" w:cs="Arial"/>
        </w:rPr>
        <w:fldChar w:fldCharType="begin"/>
      </w:r>
      <w:r w:rsidR="004C4947">
        <w:rPr>
          <w:rFonts w:ascii="Arial" w:hAnsi="Arial" w:cs="Arial"/>
        </w:rPr>
        <w:instrText xml:space="preserve"> ADDIN EN.CITE &lt;EndNote&gt;&lt;Cite&gt;&lt;Author&gt;Condon&lt;/Author&gt;&lt;Year&gt;2005&lt;/Year&gt;&lt;RecNum&gt;1396&lt;/RecNum&gt;&lt;DisplayText&gt;(Condon et al., 2005)&lt;/DisplayText&gt;&lt;record&gt;&lt;rec-number&gt;1396&lt;/rec-number&gt;&lt;foreign-keys&gt;&lt;key app="EN" db-id="99rtttpeotv2xveadpyvtww5x00svadvd55w" timestamp="1594130440"&gt;1396&lt;/key&gt;&lt;/foreign-keys&gt;&lt;ref-type name="Journal Article"&gt;17&lt;/ref-type&gt;&lt;contributors&gt;&lt;authors&gt;&lt;author&gt;Condon, Daniel&lt;/author&gt;&lt;author&gt;Zhu, Maoyan&lt;/author&gt;&lt;author&gt;Bowring, Samuel&lt;/author&gt;&lt;author&gt;Wang, Wei&lt;/author&gt;&lt;author&gt;Yang, Aihua&lt;/author&gt;&lt;author&gt;Jin, Yugan&lt;/author&gt;&lt;/authors&gt;&lt;/contributors&gt;&lt;titles&gt;&lt;title&gt;U-Pb Ages from the Neoproterozoic Doushantuo Formation, China&lt;/title&gt;&lt;secondary-title&gt;Science&lt;/secondary-title&gt;&lt;/titles&gt;&lt;periodical&gt;&lt;full-title&gt;Science&lt;/full-title&gt;&lt;/periodical&gt;&lt;pages&gt;95&lt;/pages&gt;&lt;volume&gt;308&lt;/volume&gt;&lt;number&gt;5718&lt;/number&gt;&lt;dates&gt;&lt;year&gt;2005&lt;/year&gt;&lt;/dates&gt;&lt;urls&gt;&lt;related-urls&gt;&lt;url&gt;http://science.sciencemag.org/content/308/5718/95.abstract&lt;/url&gt;&lt;/related-urls&gt;&lt;/urls&gt;&lt;electronic-resource-num&gt;10.1126/science.1107765&lt;/electronic-resource-num&gt;&lt;/record&gt;&lt;/Cite&gt;&lt;/EndNote&gt;</w:instrText>
      </w:r>
      <w:r>
        <w:rPr>
          <w:rFonts w:ascii="Arial" w:hAnsi="Arial" w:cs="Arial"/>
        </w:rPr>
        <w:fldChar w:fldCharType="separate"/>
      </w:r>
      <w:r w:rsidR="004C4947">
        <w:rPr>
          <w:rFonts w:ascii="Arial" w:hAnsi="Arial" w:cs="Arial"/>
          <w:noProof/>
        </w:rPr>
        <w:t>(Condon et al., 2005)</w:t>
      </w:r>
      <w:r>
        <w:rPr>
          <w:rFonts w:ascii="Arial" w:hAnsi="Arial" w:cs="Arial"/>
        </w:rPr>
        <w:fldChar w:fldCharType="end"/>
      </w:r>
      <w:r w:rsidRPr="00010957">
        <w:rPr>
          <w:rFonts w:ascii="Arial" w:hAnsi="Arial" w:cs="Arial"/>
          <w:lang w:eastAsia="zh-CN"/>
        </w:rPr>
        <w:t xml:space="preserve">. </w:t>
      </w:r>
      <w:r w:rsidRPr="00010957">
        <w:rPr>
          <w:rFonts w:ascii="Arial" w:hAnsi="Arial" w:cs="Arial"/>
        </w:rPr>
        <w:t xml:space="preserve">Although not a global occurrence, the regionally extensive glacial deposits of the </w:t>
      </w:r>
      <w:proofErr w:type="spellStart"/>
      <w:r w:rsidRPr="00010957">
        <w:rPr>
          <w:rFonts w:ascii="Arial" w:hAnsi="Arial" w:cs="Arial"/>
        </w:rPr>
        <w:t>Gaskiers</w:t>
      </w:r>
      <w:proofErr w:type="spellEnd"/>
      <w:r w:rsidRPr="00010957">
        <w:rPr>
          <w:rFonts w:ascii="Arial" w:hAnsi="Arial" w:cs="Arial"/>
        </w:rPr>
        <w:t xml:space="preserve"> mark an ice age at several paleo-continental blocks, including Newfoundland, Tasmania, Massachusetts (USA), Scotland and Norway, but do not appear in South China</w:t>
      </w:r>
      <w:r>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&lt;EndNote&gt;&lt;Cite&gt;&lt;Author&gt;Pu&lt;/Author&gt;&lt;Year&gt;2016&lt;/Year&gt;&lt;RecNum&gt;1470&lt;/RecNum&gt;&lt;DisplayText&gt;(Pu et al., 2016)&lt;/DisplayText&gt;&lt;record&gt;&lt;rec-number&gt;1470&lt;/rec-number&gt;&lt;foreign-keys&gt;&lt;key app="EN" db-id="99rtttpeotv2xveadpyvtww5x00svadvd55w" timestamp="1615537904"&gt;1470&lt;/key&gt;&lt;/foreign-keys&gt;&lt;ref-type name="Journal Article"&gt;17&lt;/ref-type&gt;&lt;contributors&gt;&lt;authors&gt;&lt;author&gt;Pu, Judy P.&lt;/author&gt;&lt;author&gt;Bowring, Samuel A.&lt;/author&gt;&lt;author&gt;Ramezani, Jahandar&lt;/author&gt;&lt;author&gt;Myrow, Paul&lt;/author&gt;&lt;author&gt;Raub, Timothy D.&lt;/author&gt;&lt;author&gt;Landing, Ed&lt;/author&gt;&lt;author&gt;Mills, Andrea&lt;/author&gt;&lt;author&gt;Hodgin, Eben&lt;/author&gt;&lt;author&gt;Macdonald, Francis A.&lt;/author&gt;&lt;/authors&gt;&lt;/contributors&gt;&lt;titles&gt;&lt;title&gt;Dodging snowballs: Geochronology of the Gaskiers glaciation and the first appearance of the Ediacaran biota&lt;/title&gt;&lt;secondary-title&gt;Geology&lt;/secondary-title&gt;&lt;/titles&gt;&lt;periodical&gt;&lt;full-title&gt;Geology&lt;/full-title&gt;&lt;/periodical&gt;&lt;pages&gt;955-958&lt;/pages&gt;&lt;volume&gt;44&lt;/volume&gt;&lt;number&gt;11&lt;/number&gt;&lt;dates&gt;&lt;year&gt;2016&lt;/year&gt;&lt;/dates&gt;&lt;isbn&gt;0091-7613&lt;/isbn&gt;&lt;urls&gt;&lt;related-urls&gt;&lt;url&gt;https://doi.org/10.1130/G38284.1&lt;/url&gt;&lt;/related-urls&gt;&lt;/urls&gt;&lt;electronic-resource-num&gt;10.1130/G38284.1&lt;/electronic-resource-num&gt;&lt;access-date&gt;3/12/2021&lt;/access-date&gt;&lt;/record&gt;&lt;/Cite&gt;&lt;/EndNote&gt;</w:instrText>
      </w:r>
      <w:r>
        <w:rPr>
          <w:rFonts w:ascii="Arial" w:hAnsi="Arial" w:cs="Arial"/>
          <w:lang w:eastAsia="zh-CN"/>
        </w:rPr>
        <w:fldChar w:fldCharType="separate"/>
      </w:r>
      <w:r w:rsidR="004C4947">
        <w:rPr>
          <w:rFonts w:ascii="Arial" w:hAnsi="Arial" w:cs="Arial"/>
          <w:noProof/>
          <w:lang w:eastAsia="zh-CN"/>
        </w:rPr>
        <w:t>(Pu et al., 2016)</w:t>
      </w:r>
      <w:r>
        <w:rPr>
          <w:rFonts w:ascii="Arial" w:hAnsi="Arial" w:cs="Arial"/>
          <w:lang w:eastAsia="zh-CN"/>
        </w:rPr>
        <w:fldChar w:fldCharType="end"/>
      </w:r>
      <w:r w:rsidRPr="00010957">
        <w:rPr>
          <w:rFonts w:ascii="Arial" w:hAnsi="Arial" w:cs="Arial"/>
        </w:rPr>
        <w:t xml:space="preserve">. U-Pb zircon ages obtained from ash-beds below, within, and above the glacial deposits indicates that the </w:t>
      </w:r>
      <w:proofErr w:type="spellStart"/>
      <w:r w:rsidRPr="00010957">
        <w:rPr>
          <w:rFonts w:ascii="Arial" w:hAnsi="Arial" w:cs="Arial"/>
        </w:rPr>
        <w:t>Gaskiers</w:t>
      </w:r>
      <w:proofErr w:type="spellEnd"/>
      <w:r w:rsidRPr="00010957">
        <w:rPr>
          <w:rFonts w:ascii="Arial" w:hAnsi="Arial" w:cs="Arial"/>
        </w:rPr>
        <w:t xml:space="preserve"> glaciation can be best timed to </w:t>
      </w:r>
      <w:r w:rsidRPr="00010957">
        <w:rPr>
          <w:rFonts w:ascii="Arial" w:hAnsi="Arial" w:cs="Arial"/>
          <w:lang w:eastAsia="zh-CN"/>
        </w:rPr>
        <w:t>~</w:t>
      </w:r>
      <w:r w:rsidRPr="00010957">
        <w:rPr>
          <w:rFonts w:ascii="Arial" w:hAnsi="Arial" w:cs="Arial"/>
        </w:rPr>
        <w:t>580 Ma</w:t>
      </w:r>
      <w:r w:rsidRPr="00010957">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&lt;EndNote&gt;&lt;Cite&gt;&lt;Author&gt;Bowring&lt;/Author&gt;&lt;Year&gt;2003&lt;/Year&gt;&lt;RecNum&gt;1471&lt;/RecNum&gt;&lt;DisplayText&gt;(Bowring et al., 2003)&lt;/DisplayText&gt;&lt;record&gt;&lt;rec-number&gt;1471&lt;/rec-number&gt;&lt;foreign-keys&gt;&lt;key app="EN" db-id="99rtttpeotv2xveadpyvtww5x00svadvd55w" timestamp="1615538504"&gt;1471&lt;/key&gt;&lt;/foreign-keys&gt;&lt;ref-type name="Journal Article"&gt;17&lt;/ref-type&gt;&lt;contributors&gt;&lt;authors&gt;&lt;author&gt;Bowring, Samuel&lt;/author&gt;&lt;author&gt;Myrow, Paul&lt;/author&gt;&lt;author&gt;Landing, Ed&lt;/author&gt;&lt;author&gt;Ramezani, Jahandar&lt;/author&gt;&lt;author&gt;Grotzinger, John P.&lt;/author&gt;&lt;/authors&gt;&lt;/contributors&gt;&lt;titles&gt;&lt;title&gt;Geochronological constraints on terminal Neoproterozoic events and the rise of Metazoan&lt;/title&gt;&lt;secondary-title&gt;Geophysical Research Abstracts&lt;/secondary-title&gt;&lt;/titles&gt;&lt;periodical&gt;&lt;full-title&gt;Geophysical Research Abstracts&lt;/full-title&gt;&lt;/periodical&gt;&lt;volume&gt;5&lt;/volume&gt;&lt;num-vols&gt;13219&lt;/num-vols&gt;&lt;dates&gt;&lt;year&gt;2003&lt;/year&gt;&lt;/dates&gt;&lt;urls&gt;&lt;/urls&gt;&lt;/record&gt;&lt;/Cite&gt;&lt;/EndNote&gt;</w:instrText>
      </w:r>
      <w:r>
        <w:rPr>
          <w:rFonts w:ascii="Arial" w:hAnsi="Arial" w:cs="Arial"/>
          <w:lang w:eastAsia="zh-CN"/>
        </w:rPr>
        <w:fldChar w:fldCharType="separate"/>
      </w:r>
      <w:r w:rsidR="004C4947">
        <w:rPr>
          <w:rFonts w:ascii="Arial" w:hAnsi="Arial" w:cs="Arial"/>
          <w:noProof/>
          <w:lang w:eastAsia="zh-CN"/>
        </w:rPr>
        <w:t>(Bowring et al., 2003)</w:t>
      </w:r>
      <w:r>
        <w:rPr>
          <w:rFonts w:ascii="Arial" w:hAnsi="Arial" w:cs="Arial"/>
          <w:lang w:eastAsia="zh-CN"/>
        </w:rPr>
        <w:fldChar w:fldCharType="end"/>
      </w:r>
      <w:r w:rsidRPr="00010957">
        <w:rPr>
          <w:rFonts w:ascii="Arial" w:hAnsi="Arial" w:cs="Arial"/>
        </w:rPr>
        <w:t>. Further high-precision geochronological data from eastern Newfoundland bracket the glaciation to between 579.63±0.15 Ma and 579.88±0.44 Ma</w:t>
      </w:r>
      <w:r w:rsidRPr="00010957">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&lt;EndNote&gt;&lt;Cite&gt;&lt;Author&gt;Martin&lt;/Author&gt;&lt;Year&gt;2000&lt;/Year&gt;&lt;RecNum&gt;1472&lt;/RecNum&gt;&lt;DisplayText&gt;(Martin et al., 2000)&lt;/DisplayText&gt;&lt;record&gt;&lt;rec-number&gt;1472&lt;/rec-number&gt;&lt;foreign-keys&gt;&lt;key app="EN" db-id="99rtttpeotv2xveadpyvtww5x00svadvd55w" timestamp="1615545079"&gt;1472&lt;/key&gt;&lt;/foreign-keys&gt;&lt;ref-type name="Journal Article"&gt;17&lt;/ref-type&gt;&lt;contributors&gt;&lt;authors&gt;&lt;author&gt;Martin, M. W.&lt;/author&gt;&lt;author&gt;Grazhdankin, D. V.&lt;/author&gt;&lt;author&gt;Bowring, S. A.&lt;/author&gt;&lt;author&gt;Evans, D. A. D.&lt;/author&gt;&lt;author&gt;Fedonkin, M. A.&lt;/author&gt;&lt;author&gt;Kirschvink, J. L.&lt;/author&gt;&lt;/authors&gt;&lt;/contributors&gt;&lt;titles&gt;&lt;title&gt;Age of Neoproterozoic Bilatarian Body and Trace Fossils, White Sea, Russia: Implications for Metazoan Evolution&lt;/title&gt;&lt;secondary-title&gt;Science&lt;/secondary-title&gt;&lt;/titles&gt;&lt;periodical&gt;&lt;full-title&gt;Science&lt;/full-title&gt;&lt;/periodical&gt;&lt;pages&gt;841&lt;/pages&gt;&lt;volume&gt;288&lt;/volume&gt;&lt;number&gt;5467&lt;/number&gt;&lt;dates&gt;&lt;year&gt;2000&lt;/year&gt;&lt;/dates&gt;&lt;urls&gt;&lt;related-urls&gt;&lt;url&gt;http://science.sciencemag.org/content/288/5467/841.abstract&lt;/url&gt;&lt;/related-urls&gt;&lt;/urls&gt;&lt;electronic-resource-num&gt;10.1126/science.288.5467.841&lt;/electronic-resource-num&gt;&lt;/record&gt;&lt;/Cite&gt;&lt;/EndNote&gt;</w:instrText>
      </w:r>
      <w:r>
        <w:rPr>
          <w:rFonts w:ascii="Arial" w:hAnsi="Arial" w:cs="Arial"/>
          <w:lang w:eastAsia="zh-CN"/>
        </w:rPr>
        <w:fldChar w:fldCharType="separate"/>
      </w:r>
      <w:r w:rsidR="004C4947">
        <w:rPr>
          <w:rFonts w:ascii="Arial" w:hAnsi="Arial" w:cs="Arial"/>
          <w:noProof/>
          <w:lang w:eastAsia="zh-CN"/>
        </w:rPr>
        <w:t>(Martin et al., 2000)</w:t>
      </w:r>
      <w:r>
        <w:rPr>
          <w:rFonts w:ascii="Arial" w:hAnsi="Arial" w:cs="Arial"/>
          <w:lang w:eastAsia="zh-CN"/>
        </w:rPr>
        <w:fldChar w:fldCharType="end"/>
      </w:r>
      <w:r>
        <w:rPr>
          <w:rFonts w:ascii="Arial" w:hAnsi="Arial" w:cs="Arial"/>
          <w:lang w:eastAsia="zh-CN"/>
        </w:rPr>
        <w:t xml:space="preserve">. </w:t>
      </w:r>
      <w:r w:rsidRPr="00010957">
        <w:rPr>
          <w:rFonts w:ascii="Arial" w:hAnsi="Arial" w:cs="Arial"/>
        </w:rPr>
        <w:t>Globally, Ediacaran fossils occur in abundance in Ediacaran strata from ~575 Ma</w:t>
      </w:r>
      <w:r w:rsidRPr="00010957">
        <w:rPr>
          <w:rFonts w:ascii="Arial" w:hAnsi="Arial" w:cs="Arial"/>
          <w:lang w:eastAsia="zh-CN"/>
        </w:rPr>
        <w:t>—</w:t>
      </w:r>
      <w:r w:rsidRPr="00010957">
        <w:rPr>
          <w:rFonts w:ascii="Arial" w:hAnsi="Arial" w:cs="Arial"/>
        </w:rPr>
        <w:t xml:space="preserve">about </w:t>
      </w:r>
      <w:r w:rsidRPr="00010957">
        <w:rPr>
          <w:rFonts w:ascii="Arial" w:hAnsi="Arial" w:cs="Arial"/>
          <w:lang w:eastAsia="zh-CN"/>
        </w:rPr>
        <w:t xml:space="preserve">5 </w:t>
      </w:r>
      <w:proofErr w:type="spellStart"/>
      <w:r w:rsidRPr="00010957">
        <w:rPr>
          <w:rFonts w:ascii="Arial" w:hAnsi="Arial" w:cs="Arial"/>
          <w:lang w:eastAsia="zh-CN"/>
        </w:rPr>
        <w:t>m.y</w:t>
      </w:r>
      <w:proofErr w:type="spellEnd"/>
      <w:r w:rsidRPr="00010957">
        <w:rPr>
          <w:rFonts w:ascii="Arial" w:hAnsi="Arial" w:cs="Arial"/>
          <w:lang w:eastAsia="zh-CN"/>
        </w:rPr>
        <w:t>.</w:t>
      </w:r>
      <w:r w:rsidRPr="00010957">
        <w:rPr>
          <w:rFonts w:ascii="Arial" w:hAnsi="Arial" w:cs="Arial"/>
        </w:rPr>
        <w:t xml:space="preserve"> after the </w:t>
      </w:r>
      <w:proofErr w:type="spellStart"/>
      <w:r w:rsidRPr="00010957">
        <w:rPr>
          <w:rFonts w:ascii="Arial" w:hAnsi="Arial" w:cs="Arial"/>
        </w:rPr>
        <w:t>Gaskiers</w:t>
      </w:r>
      <w:proofErr w:type="spellEnd"/>
      <w:r w:rsidRPr="00010957">
        <w:rPr>
          <w:rFonts w:ascii="Arial" w:hAnsi="Arial" w:cs="Arial"/>
        </w:rPr>
        <w:t xml:space="preserve"> glaciation,</w:t>
      </w:r>
      <w:r w:rsidRPr="00010957">
        <w:rPr>
          <w:rFonts w:ascii="Arial" w:hAnsi="Arial" w:cs="Arial"/>
          <w:lang w:eastAsia="zh-CN"/>
        </w:rPr>
        <w:t xml:space="preserve"> </w:t>
      </w:r>
      <w:r w:rsidRPr="00010957">
        <w:rPr>
          <w:rFonts w:ascii="Arial" w:hAnsi="Arial" w:cs="Arial"/>
        </w:rPr>
        <w:t xml:space="preserve">which is often marked by the onset of the distinctive </w:t>
      </w:r>
      <w:r w:rsidR="003A6BE3">
        <w:rPr>
          <w:rFonts w:ascii="Arial" w:hAnsi="Arial" w:cs="Arial"/>
        </w:rPr>
        <w:t>SE</w:t>
      </w:r>
      <w:r>
        <w:rPr>
          <w:rFonts w:ascii="Arial" w:hAnsi="Arial" w:cs="Arial"/>
        </w:rPr>
        <w:t xml:space="preserve"> </w:t>
      </w:r>
      <w:r>
        <w:rPr>
          <w:rFonts w:ascii="Arial" w:hAnsi="Arial" w:cs="Arial"/>
        </w:rPr>
        <w:fldChar w:fldCharType="begin"/>
      </w:r>
      <w:r w:rsidR="004C4947">
        <w:rPr>
          <w:rFonts w:ascii="Arial" w:hAnsi="Arial" w:cs="Arial"/>
        </w:rPr>
        <w:instrText xml:space="preserve"> ADDIN EN.CITE &lt;EndNote&gt;&lt;Cite&gt;&lt;Author&gt;Bowring&lt;/Author&gt;&lt;Year&gt;2003&lt;/Year&gt;&lt;RecNum&gt;1471&lt;/RecNum&gt;&lt;DisplayText&gt;(Bowring et al., 2003)&lt;/DisplayText&gt;&lt;record&gt;&lt;rec-number&gt;1471&lt;/rec-number&gt;&lt;foreign-keys&gt;&lt;key app="EN" db-id="99rtttpeotv2xveadpyvtww5x00svadvd55w" timestamp="1615538504"&gt;1471&lt;/key&gt;&lt;/foreign-keys&gt;&lt;ref-type name="Journal Article"&gt;17&lt;/ref-type&gt;&lt;contributors&gt;&lt;authors&gt;&lt;author&gt;Bowring, Samuel&lt;/author&gt;&lt;author&gt;Myrow, Paul&lt;/author&gt;&lt;author&gt;Landing, Ed&lt;/author&gt;&lt;author&gt;Ramezani, Jahandar&lt;/author&gt;&lt;author&gt;Grotzinger, John P.&lt;/author&gt;&lt;/authors&gt;&lt;/contributors&gt;&lt;titles&gt;&lt;title&gt;Geochronological constraints on terminal Neoproterozoic events and the rise of Metazoan&lt;/title&gt;&lt;secondary-title&gt;Geophysical Research Abstracts&lt;/secondary-title&gt;&lt;/titles&gt;&lt;periodical&gt;&lt;full-title&gt;Geophysical Research Abstracts&lt;/full-title&gt;&lt;/periodical&gt;&lt;volume&gt;5&lt;/volume&gt;&lt;num-vols&gt;13219&lt;/num-vols&gt;&lt;dates&gt;&lt;year&gt;2003&lt;/year&gt;&lt;/dates&gt;&lt;urls&gt;&lt;/urls&gt;&lt;/record&gt;&lt;/Cite&gt;&lt;/EndNote&gt;</w:instrText>
      </w:r>
      <w:r>
        <w:rPr>
          <w:rFonts w:ascii="Arial" w:hAnsi="Arial" w:cs="Arial"/>
        </w:rPr>
        <w:fldChar w:fldCharType="separate"/>
      </w:r>
      <w:r w:rsidR="004C4947">
        <w:rPr>
          <w:rFonts w:ascii="Arial" w:hAnsi="Arial" w:cs="Arial"/>
          <w:noProof/>
        </w:rPr>
        <w:t>(Bowring et al., 2003)</w:t>
      </w:r>
      <w:r>
        <w:rPr>
          <w:rFonts w:ascii="Arial" w:hAnsi="Arial" w:cs="Arial"/>
        </w:rPr>
        <w:fldChar w:fldCharType="end"/>
      </w:r>
      <w:r w:rsidRPr="00010957">
        <w:rPr>
          <w:rFonts w:ascii="Arial" w:hAnsi="Arial" w:cs="Arial"/>
        </w:rPr>
        <w:t>.</w:t>
      </w:r>
      <w:r w:rsidR="006A6FAB">
        <w:rPr>
          <w:rFonts w:ascii="Arial" w:hAnsi="Arial" w:cs="Arial"/>
        </w:rPr>
        <w:t xml:space="preserve"> </w:t>
      </w:r>
    </w:p>
    <w:p w14:paraId="6DAC085C" w14:textId="41F7EE0E" w:rsidR="00E3384D" w:rsidRPr="00010957" w:rsidRDefault="00E3384D" w:rsidP="004D1215">
      <w:pPr>
        <w:spacing w:afterLines="50" w:after="120" w:line="480" w:lineRule="auto"/>
        <w:ind w:firstLine="720"/>
        <w:jc w:val="both"/>
        <w:rPr>
          <w:rFonts w:ascii="Arial" w:hAnsi="Arial" w:cs="Arial"/>
          <w:lang w:eastAsia="zh-CN"/>
        </w:rPr>
      </w:pPr>
      <w:r>
        <w:rPr>
          <w:rFonts w:ascii="Arial" w:hAnsi="Arial" w:cs="Arial"/>
          <w:lang w:eastAsia="zh-CN"/>
        </w:rPr>
        <w:t>N</w:t>
      </w:r>
      <w:r w:rsidRPr="00010957">
        <w:rPr>
          <w:rFonts w:ascii="Arial" w:hAnsi="Arial" w:cs="Arial"/>
          <w:lang w:eastAsia="zh-CN"/>
        </w:rPr>
        <w:t>ew Re-</w:t>
      </w:r>
      <w:proofErr w:type="spellStart"/>
      <w:r w:rsidRPr="00010957">
        <w:rPr>
          <w:rFonts w:ascii="Arial" w:hAnsi="Arial" w:cs="Arial"/>
          <w:lang w:eastAsia="zh-CN"/>
        </w:rPr>
        <w:t>Os</w:t>
      </w:r>
      <w:proofErr w:type="spellEnd"/>
      <w:r w:rsidRPr="00010957">
        <w:rPr>
          <w:rFonts w:ascii="Arial" w:hAnsi="Arial" w:cs="Arial"/>
          <w:lang w:eastAsia="zh-CN"/>
        </w:rPr>
        <w:t xml:space="preserve"> ages and </w:t>
      </w:r>
      <w:proofErr w:type="spellStart"/>
      <w:r w:rsidRPr="00010957">
        <w:rPr>
          <w:rFonts w:ascii="Arial" w:hAnsi="Arial" w:cs="Arial"/>
          <w:lang w:eastAsia="zh-CN"/>
        </w:rPr>
        <w:t>astrochronological</w:t>
      </w:r>
      <w:proofErr w:type="spellEnd"/>
      <w:r w:rsidRPr="00010957">
        <w:rPr>
          <w:rFonts w:ascii="Arial" w:hAnsi="Arial" w:cs="Arial"/>
          <w:lang w:eastAsia="zh-CN"/>
        </w:rPr>
        <w:t xml:space="preserve"> evidence provide different age estimates for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They </w:t>
      </w:r>
      <w:r>
        <w:rPr>
          <w:rFonts w:ascii="Arial" w:hAnsi="Arial" w:cs="Arial"/>
          <w:lang w:eastAsia="zh-CN"/>
        </w:rPr>
        <w:t>suggest</w:t>
      </w:r>
      <w:r w:rsidRPr="00010957">
        <w:rPr>
          <w:rFonts w:ascii="Arial" w:hAnsi="Arial" w:cs="Arial"/>
          <w:lang w:eastAsia="zh-CN"/>
        </w:rPr>
        <w:t xml:space="preserve"> the start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to be at 574.0</w:t>
      </w:r>
      <w:r w:rsidRPr="00010957">
        <w:rPr>
          <w:rFonts w:ascii="Arial" w:hAnsi="Arial" w:cs="Arial"/>
        </w:rPr>
        <w:t>±</w:t>
      </w:r>
      <w:r w:rsidRPr="00010957">
        <w:rPr>
          <w:rFonts w:ascii="Arial" w:hAnsi="Arial" w:cs="Arial"/>
          <w:lang w:eastAsia="zh-CN"/>
        </w:rPr>
        <w:t>4</w:t>
      </w:r>
      <w:r w:rsidRPr="00010957">
        <w:rPr>
          <w:rFonts w:ascii="Arial" w:hAnsi="Arial" w:cs="Arial"/>
        </w:rPr>
        <w:t>.7 Ma</w:t>
      </w:r>
      <w:r w:rsidRPr="00010957">
        <w:rPr>
          <w:rFonts w:ascii="Arial" w:hAnsi="Arial" w:cs="Arial"/>
          <w:lang w:eastAsia="zh-CN"/>
        </w:rPr>
        <w:t xml:space="preserve"> </w:t>
      </w:r>
      <w:r>
        <w:rPr>
          <w:rFonts w:ascii="Arial" w:hAnsi="Arial" w:cs="Arial"/>
          <w:lang w:eastAsia="zh-CN"/>
        </w:rPr>
        <w:fldChar w:fldCharType="begin">
          <w:fldData xml:space="preserve">PEVuZE5vdGU+PENpdGU+PEF1dGhvcj5Sb29uZXk8L0F1dGhvcj48WWVhcj4yMDIwPC9ZZWFyPjxS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PEVuZE5vdGU+PENpdGU+PEF1dGhvcj5Sb29uZXk8L0F1dGhvcj48WWVhcj4yMDIwPC9ZZWFyPjxS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Pr>
          <w:rFonts w:ascii="Arial" w:hAnsi="Arial" w:cs="Arial"/>
          <w:lang w:eastAsia="zh-CN"/>
        </w:rPr>
      </w:r>
      <w:r>
        <w:rPr>
          <w:rFonts w:ascii="Arial" w:hAnsi="Arial" w:cs="Arial"/>
          <w:lang w:eastAsia="zh-CN"/>
        </w:rPr>
        <w:fldChar w:fldCharType="separate"/>
      </w:r>
      <w:r w:rsidR="004C4947">
        <w:rPr>
          <w:rFonts w:ascii="Arial" w:hAnsi="Arial" w:cs="Arial"/>
          <w:noProof/>
          <w:lang w:eastAsia="zh-CN"/>
        </w:rPr>
        <w:t>(Rooney et al., 2020; Yang et al., 2021)</w:t>
      </w:r>
      <w:r>
        <w:rPr>
          <w:rFonts w:ascii="Arial" w:hAnsi="Arial" w:cs="Arial"/>
          <w:lang w:eastAsia="zh-CN"/>
        </w:rPr>
        <w:fldChar w:fldCharType="end"/>
      </w:r>
      <w:r>
        <w:rPr>
          <w:rFonts w:ascii="Arial" w:hAnsi="Arial" w:cs="Arial"/>
          <w:lang w:eastAsia="zh-CN"/>
        </w:rPr>
        <w:t xml:space="preserve"> </w:t>
      </w:r>
      <w:r w:rsidRPr="00010957">
        <w:rPr>
          <w:rFonts w:ascii="Arial" w:hAnsi="Arial" w:cs="Arial"/>
          <w:lang w:eastAsia="zh-CN"/>
        </w:rPr>
        <w:t>or 570.2</w:t>
      </w:r>
      <w:r w:rsidRPr="00010957">
        <w:rPr>
          <w:rFonts w:ascii="Arial" w:hAnsi="Arial" w:cs="Arial"/>
        </w:rPr>
        <w:t>±</w:t>
      </w:r>
      <w:r w:rsidRPr="00010957">
        <w:rPr>
          <w:rFonts w:ascii="Arial" w:hAnsi="Arial" w:cs="Arial"/>
          <w:lang w:eastAsia="zh-CN"/>
        </w:rPr>
        <w:t>1.1</w:t>
      </w:r>
      <w:r w:rsidRPr="00010957">
        <w:rPr>
          <w:rFonts w:ascii="Arial" w:hAnsi="Arial" w:cs="Arial"/>
        </w:rPr>
        <w:t xml:space="preserve"> Ma</w:t>
      </w:r>
      <w:r>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&lt;EndNote&gt;&lt;Cite&gt;&lt;Author&gt;Gong&lt;/Author&gt;&lt;Year&gt;2020&lt;/Year&gt;&lt;RecNum&gt;1473&lt;/RecNum&gt;&lt;DisplayText&gt;(Gong and Li, 2020)&lt;/DisplayText&gt;&lt;record&gt;&lt;rec-number&gt;1473&lt;/rec-number&gt;&lt;foreign-keys&gt;&lt;key app="EN" db-id="99rtttpeotv2xveadpyvtww5x00svadvd55w" timestamp="1615545091"&gt;1473&lt;/key&gt;&lt;/foreign-keys&gt;&lt;ref-type name="Journal Article"&gt;17&lt;/ref-type&gt;&lt;contributors&gt;&lt;authors&gt;&lt;author&gt;Gong, Zheng&lt;/author&gt;&lt;author&gt;Li, Mingsong&lt;/author&gt;&lt;/authors&gt;&lt;/contributors&gt;&lt;titles&gt;&lt;title&gt;Astrochronology of the Ediacaran Shuram carbon isotope excursion, Oman&lt;/title&gt;&lt;secondary-title&gt;Earth and Planetary Science Letters&lt;/secondary-title&gt;&lt;/titles&gt;&lt;periodical&gt;&lt;full-title&gt;Earth and Planetary Science Letters&lt;/full-title&gt;&lt;/periodical&gt;&lt;pages&gt;116462&lt;/pages&gt;&lt;volume&gt;547&lt;/volume&gt;&lt;keywords&gt;&lt;keyword&gt;Ediacaran&lt;/keyword&gt;&lt;keyword&gt;Nafun Group&lt;/keyword&gt;&lt;keyword&gt;gamma ray&lt;/keyword&gt;&lt;keyword&gt;Shuram excursion&lt;/keyword&gt;&lt;keyword&gt;astrochronology&lt;/keyword&gt;&lt;/keywords&gt;&lt;dates&gt;&lt;year&gt;2020&lt;/year&gt;&lt;pub-dates&gt;&lt;date&gt;2020/10/01/&lt;/date&gt;&lt;/pub-dates&gt;&lt;/dates&gt;&lt;isbn&gt;0012-821X&lt;/isbn&gt;&lt;urls&gt;&lt;related-urls&gt;&lt;url&gt;https://www.sciencedirect.com/science/article/pii/S0012821X20304064&lt;/url&gt;&lt;/related-urls&gt;&lt;/urls&gt;&lt;electronic-resource-num&gt;https://doi.org/10.1016/j.epsl.2020.116462&lt;/electronic-resource-num&gt;&lt;/record&gt;&lt;/Cite&gt;&lt;/EndNote&gt;</w:instrText>
      </w:r>
      <w:r>
        <w:rPr>
          <w:rFonts w:ascii="Arial" w:hAnsi="Arial" w:cs="Arial"/>
          <w:lang w:eastAsia="zh-CN"/>
        </w:rPr>
        <w:fldChar w:fldCharType="separate"/>
      </w:r>
      <w:r w:rsidR="004C4947">
        <w:rPr>
          <w:rFonts w:ascii="Arial" w:hAnsi="Arial" w:cs="Arial"/>
          <w:noProof/>
          <w:lang w:eastAsia="zh-CN"/>
        </w:rPr>
        <w:t>(Gong and Li, 2020)</w:t>
      </w:r>
      <w:r>
        <w:rPr>
          <w:rFonts w:ascii="Arial" w:hAnsi="Arial" w:cs="Arial"/>
          <w:lang w:eastAsia="zh-CN"/>
        </w:rPr>
        <w:fldChar w:fldCharType="end"/>
      </w:r>
      <w:r w:rsidRPr="00010957">
        <w:rPr>
          <w:rFonts w:ascii="Arial" w:hAnsi="Arial" w:cs="Arial"/>
          <w:lang w:eastAsia="zh-CN"/>
        </w:rPr>
        <w:t xml:space="preserve">, and the end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at 567.3</w:t>
      </w:r>
      <w:r w:rsidRPr="00010957">
        <w:rPr>
          <w:rFonts w:ascii="Arial" w:hAnsi="Arial" w:cs="Arial"/>
        </w:rPr>
        <w:t>±</w:t>
      </w:r>
      <w:r w:rsidRPr="00010957">
        <w:rPr>
          <w:rFonts w:ascii="Arial" w:hAnsi="Arial" w:cs="Arial"/>
          <w:lang w:eastAsia="zh-CN"/>
        </w:rPr>
        <w:t>3.0</w:t>
      </w:r>
      <w:r w:rsidRPr="00010957">
        <w:rPr>
          <w:rFonts w:ascii="Arial" w:hAnsi="Arial" w:cs="Arial"/>
        </w:rPr>
        <w:t xml:space="preserve"> Ma</w:t>
      </w:r>
      <w:r w:rsidRPr="00010957">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&lt;EndNote&gt;&lt;Cite&gt;&lt;Author&gt;Rooney&lt;/Author&gt;&lt;Year&gt;2020&lt;/Year&gt;&lt;RecNum&gt;1405&lt;/RecNum&gt;&lt;DisplayText&gt;(Rooney et al., 2020)&lt;/DisplayText&gt;&lt;record&gt;&lt;rec-number&gt;1405&lt;/rec-number&gt;&lt;foreign-keys&gt;&lt;key app="EN" db-id="99rtttpeotv2xveadpyvtww5x00svadvd55w" timestamp="1594203787"&gt;1405&lt;/key&gt;&lt;/foreign-keys&gt;&lt;ref-type name="Journal Article"&gt;17&lt;/ref-type&gt;&lt;contributors&gt;&lt;authors&gt;&lt;author&gt;Rooney, Alan D.&lt;/author&gt;&lt;author&gt;Cantine, Marjorie D.&lt;/author&gt;&lt;author&gt;Bergmann, Kristin D.&lt;/author&gt;&lt;author&gt;Gómez-Pérez, Irene&lt;/author&gt;&lt;author&gt;Al Baloushi, Badar&lt;/author&gt;&lt;author&gt;Boag, Thomas H.&lt;/author&gt;&lt;author&gt;Busch, James F.&lt;/author&gt;&lt;author&gt;Sperling, Erik A.&lt;/author&gt;&lt;author&gt;Strauss, Justin V.&lt;/author&gt;&lt;/authors&gt;&lt;/contributors&gt;&lt;titles&gt;&lt;title&gt;Calibrating the coevolution of Ediacaran life and environment&lt;/title&gt;&lt;secondary-title&gt;Proceedings of the National Academy of Sciences&lt;/secondary-title&gt;&lt;/titles&gt;&lt;periodical&gt;&lt;full-title&gt;Proceedings of the National Academy of Sciences&lt;/full-title&gt;&lt;/periodical&gt;&lt;pages&gt;202002918&lt;/pages&gt;&lt;dates&gt;&lt;year&gt;2020&lt;/year&gt;&lt;/dates&gt;&lt;urls&gt;&lt;related-urls&gt;&lt;url&gt;http://www.pnas.org/content/early/2020/07/02/2002918117.abstract&lt;/url&gt;&lt;/related-urls&gt;&lt;/urls&gt;&lt;electronic-resource-num&gt;10.1073/pnas.2002918117&lt;/electronic-resource-num&gt;&lt;/record&gt;&lt;/Cite&gt;&lt;/EndNote&gt;</w:instrText>
      </w:r>
      <w:r>
        <w:rPr>
          <w:rFonts w:ascii="Arial" w:hAnsi="Arial" w:cs="Arial"/>
          <w:lang w:eastAsia="zh-CN"/>
        </w:rPr>
        <w:fldChar w:fldCharType="separate"/>
      </w:r>
      <w:r w:rsidR="004C4947">
        <w:rPr>
          <w:rFonts w:ascii="Arial" w:hAnsi="Arial" w:cs="Arial"/>
          <w:noProof/>
          <w:lang w:eastAsia="zh-CN"/>
        </w:rPr>
        <w:t>(Rooney et al., 2020)</w:t>
      </w:r>
      <w:r>
        <w:rPr>
          <w:rFonts w:ascii="Arial" w:hAnsi="Arial" w:cs="Arial"/>
          <w:lang w:eastAsia="zh-CN"/>
        </w:rPr>
        <w:fldChar w:fldCharType="end"/>
      </w:r>
      <w:r w:rsidRPr="00010957">
        <w:rPr>
          <w:rFonts w:ascii="Arial" w:hAnsi="Arial" w:cs="Arial"/>
          <w:lang w:eastAsia="zh-CN"/>
        </w:rPr>
        <w:t xml:space="preserve"> or 562.5</w:t>
      </w:r>
      <w:r w:rsidRPr="00010957">
        <w:rPr>
          <w:rFonts w:ascii="Arial" w:hAnsi="Arial" w:cs="Arial"/>
        </w:rPr>
        <w:t>±</w:t>
      </w:r>
      <w:r w:rsidRPr="00010957">
        <w:rPr>
          <w:rFonts w:ascii="Arial" w:hAnsi="Arial" w:cs="Arial"/>
          <w:lang w:eastAsia="zh-CN"/>
        </w:rPr>
        <w:t>1.1</w:t>
      </w:r>
      <w:r w:rsidRPr="00010957">
        <w:rPr>
          <w:rFonts w:ascii="Arial" w:hAnsi="Arial" w:cs="Arial"/>
        </w:rPr>
        <w:t xml:space="preserve"> Ma</w:t>
      </w:r>
      <w:r>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&lt;EndNote&gt;&lt;Cite&gt;&lt;Author&gt;Gong&lt;/Author&gt;&lt;Year&gt;2020&lt;/Year&gt;&lt;RecNum&gt;1473&lt;/RecNum&gt;&lt;DisplayText&gt;(Gong and Li, 2020)&lt;/DisplayText&gt;&lt;record&gt;&lt;rec-number&gt;1473&lt;/rec-number&gt;&lt;foreign-keys&gt;&lt;key app="EN" db-id="99rtttpeotv2xveadpyvtww5x00svadvd55w" timestamp="1615545091"&gt;1473&lt;/key&gt;&lt;/foreign-keys&gt;&lt;ref-type name="Journal Article"&gt;17&lt;/ref-type&gt;&lt;contributors&gt;&lt;authors&gt;&lt;author&gt;Gong, Zheng&lt;/author&gt;&lt;author&gt;Li, Mingsong&lt;/author&gt;&lt;/authors&gt;&lt;/contributors&gt;&lt;titles&gt;&lt;title&gt;Astrochronology of the Ediacaran Shuram carbon isotope excursion, Oman&lt;/title&gt;&lt;secondary-title&gt;Earth and Planetary Science Letters&lt;/secondary-title&gt;&lt;/titles&gt;&lt;periodical&gt;&lt;full-title&gt;Earth and Planetary Science Letters&lt;/full-title&gt;&lt;/periodical&gt;&lt;pages&gt;116462&lt;/pages&gt;&lt;volume&gt;547&lt;/volume&gt;&lt;keywords&gt;&lt;keyword&gt;Ediacaran&lt;/keyword&gt;&lt;keyword&gt;Nafun Group&lt;/keyword&gt;&lt;keyword&gt;gamma ray&lt;/keyword&gt;&lt;keyword&gt;Shuram excursion&lt;/keyword&gt;&lt;keyword&gt;astrochronology&lt;/keyword&gt;&lt;/keywords&gt;&lt;dates&gt;&lt;year&gt;2020&lt;/year&gt;&lt;pub-dates&gt;&lt;date&gt;2020/10/01/&lt;/date&gt;&lt;/pub-dates&gt;&lt;/dates&gt;&lt;isbn&gt;0012-821X&lt;/isbn&gt;&lt;urls&gt;&lt;related-urls&gt;&lt;url&gt;https://www.sciencedirect.com/science/article/pii/S0012821X20304064&lt;/url&gt;&lt;/related-urls&gt;&lt;/urls&gt;&lt;electronic-resource-num&gt;https://doi.org/10.1016/j.epsl.2020.116462&lt;/electronic-resource-num&gt;&lt;/record&gt;&lt;/Cite&gt;&lt;/EndNote&gt;</w:instrText>
      </w:r>
      <w:r>
        <w:rPr>
          <w:rFonts w:ascii="Arial" w:hAnsi="Arial" w:cs="Arial"/>
          <w:lang w:eastAsia="zh-CN"/>
        </w:rPr>
        <w:fldChar w:fldCharType="separate"/>
      </w:r>
      <w:r w:rsidR="004C4947">
        <w:rPr>
          <w:rFonts w:ascii="Arial" w:hAnsi="Arial" w:cs="Arial"/>
          <w:noProof/>
          <w:lang w:eastAsia="zh-CN"/>
        </w:rPr>
        <w:t>(Gong and Li, 2020)</w:t>
      </w:r>
      <w:r>
        <w:rPr>
          <w:rFonts w:ascii="Arial" w:hAnsi="Arial" w:cs="Arial"/>
          <w:lang w:eastAsia="zh-CN"/>
        </w:rPr>
        <w:fldChar w:fldCharType="end"/>
      </w:r>
      <w:r w:rsidRPr="00010957">
        <w:rPr>
          <w:rFonts w:ascii="Arial" w:hAnsi="Arial" w:cs="Arial"/>
          <w:lang w:eastAsia="zh-CN"/>
        </w:rPr>
        <w:t xml:space="preserve">. </w:t>
      </w:r>
      <w:r w:rsidR="0055676C" w:rsidRPr="002853E5">
        <w:rPr>
          <w:rFonts w:ascii="Arial" w:hAnsi="Arial" w:cs="Arial"/>
          <w:lang w:eastAsia="zh-CN"/>
        </w:rPr>
        <w:t xml:space="preserve">Alternatively, radiometrically well-dated siliciclastic </w:t>
      </w:r>
      <w:r w:rsidR="0055676C" w:rsidRPr="002853E5">
        <w:rPr>
          <w:rFonts w:ascii="Arial" w:hAnsi="Arial" w:cs="Arial"/>
          <w:lang w:eastAsia="zh-CN"/>
        </w:rPr>
        <w:lastRenderedPageBreak/>
        <w:t>sediments carry</w:t>
      </w:r>
      <w:r w:rsidR="002853E5" w:rsidRPr="002853E5">
        <w:rPr>
          <w:rFonts w:ascii="Arial" w:hAnsi="Arial" w:cs="Arial"/>
          <w:lang w:eastAsia="zh-CN"/>
        </w:rPr>
        <w:t>ing</w:t>
      </w:r>
      <w:r w:rsidR="0055676C" w:rsidRPr="002853E5">
        <w:rPr>
          <w:rFonts w:ascii="Arial" w:hAnsi="Arial" w:cs="Arial"/>
          <w:lang w:eastAsia="zh-CN"/>
        </w:rPr>
        <w:t xml:space="preserve"> carbon isotopic compositions suggested to capture the SE in Newfoundland, may provide </w:t>
      </w:r>
      <w:r w:rsidR="002853E5" w:rsidRPr="002853E5">
        <w:rPr>
          <w:rFonts w:ascii="Arial" w:hAnsi="Arial" w:cs="Arial"/>
          <w:lang w:eastAsia="zh-CN"/>
        </w:rPr>
        <w:t>an</w:t>
      </w:r>
      <w:r w:rsidR="0055676C" w:rsidRPr="002853E5">
        <w:rPr>
          <w:rFonts w:ascii="Arial" w:hAnsi="Arial" w:cs="Arial"/>
          <w:lang w:eastAsia="zh-CN"/>
        </w:rPr>
        <w:t xml:space="preserve"> age range of 571 to 562 Ma for the SE </w:t>
      </w:r>
      <w:r w:rsidR="0055676C" w:rsidRPr="002853E5">
        <w:rPr>
          <w:rFonts w:ascii="Arial" w:hAnsi="Arial" w:cs="Arial"/>
          <w:lang w:eastAsia="zh-CN"/>
        </w:rPr>
        <w:fldChar w:fldCharType="begin"/>
      </w:r>
      <w:r w:rsidR="004C4947">
        <w:rPr>
          <w:rFonts w:ascii="Arial" w:hAnsi="Arial" w:cs="Arial"/>
          <w:lang w:eastAsia="zh-CN"/>
        </w:rPr>
        <w:instrText xml:space="preserve"> ADDIN EN.CITE &lt;EndNote&gt;&lt;Cite&gt;&lt;Author&gt;Canfield&lt;/Author&gt;&lt;Year&gt;2020&lt;/Year&gt;&lt;RecNum&gt;1529&lt;/RecNum&gt;&lt;DisplayText&gt;(Canfield et al., 2020)&lt;/DisplayText&gt;&lt;record&gt;&lt;rec-number&gt;1529&lt;/rec-number&gt;&lt;foreign-keys&gt;&lt;key app="EN" db-id="99rtttpeotv2xveadpyvtww5x00svadvd55w" timestamp="1632306435"&gt;1529&lt;/key&gt;&lt;/foreign-keys&gt;&lt;ref-type name="Journal Article"&gt;17&lt;/ref-type&gt;&lt;contributors&gt;&lt;authors&gt;&lt;author&gt;Canfield, Donald E.&lt;/author&gt;&lt;author&gt;Knoll, Andrew H.&lt;/author&gt;&lt;author&gt;Poulton, Simon W.&lt;/author&gt;&lt;author&gt;Narbonne, Guy M.&lt;/author&gt;&lt;author&gt;Dunning, Gregory R.&lt;/author&gt;&lt;/authors&gt;&lt;/contributors&gt;&lt;titles&gt;&lt;title&gt;Carbon isotopes in clastic rocks and the Neoproterozoic carbon cycle&lt;/title&gt;&lt;secondary-title&gt;American Journal of Science&lt;/secondary-title&gt;&lt;/titles&gt;&lt;periodical&gt;&lt;full-title&gt;American Journal of Science&lt;/full-title&gt;&lt;/periodical&gt;&lt;pages&gt;97&lt;/pages&gt;&lt;volume&gt;320&lt;/volume&gt;&lt;number&gt;2&lt;/number&gt;&lt;dates&gt;&lt;year&gt;2020&lt;/year&gt;&lt;/dates&gt;&lt;urls&gt;&lt;related-urls&gt;&lt;url&gt;http://www.ajsonline.org/content/320/2/97.abstract&lt;/url&gt;&lt;/related-urls&gt;&lt;/urls&gt;&lt;electronic-resource-num&gt;10.2475/02.2020.01&lt;/electronic-resource-num&gt;&lt;/record&gt;&lt;/Cite&gt;&lt;/EndNote&gt;</w:instrText>
      </w:r>
      <w:r w:rsidR="0055676C" w:rsidRPr="002853E5">
        <w:rPr>
          <w:rFonts w:ascii="Arial" w:hAnsi="Arial" w:cs="Arial"/>
          <w:lang w:eastAsia="zh-CN"/>
        </w:rPr>
        <w:fldChar w:fldCharType="separate"/>
      </w:r>
      <w:r w:rsidR="004C4947">
        <w:rPr>
          <w:rFonts w:ascii="Arial" w:hAnsi="Arial" w:cs="Arial"/>
          <w:noProof/>
          <w:lang w:eastAsia="zh-CN"/>
        </w:rPr>
        <w:t>(Canfield et al., 2020)</w:t>
      </w:r>
      <w:r w:rsidR="0055676C" w:rsidRPr="002853E5">
        <w:rPr>
          <w:rFonts w:ascii="Arial" w:hAnsi="Arial" w:cs="Arial"/>
          <w:lang w:eastAsia="zh-CN"/>
        </w:rPr>
        <w:fldChar w:fldCharType="end"/>
      </w:r>
      <w:r w:rsidR="0055676C" w:rsidRPr="002853E5">
        <w:rPr>
          <w:rFonts w:ascii="Arial" w:hAnsi="Arial" w:cs="Arial"/>
          <w:lang w:eastAsia="zh-CN"/>
        </w:rPr>
        <w:t xml:space="preserve">. </w:t>
      </w:r>
      <w:r w:rsidRPr="002853E5">
        <w:rPr>
          <w:rFonts w:ascii="Arial" w:hAnsi="Arial" w:cs="Arial"/>
          <w:lang w:eastAsia="zh-CN"/>
        </w:rPr>
        <w:t>On</w:t>
      </w:r>
      <w:r w:rsidRPr="00010957">
        <w:rPr>
          <w:rFonts w:ascii="Arial" w:hAnsi="Arial" w:cs="Arial"/>
          <w:lang w:eastAsia="zh-CN"/>
        </w:rPr>
        <w:t xml:space="preserve"> closer examination, the differences between the ‘traditional’ and ‘new’ views mainly lie in their different definitions of the duration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w:t>
      </w:r>
      <w:r w:rsidRPr="00010957">
        <w:rPr>
          <w:rFonts w:ascii="Arial" w:hAnsi="Arial" w:cs="Arial"/>
          <w:lang w:eastAsia="zh-CN"/>
        </w:rPr>
        <w:t>E</w:t>
      </w:r>
      <w:r>
        <w:rPr>
          <w:rFonts w:ascii="Arial" w:hAnsi="Arial" w:cs="Arial"/>
          <w:lang w:eastAsia="zh-CN"/>
        </w:rPr>
        <w:t>vent</w:t>
      </w:r>
      <w:r w:rsidRPr="00010957">
        <w:rPr>
          <w:rFonts w:ascii="Arial" w:hAnsi="Arial" w:cs="Arial"/>
          <w:lang w:eastAsia="zh-CN"/>
        </w:rPr>
        <w:t>. For the ‘traditional’ definition, the start of the SE was set at the beginning of the negative 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excursion as it moves from the pre-</w:t>
      </w:r>
      <w:proofErr w:type="spellStart"/>
      <w:r w:rsidRPr="00010957">
        <w:rPr>
          <w:rFonts w:ascii="Arial" w:hAnsi="Arial" w:cs="Arial"/>
          <w:lang w:eastAsia="zh-CN"/>
        </w:rPr>
        <w:t>S</w:t>
      </w:r>
      <w:r>
        <w:rPr>
          <w:rFonts w:ascii="Arial" w:hAnsi="Arial" w:cs="Arial"/>
          <w:lang w:eastAsia="zh-CN"/>
        </w:rPr>
        <w:t>huram</w:t>
      </w:r>
      <w:proofErr w:type="spellEnd"/>
      <w:r w:rsidRPr="00010957">
        <w:rPr>
          <w:rFonts w:ascii="Arial" w:hAnsi="Arial" w:cs="Arial"/>
          <w:lang w:eastAsia="zh-CN"/>
        </w:rPr>
        <w:t xml:space="preserve"> steady state</w:t>
      </w:r>
      <w:r>
        <w:rPr>
          <w:rFonts w:ascii="Arial" w:hAnsi="Arial" w:cs="Arial"/>
          <w:lang w:eastAsia="zh-CN"/>
        </w:rPr>
        <w:t>,</w:t>
      </w:r>
      <w:r w:rsidRPr="00010957">
        <w:rPr>
          <w:rFonts w:ascii="Arial" w:hAnsi="Arial" w:cs="Arial"/>
          <w:lang w:eastAsia="zh-CN"/>
        </w:rPr>
        <w:t xml:space="preserve"> </w:t>
      </w:r>
      <w:r w:rsidR="009970A9" w:rsidRPr="00010957">
        <w:rPr>
          <w:rFonts w:ascii="Arial" w:hAnsi="Arial" w:cs="Arial"/>
          <w:lang w:eastAsia="zh-CN"/>
        </w:rPr>
        <w:t>characteri</w:t>
      </w:r>
      <w:r w:rsidR="009970A9">
        <w:rPr>
          <w:rFonts w:ascii="Arial" w:hAnsi="Arial" w:cs="Arial"/>
          <w:lang w:eastAsia="zh-CN"/>
        </w:rPr>
        <w:t>s</w:t>
      </w:r>
      <w:r w:rsidR="009970A9" w:rsidRPr="00010957">
        <w:rPr>
          <w:rFonts w:ascii="Arial" w:hAnsi="Arial" w:cs="Arial"/>
          <w:lang w:eastAsia="zh-CN"/>
        </w:rPr>
        <w:t>ed</w:t>
      </w:r>
      <w:r w:rsidRPr="00010957">
        <w:rPr>
          <w:rFonts w:ascii="Arial" w:hAnsi="Arial" w:cs="Arial"/>
          <w:lang w:eastAsia="zh-CN"/>
        </w:rPr>
        <w:t xml:space="preserve"> by generally positive 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values. Similarly, the end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was set at the point where the 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rebounds to the positive steady state. However, for the ‘new’ views, especially with regards to the </w:t>
      </w:r>
      <w:proofErr w:type="spellStart"/>
      <w:r w:rsidRPr="00010957">
        <w:rPr>
          <w:rFonts w:ascii="Arial" w:hAnsi="Arial" w:cs="Arial"/>
          <w:lang w:eastAsia="zh-CN"/>
        </w:rPr>
        <w:t>astrochronological</w:t>
      </w:r>
      <w:proofErr w:type="spellEnd"/>
      <w:r w:rsidRPr="00010957">
        <w:rPr>
          <w:rFonts w:ascii="Arial" w:hAnsi="Arial" w:cs="Arial"/>
          <w:lang w:eastAsia="zh-CN"/>
        </w:rPr>
        <w:t xml:space="preserve"> work </w:t>
      </w:r>
      <w:r>
        <w:rPr>
          <w:rFonts w:ascii="Arial" w:hAnsi="Arial" w:cs="Arial"/>
          <w:lang w:eastAsia="zh-CN"/>
        </w:rPr>
        <w:t xml:space="preserve">in </w:t>
      </w:r>
      <w:r w:rsidRPr="00010957">
        <w:rPr>
          <w:rFonts w:ascii="Arial" w:hAnsi="Arial" w:cs="Arial"/>
        </w:rPr>
        <w:t xml:space="preserve">Gong </w:t>
      </w:r>
      <w:r>
        <w:rPr>
          <w:rFonts w:ascii="Arial" w:hAnsi="Arial" w:cs="Arial"/>
        </w:rPr>
        <w:t>and</w:t>
      </w:r>
      <w:r w:rsidRPr="00010957">
        <w:rPr>
          <w:rFonts w:ascii="Arial" w:hAnsi="Arial" w:cs="Arial"/>
        </w:rPr>
        <w:t xml:space="preserve"> Li</w:t>
      </w:r>
      <w:r w:rsidRPr="00010957">
        <w:rPr>
          <w:rFonts w:ascii="Arial" w:hAnsi="Arial" w:cs="Arial"/>
          <w:lang w:eastAsia="zh-CN"/>
        </w:rPr>
        <w:t xml:space="preserve"> 2020,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w:t>
      </w:r>
      <w:r w:rsidRPr="00010957">
        <w:rPr>
          <w:rFonts w:ascii="Arial" w:hAnsi="Arial" w:cs="Arial"/>
          <w:lang w:eastAsia="zh-CN"/>
        </w:rPr>
        <w:t>starting age of 570.2</w:t>
      </w:r>
      <w:r w:rsidRPr="00010957">
        <w:rPr>
          <w:rFonts w:ascii="Arial" w:hAnsi="Arial" w:cs="Arial"/>
        </w:rPr>
        <w:t>±</w:t>
      </w:r>
      <w:r w:rsidRPr="00010957">
        <w:rPr>
          <w:rFonts w:ascii="Arial" w:hAnsi="Arial" w:cs="Arial"/>
          <w:lang w:eastAsia="zh-CN"/>
        </w:rPr>
        <w:t>1.1</w:t>
      </w:r>
      <w:r w:rsidRPr="00010957">
        <w:rPr>
          <w:rFonts w:ascii="Arial" w:hAnsi="Arial" w:cs="Arial"/>
        </w:rPr>
        <w:t xml:space="preserve"> Ma</w:t>
      </w:r>
      <w:r w:rsidRPr="00010957">
        <w:rPr>
          <w:rFonts w:ascii="Arial" w:hAnsi="Arial" w:cs="Arial"/>
          <w:lang w:eastAsia="zh-CN"/>
        </w:rPr>
        <w:t xml:space="preserve"> is taken from when the 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record is at its minimum (e.g., −12 </w:t>
      </w:r>
      <w:r w:rsidRPr="00010957">
        <w:rPr>
          <w:rFonts w:ascii="Arial" w:eastAsia="SimSun" w:hAnsi="Arial" w:cs="Arial"/>
          <w:lang w:eastAsia="zh-CN"/>
        </w:rPr>
        <w:t>‰</w:t>
      </w:r>
      <w:r w:rsidRPr="00010957">
        <w:rPr>
          <w:rFonts w:ascii="Arial" w:hAnsi="Arial" w:cs="Arial"/>
          <w:lang w:eastAsia="zh-CN"/>
        </w:rPr>
        <w:t xml:space="preserve">), which is several million years later than the start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defined by the ‘traditional’ view. For the same reason, the end ages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of 567.3</w:t>
      </w:r>
      <w:r w:rsidRPr="00010957">
        <w:rPr>
          <w:rFonts w:ascii="Arial" w:hAnsi="Arial" w:cs="Arial"/>
        </w:rPr>
        <w:t>±</w:t>
      </w:r>
      <w:r w:rsidRPr="00010957">
        <w:rPr>
          <w:rFonts w:ascii="Arial" w:hAnsi="Arial" w:cs="Arial"/>
          <w:lang w:eastAsia="zh-CN"/>
        </w:rPr>
        <w:t>3.0</w:t>
      </w:r>
      <w:r w:rsidRPr="00010957">
        <w:rPr>
          <w:rFonts w:ascii="Arial" w:hAnsi="Arial" w:cs="Arial"/>
        </w:rPr>
        <w:t xml:space="preserve"> Ma</w:t>
      </w:r>
      <w:r>
        <w:rPr>
          <w:rFonts w:ascii="Arial" w:hAnsi="Arial" w:cs="Arial"/>
        </w:rPr>
        <w:t xml:space="preserve"> </w:t>
      </w:r>
      <w:r>
        <w:rPr>
          <w:rFonts w:ascii="Arial" w:hAnsi="Arial" w:cs="Arial"/>
        </w:rPr>
        <w:fldChar w:fldCharType="begin"/>
      </w:r>
      <w:r w:rsidR="004C4947">
        <w:rPr>
          <w:rFonts w:ascii="Arial" w:hAnsi="Arial" w:cs="Arial"/>
        </w:rPr>
        <w:instrText xml:space="preserve"> ADDIN EN.CITE &lt;EndNote&gt;&lt;Cite&gt;&lt;Author&gt;Rooney&lt;/Author&gt;&lt;Year&gt;2020&lt;/Year&gt;&lt;RecNum&gt;1405&lt;/RecNum&gt;&lt;DisplayText&gt;(Rooney et al., 2020)&lt;/DisplayText&gt;&lt;record&gt;&lt;rec-number&gt;1405&lt;/rec-number&gt;&lt;foreign-keys&gt;&lt;key app="EN" db-id="99rtttpeotv2xveadpyvtww5x00svadvd55w" timestamp="1594203787"&gt;1405&lt;/key&gt;&lt;/foreign-keys&gt;&lt;ref-type name="Journal Article"&gt;17&lt;/ref-type&gt;&lt;contributors&gt;&lt;authors&gt;&lt;author&gt;Rooney, Alan D.&lt;/author&gt;&lt;author&gt;Cantine, Marjorie D.&lt;/author&gt;&lt;author&gt;Bergmann, Kristin D.&lt;/author&gt;&lt;author&gt;Gómez-Pérez, Irene&lt;/author&gt;&lt;author&gt;Al Baloushi, Badar&lt;/author&gt;&lt;author&gt;Boag, Thomas H.&lt;/author&gt;&lt;author&gt;Busch, James F.&lt;/author&gt;&lt;author&gt;Sperling, Erik A.&lt;/author&gt;&lt;author&gt;Strauss, Justin V.&lt;/author&gt;&lt;/authors&gt;&lt;/contributors&gt;&lt;titles&gt;&lt;title&gt;Calibrating the coevolution of Ediacaran life and environment&lt;/title&gt;&lt;secondary-title&gt;Proceedings of the National Academy of Sciences&lt;/secondary-title&gt;&lt;/titles&gt;&lt;periodical&gt;&lt;full-title&gt;Proceedings of the National Academy of Sciences&lt;/full-title&gt;&lt;/periodical&gt;&lt;pages&gt;202002918&lt;/pages&gt;&lt;dates&gt;&lt;year&gt;2020&lt;/year&gt;&lt;/dates&gt;&lt;urls&gt;&lt;related-urls&gt;&lt;url&gt;http://www.pnas.org/content/early/2020/07/02/2002918117.abstract&lt;/url&gt;&lt;/related-urls&gt;&lt;/urls&gt;&lt;electronic-resource-num&gt;10.1073/pnas.2002918117&lt;/electronic-resource-num&gt;&lt;/record&gt;&lt;/Cite&gt;&lt;/EndNote&gt;</w:instrText>
      </w:r>
      <w:r>
        <w:rPr>
          <w:rFonts w:ascii="Arial" w:hAnsi="Arial" w:cs="Arial"/>
        </w:rPr>
        <w:fldChar w:fldCharType="separate"/>
      </w:r>
      <w:r w:rsidR="004C4947">
        <w:rPr>
          <w:rFonts w:ascii="Arial" w:hAnsi="Arial" w:cs="Arial"/>
          <w:noProof/>
        </w:rPr>
        <w:t>(Rooney et al., 2020)</w:t>
      </w:r>
      <w:r>
        <w:rPr>
          <w:rFonts w:ascii="Arial" w:hAnsi="Arial" w:cs="Arial"/>
        </w:rPr>
        <w:fldChar w:fldCharType="end"/>
      </w:r>
      <w:r w:rsidRPr="00010957">
        <w:rPr>
          <w:rFonts w:ascii="Arial" w:hAnsi="Arial" w:cs="Arial"/>
          <w:lang w:eastAsia="zh-CN"/>
        </w:rPr>
        <w:t xml:space="preserve"> or 562.5</w:t>
      </w:r>
      <w:r w:rsidRPr="00010957">
        <w:rPr>
          <w:rFonts w:ascii="Arial" w:hAnsi="Arial" w:cs="Arial"/>
        </w:rPr>
        <w:t>±</w:t>
      </w:r>
      <w:r w:rsidRPr="00010957">
        <w:rPr>
          <w:rFonts w:ascii="Arial" w:hAnsi="Arial" w:cs="Arial"/>
          <w:lang w:eastAsia="zh-CN"/>
        </w:rPr>
        <w:t>1.1</w:t>
      </w:r>
      <w:r w:rsidRPr="00010957">
        <w:rPr>
          <w:rFonts w:ascii="Arial" w:hAnsi="Arial" w:cs="Arial"/>
        </w:rPr>
        <w:t xml:space="preserve"> Ma</w:t>
      </w:r>
      <w:r w:rsidRPr="00010957">
        <w:rPr>
          <w:rFonts w:ascii="Arial" w:hAnsi="Arial" w:cs="Arial"/>
          <w:lang w:eastAsia="zh-CN"/>
        </w:rPr>
        <w:t xml:space="preserve"> </w:t>
      </w:r>
      <w:r>
        <w:rPr>
          <w:rFonts w:ascii="Arial" w:hAnsi="Arial" w:cs="Arial"/>
          <w:lang w:eastAsia="zh-CN"/>
        </w:rPr>
        <w:fldChar w:fldCharType="begin"/>
      </w:r>
      <w:r w:rsidR="004C4947">
        <w:rPr>
          <w:rFonts w:ascii="Arial" w:hAnsi="Arial" w:cs="Arial"/>
          <w:lang w:eastAsia="zh-CN"/>
        </w:rPr>
        <w:instrText xml:space="preserve"> ADDIN EN.CITE &lt;EndNote&gt;&lt;Cite&gt;&lt;Author&gt;Gong&lt;/Author&gt;&lt;Year&gt;2020&lt;/Year&gt;&lt;RecNum&gt;1473&lt;/RecNum&gt;&lt;DisplayText&gt;(Gong and Li, 2020)&lt;/DisplayText&gt;&lt;record&gt;&lt;rec-number&gt;1473&lt;/rec-number&gt;&lt;foreign-keys&gt;&lt;key app="EN" db-id="99rtttpeotv2xveadpyvtww5x00svadvd55w" timestamp="1615545091"&gt;1473&lt;/key&gt;&lt;/foreign-keys&gt;&lt;ref-type name="Journal Article"&gt;17&lt;/ref-type&gt;&lt;contributors&gt;&lt;authors&gt;&lt;author&gt;Gong, Zheng&lt;/author&gt;&lt;author&gt;Li, Mingsong&lt;/author&gt;&lt;/authors&gt;&lt;/contributors&gt;&lt;titles&gt;&lt;title&gt;Astrochronology of the Ediacaran Shuram carbon isotope excursion, Oman&lt;/title&gt;&lt;secondary-title&gt;Earth and Planetary Science Letters&lt;/secondary-title&gt;&lt;/titles&gt;&lt;periodical&gt;&lt;full-title&gt;Earth and Planetary Science Letters&lt;/full-title&gt;&lt;/periodical&gt;&lt;pages&gt;116462&lt;/pages&gt;&lt;volume&gt;547&lt;/volume&gt;&lt;keywords&gt;&lt;keyword&gt;Ediacaran&lt;/keyword&gt;&lt;keyword&gt;Nafun Group&lt;/keyword&gt;&lt;keyword&gt;gamma ray&lt;/keyword&gt;&lt;keyword&gt;Shuram excursion&lt;/keyword&gt;&lt;keyword&gt;astrochronology&lt;/keyword&gt;&lt;/keywords&gt;&lt;dates&gt;&lt;year&gt;2020&lt;/year&gt;&lt;pub-dates&gt;&lt;date&gt;2020/10/01/&lt;/date&gt;&lt;/pub-dates&gt;&lt;/dates&gt;&lt;isbn&gt;0012-821X&lt;/isbn&gt;&lt;urls&gt;&lt;related-urls&gt;&lt;url&gt;https://www.sciencedirect.com/science/article/pii/S0012821X20304064&lt;/url&gt;&lt;/related-urls&gt;&lt;/urls&gt;&lt;electronic-resource-num&gt;https://doi.org/10.1016/j.epsl.2020.116462&lt;/electronic-resource-num&gt;&lt;/record&gt;&lt;/Cite&gt;&lt;/EndNote&gt;</w:instrText>
      </w:r>
      <w:r>
        <w:rPr>
          <w:rFonts w:ascii="Arial" w:hAnsi="Arial" w:cs="Arial"/>
          <w:lang w:eastAsia="zh-CN"/>
        </w:rPr>
        <w:fldChar w:fldCharType="separate"/>
      </w:r>
      <w:r w:rsidR="004C4947">
        <w:rPr>
          <w:rFonts w:ascii="Arial" w:hAnsi="Arial" w:cs="Arial"/>
          <w:noProof/>
          <w:lang w:eastAsia="zh-CN"/>
        </w:rPr>
        <w:t>(Gong and Li, 2020)</w:t>
      </w:r>
      <w:r>
        <w:rPr>
          <w:rFonts w:ascii="Arial" w:hAnsi="Arial" w:cs="Arial"/>
          <w:lang w:eastAsia="zh-CN"/>
        </w:rPr>
        <w:fldChar w:fldCharType="end"/>
      </w:r>
      <w:r w:rsidRPr="00010957">
        <w:rPr>
          <w:rFonts w:ascii="Arial" w:hAnsi="Arial" w:cs="Arial"/>
          <w:lang w:eastAsia="zh-CN"/>
        </w:rPr>
        <w:t xml:space="preserve"> </w:t>
      </w:r>
      <w:r>
        <w:rPr>
          <w:rFonts w:ascii="Arial" w:hAnsi="Arial" w:cs="Arial"/>
          <w:lang w:eastAsia="zh-CN"/>
        </w:rPr>
        <w:t xml:space="preserve">used in the </w:t>
      </w:r>
      <w:r w:rsidRPr="00010957">
        <w:rPr>
          <w:rFonts w:ascii="Arial" w:hAnsi="Arial" w:cs="Arial"/>
          <w:lang w:eastAsia="zh-CN"/>
        </w:rPr>
        <w:t>‘new’ view are also much earlier than the ‘traditional’ view and do not include the return of the 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record to a positive steady state.</w:t>
      </w:r>
    </w:p>
    <w:p w14:paraId="7C5A041D" w14:textId="7D14303C" w:rsidR="00996269" w:rsidRPr="00794899" w:rsidRDefault="00E3384D" w:rsidP="004D1215">
      <w:pPr>
        <w:spacing w:afterLines="50" w:after="120" w:line="480" w:lineRule="auto"/>
        <w:ind w:firstLine="720"/>
        <w:jc w:val="both"/>
        <w:rPr>
          <w:rFonts w:ascii="Arial" w:hAnsi="Arial" w:cs="Arial"/>
          <w:lang w:eastAsia="zh-CN"/>
        </w:rPr>
      </w:pPr>
      <w:r w:rsidRPr="00010957">
        <w:rPr>
          <w:rFonts w:ascii="Arial" w:hAnsi="Arial" w:cs="Arial"/>
          <w:lang w:eastAsia="zh-CN"/>
        </w:rPr>
        <w:t xml:space="preserve">Combining all the possibilities, the duration of the </w:t>
      </w:r>
      <w:proofErr w:type="spellStart"/>
      <w:r w:rsidRPr="00010957">
        <w:rPr>
          <w:rFonts w:ascii="Arial" w:hAnsi="Arial" w:cs="Arial"/>
          <w:lang w:eastAsia="zh-CN"/>
        </w:rPr>
        <w:t>S</w:t>
      </w:r>
      <w:r>
        <w:rPr>
          <w:rFonts w:ascii="Arial" w:hAnsi="Arial" w:cs="Arial"/>
          <w:lang w:eastAsia="zh-CN"/>
        </w:rPr>
        <w:t>huram</w:t>
      </w:r>
      <w:proofErr w:type="spellEnd"/>
      <w:r>
        <w:rPr>
          <w:rFonts w:ascii="Arial" w:hAnsi="Arial" w:cs="Arial"/>
          <w:lang w:eastAsia="zh-CN"/>
        </w:rPr>
        <w:t xml:space="preserve"> event</w:t>
      </w:r>
      <w:r w:rsidRPr="00010957">
        <w:rPr>
          <w:rFonts w:ascii="Arial" w:hAnsi="Arial" w:cs="Arial"/>
          <w:lang w:eastAsia="zh-CN"/>
        </w:rPr>
        <w:t xml:space="preserve"> is between ~10 million and ~25 million years. </w:t>
      </w:r>
      <w:r>
        <w:rPr>
          <w:rFonts w:ascii="Arial" w:hAnsi="Arial" w:cs="Arial"/>
          <w:lang w:eastAsia="zh-CN"/>
        </w:rPr>
        <w:t>Following modelling work in</w:t>
      </w:r>
      <w:r w:rsidRPr="00010957">
        <w:rPr>
          <w:rFonts w:ascii="Arial" w:hAnsi="Arial" w:cs="Arial"/>
          <w:lang w:eastAsia="zh-CN"/>
        </w:rPr>
        <w:t xml:space="preserve"> Shields et al. </w:t>
      </w:r>
      <w:r w:rsidR="00291CDA">
        <w:rPr>
          <w:rFonts w:ascii="Arial" w:hAnsi="Arial" w:cs="Arial"/>
          <w:lang w:eastAsia="zh-CN"/>
        </w:rPr>
        <w:t>(</w:t>
      </w:r>
      <w:r w:rsidRPr="00010957">
        <w:rPr>
          <w:rFonts w:ascii="Arial" w:hAnsi="Arial" w:cs="Arial"/>
          <w:lang w:eastAsia="zh-CN"/>
        </w:rPr>
        <w:t>2019</w:t>
      </w:r>
      <w:r w:rsidR="00291CDA">
        <w:rPr>
          <w:rFonts w:ascii="Arial" w:hAnsi="Arial" w:cs="Arial"/>
          <w:lang w:eastAsia="zh-CN"/>
        </w:rPr>
        <w:t>)</w:t>
      </w:r>
      <w:r w:rsidRPr="00010957">
        <w:rPr>
          <w:rFonts w:ascii="Arial" w:hAnsi="Arial" w:cs="Arial"/>
          <w:lang w:eastAsia="zh-CN"/>
        </w:rPr>
        <w:t xml:space="preserve">, the </w:t>
      </w:r>
      <w:r w:rsidR="007703FA">
        <w:rPr>
          <w:rFonts w:ascii="Arial" w:hAnsi="Arial" w:cs="Arial"/>
          <w:lang w:eastAsia="zh-CN"/>
        </w:rPr>
        <w:t xml:space="preserve">modelled </w:t>
      </w:r>
      <w:r w:rsidRPr="00010957">
        <w:rPr>
          <w:rFonts w:ascii="Arial" w:hAnsi="Arial" w:cs="Arial"/>
          <w:lang w:eastAsia="zh-CN"/>
        </w:rPr>
        <w:t xml:space="preserve">duration of the </w:t>
      </w:r>
      <w:r w:rsidR="00291CDA">
        <w:rPr>
          <w:rFonts w:ascii="Arial" w:hAnsi="Arial" w:cs="Arial"/>
          <w:lang w:eastAsia="zh-CN"/>
        </w:rPr>
        <w:t>SE</w:t>
      </w:r>
      <w:r w:rsidRPr="00010957">
        <w:rPr>
          <w:rFonts w:ascii="Arial" w:hAnsi="Arial" w:cs="Arial"/>
          <w:lang w:eastAsia="zh-CN"/>
        </w:rPr>
        <w:t xml:space="preserve"> is </w:t>
      </w:r>
      <w:r w:rsidR="00616E13" w:rsidRPr="00010957">
        <w:rPr>
          <w:rFonts w:ascii="Arial" w:hAnsi="Arial" w:cs="Arial"/>
          <w:lang w:eastAsia="zh-CN"/>
        </w:rPr>
        <w:t>depend</w:t>
      </w:r>
      <w:r w:rsidR="00616E13">
        <w:rPr>
          <w:rFonts w:ascii="Arial" w:hAnsi="Arial" w:cs="Arial"/>
          <w:lang w:eastAsia="zh-CN"/>
        </w:rPr>
        <w:t>ent</w:t>
      </w:r>
      <w:r w:rsidRPr="00010957">
        <w:rPr>
          <w:rFonts w:ascii="Arial" w:hAnsi="Arial" w:cs="Arial"/>
          <w:lang w:eastAsia="zh-CN"/>
        </w:rPr>
        <w:t xml:space="preserve"> on the size of </w:t>
      </w:r>
      <w:r>
        <w:rPr>
          <w:rFonts w:ascii="Arial" w:hAnsi="Arial" w:cs="Arial"/>
          <w:lang w:eastAsia="zh-CN"/>
        </w:rPr>
        <w:t>a</w:t>
      </w:r>
      <w:r w:rsidRPr="00010957">
        <w:rPr>
          <w:rFonts w:ascii="Arial" w:hAnsi="Arial" w:cs="Arial"/>
          <w:lang w:eastAsia="zh-CN"/>
        </w:rPr>
        <w:t xml:space="preserve"> </w:t>
      </w:r>
      <w:r w:rsidR="00291CDA">
        <w:rPr>
          <w:rFonts w:ascii="Arial" w:hAnsi="Arial" w:cs="Arial"/>
          <w:lang w:eastAsia="zh-CN"/>
        </w:rPr>
        <w:t>dissolved organic matter (</w:t>
      </w:r>
      <w:r w:rsidRPr="00010957">
        <w:rPr>
          <w:rFonts w:ascii="Arial" w:hAnsi="Arial" w:cs="Arial"/>
          <w:lang w:eastAsia="zh-CN"/>
        </w:rPr>
        <w:t>DO</w:t>
      </w:r>
      <w:r w:rsidR="00AF5847">
        <w:rPr>
          <w:rFonts w:ascii="Arial" w:hAnsi="Arial" w:cs="Arial"/>
          <w:lang w:eastAsia="zh-CN"/>
        </w:rPr>
        <w:t>M</w:t>
      </w:r>
      <w:r w:rsidR="00291CDA">
        <w:rPr>
          <w:rFonts w:ascii="Arial" w:hAnsi="Arial" w:cs="Arial"/>
          <w:lang w:eastAsia="zh-CN"/>
        </w:rPr>
        <w:t>)</w:t>
      </w:r>
      <w:r w:rsidRPr="00010957">
        <w:rPr>
          <w:rFonts w:ascii="Arial" w:hAnsi="Arial" w:cs="Arial"/>
          <w:lang w:eastAsia="zh-CN"/>
        </w:rPr>
        <w:t xml:space="preserve"> reservoir, e.g., a DO</w:t>
      </w:r>
      <w:r w:rsidR="00AF5847">
        <w:rPr>
          <w:rFonts w:ascii="Arial" w:hAnsi="Arial" w:cs="Arial"/>
          <w:lang w:eastAsia="zh-CN"/>
        </w:rPr>
        <w:t>M</w:t>
      </w:r>
      <w:r w:rsidRPr="00010957">
        <w:rPr>
          <w:rFonts w:ascii="Arial" w:hAnsi="Arial" w:cs="Arial"/>
          <w:lang w:eastAsia="zh-CN"/>
        </w:rPr>
        <w:t xml:space="preserve"> reservoir 30 times </w:t>
      </w:r>
      <w:r>
        <w:rPr>
          <w:rFonts w:ascii="Arial" w:hAnsi="Arial" w:cs="Arial"/>
          <w:lang w:eastAsia="zh-CN"/>
        </w:rPr>
        <w:t xml:space="preserve">the </w:t>
      </w:r>
      <w:r w:rsidRPr="00010957">
        <w:rPr>
          <w:rFonts w:ascii="Arial" w:hAnsi="Arial" w:cs="Arial"/>
          <w:lang w:eastAsia="zh-CN"/>
        </w:rPr>
        <w:t xml:space="preserve">present-day DIC reservoir can maintain a negative </w:t>
      </w:r>
      <w:bookmarkStart w:id="5" w:name="OLE_LINK6"/>
      <w:bookmarkStart w:id="6" w:name="OLE_LINK7"/>
      <w:r w:rsidRPr="00010957">
        <w:rPr>
          <w:rFonts w:ascii="Arial" w:hAnsi="Arial" w:cs="Arial"/>
          <w:lang w:eastAsia="zh-CN"/>
        </w:rPr>
        <w:t>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bookmarkEnd w:id="5"/>
      <w:bookmarkEnd w:id="6"/>
      <w:r w:rsidRPr="00010957">
        <w:rPr>
          <w:rFonts w:ascii="Arial" w:hAnsi="Arial" w:cs="Arial"/>
          <w:lang w:eastAsia="zh-CN"/>
        </w:rPr>
        <w:t xml:space="preserve"> excursion by −10 </w:t>
      </w:r>
      <w:r w:rsidRPr="00010957">
        <w:rPr>
          <w:rFonts w:ascii="Arial" w:eastAsia="SimSun" w:hAnsi="Arial" w:cs="Arial"/>
          <w:lang w:eastAsia="zh-CN"/>
        </w:rPr>
        <w:t xml:space="preserve">‰ for ~15 million years. </w:t>
      </w:r>
      <w:r>
        <w:rPr>
          <w:rFonts w:ascii="Arial" w:eastAsia="SimSun" w:hAnsi="Arial" w:cs="Arial"/>
          <w:lang w:eastAsia="zh-CN"/>
        </w:rPr>
        <w:t xml:space="preserve">For the sake of comparing model results to geochemical data we have adopted an age range of 575-560 million years for the </w:t>
      </w:r>
      <w:proofErr w:type="spellStart"/>
      <w:r>
        <w:rPr>
          <w:rFonts w:ascii="Arial" w:eastAsia="SimSun" w:hAnsi="Arial" w:cs="Arial"/>
          <w:lang w:eastAsia="zh-CN"/>
        </w:rPr>
        <w:t>Shuram</w:t>
      </w:r>
      <w:proofErr w:type="spellEnd"/>
      <w:r>
        <w:rPr>
          <w:rFonts w:ascii="Arial" w:eastAsia="SimSun" w:hAnsi="Arial" w:cs="Arial"/>
          <w:lang w:eastAsia="zh-CN"/>
        </w:rPr>
        <w:t xml:space="preserve"> event (</w:t>
      </w:r>
      <w:r w:rsidR="006C262C">
        <w:rPr>
          <w:rFonts w:ascii="Arial" w:eastAsia="SimSun" w:hAnsi="Arial" w:cs="Arial"/>
          <w:lang w:eastAsia="zh-CN"/>
        </w:rPr>
        <w:t xml:space="preserve">i.e., a 15-Myr duration; </w:t>
      </w:r>
      <w:r>
        <w:rPr>
          <w:rFonts w:ascii="Arial" w:eastAsia="SimSun" w:hAnsi="Arial" w:cs="Arial"/>
          <w:lang w:eastAsia="zh-CN"/>
        </w:rPr>
        <w:t xml:space="preserve">Fig 3). </w:t>
      </w:r>
      <w:r w:rsidRPr="00010957">
        <w:rPr>
          <w:rFonts w:ascii="Arial" w:eastAsia="SimSun" w:hAnsi="Arial" w:cs="Arial"/>
          <w:lang w:eastAsia="zh-CN"/>
        </w:rPr>
        <w:t xml:space="preserve">Here we perturbed the COPSE model </w:t>
      </w:r>
      <w:r>
        <w:rPr>
          <w:rFonts w:ascii="Arial" w:eastAsia="SimSun" w:hAnsi="Arial" w:cs="Arial"/>
          <w:lang w:eastAsia="zh-CN"/>
        </w:rPr>
        <w:t>by</w:t>
      </w:r>
      <w:r w:rsidRPr="00010957">
        <w:rPr>
          <w:rFonts w:ascii="Arial" w:eastAsia="SimSun" w:hAnsi="Arial" w:cs="Arial"/>
          <w:lang w:eastAsia="zh-CN"/>
        </w:rPr>
        <w:t xml:space="preserve"> changing the size of </w:t>
      </w:r>
      <w:r>
        <w:rPr>
          <w:rFonts w:ascii="Arial" w:eastAsia="SimSun" w:hAnsi="Arial" w:cs="Arial"/>
          <w:lang w:eastAsia="zh-CN"/>
        </w:rPr>
        <w:t xml:space="preserve">the </w:t>
      </w:r>
      <w:r w:rsidRPr="00010957">
        <w:rPr>
          <w:rFonts w:ascii="Arial" w:eastAsia="SimSun" w:hAnsi="Arial" w:cs="Arial"/>
          <w:lang w:eastAsia="zh-CN"/>
        </w:rPr>
        <w:t>DO</w:t>
      </w:r>
      <w:r w:rsidR="00AF5847">
        <w:rPr>
          <w:rFonts w:ascii="Arial" w:eastAsia="SimSun" w:hAnsi="Arial" w:cs="Arial"/>
          <w:lang w:eastAsia="zh-CN"/>
        </w:rPr>
        <w:t>M</w:t>
      </w:r>
      <w:r w:rsidRPr="00010957">
        <w:rPr>
          <w:rFonts w:ascii="Arial" w:eastAsia="SimSun" w:hAnsi="Arial" w:cs="Arial"/>
          <w:lang w:eastAsia="zh-CN"/>
        </w:rPr>
        <w:t xml:space="preserve"> reservoir from </w:t>
      </w:r>
      <w:r>
        <w:rPr>
          <w:rFonts w:ascii="Arial" w:eastAsia="SimSun" w:hAnsi="Arial" w:cs="Arial"/>
          <w:lang w:eastAsia="zh-CN"/>
        </w:rPr>
        <w:t>1</w:t>
      </w:r>
      <w:r w:rsidRPr="00010957">
        <w:rPr>
          <w:rFonts w:ascii="Arial" w:eastAsia="SimSun" w:hAnsi="Arial" w:cs="Arial"/>
          <w:lang w:eastAsia="zh-CN"/>
        </w:rPr>
        <w:t xml:space="preserve">0, </w:t>
      </w:r>
      <w:r>
        <w:rPr>
          <w:rFonts w:ascii="Arial" w:eastAsia="SimSun" w:hAnsi="Arial" w:cs="Arial"/>
          <w:lang w:eastAsia="zh-CN"/>
        </w:rPr>
        <w:t>2</w:t>
      </w:r>
      <w:r w:rsidRPr="00010957">
        <w:rPr>
          <w:rFonts w:ascii="Arial" w:eastAsia="SimSun" w:hAnsi="Arial" w:cs="Arial"/>
          <w:lang w:eastAsia="zh-CN"/>
        </w:rPr>
        <w:t xml:space="preserve">0, and </w:t>
      </w:r>
      <w:r>
        <w:rPr>
          <w:rFonts w:ascii="Arial" w:eastAsia="SimSun" w:hAnsi="Arial" w:cs="Arial"/>
          <w:lang w:eastAsia="zh-CN"/>
        </w:rPr>
        <w:t>3</w:t>
      </w:r>
      <w:r w:rsidRPr="00010957">
        <w:rPr>
          <w:rFonts w:ascii="Arial" w:eastAsia="SimSun" w:hAnsi="Arial" w:cs="Arial"/>
          <w:lang w:eastAsia="zh-CN"/>
        </w:rPr>
        <w:t xml:space="preserve">0 times </w:t>
      </w:r>
      <w:r>
        <w:rPr>
          <w:rFonts w:ascii="Arial" w:eastAsia="SimSun" w:hAnsi="Arial" w:cs="Arial"/>
          <w:lang w:eastAsia="zh-CN"/>
        </w:rPr>
        <w:t>the</w:t>
      </w:r>
      <w:r w:rsidRPr="00010957">
        <w:rPr>
          <w:rFonts w:ascii="Arial" w:eastAsia="SimSun" w:hAnsi="Arial" w:cs="Arial"/>
          <w:lang w:eastAsia="zh-CN"/>
        </w:rPr>
        <w:t xml:space="preserve"> </w:t>
      </w:r>
      <w:r w:rsidRPr="00010957">
        <w:rPr>
          <w:rFonts w:ascii="Arial" w:hAnsi="Arial" w:cs="Arial"/>
          <w:lang w:eastAsia="zh-CN"/>
        </w:rPr>
        <w:t xml:space="preserve">present-day DIC reservoir. </w:t>
      </w:r>
      <w:r>
        <w:rPr>
          <w:rFonts w:ascii="Arial" w:hAnsi="Arial" w:cs="Arial"/>
          <w:lang w:eastAsia="zh-CN"/>
        </w:rPr>
        <w:t xml:space="preserve">Extended Data </w:t>
      </w:r>
      <w:r w:rsidRPr="00010957">
        <w:rPr>
          <w:rFonts w:ascii="Arial" w:hAnsi="Arial" w:cs="Arial"/>
          <w:lang w:eastAsia="zh-CN"/>
        </w:rPr>
        <w:t>Fig</w:t>
      </w:r>
      <w:r>
        <w:rPr>
          <w:rFonts w:ascii="Arial" w:hAnsi="Arial" w:cs="Arial"/>
          <w:lang w:eastAsia="zh-CN"/>
        </w:rPr>
        <w:t xml:space="preserve">ure </w:t>
      </w:r>
      <w:r w:rsidR="00AB0AF4">
        <w:rPr>
          <w:rFonts w:ascii="Arial" w:hAnsi="Arial" w:cs="Arial"/>
          <w:lang w:eastAsia="zh-CN"/>
        </w:rPr>
        <w:t>4</w:t>
      </w:r>
      <w:r w:rsidRPr="00010957">
        <w:rPr>
          <w:rFonts w:ascii="Arial" w:hAnsi="Arial" w:cs="Arial"/>
          <w:lang w:eastAsia="zh-CN"/>
        </w:rPr>
        <w:t xml:space="preserve"> shows that different size</w:t>
      </w:r>
      <w:r>
        <w:rPr>
          <w:rFonts w:ascii="Arial" w:hAnsi="Arial" w:cs="Arial"/>
          <w:lang w:eastAsia="zh-CN"/>
        </w:rPr>
        <w:t>s</w:t>
      </w:r>
      <w:r w:rsidRPr="00010957">
        <w:rPr>
          <w:rFonts w:ascii="Arial" w:hAnsi="Arial" w:cs="Arial"/>
          <w:lang w:eastAsia="zh-CN"/>
        </w:rPr>
        <w:t xml:space="preserve"> of DO</w:t>
      </w:r>
      <w:r w:rsidR="00AF5847">
        <w:rPr>
          <w:rFonts w:ascii="Arial" w:hAnsi="Arial" w:cs="Arial"/>
          <w:lang w:eastAsia="zh-CN"/>
        </w:rPr>
        <w:t>M</w:t>
      </w:r>
      <w:r w:rsidRPr="00010957">
        <w:rPr>
          <w:rFonts w:ascii="Arial" w:hAnsi="Arial" w:cs="Arial"/>
          <w:lang w:eastAsia="zh-CN"/>
        </w:rPr>
        <w:t xml:space="preserve"> reservoir have some influence on the duration of the </w:t>
      </w:r>
      <w:proofErr w:type="spellStart"/>
      <w:r w:rsidRPr="00010957">
        <w:rPr>
          <w:rFonts w:ascii="Arial" w:hAnsi="Arial" w:cs="Arial"/>
          <w:lang w:eastAsia="zh-CN"/>
        </w:rPr>
        <w:t>Shuram</w:t>
      </w:r>
      <w:proofErr w:type="spellEnd"/>
      <w:r w:rsidRPr="00010957">
        <w:rPr>
          <w:rFonts w:ascii="Arial" w:hAnsi="Arial" w:cs="Arial"/>
          <w:lang w:eastAsia="zh-CN"/>
        </w:rPr>
        <w:t xml:space="preserve"> </w:t>
      </w:r>
      <w:r w:rsidRPr="00010957">
        <w:rPr>
          <w:rFonts w:ascii="Arial" w:hAnsi="Arial" w:cs="Arial"/>
          <w:lang w:eastAsia="zh-CN"/>
        </w:rPr>
        <w:lastRenderedPageBreak/>
        <w:t>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anomaly, </w:t>
      </w:r>
      <w:r>
        <w:rPr>
          <w:rFonts w:ascii="Arial" w:hAnsi="Arial" w:cs="Arial"/>
          <w:lang w:eastAsia="zh-CN"/>
        </w:rPr>
        <w:t xml:space="preserve">for instance </w:t>
      </w:r>
      <w:r w:rsidRPr="00010957">
        <w:rPr>
          <w:rFonts w:ascii="Arial" w:hAnsi="Arial" w:cs="Arial"/>
          <w:lang w:eastAsia="zh-CN"/>
        </w:rPr>
        <w:t>a larger DO</w:t>
      </w:r>
      <w:r w:rsidR="00AF5847">
        <w:rPr>
          <w:rFonts w:ascii="Arial" w:hAnsi="Arial" w:cs="Arial"/>
          <w:lang w:eastAsia="zh-CN"/>
        </w:rPr>
        <w:t>M</w:t>
      </w:r>
      <w:r w:rsidRPr="00010957">
        <w:rPr>
          <w:rFonts w:ascii="Arial" w:hAnsi="Arial" w:cs="Arial"/>
          <w:lang w:eastAsia="zh-CN"/>
        </w:rPr>
        <w:t xml:space="preserve"> reservoir makes a longer duration </w:t>
      </w:r>
      <w:r w:rsidR="006C262C">
        <w:rPr>
          <w:rFonts w:ascii="Arial" w:hAnsi="Arial" w:cs="Arial"/>
          <w:lang w:eastAsia="zh-CN"/>
        </w:rPr>
        <w:t xml:space="preserve">of </w:t>
      </w:r>
      <w:r w:rsidRPr="00010957">
        <w:rPr>
          <w:rFonts w:ascii="Arial" w:hAnsi="Arial" w:cs="Arial"/>
          <w:lang w:eastAsia="zh-CN"/>
        </w:rPr>
        <w:t>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negative excursion</w:t>
      </w:r>
      <w:r>
        <w:rPr>
          <w:rFonts w:ascii="Arial" w:hAnsi="Arial" w:cs="Arial"/>
          <w:lang w:eastAsia="zh-CN"/>
        </w:rPr>
        <w:t>.</w:t>
      </w:r>
      <w:r w:rsidRPr="00010957">
        <w:rPr>
          <w:rFonts w:ascii="Arial" w:hAnsi="Arial" w:cs="Arial"/>
          <w:lang w:eastAsia="zh-CN"/>
        </w:rPr>
        <w:t xml:space="preserve"> </w:t>
      </w:r>
      <w:r>
        <w:rPr>
          <w:rFonts w:ascii="Arial" w:hAnsi="Arial" w:cs="Arial"/>
          <w:lang w:eastAsia="zh-CN"/>
        </w:rPr>
        <w:t>N</w:t>
      </w:r>
      <w:r w:rsidRPr="00010957">
        <w:rPr>
          <w:rFonts w:ascii="Arial" w:hAnsi="Arial" w:cs="Arial"/>
          <w:lang w:eastAsia="zh-CN"/>
        </w:rPr>
        <w:t xml:space="preserve">evertheless, only when the size of </w:t>
      </w:r>
      <w:r>
        <w:rPr>
          <w:rFonts w:ascii="Arial" w:hAnsi="Arial" w:cs="Arial"/>
          <w:lang w:eastAsia="zh-CN"/>
        </w:rPr>
        <w:t xml:space="preserve">the </w:t>
      </w:r>
      <w:r w:rsidRPr="00010957">
        <w:rPr>
          <w:rFonts w:ascii="Arial" w:hAnsi="Arial" w:cs="Arial"/>
          <w:lang w:eastAsia="zh-CN"/>
        </w:rPr>
        <w:t>DO</w:t>
      </w:r>
      <w:r w:rsidR="00AF5847">
        <w:rPr>
          <w:rFonts w:ascii="Arial" w:hAnsi="Arial" w:cs="Arial"/>
          <w:lang w:eastAsia="zh-CN"/>
        </w:rPr>
        <w:t>M</w:t>
      </w:r>
      <w:r w:rsidRPr="00010957">
        <w:rPr>
          <w:rFonts w:ascii="Arial" w:hAnsi="Arial" w:cs="Arial"/>
          <w:lang w:eastAsia="zh-CN"/>
        </w:rPr>
        <w:t xml:space="preserve"> reservoir is no smaller than </w:t>
      </w:r>
      <w:r w:rsidRPr="00010957">
        <w:rPr>
          <w:rFonts w:ascii="Arial" w:eastAsia="SimSun" w:hAnsi="Arial" w:cs="Arial"/>
          <w:lang w:eastAsia="zh-CN"/>
        </w:rPr>
        <w:t xml:space="preserve">30 times </w:t>
      </w:r>
      <w:r>
        <w:rPr>
          <w:rFonts w:ascii="Arial" w:eastAsia="SimSun" w:hAnsi="Arial" w:cs="Arial"/>
          <w:lang w:eastAsia="zh-CN"/>
        </w:rPr>
        <w:t xml:space="preserve">the </w:t>
      </w:r>
      <w:r w:rsidRPr="00010957">
        <w:rPr>
          <w:rFonts w:ascii="Arial" w:hAnsi="Arial" w:cs="Arial"/>
          <w:lang w:eastAsia="zh-CN"/>
        </w:rPr>
        <w:t>present-day DIC reservoir, can it make a 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negative excursion lower than ca. −10 </w:t>
      </w:r>
      <w:r w:rsidRPr="00010957">
        <w:rPr>
          <w:rFonts w:ascii="Arial" w:eastAsia="SimSun" w:hAnsi="Arial" w:cs="Arial"/>
          <w:lang w:eastAsia="zh-CN"/>
        </w:rPr>
        <w:t xml:space="preserve">‰ </w:t>
      </w:r>
      <w:r>
        <w:rPr>
          <w:rFonts w:ascii="Arial" w:eastAsia="SimSun" w:hAnsi="Arial" w:cs="Arial"/>
          <w:lang w:eastAsia="zh-CN"/>
        </w:rPr>
        <w:t xml:space="preserve">and produce </w:t>
      </w:r>
      <w:r w:rsidRPr="00010957">
        <w:rPr>
          <w:rFonts w:ascii="Arial" w:hAnsi="Arial" w:cs="Arial"/>
          <w:lang w:eastAsia="zh-CN"/>
        </w:rPr>
        <w:t>δ</w:t>
      </w:r>
      <w:r w:rsidRPr="00010957">
        <w:rPr>
          <w:rFonts w:ascii="Arial" w:hAnsi="Arial" w:cs="Arial"/>
          <w:vertAlign w:val="superscript"/>
          <w:lang w:eastAsia="zh-CN"/>
        </w:rPr>
        <w:t>13</w:t>
      </w:r>
      <w:r w:rsidRPr="00010957">
        <w:rPr>
          <w:rFonts w:ascii="Arial" w:hAnsi="Arial" w:cs="Arial"/>
          <w:lang w:eastAsia="zh-CN"/>
        </w:rPr>
        <w:t>C</w:t>
      </w:r>
      <w:r w:rsidRPr="00010957">
        <w:rPr>
          <w:rFonts w:ascii="Arial" w:hAnsi="Arial" w:cs="Arial"/>
          <w:vertAlign w:val="subscript"/>
          <w:lang w:eastAsia="zh-CN"/>
        </w:rPr>
        <w:t>carb</w:t>
      </w:r>
      <w:r w:rsidRPr="00010957">
        <w:rPr>
          <w:rFonts w:ascii="Arial" w:hAnsi="Arial" w:cs="Arial"/>
          <w:lang w:eastAsia="zh-CN"/>
        </w:rPr>
        <w:t xml:space="preserve"> </w:t>
      </w:r>
      <w:r>
        <w:rPr>
          <w:rFonts w:ascii="Arial" w:hAnsi="Arial" w:cs="Arial"/>
          <w:lang w:eastAsia="zh-CN"/>
        </w:rPr>
        <w:t>values consistent with the geological record</w:t>
      </w:r>
      <w:r w:rsidR="00EE672B">
        <w:rPr>
          <w:rFonts w:ascii="Arial" w:hAnsi="Arial" w:cs="Arial"/>
          <w:lang w:eastAsia="zh-CN"/>
        </w:rPr>
        <w:t xml:space="preserve"> for a 15-Myr duration</w:t>
      </w:r>
      <w:r>
        <w:rPr>
          <w:rFonts w:ascii="Arial" w:hAnsi="Arial" w:cs="Arial"/>
          <w:lang w:eastAsia="zh-CN"/>
        </w:rPr>
        <w:t>. Moreover, a</w:t>
      </w:r>
      <w:r w:rsidRPr="00010957">
        <w:rPr>
          <w:rFonts w:ascii="Arial" w:hAnsi="Arial" w:cs="Arial"/>
          <w:lang w:eastAsia="zh-CN"/>
        </w:rPr>
        <w:t xml:space="preserve"> DO</w:t>
      </w:r>
      <w:r w:rsidR="00AF5847">
        <w:rPr>
          <w:rFonts w:ascii="Arial" w:hAnsi="Arial" w:cs="Arial"/>
          <w:lang w:eastAsia="zh-CN"/>
        </w:rPr>
        <w:t>M</w:t>
      </w:r>
      <w:r w:rsidRPr="00010957">
        <w:rPr>
          <w:rFonts w:ascii="Arial" w:hAnsi="Arial" w:cs="Arial"/>
          <w:lang w:eastAsia="zh-CN"/>
        </w:rPr>
        <w:t xml:space="preserve"> reservoir no smaller than 30 times </w:t>
      </w:r>
      <w:r>
        <w:rPr>
          <w:rFonts w:ascii="Arial" w:hAnsi="Arial" w:cs="Arial"/>
          <w:lang w:eastAsia="zh-CN"/>
        </w:rPr>
        <w:t xml:space="preserve">the </w:t>
      </w:r>
      <w:r w:rsidRPr="00010957">
        <w:rPr>
          <w:rFonts w:ascii="Arial" w:hAnsi="Arial" w:cs="Arial"/>
          <w:lang w:eastAsia="zh-CN"/>
        </w:rPr>
        <w:t xml:space="preserve">present-day DIC reservoir is necessary </w:t>
      </w:r>
      <w:r>
        <w:rPr>
          <w:rFonts w:ascii="Arial" w:hAnsi="Arial" w:cs="Arial"/>
          <w:lang w:eastAsia="zh-CN"/>
        </w:rPr>
        <w:t>to recreate</w:t>
      </w:r>
      <w:r w:rsidRPr="00010957">
        <w:rPr>
          <w:rFonts w:ascii="Arial" w:hAnsi="Arial" w:cs="Arial"/>
          <w:lang w:eastAsia="zh-CN"/>
        </w:rPr>
        <w:t xml:space="preserve"> the observed CAP </w:t>
      </w:r>
      <w:r>
        <w:rPr>
          <w:rFonts w:ascii="Arial" w:hAnsi="Arial" w:cs="Arial"/>
          <w:lang w:eastAsia="zh-CN"/>
        </w:rPr>
        <w:t>trends</w:t>
      </w:r>
      <w:r w:rsidRPr="00010957">
        <w:rPr>
          <w:rFonts w:ascii="Arial" w:hAnsi="Arial" w:cs="Arial"/>
          <w:lang w:eastAsia="zh-CN"/>
        </w:rPr>
        <w:t xml:space="preserve">. </w:t>
      </w:r>
      <w:r>
        <w:rPr>
          <w:rFonts w:ascii="Arial" w:hAnsi="Arial" w:cs="Arial"/>
          <w:lang w:eastAsia="zh-CN"/>
        </w:rPr>
        <w:t>Our preferred DO</w:t>
      </w:r>
      <w:r w:rsidR="00AF5847">
        <w:rPr>
          <w:rFonts w:ascii="Arial" w:hAnsi="Arial" w:cs="Arial"/>
          <w:lang w:eastAsia="zh-CN"/>
        </w:rPr>
        <w:t>M</w:t>
      </w:r>
      <w:r>
        <w:rPr>
          <w:rFonts w:ascii="Arial" w:hAnsi="Arial" w:cs="Arial"/>
          <w:lang w:eastAsia="zh-CN"/>
        </w:rPr>
        <w:t xml:space="preserve"> reservoir size is therefore</w:t>
      </w:r>
      <w:r w:rsidRPr="00010957">
        <w:rPr>
          <w:rFonts w:ascii="Arial" w:hAnsi="Arial" w:cs="Arial"/>
          <w:lang w:eastAsia="zh-CN"/>
        </w:rPr>
        <w:t xml:space="preserve"> 30 times</w:t>
      </w:r>
      <w:r>
        <w:rPr>
          <w:rFonts w:ascii="Arial" w:hAnsi="Arial" w:cs="Arial"/>
          <w:lang w:eastAsia="zh-CN"/>
        </w:rPr>
        <w:t xml:space="preserve"> the</w:t>
      </w:r>
      <w:r w:rsidRPr="00010957">
        <w:rPr>
          <w:rFonts w:ascii="Arial" w:hAnsi="Arial" w:cs="Arial"/>
          <w:lang w:eastAsia="zh-CN"/>
        </w:rPr>
        <w:t xml:space="preserve"> present-day DIC reservoir</w:t>
      </w:r>
      <w:r w:rsidR="00EE672B">
        <w:rPr>
          <w:rFonts w:ascii="Arial" w:hAnsi="Arial" w:cs="Arial"/>
          <w:lang w:eastAsia="zh-CN"/>
        </w:rPr>
        <w:t xml:space="preserve"> for our </w:t>
      </w:r>
      <w:r w:rsidR="00E537D1">
        <w:rPr>
          <w:rFonts w:ascii="Arial" w:hAnsi="Arial" w:cs="Arial"/>
          <w:lang w:eastAsia="zh-CN"/>
        </w:rPr>
        <w:t>modelling</w:t>
      </w:r>
      <w:r w:rsidR="00EE672B">
        <w:rPr>
          <w:rFonts w:ascii="Arial" w:hAnsi="Arial" w:cs="Arial"/>
          <w:lang w:eastAsia="zh-CN"/>
        </w:rPr>
        <w:t xml:space="preserve"> work</w:t>
      </w:r>
      <w:r w:rsidR="007E7642">
        <w:rPr>
          <w:rFonts w:ascii="Arial" w:hAnsi="Arial" w:cs="Arial"/>
          <w:lang w:eastAsia="zh-CN"/>
        </w:rPr>
        <w:t xml:space="preserve"> as described below</w:t>
      </w:r>
      <w:r w:rsidRPr="00010957">
        <w:rPr>
          <w:rFonts w:ascii="Arial" w:hAnsi="Arial" w:cs="Arial"/>
          <w:lang w:eastAsia="zh-CN"/>
        </w:rPr>
        <w:t xml:space="preserve">, which </w:t>
      </w:r>
      <w:r>
        <w:rPr>
          <w:rFonts w:ascii="Arial" w:hAnsi="Arial" w:cs="Arial"/>
          <w:lang w:eastAsia="zh-CN"/>
        </w:rPr>
        <w:t xml:space="preserve">was chosen in previous works </w:t>
      </w:r>
      <w:r>
        <w:rPr>
          <w:rFonts w:ascii="Arial" w:hAnsi="Arial" w:cs="Arial"/>
          <w:lang w:eastAsia="zh-CN"/>
        </w:rPr>
        <w:fldChar w:fldCharType="begin"/>
      </w:r>
      <w:r w:rsidR="004C4947">
        <w:rPr>
          <w:rFonts w:ascii="Arial" w:hAnsi="Arial" w:cs="Arial"/>
          <w:lang w:eastAsia="zh-CN"/>
        </w:rPr>
        <w:instrText xml:space="preserve"> ADDIN EN.CITE &lt;EndNote&gt;&lt;Cite&gt;&lt;Author&gt;Shields&lt;/Author&gt;&lt;Year&gt;2019&lt;/Year&gt;&lt;RecNum&gt;1351&lt;/RecNum&gt;&lt;DisplayText&gt;(Shields et al., 2019)&lt;/DisplayText&gt;&lt;record&gt;&lt;rec-number&gt;1351&lt;/rec-number&gt;&lt;foreign-keys&gt;&lt;key app="EN" db-id="99rtttpeotv2xveadpyvtww5x00svadvd55w" timestamp="1587652380"&gt;1351&lt;/key&gt;&lt;/foreign-keys&gt;&lt;ref-type name="Journal Article"&gt;17&lt;/ref-type&gt;&lt;contributors&gt;&lt;authors&gt;&lt;author&gt;Shields, Graham A.&lt;/author&gt;&lt;author&gt;Mills, Benjamin J. W.&lt;/author&gt;&lt;author&gt;Zhu, Maoyan&lt;/author&gt;&lt;author&gt;Raub, Timothy D.&lt;/author&gt;&lt;author&gt;Daines, Stuart J.&lt;/author&gt;&lt;author&gt;Lenton, Timothy M.&lt;/author&gt;&lt;/authors&gt;&lt;/contributors&gt;&lt;titles&gt;&lt;title&gt;Unique Neoproterozoic carbon isotope excursions sustained by coupled evaporite dissolution and pyrite burial&lt;/title&gt;&lt;secondary-title&gt;Nature Geoscience&lt;/secondary-title&gt;&lt;/titles&gt;&lt;periodical&gt;&lt;full-title&gt;Nature Geoscience&lt;/full-title&gt;&lt;/periodical&gt;&lt;pages&gt;823-827&lt;/pages&gt;&lt;volume&gt;12&lt;/volume&gt;&lt;number&gt;10&lt;/number&gt;&lt;dates&gt;&lt;year&gt;2019&lt;/year&gt;&lt;pub-dates&gt;&lt;date&gt;2019/10/01&lt;/date&gt;&lt;/pub-dates&gt;&lt;/dates&gt;&lt;isbn&gt;1752-0908&lt;/isbn&gt;&lt;urls&gt;&lt;related-urls&gt;&lt;url&gt;https://doi.org/10.1038/s41561-019-0434-3&lt;/url&gt;&lt;/related-urls&gt;&lt;/urls&gt;&lt;electronic-resource-num&gt;10.1038/s41561-019-0434-3&lt;/electronic-resource-num&gt;&lt;/record&gt;&lt;/Cite&gt;&lt;/EndNote&gt;</w:instrText>
      </w:r>
      <w:r>
        <w:rPr>
          <w:rFonts w:ascii="Arial" w:hAnsi="Arial" w:cs="Arial"/>
          <w:lang w:eastAsia="zh-CN"/>
        </w:rPr>
        <w:fldChar w:fldCharType="separate"/>
      </w:r>
      <w:r w:rsidR="004C4947">
        <w:rPr>
          <w:rFonts w:ascii="Arial" w:hAnsi="Arial" w:cs="Arial"/>
          <w:noProof/>
          <w:lang w:eastAsia="zh-CN"/>
        </w:rPr>
        <w:t>(Shields et al., 2019)</w:t>
      </w:r>
      <w:r>
        <w:rPr>
          <w:rFonts w:ascii="Arial" w:hAnsi="Arial" w:cs="Arial"/>
          <w:lang w:eastAsia="zh-CN"/>
        </w:rPr>
        <w:fldChar w:fldCharType="end"/>
      </w:r>
      <w:r w:rsidRPr="00010957">
        <w:rPr>
          <w:rFonts w:ascii="Arial" w:hAnsi="Arial" w:cs="Arial"/>
          <w:lang w:eastAsia="zh-CN"/>
        </w:rPr>
        <w:t>.</w:t>
      </w:r>
    </w:p>
    <w:p w14:paraId="4E9AD06A" w14:textId="57333588" w:rsidR="002A2350" w:rsidRPr="000900AD" w:rsidRDefault="00477E4A" w:rsidP="000E5DEE">
      <w:pPr>
        <w:spacing w:line="480" w:lineRule="auto"/>
        <w:jc w:val="both"/>
        <w:rPr>
          <w:rFonts w:ascii="Arial" w:hAnsi="Arial" w:cs="Arial"/>
          <w:b/>
          <w:bCs/>
          <w:lang w:eastAsia="zh-CN"/>
        </w:rPr>
      </w:pPr>
      <w:r w:rsidRPr="00010957">
        <w:rPr>
          <w:rFonts w:ascii="Arial" w:hAnsi="Arial" w:cs="Arial"/>
          <w:b/>
          <w:bCs/>
          <w:lang w:eastAsia="zh-CN"/>
        </w:rPr>
        <w:t>S</w:t>
      </w:r>
      <w:r w:rsidRPr="000900AD">
        <w:rPr>
          <w:rFonts w:ascii="Arial" w:hAnsi="Arial" w:cs="Arial"/>
          <w:b/>
        </w:rPr>
        <w:t xml:space="preserve">upplementary Information </w:t>
      </w:r>
      <w:r w:rsidR="00942C86">
        <w:rPr>
          <w:rFonts w:ascii="Arial" w:hAnsi="Arial" w:cs="Arial"/>
          <w:b/>
          <w:lang w:eastAsia="zh-CN"/>
        </w:rPr>
        <w:t>6</w:t>
      </w:r>
      <w:r w:rsidRPr="00010957">
        <w:rPr>
          <w:rFonts w:ascii="Arial" w:hAnsi="Arial" w:cs="Arial"/>
          <w:b/>
          <w:lang w:eastAsia="zh-CN"/>
        </w:rPr>
        <w:t xml:space="preserve">: </w:t>
      </w:r>
      <w:r w:rsidR="00110457">
        <w:rPr>
          <w:rFonts w:ascii="Arial" w:hAnsi="Arial" w:cs="Arial"/>
          <w:b/>
          <w:bCs/>
        </w:rPr>
        <w:t>I</w:t>
      </w:r>
      <w:r w:rsidR="00110457" w:rsidRPr="00110457">
        <w:rPr>
          <w:rFonts w:ascii="Arial" w:hAnsi="Arial" w:cs="Arial"/>
          <w:b/>
          <w:bCs/>
        </w:rPr>
        <w:t>ron-bound P burial</w:t>
      </w:r>
      <w:r w:rsidR="00110457" w:rsidRPr="00110457" w:rsidDel="00110457">
        <w:rPr>
          <w:rFonts w:ascii="Arial" w:hAnsi="Arial" w:cs="Arial"/>
          <w:b/>
          <w:bCs/>
        </w:rPr>
        <w:t xml:space="preserve"> </w:t>
      </w:r>
      <w:r w:rsidR="00110457">
        <w:rPr>
          <w:rFonts w:ascii="Arial" w:hAnsi="Arial" w:cs="Arial"/>
          <w:b/>
          <w:bCs/>
        </w:rPr>
        <w:t xml:space="preserve">in our revised </w:t>
      </w:r>
      <w:r w:rsidR="00314C9A" w:rsidRPr="000900AD">
        <w:rPr>
          <w:rFonts w:ascii="Arial" w:hAnsi="Arial" w:cs="Arial"/>
          <w:b/>
          <w:bCs/>
        </w:rPr>
        <w:t>COPSE model</w:t>
      </w:r>
      <w:r w:rsidR="009D771A" w:rsidRPr="00010957">
        <w:rPr>
          <w:rFonts w:ascii="Arial" w:hAnsi="Arial" w:cs="Arial"/>
          <w:b/>
          <w:bCs/>
          <w:lang w:eastAsia="zh-CN"/>
        </w:rPr>
        <w:t xml:space="preserve"> </w:t>
      </w:r>
    </w:p>
    <w:p w14:paraId="4BDAAABC" w14:textId="42EB2A57" w:rsidR="00C119B7" w:rsidRDefault="008A68A8" w:rsidP="004D1215">
      <w:pPr>
        <w:spacing w:line="480" w:lineRule="auto"/>
        <w:jc w:val="both"/>
        <w:rPr>
          <w:rFonts w:ascii="Arial" w:hAnsi="Arial" w:cs="Arial"/>
          <w:lang w:eastAsia="zh-CN"/>
        </w:rPr>
      </w:pPr>
      <w:r w:rsidRPr="00FE7C2F">
        <w:rPr>
          <w:rFonts w:ascii="Arial" w:hAnsi="Arial" w:cs="Arial"/>
        </w:rPr>
        <w:t>In this study we include an</w:t>
      </w:r>
      <w:r w:rsidR="00700A31" w:rsidRPr="00FE7C2F">
        <w:rPr>
          <w:rFonts w:ascii="Arial" w:hAnsi="Arial" w:cs="Arial"/>
        </w:rPr>
        <w:t xml:space="preserve"> additional Fe</w:t>
      </w:r>
      <w:r w:rsidR="00700A31" w:rsidRPr="00FE7C2F">
        <w:rPr>
          <w:rFonts w:ascii="Arial" w:hAnsi="Arial" w:cs="Arial"/>
          <w:vertAlign w:val="superscript"/>
        </w:rPr>
        <w:t>2+</w:t>
      </w:r>
      <w:r w:rsidR="00700A31" w:rsidRPr="00FE7C2F">
        <w:rPr>
          <w:rFonts w:ascii="Arial" w:hAnsi="Arial" w:cs="Arial"/>
        </w:rPr>
        <w:t xml:space="preserve">-P burial </w:t>
      </w:r>
      <w:r w:rsidRPr="00FE7C2F">
        <w:rPr>
          <w:rFonts w:ascii="Arial" w:hAnsi="Arial" w:cs="Arial"/>
        </w:rPr>
        <w:t>mechanism into the COPSE model in order to</w:t>
      </w:r>
      <w:r w:rsidR="00700A31" w:rsidRPr="00FE7C2F">
        <w:rPr>
          <w:rFonts w:ascii="Arial" w:hAnsi="Arial" w:cs="Arial"/>
        </w:rPr>
        <w:t xml:space="preserve"> fi</w:t>
      </w:r>
      <w:r w:rsidRPr="00FE7C2F">
        <w:rPr>
          <w:rFonts w:ascii="Arial" w:hAnsi="Arial" w:cs="Arial"/>
        </w:rPr>
        <w:t>t</w:t>
      </w:r>
      <w:r w:rsidR="00700A31" w:rsidRPr="00FE7C2F">
        <w:rPr>
          <w:rFonts w:ascii="Arial" w:hAnsi="Arial" w:cs="Arial"/>
        </w:rPr>
        <w:t xml:space="preserve"> the modelled ocean P reservoir trend to the CAP data (Extended Data Fig. </w:t>
      </w:r>
      <w:r w:rsidRPr="00FE7C2F">
        <w:rPr>
          <w:rFonts w:ascii="Arial" w:hAnsi="Arial" w:cs="Arial"/>
        </w:rPr>
        <w:t>7</w:t>
      </w:r>
      <w:r w:rsidR="00700A31" w:rsidRPr="00FE7C2F">
        <w:rPr>
          <w:rFonts w:ascii="Arial" w:hAnsi="Arial" w:cs="Arial"/>
        </w:rPr>
        <w:t>) without changing the trends of other elemental cycles</w:t>
      </w:r>
      <w:r w:rsidR="004C4947">
        <w:rPr>
          <w:rFonts w:ascii="Arial" w:hAnsi="Arial" w:cs="Arial"/>
        </w:rPr>
        <w:t xml:space="preserve"> </w:t>
      </w:r>
      <w:r w:rsidR="00700A31" w:rsidRPr="00FE7C2F">
        <w:rPr>
          <w:rFonts w:ascii="Arial" w:hAnsi="Arial" w:cs="Arial"/>
        </w:rPr>
        <w:fldChar w:fldCharType="begin"/>
      </w:r>
      <w:r w:rsidR="004C4947">
        <w:rPr>
          <w:rFonts w:ascii="Arial" w:hAnsi="Arial" w:cs="Arial"/>
        </w:rPr>
        <w:instrText xml:space="preserve"> ADDIN EN.CITE &lt;EndNote&gt;&lt;Cite&gt;&lt;Author&gt;Xiong&lt;/Author&gt;&lt;Year&gt;2019&lt;/Year&gt;&lt;RecNum&gt;1479&lt;/RecNum&gt;&lt;DisplayText&gt;(Xiong et al., 2019)&lt;/DisplayText&gt;&lt;record&gt;&lt;rec-number&gt;1479&lt;/rec-number&gt;&lt;foreign-keys&gt;&lt;key app="EN" db-id="99rtttpeotv2xveadpyvtww5x00svadvd55w" timestamp="1625121391"&gt;1479&lt;/key&gt;&lt;/foreign-keys&gt;&lt;ref-type name="Journal Article"&gt;17&lt;/ref-type&gt;&lt;contributors&gt;&lt;authors&gt;&lt;author&gt;Xiong, Yijun&lt;/author&gt;&lt;author&gt;Guilbaud, Romain&lt;/author&gt;&lt;author&gt;Peacock, Caroline L.&lt;/author&gt;&lt;author&gt;Cox, Raymond P.&lt;/author&gt;&lt;author&gt;Canfield, Donald E.&lt;/author&gt;&lt;author&gt;Krom, Michael D.&lt;/author&gt;&lt;author&gt;Poulton, Simon W.&lt;/author&gt;&lt;/authors&gt;&lt;/contributors&gt;&lt;titles&gt;&lt;title&gt;Phosphorus cycling in Lake Cadagno, Switzerland: A low sulfate euxinic ocean analogue&lt;/title&gt;&lt;secondary-title&gt;Geochimica et Cosmochimica Acta&lt;/secondary-title&gt;&lt;/titles&gt;&lt;periodical&gt;&lt;full-title&gt;Geochimica et Cosmochimica Acta&lt;/full-title&gt;&lt;/periodical&gt;&lt;pages&gt;116-135&lt;/pages&gt;&lt;volume&gt;251&lt;/volume&gt;&lt;keywords&gt;&lt;keyword&gt;Euxinic&lt;/keyword&gt;&lt;keyword&gt;Phosphorus cycling&lt;/keyword&gt;&lt;keyword&gt;Vivianite&lt;/keyword&gt;&lt;keyword&gt;Earth&amp;apos;s oxygenation history&lt;/keyword&gt;&lt;/keywords&gt;&lt;dates&gt;&lt;year&gt;2019&lt;/year&gt;&lt;pub-dates&gt;&lt;date&gt;2019/04/15/&lt;/date&gt;&lt;/pub-dates&gt;&lt;/dates&gt;&lt;isbn&gt;0016-7037&lt;/isbn&gt;&lt;urls&gt;&lt;related-urls&gt;&lt;url&gt;https://www.sciencedirect.com/science/article/pii/S0016703719300882&lt;/url&gt;&lt;/related-urls&gt;&lt;/urls&gt;&lt;electronic-resource-num&gt;https://doi.org/10.1016/j.gca.2019.02.011&lt;/electronic-resource-num&gt;&lt;/record&gt;&lt;/Cite&gt;&lt;/EndNote&gt;</w:instrText>
      </w:r>
      <w:r w:rsidR="00700A31" w:rsidRPr="00FE7C2F">
        <w:rPr>
          <w:rFonts w:ascii="Arial" w:hAnsi="Arial" w:cs="Arial"/>
        </w:rPr>
        <w:fldChar w:fldCharType="separate"/>
      </w:r>
      <w:r w:rsidR="004C4947">
        <w:rPr>
          <w:rFonts w:ascii="Arial" w:hAnsi="Arial" w:cs="Arial"/>
          <w:noProof/>
        </w:rPr>
        <w:t>(Xiong et al., 2019)</w:t>
      </w:r>
      <w:r w:rsidR="00700A31" w:rsidRPr="00FE7C2F">
        <w:rPr>
          <w:rFonts w:ascii="Arial" w:hAnsi="Arial" w:cs="Arial"/>
        </w:rPr>
        <w:fldChar w:fldCharType="end"/>
      </w:r>
      <w:r w:rsidR="00700A31" w:rsidRPr="00FE7C2F">
        <w:rPr>
          <w:rFonts w:ascii="Arial" w:hAnsi="Arial" w:cs="Arial"/>
        </w:rPr>
        <w:t xml:space="preserve">. </w:t>
      </w:r>
      <w:r w:rsidR="00E16436" w:rsidRPr="00FE7C2F">
        <w:rPr>
          <w:rFonts w:ascii="Arial" w:hAnsi="Arial" w:cs="Arial"/>
        </w:rPr>
        <w:t xml:space="preserve">This mechanism should be viewed as a forcing on the model in order to breach our current gap in knowledge regarding P cycling in anoxic and oxidant depleted Precambrian oceans. </w:t>
      </w:r>
      <w:r w:rsidR="00700A31" w:rsidRPr="00FE7C2F">
        <w:rPr>
          <w:rFonts w:ascii="Arial" w:hAnsi="Arial" w:cs="Arial"/>
        </w:rPr>
        <w:t>Given the current uncertainty regarding if, and what mechanisms sequestered P in the anoxic Precambrian oceans, there remains unexplored impactors on Fe</w:t>
      </w:r>
      <w:r w:rsidR="00700A31" w:rsidRPr="00FE7C2F">
        <w:rPr>
          <w:rFonts w:ascii="Arial" w:hAnsi="Arial" w:cs="Arial"/>
          <w:vertAlign w:val="superscript"/>
        </w:rPr>
        <w:t>2+</w:t>
      </w:r>
      <w:r w:rsidR="00700A31" w:rsidRPr="00FE7C2F">
        <w:rPr>
          <w:rFonts w:ascii="Arial" w:hAnsi="Arial" w:cs="Arial"/>
        </w:rPr>
        <w:t>-P burial.  For example, our model does not consider the effects of ocean sulphate concentrations which can reduce Fe</w:t>
      </w:r>
      <w:r w:rsidR="00700A31" w:rsidRPr="00FE7C2F">
        <w:rPr>
          <w:rFonts w:ascii="Arial" w:hAnsi="Arial" w:cs="Arial"/>
          <w:vertAlign w:val="superscript"/>
        </w:rPr>
        <w:t>2+</w:t>
      </w:r>
      <w:r w:rsidR="00700A31" w:rsidRPr="00FE7C2F">
        <w:rPr>
          <w:rFonts w:ascii="Arial" w:hAnsi="Arial" w:cs="Arial"/>
        </w:rPr>
        <w:t xml:space="preserve">-P burial, especially vivianite formation </w:t>
      </w:r>
      <w:r w:rsidR="00700A31" w:rsidRPr="00FE7C2F">
        <w:rPr>
          <w:rFonts w:ascii="Arial" w:hAnsi="Arial" w:cs="Arial"/>
        </w:rPr>
        <w:fldChar w:fldCharType="begin"/>
      </w:r>
      <w:r w:rsidR="004C4947">
        <w:rPr>
          <w:rFonts w:ascii="Arial" w:hAnsi="Arial" w:cs="Arial"/>
        </w:rPr>
        <w:instrText xml:space="preserve"> ADDIN EN.CITE &lt;EndNote&gt;&lt;Cite&gt;&lt;Author&gt;Xiong&lt;/Author&gt;&lt;Year&gt;2019&lt;/Year&gt;&lt;RecNum&gt;1479&lt;/RecNum&gt;&lt;DisplayText&gt;(Xiong et al., 2019)&lt;/DisplayText&gt;&lt;record&gt;&lt;rec-number&gt;1479&lt;/rec-number&gt;&lt;foreign-keys&gt;&lt;key app="EN" db-id="99rtttpeotv2xveadpyvtww5x00svadvd55w" timestamp="1625121391"&gt;1479&lt;/key&gt;&lt;/foreign-keys&gt;&lt;ref-type name="Journal Article"&gt;17&lt;/ref-type&gt;&lt;contributors&gt;&lt;authors&gt;&lt;author&gt;Xiong, Yijun&lt;/author&gt;&lt;author&gt;Guilbaud, Romain&lt;/author&gt;&lt;author&gt;Peacock, Caroline L.&lt;/author&gt;&lt;author&gt;Cox, Raymond P.&lt;/author&gt;&lt;author&gt;Canfield, Donald E.&lt;/author&gt;&lt;author&gt;Krom, Michael D.&lt;/author&gt;&lt;author&gt;Poulton, Simon W.&lt;/author&gt;&lt;/authors&gt;&lt;/contributors&gt;&lt;titles&gt;&lt;title&gt;Phosphorus cycling in Lake Cadagno, Switzerland: A low sulfate euxinic ocean analogue&lt;/title&gt;&lt;secondary-title&gt;Geochimica et Cosmochimica Acta&lt;/secondary-title&gt;&lt;/titles&gt;&lt;periodical&gt;&lt;full-title&gt;Geochimica et Cosmochimica Acta&lt;/full-title&gt;&lt;/periodical&gt;&lt;pages&gt;116-135&lt;/pages&gt;&lt;volume&gt;251&lt;/volume&gt;&lt;keywords&gt;&lt;keyword&gt;Euxinic&lt;/keyword&gt;&lt;keyword&gt;Phosphorus cycling&lt;/keyword&gt;&lt;keyword&gt;Vivianite&lt;/keyword&gt;&lt;keyword&gt;Earth&amp;apos;s oxygenation history&lt;/keyword&gt;&lt;/keywords&gt;&lt;dates&gt;&lt;year&gt;2019&lt;/year&gt;&lt;pub-dates&gt;&lt;date&gt;2019/04/15/&lt;/date&gt;&lt;/pub-dates&gt;&lt;/dates&gt;&lt;isbn&gt;0016-7037&lt;/isbn&gt;&lt;urls&gt;&lt;related-urls&gt;&lt;url&gt;https://www.sciencedirect.com/science/article/pii/S0016703719300882&lt;/url&gt;&lt;/related-urls&gt;&lt;/urls&gt;&lt;electronic-resource-num&gt;https://doi.org/10.1016/j.gca.2019.02.011&lt;/electronic-resource-num&gt;&lt;/record&gt;&lt;/Cite&gt;&lt;/EndNote&gt;</w:instrText>
      </w:r>
      <w:r w:rsidR="00700A31" w:rsidRPr="00FE7C2F">
        <w:rPr>
          <w:rFonts w:ascii="Arial" w:hAnsi="Arial" w:cs="Arial"/>
        </w:rPr>
        <w:fldChar w:fldCharType="separate"/>
      </w:r>
      <w:r w:rsidR="004C4947">
        <w:rPr>
          <w:rFonts w:ascii="Arial" w:hAnsi="Arial" w:cs="Arial"/>
          <w:noProof/>
        </w:rPr>
        <w:t>(Xiong et al., 2019)</w:t>
      </w:r>
      <w:r w:rsidR="00700A31" w:rsidRPr="00FE7C2F">
        <w:rPr>
          <w:rFonts w:ascii="Arial" w:hAnsi="Arial" w:cs="Arial"/>
        </w:rPr>
        <w:fldChar w:fldCharType="end"/>
      </w:r>
      <w:r w:rsidR="00700A31" w:rsidRPr="00FE7C2F">
        <w:rPr>
          <w:rFonts w:ascii="Arial" w:hAnsi="Arial" w:cs="Arial"/>
        </w:rPr>
        <w:t xml:space="preserve">. </w:t>
      </w:r>
      <w:r w:rsidR="003675AC">
        <w:rPr>
          <w:rFonts w:ascii="Arial" w:hAnsi="Arial" w:cs="Arial"/>
        </w:rPr>
        <w:t xml:space="preserve">However, we do consider a simple experiment where </w:t>
      </w:r>
      <w:r w:rsidR="003675AC" w:rsidRPr="00FE7C2F">
        <w:rPr>
          <w:rFonts w:ascii="Arial" w:hAnsi="Arial" w:cs="Arial"/>
        </w:rPr>
        <w:t>Fe</w:t>
      </w:r>
      <w:r w:rsidR="003675AC" w:rsidRPr="00FE7C2F">
        <w:rPr>
          <w:rFonts w:ascii="Arial" w:hAnsi="Arial" w:cs="Arial"/>
          <w:vertAlign w:val="superscript"/>
        </w:rPr>
        <w:t>2+</w:t>
      </w:r>
      <w:r w:rsidR="003675AC" w:rsidRPr="00FE7C2F">
        <w:rPr>
          <w:rFonts w:ascii="Arial" w:hAnsi="Arial" w:cs="Arial"/>
        </w:rPr>
        <w:t>-P burial</w:t>
      </w:r>
      <w:r w:rsidR="003675AC">
        <w:rPr>
          <w:rFonts w:ascii="Arial" w:hAnsi="Arial" w:cs="Arial"/>
        </w:rPr>
        <w:t xml:space="preserve"> is switched off following peak oxygenation during the SE following the premise that elevated SO</w:t>
      </w:r>
      <w:r w:rsidR="003675AC">
        <w:rPr>
          <w:rFonts w:ascii="Arial" w:hAnsi="Arial" w:cs="Arial"/>
          <w:vertAlign w:val="subscript"/>
        </w:rPr>
        <w:t>4</w:t>
      </w:r>
      <w:r w:rsidR="003675AC">
        <w:rPr>
          <w:rFonts w:ascii="Arial" w:hAnsi="Arial" w:cs="Arial"/>
        </w:rPr>
        <w:t xml:space="preserve"> concentrations during the SE may have reduced </w:t>
      </w:r>
      <w:r w:rsidR="003675AC" w:rsidRPr="00FE7C2F">
        <w:rPr>
          <w:rFonts w:ascii="Arial" w:hAnsi="Arial" w:cs="Arial"/>
        </w:rPr>
        <w:t>Fe</w:t>
      </w:r>
      <w:r w:rsidR="003675AC" w:rsidRPr="00FE7C2F">
        <w:rPr>
          <w:rFonts w:ascii="Arial" w:hAnsi="Arial" w:cs="Arial"/>
          <w:vertAlign w:val="superscript"/>
        </w:rPr>
        <w:t>2+</w:t>
      </w:r>
      <w:r w:rsidR="003675AC" w:rsidRPr="00FE7C2F">
        <w:rPr>
          <w:rFonts w:ascii="Arial" w:hAnsi="Arial" w:cs="Arial"/>
        </w:rPr>
        <w:t>-P burial</w:t>
      </w:r>
      <w:r w:rsidR="003675AC">
        <w:rPr>
          <w:rFonts w:ascii="Arial" w:hAnsi="Arial" w:cs="Arial"/>
        </w:rPr>
        <w:t xml:space="preserve"> (see blue line in Fig. 3). This experiment results in a larger second ocean P peak due to a decrease in P scavenging during a return to ocean anoxia. </w:t>
      </w:r>
      <w:r w:rsidR="00E16436">
        <w:rPr>
          <w:rFonts w:ascii="Arial" w:hAnsi="Arial" w:cs="Arial"/>
        </w:rPr>
        <w:t>Despite these shortcomings, we consider the modification appropriate for this study</w:t>
      </w:r>
      <w:r w:rsidR="00762188">
        <w:rPr>
          <w:rFonts w:ascii="Arial" w:hAnsi="Arial" w:cs="Arial"/>
        </w:rPr>
        <w:t xml:space="preserve">, as it fits the </w:t>
      </w:r>
      <w:r w:rsidR="00762188">
        <w:rPr>
          <w:rFonts w:ascii="Arial" w:hAnsi="Arial" w:cs="Arial"/>
        </w:rPr>
        <w:lastRenderedPageBreak/>
        <w:t xml:space="preserve">model oceanic P trends </w:t>
      </w:r>
      <w:r w:rsidR="00E22F3C">
        <w:rPr>
          <w:rFonts w:ascii="Arial" w:hAnsi="Arial" w:cs="Arial"/>
        </w:rPr>
        <w:t xml:space="preserve">to the CAP data </w:t>
      </w:r>
      <w:r w:rsidR="00762188">
        <w:rPr>
          <w:rFonts w:ascii="Arial" w:hAnsi="Arial" w:cs="Arial"/>
        </w:rPr>
        <w:t>while not significantly changing other elemental cycles, thus allowing us to reconcile observed geochemical characteristics of the SE with model outputs. Our model does not consider changes in apatite formation, such as saturation state, however the model already considers apatite formation as a function of biomass flux to the sediments</w:t>
      </w:r>
      <w:r w:rsidR="004757C1">
        <w:rPr>
          <w:rFonts w:ascii="Arial" w:hAnsi="Arial" w:cs="Arial"/>
        </w:rPr>
        <w:t xml:space="preserve"> </w:t>
      </w:r>
      <w:r w:rsidR="004757C1">
        <w:rPr>
          <w:rFonts w:ascii="Arial" w:hAnsi="Arial" w:cs="Arial"/>
        </w:rPr>
        <w:fldChar w:fldCharType="begin"/>
      </w:r>
      <w:r w:rsidR="004C4947">
        <w:rPr>
          <w:rFonts w:ascii="Arial" w:hAnsi="Arial" w:cs="Arial"/>
        </w:rPr>
        <w:instrText xml:space="preserve"> ADDIN EN.CITE &lt;EndNote&gt;&lt;Cite&gt;&lt;Author&gt;Lenton&lt;/Author&gt;&lt;Year&gt;2018&lt;/Year&gt;&lt;RecNum&gt;1232&lt;/RecNum&gt;&lt;DisplayText&gt;(Lenton et al., 2018)&lt;/DisplayText&gt;&lt;record&gt;&lt;rec-number&gt;1232&lt;/rec-number&gt;&lt;foreign-keys&gt;&lt;key app="EN" db-id="99rtttpeotv2xveadpyvtww5x00svadvd55w" timestamp="0"&gt;1232&lt;/key&gt;&lt;/foreign-keys&gt;&lt;ref-type name="Journal Article"&gt;17&lt;/ref-type&gt;&lt;contributors&gt;&lt;authors&gt;&lt;author&gt;Lenton, Timothy M.&lt;/author&gt;&lt;author&gt;Daines, Stuart J.&lt;/author&gt;&lt;author&gt;Mills, Benjamin J. W.&lt;/author&gt;&lt;/authors&gt;&lt;/contributors&gt;&lt;titles&gt;&lt;title&gt;COPSE reloaded: An improved model of biogeochemical cycling over Phanerozoic time&lt;/title&gt;&lt;secondary-title&gt;Earth-Science Reviews&lt;/secondary-title&gt;&lt;/titles&gt;&lt;periodical&gt;&lt;full-title&gt;Earth-Science Reviews&lt;/full-title&gt;&lt;/periodical&gt;&lt;pages&gt;1-28&lt;/pages&gt;&lt;volume&gt;178&lt;/volume&gt;&lt;section&gt;1&lt;/section&gt;&lt;dates&gt;&lt;year&gt;2018&lt;/year&gt;&lt;/dates&gt;&lt;isbn&gt;00128252&lt;/isbn&gt;&lt;urls&gt;&lt;/urls&gt;&lt;electronic-resource-num&gt;10.1016/j.earscirev.2017.12.004&lt;/electronic-resource-num&gt;&lt;/record&gt;&lt;/Cite&gt;&lt;/EndNote&gt;</w:instrText>
      </w:r>
      <w:r w:rsidR="004757C1">
        <w:rPr>
          <w:rFonts w:ascii="Arial" w:hAnsi="Arial" w:cs="Arial"/>
        </w:rPr>
        <w:fldChar w:fldCharType="separate"/>
      </w:r>
      <w:r w:rsidR="004C4947">
        <w:rPr>
          <w:rFonts w:ascii="Arial" w:hAnsi="Arial" w:cs="Arial"/>
          <w:noProof/>
        </w:rPr>
        <w:t>(Lenton et al., 2018)</w:t>
      </w:r>
      <w:r w:rsidR="004757C1">
        <w:rPr>
          <w:rFonts w:ascii="Arial" w:hAnsi="Arial" w:cs="Arial"/>
        </w:rPr>
        <w:fldChar w:fldCharType="end"/>
      </w:r>
      <w:r w:rsidR="00762188">
        <w:rPr>
          <w:rFonts w:ascii="Arial" w:hAnsi="Arial" w:cs="Arial"/>
        </w:rPr>
        <w:t xml:space="preserve"> which is the primary </w:t>
      </w:r>
      <w:r w:rsidR="004757C1">
        <w:rPr>
          <w:rFonts w:ascii="Arial" w:hAnsi="Arial" w:cs="Arial"/>
        </w:rPr>
        <w:t xml:space="preserve">source of P for apatite formation. Any changes in the efficiency of apatite or vivianite burial are likely to amplify or dampen the model trends </w:t>
      </w:r>
      <w:r w:rsidR="004659FA">
        <w:rPr>
          <w:rFonts w:ascii="Arial" w:hAnsi="Arial" w:cs="Arial"/>
        </w:rPr>
        <w:t>but</w:t>
      </w:r>
      <w:r w:rsidR="004757C1">
        <w:rPr>
          <w:rFonts w:ascii="Arial" w:hAnsi="Arial" w:cs="Arial"/>
        </w:rPr>
        <w:t xml:space="preserve"> not significantly change trends. </w:t>
      </w:r>
      <w:r w:rsidR="00C119B7">
        <w:rPr>
          <w:rFonts w:ascii="Arial" w:hAnsi="Arial" w:cs="Arial" w:hint="eastAsia"/>
          <w:lang w:eastAsia="zh-CN"/>
        </w:rPr>
        <w:t>N</w:t>
      </w:r>
      <w:r w:rsidR="00C119B7">
        <w:rPr>
          <w:rFonts w:ascii="Arial" w:hAnsi="Arial" w:cs="Arial"/>
          <w:lang w:eastAsia="zh-CN"/>
        </w:rPr>
        <w:t xml:space="preserve">ote, </w:t>
      </w:r>
      <w:r w:rsidR="009970A9">
        <w:rPr>
          <w:rFonts w:ascii="Arial" w:hAnsi="Arial" w:cs="Arial"/>
          <w:lang w:eastAsia="zh-CN"/>
        </w:rPr>
        <w:t>all</w:t>
      </w:r>
      <w:r w:rsidR="00C119B7">
        <w:rPr>
          <w:rFonts w:ascii="Arial" w:hAnsi="Arial" w:cs="Arial"/>
          <w:lang w:eastAsia="zh-CN"/>
        </w:rPr>
        <w:t xml:space="preserve"> equations </w:t>
      </w:r>
      <w:r w:rsidR="009970A9">
        <w:rPr>
          <w:rFonts w:ascii="Arial" w:hAnsi="Arial" w:cs="Arial"/>
          <w:lang w:eastAsia="zh-CN"/>
        </w:rPr>
        <w:t>discussed</w:t>
      </w:r>
      <w:r w:rsidR="007703FA">
        <w:rPr>
          <w:rFonts w:ascii="Arial" w:hAnsi="Arial" w:cs="Arial"/>
          <w:lang w:eastAsia="zh-CN"/>
        </w:rPr>
        <w:t xml:space="preserve"> </w:t>
      </w:r>
      <w:r w:rsidR="00C119B7">
        <w:rPr>
          <w:rFonts w:ascii="Arial" w:hAnsi="Arial" w:cs="Arial"/>
          <w:lang w:eastAsia="zh-CN"/>
        </w:rPr>
        <w:t xml:space="preserve">in this study are provided </w:t>
      </w:r>
      <w:r w:rsidR="00E0151D">
        <w:rPr>
          <w:rFonts w:ascii="Arial" w:hAnsi="Arial" w:cs="Arial"/>
          <w:lang w:eastAsia="zh-CN"/>
        </w:rPr>
        <w:t xml:space="preserve">and explained </w:t>
      </w:r>
      <w:r w:rsidR="00C119B7">
        <w:rPr>
          <w:rFonts w:ascii="Arial" w:hAnsi="Arial" w:cs="Arial"/>
          <w:lang w:eastAsia="zh-CN"/>
        </w:rPr>
        <w:t xml:space="preserve">in </w:t>
      </w:r>
      <w:r w:rsidR="009970A9">
        <w:rPr>
          <w:rFonts w:ascii="Arial" w:hAnsi="Arial" w:cs="Arial"/>
          <w:lang w:eastAsia="zh-CN"/>
        </w:rPr>
        <w:t>Supplementary</w:t>
      </w:r>
      <w:r w:rsidR="00C119B7">
        <w:rPr>
          <w:rFonts w:ascii="Arial" w:hAnsi="Arial" w:cs="Arial"/>
          <w:lang w:eastAsia="zh-CN"/>
        </w:rPr>
        <w:t xml:space="preserve"> Tables 1-5.</w:t>
      </w:r>
    </w:p>
    <w:p w14:paraId="4B2FFBF9" w14:textId="79704CD6" w:rsidR="00EE62BC" w:rsidRPr="00010957" w:rsidRDefault="00EE62BC" w:rsidP="004D1215">
      <w:pPr>
        <w:spacing w:line="480" w:lineRule="auto"/>
        <w:ind w:firstLine="720"/>
        <w:jc w:val="both"/>
        <w:rPr>
          <w:rFonts w:ascii="Arial" w:hAnsi="Arial" w:cs="Arial"/>
          <w:lang w:eastAsia="zh-CN"/>
        </w:rPr>
      </w:pPr>
      <w:r w:rsidRPr="00010957">
        <w:rPr>
          <w:rFonts w:ascii="Arial" w:hAnsi="Arial" w:cs="Arial"/>
        </w:rPr>
        <w:t>In the</w:t>
      </w:r>
      <w:r w:rsidR="004E06B5" w:rsidRPr="00010957">
        <w:rPr>
          <w:rFonts w:ascii="Arial" w:hAnsi="Arial" w:cs="Arial"/>
          <w:lang w:eastAsia="zh-CN"/>
        </w:rPr>
        <w:t xml:space="preserve"> standard</w:t>
      </w:r>
      <w:r w:rsidRPr="00010957">
        <w:rPr>
          <w:rFonts w:ascii="Arial" w:hAnsi="Arial" w:cs="Arial"/>
        </w:rPr>
        <w:t xml:space="preserve"> COPSE model redox dependent burial of P results in elevated oceanic P when anoxia is high </w:t>
      </w:r>
      <w:r w:rsidRPr="00010957">
        <w:rPr>
          <w:rFonts w:ascii="Arial" w:hAnsi="Arial" w:cs="Arial"/>
        </w:rPr>
        <w:fldChar w:fldCharType="begin"/>
      </w:r>
      <w:r w:rsidR="004C4947">
        <w:rPr>
          <w:rFonts w:ascii="Arial" w:hAnsi="Arial" w:cs="Arial"/>
        </w:rPr>
        <w:instrText xml:space="preserve"> ADDIN EN.CITE &lt;EndNote&gt;&lt;Cite&gt;&lt;Author&gt;Lenton&lt;/Author&gt;&lt;Year&gt;2018&lt;/Year&gt;&lt;RecNum&gt;1232&lt;/RecNum&gt;&lt;DisplayText&gt;(Lenton et al., 2018)&lt;/DisplayText&gt;&lt;record&gt;&lt;rec-number&gt;1232&lt;/rec-number&gt;&lt;foreign-keys&gt;&lt;key app="EN" db-id="99rtttpeotv2xveadpyvtww5x00svadvd55w" timestamp="0"&gt;1232&lt;/key&gt;&lt;/foreign-keys&gt;&lt;ref-type name="Journal Article"&gt;17&lt;/ref-type&gt;&lt;contributors&gt;&lt;authors&gt;&lt;author&gt;Lenton, Timothy M.&lt;/author&gt;&lt;author&gt;Daines, Stuart J.&lt;/author&gt;&lt;author&gt;Mills, Benjamin J. W.&lt;/author&gt;&lt;/authors&gt;&lt;/contributors&gt;&lt;titles&gt;&lt;title&gt;COPSE reloaded: An improved model of biogeochemical cycling over Phanerozoic time&lt;/title&gt;&lt;secondary-title&gt;Earth-Science Reviews&lt;/secondary-title&gt;&lt;/titles&gt;&lt;periodical&gt;&lt;full-title&gt;Earth-Science Reviews&lt;/full-title&gt;&lt;/periodical&gt;&lt;pages&gt;1-28&lt;/pages&gt;&lt;volume&gt;178&lt;/volume&gt;&lt;section&gt;1&lt;/section&gt;&lt;dates&gt;&lt;year&gt;2018&lt;/year&gt;&lt;/dates&gt;&lt;isbn&gt;00128252&lt;/isbn&gt;&lt;urls&gt;&lt;/urls&gt;&lt;electronic-resource-num&gt;10.1016/j.earscirev.2017.12.004&lt;/electronic-resource-num&gt;&lt;/record&gt;&lt;/Cite&gt;&lt;/EndNote&gt;</w:instrText>
      </w:r>
      <w:r w:rsidRPr="00010957">
        <w:rPr>
          <w:rFonts w:ascii="Arial" w:hAnsi="Arial" w:cs="Arial"/>
        </w:rPr>
        <w:fldChar w:fldCharType="separate"/>
      </w:r>
      <w:r w:rsidR="004C4947">
        <w:rPr>
          <w:rFonts w:ascii="Arial" w:hAnsi="Arial" w:cs="Arial"/>
          <w:noProof/>
        </w:rPr>
        <w:t>(Lenton et al., 2018)</w:t>
      </w:r>
      <w:r w:rsidRPr="00010957">
        <w:rPr>
          <w:rFonts w:ascii="Arial" w:hAnsi="Arial" w:cs="Arial"/>
        </w:rPr>
        <w:fldChar w:fldCharType="end"/>
      </w:r>
      <w:r w:rsidRPr="00010957">
        <w:rPr>
          <w:rFonts w:ascii="Arial" w:hAnsi="Arial" w:cs="Arial"/>
          <w:lang w:eastAsia="zh-CN"/>
        </w:rPr>
        <w:t>:</w:t>
      </w:r>
    </w:p>
    <w:p w14:paraId="405DDB8A" w14:textId="215B8A5C" w:rsidR="00EE62BC" w:rsidRPr="00010957" w:rsidRDefault="00EE62BC" w:rsidP="004D1215">
      <w:pPr>
        <w:spacing w:line="480" w:lineRule="auto"/>
        <w:ind w:left="2160" w:firstLine="720"/>
        <w:jc w:val="both"/>
        <w:rPr>
          <w:rFonts w:ascii="Arial" w:hAnsi="Arial" w:cs="Arial"/>
          <w:lang w:eastAsia="zh-CN"/>
        </w:rPr>
      </w:pPr>
      <m:oMath>
        <m:r>
          <m:rPr>
            <m:sty m:val="p"/>
          </m:rPr>
          <w:rPr>
            <w:rFonts w:ascii="Cambria Math" w:hAnsi="Cambria Math" w:cs="Arial"/>
            <w:lang w:eastAsia="zh-CN"/>
          </w:rPr>
          <m:t>fepb=</m:t>
        </m:r>
        <m:f>
          <m:fPr>
            <m:ctrlPr>
              <w:rPr>
                <w:rFonts w:ascii="Cambria Math" w:hAnsi="Cambria Math" w:cs="Arial"/>
                <w:lang w:eastAsia="zh-CN"/>
              </w:rPr>
            </m:ctrlPr>
          </m:fPr>
          <m:num>
            <m:sSub>
              <m:sSubPr>
                <m:ctrlPr>
                  <w:rPr>
                    <w:rFonts w:ascii="Cambria Math" w:hAnsi="Cambria Math" w:cs="Arial"/>
                    <w:i/>
                    <w:lang w:eastAsia="zh-CN"/>
                  </w:rPr>
                </m:ctrlPr>
              </m:sSubPr>
              <m:e>
                <m:r>
                  <w:rPr>
                    <w:rFonts w:ascii="Cambria Math" w:hAnsi="Cambria Math" w:cs="Arial"/>
                    <w:lang w:eastAsia="zh-CN"/>
                  </w:rPr>
                  <m:t>k</m:t>
                </m:r>
              </m:e>
              <m:sub>
                <m:r>
                  <w:rPr>
                    <w:rFonts w:ascii="Cambria Math" w:hAnsi="Cambria Math" w:cs="Arial"/>
                    <w:lang w:eastAsia="zh-CN"/>
                  </w:rPr>
                  <m:t>1</m:t>
                </m:r>
              </m:sub>
            </m:sSub>
          </m:num>
          <m:den>
            <m:sSub>
              <m:sSubPr>
                <m:ctrlPr>
                  <w:rPr>
                    <w:rFonts w:ascii="Cambria Math" w:hAnsi="Cambria Math" w:cs="Arial"/>
                    <w:i/>
                    <w:lang w:eastAsia="zh-CN"/>
                  </w:rPr>
                </m:ctrlPr>
              </m:sSubPr>
              <m:e>
                <m:r>
                  <w:rPr>
                    <w:rFonts w:ascii="Cambria Math" w:hAnsi="Cambria Math" w:cs="Arial"/>
                    <w:lang w:eastAsia="zh-CN"/>
                  </w:rPr>
                  <m:t>k</m:t>
                </m:r>
              </m:e>
              <m:sub>
                <m:r>
                  <w:rPr>
                    <w:rFonts w:ascii="Cambria Math" w:hAnsi="Cambria Math" w:cs="Arial"/>
                    <w:lang w:eastAsia="zh-CN"/>
                  </w:rPr>
                  <m:t>2</m:t>
                </m:r>
              </m:sub>
            </m:sSub>
          </m:den>
        </m:f>
        <m:r>
          <w:rPr>
            <w:rFonts w:ascii="Cambria Math" w:hAnsi="Cambria Math" w:cs="Arial"/>
            <w:lang w:eastAsia="zh-CN"/>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P</m:t>
                </m:r>
              </m:e>
              <m:sub>
                <m:r>
                  <w:rPr>
                    <w:rFonts w:ascii="Cambria Math" w:hAnsi="Cambria Math" w:cs="Arial"/>
                  </w:rPr>
                  <m:t>0</m:t>
                </m:r>
              </m:sub>
            </m:sSub>
          </m:den>
        </m:f>
        <m:r>
          <w:rPr>
            <w:rFonts w:ascii="Cambria Math" w:hAnsi="Cambria Math" w:cs="Arial"/>
            <w:lang w:eastAsia="zh-CN"/>
          </w:rPr>
          <m:t>∙(1-ANOX)</m:t>
        </m:r>
      </m:oMath>
      <w:r w:rsidR="002853E5">
        <w:rPr>
          <w:rFonts w:ascii="Arial" w:hAnsi="Arial" w:cs="Arial"/>
          <w:lang w:eastAsia="zh-CN"/>
        </w:rPr>
        <w:tab/>
      </w:r>
      <w:r w:rsidR="002853E5">
        <w:rPr>
          <w:rFonts w:ascii="Arial" w:hAnsi="Arial" w:cs="Arial"/>
          <w:lang w:eastAsia="zh-CN"/>
        </w:rPr>
        <w:tab/>
      </w:r>
      <w:r w:rsidR="002853E5">
        <w:rPr>
          <w:rFonts w:ascii="Arial" w:hAnsi="Arial" w:cs="Arial"/>
          <w:lang w:eastAsia="zh-CN"/>
        </w:rPr>
        <w:tab/>
      </w:r>
      <w:r w:rsidR="002853E5">
        <w:rPr>
          <w:rFonts w:ascii="Arial" w:hAnsi="Arial" w:cs="Arial"/>
          <w:lang w:eastAsia="zh-CN"/>
        </w:rPr>
        <w:tab/>
      </w:r>
      <w:r w:rsidR="002853E5">
        <w:rPr>
          <w:rFonts w:ascii="Arial" w:hAnsi="Arial" w:cs="Arial"/>
          <w:lang w:eastAsia="zh-CN"/>
        </w:rPr>
        <w:tab/>
        <w:t>(</w:t>
      </w:r>
      <w:r w:rsidR="00A361D1">
        <w:rPr>
          <w:rFonts w:ascii="Arial" w:hAnsi="Arial" w:cs="Arial"/>
          <w:lang w:eastAsia="zh-CN"/>
        </w:rPr>
        <w:t>4</w:t>
      </w:r>
      <w:r w:rsidR="002853E5">
        <w:rPr>
          <w:rFonts w:ascii="Arial" w:hAnsi="Arial" w:cs="Arial"/>
          <w:lang w:eastAsia="zh-CN"/>
        </w:rPr>
        <w:t>)</w:t>
      </w:r>
    </w:p>
    <w:p w14:paraId="50D287B8" w14:textId="5579DAA7" w:rsidR="00D77AD0" w:rsidRPr="00703975" w:rsidRDefault="002853E5" w:rsidP="004D1215">
      <w:pPr>
        <w:spacing w:line="480" w:lineRule="auto"/>
        <w:ind w:firstLine="720"/>
        <w:jc w:val="both"/>
        <w:rPr>
          <w:rFonts w:ascii="Arial" w:hAnsi="Arial" w:cs="Arial"/>
          <w:b/>
          <w:bCs/>
          <w:lang w:eastAsia="zh-CN"/>
        </w:rPr>
      </w:pPr>
      <w:r>
        <w:rPr>
          <w:rFonts w:ascii="Arial" w:hAnsi="Arial" w:cs="Arial"/>
        </w:rPr>
        <w:t xml:space="preserve">where </w:t>
      </w:r>
      <m:oMath>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t</m:t>
            </m:r>
          </m:sub>
        </m:sSub>
      </m:oMath>
      <w:r w:rsidR="00EE62BC" w:rsidRPr="00010957">
        <w:rPr>
          <w:rFonts w:ascii="Arial" w:hAnsi="Arial" w:cs="Arial"/>
        </w:rPr>
        <w:t xml:space="preserve"> and </w:t>
      </w:r>
      <m:oMath>
        <m:sSub>
          <m:sSubPr>
            <m:ctrlPr>
              <w:rPr>
                <w:rFonts w:ascii="Cambria Math" w:hAnsi="Cambria Math" w:cs="Arial"/>
              </w:rPr>
            </m:ctrlPr>
          </m:sSubPr>
          <m:e>
            <m:r>
              <m:rPr>
                <m:sty m:val="p"/>
              </m:rPr>
              <w:rPr>
                <w:rFonts w:ascii="Cambria Math" w:hAnsi="Cambria Math" w:cs="Arial"/>
              </w:rPr>
              <m:t>P</m:t>
            </m:r>
          </m:e>
          <m:sub>
            <m:r>
              <m:rPr>
                <m:sty m:val="p"/>
              </m:rPr>
              <w:rPr>
                <w:rFonts w:ascii="Cambria Math" w:hAnsi="Cambria Math" w:cs="Arial"/>
              </w:rPr>
              <m:t>0</m:t>
            </m:r>
          </m:sub>
        </m:sSub>
      </m:oMath>
      <w:r w:rsidR="00EE62BC" w:rsidRPr="00010957">
        <w:rPr>
          <w:rFonts w:ascii="Arial" w:hAnsi="Arial" w:cs="Arial"/>
        </w:rPr>
        <w:t xml:space="preserve"> are the mass of </w:t>
      </w:r>
      <w:r w:rsidR="00E20EDF">
        <w:rPr>
          <w:rFonts w:ascii="Arial" w:hAnsi="Arial" w:cs="Arial"/>
        </w:rPr>
        <w:t xml:space="preserve">the </w:t>
      </w:r>
      <w:r w:rsidR="00EE62BC" w:rsidRPr="00010957">
        <w:rPr>
          <w:rFonts w:ascii="Arial" w:hAnsi="Arial" w:cs="Arial"/>
        </w:rPr>
        <w:t xml:space="preserve">marine phosphorus reservoir at time </w:t>
      </w:r>
      <w:r w:rsidR="00E20EDF">
        <w:rPr>
          <w:rFonts w:ascii="Arial" w:hAnsi="Arial" w:cs="Arial"/>
        </w:rPr>
        <w:t xml:space="preserve">t </w:t>
      </w:r>
      <w:r w:rsidR="00EE62BC" w:rsidRPr="00010957">
        <w:rPr>
          <w:rFonts w:ascii="Arial" w:hAnsi="Arial" w:cs="Arial"/>
        </w:rPr>
        <w:t xml:space="preserve">and present day, respectively. </w:t>
      </w: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1</m:t>
            </m:r>
          </m:sub>
        </m:sSub>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10</m:t>
            </m:r>
          </m:e>
          <m:sup>
            <m:r>
              <m:rPr>
                <m:sty m:val="p"/>
              </m:rPr>
              <w:rPr>
                <w:rFonts w:ascii="Cambria Math" w:hAnsi="Cambria Math" w:cs="Arial"/>
              </w:rPr>
              <m:t>9</m:t>
            </m:r>
          </m:sup>
        </m:sSup>
        <m:r>
          <m:rPr>
            <m:sty m:val="p"/>
          </m:rPr>
          <w:rPr>
            <w:rFonts w:ascii="Cambria Math" w:hAnsi="Cambria Math" w:cs="Arial"/>
          </w:rPr>
          <m:t xml:space="preserve"> mol P </m:t>
        </m:r>
        <m:sSup>
          <m:sSupPr>
            <m:ctrlPr>
              <w:rPr>
                <w:rFonts w:ascii="Cambria Math" w:hAnsi="Cambria Math" w:cs="Arial"/>
              </w:rPr>
            </m:ctrlPr>
          </m:sSupPr>
          <m:e>
            <m:r>
              <m:rPr>
                <m:sty m:val="p"/>
              </m:rPr>
              <w:rPr>
                <w:rFonts w:ascii="Cambria Math" w:hAnsi="Cambria Math" w:cs="Arial"/>
              </w:rPr>
              <m:t>yr</m:t>
            </m:r>
          </m:e>
          <m:sup>
            <m:r>
              <m:rPr>
                <m:sty m:val="p"/>
              </m:rPr>
              <w:rPr>
                <w:rFonts w:ascii="Cambria Math" w:hAnsi="Cambria Math" w:cs="Arial"/>
              </w:rPr>
              <m:t>-1</m:t>
            </m:r>
          </m:sup>
        </m:sSup>
      </m:oMath>
      <w:r w:rsidR="00EE62BC" w:rsidRPr="00010957">
        <w:rPr>
          <w:rFonts w:ascii="Arial" w:hAnsi="Arial" w:cs="Arial"/>
        </w:rPr>
        <w:t xml:space="preserve"> and </w:t>
      </w:r>
      <m:oMath>
        <m:sSub>
          <m:sSubPr>
            <m:ctrlPr>
              <w:rPr>
                <w:rFonts w:ascii="Cambria Math" w:hAnsi="Cambria Math" w:cs="Arial"/>
              </w:rPr>
            </m:ctrlPr>
          </m:sSubPr>
          <m:e>
            <m:r>
              <m:rPr>
                <m:sty m:val="p"/>
              </m:rPr>
              <w:rPr>
                <w:rFonts w:ascii="Cambria Math" w:hAnsi="Cambria Math" w:cs="Arial"/>
              </w:rPr>
              <m:t>k</m:t>
            </m:r>
          </m:e>
          <m:sub>
            <m:r>
              <m:rPr>
                <m:sty m:val="p"/>
              </m:rPr>
              <w:rPr>
                <w:rFonts w:ascii="Cambria Math" w:hAnsi="Cambria Math" w:cs="Arial"/>
              </w:rPr>
              <m:t>2</m:t>
            </m:r>
          </m:sub>
        </m:sSub>
        <m:r>
          <m:rPr>
            <m:sty m:val="p"/>
          </m:rPr>
          <w:rPr>
            <w:rFonts w:ascii="Cambria Math" w:hAnsi="Cambria Math" w:cs="Arial"/>
          </w:rPr>
          <m:t>=0.997527</m:t>
        </m:r>
      </m:oMath>
      <w:r w:rsidR="00EE62BC" w:rsidRPr="00010957">
        <w:rPr>
          <w:rFonts w:ascii="Arial" w:hAnsi="Arial" w:cs="Arial"/>
        </w:rPr>
        <w:t xml:space="preserve"> are </w:t>
      </w:r>
      <w:bookmarkStart w:id="7" w:name="OLE_LINK1"/>
      <w:bookmarkStart w:id="8" w:name="OLE_LINK2"/>
      <w:r w:rsidR="00EE62BC" w:rsidRPr="00010957">
        <w:rPr>
          <w:rFonts w:ascii="Arial" w:hAnsi="Arial" w:cs="Arial"/>
        </w:rPr>
        <w:t>constants</w:t>
      </w:r>
      <w:bookmarkEnd w:id="7"/>
      <w:bookmarkEnd w:id="8"/>
      <w:r w:rsidR="00EE62BC" w:rsidRPr="00010957">
        <w:rPr>
          <w:rFonts w:ascii="Arial" w:hAnsi="Arial" w:cs="Arial"/>
        </w:rPr>
        <w:t xml:space="preserve">, and </w:t>
      </w:r>
      <m:oMath>
        <m:r>
          <m:rPr>
            <m:sty m:val="p"/>
          </m:rPr>
          <w:rPr>
            <w:rFonts w:ascii="Cambria Math" w:hAnsi="Cambria Math" w:cs="Arial"/>
          </w:rPr>
          <m:t>0&lt;ANOX&lt;1</m:t>
        </m:r>
      </m:oMath>
      <w:r w:rsidR="00703975">
        <w:rPr>
          <w:rFonts w:ascii="Arial" w:hAnsi="Arial" w:cs="Arial"/>
        </w:rPr>
        <w:t xml:space="preserve">. </w:t>
      </w:r>
      <w:r w:rsidR="004E06B5" w:rsidRPr="00010957">
        <w:rPr>
          <w:rFonts w:ascii="Arial" w:hAnsi="Arial" w:cs="Arial"/>
        </w:rPr>
        <w:t xml:space="preserve">When the </w:t>
      </w:r>
      <w:r w:rsidR="004E06B5" w:rsidRPr="00010957">
        <w:rPr>
          <w:rFonts w:ascii="Arial" w:hAnsi="Arial" w:cs="Arial"/>
          <w:lang w:eastAsia="zh-CN"/>
        </w:rPr>
        <w:t>standard</w:t>
      </w:r>
      <w:r w:rsidR="004E06B5" w:rsidRPr="00010957">
        <w:rPr>
          <w:rFonts w:ascii="Arial" w:hAnsi="Arial" w:cs="Arial"/>
        </w:rPr>
        <w:t xml:space="preserve"> COPSE model is setup to capture Ediacaran ocean-atmosphere features such as low </w:t>
      </w:r>
      <w:r w:rsidR="004E06B5" w:rsidRPr="00010957">
        <w:rPr>
          <w:rFonts w:ascii="Arial" w:eastAsia="Arial Unicode MS" w:hAnsi="Arial" w:cs="Arial"/>
        </w:rPr>
        <w:t>ρ</w:t>
      </w:r>
      <w:r w:rsidR="004E06B5" w:rsidRPr="00010957">
        <w:rPr>
          <w:rFonts w:ascii="Arial" w:hAnsi="Arial" w:cs="Arial"/>
        </w:rPr>
        <w:t>O</w:t>
      </w:r>
      <w:r w:rsidR="004E06B5" w:rsidRPr="00010957">
        <w:rPr>
          <w:rFonts w:ascii="Arial" w:hAnsi="Arial" w:cs="Arial"/>
          <w:vertAlign w:val="subscript"/>
        </w:rPr>
        <w:t xml:space="preserve">2 </w:t>
      </w:r>
      <w:r w:rsidR="004E06B5" w:rsidRPr="00010957">
        <w:rPr>
          <w:rFonts w:ascii="Arial" w:hAnsi="Arial" w:cs="Arial"/>
        </w:rPr>
        <w:t>and high ocean anoxia</w:t>
      </w:r>
      <w:r w:rsidR="00703975">
        <w:rPr>
          <w:rFonts w:ascii="Arial" w:hAnsi="Arial" w:cs="Arial"/>
        </w:rPr>
        <w:t>,</w:t>
      </w:r>
      <w:r w:rsidR="00726D1D">
        <w:rPr>
          <w:rFonts w:ascii="Arial" w:hAnsi="Arial" w:cs="Arial"/>
        </w:rPr>
        <w:t xml:space="preserve"> </w:t>
      </w:r>
      <w:r w:rsidR="00703975">
        <w:rPr>
          <w:rFonts w:ascii="Arial" w:hAnsi="Arial" w:cs="Arial"/>
        </w:rPr>
        <w:t xml:space="preserve">the </w:t>
      </w:r>
      <w:r w:rsidR="00726D1D">
        <w:rPr>
          <w:rFonts w:ascii="Arial" w:hAnsi="Arial" w:cs="Arial"/>
        </w:rPr>
        <w:t xml:space="preserve">ocean P reservoir </w:t>
      </w:r>
      <w:r w:rsidR="00703975">
        <w:rPr>
          <w:rFonts w:ascii="Arial" w:hAnsi="Arial" w:cs="Arial"/>
        </w:rPr>
        <w:t>is initially large but then decreases to values</w:t>
      </w:r>
      <w:r w:rsidR="00703975" w:rsidRPr="00A76D29">
        <w:rPr>
          <w:rFonts w:ascii="Arial" w:hAnsi="Arial" w:cs="Arial"/>
        </w:rPr>
        <w:t xml:space="preserve"> roughly two times smaller during the peak of the oxygenation event (even under elevated P fluxes to the ocean; </w:t>
      </w:r>
      <w:r w:rsidR="00703975">
        <w:rPr>
          <w:rFonts w:ascii="Arial" w:hAnsi="Arial" w:cs="Arial"/>
        </w:rPr>
        <w:t xml:space="preserve">blue lines </w:t>
      </w:r>
      <w:r w:rsidR="00703975" w:rsidRPr="00A76D29">
        <w:rPr>
          <w:rFonts w:ascii="Arial" w:hAnsi="Arial" w:cs="Arial"/>
        </w:rPr>
        <w:t xml:space="preserve">Extended Data Fig. </w:t>
      </w:r>
      <w:r w:rsidR="00AB0AF4">
        <w:rPr>
          <w:rFonts w:ascii="Arial" w:hAnsi="Arial" w:cs="Arial"/>
        </w:rPr>
        <w:t>7</w:t>
      </w:r>
      <w:r w:rsidR="00703975" w:rsidRPr="00A76D29">
        <w:rPr>
          <w:rFonts w:ascii="Arial" w:hAnsi="Arial" w:cs="Arial"/>
        </w:rPr>
        <w:t xml:space="preserve">) relative to periods of maximum ocean anoxia (blue lines Extended Data Fig. </w:t>
      </w:r>
      <w:r w:rsidR="00AB0AF4">
        <w:rPr>
          <w:rFonts w:ascii="Arial" w:hAnsi="Arial" w:cs="Arial"/>
        </w:rPr>
        <w:t>7</w:t>
      </w:r>
      <w:r w:rsidR="00703975" w:rsidRPr="00A76D29">
        <w:rPr>
          <w:rFonts w:ascii="Arial" w:hAnsi="Arial" w:cs="Arial"/>
        </w:rPr>
        <w:t>).</w:t>
      </w:r>
      <w:r w:rsidR="00703975">
        <w:rPr>
          <w:rFonts w:ascii="Arial" w:hAnsi="Arial" w:cs="Arial"/>
          <w:b/>
          <w:bCs/>
          <w:lang w:eastAsia="zh-CN"/>
        </w:rPr>
        <w:t xml:space="preserve"> </w:t>
      </w:r>
      <w:r w:rsidR="00726D1D">
        <w:rPr>
          <w:rFonts w:ascii="Arial" w:hAnsi="Arial" w:cs="Arial"/>
        </w:rPr>
        <w:t xml:space="preserve">This is in stark contrast with CAP data which shows the ocean P reservoir did not noticeably decrease below pre-excursion values. </w:t>
      </w:r>
      <w:r w:rsidR="00B64739" w:rsidRPr="00010957">
        <w:rPr>
          <w:rFonts w:ascii="Arial" w:hAnsi="Arial" w:cs="Arial"/>
        </w:rPr>
        <w:t xml:space="preserve">(Fig. 1). </w:t>
      </w:r>
      <w:r w:rsidR="00457FD1">
        <w:rPr>
          <w:rFonts w:ascii="Arial" w:hAnsi="Arial" w:cs="Arial"/>
        </w:rPr>
        <w:t xml:space="preserve">We therefore </w:t>
      </w:r>
      <w:r w:rsidR="008C7B9E">
        <w:rPr>
          <w:rFonts w:ascii="Arial" w:hAnsi="Arial" w:cs="Arial"/>
        </w:rPr>
        <w:t>modified the iron-bound phosphorus burial equation</w:t>
      </w:r>
      <w:r w:rsidR="00D77AD0">
        <w:rPr>
          <w:rFonts w:ascii="Arial" w:hAnsi="Arial" w:cs="Arial"/>
        </w:rPr>
        <w:t xml:space="preserve"> (1)</w:t>
      </w:r>
      <w:r w:rsidR="008C7B9E">
        <w:rPr>
          <w:rFonts w:ascii="Arial" w:hAnsi="Arial" w:cs="Arial"/>
        </w:rPr>
        <w:t xml:space="preserve"> in the COPSE model to increase P burial under high levels of ocean anoxia</w:t>
      </w:r>
      <w:r w:rsidR="00D77AD0">
        <w:rPr>
          <w:rFonts w:ascii="Arial" w:hAnsi="Arial" w:cs="Arial"/>
        </w:rPr>
        <w:t xml:space="preserve">, but while also allowing for increased P burial during a reduction in ocean anoxia. This modification allows the closet fit of the CAP and model data. </w:t>
      </w:r>
      <w:r w:rsidR="00D77AD0">
        <w:rPr>
          <w:rFonts w:ascii="Arial" w:hAnsi="Arial" w:cs="Arial"/>
          <w:lang w:eastAsia="zh-CN"/>
        </w:rPr>
        <w:t xml:space="preserve">We reiterate that this approach is not based on </w:t>
      </w:r>
      <w:r w:rsidR="00D77AD0">
        <w:rPr>
          <w:rFonts w:ascii="Arial" w:hAnsi="Arial" w:cs="Arial"/>
          <w:lang w:eastAsia="zh-CN"/>
        </w:rPr>
        <w:lastRenderedPageBreak/>
        <w:t xml:space="preserve">known quantitative relationships between ferrous iron and phosphorus burial and future work will be required to identify relationships between P burial and ocean anoxia. Our modification of </w:t>
      </w:r>
      <w:r w:rsidR="00144401">
        <w:rPr>
          <w:rFonts w:ascii="Arial" w:hAnsi="Arial" w:cs="Arial"/>
          <w:lang w:eastAsia="zh-CN"/>
        </w:rPr>
        <w:t>the</w:t>
      </w:r>
      <w:r w:rsidR="00D77AD0">
        <w:rPr>
          <w:rFonts w:ascii="Arial" w:hAnsi="Arial" w:cs="Arial"/>
          <w:lang w:eastAsia="zh-CN"/>
        </w:rPr>
        <w:t xml:space="preserve"> iron bound phosphorus burial </w:t>
      </w:r>
      <w:r w:rsidR="00493C9E">
        <w:rPr>
          <w:rFonts w:ascii="Arial" w:hAnsi="Arial" w:cs="Arial"/>
          <w:lang w:eastAsia="zh-CN"/>
        </w:rPr>
        <w:t xml:space="preserve">flux </w:t>
      </w:r>
      <w:r w:rsidR="00D77AD0">
        <w:rPr>
          <w:rFonts w:ascii="Arial" w:hAnsi="Arial" w:cs="Arial"/>
          <w:lang w:eastAsia="zh-CN"/>
        </w:rPr>
        <w:t>does not significantly change the model output between model runs with and without Fe</w:t>
      </w:r>
      <w:r w:rsidR="00D77AD0">
        <w:rPr>
          <w:rFonts w:ascii="Arial" w:hAnsi="Arial" w:cs="Arial"/>
          <w:vertAlign w:val="superscript"/>
          <w:lang w:eastAsia="zh-CN"/>
        </w:rPr>
        <w:t>2+</w:t>
      </w:r>
      <w:r w:rsidR="00D77AD0">
        <w:rPr>
          <w:rFonts w:ascii="Arial" w:hAnsi="Arial" w:cs="Arial"/>
          <w:lang w:eastAsia="zh-CN"/>
        </w:rPr>
        <w:t>-P burial (except for mimicking the model ocean P levels and CAP trends)</w:t>
      </w:r>
      <w:r w:rsidR="00144401">
        <w:rPr>
          <w:rFonts w:ascii="Arial" w:hAnsi="Arial" w:cs="Arial"/>
          <w:lang w:eastAsia="zh-CN"/>
        </w:rPr>
        <w:t xml:space="preserve"> therefore still provides a reliable quantitative picture of biogeochemical changes while also mimicking the CAP data.</w:t>
      </w:r>
      <w:r w:rsidR="00D77AD0">
        <w:rPr>
          <w:rFonts w:ascii="Arial" w:hAnsi="Arial" w:cs="Arial"/>
          <w:lang w:eastAsia="zh-CN"/>
        </w:rPr>
        <w:t xml:space="preserve">  </w:t>
      </w:r>
    </w:p>
    <w:p w14:paraId="16ABD4B3" w14:textId="1CF1D0BF" w:rsidR="002A2350" w:rsidRDefault="00A73923" w:rsidP="004D1215">
      <w:pPr>
        <w:spacing w:line="480" w:lineRule="auto"/>
        <w:ind w:firstLineChars="250" w:firstLine="600"/>
        <w:jc w:val="both"/>
        <w:rPr>
          <w:rFonts w:ascii="Arial" w:hAnsi="Arial" w:cs="Arial"/>
          <w:lang w:eastAsia="zh-CN"/>
        </w:rPr>
      </w:pPr>
      <w:r w:rsidRPr="00010957">
        <w:rPr>
          <w:rFonts w:ascii="Arial" w:hAnsi="Arial" w:cs="Arial"/>
          <w:lang w:eastAsia="zh-CN"/>
        </w:rPr>
        <w:t xml:space="preserve">In our </w:t>
      </w:r>
      <w:r w:rsidR="005338D1" w:rsidRPr="00010957">
        <w:rPr>
          <w:rFonts w:ascii="Arial" w:hAnsi="Arial" w:cs="Arial"/>
          <w:lang w:eastAsia="zh-CN"/>
        </w:rPr>
        <w:t>modelling</w:t>
      </w:r>
      <w:r w:rsidRPr="00010957">
        <w:rPr>
          <w:rFonts w:ascii="Arial" w:hAnsi="Arial" w:cs="Arial"/>
          <w:lang w:eastAsia="zh-CN"/>
        </w:rPr>
        <w:t xml:space="preserve"> here,</w:t>
      </w:r>
      <w:r w:rsidR="008A695B" w:rsidRPr="00010957">
        <w:rPr>
          <w:rFonts w:ascii="Arial" w:hAnsi="Arial" w:cs="Arial"/>
          <w:lang w:eastAsia="zh-CN"/>
        </w:rPr>
        <w:t xml:space="preserve"> </w:t>
      </w:r>
      <w:r w:rsidRPr="00010957">
        <w:rPr>
          <w:rFonts w:ascii="Arial" w:hAnsi="Arial" w:cs="Arial"/>
          <w:lang w:eastAsia="zh-CN"/>
        </w:rPr>
        <w:t>t</w:t>
      </w:r>
      <w:r w:rsidR="008A695B" w:rsidRPr="00010957">
        <w:rPr>
          <w:rFonts w:ascii="Arial" w:hAnsi="Arial" w:cs="Arial"/>
          <w:lang w:eastAsia="zh-CN"/>
        </w:rPr>
        <w:t>he</w:t>
      </w:r>
      <w:r w:rsidR="00CC1963" w:rsidRPr="00010957">
        <w:rPr>
          <w:rFonts w:ascii="Arial" w:hAnsi="Arial" w:cs="Arial"/>
          <w:lang w:eastAsia="zh-CN"/>
        </w:rPr>
        <w:t xml:space="preserve"> </w:t>
      </w:r>
      <w:r w:rsidR="008A695B" w:rsidRPr="00010957">
        <w:rPr>
          <w:rFonts w:ascii="Arial" w:hAnsi="Arial" w:cs="Arial"/>
          <w:lang w:eastAsia="zh-CN"/>
        </w:rPr>
        <w:t xml:space="preserve">iron-bound phosphorus reaching </w:t>
      </w:r>
      <w:r w:rsidR="0075041C" w:rsidRPr="00010957">
        <w:rPr>
          <w:rFonts w:ascii="Arial" w:hAnsi="Arial" w:cs="Arial"/>
          <w:lang w:eastAsia="zh-CN"/>
        </w:rPr>
        <w:t xml:space="preserve">the </w:t>
      </w:r>
      <w:r w:rsidR="0065028E" w:rsidRPr="00010957">
        <w:rPr>
          <w:rFonts w:ascii="Arial" w:hAnsi="Arial" w:cs="Arial"/>
          <w:lang w:eastAsia="zh-CN"/>
        </w:rPr>
        <w:t xml:space="preserve">sea </w:t>
      </w:r>
      <w:r w:rsidR="008A695B" w:rsidRPr="00010957">
        <w:rPr>
          <w:rFonts w:ascii="Arial" w:hAnsi="Arial" w:cs="Arial"/>
          <w:lang w:eastAsia="zh-CN"/>
        </w:rPr>
        <w:t>water</w:t>
      </w:r>
      <w:r w:rsidR="00E36173" w:rsidRPr="00010957">
        <w:rPr>
          <w:rFonts w:ascii="Arial" w:hAnsi="Arial" w:cs="Arial"/>
          <w:lang w:eastAsia="zh-CN"/>
        </w:rPr>
        <w:t>-</w:t>
      </w:r>
      <w:r w:rsidR="008A695B" w:rsidRPr="00010957">
        <w:rPr>
          <w:rFonts w:ascii="Arial" w:hAnsi="Arial" w:cs="Arial"/>
          <w:lang w:eastAsia="zh-CN"/>
        </w:rPr>
        <w:t xml:space="preserve">sediment </w:t>
      </w:r>
      <w:r w:rsidR="00E36173" w:rsidRPr="00010957">
        <w:rPr>
          <w:rFonts w:ascii="Arial" w:hAnsi="Arial" w:cs="Arial"/>
          <w:lang w:eastAsia="zh-CN"/>
        </w:rPr>
        <w:t>surface</w:t>
      </w:r>
      <w:r w:rsidR="0065028E" w:rsidRPr="00010957">
        <w:rPr>
          <w:rFonts w:ascii="Arial" w:hAnsi="Arial" w:cs="Arial"/>
          <w:lang w:eastAsia="zh-CN"/>
        </w:rPr>
        <w:t xml:space="preserve">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sws</m:t>
            </m:r>
          </m:sub>
        </m:sSub>
      </m:oMath>
      <w:r w:rsidR="0065028E" w:rsidRPr="00010957">
        <w:rPr>
          <w:rFonts w:ascii="Arial" w:hAnsi="Arial" w:cs="Arial"/>
          <w:lang w:eastAsia="zh-CN"/>
        </w:rPr>
        <w:t>)</w:t>
      </w:r>
      <w:r w:rsidR="00E36173" w:rsidRPr="00010957">
        <w:rPr>
          <w:rFonts w:ascii="Arial" w:hAnsi="Arial" w:cs="Arial"/>
          <w:lang w:eastAsia="zh-CN"/>
        </w:rPr>
        <w:t xml:space="preserve"> </w:t>
      </w:r>
      <w:r w:rsidR="0075041C" w:rsidRPr="00010957">
        <w:rPr>
          <w:rFonts w:ascii="Arial" w:hAnsi="Arial" w:cs="Arial"/>
          <w:lang w:eastAsia="zh-CN"/>
        </w:rPr>
        <w:t xml:space="preserve">is </w:t>
      </w:r>
      <w:r w:rsidR="00CC1963" w:rsidRPr="00010957">
        <w:rPr>
          <w:rFonts w:ascii="Arial" w:hAnsi="Arial" w:cs="Arial"/>
          <w:lang w:eastAsia="zh-CN"/>
        </w:rPr>
        <w:t xml:space="preserve">not </w:t>
      </w:r>
      <w:r w:rsidR="0075041C" w:rsidRPr="00010957">
        <w:rPr>
          <w:rFonts w:ascii="Arial" w:hAnsi="Arial" w:cs="Arial"/>
          <w:lang w:eastAsia="zh-CN"/>
        </w:rPr>
        <w:t xml:space="preserve">buried </w:t>
      </w:r>
      <w:r w:rsidR="00CC1963" w:rsidRPr="00010957">
        <w:rPr>
          <w:rFonts w:ascii="Arial" w:hAnsi="Arial" w:cs="Arial"/>
          <w:lang w:eastAsia="zh-CN"/>
        </w:rPr>
        <w:t>directly</w:t>
      </w:r>
      <w:r w:rsidRPr="00010957">
        <w:rPr>
          <w:rFonts w:ascii="Arial" w:hAnsi="Arial" w:cs="Arial"/>
          <w:lang w:eastAsia="zh-CN"/>
        </w:rPr>
        <w:t xml:space="preserve"> (equation (1) in Methods)</w:t>
      </w:r>
      <w:r w:rsidR="00CC1963" w:rsidRPr="00010957">
        <w:rPr>
          <w:rFonts w:ascii="Arial" w:hAnsi="Arial" w:cs="Arial"/>
          <w:lang w:eastAsia="zh-CN"/>
        </w:rPr>
        <w:t xml:space="preserve">, instead going through </w:t>
      </w:r>
      <w:r w:rsidR="0075041C" w:rsidRPr="00010957">
        <w:rPr>
          <w:rFonts w:ascii="Arial" w:hAnsi="Arial" w:cs="Arial"/>
          <w:lang w:eastAsia="zh-CN"/>
        </w:rPr>
        <w:t xml:space="preserve">a </w:t>
      </w:r>
      <w:r w:rsidR="00E36173" w:rsidRPr="00010957">
        <w:rPr>
          <w:rFonts w:ascii="Arial" w:hAnsi="Arial" w:cs="Arial"/>
          <w:lang w:eastAsia="zh-CN"/>
        </w:rPr>
        <w:t xml:space="preserve">geochemical conversion, which </w:t>
      </w:r>
      <w:r w:rsidR="00CC1963" w:rsidRPr="00010957">
        <w:rPr>
          <w:rFonts w:ascii="Arial" w:hAnsi="Arial" w:cs="Arial"/>
          <w:lang w:eastAsia="zh-CN"/>
        </w:rPr>
        <w:t xml:space="preserve">is </w:t>
      </w:r>
      <w:r w:rsidR="009970A9" w:rsidRPr="00010957">
        <w:rPr>
          <w:rFonts w:ascii="Arial" w:hAnsi="Arial" w:cs="Arial"/>
          <w:lang w:eastAsia="zh-CN"/>
        </w:rPr>
        <w:t>depend</w:t>
      </w:r>
      <w:r w:rsidR="009970A9">
        <w:rPr>
          <w:rFonts w:ascii="Arial" w:hAnsi="Arial" w:cs="Arial"/>
          <w:lang w:eastAsia="zh-CN"/>
        </w:rPr>
        <w:t>ent</w:t>
      </w:r>
      <w:r w:rsidR="00CC1963" w:rsidRPr="00010957">
        <w:rPr>
          <w:rFonts w:ascii="Arial" w:hAnsi="Arial" w:cs="Arial"/>
          <w:lang w:eastAsia="zh-CN"/>
        </w:rPr>
        <w:t xml:space="preserve"> </w:t>
      </w:r>
      <w:r w:rsidR="00E36173" w:rsidRPr="00010957">
        <w:rPr>
          <w:rFonts w:ascii="Arial" w:hAnsi="Arial" w:cs="Arial"/>
          <w:lang w:eastAsia="zh-CN"/>
        </w:rPr>
        <w:t>on</w:t>
      </w:r>
      <w:r w:rsidR="00CC1963" w:rsidRPr="00010957">
        <w:rPr>
          <w:rFonts w:ascii="Arial" w:hAnsi="Arial" w:cs="Arial"/>
          <w:lang w:eastAsia="zh-CN"/>
        </w:rPr>
        <w:t xml:space="preserve"> the redox condition</w:t>
      </w:r>
      <w:r w:rsidR="00965752" w:rsidRPr="00010957">
        <w:rPr>
          <w:rFonts w:ascii="Arial" w:hAnsi="Arial" w:cs="Arial"/>
          <w:lang w:eastAsia="zh-CN"/>
        </w:rPr>
        <w:t>s</w:t>
      </w:r>
      <w:r w:rsidR="00CC1963" w:rsidRPr="00010957">
        <w:rPr>
          <w:rFonts w:ascii="Arial" w:hAnsi="Arial" w:cs="Arial"/>
          <w:lang w:eastAsia="zh-CN"/>
        </w:rPr>
        <w:t xml:space="preserve"> of bottom and pore water</w:t>
      </w:r>
      <w:r w:rsidR="00965752" w:rsidRPr="00010957">
        <w:rPr>
          <w:rFonts w:ascii="Arial" w:hAnsi="Arial" w:cs="Arial"/>
          <w:lang w:eastAsia="zh-CN"/>
        </w:rPr>
        <w:t>s</w:t>
      </w:r>
      <w:r w:rsidR="00E36173" w:rsidRPr="00010957">
        <w:rPr>
          <w:rFonts w:ascii="Arial" w:hAnsi="Arial" w:cs="Arial"/>
          <w:lang w:eastAsia="zh-CN"/>
        </w:rPr>
        <w:t>. P</w:t>
      </w:r>
      <w:r w:rsidR="008A695B" w:rsidRPr="00010957">
        <w:rPr>
          <w:rFonts w:ascii="Arial" w:hAnsi="Arial" w:cs="Arial"/>
          <w:lang w:eastAsia="zh-CN"/>
        </w:rPr>
        <w:t xml:space="preserve">art of </w:t>
      </w:r>
      <w:r w:rsidR="00965752" w:rsidRPr="00010957">
        <w:rPr>
          <w:rFonts w:ascii="Arial" w:hAnsi="Arial" w:cs="Arial"/>
          <w:lang w:eastAsia="zh-CN"/>
        </w:rPr>
        <w:t>the iron-bound P</w:t>
      </w:r>
      <w:r w:rsidR="00E36173" w:rsidRPr="00010957">
        <w:rPr>
          <w:rFonts w:ascii="Arial" w:hAnsi="Arial" w:cs="Arial"/>
          <w:lang w:eastAsia="zh-CN"/>
        </w:rPr>
        <w:t xml:space="preserve"> </w:t>
      </w:r>
      <w:r w:rsidR="00965752" w:rsidRPr="00010957">
        <w:rPr>
          <w:rFonts w:ascii="Arial" w:hAnsi="Arial" w:cs="Arial"/>
          <w:lang w:eastAsia="zh-CN"/>
        </w:rPr>
        <w:t xml:space="preserve">burial </w:t>
      </w:r>
      <w:r w:rsidR="0095462E" w:rsidRPr="00010957">
        <w:rPr>
          <w:rFonts w:ascii="Arial" w:hAnsi="Arial" w:cs="Arial"/>
          <w:lang w:eastAsia="zh-CN"/>
        </w:rPr>
        <w:t xml:space="preserve">that </w:t>
      </w:r>
      <w:r w:rsidR="00965752" w:rsidRPr="00010957">
        <w:rPr>
          <w:rFonts w:ascii="Arial" w:hAnsi="Arial" w:cs="Arial"/>
          <w:lang w:eastAsia="zh-CN"/>
        </w:rPr>
        <w:t xml:space="preserve">is </w:t>
      </w:r>
      <w:r w:rsidR="00CC1963" w:rsidRPr="00010957">
        <w:rPr>
          <w:rFonts w:ascii="Arial" w:hAnsi="Arial" w:cs="Arial"/>
          <w:lang w:eastAsia="zh-CN"/>
        </w:rPr>
        <w:t>adsorbed by ferric iron</w:t>
      </w:r>
      <w:r w:rsidRPr="00010957">
        <w:rPr>
          <w:rFonts w:ascii="Arial" w:hAnsi="Arial" w:cs="Arial"/>
          <w:lang w:eastAsia="zh-CN"/>
        </w:rPr>
        <w:t xml:space="preserve">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fe3</m:t>
            </m:r>
          </m:sub>
        </m:sSub>
      </m:oMath>
      <w:r w:rsidRPr="00010957">
        <w:rPr>
          <w:rFonts w:ascii="Arial" w:hAnsi="Arial" w:cs="Arial"/>
          <w:lang w:eastAsia="zh-CN"/>
        </w:rPr>
        <w:t>)</w:t>
      </w:r>
      <w:r w:rsidR="00E36173" w:rsidRPr="00010957">
        <w:rPr>
          <w:rFonts w:ascii="Arial" w:hAnsi="Arial" w:cs="Arial"/>
          <w:lang w:eastAsia="zh-CN"/>
        </w:rPr>
        <w:t>,</w:t>
      </w:r>
      <w:r w:rsidR="00CC1963" w:rsidRPr="00010957">
        <w:rPr>
          <w:rFonts w:ascii="Arial" w:hAnsi="Arial" w:cs="Arial"/>
          <w:lang w:eastAsia="zh-CN"/>
        </w:rPr>
        <w:t xml:space="preserve"> </w:t>
      </w:r>
      <w:r w:rsidR="00E36173" w:rsidRPr="00010957">
        <w:rPr>
          <w:rFonts w:ascii="Arial" w:hAnsi="Arial" w:cs="Arial"/>
          <w:lang w:eastAsia="zh-CN"/>
        </w:rPr>
        <w:t xml:space="preserve">is </w:t>
      </w:r>
      <w:r w:rsidR="00CC1963" w:rsidRPr="00010957">
        <w:rPr>
          <w:rFonts w:ascii="Arial" w:hAnsi="Arial" w:cs="Arial"/>
          <w:lang w:eastAsia="zh-CN"/>
        </w:rPr>
        <w:t>buri</w:t>
      </w:r>
      <w:r w:rsidR="00E36173" w:rsidRPr="00010957">
        <w:rPr>
          <w:rFonts w:ascii="Arial" w:hAnsi="Arial" w:cs="Arial"/>
          <w:lang w:eastAsia="zh-CN"/>
        </w:rPr>
        <w:t>ed</w:t>
      </w:r>
      <w:r w:rsidR="00CC1963" w:rsidRPr="00010957">
        <w:rPr>
          <w:rFonts w:ascii="Arial" w:hAnsi="Arial" w:cs="Arial"/>
          <w:lang w:eastAsia="zh-CN"/>
        </w:rPr>
        <w:t xml:space="preserve"> negatively with ANOX (equation (2)</w:t>
      </w:r>
      <w:r w:rsidR="00E36173" w:rsidRPr="00010957">
        <w:rPr>
          <w:rFonts w:ascii="Arial" w:hAnsi="Arial" w:cs="Arial"/>
          <w:lang w:eastAsia="zh-CN"/>
        </w:rPr>
        <w:t xml:space="preserve"> in Method</w:t>
      </w:r>
      <w:r w:rsidRPr="00010957">
        <w:rPr>
          <w:rFonts w:ascii="Arial" w:hAnsi="Arial" w:cs="Arial"/>
          <w:lang w:eastAsia="zh-CN"/>
        </w:rPr>
        <w:t>s</w:t>
      </w:r>
      <w:r w:rsidR="00CC1963" w:rsidRPr="00010957">
        <w:rPr>
          <w:rFonts w:ascii="Arial" w:hAnsi="Arial" w:cs="Arial"/>
          <w:lang w:eastAsia="zh-CN"/>
        </w:rPr>
        <w:t>)</w:t>
      </w:r>
      <w:r w:rsidR="00E36173" w:rsidRPr="00010957">
        <w:rPr>
          <w:rFonts w:ascii="Arial" w:hAnsi="Arial" w:cs="Arial"/>
          <w:lang w:eastAsia="zh-CN"/>
        </w:rPr>
        <w:t xml:space="preserve"> while </w:t>
      </w:r>
      <w:r w:rsidR="00965752" w:rsidRPr="00010957">
        <w:rPr>
          <w:rFonts w:ascii="Arial" w:hAnsi="Arial" w:cs="Arial"/>
          <w:lang w:eastAsia="zh-CN"/>
        </w:rPr>
        <w:t xml:space="preserve">the </w:t>
      </w:r>
      <w:r w:rsidR="009970A9" w:rsidRPr="00010957">
        <w:rPr>
          <w:rFonts w:ascii="Arial" w:hAnsi="Arial" w:cs="Arial"/>
          <w:lang w:eastAsia="zh-CN"/>
        </w:rPr>
        <w:t>other portion</w:t>
      </w:r>
      <w:r w:rsidR="00965752" w:rsidRPr="00010957">
        <w:rPr>
          <w:rFonts w:ascii="Arial" w:hAnsi="Arial" w:cs="Arial"/>
          <w:lang w:eastAsia="zh-CN"/>
        </w:rPr>
        <w:t xml:space="preserve"> of the iron-bound P burial flux</w:t>
      </w:r>
      <w:r w:rsidR="00E36173" w:rsidRPr="00010957">
        <w:rPr>
          <w:rFonts w:ascii="Arial" w:hAnsi="Arial" w:cs="Arial"/>
          <w:lang w:eastAsia="zh-CN"/>
        </w:rPr>
        <w:t xml:space="preserve"> adsorbed by green rust or vivianite</w:t>
      </w:r>
      <w:r w:rsidRPr="00010957">
        <w:rPr>
          <w:rFonts w:ascii="Arial" w:hAnsi="Arial" w:cs="Arial"/>
          <w:lang w:eastAsia="zh-CN"/>
        </w:rPr>
        <w:t xml:space="preserve">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fe2</m:t>
            </m:r>
          </m:sub>
        </m:sSub>
      </m:oMath>
      <w:r w:rsidRPr="00010957">
        <w:rPr>
          <w:rFonts w:ascii="Arial" w:hAnsi="Arial" w:cs="Arial"/>
          <w:lang w:eastAsia="zh-CN"/>
        </w:rPr>
        <w:t>)</w:t>
      </w:r>
      <w:r w:rsidR="00E36173" w:rsidRPr="00010957">
        <w:rPr>
          <w:rFonts w:ascii="Arial" w:hAnsi="Arial" w:cs="Arial"/>
          <w:lang w:eastAsia="zh-CN"/>
        </w:rPr>
        <w:t xml:space="preserve"> is buried positively with the squared ANOX (equation (3) in Method</w:t>
      </w:r>
      <w:r w:rsidRPr="00010957">
        <w:rPr>
          <w:rFonts w:ascii="Arial" w:hAnsi="Arial" w:cs="Arial"/>
          <w:lang w:eastAsia="zh-CN"/>
        </w:rPr>
        <w:t>s</w:t>
      </w:r>
      <w:r w:rsidR="00E36173" w:rsidRPr="00010957">
        <w:rPr>
          <w:rFonts w:ascii="Arial" w:hAnsi="Arial" w:cs="Arial"/>
          <w:lang w:eastAsia="zh-CN"/>
        </w:rPr>
        <w:t xml:space="preserve">). </w:t>
      </w:r>
      <w:r w:rsidRPr="00010957">
        <w:rPr>
          <w:rFonts w:ascii="Arial" w:hAnsi="Arial" w:cs="Arial"/>
          <w:lang w:eastAsia="zh-CN"/>
        </w:rPr>
        <w:t>The final flux of iron-bound phosphorus burial</w:t>
      </w:r>
      <w:r w:rsidR="0065028E" w:rsidRPr="00010957">
        <w:rPr>
          <w:rFonts w:ascii="Arial" w:hAnsi="Arial" w:cs="Arial"/>
          <w:lang w:eastAsia="zh-CN"/>
        </w:rPr>
        <w:t xml:space="preserve">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tot</m:t>
            </m:r>
          </m:sub>
        </m:sSub>
      </m:oMath>
      <w:r w:rsidR="0065028E" w:rsidRPr="00010957">
        <w:rPr>
          <w:rFonts w:ascii="Arial" w:hAnsi="Arial" w:cs="Arial"/>
          <w:lang w:eastAsia="zh-CN"/>
        </w:rPr>
        <w:t>)</w:t>
      </w:r>
      <w:r w:rsidRPr="00010957">
        <w:rPr>
          <w:rFonts w:ascii="Arial" w:hAnsi="Arial" w:cs="Arial"/>
          <w:lang w:eastAsia="zh-CN"/>
        </w:rPr>
        <w:t xml:space="preserve"> is the sum of the two (equation (4) in Methods). </w:t>
      </w:r>
      <w:r w:rsidR="0095462E" w:rsidRPr="00010957">
        <w:rPr>
          <w:rFonts w:ascii="Arial" w:hAnsi="Arial" w:cs="Arial"/>
          <w:lang w:eastAsia="zh-CN"/>
        </w:rPr>
        <w:t xml:space="preserve">The part of phosphorus which is released during iron reduction but is not adsorbed by green rust or vivianite would </w:t>
      </w:r>
      <w:r w:rsidR="0075041C" w:rsidRPr="00010957">
        <w:rPr>
          <w:rFonts w:ascii="Arial" w:hAnsi="Arial" w:cs="Arial"/>
          <w:lang w:eastAsia="zh-CN"/>
        </w:rPr>
        <w:t xml:space="preserve">be released </w:t>
      </w:r>
      <w:r w:rsidR="0095462E" w:rsidRPr="00010957">
        <w:rPr>
          <w:rFonts w:ascii="Arial" w:hAnsi="Arial" w:cs="Arial"/>
          <w:lang w:eastAsia="zh-CN"/>
        </w:rPr>
        <w:t xml:space="preserve">back to </w:t>
      </w:r>
      <w:r w:rsidR="0075041C" w:rsidRPr="00010957">
        <w:rPr>
          <w:rFonts w:ascii="Arial" w:hAnsi="Arial" w:cs="Arial"/>
          <w:lang w:eastAsia="zh-CN"/>
        </w:rPr>
        <w:t xml:space="preserve">the </w:t>
      </w:r>
      <w:r w:rsidR="0095462E" w:rsidRPr="00010957">
        <w:rPr>
          <w:rFonts w:ascii="Arial" w:hAnsi="Arial" w:cs="Arial"/>
          <w:lang w:eastAsia="zh-CN"/>
        </w:rPr>
        <w:t xml:space="preserve">water column. </w:t>
      </w:r>
      <w:r w:rsidRPr="00010957">
        <w:rPr>
          <w:rFonts w:ascii="Arial" w:hAnsi="Arial" w:cs="Arial"/>
          <w:lang w:eastAsia="zh-CN"/>
        </w:rPr>
        <w:t xml:space="preserve">Given </w:t>
      </w:r>
      <m:oMath>
        <m:r>
          <m:rPr>
            <m:sty m:val="p"/>
          </m:rPr>
          <w:rPr>
            <w:rFonts w:ascii="Cambria Math" w:hAnsi="Cambria Math" w:cs="Arial"/>
          </w:rPr>
          <m:t>0&lt;ANOX&lt;0.997527</m:t>
        </m:r>
      </m:oMath>
      <w:r w:rsidRPr="00010957">
        <w:rPr>
          <w:rFonts w:ascii="Arial" w:hAnsi="Arial" w:cs="Arial"/>
          <w:lang w:eastAsia="zh-CN"/>
        </w:rPr>
        <w:t xml:space="preserve">, </w:t>
      </w:r>
      <w:r w:rsidR="00ED2B2F" w:rsidRPr="00010957">
        <w:rPr>
          <w:rFonts w:ascii="Arial" w:hAnsi="Arial" w:cs="Arial"/>
          <w:lang w:eastAsia="zh-CN"/>
        </w:rPr>
        <w:t xml:space="preserve">solving the equation of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tot</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sws</m:t>
            </m:r>
          </m:sub>
        </m:sSub>
        <m:r>
          <w:rPr>
            <w:rFonts w:ascii="Cambria Math" w:hAnsi="Cambria Math" w:cs="Arial"/>
          </w:rPr>
          <m:t>∙(</m:t>
        </m:r>
        <m:sSup>
          <m:sSupPr>
            <m:ctrlPr>
              <w:rPr>
                <w:rFonts w:ascii="Cambria Math" w:hAnsi="Cambria Math" w:cs="Arial"/>
                <w:i/>
              </w:rPr>
            </m:ctrlPr>
          </m:sSupPr>
          <m:e>
            <m:r>
              <w:rPr>
                <w:rFonts w:ascii="Cambria Math" w:hAnsi="Cambria Math" w:cs="Arial"/>
              </w:rPr>
              <m:t>ANOX</m:t>
            </m:r>
          </m:e>
          <m:sup>
            <m:r>
              <w:rPr>
                <w:rFonts w:ascii="Cambria Math" w:hAnsi="Cambria Math" w:cs="Arial"/>
              </w:rPr>
              <m:t>2</m:t>
            </m:r>
          </m:sup>
        </m:sSup>
        <m:r>
          <w:rPr>
            <w:rFonts w:ascii="Cambria Math" w:hAnsi="Cambria Math" w:cs="Arial"/>
          </w:rPr>
          <m:t>-</m:t>
        </m:r>
        <w:bookmarkStart w:id="9" w:name="OLE_LINK3"/>
        <m:r>
          <w:rPr>
            <w:rFonts w:ascii="Cambria Math" w:hAnsi="Cambria Math" w:cs="Arial"/>
          </w:rPr>
          <m:t>ANOX</m:t>
        </m:r>
        <w:bookmarkEnd w:id="9"/>
        <m:r>
          <w:rPr>
            <w:rFonts w:ascii="Cambria Math" w:hAnsi="Cambria Math" w:cs="Arial"/>
          </w:rPr>
          <m:t>+1)</m:t>
        </m:r>
      </m:oMath>
      <w:r w:rsidR="00ED2B2F" w:rsidRPr="00010957">
        <w:rPr>
          <w:rFonts w:ascii="Arial" w:hAnsi="Arial" w:cs="Arial"/>
          <w:lang w:eastAsia="zh-CN"/>
        </w:rPr>
        <w:t xml:space="preserve">, </w:t>
      </w:r>
      <w:r w:rsidR="0065028E" w:rsidRPr="00010957">
        <w:rPr>
          <w:rFonts w:ascii="Arial" w:hAnsi="Arial" w:cs="Arial"/>
          <w:lang w:eastAsia="zh-CN"/>
        </w:rPr>
        <w:t xml:space="preserve">the solution space of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tot</m:t>
            </m:r>
          </m:sub>
        </m:sSub>
      </m:oMath>
      <w:r w:rsidR="0065028E" w:rsidRPr="00010957">
        <w:rPr>
          <w:rFonts w:ascii="Arial" w:hAnsi="Arial" w:cs="Arial"/>
          <w:lang w:eastAsia="zh-CN"/>
        </w:rPr>
        <w:t xml:space="preserve"> is 75% to 100% of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sws</m:t>
            </m:r>
          </m:sub>
        </m:sSub>
      </m:oMath>
      <w:r w:rsidR="0065028E" w:rsidRPr="00010957">
        <w:rPr>
          <w:rFonts w:ascii="Arial" w:hAnsi="Arial" w:cs="Arial"/>
          <w:lang w:eastAsia="zh-CN"/>
        </w:rPr>
        <w:t xml:space="preserve">, and the minimum value of 75% of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sws</m:t>
            </m:r>
          </m:sub>
        </m:sSub>
      </m:oMath>
      <w:r w:rsidR="0065028E" w:rsidRPr="00010957">
        <w:rPr>
          <w:rFonts w:ascii="Arial" w:hAnsi="Arial" w:cs="Arial"/>
          <w:lang w:eastAsia="zh-CN"/>
        </w:rPr>
        <w:t xml:space="preserve"> when </w:t>
      </w:r>
      <m:oMath>
        <m:r>
          <m:rPr>
            <m:sty m:val="p"/>
          </m:rPr>
          <w:rPr>
            <w:rFonts w:ascii="Cambria Math" w:hAnsi="Cambria Math" w:cs="Arial"/>
            <w:lang w:eastAsia="zh-CN"/>
          </w:rPr>
          <m:t>A</m:t>
        </m:r>
        <m:r>
          <w:rPr>
            <w:rFonts w:ascii="Cambria Math" w:hAnsi="Cambria Math" w:cs="Arial"/>
          </w:rPr>
          <m:t>NOX</m:t>
        </m:r>
        <m:r>
          <m:rPr>
            <m:sty m:val="p"/>
          </m:rPr>
          <w:rPr>
            <w:rFonts w:ascii="Cambria Math" w:hAnsi="Cambria Math" w:cs="Arial"/>
          </w:rPr>
          <m:t>=0.5</m:t>
        </m:r>
      </m:oMath>
      <w:r w:rsidR="0065028E" w:rsidRPr="00010957">
        <w:rPr>
          <w:rFonts w:ascii="Arial" w:hAnsi="Arial" w:cs="Arial"/>
          <w:lang w:eastAsia="zh-CN"/>
        </w:rPr>
        <w:t xml:space="preserve"> </w:t>
      </w:r>
      <w:r w:rsidR="0075041C" w:rsidRPr="00010957">
        <w:rPr>
          <w:rFonts w:ascii="Arial" w:hAnsi="Arial" w:cs="Arial"/>
          <w:lang w:eastAsia="zh-CN"/>
        </w:rPr>
        <w:t xml:space="preserve">while </w:t>
      </w:r>
      <w:r w:rsidR="0065028E" w:rsidRPr="00010957">
        <w:rPr>
          <w:rFonts w:ascii="Arial" w:hAnsi="Arial" w:cs="Arial"/>
          <w:lang w:eastAsia="zh-CN"/>
        </w:rPr>
        <w:t>tak</w:t>
      </w:r>
      <w:r w:rsidR="0075041C" w:rsidRPr="00010957">
        <w:rPr>
          <w:rFonts w:ascii="Arial" w:hAnsi="Arial" w:cs="Arial"/>
          <w:lang w:eastAsia="zh-CN"/>
        </w:rPr>
        <w:t>ing</w:t>
      </w:r>
      <w:r w:rsidR="0065028E" w:rsidRPr="00010957">
        <w:rPr>
          <w:rFonts w:ascii="Arial" w:hAnsi="Arial" w:cs="Arial"/>
          <w:lang w:eastAsia="zh-CN"/>
        </w:rPr>
        <w:t xml:space="preserve"> the maximum value of 100% of  </w:t>
      </w:r>
      <m:oMath>
        <m:sSub>
          <m:sSubPr>
            <m:ctrlPr>
              <w:rPr>
                <w:rFonts w:ascii="Cambria Math" w:hAnsi="Cambria Math" w:cs="Arial"/>
              </w:rPr>
            </m:ctrlPr>
          </m:sSubPr>
          <m:e>
            <m:r>
              <m:rPr>
                <m:sty m:val="p"/>
              </m:rPr>
              <w:rPr>
                <w:rFonts w:ascii="Cambria Math" w:hAnsi="Cambria Math" w:cs="Arial"/>
              </w:rPr>
              <m:t>fepb</m:t>
            </m:r>
          </m:e>
          <m:sub>
            <m:r>
              <w:rPr>
                <w:rFonts w:ascii="Cambria Math" w:hAnsi="Cambria Math" w:cs="Arial"/>
              </w:rPr>
              <m:t>sws</m:t>
            </m:r>
          </m:sub>
        </m:sSub>
      </m:oMath>
      <w:r w:rsidR="0065028E" w:rsidRPr="00010957">
        <w:rPr>
          <w:rFonts w:ascii="Arial" w:hAnsi="Arial" w:cs="Arial"/>
          <w:lang w:eastAsia="zh-CN"/>
        </w:rPr>
        <w:t xml:space="preserve"> when </w:t>
      </w:r>
      <m:oMath>
        <m:r>
          <w:rPr>
            <w:rFonts w:ascii="Cambria Math" w:hAnsi="Cambria Math" w:cs="Arial"/>
          </w:rPr>
          <m:t>ANOX=</m:t>
        </m:r>
        <m:r>
          <m:rPr>
            <m:sty m:val="p"/>
          </m:rPr>
          <w:rPr>
            <w:rFonts w:ascii="Cambria Math" w:hAnsi="Cambria Math" w:cs="Arial"/>
          </w:rPr>
          <m:t>0 or 0.997527</m:t>
        </m:r>
      </m:oMath>
      <w:r w:rsidR="0065028E" w:rsidRPr="00010957">
        <w:rPr>
          <w:rFonts w:ascii="Arial" w:hAnsi="Arial" w:cs="Arial"/>
          <w:lang w:eastAsia="zh-CN"/>
        </w:rPr>
        <w:t xml:space="preserve">. </w:t>
      </w:r>
    </w:p>
    <w:p w14:paraId="03E1EAA9" w14:textId="52FF6D15" w:rsidR="00A61C61" w:rsidRDefault="00A61C61" w:rsidP="004D1215">
      <w:pPr>
        <w:spacing w:line="480" w:lineRule="auto"/>
        <w:ind w:firstLineChars="250" w:firstLine="600"/>
        <w:jc w:val="both"/>
        <w:rPr>
          <w:rFonts w:ascii="Arial" w:hAnsi="Arial" w:cs="Arial"/>
          <w:lang w:eastAsia="zh-CN"/>
        </w:rPr>
      </w:pPr>
      <w:r>
        <w:rPr>
          <w:rFonts w:ascii="Arial" w:hAnsi="Arial" w:cs="Arial"/>
          <w:lang w:eastAsia="zh-CN"/>
        </w:rPr>
        <w:tab/>
        <w:t xml:space="preserve">We varied the extent of </w:t>
      </w:r>
      <w:r w:rsidRPr="00FE7C2F">
        <w:rPr>
          <w:rFonts w:ascii="Arial" w:hAnsi="Arial" w:cs="Arial"/>
        </w:rPr>
        <w:t>Fe</w:t>
      </w:r>
      <w:r w:rsidRPr="00FE7C2F">
        <w:rPr>
          <w:rFonts w:ascii="Arial" w:hAnsi="Arial" w:cs="Arial"/>
          <w:vertAlign w:val="superscript"/>
        </w:rPr>
        <w:t>2+</w:t>
      </w:r>
      <w:r w:rsidRPr="00FE7C2F">
        <w:rPr>
          <w:rFonts w:ascii="Arial" w:hAnsi="Arial" w:cs="Arial"/>
        </w:rPr>
        <w:t>-P burial</w:t>
      </w:r>
      <w:r>
        <w:rPr>
          <w:rFonts w:ascii="Arial" w:hAnsi="Arial" w:cs="Arial"/>
        </w:rPr>
        <w:t xml:space="preserve"> by assuming 1) it operated constantly throughout the model run</w:t>
      </w:r>
      <w:r w:rsidR="003675AC">
        <w:rPr>
          <w:rFonts w:ascii="Arial" w:hAnsi="Arial" w:cs="Arial"/>
        </w:rPr>
        <w:t xml:space="preserve"> and</w:t>
      </w:r>
      <w:r>
        <w:rPr>
          <w:rFonts w:ascii="Arial" w:hAnsi="Arial" w:cs="Arial"/>
        </w:rPr>
        <w:t xml:space="preserve"> 2) </w:t>
      </w:r>
      <w:r w:rsidRPr="00FE7C2F">
        <w:rPr>
          <w:rFonts w:ascii="Arial" w:hAnsi="Arial" w:cs="Arial"/>
        </w:rPr>
        <w:t>Fe</w:t>
      </w:r>
      <w:r w:rsidRPr="00FE7C2F">
        <w:rPr>
          <w:rFonts w:ascii="Arial" w:hAnsi="Arial" w:cs="Arial"/>
          <w:vertAlign w:val="superscript"/>
        </w:rPr>
        <w:t>2+</w:t>
      </w:r>
      <w:r w:rsidRPr="00FE7C2F">
        <w:rPr>
          <w:rFonts w:ascii="Arial" w:hAnsi="Arial" w:cs="Arial"/>
        </w:rPr>
        <w:t>-P burial</w:t>
      </w:r>
      <w:r>
        <w:rPr>
          <w:rFonts w:ascii="Arial" w:hAnsi="Arial" w:cs="Arial"/>
        </w:rPr>
        <w:t xml:space="preserve"> operated until minimum ocean anoxia was reached and didn’t restart until after the </w:t>
      </w:r>
      <w:proofErr w:type="spellStart"/>
      <w:r>
        <w:rPr>
          <w:rFonts w:ascii="Arial" w:hAnsi="Arial" w:cs="Arial"/>
        </w:rPr>
        <w:t>Shuram</w:t>
      </w:r>
      <w:proofErr w:type="spellEnd"/>
      <w:r>
        <w:rPr>
          <w:rFonts w:ascii="Arial" w:hAnsi="Arial" w:cs="Arial"/>
        </w:rPr>
        <w:t xml:space="preserve"> Excursion. The rationale for these scenarios is to capture the shifting levels of oceanic sulphate across the </w:t>
      </w:r>
      <w:proofErr w:type="spellStart"/>
      <w:r>
        <w:rPr>
          <w:rFonts w:ascii="Arial" w:hAnsi="Arial" w:cs="Arial"/>
        </w:rPr>
        <w:t>Shuram</w:t>
      </w:r>
      <w:proofErr w:type="spellEnd"/>
      <w:r>
        <w:rPr>
          <w:rFonts w:ascii="Arial" w:hAnsi="Arial" w:cs="Arial"/>
        </w:rPr>
        <w:t xml:space="preserve"> Excursion which may have impacted </w:t>
      </w:r>
      <w:r w:rsidRPr="00FE7C2F">
        <w:rPr>
          <w:rFonts w:ascii="Arial" w:hAnsi="Arial" w:cs="Arial"/>
        </w:rPr>
        <w:t>Fe</w:t>
      </w:r>
      <w:r w:rsidRPr="00FE7C2F">
        <w:rPr>
          <w:rFonts w:ascii="Arial" w:hAnsi="Arial" w:cs="Arial"/>
          <w:vertAlign w:val="superscript"/>
        </w:rPr>
        <w:t>2+</w:t>
      </w:r>
      <w:r w:rsidRPr="00FE7C2F">
        <w:rPr>
          <w:rFonts w:ascii="Arial" w:hAnsi="Arial" w:cs="Arial"/>
        </w:rPr>
        <w:t>-P burial</w:t>
      </w:r>
      <w:r w:rsidR="00E20351">
        <w:rPr>
          <w:rFonts w:ascii="Arial" w:hAnsi="Arial" w:cs="Arial"/>
        </w:rPr>
        <w:t xml:space="preserve"> by the removal </w:t>
      </w:r>
      <w:r w:rsidR="00E20351" w:rsidRPr="00E20351">
        <w:rPr>
          <w:rFonts w:ascii="Arial" w:hAnsi="Arial" w:cs="Arial"/>
        </w:rPr>
        <w:t>of Fe</w:t>
      </w:r>
      <w:r w:rsidR="00E20351" w:rsidRPr="00E20351">
        <w:rPr>
          <w:rFonts w:ascii="Arial" w:hAnsi="Arial" w:cs="Arial"/>
          <w:vertAlign w:val="superscript"/>
        </w:rPr>
        <w:t xml:space="preserve">2+ </w:t>
      </w:r>
      <w:r w:rsidR="00E20351">
        <w:rPr>
          <w:rFonts w:ascii="Arial" w:hAnsi="Arial" w:cs="Arial"/>
          <w:lang w:eastAsia="zh-CN"/>
        </w:rPr>
        <w:t>via</w:t>
      </w:r>
      <w:r w:rsidR="00E20351" w:rsidRPr="00E20351">
        <w:rPr>
          <w:rFonts w:ascii="Arial" w:hAnsi="Arial" w:cs="Arial"/>
          <w:lang w:eastAsia="zh-CN"/>
        </w:rPr>
        <w:t xml:space="preserve"> pyrite </w:t>
      </w:r>
      <w:r w:rsidR="00E20351" w:rsidRPr="00E20351">
        <w:rPr>
          <w:rFonts w:ascii="Arial" w:hAnsi="Arial" w:cs="Arial"/>
          <w:lang w:eastAsia="zh-CN"/>
        </w:rPr>
        <w:lastRenderedPageBreak/>
        <w:t>burial.</w:t>
      </w:r>
      <w:r w:rsidR="003675AC">
        <w:rPr>
          <w:rFonts w:ascii="Arial" w:hAnsi="Arial" w:cs="Arial"/>
          <w:lang w:eastAsia="zh-CN"/>
        </w:rPr>
        <w:t xml:space="preserve"> Lastly, we also considered the effects of alkalinity release during sulphate oxidation of DOM. Because bicarbonate and carbon dioxide are predicted to be released in equivalent abundances during sulphate reduction, the quantity of C released as CO</w:t>
      </w:r>
      <w:r w:rsidR="003675AC">
        <w:rPr>
          <w:rFonts w:ascii="Arial" w:hAnsi="Arial" w:cs="Arial"/>
          <w:vertAlign w:val="subscript"/>
          <w:lang w:eastAsia="zh-CN"/>
        </w:rPr>
        <w:t>2</w:t>
      </w:r>
      <w:r w:rsidR="003675AC">
        <w:rPr>
          <w:rFonts w:ascii="Arial" w:hAnsi="Arial" w:cs="Arial"/>
          <w:lang w:eastAsia="zh-CN"/>
        </w:rPr>
        <w:t xml:space="preserve"> during DOM oxidation may have varied. This would impact the effects of CO</w:t>
      </w:r>
      <w:r w:rsidR="003675AC" w:rsidRPr="003675AC">
        <w:rPr>
          <w:rFonts w:ascii="Arial" w:hAnsi="Arial" w:cs="Arial"/>
          <w:vertAlign w:val="subscript"/>
          <w:lang w:eastAsia="zh-CN"/>
        </w:rPr>
        <w:t>2</w:t>
      </w:r>
      <w:r w:rsidR="003675AC">
        <w:rPr>
          <w:rFonts w:ascii="Arial" w:hAnsi="Arial" w:cs="Arial"/>
          <w:lang w:eastAsia="zh-CN"/>
        </w:rPr>
        <w:t xml:space="preserve"> driven continental weathering and weathering P fluxes to the ocean. When bicarbonate is assumed to be released in 1:1 ratio with CO</w:t>
      </w:r>
      <w:r w:rsidR="003675AC">
        <w:rPr>
          <w:rFonts w:ascii="Arial" w:hAnsi="Arial" w:cs="Arial"/>
          <w:vertAlign w:val="subscript"/>
          <w:lang w:eastAsia="zh-CN"/>
        </w:rPr>
        <w:t>2</w:t>
      </w:r>
      <w:r w:rsidR="003675AC">
        <w:rPr>
          <w:rFonts w:ascii="Arial" w:hAnsi="Arial" w:cs="Arial"/>
          <w:lang w:eastAsia="zh-CN"/>
        </w:rPr>
        <w:t xml:space="preserve"> during DOM oxidation, the 1</w:t>
      </w:r>
      <w:r w:rsidR="003675AC" w:rsidRPr="003675AC">
        <w:rPr>
          <w:rFonts w:ascii="Arial" w:hAnsi="Arial" w:cs="Arial"/>
          <w:vertAlign w:val="superscript"/>
          <w:lang w:eastAsia="zh-CN"/>
        </w:rPr>
        <w:t>st</w:t>
      </w:r>
      <w:r w:rsidR="003675AC">
        <w:rPr>
          <w:rFonts w:ascii="Arial" w:hAnsi="Arial" w:cs="Arial"/>
          <w:lang w:eastAsia="zh-CN"/>
        </w:rPr>
        <w:t xml:space="preserve"> CAP peak is reduced in magnitude due to a decrease in continental weathering and P weathering flux to the oceans. Other model outputs such as ocean redox remain largely unchanged. </w:t>
      </w:r>
    </w:p>
    <w:p w14:paraId="64B2794B" w14:textId="77777777" w:rsidR="003675AC" w:rsidRPr="003675AC" w:rsidRDefault="003675AC" w:rsidP="004D1215">
      <w:pPr>
        <w:spacing w:line="480" w:lineRule="auto"/>
        <w:ind w:firstLineChars="250" w:firstLine="600"/>
        <w:jc w:val="both"/>
        <w:rPr>
          <w:rFonts w:ascii="Arial" w:hAnsi="Arial" w:cs="Arial"/>
          <w:lang w:eastAsia="zh-CN"/>
        </w:rPr>
      </w:pPr>
    </w:p>
    <w:p w14:paraId="4EA9F54C" w14:textId="02ACD0CC" w:rsidR="002700DC" w:rsidRPr="00010957" w:rsidRDefault="00F2421C" w:rsidP="000E5DEE">
      <w:pPr>
        <w:spacing w:line="480" w:lineRule="auto"/>
        <w:jc w:val="both"/>
        <w:rPr>
          <w:rFonts w:ascii="Arial" w:hAnsi="Arial" w:cs="Arial"/>
          <w:b/>
          <w:lang w:eastAsia="zh-CN"/>
        </w:rPr>
      </w:pPr>
      <w:r>
        <w:rPr>
          <w:rFonts w:ascii="Arial" w:hAnsi="Arial" w:cs="Arial"/>
          <w:b/>
          <w:lang w:eastAsia="zh-CN"/>
        </w:rPr>
        <w:t>Supplementary Information</w:t>
      </w:r>
      <w:r w:rsidR="00477E4A" w:rsidRPr="00010957">
        <w:rPr>
          <w:rFonts w:ascii="Arial" w:hAnsi="Arial" w:cs="Arial"/>
          <w:b/>
          <w:lang w:eastAsia="zh-CN"/>
        </w:rPr>
        <w:t xml:space="preserve"> </w:t>
      </w:r>
      <w:r w:rsidR="00942C86">
        <w:rPr>
          <w:rFonts w:ascii="Arial" w:hAnsi="Arial" w:cs="Arial"/>
          <w:b/>
          <w:lang w:eastAsia="zh-CN"/>
        </w:rPr>
        <w:t>7</w:t>
      </w:r>
      <w:r w:rsidR="00477E4A" w:rsidRPr="00010957">
        <w:rPr>
          <w:rFonts w:ascii="Arial" w:hAnsi="Arial" w:cs="Arial"/>
          <w:b/>
          <w:lang w:eastAsia="zh-CN"/>
        </w:rPr>
        <w:t xml:space="preserve">: </w:t>
      </w:r>
      <w:r w:rsidR="000900AD" w:rsidRPr="00010957">
        <w:rPr>
          <w:rFonts w:ascii="Arial" w:hAnsi="Arial" w:cs="Arial"/>
          <w:b/>
          <w:lang w:eastAsia="zh-CN"/>
        </w:rPr>
        <w:t xml:space="preserve">COPSE model testing of </w:t>
      </w:r>
      <w:r w:rsidR="00477E4A" w:rsidRPr="00010957">
        <w:rPr>
          <w:rFonts w:ascii="Arial" w:hAnsi="Arial" w:cs="Arial"/>
          <w:b/>
          <w:lang w:eastAsia="zh-CN"/>
        </w:rPr>
        <w:t>hypothes</w:t>
      </w:r>
      <w:r w:rsidR="000900AD" w:rsidRPr="00010957">
        <w:rPr>
          <w:rFonts w:ascii="Arial" w:hAnsi="Arial" w:cs="Arial"/>
          <w:b/>
          <w:lang w:eastAsia="zh-CN"/>
        </w:rPr>
        <w:t>e</w:t>
      </w:r>
      <w:r w:rsidR="00477E4A" w:rsidRPr="00010957">
        <w:rPr>
          <w:rFonts w:ascii="Arial" w:hAnsi="Arial" w:cs="Arial"/>
          <w:b/>
          <w:lang w:eastAsia="zh-CN"/>
        </w:rPr>
        <w:t xml:space="preserve">s </w:t>
      </w:r>
      <w:r w:rsidR="000900AD" w:rsidRPr="00010957">
        <w:rPr>
          <w:rFonts w:ascii="Arial" w:hAnsi="Arial" w:cs="Arial"/>
          <w:b/>
          <w:lang w:eastAsia="zh-CN"/>
        </w:rPr>
        <w:t>for the observed CAP trends</w:t>
      </w:r>
      <w:r w:rsidR="00477E4A" w:rsidRPr="00010957">
        <w:rPr>
          <w:rFonts w:ascii="Arial" w:hAnsi="Arial" w:cs="Arial"/>
          <w:b/>
          <w:lang w:eastAsia="zh-CN"/>
        </w:rPr>
        <w:t>.</w:t>
      </w:r>
    </w:p>
    <w:p w14:paraId="494E5AD3" w14:textId="3016104A" w:rsidR="008A5AE5" w:rsidRDefault="00256FE7" w:rsidP="000E5DEE">
      <w:pPr>
        <w:spacing w:line="480" w:lineRule="auto"/>
        <w:jc w:val="both"/>
        <w:rPr>
          <w:rFonts w:ascii="Arial" w:hAnsi="Arial" w:cs="Arial"/>
          <w:lang w:eastAsia="zh-CN"/>
        </w:rPr>
      </w:pPr>
      <w:r>
        <w:rPr>
          <w:rFonts w:ascii="Arial" w:hAnsi="Arial" w:cs="Arial"/>
          <w:b/>
          <w:lang w:eastAsia="zh-CN"/>
        </w:rPr>
        <w:t xml:space="preserve">Hypothesis </w:t>
      </w:r>
      <w:r w:rsidR="008A5AE5">
        <w:rPr>
          <w:rFonts w:ascii="Arial" w:hAnsi="Arial" w:cs="Arial"/>
          <w:b/>
          <w:lang w:eastAsia="zh-CN"/>
        </w:rPr>
        <w:t xml:space="preserve">1. </w:t>
      </w:r>
      <w:r w:rsidR="000900AD" w:rsidRPr="00010957">
        <w:rPr>
          <w:rFonts w:ascii="Arial" w:hAnsi="Arial" w:cs="Arial"/>
          <w:b/>
          <w:lang w:eastAsia="zh-CN"/>
        </w:rPr>
        <w:t xml:space="preserve">Increased </w:t>
      </w:r>
      <w:r w:rsidR="008D5B94" w:rsidRPr="00010957">
        <w:rPr>
          <w:rFonts w:ascii="Arial" w:hAnsi="Arial" w:cs="Arial"/>
          <w:b/>
          <w:lang w:eastAsia="zh-CN"/>
        </w:rPr>
        <w:t xml:space="preserve">organic </w:t>
      </w:r>
      <w:r w:rsidR="000900AD" w:rsidRPr="00010957">
        <w:rPr>
          <w:rFonts w:ascii="Arial" w:hAnsi="Arial" w:cs="Arial"/>
          <w:b/>
          <w:lang w:eastAsia="zh-CN"/>
        </w:rPr>
        <w:t>matter</w:t>
      </w:r>
      <w:r w:rsidR="008D5B94" w:rsidRPr="00010957">
        <w:rPr>
          <w:rFonts w:ascii="Arial" w:hAnsi="Arial" w:cs="Arial"/>
          <w:b/>
          <w:lang w:eastAsia="zh-CN"/>
        </w:rPr>
        <w:t xml:space="preserve"> </w:t>
      </w:r>
      <w:r w:rsidR="000900AD" w:rsidRPr="00010957">
        <w:rPr>
          <w:rFonts w:ascii="Arial" w:hAnsi="Arial" w:cs="Arial"/>
          <w:b/>
          <w:lang w:eastAsia="zh-CN"/>
        </w:rPr>
        <w:t>recycling</w:t>
      </w:r>
      <w:r w:rsidR="008D5B94" w:rsidRPr="00010957">
        <w:rPr>
          <w:rFonts w:ascii="Arial" w:hAnsi="Arial" w:cs="Arial"/>
          <w:b/>
          <w:lang w:eastAsia="zh-CN"/>
        </w:rPr>
        <w:t>.</w:t>
      </w:r>
      <w:r w:rsidR="008D5B94" w:rsidRPr="00010957">
        <w:rPr>
          <w:rFonts w:ascii="Arial" w:hAnsi="Arial" w:cs="Arial"/>
          <w:lang w:eastAsia="zh-CN"/>
        </w:rPr>
        <w:t xml:space="preserve"> </w:t>
      </w:r>
    </w:p>
    <w:p w14:paraId="6D09C01C" w14:textId="00980CB2" w:rsidR="004A058E" w:rsidRDefault="003A6E44" w:rsidP="004D1215">
      <w:pPr>
        <w:spacing w:line="480" w:lineRule="auto"/>
        <w:ind w:firstLineChars="200" w:firstLine="480"/>
        <w:jc w:val="both"/>
        <w:rPr>
          <w:rFonts w:ascii="Arial" w:hAnsi="Arial" w:cs="Arial"/>
          <w:lang w:eastAsia="zh-CN"/>
        </w:rPr>
      </w:pPr>
      <w:r w:rsidRPr="00010957">
        <w:rPr>
          <w:rFonts w:ascii="Arial" w:hAnsi="Arial" w:cs="Arial"/>
          <w:lang w:eastAsia="zh-CN"/>
        </w:rPr>
        <w:t xml:space="preserve">Our CAP dataset shows a significant increase in marine </w:t>
      </w:r>
      <w:bookmarkStart w:id="10" w:name="OLE_LINK14"/>
      <w:bookmarkStart w:id="11" w:name="OLE_LINK15"/>
      <w:r w:rsidRPr="00010957">
        <w:rPr>
          <w:rFonts w:ascii="Arial" w:hAnsi="Arial" w:cs="Arial"/>
          <w:lang w:eastAsia="zh-CN"/>
        </w:rPr>
        <w:t>phosphorus concentration</w:t>
      </w:r>
      <w:bookmarkEnd w:id="10"/>
      <w:bookmarkEnd w:id="11"/>
      <w:r w:rsidRPr="00010957">
        <w:rPr>
          <w:rFonts w:ascii="Arial" w:hAnsi="Arial" w:cs="Arial"/>
          <w:lang w:eastAsia="zh-CN"/>
        </w:rPr>
        <w:t xml:space="preserve"> during the </w:t>
      </w:r>
      <w:r w:rsidR="00191B27">
        <w:rPr>
          <w:rFonts w:ascii="Arial" w:hAnsi="Arial" w:cs="Arial"/>
          <w:lang w:eastAsia="zh-CN"/>
        </w:rPr>
        <w:t>SE</w:t>
      </w:r>
      <w:r w:rsidRPr="00010957">
        <w:rPr>
          <w:rFonts w:ascii="Arial" w:hAnsi="Arial" w:cs="Arial"/>
          <w:lang w:eastAsia="zh-CN"/>
        </w:rPr>
        <w:t xml:space="preserve"> which </w:t>
      </w:r>
      <w:r w:rsidR="00636C52">
        <w:rPr>
          <w:rFonts w:ascii="Arial" w:hAnsi="Arial" w:cs="Arial"/>
          <w:lang w:eastAsia="zh-CN"/>
        </w:rPr>
        <w:t xml:space="preserve">could be </w:t>
      </w:r>
      <w:r w:rsidR="000900AD">
        <w:rPr>
          <w:rFonts w:ascii="Arial" w:hAnsi="Arial" w:cs="Arial"/>
          <w:lang w:eastAsia="zh-CN"/>
        </w:rPr>
        <w:t>explained by a number of mechanisms</w:t>
      </w:r>
      <w:r w:rsidRPr="00010957">
        <w:rPr>
          <w:rFonts w:ascii="Arial" w:hAnsi="Arial" w:cs="Arial"/>
          <w:lang w:eastAsia="zh-CN"/>
        </w:rPr>
        <w:t xml:space="preserve">. </w:t>
      </w:r>
      <w:r w:rsidR="000900AD">
        <w:rPr>
          <w:rFonts w:ascii="Arial" w:hAnsi="Arial" w:cs="Arial"/>
          <w:lang w:eastAsia="zh-CN"/>
        </w:rPr>
        <w:t>One</w:t>
      </w:r>
      <w:r w:rsidRPr="00010957">
        <w:rPr>
          <w:rFonts w:ascii="Arial" w:hAnsi="Arial" w:cs="Arial"/>
          <w:lang w:eastAsia="zh-CN"/>
        </w:rPr>
        <w:t xml:space="preserve"> explanation is that </w:t>
      </w:r>
      <w:r w:rsidR="000900AD">
        <w:rPr>
          <w:rFonts w:ascii="Arial" w:hAnsi="Arial" w:cs="Arial"/>
          <w:lang w:eastAsia="zh-CN"/>
        </w:rPr>
        <w:t>a</w:t>
      </w:r>
      <w:r w:rsidR="000900AD" w:rsidRPr="007F5FB7">
        <w:rPr>
          <w:rFonts w:ascii="Arial" w:hAnsi="Arial" w:cs="Arial"/>
          <w:lang w:eastAsia="zh-CN"/>
        </w:rPr>
        <w:t>n</w:t>
      </w:r>
      <w:r w:rsidR="000900AD">
        <w:rPr>
          <w:rFonts w:ascii="Arial" w:hAnsi="Arial" w:cs="Arial"/>
          <w:lang w:eastAsia="zh-CN"/>
        </w:rPr>
        <w:t xml:space="preserve"> </w:t>
      </w:r>
      <w:r w:rsidR="000900AD" w:rsidRPr="007F5FB7">
        <w:rPr>
          <w:rFonts w:ascii="Arial" w:hAnsi="Arial" w:cs="Arial"/>
        </w:rPr>
        <w:t>increase in the availability of electron acceptors</w:t>
      </w:r>
      <w:r w:rsidR="000900AD" w:rsidRPr="007F5FB7">
        <w:rPr>
          <w:rFonts w:ascii="Arial" w:hAnsi="Arial" w:cs="Arial"/>
          <w:lang w:eastAsia="zh-CN"/>
        </w:rPr>
        <w:t xml:space="preserve"> (e.g., </w:t>
      </w:r>
      <w:r w:rsidR="00FE3E56">
        <w:rPr>
          <w:rFonts w:ascii="Arial" w:hAnsi="Arial" w:cs="Arial"/>
          <w:lang w:eastAsia="zh-CN"/>
        </w:rPr>
        <w:t>sulphate</w:t>
      </w:r>
      <w:r w:rsidR="000900AD" w:rsidRPr="007F5FB7">
        <w:rPr>
          <w:rFonts w:ascii="Arial" w:hAnsi="Arial" w:cs="Arial"/>
          <w:lang w:eastAsia="zh-CN"/>
        </w:rPr>
        <w:t>)</w:t>
      </w:r>
      <w:r w:rsidR="000900AD" w:rsidRPr="007F5FB7">
        <w:rPr>
          <w:rFonts w:ascii="Arial" w:hAnsi="Arial" w:cs="Arial"/>
        </w:rPr>
        <w:t xml:space="preserve"> in the deep ocean could have led to increased organic matter reminerali</w:t>
      </w:r>
      <w:r w:rsidR="000900AD">
        <w:rPr>
          <w:rFonts w:ascii="Arial" w:hAnsi="Arial" w:cs="Arial"/>
        </w:rPr>
        <w:t>s</w:t>
      </w:r>
      <w:r w:rsidR="000900AD" w:rsidRPr="007F5FB7">
        <w:rPr>
          <w:rFonts w:ascii="Arial" w:hAnsi="Arial" w:cs="Arial"/>
        </w:rPr>
        <w:t xml:space="preserve">ation </w:t>
      </w:r>
      <w:r w:rsidR="00DC32DE">
        <w:rPr>
          <w:rFonts w:ascii="Arial" w:hAnsi="Arial" w:cs="Arial"/>
        </w:rPr>
        <w:t xml:space="preserve">and lower transfer efficiency of a biological pump </w:t>
      </w:r>
      <w:r w:rsidR="000900AD" w:rsidRPr="007F5FB7">
        <w:rPr>
          <w:rFonts w:ascii="Arial" w:hAnsi="Arial" w:cs="Arial"/>
        </w:rPr>
        <w:t xml:space="preserve">and, hence, an increased regenerative P </w:t>
      </w:r>
      <w:r w:rsidR="000900AD" w:rsidRPr="00FC473F">
        <w:rPr>
          <w:rFonts w:ascii="Arial" w:hAnsi="Arial" w:cs="Arial"/>
        </w:rPr>
        <w:t>flux to the surface ocean</w:t>
      </w:r>
      <w:r w:rsidR="000900AD" w:rsidRPr="00FC473F">
        <w:rPr>
          <w:rFonts w:ascii="Arial" w:hAnsi="Arial" w:cs="Arial"/>
          <w:lang w:eastAsia="zh-CN"/>
        </w:rPr>
        <w:t xml:space="preserve"> </w:t>
      </w:r>
      <w:r w:rsidR="000900AD" w:rsidRPr="00FC473F">
        <w:rPr>
          <w:rFonts w:ascii="Arial" w:hAnsi="Arial" w:cs="Arial"/>
          <w:lang w:eastAsia="zh-CN"/>
        </w:rPr>
        <w:fldChar w:fldCharType="begin"/>
      </w:r>
      <w:r w:rsidR="004C4947">
        <w:rPr>
          <w:rFonts w:ascii="Arial" w:hAnsi="Arial" w:cs="Arial"/>
          <w:lang w:eastAsia="zh-CN"/>
        </w:rPr>
        <w:instrText xml:space="preserve"> ADDIN EN.CITE &lt;EndNote&gt;&lt;Cite&gt;&lt;Author&gt;Laakso&lt;/Author&gt;&lt;Year&gt;2020&lt;/Year&gt;&lt;RecNum&gt;1385&lt;/RecNum&gt;&lt;DisplayText&gt;(Kipp and Stüeken, 2017; Laakso et al., 2020)&lt;/DisplayText&gt;&lt;record&gt;&lt;rec-number&gt;1385&lt;/rec-number&gt;&lt;foreign-keys&gt;&lt;key app="EN" db-id="99rtttpeotv2xveadpyvtww5x00svadvd55w" timestamp="1591357883"&gt;1385&lt;/key&gt;&lt;/foreign-keys&gt;&lt;ref-type name="Journal Article"&gt;17&lt;/ref-type&gt;&lt;contributors&gt;&lt;authors&gt;&lt;author&gt;Laakso, Thomas A.&lt;/author&gt;&lt;author&gt;Sperling, Erik A.&lt;/author&gt;&lt;author&gt;Johnston, David T.&lt;/author&gt;&lt;author&gt;Knoll, Andrew H.&lt;/author&gt;&lt;/authors&gt;&lt;/contributors&gt;&lt;titles&gt;&lt;title&gt;Ediacaran reorganization of the marine phosphorus cycle&lt;/title&gt;&lt;secondary-title&gt;Proceedings of the National Academy of Sciences&lt;/secondary-title&gt;&lt;/titles&gt;&lt;periodical&gt;&lt;full-title&gt;Proceedings of the National Academy of Sciences&lt;/full-title&gt;&lt;/periodical&gt;&lt;pages&gt;11961&lt;/pages&gt;&lt;volume&gt;117&lt;/volume&gt;&lt;number&gt;22&lt;/number&gt;&lt;dates&gt;&lt;year&gt;2020&lt;/year&gt;&lt;/dates&gt;&lt;urls&gt;&lt;related-urls&gt;&lt;url&gt;http://www.pnas.org/content/117/22/11961.abstract&lt;/url&gt;&lt;/related-urls&gt;&lt;/urls&gt;&lt;electronic-resource-num&gt;10.1073/pnas.1916738117&lt;/electronic-resource-num&gt;&lt;/record&gt;&lt;/Cite&gt;&lt;Cite&gt;&lt;Author&gt;Kipp&lt;/Author&gt;&lt;Year&gt;2017&lt;/Year&gt;&lt;RecNum&gt;850&lt;/RecNum&gt;&lt;record&gt;&lt;rec-number&gt;850&lt;/rec-number&gt;&lt;foreign-keys&gt;&lt;key app="EN" db-id="99rtttpeotv2xveadpyvtww5x00svadvd55w" timestamp="0"&gt;850&lt;/key&gt;&lt;/foreign-keys&gt;&lt;ref-type name="Journal Article"&gt;17&lt;/ref-type&gt;&lt;contributors&gt;&lt;authors&gt;&lt;author&gt;Kipp, Michael A.&lt;/author&gt;&lt;author&gt;Stüeken, Eva E.&lt;/author&gt;&lt;/authors&gt;&lt;/contributors&gt;&lt;titles&gt;&lt;title&gt;Biomass recycling and Earth’s early phosphorus cycle&lt;/title&gt;&lt;secondary-title&gt;Science Advances&lt;/secondary-title&gt;&lt;/titles&gt;&lt;periodical&gt;&lt;full-title&gt;Science Advances&lt;/full-title&gt;&lt;/periodical&gt;&lt;volume&gt;3&lt;/volume&gt;&lt;number&gt;11&lt;/number&gt;&lt;dates&gt;&lt;year&gt;2017&lt;/year&gt;&lt;/dates&gt;&lt;urls&gt;&lt;related-urls&gt;&lt;url&gt;http://advances.sciencemag.org/content/advances/3/11/eaao4795.full.pdf&lt;/url&gt;&lt;/related-urls&gt;&lt;/urls&gt;&lt;electronic-resource-num&gt;10.1126/sciadv.aao4795&lt;/electronic-resource-num&gt;&lt;/record&gt;&lt;/Cite&gt;&lt;/EndNote&gt;</w:instrText>
      </w:r>
      <w:r w:rsidR="000900AD" w:rsidRPr="00FC473F">
        <w:rPr>
          <w:rFonts w:ascii="Arial" w:hAnsi="Arial" w:cs="Arial"/>
          <w:lang w:eastAsia="zh-CN"/>
        </w:rPr>
        <w:fldChar w:fldCharType="separate"/>
      </w:r>
      <w:r w:rsidR="004C4947">
        <w:rPr>
          <w:rFonts w:ascii="Arial" w:hAnsi="Arial" w:cs="Arial"/>
          <w:noProof/>
          <w:lang w:eastAsia="zh-CN"/>
        </w:rPr>
        <w:t>(Kipp and Stüeken, 2017; Laakso et al., 2020)</w:t>
      </w:r>
      <w:r w:rsidR="000900AD" w:rsidRPr="00FC473F">
        <w:rPr>
          <w:rFonts w:ascii="Arial" w:hAnsi="Arial" w:cs="Arial"/>
          <w:lang w:eastAsia="zh-CN"/>
        </w:rPr>
        <w:fldChar w:fldCharType="end"/>
      </w:r>
      <w:r w:rsidR="000900AD" w:rsidRPr="00FC473F">
        <w:rPr>
          <w:rFonts w:ascii="Arial" w:hAnsi="Arial" w:cs="Arial"/>
          <w:lang w:eastAsia="zh-CN"/>
        </w:rPr>
        <w:t xml:space="preserve">. </w:t>
      </w:r>
    </w:p>
    <w:p w14:paraId="24A874B9" w14:textId="3AD2E41F" w:rsidR="000900AD" w:rsidRPr="003E1888" w:rsidRDefault="00964279" w:rsidP="004D1215">
      <w:pPr>
        <w:spacing w:line="480" w:lineRule="auto"/>
        <w:ind w:firstLine="420"/>
        <w:jc w:val="both"/>
      </w:pPr>
      <w:r w:rsidRPr="003E1888">
        <w:rPr>
          <w:rFonts w:ascii="Arial" w:hAnsi="Arial" w:cs="Arial"/>
        </w:rPr>
        <w:t>In the modern ocean</w:t>
      </w:r>
      <w:r w:rsidR="00320C45">
        <w:rPr>
          <w:rFonts w:ascii="Arial" w:hAnsi="Arial" w:cs="Arial"/>
        </w:rPr>
        <w:t>,</w:t>
      </w:r>
      <w:r w:rsidRPr="003E1888">
        <w:rPr>
          <w:rFonts w:ascii="Arial" w:hAnsi="Arial" w:cs="Arial"/>
        </w:rPr>
        <w:t xml:space="preserve"> biomass recycling within the water column regulates the oceanic P reservoir, giving rise to the classical Redfield ratios of C:N:P </w:t>
      </w:r>
      <w:r w:rsidRPr="003E1888">
        <w:rPr>
          <w:rFonts w:ascii="Arial" w:hAnsi="Arial" w:cs="Arial"/>
        </w:rPr>
        <w:fldChar w:fldCharType="begin"/>
      </w:r>
      <w:r w:rsidR="004C4947">
        <w:rPr>
          <w:rFonts w:ascii="Arial" w:hAnsi="Arial" w:cs="Arial"/>
        </w:rPr>
        <w:instrText xml:space="preserve"> ADDIN EN.CITE &lt;EndNote&gt;&lt;Cite&gt;&lt;Author&gt;Ruttenberg&lt;/Author&gt;&lt;Year&gt;2003&lt;/Year&gt;&lt;RecNum&gt;1202&lt;/RecNum&gt;&lt;DisplayText&gt;(Ruttenberg, 2003)&lt;/DisplayText&gt;&lt;record&gt;&lt;rec-number&gt;1202&lt;/rec-number&gt;&lt;foreign-keys&gt;&lt;key app="EN" db-id="99rtttpeotv2xveadpyvtww5x00svadvd55w" timestamp="0"&gt;1202&lt;/key&gt;&lt;/foreign-keys&gt;&lt;ref-type name="Book Section"&gt;5&lt;/ref-type&gt;&lt;contributors&gt;&lt;authors&gt;&lt;author&gt;Ruttenberg, K. C.&lt;/author&gt;&lt;/authors&gt;&lt;secondary-authors&gt;&lt;author&gt;Holland, Heinrich D.&lt;/author&gt;&lt;author&gt;Turekian, Karl K.&lt;/author&gt;&lt;/secondary-authors&gt;&lt;/contributors&gt;&lt;titles&gt;&lt;title&gt;8.13 - The Global Phosphorus Cycle&lt;/title&gt;&lt;secondary-title&gt;Treatise on Geochemistry&lt;/secondary-title&gt;&lt;/titles&gt;&lt;periodical&gt;&lt;full-title&gt;Treatise on Geochemistry&lt;/full-title&gt;&lt;/periodical&gt;&lt;pages&gt;585-643&lt;/pages&gt;&lt;dates&gt;&lt;year&gt;2003&lt;/year&gt;&lt;pub-dates&gt;&lt;date&gt;2003/01/01/&lt;/date&gt;&lt;/pub-dates&gt;&lt;/dates&gt;&lt;pub-location&gt;Oxford&lt;/pub-location&gt;&lt;publisher&gt;Pergamon&lt;/publisher&gt;&lt;isbn&gt;978-0-08-043751-4&lt;/isbn&gt;&lt;urls&gt;&lt;related-urls&gt;&lt;url&gt;http://www.sciencedirect.com/science/article/pii/B0080437516081536&lt;/url&gt;&lt;/related-urls&gt;&lt;/urls&gt;&lt;electronic-resource-num&gt;https://doi.org/10.1016/B0-08-043751-6/08153-6&lt;/electronic-resource-num&gt;&lt;/record&gt;&lt;/Cite&gt;&lt;/EndNote&gt;</w:instrText>
      </w:r>
      <w:r w:rsidRPr="003E1888">
        <w:rPr>
          <w:rFonts w:ascii="Arial" w:hAnsi="Arial" w:cs="Arial"/>
        </w:rPr>
        <w:fldChar w:fldCharType="separate"/>
      </w:r>
      <w:r w:rsidR="004C4947">
        <w:rPr>
          <w:rFonts w:ascii="Arial" w:hAnsi="Arial" w:cs="Arial"/>
          <w:noProof/>
        </w:rPr>
        <w:t>(Ruttenberg, 2003)</w:t>
      </w:r>
      <w:r w:rsidRPr="003E1888">
        <w:rPr>
          <w:rFonts w:ascii="Arial" w:hAnsi="Arial" w:cs="Arial"/>
        </w:rPr>
        <w:fldChar w:fldCharType="end"/>
      </w:r>
      <w:r w:rsidRPr="003E1888">
        <w:rPr>
          <w:rFonts w:ascii="Arial" w:hAnsi="Arial" w:cs="Arial"/>
        </w:rPr>
        <w:t xml:space="preserve">. Consequently, changes in the efficiency of biomass recycling will alter oceanic phosphate concentration </w:t>
      </w:r>
      <w:r w:rsidRPr="003E1888">
        <w:rPr>
          <w:rFonts w:ascii="Arial" w:hAnsi="Arial" w:cs="Arial"/>
        </w:rPr>
        <w:fldChar w:fldCharType="begin"/>
      </w:r>
      <w:r w:rsidR="004C4947">
        <w:rPr>
          <w:rFonts w:ascii="Arial" w:hAnsi="Arial" w:cs="Arial"/>
        </w:rPr>
        <w:instrText xml:space="preserve"> ADDIN EN.CITE &lt;EndNote&gt;&lt;Cite&gt;&lt;Author&gt;Kipp&lt;/Author&gt;&lt;Year&gt;2017&lt;/Year&gt;&lt;RecNum&gt;850&lt;/RecNum&gt;&lt;DisplayText&gt;(Kipp and Stüeken, 2017; Laakso et al., 2020)&lt;/DisplayText&gt;&lt;record&gt;&lt;rec-number&gt;850&lt;/rec-number&gt;&lt;foreign-keys&gt;&lt;key app="EN" db-id="99rtttpeotv2xveadpyvtww5x00svadvd55w" timestamp="0"&gt;850&lt;/key&gt;&lt;/foreign-keys&gt;&lt;ref-type name="Journal Article"&gt;17&lt;/ref-type&gt;&lt;contributors&gt;&lt;authors&gt;&lt;author&gt;Kipp, Michael A.&lt;/author&gt;&lt;author&gt;Stüeken, Eva E.&lt;/author&gt;&lt;/authors&gt;&lt;/contributors&gt;&lt;titles&gt;&lt;title&gt;Biomass recycling and Earth’s early phosphorus cycle&lt;/title&gt;&lt;secondary-title&gt;Science Advances&lt;/secondary-title&gt;&lt;/titles&gt;&lt;periodical&gt;&lt;full-title&gt;Science Advances&lt;/full-title&gt;&lt;/periodical&gt;&lt;volume&gt;3&lt;/volume&gt;&lt;number&gt;11&lt;/number&gt;&lt;dates&gt;&lt;year&gt;2017&lt;/year&gt;&lt;/dates&gt;&lt;urls&gt;&lt;related-urls&gt;&lt;url&gt;http://advances.sciencemag.org/content/advances/3/11/eaao4795.full.pdf&lt;/url&gt;&lt;/related-urls&gt;&lt;/urls&gt;&lt;electronic-resource-num&gt;10.1126/sciadv.aao4795&lt;/electronic-resource-num&gt;&lt;/record&gt;&lt;/Cite&gt;&lt;Cite&gt;&lt;Author&gt;Laakso&lt;/Author&gt;&lt;Year&gt;2020&lt;/Year&gt;&lt;RecNum&gt;1385&lt;/RecNum&gt;&lt;record&gt;&lt;rec-number&gt;1385&lt;/rec-number&gt;&lt;foreign-keys&gt;&lt;key app="EN" db-id="99rtttpeotv2xveadpyvtww5x00svadvd55w" timestamp="1591357883"&gt;1385&lt;/key&gt;&lt;/foreign-keys&gt;&lt;ref-type name="Journal Article"&gt;17&lt;/ref-type&gt;&lt;contributors&gt;&lt;authors&gt;&lt;author&gt;Laakso, Thomas A.&lt;/author&gt;&lt;author&gt;Sperling, Erik A.&lt;/author&gt;&lt;author&gt;Johnston, David T.&lt;/author&gt;&lt;author&gt;Knoll, Andrew H.&lt;/author&gt;&lt;/authors&gt;&lt;/contributors&gt;&lt;titles&gt;&lt;title&gt;Ediacaran reorganization of the marine phosphorus cycle&lt;/title&gt;&lt;secondary-title&gt;Proceedings of the National Academy of Sciences&lt;/secondary-title&gt;&lt;/titles&gt;&lt;periodical&gt;&lt;full-title&gt;Proceedings of the National Academy of Sciences&lt;/full-title&gt;&lt;/periodical&gt;&lt;pages&gt;11961&lt;/pages&gt;&lt;volume&gt;117&lt;/volume&gt;&lt;number&gt;22&lt;/number&gt;&lt;dates&gt;&lt;year&gt;2020&lt;/year&gt;&lt;/dates&gt;&lt;urls&gt;&lt;related-urls&gt;&lt;url&gt;http://www.pnas.org/content/117/22/11961.abstract&lt;/url&gt;&lt;/related-urls&gt;&lt;/urls&gt;&lt;electronic-resource-num&gt;10.1073/pnas.1916738117&lt;/electronic-resource-num&gt;&lt;/record&gt;&lt;/Cite&gt;&lt;/EndNote&gt;</w:instrText>
      </w:r>
      <w:r w:rsidRPr="003E1888">
        <w:rPr>
          <w:rFonts w:ascii="Arial" w:hAnsi="Arial" w:cs="Arial"/>
        </w:rPr>
        <w:fldChar w:fldCharType="separate"/>
      </w:r>
      <w:r w:rsidR="004C4947">
        <w:rPr>
          <w:rFonts w:ascii="Arial" w:hAnsi="Arial" w:cs="Arial"/>
          <w:noProof/>
        </w:rPr>
        <w:t>(Kipp and Stüeken, 2017; Laakso et al., 2020)</w:t>
      </w:r>
      <w:r w:rsidRPr="003E1888">
        <w:rPr>
          <w:rFonts w:ascii="Arial" w:hAnsi="Arial" w:cs="Arial"/>
        </w:rPr>
        <w:fldChar w:fldCharType="end"/>
      </w:r>
      <w:r w:rsidRPr="003E1888">
        <w:rPr>
          <w:rFonts w:ascii="Arial" w:hAnsi="Arial" w:cs="Arial"/>
        </w:rPr>
        <w:t>. In the Ediacaran oceans, a</w:t>
      </w:r>
      <w:r w:rsidRPr="003E1888">
        <w:rPr>
          <w:rFonts w:ascii="Arial" w:eastAsia="Arial Unicode MS" w:hAnsi="Arial" w:cs="Arial"/>
        </w:rPr>
        <w:t xml:space="preserve"> dearth of oxidants could have restricted the regeneration of P </w:t>
      </w:r>
      <w:r w:rsidRPr="003E1888">
        <w:rPr>
          <w:rFonts w:ascii="Arial" w:eastAsia="Arial Unicode MS" w:hAnsi="Arial" w:cs="Arial"/>
        </w:rPr>
        <w:lastRenderedPageBreak/>
        <w:t xml:space="preserve">from organic matter </w:t>
      </w:r>
      <w:r w:rsidRPr="003E1888">
        <w:rPr>
          <w:rFonts w:ascii="Arial" w:eastAsia="Arial Unicode MS" w:hAnsi="Arial" w:cs="Arial"/>
        </w:rPr>
        <w:fldChar w:fldCharType="begin"/>
      </w:r>
      <w:r w:rsidR="004C4947">
        <w:rPr>
          <w:rFonts w:ascii="Arial" w:eastAsia="Arial Unicode MS" w:hAnsi="Arial" w:cs="Arial"/>
        </w:rPr>
        <w:instrText xml:space="preserve"> ADDIN EN.CITE &lt;EndNote&gt;&lt;Cite&gt;&lt;Author&gt;Kipp&lt;/Author&gt;&lt;Year&gt;2017&lt;/Year&gt;&lt;RecNum&gt;850&lt;/RecNum&gt;&lt;DisplayText&gt;(Kipp and Stüeken, 2017; Laakso et al., 2020)&lt;/DisplayText&gt;&lt;record&gt;&lt;rec-number&gt;850&lt;/rec-number&gt;&lt;foreign-keys&gt;&lt;key app="EN" db-id="99rtttpeotv2xveadpyvtww5x00svadvd55w" timestamp="0"&gt;850&lt;/key&gt;&lt;/foreign-keys&gt;&lt;ref-type name="Journal Article"&gt;17&lt;/ref-type&gt;&lt;contributors&gt;&lt;authors&gt;&lt;author&gt;Kipp, Michael A.&lt;/author&gt;&lt;author&gt;Stüeken, Eva E.&lt;/author&gt;&lt;/authors&gt;&lt;/contributors&gt;&lt;titles&gt;&lt;title&gt;Biomass recycling and Earth’s early phosphorus cycle&lt;/title&gt;&lt;secondary-title&gt;Science Advances&lt;/secondary-title&gt;&lt;/titles&gt;&lt;periodical&gt;&lt;full-title&gt;Science Advances&lt;/full-title&gt;&lt;/periodical&gt;&lt;volume&gt;3&lt;/volume&gt;&lt;number&gt;11&lt;/number&gt;&lt;dates&gt;&lt;year&gt;2017&lt;/year&gt;&lt;/dates&gt;&lt;urls&gt;&lt;related-urls&gt;&lt;url&gt;http://advances.sciencemag.org/content/advances/3/11/eaao4795.full.pdf&lt;/url&gt;&lt;/related-urls&gt;&lt;/urls&gt;&lt;electronic-resource-num&gt;10.1126/sciadv.aao4795&lt;/electronic-resource-num&gt;&lt;/record&gt;&lt;/Cite&gt;&lt;Cite&gt;&lt;Author&gt;Laakso&lt;/Author&gt;&lt;Year&gt;2020&lt;/Year&gt;&lt;RecNum&gt;1385&lt;/RecNum&gt;&lt;record&gt;&lt;rec-number&gt;1385&lt;/rec-number&gt;&lt;foreign-keys&gt;&lt;key app="EN" db-id="99rtttpeotv2xveadpyvtww5x00svadvd55w" timestamp="1591357883"&gt;1385&lt;/key&gt;&lt;/foreign-keys&gt;&lt;ref-type name="Journal Article"&gt;17&lt;/ref-type&gt;&lt;contributors&gt;&lt;authors&gt;&lt;author&gt;Laakso, Thomas A.&lt;/author&gt;&lt;author&gt;Sperling, Erik A.&lt;/author&gt;&lt;author&gt;Johnston, David T.&lt;/author&gt;&lt;author&gt;Knoll, Andrew H.&lt;/author&gt;&lt;/authors&gt;&lt;/contributors&gt;&lt;titles&gt;&lt;title&gt;Ediacaran reorganization of the marine phosphorus cycle&lt;/title&gt;&lt;secondary-title&gt;Proceedings of the National Academy of Sciences&lt;/secondary-title&gt;&lt;/titles&gt;&lt;periodical&gt;&lt;full-title&gt;Proceedings of the National Academy of Sciences&lt;/full-title&gt;&lt;/periodical&gt;&lt;pages&gt;11961&lt;/pages&gt;&lt;volume&gt;117&lt;/volume&gt;&lt;number&gt;22&lt;/number&gt;&lt;dates&gt;&lt;year&gt;2020&lt;/year&gt;&lt;/dates&gt;&lt;urls&gt;&lt;related-urls&gt;&lt;url&gt;http://www.pnas.org/content/117/22/11961.abstract&lt;/url&gt;&lt;/related-urls&gt;&lt;/urls&gt;&lt;electronic-resource-num&gt;10.1073/pnas.1916738117&lt;/electronic-resource-num&gt;&lt;/record&gt;&lt;/Cite&gt;&lt;/EndNote&gt;</w:instrText>
      </w:r>
      <w:r w:rsidRPr="003E1888">
        <w:rPr>
          <w:rFonts w:ascii="Arial" w:eastAsia="Arial Unicode MS" w:hAnsi="Arial" w:cs="Arial"/>
        </w:rPr>
        <w:fldChar w:fldCharType="separate"/>
      </w:r>
      <w:r w:rsidR="004C4947">
        <w:rPr>
          <w:rFonts w:ascii="Arial" w:eastAsia="Arial Unicode MS" w:hAnsi="Arial" w:cs="Arial"/>
          <w:noProof/>
        </w:rPr>
        <w:t>(Kipp and Stüeken, 2017; Laakso et al., 2020)</w:t>
      </w:r>
      <w:r w:rsidRPr="003E1888">
        <w:rPr>
          <w:rFonts w:ascii="Arial" w:eastAsia="Arial Unicode MS" w:hAnsi="Arial" w:cs="Arial"/>
        </w:rPr>
        <w:fldChar w:fldCharType="end"/>
      </w:r>
      <w:r w:rsidRPr="003E1888">
        <w:rPr>
          <w:rFonts w:ascii="Arial" w:eastAsia="Arial Unicode MS" w:hAnsi="Arial" w:cs="Arial"/>
        </w:rPr>
        <w:t xml:space="preserve">. </w:t>
      </w:r>
      <w:r w:rsidRPr="003E1888">
        <w:rPr>
          <w:rFonts w:ascii="Arial" w:hAnsi="Arial" w:cs="Arial"/>
        </w:rPr>
        <w:t xml:space="preserve">Given evidence for a substantial increase in ocean sulphate during the SE </w:t>
      </w:r>
      <w:r w:rsidRPr="003E1888">
        <w:rPr>
          <w:rFonts w:ascii="Arial" w:hAnsi="Arial" w:cs="Arial"/>
        </w:rPr>
        <w:fldChar w:fldCharType="begin">
          <w:fldData xml:space="preserve">PEVuZE5vdGU+PENpdGU+PEF1dGhvcj5TaGk8L0F1dGhvcj48WWVhcj4yMDE4PC9ZZWFyPjxSZWNO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PEVuZE5vdGU+PENpdGU+PEF1dGhvcj5TaGk8L0F1dGhvcj48WWVhcj4yMDE4PC9ZZWFyPjxSZWNO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sidRPr="003E1888">
        <w:rPr>
          <w:rFonts w:ascii="Arial" w:hAnsi="Arial" w:cs="Arial"/>
        </w:rPr>
      </w:r>
      <w:r w:rsidRPr="003E1888">
        <w:rPr>
          <w:rFonts w:ascii="Arial" w:hAnsi="Arial" w:cs="Arial"/>
        </w:rPr>
        <w:fldChar w:fldCharType="separate"/>
      </w:r>
      <w:r w:rsidR="004C4947">
        <w:rPr>
          <w:rFonts w:ascii="Arial" w:hAnsi="Arial" w:cs="Arial"/>
          <w:noProof/>
        </w:rPr>
        <w:t>(Fike et al., 2006; Li et al., 2017; Loyd et al., 2012b; Shi et al., 2018)</w:t>
      </w:r>
      <w:r w:rsidRPr="003E1888">
        <w:rPr>
          <w:rFonts w:ascii="Arial" w:hAnsi="Arial" w:cs="Arial"/>
        </w:rPr>
        <w:fldChar w:fldCharType="end"/>
      </w:r>
      <w:r w:rsidRPr="003E1888">
        <w:rPr>
          <w:rFonts w:ascii="Arial" w:hAnsi="Arial" w:cs="Arial"/>
        </w:rPr>
        <w:t xml:space="preserve">, biomass recycling could have increased. To address this scenario, we used the COPSE geochemical model </w:t>
      </w:r>
      <w:r w:rsidRPr="003E1888">
        <w:rPr>
          <w:rFonts w:ascii="Arial" w:hAnsi="Arial" w:cs="Arial"/>
        </w:rPr>
        <w:fldChar w:fldCharType="begin"/>
      </w:r>
      <w:r w:rsidR="004C4947">
        <w:rPr>
          <w:rFonts w:ascii="Arial" w:hAnsi="Arial" w:cs="Arial"/>
        </w:rPr>
        <w:instrText xml:space="preserve"> ADDIN EN.CITE &lt;EndNote&gt;&lt;Cite&gt;&lt;Author&gt;Lenton&lt;/Author&gt;&lt;Year&gt;2018&lt;/Year&gt;&lt;RecNum&gt;1232&lt;/RecNum&gt;&lt;DisplayText&gt;(Lenton et al., 2018)&lt;/DisplayText&gt;&lt;record&gt;&lt;rec-number&gt;1232&lt;/rec-number&gt;&lt;foreign-keys&gt;&lt;key app="EN" db-id="99rtttpeotv2xveadpyvtww5x00svadvd55w" timestamp="0"&gt;1232&lt;/key&gt;&lt;/foreign-keys&gt;&lt;ref-type name="Journal Article"&gt;17&lt;/ref-type&gt;&lt;contributors&gt;&lt;authors&gt;&lt;author&gt;Lenton, Timothy M.&lt;/author&gt;&lt;author&gt;Daines, Stuart J.&lt;/author&gt;&lt;author&gt;Mills, Benjamin J. W.&lt;/author&gt;&lt;/authors&gt;&lt;/contributors&gt;&lt;titles&gt;&lt;title&gt;COPSE reloaded: An improved model of biogeochemical cycling over Phanerozoic time&lt;/title&gt;&lt;secondary-title&gt;Earth-Science Reviews&lt;/secondary-title&gt;&lt;/titles&gt;&lt;periodical&gt;&lt;full-title&gt;Earth-Science Reviews&lt;/full-title&gt;&lt;/periodical&gt;&lt;pages&gt;1-28&lt;/pages&gt;&lt;volume&gt;178&lt;/volume&gt;&lt;section&gt;1&lt;/section&gt;&lt;dates&gt;&lt;year&gt;2018&lt;/year&gt;&lt;/dates&gt;&lt;isbn&gt;00128252&lt;/isbn&gt;&lt;urls&gt;&lt;/urls&gt;&lt;electronic-resource-num&gt;10.1016/j.earscirev.2017.12.004&lt;/electronic-resource-num&gt;&lt;/record&gt;&lt;/Cite&gt;&lt;/EndNote&gt;</w:instrText>
      </w:r>
      <w:r w:rsidRPr="003E1888">
        <w:rPr>
          <w:rFonts w:ascii="Arial" w:hAnsi="Arial" w:cs="Arial"/>
        </w:rPr>
        <w:fldChar w:fldCharType="separate"/>
      </w:r>
      <w:r w:rsidR="004C4947">
        <w:rPr>
          <w:rFonts w:ascii="Arial" w:hAnsi="Arial" w:cs="Arial"/>
          <w:noProof/>
        </w:rPr>
        <w:t>(Lenton et al., 2018)</w:t>
      </w:r>
      <w:r w:rsidRPr="003E1888">
        <w:rPr>
          <w:rFonts w:ascii="Arial" w:hAnsi="Arial" w:cs="Arial"/>
        </w:rPr>
        <w:fldChar w:fldCharType="end"/>
      </w:r>
      <w:r w:rsidRPr="003E1888">
        <w:rPr>
          <w:rFonts w:ascii="Arial" w:hAnsi="Arial" w:cs="Arial"/>
        </w:rPr>
        <w:t xml:space="preserve"> to model an increase in biomass recycling by simulating an increase in ocean sulphate availability (Extended Data Fig.</w:t>
      </w:r>
      <w:r w:rsidR="00320C45">
        <w:rPr>
          <w:rFonts w:ascii="Arial" w:hAnsi="Arial" w:cs="Arial"/>
        </w:rPr>
        <w:t xml:space="preserve"> </w:t>
      </w:r>
      <w:r w:rsidR="00AB0AF4">
        <w:rPr>
          <w:rFonts w:ascii="Arial" w:hAnsi="Arial" w:cs="Arial"/>
        </w:rPr>
        <w:t>2</w:t>
      </w:r>
      <w:r w:rsidRPr="003E1888">
        <w:rPr>
          <w:rFonts w:ascii="Arial" w:hAnsi="Arial" w:cs="Arial"/>
        </w:rPr>
        <w:t xml:space="preserve">). </w:t>
      </w:r>
      <w:r w:rsidR="00C8043A">
        <w:rPr>
          <w:rFonts w:ascii="Arial" w:hAnsi="Arial" w:cs="Arial"/>
          <w:lang w:eastAsia="zh-CN"/>
        </w:rPr>
        <w:t>This scenario is somewhat similar to oxidation of a DOM reservoir</w:t>
      </w:r>
      <w:r w:rsidR="009F7F34">
        <w:rPr>
          <w:rFonts w:ascii="Arial" w:hAnsi="Arial" w:cs="Arial"/>
          <w:lang w:eastAsia="zh-CN"/>
        </w:rPr>
        <w:t xml:space="preserve"> (</w:t>
      </w:r>
      <w:r w:rsidR="009F7F34" w:rsidRPr="003E1888">
        <w:rPr>
          <w:rFonts w:ascii="Arial" w:hAnsi="Arial" w:cs="Arial"/>
        </w:rPr>
        <w:t>Extended Data Fig.</w:t>
      </w:r>
      <w:r w:rsidR="009F7F34">
        <w:rPr>
          <w:rFonts w:ascii="Arial" w:hAnsi="Arial" w:cs="Arial"/>
        </w:rPr>
        <w:t xml:space="preserve"> </w:t>
      </w:r>
      <w:r w:rsidR="00AB0AF4">
        <w:rPr>
          <w:rFonts w:ascii="Arial" w:hAnsi="Arial" w:cs="Arial"/>
        </w:rPr>
        <w:t>2</w:t>
      </w:r>
      <w:proofErr w:type="gramStart"/>
      <w:r w:rsidR="009F7F34">
        <w:rPr>
          <w:rFonts w:ascii="Arial" w:hAnsi="Arial" w:cs="Arial"/>
        </w:rPr>
        <w:t>)</w:t>
      </w:r>
      <w:r w:rsidR="00C8043A">
        <w:rPr>
          <w:rFonts w:ascii="Arial" w:hAnsi="Arial" w:cs="Arial"/>
          <w:lang w:eastAsia="zh-CN"/>
        </w:rPr>
        <w:t>,</w:t>
      </w:r>
      <w:proofErr w:type="gramEnd"/>
      <w:r w:rsidR="00C8043A">
        <w:rPr>
          <w:rFonts w:ascii="Arial" w:hAnsi="Arial" w:cs="Arial"/>
          <w:lang w:eastAsia="zh-CN"/>
        </w:rPr>
        <w:t xml:space="preserve"> however </w:t>
      </w:r>
      <w:r w:rsidR="00AF5847">
        <w:rPr>
          <w:rFonts w:ascii="Arial" w:hAnsi="Arial" w:cs="Arial"/>
          <w:lang w:eastAsia="zh-CN"/>
        </w:rPr>
        <w:t>a</w:t>
      </w:r>
      <w:r w:rsidR="00C8043A">
        <w:rPr>
          <w:rFonts w:ascii="Arial" w:hAnsi="Arial" w:cs="Arial"/>
          <w:lang w:eastAsia="zh-CN"/>
        </w:rPr>
        <w:t xml:space="preserve"> crucial difference is </w:t>
      </w:r>
      <w:r w:rsidR="00AF5847">
        <w:rPr>
          <w:rFonts w:ascii="Arial" w:hAnsi="Arial" w:cs="Arial"/>
          <w:lang w:eastAsia="zh-CN"/>
        </w:rPr>
        <w:t xml:space="preserve">that </w:t>
      </w:r>
      <w:r w:rsidR="00C8043A">
        <w:rPr>
          <w:rFonts w:ascii="Arial" w:hAnsi="Arial" w:cs="Arial"/>
          <w:lang w:eastAsia="zh-CN"/>
        </w:rPr>
        <w:t xml:space="preserve">increased remineralisation of sinking biomass would be unable to drive a </w:t>
      </w:r>
      <w:r w:rsidR="00C8043A" w:rsidRPr="00010957">
        <w:rPr>
          <w:rFonts w:ascii="Arial" w:hAnsi="Arial" w:cs="Arial"/>
          <w:lang w:eastAsia="zh-CN"/>
        </w:rPr>
        <w:t xml:space="preserve">negative </w:t>
      </w:r>
      <w:r w:rsidR="00C8043A" w:rsidRPr="00010957">
        <w:rPr>
          <w:rFonts w:ascii="Arial" w:eastAsia="Arial Unicode MS" w:hAnsi="Arial" w:cs="Arial"/>
        </w:rPr>
        <w:t>δ</w:t>
      </w:r>
      <w:r w:rsidR="00C8043A" w:rsidRPr="00010957">
        <w:rPr>
          <w:rFonts w:ascii="Arial" w:hAnsi="Arial" w:cs="Arial"/>
          <w:vertAlign w:val="superscript"/>
          <w:lang w:eastAsia="zh-CN"/>
        </w:rPr>
        <w:t>13</w:t>
      </w:r>
      <w:r w:rsidR="00C8043A" w:rsidRPr="00010957">
        <w:rPr>
          <w:rFonts w:ascii="Arial" w:hAnsi="Arial" w:cs="Arial"/>
          <w:lang w:eastAsia="zh-CN"/>
        </w:rPr>
        <w:t>C</w:t>
      </w:r>
      <w:r w:rsidR="00C8043A">
        <w:rPr>
          <w:rFonts w:ascii="Arial" w:hAnsi="Arial" w:cs="Arial"/>
          <w:lang w:eastAsia="zh-CN"/>
        </w:rPr>
        <w:t xml:space="preserve"> excursion below mantle values </w:t>
      </w:r>
      <w:r w:rsidR="00044B45">
        <w:rPr>
          <w:rFonts w:ascii="Arial" w:hAnsi="Arial" w:cs="Arial"/>
          <w:lang w:eastAsia="zh-CN"/>
        </w:rPr>
        <w:t>(~</w:t>
      </w:r>
      <w:r w:rsidR="00044B45">
        <w:rPr>
          <w:rFonts w:ascii="Times New Roman" w:hAnsi="Times New Roman" w:cs="Times New Roman"/>
          <w:lang w:eastAsia="zh-CN"/>
        </w:rPr>
        <w:t>‒</w:t>
      </w:r>
      <w:r w:rsidR="00044B45">
        <w:rPr>
          <w:rFonts w:ascii="Arial" w:hAnsi="Arial" w:cs="Arial"/>
          <w:lang w:eastAsia="zh-CN"/>
        </w:rPr>
        <w:t>6</w:t>
      </w:r>
      <w:r w:rsidR="00044B45" w:rsidRPr="00044B45">
        <w:rPr>
          <w:rFonts w:ascii="Times New Roman" w:eastAsia="DengXian" w:hAnsi="Times New Roman" w:cs="Times New Roman"/>
          <w:lang w:eastAsia="zh-CN"/>
        </w:rPr>
        <w:t>‰</w:t>
      </w:r>
      <w:r w:rsidR="00044B45">
        <w:rPr>
          <w:rFonts w:ascii="Arial" w:hAnsi="Arial" w:cs="Arial"/>
          <w:lang w:eastAsia="zh-CN"/>
        </w:rPr>
        <w:t xml:space="preserve">) </w:t>
      </w:r>
      <w:r w:rsidR="00C8043A">
        <w:rPr>
          <w:rFonts w:ascii="Arial" w:hAnsi="Arial" w:cs="Arial"/>
          <w:lang w:eastAsia="zh-CN"/>
        </w:rPr>
        <w:t xml:space="preserve">because of the need for carbon isotope mass balance between carbon buried as inorganic and organic carbon. </w:t>
      </w:r>
      <w:r w:rsidR="00AF5847">
        <w:rPr>
          <w:rFonts w:ascii="Arial" w:hAnsi="Arial" w:cs="Arial"/>
          <w:lang w:eastAsia="zh-CN"/>
        </w:rPr>
        <w:t xml:space="preserve">In order to achieve a </w:t>
      </w:r>
      <w:r w:rsidR="00AF5847" w:rsidRPr="00010957">
        <w:rPr>
          <w:rFonts w:ascii="Arial" w:hAnsi="Arial" w:cs="Arial"/>
          <w:lang w:eastAsia="zh-CN"/>
        </w:rPr>
        <w:t xml:space="preserve">negative </w:t>
      </w:r>
      <w:r w:rsidR="00AF5847" w:rsidRPr="00010957">
        <w:rPr>
          <w:rFonts w:ascii="Arial" w:eastAsia="Arial Unicode MS" w:hAnsi="Arial" w:cs="Arial"/>
        </w:rPr>
        <w:t>δ</w:t>
      </w:r>
      <w:r w:rsidR="00AF5847" w:rsidRPr="00010957">
        <w:rPr>
          <w:rFonts w:ascii="Arial" w:hAnsi="Arial" w:cs="Arial"/>
          <w:vertAlign w:val="superscript"/>
          <w:lang w:eastAsia="zh-CN"/>
        </w:rPr>
        <w:t>13</w:t>
      </w:r>
      <w:r w:rsidR="00AF5847" w:rsidRPr="00010957">
        <w:rPr>
          <w:rFonts w:ascii="Arial" w:hAnsi="Arial" w:cs="Arial"/>
          <w:lang w:eastAsia="zh-CN"/>
        </w:rPr>
        <w:t>C</w:t>
      </w:r>
      <w:r w:rsidR="00AF5847">
        <w:rPr>
          <w:rFonts w:ascii="Arial" w:hAnsi="Arial" w:cs="Arial"/>
          <w:lang w:eastAsia="zh-CN"/>
        </w:rPr>
        <w:t xml:space="preserve"> excursion below mantle values we assume that sinking biomass is remineralised within sediment pore waters where the isotopically depleted </w:t>
      </w:r>
      <w:r w:rsidR="00856D83">
        <w:rPr>
          <w:rFonts w:ascii="Arial" w:hAnsi="Arial" w:cs="Arial"/>
          <w:lang w:eastAsia="zh-CN"/>
        </w:rPr>
        <w:t xml:space="preserve">inorganic </w:t>
      </w:r>
      <w:r w:rsidR="00AF5847">
        <w:rPr>
          <w:rFonts w:ascii="Arial" w:hAnsi="Arial" w:cs="Arial"/>
          <w:lang w:eastAsia="zh-CN"/>
        </w:rPr>
        <w:t xml:space="preserve">carbon </w:t>
      </w:r>
      <w:r w:rsidR="00856D83">
        <w:rPr>
          <w:rFonts w:ascii="Arial" w:hAnsi="Arial" w:cs="Arial"/>
          <w:lang w:eastAsia="zh-CN"/>
        </w:rPr>
        <w:t xml:space="preserve">that is generated from biomass oxidation </w:t>
      </w:r>
      <w:r w:rsidR="00AF5847">
        <w:rPr>
          <w:rFonts w:ascii="Arial" w:hAnsi="Arial" w:cs="Arial"/>
          <w:lang w:eastAsia="zh-CN"/>
        </w:rPr>
        <w:t xml:space="preserve">is trapped and precipitates as authigenic carbonate </w:t>
      </w:r>
      <w:r w:rsidR="00AF5847">
        <w:rPr>
          <w:rFonts w:ascii="Arial" w:hAnsi="Arial" w:cs="Arial"/>
          <w:lang w:eastAsia="zh-CN"/>
        </w:rPr>
        <w:fldChar w:fldCharType="begin"/>
      </w:r>
      <w:r w:rsidR="004C4947">
        <w:rPr>
          <w:rFonts w:ascii="Arial" w:hAnsi="Arial" w:cs="Arial"/>
          <w:lang w:eastAsia="zh-CN"/>
        </w:rPr>
        <w:instrText xml:space="preserve"> ADDIN EN.CITE &lt;EndNote&gt;&lt;Cite&gt;&lt;Author&gt;Schrag&lt;/Author&gt;&lt;Year&gt;2013&lt;/Year&gt;&lt;RecNum&gt;1344&lt;/RecNum&gt;&lt;DisplayText&gt;(Schrag et al., 2013)&lt;/DisplayText&gt;&lt;record&gt;&lt;rec-number&gt;1344&lt;/rec-number&gt;&lt;foreign-keys&gt;&lt;key app="EN" db-id="99rtttpeotv2xveadpyvtww5x00svadvd55w" timestamp="1587649968"&gt;1344&lt;/key&gt;&lt;/foreign-keys&gt;&lt;ref-type name="Journal Article"&gt;17&lt;/ref-type&gt;&lt;contributors&gt;&lt;authors&gt;&lt;author&gt;Schrag, Daniel P.&lt;/author&gt;&lt;author&gt;Higgins, John A.&lt;/author&gt;&lt;author&gt;Macdonald, Francis A.&lt;/author&gt;&lt;author&gt;Johnston, David T.&lt;/author&gt;&lt;/authors&gt;&lt;/contributors&gt;&lt;titles&gt;&lt;title&gt;Authigenic Carbonate and the History of the Global Carbon Cycle&lt;/title&gt;&lt;secondary-title&gt;Science&lt;/secondary-title&gt;&lt;/titles&gt;&lt;periodical&gt;&lt;full-title&gt;Science&lt;/full-title&gt;&lt;/periodical&gt;&lt;pages&gt;540&lt;/pages&gt;&lt;volume&gt;339&lt;/volume&gt;&lt;number&gt;6119&lt;/number&gt;&lt;dates&gt;&lt;year&gt;2013&lt;/year&gt;&lt;/dates&gt;&lt;urls&gt;&lt;related-urls&gt;&lt;url&gt;http://science.sciencemag.org/content/339/6119/540.abstract&lt;/url&gt;&lt;/related-urls&gt;&lt;/urls&gt;&lt;electronic-resource-num&gt;10.1126/science.1229578&lt;/electronic-resource-num&gt;&lt;/record&gt;&lt;/Cite&gt;&lt;/EndNote&gt;</w:instrText>
      </w:r>
      <w:r w:rsidR="00AF5847">
        <w:rPr>
          <w:rFonts w:ascii="Arial" w:hAnsi="Arial" w:cs="Arial"/>
          <w:lang w:eastAsia="zh-CN"/>
        </w:rPr>
        <w:fldChar w:fldCharType="separate"/>
      </w:r>
      <w:r w:rsidR="004C4947">
        <w:rPr>
          <w:rFonts w:ascii="Arial" w:hAnsi="Arial" w:cs="Arial"/>
          <w:noProof/>
          <w:lang w:eastAsia="zh-CN"/>
        </w:rPr>
        <w:t>(Schrag et al., 2013)</w:t>
      </w:r>
      <w:r w:rsidR="00AF5847">
        <w:rPr>
          <w:rFonts w:ascii="Arial" w:hAnsi="Arial" w:cs="Arial"/>
          <w:lang w:eastAsia="zh-CN"/>
        </w:rPr>
        <w:fldChar w:fldCharType="end"/>
      </w:r>
      <w:r w:rsidR="00AF5847">
        <w:rPr>
          <w:rFonts w:ascii="Arial" w:hAnsi="Arial" w:cs="Arial"/>
          <w:lang w:eastAsia="zh-CN"/>
        </w:rPr>
        <w:t xml:space="preserve">. </w:t>
      </w:r>
    </w:p>
    <w:p w14:paraId="5C82C294" w14:textId="46A221D9" w:rsidR="00DD00FA" w:rsidRPr="00010957" w:rsidRDefault="00DD00FA" w:rsidP="004D1215">
      <w:pPr>
        <w:spacing w:afterLines="50" w:after="120" w:line="480" w:lineRule="auto"/>
        <w:ind w:firstLine="720"/>
        <w:jc w:val="both"/>
        <w:rPr>
          <w:rFonts w:ascii="Arial" w:hAnsi="Arial" w:cs="Arial"/>
          <w:lang w:eastAsia="zh-CN"/>
        </w:rPr>
      </w:pPr>
      <w:r w:rsidRPr="00010957">
        <w:rPr>
          <w:rFonts w:ascii="Arial" w:hAnsi="Arial" w:cs="Arial"/>
          <w:lang w:eastAsia="zh-CN"/>
        </w:rPr>
        <w:t xml:space="preserve">In order to evaluate </w:t>
      </w:r>
      <w:r w:rsidR="000900AD">
        <w:rPr>
          <w:rFonts w:ascii="Arial" w:hAnsi="Arial" w:cs="Arial"/>
          <w:lang w:eastAsia="zh-CN"/>
        </w:rPr>
        <w:t>this</w:t>
      </w:r>
      <w:r w:rsidRPr="00010957">
        <w:rPr>
          <w:rFonts w:ascii="Arial" w:hAnsi="Arial" w:cs="Arial"/>
          <w:lang w:eastAsia="zh-CN"/>
        </w:rPr>
        <w:t xml:space="preserve"> </w:t>
      </w:r>
      <w:r w:rsidR="004B69AB">
        <w:rPr>
          <w:rFonts w:ascii="Arial" w:hAnsi="Arial" w:cs="Arial"/>
          <w:lang w:eastAsia="zh-CN"/>
        </w:rPr>
        <w:t>hypothesis,</w:t>
      </w:r>
      <w:r w:rsidRPr="00010957">
        <w:rPr>
          <w:rFonts w:ascii="Arial" w:hAnsi="Arial" w:cs="Arial"/>
          <w:lang w:eastAsia="zh-CN"/>
        </w:rPr>
        <w:t xml:space="preserve"> we </w:t>
      </w:r>
      <w:r w:rsidR="00270119">
        <w:rPr>
          <w:rFonts w:ascii="Arial" w:hAnsi="Arial" w:cs="Arial"/>
          <w:lang w:eastAsia="zh-CN"/>
        </w:rPr>
        <w:t>modelled</w:t>
      </w:r>
      <w:r w:rsidR="0054386D" w:rsidRPr="00010957">
        <w:rPr>
          <w:rFonts w:ascii="Arial" w:hAnsi="Arial" w:cs="Arial"/>
          <w:lang w:eastAsia="zh-CN"/>
        </w:rPr>
        <w:t xml:space="preserve"> organic matter </w:t>
      </w:r>
      <w:r w:rsidR="0054386D" w:rsidRPr="00010957">
        <w:rPr>
          <w:rFonts w:ascii="Arial" w:hAnsi="Arial" w:cs="Arial"/>
        </w:rPr>
        <w:t>reminerali</w:t>
      </w:r>
      <w:r w:rsidR="00010957">
        <w:rPr>
          <w:rFonts w:ascii="Arial" w:hAnsi="Arial" w:cs="Arial"/>
        </w:rPr>
        <w:t>s</w:t>
      </w:r>
      <w:r w:rsidR="0054386D" w:rsidRPr="00010957">
        <w:rPr>
          <w:rFonts w:ascii="Arial" w:hAnsi="Arial" w:cs="Arial"/>
        </w:rPr>
        <w:t>ation</w:t>
      </w:r>
      <w:r w:rsidR="0054386D" w:rsidRPr="00010957">
        <w:rPr>
          <w:rFonts w:ascii="Arial" w:hAnsi="Arial" w:cs="Arial"/>
          <w:lang w:eastAsia="zh-CN"/>
        </w:rPr>
        <w:t xml:space="preserve"> in pore-water </w:t>
      </w:r>
      <w:r w:rsidR="00A361D1" w:rsidRPr="00010957">
        <w:rPr>
          <w:rFonts w:ascii="Arial" w:hAnsi="Arial" w:cs="Arial"/>
          <w:lang w:eastAsia="zh-CN"/>
        </w:rPr>
        <w:t>environments and</w:t>
      </w:r>
      <w:r w:rsidR="0054386D" w:rsidRPr="00010957">
        <w:rPr>
          <w:rFonts w:ascii="Arial" w:hAnsi="Arial" w:cs="Arial"/>
          <w:lang w:eastAsia="zh-CN"/>
        </w:rPr>
        <w:t xml:space="preserve"> integrate</w:t>
      </w:r>
      <w:r w:rsidR="00010957">
        <w:rPr>
          <w:rFonts w:ascii="Arial" w:hAnsi="Arial" w:cs="Arial"/>
          <w:lang w:eastAsia="zh-CN"/>
        </w:rPr>
        <w:t>d</w:t>
      </w:r>
      <w:r w:rsidR="0054386D" w:rsidRPr="00010957">
        <w:rPr>
          <w:rFonts w:ascii="Arial" w:hAnsi="Arial" w:cs="Arial"/>
          <w:lang w:eastAsia="zh-CN"/>
        </w:rPr>
        <w:t xml:space="preserve"> it into the standard COPSE model (</w:t>
      </w:r>
      <w:r w:rsidR="00010957">
        <w:rPr>
          <w:rFonts w:ascii="Arial" w:hAnsi="Arial" w:cs="Arial"/>
          <w:lang w:eastAsia="zh-CN"/>
        </w:rPr>
        <w:t xml:space="preserve">Extended Data Figure </w:t>
      </w:r>
      <w:r w:rsidR="00AB0AF4">
        <w:rPr>
          <w:rFonts w:ascii="Arial" w:hAnsi="Arial" w:cs="Arial"/>
          <w:lang w:eastAsia="zh-CN"/>
        </w:rPr>
        <w:t>2</w:t>
      </w:r>
      <w:r w:rsidR="0054386D" w:rsidRPr="00010957">
        <w:rPr>
          <w:rFonts w:ascii="Arial" w:hAnsi="Arial" w:cs="Arial"/>
          <w:lang w:eastAsia="zh-CN"/>
        </w:rPr>
        <w:t xml:space="preserve">). Here the increase in </w:t>
      </w:r>
      <w:r w:rsidR="0054386D" w:rsidRPr="00010957">
        <w:rPr>
          <w:rFonts w:ascii="Arial" w:hAnsi="Arial" w:cs="Arial"/>
        </w:rPr>
        <w:t>the availability of electron acceptors</w:t>
      </w:r>
      <w:r w:rsidR="0054386D" w:rsidRPr="00010957">
        <w:rPr>
          <w:rFonts w:ascii="Arial" w:hAnsi="Arial" w:cs="Arial"/>
          <w:lang w:eastAsia="zh-CN"/>
        </w:rPr>
        <w:t xml:space="preserve"> is </w:t>
      </w:r>
      <w:r w:rsidR="00010957">
        <w:rPr>
          <w:rFonts w:ascii="Arial" w:hAnsi="Arial" w:cs="Arial"/>
          <w:lang w:eastAsia="zh-CN"/>
        </w:rPr>
        <w:t>modelled</w:t>
      </w:r>
      <w:r w:rsidR="0054386D" w:rsidRPr="00010957">
        <w:rPr>
          <w:rFonts w:ascii="Arial" w:hAnsi="Arial" w:cs="Arial"/>
          <w:lang w:eastAsia="zh-CN"/>
        </w:rPr>
        <w:t xml:space="preserve"> by an additional sul</w:t>
      </w:r>
      <w:r w:rsidR="00010957">
        <w:rPr>
          <w:rFonts w:ascii="Arial" w:hAnsi="Arial" w:cs="Arial"/>
          <w:lang w:eastAsia="zh-CN"/>
        </w:rPr>
        <w:t>ph</w:t>
      </w:r>
      <w:r w:rsidR="0054386D" w:rsidRPr="00010957">
        <w:rPr>
          <w:rFonts w:ascii="Arial" w:hAnsi="Arial" w:cs="Arial"/>
          <w:lang w:eastAsia="zh-CN"/>
        </w:rPr>
        <w:t xml:space="preserve">ate </w:t>
      </w:r>
      <w:r w:rsidR="009970A9" w:rsidRPr="00010957">
        <w:rPr>
          <w:rFonts w:ascii="Arial" w:hAnsi="Arial" w:cs="Arial"/>
          <w:lang w:eastAsia="zh-CN"/>
        </w:rPr>
        <w:t>pulse</w:t>
      </w:r>
      <w:r w:rsidR="0054386D" w:rsidRPr="00010957">
        <w:rPr>
          <w:rFonts w:ascii="Arial" w:hAnsi="Arial" w:cs="Arial"/>
          <w:lang w:eastAsia="zh-CN"/>
        </w:rPr>
        <w:t xml:space="preserve">, which is </w:t>
      </w:r>
      <w:r w:rsidR="00AF5847">
        <w:rPr>
          <w:rFonts w:ascii="Arial" w:hAnsi="Arial" w:cs="Arial"/>
          <w:lang w:eastAsia="zh-CN"/>
        </w:rPr>
        <w:t xml:space="preserve">the </w:t>
      </w:r>
      <w:r w:rsidR="0054386D" w:rsidRPr="00010957">
        <w:rPr>
          <w:rFonts w:ascii="Arial" w:hAnsi="Arial" w:cs="Arial"/>
          <w:lang w:eastAsia="zh-CN"/>
        </w:rPr>
        <w:t>same as that in our DO</w:t>
      </w:r>
      <w:r w:rsidR="00AF5847">
        <w:rPr>
          <w:rFonts w:ascii="Arial" w:hAnsi="Arial" w:cs="Arial"/>
          <w:lang w:eastAsia="zh-CN"/>
        </w:rPr>
        <w:t>M</w:t>
      </w:r>
      <w:r w:rsidR="0054386D" w:rsidRPr="00010957">
        <w:rPr>
          <w:rFonts w:ascii="Arial" w:hAnsi="Arial" w:cs="Arial"/>
          <w:lang w:eastAsia="zh-CN"/>
        </w:rPr>
        <w:t xml:space="preserve"> oxidation model in </w:t>
      </w:r>
      <w:r w:rsidR="00010957">
        <w:rPr>
          <w:rFonts w:ascii="Arial" w:hAnsi="Arial" w:cs="Arial"/>
          <w:lang w:eastAsia="zh-CN"/>
        </w:rPr>
        <w:t>main text</w:t>
      </w:r>
      <w:r w:rsidR="00561452">
        <w:rPr>
          <w:rFonts w:ascii="Arial" w:hAnsi="Arial" w:cs="Arial"/>
          <w:lang w:eastAsia="zh-CN"/>
        </w:rPr>
        <w:t xml:space="preserve"> (</w:t>
      </w:r>
      <w:r w:rsidR="00E26CBC">
        <w:rPr>
          <w:rFonts w:ascii="Arial" w:hAnsi="Arial" w:cs="Arial"/>
          <w:lang w:eastAsia="zh-CN"/>
        </w:rPr>
        <w:t xml:space="preserve">also see </w:t>
      </w:r>
      <w:r w:rsidR="00561452" w:rsidRPr="003E1888">
        <w:rPr>
          <w:rFonts w:ascii="Arial" w:hAnsi="Arial" w:cs="Arial"/>
        </w:rPr>
        <w:t>Extended Data Fig.</w:t>
      </w:r>
      <w:r w:rsidR="00561452">
        <w:rPr>
          <w:rFonts w:ascii="Arial" w:hAnsi="Arial" w:cs="Arial"/>
        </w:rPr>
        <w:t xml:space="preserve"> </w:t>
      </w:r>
      <w:r w:rsidR="00AB0AF4">
        <w:rPr>
          <w:rFonts w:ascii="Arial" w:hAnsi="Arial" w:cs="Arial"/>
        </w:rPr>
        <w:t>6</w:t>
      </w:r>
      <w:r w:rsidR="00561452">
        <w:rPr>
          <w:rFonts w:ascii="Arial" w:hAnsi="Arial" w:cs="Arial"/>
          <w:lang w:eastAsia="zh-CN"/>
        </w:rPr>
        <w:t>)</w:t>
      </w:r>
      <w:r w:rsidR="0054386D" w:rsidRPr="00010957">
        <w:rPr>
          <w:rFonts w:ascii="Arial" w:hAnsi="Arial" w:cs="Arial"/>
          <w:lang w:eastAsia="zh-CN"/>
        </w:rPr>
        <w:t>. The sul</w:t>
      </w:r>
      <w:r w:rsidR="00010957">
        <w:rPr>
          <w:rFonts w:ascii="Arial" w:hAnsi="Arial" w:cs="Arial"/>
          <w:lang w:eastAsia="zh-CN"/>
        </w:rPr>
        <w:t>ph</w:t>
      </w:r>
      <w:r w:rsidR="0054386D" w:rsidRPr="00010957">
        <w:rPr>
          <w:rFonts w:ascii="Arial" w:hAnsi="Arial" w:cs="Arial"/>
          <w:lang w:eastAsia="zh-CN"/>
        </w:rPr>
        <w:t xml:space="preserve">ate </w:t>
      </w:r>
      <w:r w:rsidR="009970A9" w:rsidRPr="00010957">
        <w:rPr>
          <w:rFonts w:ascii="Arial" w:hAnsi="Arial" w:cs="Arial"/>
          <w:lang w:eastAsia="zh-CN"/>
        </w:rPr>
        <w:t>pulse</w:t>
      </w:r>
      <w:r w:rsidR="0054386D" w:rsidRPr="00010957">
        <w:rPr>
          <w:rFonts w:ascii="Arial" w:hAnsi="Arial" w:cs="Arial"/>
          <w:lang w:eastAsia="zh-CN"/>
        </w:rPr>
        <w:t xml:space="preserve"> </w:t>
      </w:r>
      <w:r w:rsidR="00010957">
        <w:rPr>
          <w:rFonts w:ascii="Arial" w:hAnsi="Arial" w:cs="Arial"/>
          <w:lang w:eastAsia="zh-CN"/>
        </w:rPr>
        <w:t xml:space="preserve">is </w:t>
      </w:r>
      <w:r w:rsidR="0054386D" w:rsidRPr="00010957">
        <w:rPr>
          <w:rFonts w:ascii="Arial" w:hAnsi="Arial" w:cs="Arial"/>
          <w:lang w:eastAsia="zh-CN"/>
        </w:rPr>
        <w:t>as follows:</w:t>
      </w:r>
    </w:p>
    <w:p w14:paraId="17F37922" w14:textId="229DB9B0" w:rsidR="00DD00FA" w:rsidRPr="00010957" w:rsidRDefault="00000000" w:rsidP="000E5DEE">
      <w:pPr>
        <w:wordWrap w:val="0"/>
        <w:spacing w:afterLines="50" w:after="120" w:line="480" w:lineRule="auto"/>
        <w:jc w:val="both"/>
        <w:rPr>
          <w:rFonts w:ascii="Arial" w:hAnsi="Arial" w:cs="Arial"/>
          <w:lang w:eastAsia="zh-CN"/>
        </w:rPr>
      </w:pPr>
      <m:oMath>
        <m:sSub>
          <m:sSubPr>
            <m:ctrlPr>
              <w:rPr>
                <w:rFonts w:ascii="Cambria Math" w:hAnsi="Cambria Math" w:cs="Arial"/>
                <w:i/>
              </w:rPr>
            </m:ctrlPr>
          </m:sSubPr>
          <m:e>
            <m:r>
              <w:rPr>
                <w:rFonts w:ascii="Cambria Math" w:hAnsi="Cambria Math" w:cs="Arial"/>
              </w:rPr>
              <m:t>sulphate</m:t>
            </m:r>
          </m:e>
          <m:sub>
            <m:r>
              <w:rPr>
                <w:rFonts w:ascii="Cambria Math" w:hAnsi="Cambria Math" w:cs="Arial"/>
              </w:rPr>
              <m:t>pulse</m:t>
            </m:r>
          </m:sub>
        </m:sSub>
        <m:r>
          <w:rPr>
            <w:rFonts w:ascii="Cambria Math" w:hAnsi="Cambria Math" w:cs="Arial"/>
          </w:rPr>
          <m:t xml:space="preserve"> = interp1([-10 0 1 15 16 30], [0 0 x x 0 0])</m:t>
        </m:r>
      </m:oMath>
      <w:r w:rsidR="00D75A59" w:rsidRPr="00010957">
        <w:rPr>
          <w:rFonts w:ascii="Arial" w:hAnsi="Arial" w:cs="Arial"/>
          <w:lang w:eastAsia="zh-CN"/>
        </w:rPr>
        <w:t xml:space="preserve">                       (</w:t>
      </w:r>
      <w:r w:rsidR="00A361D1">
        <w:rPr>
          <w:rFonts w:ascii="Arial" w:hAnsi="Arial" w:cs="Arial"/>
          <w:lang w:eastAsia="zh-CN"/>
        </w:rPr>
        <w:t>5</w:t>
      </w:r>
      <w:r w:rsidR="00D75A59" w:rsidRPr="00010957">
        <w:rPr>
          <w:rFonts w:ascii="Arial" w:hAnsi="Arial" w:cs="Arial"/>
          <w:lang w:eastAsia="zh-CN"/>
        </w:rPr>
        <w:t>)</w:t>
      </w:r>
    </w:p>
    <w:p w14:paraId="75077736" w14:textId="43EE3624" w:rsidR="00DE7BD6" w:rsidRPr="00010957" w:rsidRDefault="008227CE" w:rsidP="004D1215">
      <w:pPr>
        <w:spacing w:afterLines="50" w:after="120" w:line="480" w:lineRule="auto"/>
        <w:jc w:val="both"/>
        <w:rPr>
          <w:rFonts w:ascii="Arial" w:hAnsi="Arial" w:cs="Arial"/>
          <w:lang w:eastAsia="zh-CN"/>
        </w:rPr>
      </w:pPr>
      <w:r w:rsidRPr="00010957">
        <w:rPr>
          <w:rFonts w:ascii="Arial" w:hAnsi="Arial" w:cs="Arial"/>
          <w:lang w:eastAsia="zh-CN"/>
        </w:rPr>
        <w:t xml:space="preserve">Here the x is the additional </w:t>
      </w:r>
      <w:r w:rsidR="00FE3E56">
        <w:rPr>
          <w:rFonts w:ascii="Arial" w:hAnsi="Arial" w:cs="Arial"/>
          <w:lang w:eastAsia="zh-CN"/>
        </w:rPr>
        <w:t>sulphate</w:t>
      </w:r>
      <w:r w:rsidRPr="00010957">
        <w:rPr>
          <w:rFonts w:ascii="Arial" w:hAnsi="Arial" w:cs="Arial"/>
          <w:lang w:eastAsia="zh-CN"/>
        </w:rPr>
        <w:t xml:space="preserve"> pulse relative to the background weathering </w:t>
      </w:r>
      <w:r w:rsidR="00FE3E56">
        <w:rPr>
          <w:rFonts w:ascii="Arial" w:hAnsi="Arial" w:cs="Arial"/>
          <w:lang w:eastAsia="zh-CN"/>
        </w:rPr>
        <w:t>sulphate</w:t>
      </w:r>
      <w:r w:rsidRPr="00010957">
        <w:rPr>
          <w:rFonts w:ascii="Arial" w:hAnsi="Arial" w:cs="Arial"/>
          <w:lang w:eastAsia="zh-CN"/>
        </w:rPr>
        <w:t xml:space="preserve"> flux. The pulse of additional sul</w:t>
      </w:r>
      <w:r w:rsidR="00010957">
        <w:rPr>
          <w:rFonts w:ascii="Arial" w:hAnsi="Arial" w:cs="Arial"/>
          <w:lang w:eastAsia="zh-CN"/>
        </w:rPr>
        <w:t>ph</w:t>
      </w:r>
      <w:r w:rsidRPr="00010957">
        <w:rPr>
          <w:rFonts w:ascii="Arial" w:hAnsi="Arial" w:cs="Arial"/>
          <w:lang w:eastAsia="zh-CN"/>
        </w:rPr>
        <w:t xml:space="preserve">ate </w:t>
      </w:r>
      <w:r w:rsidR="00010957">
        <w:rPr>
          <w:rFonts w:ascii="Arial" w:hAnsi="Arial" w:cs="Arial"/>
          <w:lang w:eastAsia="zh-CN"/>
        </w:rPr>
        <w:t>leads</w:t>
      </w:r>
      <w:r w:rsidRPr="00010957">
        <w:rPr>
          <w:rFonts w:ascii="Arial" w:hAnsi="Arial" w:cs="Arial"/>
          <w:lang w:eastAsia="zh-CN"/>
        </w:rPr>
        <w:t xml:space="preserve"> to increased sedimentary organic matter </w:t>
      </w:r>
      <w:r w:rsidRPr="00010957">
        <w:rPr>
          <w:rFonts w:ascii="Arial" w:hAnsi="Arial" w:cs="Arial"/>
        </w:rPr>
        <w:t>reminerali</w:t>
      </w:r>
      <w:r w:rsidR="00010957">
        <w:rPr>
          <w:rFonts w:ascii="Arial" w:hAnsi="Arial" w:cs="Arial"/>
        </w:rPr>
        <w:t>s</w:t>
      </w:r>
      <w:r w:rsidRPr="00010957">
        <w:rPr>
          <w:rFonts w:ascii="Arial" w:hAnsi="Arial" w:cs="Arial"/>
        </w:rPr>
        <w:t>ation</w:t>
      </w:r>
      <w:r w:rsidRPr="00010957">
        <w:rPr>
          <w:rFonts w:ascii="Arial" w:hAnsi="Arial" w:cs="Arial"/>
          <w:lang w:eastAsia="zh-CN"/>
        </w:rPr>
        <w:t xml:space="preserve">, and release </w:t>
      </w:r>
      <w:r w:rsidR="00010957">
        <w:rPr>
          <w:rFonts w:ascii="Arial" w:hAnsi="Arial" w:cs="Arial"/>
          <w:lang w:eastAsia="zh-CN"/>
        </w:rPr>
        <w:t>of</w:t>
      </w:r>
      <w:r w:rsidR="00010957" w:rsidRPr="00010957">
        <w:rPr>
          <w:rFonts w:ascii="Arial" w:hAnsi="Arial" w:cs="Arial"/>
          <w:lang w:eastAsia="zh-CN"/>
        </w:rPr>
        <w:t xml:space="preserve"> </w:t>
      </w:r>
      <w:r w:rsidR="00010957">
        <w:rPr>
          <w:rFonts w:ascii="Arial" w:hAnsi="Arial" w:cs="Arial"/>
          <w:lang w:eastAsia="zh-CN"/>
        </w:rPr>
        <w:t>phosphorus from organic matter</w:t>
      </w:r>
      <w:r w:rsidR="00010957" w:rsidRPr="00010957">
        <w:rPr>
          <w:rFonts w:ascii="Arial" w:hAnsi="Arial" w:cs="Arial"/>
          <w:lang w:eastAsia="zh-CN"/>
        </w:rPr>
        <w:t xml:space="preserve"> </w:t>
      </w:r>
      <w:r w:rsidRPr="00010957">
        <w:rPr>
          <w:rFonts w:ascii="Arial" w:hAnsi="Arial" w:cs="Arial"/>
          <w:lang w:eastAsia="zh-CN"/>
        </w:rPr>
        <w:t xml:space="preserve">back to sea water, but the </w:t>
      </w:r>
      <w:r w:rsidR="00010957">
        <w:rPr>
          <w:rFonts w:ascii="Arial" w:hAnsi="Arial" w:cs="Arial"/>
          <w:lang w:eastAsia="zh-CN"/>
        </w:rPr>
        <w:t>released</w:t>
      </w:r>
      <w:r w:rsidR="00010957" w:rsidRPr="00010957">
        <w:rPr>
          <w:rFonts w:ascii="Arial" w:hAnsi="Arial" w:cs="Arial"/>
          <w:lang w:eastAsia="zh-CN"/>
        </w:rPr>
        <w:t xml:space="preserve"> </w:t>
      </w:r>
      <w:r w:rsidR="00010957">
        <w:rPr>
          <w:rFonts w:ascii="Arial" w:hAnsi="Arial" w:cs="Arial"/>
          <w:lang w:eastAsia="zh-CN"/>
        </w:rPr>
        <w:t>inorganic carbon</w:t>
      </w:r>
      <w:r w:rsidR="00010957" w:rsidRPr="00010957">
        <w:rPr>
          <w:rFonts w:ascii="Arial" w:hAnsi="Arial" w:cs="Arial"/>
          <w:lang w:eastAsia="zh-CN"/>
        </w:rPr>
        <w:t xml:space="preserve"> </w:t>
      </w:r>
      <w:r w:rsidR="00010957">
        <w:rPr>
          <w:rFonts w:ascii="Arial" w:hAnsi="Arial" w:cs="Arial"/>
          <w:lang w:eastAsia="zh-CN"/>
        </w:rPr>
        <w:t xml:space="preserve">from organic matter remineralisation </w:t>
      </w:r>
      <w:r w:rsidRPr="00010957">
        <w:rPr>
          <w:rFonts w:ascii="Arial" w:hAnsi="Arial" w:cs="Arial"/>
          <w:lang w:eastAsia="zh-CN"/>
        </w:rPr>
        <w:t xml:space="preserve">was </w:t>
      </w:r>
      <w:r w:rsidR="00010957">
        <w:rPr>
          <w:rFonts w:ascii="Arial" w:hAnsi="Arial" w:cs="Arial"/>
          <w:lang w:eastAsia="zh-CN"/>
        </w:rPr>
        <w:lastRenderedPageBreak/>
        <w:t>fixed</w:t>
      </w:r>
      <w:r w:rsidR="00010957" w:rsidRPr="00010957">
        <w:rPr>
          <w:rFonts w:ascii="Arial" w:hAnsi="Arial" w:cs="Arial"/>
          <w:lang w:eastAsia="zh-CN"/>
        </w:rPr>
        <w:t xml:space="preserve"> </w:t>
      </w:r>
      <w:r w:rsidR="00010957">
        <w:rPr>
          <w:rFonts w:ascii="Arial" w:hAnsi="Arial" w:cs="Arial"/>
          <w:lang w:eastAsia="zh-CN"/>
        </w:rPr>
        <w:t>in the</w:t>
      </w:r>
      <w:r w:rsidR="00010957" w:rsidRPr="00010957">
        <w:rPr>
          <w:rFonts w:ascii="Arial" w:hAnsi="Arial" w:cs="Arial"/>
          <w:lang w:eastAsia="zh-CN"/>
        </w:rPr>
        <w:t xml:space="preserve"> </w:t>
      </w:r>
      <w:r w:rsidR="007778D9" w:rsidRPr="00010957">
        <w:rPr>
          <w:rFonts w:ascii="Arial" w:hAnsi="Arial" w:cs="Arial"/>
          <w:lang w:eastAsia="zh-CN"/>
        </w:rPr>
        <w:t xml:space="preserve">pore water to form authigenic carbonate. Only in this </w:t>
      </w:r>
      <w:r w:rsidR="00010957">
        <w:rPr>
          <w:rFonts w:ascii="Arial" w:hAnsi="Arial" w:cs="Arial"/>
          <w:lang w:eastAsia="zh-CN"/>
        </w:rPr>
        <w:t>fashion</w:t>
      </w:r>
      <w:r w:rsidR="007778D9" w:rsidRPr="00010957">
        <w:rPr>
          <w:rFonts w:ascii="Arial" w:hAnsi="Arial" w:cs="Arial"/>
          <w:lang w:eastAsia="zh-CN"/>
        </w:rPr>
        <w:t xml:space="preserve">, can a negative </w:t>
      </w:r>
      <w:r w:rsidR="007778D9" w:rsidRPr="00010957">
        <w:rPr>
          <w:rFonts w:ascii="Arial" w:eastAsia="Arial Unicode MS" w:hAnsi="Arial" w:cs="Arial"/>
        </w:rPr>
        <w:t>δ</w:t>
      </w:r>
      <w:r w:rsidR="007778D9" w:rsidRPr="00010957">
        <w:rPr>
          <w:rFonts w:ascii="Arial" w:hAnsi="Arial" w:cs="Arial"/>
          <w:vertAlign w:val="superscript"/>
          <w:lang w:eastAsia="zh-CN"/>
        </w:rPr>
        <w:t>13</w:t>
      </w:r>
      <w:r w:rsidR="007778D9" w:rsidRPr="00010957">
        <w:rPr>
          <w:rFonts w:ascii="Arial" w:hAnsi="Arial" w:cs="Arial"/>
          <w:lang w:eastAsia="zh-CN"/>
        </w:rPr>
        <w:t>C</w:t>
      </w:r>
      <w:r w:rsidR="007778D9" w:rsidRPr="00010957">
        <w:rPr>
          <w:rFonts w:ascii="Arial" w:hAnsi="Arial" w:cs="Arial"/>
          <w:vertAlign w:val="subscript"/>
          <w:lang w:eastAsia="zh-CN"/>
        </w:rPr>
        <w:t>carb</w:t>
      </w:r>
      <w:r w:rsidR="007778D9" w:rsidRPr="00010957">
        <w:rPr>
          <w:rFonts w:ascii="Arial" w:hAnsi="Arial" w:cs="Arial"/>
          <w:lang w:eastAsia="zh-CN"/>
        </w:rPr>
        <w:t xml:space="preserve"> signature appear in </w:t>
      </w:r>
      <w:r w:rsidR="00010957">
        <w:rPr>
          <w:rFonts w:ascii="Arial" w:hAnsi="Arial" w:cs="Arial"/>
          <w:lang w:eastAsia="zh-CN"/>
        </w:rPr>
        <w:t>the</w:t>
      </w:r>
      <w:r w:rsidR="00010957" w:rsidRPr="00010957">
        <w:rPr>
          <w:rFonts w:ascii="Arial" w:hAnsi="Arial" w:cs="Arial"/>
          <w:lang w:eastAsia="zh-CN"/>
        </w:rPr>
        <w:t xml:space="preserve"> </w:t>
      </w:r>
      <w:r w:rsidR="007778D9" w:rsidRPr="00010957">
        <w:rPr>
          <w:rFonts w:ascii="Arial" w:hAnsi="Arial" w:cs="Arial"/>
          <w:lang w:eastAsia="zh-CN"/>
        </w:rPr>
        <w:t>carbonate</w:t>
      </w:r>
      <w:r w:rsidR="00010957">
        <w:rPr>
          <w:rFonts w:ascii="Arial" w:hAnsi="Arial" w:cs="Arial"/>
          <w:lang w:eastAsia="zh-CN"/>
        </w:rPr>
        <w:t xml:space="preserve"> record, as is seen for carbonates during the </w:t>
      </w:r>
      <w:proofErr w:type="spellStart"/>
      <w:r w:rsidR="00010957">
        <w:rPr>
          <w:rFonts w:ascii="Arial" w:hAnsi="Arial" w:cs="Arial"/>
          <w:lang w:eastAsia="zh-CN"/>
        </w:rPr>
        <w:t>Shuram</w:t>
      </w:r>
      <w:proofErr w:type="spellEnd"/>
      <w:r w:rsidR="00010957">
        <w:rPr>
          <w:rFonts w:ascii="Arial" w:hAnsi="Arial" w:cs="Arial"/>
          <w:lang w:eastAsia="zh-CN"/>
        </w:rPr>
        <w:t xml:space="preserve"> event</w:t>
      </w:r>
      <w:r w:rsidR="007778D9" w:rsidRPr="00010957">
        <w:rPr>
          <w:rFonts w:ascii="Arial" w:hAnsi="Arial" w:cs="Arial"/>
          <w:lang w:eastAsia="zh-CN"/>
        </w:rPr>
        <w:t xml:space="preserve">. The equation of sedimentary organic matter </w:t>
      </w:r>
      <w:r w:rsidR="007778D9" w:rsidRPr="00010957">
        <w:rPr>
          <w:rFonts w:ascii="Arial" w:hAnsi="Arial" w:cs="Arial"/>
        </w:rPr>
        <w:t>remineralization</w:t>
      </w:r>
      <w:r w:rsidR="007778D9" w:rsidRPr="00010957">
        <w:rPr>
          <w:rFonts w:ascii="Arial" w:hAnsi="Arial" w:cs="Arial"/>
          <w:lang w:eastAsia="zh-CN"/>
        </w:rPr>
        <w:t xml:space="preserve"> as follows:</w:t>
      </w:r>
    </w:p>
    <w:p w14:paraId="222B17DD" w14:textId="17E95C32" w:rsidR="007778D9" w:rsidRPr="00010957" w:rsidRDefault="00000000" w:rsidP="004D1215">
      <w:pPr>
        <w:spacing w:afterLines="50" w:after="120" w:line="480" w:lineRule="auto"/>
        <w:ind w:left="1440" w:firstLine="720"/>
        <w:jc w:val="both"/>
        <w:rPr>
          <w:rFonts w:ascii="Arial" w:hAnsi="Arial" w:cs="Arial"/>
          <w:lang w:eastAsia="zh-CN"/>
        </w:rPr>
      </w:pPr>
      <m:oMath>
        <m:sSub>
          <m:sSubPr>
            <m:ctrlPr>
              <w:rPr>
                <w:rFonts w:ascii="Cambria Math" w:hAnsi="Cambria Math" w:cs="Arial"/>
                <w:lang w:eastAsia="zh-CN"/>
              </w:rPr>
            </m:ctrlPr>
          </m:sSubPr>
          <m:e>
            <m:r>
              <w:rPr>
                <w:rFonts w:ascii="Cambria Math" w:hAnsi="Cambria Math" w:cs="Arial"/>
                <w:lang w:eastAsia="zh-CN"/>
              </w:rPr>
              <m:t>oc</m:t>
            </m:r>
          </m:e>
          <m:sub>
            <m:r>
              <w:rPr>
                <w:rFonts w:ascii="Cambria Math" w:hAnsi="Cambria Math" w:cs="Arial"/>
                <w:lang w:eastAsia="zh-CN"/>
              </w:rPr>
              <m:t>remin</m:t>
            </m:r>
          </m:sub>
        </m:sSub>
        <m:r>
          <w:rPr>
            <w:rFonts w:ascii="Cambria Math" w:hAnsi="Cambria Math" w:cs="Arial"/>
            <w:lang w:eastAsia="zh-CN"/>
          </w:rPr>
          <m:t>=2∙(pyrw+gypw)∙</m:t>
        </m:r>
        <m:sSub>
          <m:sSubPr>
            <m:ctrlPr>
              <w:rPr>
                <w:rFonts w:ascii="Cambria Math" w:hAnsi="Cambria Math" w:cs="Arial"/>
                <w:i/>
              </w:rPr>
            </m:ctrlPr>
          </m:sSubPr>
          <m:e>
            <m:r>
              <w:rPr>
                <w:rFonts w:ascii="Cambria Math" w:hAnsi="Cambria Math" w:cs="Arial"/>
              </w:rPr>
              <m:t>sulfate</m:t>
            </m:r>
          </m:e>
          <m:sub>
            <m:r>
              <w:rPr>
                <w:rFonts w:ascii="Cambria Math" w:hAnsi="Cambria Math" w:cs="Arial"/>
              </w:rPr>
              <m:t>pulse</m:t>
            </m:r>
          </m:sub>
        </m:sSub>
        <m:r>
          <w:rPr>
            <w:rFonts w:ascii="Cambria Math" w:hAnsi="Cambria Math" w:cs="Arial"/>
          </w:rPr>
          <m:t xml:space="preserve"> </m:t>
        </m:r>
      </m:oMath>
      <w:r w:rsidR="00D75A59" w:rsidRPr="00010957">
        <w:rPr>
          <w:rFonts w:ascii="Arial" w:hAnsi="Arial" w:cs="Arial"/>
          <w:lang w:eastAsia="zh-CN"/>
        </w:rPr>
        <w:t xml:space="preserve">              </w:t>
      </w:r>
      <w:r w:rsidR="002853E5">
        <w:rPr>
          <w:rFonts w:ascii="Arial" w:hAnsi="Arial" w:cs="Arial"/>
          <w:lang w:eastAsia="zh-CN"/>
        </w:rPr>
        <w:tab/>
      </w:r>
      <w:r w:rsidR="002853E5">
        <w:rPr>
          <w:rFonts w:ascii="Arial" w:hAnsi="Arial" w:cs="Arial"/>
          <w:lang w:eastAsia="zh-CN"/>
        </w:rPr>
        <w:tab/>
      </w:r>
      <w:r w:rsidR="00D75A59" w:rsidRPr="00010957">
        <w:rPr>
          <w:rFonts w:ascii="Arial" w:hAnsi="Arial" w:cs="Arial"/>
          <w:lang w:eastAsia="zh-CN"/>
        </w:rPr>
        <w:t>(</w:t>
      </w:r>
      <w:r w:rsidR="00A361D1">
        <w:rPr>
          <w:rFonts w:ascii="Arial" w:hAnsi="Arial" w:cs="Arial"/>
          <w:lang w:eastAsia="zh-CN"/>
        </w:rPr>
        <w:t>6</w:t>
      </w:r>
      <w:r w:rsidR="00D75A59" w:rsidRPr="00010957">
        <w:rPr>
          <w:rFonts w:ascii="Arial" w:hAnsi="Arial" w:cs="Arial"/>
          <w:lang w:eastAsia="zh-CN"/>
        </w:rPr>
        <w:t>)</w:t>
      </w:r>
    </w:p>
    <w:p w14:paraId="12B29859" w14:textId="6E82BA09" w:rsidR="007778D9" w:rsidRPr="00010957" w:rsidRDefault="00000000" w:rsidP="004D1215">
      <w:pPr>
        <w:spacing w:afterLines="50" w:after="120" w:line="480" w:lineRule="auto"/>
        <w:ind w:left="2160" w:firstLine="720"/>
        <w:jc w:val="both"/>
        <w:rPr>
          <w:rFonts w:ascii="Arial" w:hAnsi="Arial" w:cs="Arial"/>
          <w:lang w:eastAsia="zh-CN"/>
        </w:rPr>
      </w:pPr>
      <m:oMath>
        <m:sSub>
          <m:sSubPr>
            <m:ctrlPr>
              <w:rPr>
                <w:rFonts w:ascii="Cambria Math" w:hAnsi="Cambria Math" w:cs="Arial"/>
                <w:lang w:eastAsia="zh-CN"/>
              </w:rPr>
            </m:ctrlPr>
          </m:sSubPr>
          <m:e>
            <m:r>
              <w:rPr>
                <w:rFonts w:ascii="Cambria Math" w:hAnsi="Cambria Math" w:cs="Arial"/>
                <w:lang w:eastAsia="zh-CN"/>
              </w:rPr>
              <m:t>p</m:t>
            </m:r>
          </m:e>
          <m:sub>
            <m:r>
              <w:rPr>
                <w:rFonts w:ascii="Cambria Math" w:hAnsi="Cambria Math" w:cs="Arial"/>
                <w:lang w:eastAsia="zh-CN"/>
              </w:rPr>
              <m:t>recycled</m:t>
            </m:r>
          </m:sub>
        </m:sSub>
        <m:r>
          <w:rPr>
            <w:rFonts w:ascii="Cambria Math" w:hAnsi="Cambria Math" w:cs="Arial"/>
            <w:lang w:eastAsia="zh-CN"/>
          </w:rPr>
          <m:t>=</m:t>
        </m:r>
        <m:sSub>
          <m:sSubPr>
            <m:ctrlPr>
              <w:rPr>
                <w:rFonts w:ascii="Cambria Math" w:hAnsi="Cambria Math" w:cs="Arial"/>
                <w:lang w:eastAsia="zh-CN"/>
              </w:rPr>
            </m:ctrlPr>
          </m:sSubPr>
          <m:e>
            <m:r>
              <w:rPr>
                <w:rFonts w:ascii="Cambria Math" w:hAnsi="Cambria Math" w:cs="Arial"/>
                <w:lang w:eastAsia="zh-CN"/>
              </w:rPr>
              <m:t>OC</m:t>
            </m:r>
          </m:e>
          <m:sub>
            <m:r>
              <w:rPr>
                <w:rFonts w:ascii="Cambria Math" w:hAnsi="Cambria Math" w:cs="Arial"/>
                <w:lang w:eastAsia="zh-CN"/>
              </w:rPr>
              <m:t>remin</m:t>
            </m:r>
          </m:sub>
        </m:sSub>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C/P</m:t>
            </m:r>
          </m:e>
          <m:sub>
            <m:r>
              <w:rPr>
                <w:rFonts w:ascii="Cambria Math" w:hAnsi="Cambria Math" w:cs="Arial"/>
                <w:lang w:eastAsia="zh-CN"/>
              </w:rPr>
              <m:t>sedi</m:t>
            </m:r>
          </m:sub>
        </m:sSub>
        <m:r>
          <w:rPr>
            <w:rFonts w:ascii="Cambria Math" w:hAnsi="Cambria Math" w:cs="Arial"/>
            <w:lang w:eastAsia="zh-CN"/>
          </w:rPr>
          <m:t>)</m:t>
        </m:r>
      </m:oMath>
      <w:r w:rsidR="002853E5">
        <w:rPr>
          <w:rFonts w:ascii="Arial" w:hAnsi="Arial" w:cs="Arial"/>
          <w:lang w:eastAsia="zh-CN"/>
        </w:rPr>
        <w:tab/>
      </w:r>
      <w:r w:rsidR="002853E5">
        <w:rPr>
          <w:rFonts w:ascii="Arial" w:hAnsi="Arial" w:cs="Arial"/>
          <w:lang w:eastAsia="zh-CN"/>
        </w:rPr>
        <w:tab/>
      </w:r>
      <w:r w:rsidR="002853E5">
        <w:rPr>
          <w:rFonts w:ascii="Arial" w:hAnsi="Arial" w:cs="Arial"/>
          <w:lang w:eastAsia="zh-CN"/>
        </w:rPr>
        <w:tab/>
      </w:r>
      <w:r w:rsidR="002853E5">
        <w:rPr>
          <w:rFonts w:ascii="Arial" w:hAnsi="Arial" w:cs="Arial"/>
          <w:lang w:eastAsia="zh-CN"/>
        </w:rPr>
        <w:tab/>
        <w:t>(</w:t>
      </w:r>
      <w:r w:rsidR="00A361D1">
        <w:rPr>
          <w:rFonts w:ascii="Arial" w:hAnsi="Arial" w:cs="Arial"/>
          <w:lang w:eastAsia="zh-CN"/>
        </w:rPr>
        <w:t>7</w:t>
      </w:r>
      <w:r w:rsidR="002853E5">
        <w:rPr>
          <w:rFonts w:ascii="Arial" w:hAnsi="Arial" w:cs="Arial"/>
          <w:lang w:eastAsia="zh-CN"/>
        </w:rPr>
        <w:t>)</w:t>
      </w:r>
    </w:p>
    <w:p w14:paraId="1BA8D9E5" w14:textId="059A8833" w:rsidR="007778D9" w:rsidRPr="00010957" w:rsidRDefault="003C5938" w:rsidP="004D1215">
      <w:pPr>
        <w:spacing w:afterLines="50" w:after="120" w:line="480" w:lineRule="auto"/>
        <w:jc w:val="both"/>
        <w:rPr>
          <w:rFonts w:ascii="Arial" w:hAnsi="Arial" w:cs="Arial"/>
          <w:lang w:eastAsia="zh-CN"/>
        </w:rPr>
      </w:pPr>
      <w:r w:rsidRPr="00010957">
        <w:rPr>
          <w:rFonts w:ascii="Arial" w:hAnsi="Arial" w:cs="Arial"/>
          <w:lang w:eastAsia="zh-CN"/>
        </w:rPr>
        <w:t xml:space="preserve">Here the </w:t>
      </w:r>
      <m:oMath>
        <m:sSub>
          <m:sSubPr>
            <m:ctrlPr>
              <w:rPr>
                <w:rFonts w:ascii="Cambria Math" w:hAnsi="Cambria Math" w:cs="Arial"/>
                <w:i/>
                <w:lang w:eastAsia="zh-CN"/>
              </w:rPr>
            </m:ctrlPr>
          </m:sSubPr>
          <m:e>
            <m:r>
              <w:rPr>
                <w:rFonts w:ascii="Cambria Math" w:hAnsi="Cambria Math" w:cs="Arial"/>
                <w:lang w:eastAsia="zh-CN"/>
              </w:rPr>
              <m:t>C/P</m:t>
            </m:r>
          </m:e>
          <m:sub>
            <m:r>
              <w:rPr>
                <w:rFonts w:ascii="Cambria Math" w:hAnsi="Cambria Math" w:cs="Arial"/>
                <w:lang w:eastAsia="zh-CN"/>
              </w:rPr>
              <m:t>sedi</m:t>
            </m:r>
          </m:sub>
        </m:sSub>
      </m:oMath>
      <w:r w:rsidRPr="00010957">
        <w:rPr>
          <w:rFonts w:ascii="Arial" w:hAnsi="Arial" w:cs="Arial"/>
          <w:lang w:eastAsia="zh-CN"/>
        </w:rPr>
        <w:t xml:space="preserve"> is 250 which is roughly equal to the average ratio of sedimentary matter in modern ocean.</w:t>
      </w:r>
      <w:r>
        <w:rPr>
          <w:rFonts w:ascii="Arial" w:hAnsi="Arial" w:cs="Arial"/>
          <w:lang w:eastAsia="zh-CN"/>
        </w:rPr>
        <w:t xml:space="preserve"> </w:t>
      </w:r>
      <w:r w:rsidR="007778D9" w:rsidRPr="00010957">
        <w:rPr>
          <w:rFonts w:ascii="Arial" w:hAnsi="Arial" w:cs="Arial"/>
          <w:lang w:eastAsia="zh-CN"/>
        </w:rPr>
        <w:t xml:space="preserve">Where </w:t>
      </w:r>
      <m:oMath>
        <m:sSub>
          <m:sSubPr>
            <m:ctrlPr>
              <w:rPr>
                <w:rFonts w:ascii="Cambria Math" w:hAnsi="Cambria Math" w:cs="Arial"/>
                <w:lang w:eastAsia="zh-CN"/>
              </w:rPr>
            </m:ctrlPr>
          </m:sSubPr>
          <m:e>
            <m:r>
              <w:rPr>
                <w:rFonts w:ascii="Cambria Math" w:hAnsi="Cambria Math" w:cs="Arial"/>
                <w:lang w:eastAsia="zh-CN"/>
              </w:rPr>
              <m:t>OC</m:t>
            </m:r>
          </m:e>
          <m:sub>
            <m:r>
              <w:rPr>
                <w:rFonts w:ascii="Cambria Math" w:hAnsi="Cambria Math" w:cs="Arial"/>
                <w:lang w:eastAsia="zh-CN"/>
              </w:rPr>
              <m:t>remin</m:t>
            </m:r>
          </m:sub>
        </m:sSub>
      </m:oMath>
      <w:r w:rsidR="007778D9" w:rsidRPr="00010957">
        <w:rPr>
          <w:rFonts w:ascii="Arial" w:hAnsi="Arial" w:cs="Arial"/>
          <w:lang w:eastAsia="zh-CN"/>
        </w:rPr>
        <w:t xml:space="preserve"> is </w:t>
      </w:r>
      <w:r w:rsidR="00FE3E56">
        <w:rPr>
          <w:rFonts w:ascii="Arial" w:hAnsi="Arial" w:cs="Arial"/>
          <w:lang w:eastAsia="zh-CN"/>
        </w:rPr>
        <w:t xml:space="preserve">the </w:t>
      </w:r>
      <w:r w:rsidR="007778D9" w:rsidRPr="00010957">
        <w:rPr>
          <w:rFonts w:ascii="Arial" w:hAnsi="Arial" w:cs="Arial"/>
        </w:rPr>
        <w:t>reminerali</w:t>
      </w:r>
      <w:r w:rsidR="00FE3E56">
        <w:rPr>
          <w:rFonts w:ascii="Arial" w:hAnsi="Arial" w:cs="Arial"/>
        </w:rPr>
        <w:t>s</w:t>
      </w:r>
      <w:r w:rsidR="007778D9" w:rsidRPr="00010957">
        <w:rPr>
          <w:rFonts w:ascii="Arial" w:hAnsi="Arial" w:cs="Arial"/>
        </w:rPr>
        <w:t>ation</w:t>
      </w:r>
      <w:r w:rsidR="007778D9" w:rsidRPr="00010957">
        <w:rPr>
          <w:rFonts w:ascii="Arial" w:hAnsi="Arial" w:cs="Arial"/>
          <w:lang w:eastAsia="zh-CN"/>
        </w:rPr>
        <w:t xml:space="preserve"> flux of sedimentary organic carbon and </w:t>
      </w:r>
      <m:oMath>
        <m:sSub>
          <m:sSubPr>
            <m:ctrlPr>
              <w:rPr>
                <w:rFonts w:ascii="Cambria Math" w:hAnsi="Cambria Math" w:cs="Arial"/>
                <w:lang w:eastAsia="zh-CN"/>
              </w:rPr>
            </m:ctrlPr>
          </m:sSubPr>
          <m:e>
            <m:r>
              <w:rPr>
                <w:rFonts w:ascii="Cambria Math" w:hAnsi="Cambria Math" w:cs="Arial"/>
                <w:lang w:eastAsia="zh-CN"/>
              </w:rPr>
              <m:t>P</m:t>
            </m:r>
          </m:e>
          <m:sub>
            <m:r>
              <w:rPr>
                <w:rFonts w:ascii="Cambria Math" w:hAnsi="Cambria Math" w:cs="Arial"/>
                <w:lang w:eastAsia="zh-CN"/>
              </w:rPr>
              <m:t>recycled</m:t>
            </m:r>
          </m:sub>
        </m:sSub>
      </m:oMath>
      <w:r w:rsidR="007778D9" w:rsidRPr="00010957">
        <w:rPr>
          <w:rFonts w:ascii="Arial" w:hAnsi="Arial" w:cs="Arial"/>
          <w:lang w:eastAsia="zh-CN"/>
        </w:rPr>
        <w:t xml:space="preserve"> is the phosphorus </w:t>
      </w:r>
      <w:r w:rsidR="00FE3E56">
        <w:rPr>
          <w:rFonts w:ascii="Arial" w:hAnsi="Arial" w:cs="Arial"/>
          <w:lang w:eastAsia="zh-CN"/>
        </w:rPr>
        <w:t>re</w:t>
      </w:r>
      <w:r w:rsidR="007778D9" w:rsidRPr="00010957">
        <w:rPr>
          <w:rFonts w:ascii="Arial" w:hAnsi="Arial" w:cs="Arial"/>
          <w:lang w:eastAsia="zh-CN"/>
        </w:rPr>
        <w:t>cycl</w:t>
      </w:r>
      <w:r w:rsidR="00FE3E56">
        <w:rPr>
          <w:rFonts w:ascii="Arial" w:hAnsi="Arial" w:cs="Arial"/>
          <w:lang w:eastAsia="zh-CN"/>
        </w:rPr>
        <w:t xml:space="preserve">ing </w:t>
      </w:r>
      <w:r w:rsidR="007778D9" w:rsidRPr="00010957">
        <w:rPr>
          <w:rFonts w:ascii="Arial" w:hAnsi="Arial" w:cs="Arial"/>
          <w:lang w:eastAsia="zh-CN"/>
        </w:rPr>
        <w:t xml:space="preserve">flux from the sedimentary organic matter </w:t>
      </w:r>
      <w:r w:rsidR="007778D9" w:rsidRPr="00010957">
        <w:rPr>
          <w:rFonts w:ascii="Arial" w:hAnsi="Arial" w:cs="Arial"/>
        </w:rPr>
        <w:t>reminerali</w:t>
      </w:r>
      <w:r w:rsidR="00FE3E56">
        <w:rPr>
          <w:rFonts w:ascii="Arial" w:hAnsi="Arial" w:cs="Arial"/>
        </w:rPr>
        <w:t>s</w:t>
      </w:r>
      <w:r w:rsidR="007778D9" w:rsidRPr="00010957">
        <w:rPr>
          <w:rFonts w:ascii="Arial" w:hAnsi="Arial" w:cs="Arial"/>
        </w:rPr>
        <w:t>ation</w:t>
      </w:r>
      <w:r w:rsidR="007778D9" w:rsidRPr="00010957">
        <w:rPr>
          <w:rFonts w:ascii="Arial" w:hAnsi="Arial" w:cs="Arial"/>
          <w:lang w:eastAsia="zh-CN"/>
        </w:rPr>
        <w:t xml:space="preserve">. </w:t>
      </w:r>
      <w:r w:rsidR="00012171" w:rsidRPr="00010957">
        <w:rPr>
          <w:rFonts w:ascii="Arial" w:hAnsi="Arial" w:cs="Arial"/>
          <w:lang w:eastAsia="zh-CN"/>
        </w:rPr>
        <w:t xml:space="preserve">Therefore, the new mass balance of marine </w:t>
      </w:r>
      <w:r w:rsidR="00E71197" w:rsidRPr="00010957">
        <w:rPr>
          <w:rFonts w:ascii="Arial" w:hAnsi="Arial" w:cs="Arial"/>
          <w:lang w:eastAsia="zh-CN"/>
        </w:rPr>
        <w:t>phosphorus reservoir</w:t>
      </w:r>
      <w:r w:rsidR="00012171" w:rsidRPr="00010957">
        <w:rPr>
          <w:rFonts w:ascii="Arial" w:hAnsi="Arial" w:cs="Arial"/>
          <w:lang w:eastAsia="zh-CN"/>
        </w:rPr>
        <w:t xml:space="preserve"> </w:t>
      </w:r>
      <w:r w:rsidR="00E71197" w:rsidRPr="00010957">
        <w:rPr>
          <w:rFonts w:ascii="Arial" w:hAnsi="Arial" w:cs="Arial"/>
          <w:lang w:eastAsia="zh-CN"/>
        </w:rPr>
        <w:t>is</w:t>
      </w:r>
      <w:r w:rsidR="00012171" w:rsidRPr="00010957">
        <w:rPr>
          <w:rFonts w:ascii="Arial" w:hAnsi="Arial" w:cs="Arial"/>
          <w:lang w:eastAsia="zh-CN"/>
        </w:rPr>
        <w:t xml:space="preserve"> es</w:t>
      </w:r>
      <w:r w:rsidR="00E71197" w:rsidRPr="00010957">
        <w:rPr>
          <w:rFonts w:ascii="Arial" w:hAnsi="Arial" w:cs="Arial"/>
          <w:lang w:eastAsia="zh-CN"/>
        </w:rPr>
        <w:t>timated with following equation</w:t>
      </w:r>
      <w:r w:rsidR="00012171" w:rsidRPr="00010957">
        <w:rPr>
          <w:rFonts w:ascii="Arial" w:hAnsi="Arial" w:cs="Arial"/>
          <w:lang w:eastAsia="zh-CN"/>
        </w:rPr>
        <w:t>:</w:t>
      </w:r>
    </w:p>
    <w:p w14:paraId="36C929EB" w14:textId="2827DD3D" w:rsidR="00E71197" w:rsidRPr="00010957" w:rsidRDefault="00000000" w:rsidP="004D1215">
      <w:pPr>
        <w:spacing w:afterLines="50" w:after="120" w:line="480" w:lineRule="auto"/>
        <w:ind w:left="1440" w:firstLine="720"/>
        <w:jc w:val="both"/>
        <w:rPr>
          <w:rFonts w:ascii="Arial" w:hAnsi="Arial" w:cs="Arial"/>
          <w:lang w:eastAsia="zh-CN"/>
        </w:rPr>
      </w:pPr>
      <m:oMath>
        <m:f>
          <m:fPr>
            <m:ctrlPr>
              <w:rPr>
                <w:rFonts w:ascii="Cambria Math" w:hAnsi="Cambria Math" w:cs="Arial"/>
                <w:lang w:eastAsia="zh-CN"/>
              </w:rPr>
            </m:ctrlPr>
          </m:fPr>
          <m:num>
            <m:r>
              <w:rPr>
                <w:rFonts w:ascii="Cambria Math" w:hAnsi="Cambria Math" w:cs="Arial"/>
                <w:lang w:eastAsia="zh-CN"/>
              </w:rPr>
              <m:t>dP</m:t>
            </m:r>
          </m:num>
          <m:den>
            <m:r>
              <w:rPr>
                <w:rFonts w:ascii="Cambria Math" w:hAnsi="Cambria Math" w:cs="Arial"/>
                <w:lang w:eastAsia="zh-CN"/>
              </w:rPr>
              <m:t>dt</m:t>
            </m:r>
          </m:den>
        </m:f>
        <m:r>
          <w:rPr>
            <w:rFonts w:ascii="Cambria Math" w:hAnsi="Cambria Math" w:cs="Arial"/>
            <w:lang w:eastAsia="zh-CN"/>
          </w:rPr>
          <m:t>=psea+</m:t>
        </m:r>
        <m:sSub>
          <m:sSubPr>
            <m:ctrlPr>
              <w:rPr>
                <w:rFonts w:ascii="Cambria Math" w:hAnsi="Cambria Math" w:cs="Arial"/>
                <w:lang w:eastAsia="zh-CN"/>
              </w:rPr>
            </m:ctrlPr>
          </m:sSubPr>
          <m:e>
            <m:r>
              <w:rPr>
                <w:rFonts w:ascii="Cambria Math" w:hAnsi="Cambria Math" w:cs="Arial"/>
                <w:lang w:eastAsia="zh-CN"/>
              </w:rPr>
              <m:t>p</m:t>
            </m:r>
          </m:e>
          <m:sub>
            <m:r>
              <w:rPr>
                <w:rFonts w:ascii="Cambria Math" w:hAnsi="Cambria Math" w:cs="Arial"/>
                <w:lang w:eastAsia="zh-CN"/>
              </w:rPr>
              <m:t>recycled</m:t>
            </m:r>
          </m:sub>
        </m:sSub>
        <m:r>
          <w:rPr>
            <w:rFonts w:ascii="Cambria Math" w:hAnsi="Cambria Math" w:cs="Arial"/>
            <w:lang w:eastAsia="zh-CN"/>
          </w:rPr>
          <m:t>-mopb-capb-</m:t>
        </m:r>
        <m:sSub>
          <m:sSubPr>
            <m:ctrlPr>
              <w:rPr>
                <w:rFonts w:ascii="Cambria Math" w:hAnsi="Cambria Math" w:cs="Arial"/>
                <w:i/>
                <w:lang w:eastAsia="zh-CN"/>
              </w:rPr>
            </m:ctrlPr>
          </m:sSubPr>
          <m:e>
            <m:r>
              <w:rPr>
                <w:rFonts w:ascii="Cambria Math" w:hAnsi="Cambria Math" w:cs="Arial"/>
                <w:lang w:eastAsia="zh-CN"/>
              </w:rPr>
              <m:t>fepb</m:t>
            </m:r>
          </m:e>
          <m:sub>
            <m:r>
              <w:rPr>
                <w:rFonts w:ascii="Cambria Math" w:hAnsi="Cambria Math" w:cs="Arial"/>
                <w:lang w:eastAsia="zh-CN"/>
              </w:rPr>
              <m:t>tot</m:t>
            </m:r>
          </m:sub>
        </m:sSub>
      </m:oMath>
      <w:r w:rsidR="00FF1919">
        <w:rPr>
          <w:rFonts w:ascii="Arial" w:hAnsi="Arial" w:cs="Arial"/>
          <w:lang w:eastAsia="zh-CN"/>
        </w:rPr>
        <w:tab/>
      </w:r>
      <w:r w:rsidR="00FF1919">
        <w:rPr>
          <w:rFonts w:ascii="Arial" w:hAnsi="Arial" w:cs="Arial"/>
          <w:lang w:eastAsia="zh-CN"/>
        </w:rPr>
        <w:tab/>
      </w:r>
      <w:r w:rsidR="00FF1919">
        <w:rPr>
          <w:rFonts w:ascii="Arial" w:hAnsi="Arial" w:cs="Arial"/>
          <w:lang w:eastAsia="zh-CN"/>
        </w:rPr>
        <w:tab/>
        <w:t>(</w:t>
      </w:r>
      <w:r w:rsidR="00A361D1">
        <w:rPr>
          <w:rFonts w:ascii="Arial" w:hAnsi="Arial" w:cs="Arial"/>
          <w:lang w:eastAsia="zh-CN"/>
        </w:rPr>
        <w:t>8</w:t>
      </w:r>
      <w:r w:rsidR="00FF1919">
        <w:rPr>
          <w:rFonts w:ascii="Arial" w:hAnsi="Arial" w:cs="Arial"/>
          <w:lang w:eastAsia="zh-CN"/>
        </w:rPr>
        <w:t>)</w:t>
      </w:r>
    </w:p>
    <w:p w14:paraId="2E623E9A" w14:textId="2892CB45" w:rsidR="00E71197" w:rsidRDefault="00FE3E56" w:rsidP="004D1215">
      <w:pPr>
        <w:spacing w:afterLines="50" w:after="120" w:line="480" w:lineRule="auto"/>
        <w:jc w:val="both"/>
        <w:rPr>
          <w:rFonts w:ascii="Arial" w:hAnsi="Arial" w:cs="Arial"/>
          <w:lang w:eastAsia="zh-CN"/>
        </w:rPr>
      </w:pPr>
      <w:r>
        <w:rPr>
          <w:rFonts w:ascii="Arial" w:hAnsi="Arial" w:cs="Arial"/>
          <w:lang w:eastAsia="zh-CN"/>
        </w:rPr>
        <w:t xml:space="preserve">Extended </w:t>
      </w:r>
      <w:r w:rsidR="00E345E5">
        <w:rPr>
          <w:rFonts w:ascii="Arial" w:hAnsi="Arial" w:cs="Arial"/>
          <w:lang w:eastAsia="zh-CN"/>
        </w:rPr>
        <w:t xml:space="preserve">Data </w:t>
      </w:r>
      <w:r w:rsidR="00E71197" w:rsidRPr="00010957">
        <w:rPr>
          <w:rFonts w:ascii="Arial" w:hAnsi="Arial" w:cs="Arial"/>
          <w:lang w:eastAsia="zh-CN"/>
        </w:rPr>
        <w:t>Fig</w:t>
      </w:r>
      <w:r>
        <w:rPr>
          <w:rFonts w:ascii="Arial" w:hAnsi="Arial" w:cs="Arial"/>
          <w:lang w:eastAsia="zh-CN"/>
        </w:rPr>
        <w:t xml:space="preserve">ure </w:t>
      </w:r>
      <w:r w:rsidR="00AB0AF4">
        <w:rPr>
          <w:rFonts w:ascii="Arial" w:hAnsi="Arial" w:cs="Arial"/>
          <w:lang w:eastAsia="zh-CN"/>
        </w:rPr>
        <w:t>2</w:t>
      </w:r>
      <w:r w:rsidR="00E71197" w:rsidRPr="00010957">
        <w:rPr>
          <w:rFonts w:ascii="Arial" w:hAnsi="Arial" w:cs="Arial"/>
          <w:lang w:eastAsia="zh-CN"/>
        </w:rPr>
        <w:t xml:space="preserve"> show</w:t>
      </w:r>
      <w:r w:rsidR="007703FA">
        <w:rPr>
          <w:rFonts w:ascii="Arial" w:hAnsi="Arial" w:cs="Arial"/>
          <w:lang w:eastAsia="zh-CN"/>
        </w:rPr>
        <w:t>s</w:t>
      </w:r>
      <w:r w:rsidR="00E71197" w:rsidRPr="00010957">
        <w:rPr>
          <w:rFonts w:ascii="Arial" w:hAnsi="Arial" w:cs="Arial"/>
          <w:lang w:eastAsia="zh-CN"/>
        </w:rPr>
        <w:t xml:space="preserve"> that the weathering </w:t>
      </w:r>
      <w:r>
        <w:rPr>
          <w:rFonts w:ascii="Arial" w:hAnsi="Arial" w:cs="Arial"/>
          <w:lang w:eastAsia="zh-CN"/>
        </w:rPr>
        <w:t>sulphate</w:t>
      </w:r>
      <w:r w:rsidR="00E71197" w:rsidRPr="00010957">
        <w:rPr>
          <w:rFonts w:ascii="Arial" w:hAnsi="Arial" w:cs="Arial"/>
          <w:lang w:eastAsia="zh-CN"/>
        </w:rPr>
        <w:t xml:space="preserve"> pulse can drive a significant increase in marine phosphorus concentration, </w:t>
      </w:r>
      <w:r>
        <w:rPr>
          <w:rFonts w:ascii="Arial" w:hAnsi="Arial" w:cs="Arial"/>
          <w:lang w:eastAsia="zh-CN"/>
        </w:rPr>
        <w:t>and then</w:t>
      </w:r>
      <w:r w:rsidRPr="00010957">
        <w:rPr>
          <w:rFonts w:ascii="Arial" w:hAnsi="Arial" w:cs="Arial"/>
          <w:lang w:eastAsia="zh-CN"/>
        </w:rPr>
        <w:t xml:space="preserve"> </w:t>
      </w:r>
      <w:r w:rsidR="00CA21C0" w:rsidRPr="00010957">
        <w:rPr>
          <w:rFonts w:ascii="Arial" w:hAnsi="Arial" w:cs="Arial"/>
          <w:lang w:eastAsia="zh-CN"/>
        </w:rPr>
        <w:t xml:space="preserve">a significant decrease after the </w:t>
      </w:r>
      <w:r>
        <w:rPr>
          <w:rFonts w:ascii="Arial" w:hAnsi="Arial" w:cs="Arial"/>
          <w:lang w:eastAsia="zh-CN"/>
        </w:rPr>
        <w:t>end</w:t>
      </w:r>
      <w:r w:rsidRPr="00010957">
        <w:rPr>
          <w:rFonts w:ascii="Arial" w:hAnsi="Arial" w:cs="Arial"/>
          <w:lang w:eastAsia="zh-CN"/>
        </w:rPr>
        <w:t xml:space="preserve"> </w:t>
      </w:r>
      <w:r w:rsidR="00CA21C0" w:rsidRPr="00010957">
        <w:rPr>
          <w:rFonts w:ascii="Arial" w:hAnsi="Arial" w:cs="Arial"/>
          <w:lang w:eastAsia="zh-CN"/>
        </w:rPr>
        <w:t xml:space="preserve">of the </w:t>
      </w:r>
      <w:r>
        <w:rPr>
          <w:rFonts w:ascii="Arial" w:hAnsi="Arial" w:cs="Arial"/>
          <w:lang w:eastAsia="zh-CN"/>
        </w:rPr>
        <w:t>sulphate</w:t>
      </w:r>
      <w:r w:rsidR="00CA21C0" w:rsidRPr="00010957">
        <w:rPr>
          <w:rFonts w:ascii="Arial" w:hAnsi="Arial" w:cs="Arial"/>
          <w:lang w:eastAsia="zh-CN"/>
        </w:rPr>
        <w:t xml:space="preserve"> pulse. </w:t>
      </w:r>
    </w:p>
    <w:p w14:paraId="2725080B" w14:textId="1C2294C5" w:rsidR="004A058E" w:rsidRPr="0012623C" w:rsidRDefault="00732137" w:rsidP="004D1215">
      <w:pPr>
        <w:spacing w:line="480" w:lineRule="auto"/>
        <w:ind w:firstLine="420"/>
        <w:jc w:val="both"/>
        <w:rPr>
          <w:color w:val="FF0000"/>
        </w:rPr>
      </w:pPr>
      <w:r w:rsidRPr="003E1888">
        <w:rPr>
          <w:rFonts w:ascii="Arial" w:hAnsi="Arial" w:cs="Arial"/>
        </w:rPr>
        <w:t>In this model an increase in sulphate availability</w:t>
      </w:r>
      <w:r w:rsidR="00856D83">
        <w:rPr>
          <w:rFonts w:ascii="Arial" w:hAnsi="Arial" w:cs="Arial"/>
        </w:rPr>
        <w:t>, and therefore sulphate-limited respiration</w:t>
      </w:r>
      <w:r w:rsidRPr="003E1888">
        <w:rPr>
          <w:rFonts w:ascii="Arial" w:hAnsi="Arial" w:cs="Arial"/>
        </w:rPr>
        <w:t xml:space="preserve"> increases the recycling of organic matter and pyrite burial, which decreases the burial of organic P and increases its availability in the water column. Elevated P-limited primary productivity and pyrite burial increases </w:t>
      </w:r>
      <w:r w:rsidRPr="003E1888">
        <w:rPr>
          <w:rFonts w:ascii="Arial" w:eastAsia="Arial Unicode MS" w:hAnsi="Arial" w:cs="Arial"/>
        </w:rPr>
        <w:t>ρ</w:t>
      </w:r>
      <w:r w:rsidRPr="003E1888">
        <w:rPr>
          <w:rFonts w:ascii="Arial" w:hAnsi="Arial" w:cs="Arial"/>
        </w:rPr>
        <w:t>O</w:t>
      </w:r>
      <w:r w:rsidRPr="003E1888">
        <w:rPr>
          <w:rFonts w:ascii="Arial" w:hAnsi="Arial" w:cs="Arial"/>
          <w:vertAlign w:val="subscript"/>
        </w:rPr>
        <w:t>2</w:t>
      </w:r>
      <w:r w:rsidRPr="003E1888">
        <w:rPr>
          <w:rFonts w:ascii="Arial" w:hAnsi="Arial" w:cs="Arial"/>
        </w:rPr>
        <w:t>,</w:t>
      </w:r>
      <w:r w:rsidRPr="003E1888">
        <w:rPr>
          <w:rFonts w:ascii="Arial" w:hAnsi="Arial" w:cs="Arial"/>
          <w:vertAlign w:val="subscript"/>
        </w:rPr>
        <w:t xml:space="preserve"> </w:t>
      </w:r>
      <w:r w:rsidRPr="003E1888">
        <w:rPr>
          <w:rFonts w:ascii="Arial" w:hAnsi="Arial" w:cs="Arial"/>
        </w:rPr>
        <w:t>however</w:t>
      </w:r>
      <w:r w:rsidRPr="003E1888">
        <w:rPr>
          <w:rFonts w:ascii="Arial" w:hAnsi="Arial" w:cs="Arial"/>
          <w:vertAlign w:val="subscript"/>
        </w:rPr>
        <w:t xml:space="preserve"> </w:t>
      </w:r>
      <w:r w:rsidRPr="003E1888">
        <w:rPr>
          <w:rFonts w:ascii="Arial" w:hAnsi="Arial" w:cs="Arial"/>
        </w:rPr>
        <w:t xml:space="preserve">water column anoxia remains high due to oxygen consumption by organic matter. As the availability of oxidants decreases, biomass recycling and therefore P availability drops, decreasing productivity and therefore oxygen demand in the water column. </w:t>
      </w:r>
      <w:r w:rsidR="002700DC">
        <w:rPr>
          <w:rFonts w:ascii="Arial" w:hAnsi="Arial" w:cs="Arial"/>
        </w:rPr>
        <w:t>Note, the model is run with an Fe</w:t>
      </w:r>
      <w:r w:rsidR="002700DC" w:rsidRPr="0012623C">
        <w:rPr>
          <w:rFonts w:ascii="Arial" w:hAnsi="Arial" w:cs="Arial"/>
          <w:vertAlign w:val="superscript"/>
        </w:rPr>
        <w:t>2+</w:t>
      </w:r>
      <w:r w:rsidR="0012623C">
        <w:rPr>
          <w:rFonts w:ascii="Arial" w:hAnsi="Arial" w:cs="Arial"/>
        </w:rPr>
        <w:t xml:space="preserve">-P </w:t>
      </w:r>
      <w:r w:rsidR="002700DC">
        <w:rPr>
          <w:rFonts w:ascii="Arial" w:hAnsi="Arial" w:cs="Arial"/>
        </w:rPr>
        <w:t xml:space="preserve">scavenging flux in order to fairly compare model outputs </w:t>
      </w:r>
      <w:r w:rsidR="002700DC">
        <w:rPr>
          <w:rFonts w:ascii="Arial" w:hAnsi="Arial" w:cs="Arial"/>
        </w:rPr>
        <w:lastRenderedPageBreak/>
        <w:t xml:space="preserve">with the DOM oxidation model which includes an </w:t>
      </w:r>
      <w:r w:rsidR="0012623C">
        <w:rPr>
          <w:rFonts w:ascii="Arial" w:hAnsi="Arial" w:cs="Arial"/>
        </w:rPr>
        <w:t>Fe</w:t>
      </w:r>
      <w:r w:rsidR="0012623C" w:rsidRPr="00632106">
        <w:rPr>
          <w:rFonts w:ascii="Arial" w:hAnsi="Arial" w:cs="Arial"/>
          <w:vertAlign w:val="superscript"/>
        </w:rPr>
        <w:t>2+</w:t>
      </w:r>
      <w:r w:rsidR="0012623C">
        <w:rPr>
          <w:rFonts w:ascii="Arial" w:hAnsi="Arial" w:cs="Arial"/>
        </w:rPr>
        <w:t xml:space="preserve">-P scavenging flux </w:t>
      </w:r>
      <w:r w:rsidR="002700DC">
        <w:rPr>
          <w:rFonts w:ascii="Arial" w:hAnsi="Arial" w:cs="Arial"/>
        </w:rPr>
        <w:t xml:space="preserve">(Extended Data Fig. </w:t>
      </w:r>
      <w:r w:rsidR="00AB0AF4">
        <w:rPr>
          <w:rFonts w:ascii="Arial" w:hAnsi="Arial" w:cs="Arial"/>
        </w:rPr>
        <w:t>7</w:t>
      </w:r>
      <w:r w:rsidR="002700DC">
        <w:rPr>
          <w:rFonts w:ascii="Arial" w:hAnsi="Arial" w:cs="Arial"/>
        </w:rPr>
        <w:t xml:space="preserve">). </w:t>
      </w:r>
      <w:r w:rsidR="0012623C">
        <w:rPr>
          <w:rFonts w:ascii="Arial" w:hAnsi="Arial" w:cs="Arial"/>
        </w:rPr>
        <w:t>By including and excluding Fe</w:t>
      </w:r>
      <w:r w:rsidR="0012623C" w:rsidRPr="00632106">
        <w:rPr>
          <w:rFonts w:ascii="Arial" w:hAnsi="Arial" w:cs="Arial"/>
          <w:vertAlign w:val="superscript"/>
        </w:rPr>
        <w:t>2+</w:t>
      </w:r>
      <w:r w:rsidR="0012623C">
        <w:rPr>
          <w:rFonts w:ascii="Arial" w:hAnsi="Arial" w:cs="Arial"/>
        </w:rPr>
        <w:t>-P scavenging, the only major difference between model results is the ocean P reservoir size before and after the modelled event. In both models including and excluding Fe</w:t>
      </w:r>
      <w:r w:rsidR="0012623C" w:rsidRPr="00632106">
        <w:rPr>
          <w:rFonts w:ascii="Arial" w:hAnsi="Arial" w:cs="Arial"/>
          <w:vertAlign w:val="superscript"/>
        </w:rPr>
        <w:t>2+</w:t>
      </w:r>
      <w:r w:rsidR="0012623C">
        <w:rPr>
          <w:rFonts w:ascii="Arial" w:hAnsi="Arial" w:cs="Arial"/>
        </w:rPr>
        <w:t xml:space="preserve">-P scavenging, the oceanic P reservoir trends follow the same pattern and all other model results are consistent between both cases. </w:t>
      </w:r>
    </w:p>
    <w:p w14:paraId="3DD8CD62" w14:textId="4CCB79D2" w:rsidR="00DC32DE" w:rsidRDefault="004A058E" w:rsidP="004D1215">
      <w:pPr>
        <w:spacing w:afterLines="50" w:after="120" w:line="480" w:lineRule="auto"/>
        <w:ind w:firstLine="720"/>
        <w:jc w:val="both"/>
        <w:rPr>
          <w:rFonts w:ascii="Arial" w:hAnsi="Arial" w:cs="Arial"/>
        </w:rPr>
      </w:pPr>
      <w:r w:rsidRPr="0067328B">
        <w:rPr>
          <w:rFonts w:ascii="Arial" w:hAnsi="Arial" w:cs="Arial"/>
        </w:rPr>
        <w:t xml:space="preserve">The modelled outputs (Extended Data Fig. </w:t>
      </w:r>
      <w:r w:rsidR="00AB0AF4">
        <w:rPr>
          <w:rFonts w:ascii="Arial" w:hAnsi="Arial" w:cs="Arial"/>
        </w:rPr>
        <w:t>2</w:t>
      </w:r>
      <w:r w:rsidRPr="0067328B">
        <w:rPr>
          <w:rFonts w:ascii="Arial" w:hAnsi="Arial" w:cs="Arial"/>
        </w:rPr>
        <w:t>)</w:t>
      </w:r>
      <w:r>
        <w:rPr>
          <w:rFonts w:ascii="Arial" w:hAnsi="Arial" w:cs="Arial"/>
        </w:rPr>
        <w:t xml:space="preserve"> </w:t>
      </w:r>
      <w:r w:rsidR="00BF4656" w:rsidRPr="00FC473F">
        <w:rPr>
          <w:rFonts w:ascii="Arial" w:hAnsi="Arial" w:cs="Arial"/>
          <w:lang w:eastAsia="zh-CN"/>
        </w:rPr>
        <w:t>contrast with the observed CAP trend, which show a decrease in ocean phosphate during the carbon isotope excursion not afterwards.</w:t>
      </w:r>
      <w:r w:rsidR="00BF4656" w:rsidRPr="004A058E">
        <w:rPr>
          <w:rFonts w:ascii="Arial" w:hAnsi="Arial" w:cs="Arial"/>
          <w:lang w:eastAsia="zh-CN"/>
        </w:rPr>
        <w:t xml:space="preserve"> Similarly, the modelled oceanic oxygenation event occurs after the carbon isotope excursion not during as evidenced by redox proxies </w:t>
      </w:r>
      <w:r w:rsidR="00BF4656" w:rsidRPr="00FC473F">
        <w:rPr>
          <w:rFonts w:ascii="Arial" w:hAnsi="Arial" w:cs="Arial"/>
          <w:lang w:eastAsia="zh-CN"/>
        </w:rPr>
        <w:fldChar w:fldCharType="begin">
          <w:fldData xml:space="preserve">PEVuZE5vdGU+PENpdGU+PEF1dGhvcj5aaGFuZzwvQXV0aG9yPjxZZWFyPjIwMTk8L1llYXI+PFJl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PEVuZE5vdGU+PENpdGU+PEF1dGhvcj5aaGFuZzwvQXV0aG9yPjxZZWFyPjIwMTk8L1llYXI+PFJl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00BF4656" w:rsidRPr="00FC473F">
        <w:rPr>
          <w:rFonts w:ascii="Arial" w:hAnsi="Arial" w:cs="Arial"/>
          <w:lang w:eastAsia="zh-CN"/>
        </w:rPr>
      </w:r>
      <w:r w:rsidR="00BF4656" w:rsidRPr="00FC473F">
        <w:rPr>
          <w:rFonts w:ascii="Arial" w:hAnsi="Arial" w:cs="Arial"/>
          <w:lang w:eastAsia="zh-CN"/>
        </w:rPr>
        <w:fldChar w:fldCharType="separate"/>
      </w:r>
      <w:r w:rsidR="004C4947">
        <w:rPr>
          <w:rFonts w:ascii="Arial" w:hAnsi="Arial" w:cs="Arial"/>
          <w:noProof/>
          <w:lang w:eastAsia="zh-CN"/>
        </w:rPr>
        <w:t>(Hardisty et al., 2017; Zhang et al., 2019)</w:t>
      </w:r>
      <w:r w:rsidR="00BF4656" w:rsidRPr="00FC473F">
        <w:rPr>
          <w:rFonts w:ascii="Arial" w:hAnsi="Arial" w:cs="Arial"/>
          <w:lang w:eastAsia="zh-CN"/>
        </w:rPr>
        <w:fldChar w:fldCharType="end"/>
      </w:r>
      <w:r w:rsidR="00BF4656" w:rsidRPr="00FC473F">
        <w:rPr>
          <w:rFonts w:ascii="Arial" w:hAnsi="Arial" w:cs="Arial"/>
          <w:lang w:eastAsia="zh-CN"/>
        </w:rPr>
        <w:t>.</w:t>
      </w:r>
      <w:r w:rsidRPr="004A058E">
        <w:rPr>
          <w:rFonts w:ascii="Arial" w:hAnsi="Arial" w:cs="Arial"/>
        </w:rPr>
        <w:t xml:space="preserve"> </w:t>
      </w:r>
      <w:r w:rsidRPr="0067328B">
        <w:rPr>
          <w:rFonts w:ascii="Arial" w:hAnsi="Arial" w:cs="Arial"/>
        </w:rPr>
        <w:t>Consequently, increased biomass recycling does not provide the best solution for the observed changes in oceanic P during the SE</w:t>
      </w:r>
      <w:r w:rsidR="00AF5847">
        <w:rPr>
          <w:rFonts w:ascii="Arial" w:hAnsi="Arial" w:cs="Arial"/>
        </w:rPr>
        <w:t xml:space="preserve">. </w:t>
      </w:r>
    </w:p>
    <w:p w14:paraId="753F04D2" w14:textId="40D3C94D" w:rsidR="00732137" w:rsidRPr="00FC473F" w:rsidRDefault="00DC32DE" w:rsidP="004D1215">
      <w:pPr>
        <w:spacing w:afterLines="50" w:after="120" w:line="480" w:lineRule="auto"/>
        <w:ind w:firstLine="720"/>
        <w:jc w:val="both"/>
        <w:rPr>
          <w:rFonts w:ascii="Arial" w:hAnsi="Arial" w:cs="Arial"/>
          <w:lang w:eastAsia="zh-CN"/>
        </w:rPr>
      </w:pPr>
      <w:r>
        <w:rPr>
          <w:rFonts w:ascii="Arial" w:hAnsi="Arial" w:cs="Arial"/>
        </w:rPr>
        <w:t xml:space="preserve">This modelling approach is however </w:t>
      </w:r>
      <w:r w:rsidR="009970A9">
        <w:rPr>
          <w:rFonts w:ascii="Arial" w:hAnsi="Arial" w:cs="Arial"/>
        </w:rPr>
        <w:t>simplistic</w:t>
      </w:r>
      <w:r>
        <w:rPr>
          <w:rFonts w:ascii="Arial" w:hAnsi="Arial" w:cs="Arial"/>
        </w:rPr>
        <w:t xml:space="preserve"> and likely does not account for size and rate </w:t>
      </w:r>
      <w:r w:rsidR="009970A9">
        <w:rPr>
          <w:rFonts w:ascii="Arial" w:hAnsi="Arial" w:cs="Arial"/>
        </w:rPr>
        <w:t>dependent</w:t>
      </w:r>
      <w:r>
        <w:rPr>
          <w:rFonts w:ascii="Arial" w:hAnsi="Arial" w:cs="Arial"/>
        </w:rPr>
        <w:t xml:space="preserve"> processes</w:t>
      </w:r>
      <w:r w:rsidR="008B0FFA">
        <w:rPr>
          <w:rFonts w:ascii="Arial" w:hAnsi="Arial" w:cs="Arial"/>
        </w:rPr>
        <w:t xml:space="preserve"> of sinking biomass </w:t>
      </w:r>
      <w:r w:rsidR="009970A9">
        <w:rPr>
          <w:rFonts w:ascii="Arial" w:hAnsi="Arial" w:cs="Arial"/>
        </w:rPr>
        <w:t>fluxes</w:t>
      </w:r>
      <w:r>
        <w:rPr>
          <w:rFonts w:ascii="Arial" w:hAnsi="Arial" w:cs="Arial"/>
        </w:rPr>
        <w:t xml:space="preserve">, </w:t>
      </w:r>
      <w:r w:rsidR="00856D83">
        <w:rPr>
          <w:rFonts w:ascii="Arial" w:hAnsi="Arial" w:cs="Arial"/>
        </w:rPr>
        <w:t xml:space="preserve">pore water diffusive fluxes, </w:t>
      </w:r>
      <w:r>
        <w:rPr>
          <w:rFonts w:ascii="Arial" w:hAnsi="Arial" w:cs="Arial"/>
        </w:rPr>
        <w:t>as well as a myriad of compounding effects on organic matter remineralisation within the ocean</w:t>
      </w:r>
      <w:r w:rsidR="00856D83">
        <w:rPr>
          <w:rFonts w:ascii="Arial" w:hAnsi="Arial" w:cs="Arial"/>
        </w:rPr>
        <w:t xml:space="preserve"> and pore waters</w:t>
      </w:r>
      <w:r>
        <w:rPr>
          <w:rFonts w:ascii="Arial" w:hAnsi="Arial" w:cs="Arial"/>
        </w:rPr>
        <w:t xml:space="preserve">. While these other </w:t>
      </w:r>
      <w:r w:rsidR="00E22F3C">
        <w:rPr>
          <w:rFonts w:ascii="Arial" w:hAnsi="Arial" w:cs="Arial"/>
        </w:rPr>
        <w:t>unaccounted-for</w:t>
      </w:r>
      <w:r>
        <w:rPr>
          <w:rFonts w:ascii="Arial" w:hAnsi="Arial" w:cs="Arial"/>
        </w:rPr>
        <w:t xml:space="preserve"> factors could </w:t>
      </w:r>
      <w:r w:rsidR="00F14295">
        <w:rPr>
          <w:rFonts w:ascii="Arial" w:hAnsi="Arial" w:cs="Arial"/>
        </w:rPr>
        <w:t>change</w:t>
      </w:r>
      <w:r>
        <w:rPr>
          <w:rFonts w:ascii="Arial" w:hAnsi="Arial" w:cs="Arial"/>
        </w:rPr>
        <w:t xml:space="preserve"> the model results, we can eliminate this scenario based on the CAP data. This is because if </w:t>
      </w:r>
      <w:r w:rsidR="00622F19">
        <w:rPr>
          <w:rFonts w:ascii="Arial" w:hAnsi="Arial" w:cs="Arial"/>
        </w:rPr>
        <w:t xml:space="preserve">authigenic carbonates </w:t>
      </w:r>
      <w:r w:rsidR="00F14295">
        <w:rPr>
          <w:rFonts w:ascii="Arial" w:hAnsi="Arial" w:cs="Arial"/>
        </w:rPr>
        <w:t xml:space="preserve">were forming within the sediments as a result of organic remineralisation, these carbonates would record pore water environments rich in P resulting from organic matter. </w:t>
      </w:r>
      <w:r w:rsidR="009970A9">
        <w:rPr>
          <w:rFonts w:ascii="Arial" w:hAnsi="Arial" w:cs="Arial"/>
        </w:rPr>
        <w:t>Therefore,</w:t>
      </w:r>
      <w:r w:rsidR="00F14295">
        <w:rPr>
          <w:rFonts w:ascii="Arial" w:hAnsi="Arial" w:cs="Arial"/>
        </w:rPr>
        <w:t xml:space="preserve"> these carbonates would </w:t>
      </w:r>
      <w:r w:rsidR="00622F19">
        <w:rPr>
          <w:rFonts w:ascii="Arial" w:hAnsi="Arial" w:cs="Arial"/>
        </w:rPr>
        <w:t xml:space="preserve">likely </w:t>
      </w:r>
      <w:r w:rsidR="00F14295">
        <w:rPr>
          <w:rFonts w:ascii="Arial" w:hAnsi="Arial" w:cs="Arial"/>
        </w:rPr>
        <w:t>record</w:t>
      </w:r>
      <w:r w:rsidR="00622F19">
        <w:rPr>
          <w:rFonts w:ascii="Arial" w:hAnsi="Arial" w:cs="Arial"/>
        </w:rPr>
        <w:t xml:space="preserve"> diagenetic environments and </w:t>
      </w:r>
      <w:r w:rsidR="00F14295">
        <w:rPr>
          <w:rFonts w:ascii="Arial" w:hAnsi="Arial" w:cs="Arial"/>
        </w:rPr>
        <w:t>have high</w:t>
      </w:r>
      <w:r w:rsidR="00622F19">
        <w:rPr>
          <w:rFonts w:ascii="Arial" w:hAnsi="Arial" w:cs="Arial"/>
        </w:rPr>
        <w:t xml:space="preserve"> CAP </w:t>
      </w:r>
      <w:r w:rsidR="00F14295">
        <w:rPr>
          <w:rFonts w:ascii="Arial" w:hAnsi="Arial" w:cs="Arial"/>
        </w:rPr>
        <w:t xml:space="preserve">values that </w:t>
      </w:r>
      <w:r w:rsidR="00622F19">
        <w:rPr>
          <w:rFonts w:ascii="Arial" w:hAnsi="Arial" w:cs="Arial"/>
        </w:rPr>
        <w:t xml:space="preserve">would </w:t>
      </w:r>
      <w:r w:rsidR="00F14295">
        <w:rPr>
          <w:rFonts w:ascii="Arial" w:hAnsi="Arial" w:cs="Arial"/>
        </w:rPr>
        <w:t xml:space="preserve">negatively correlate with </w:t>
      </w:r>
      <w:r w:rsidR="00F14295" w:rsidRPr="00010957">
        <w:rPr>
          <w:rFonts w:ascii="Arial" w:eastAsia="Arial Unicode MS" w:hAnsi="Arial" w:cs="Arial"/>
        </w:rPr>
        <w:t>δ</w:t>
      </w:r>
      <w:r w:rsidR="00F14295">
        <w:rPr>
          <w:rFonts w:ascii="Arial" w:hAnsi="Arial" w:cs="Arial"/>
          <w:vertAlign w:val="superscript"/>
          <w:lang w:eastAsia="zh-CN"/>
        </w:rPr>
        <w:t>13</w:t>
      </w:r>
      <w:r w:rsidR="00F14295">
        <w:rPr>
          <w:rFonts w:ascii="Arial" w:hAnsi="Arial" w:cs="Arial"/>
          <w:lang w:eastAsia="zh-CN"/>
        </w:rPr>
        <w:t>C</w:t>
      </w:r>
      <w:r w:rsidR="00F14295">
        <w:rPr>
          <w:rFonts w:ascii="Arial" w:hAnsi="Arial" w:cs="Arial"/>
          <w:vertAlign w:val="subscript"/>
          <w:lang w:eastAsia="zh-CN"/>
        </w:rPr>
        <w:t>Carb</w:t>
      </w:r>
      <w:r w:rsidR="00622F19">
        <w:rPr>
          <w:rFonts w:ascii="Arial" w:hAnsi="Arial" w:cs="Arial"/>
        </w:rPr>
        <w:t xml:space="preserve"> </w:t>
      </w:r>
      <w:r w:rsidR="00AA20DD">
        <w:rPr>
          <w:rFonts w:ascii="Arial" w:hAnsi="Arial" w:cs="Arial"/>
        </w:rPr>
        <w:t>values;</w:t>
      </w:r>
      <w:r w:rsidR="00F14295">
        <w:rPr>
          <w:rFonts w:ascii="Arial" w:hAnsi="Arial" w:cs="Arial"/>
        </w:rPr>
        <w:t xml:space="preserve"> </w:t>
      </w:r>
      <w:r w:rsidR="00AA20DD">
        <w:rPr>
          <w:rFonts w:ascii="Arial" w:hAnsi="Arial" w:cs="Arial"/>
        </w:rPr>
        <w:t>however,</w:t>
      </w:r>
      <w:r w:rsidR="00F14295">
        <w:rPr>
          <w:rFonts w:ascii="Arial" w:hAnsi="Arial" w:cs="Arial"/>
        </w:rPr>
        <w:t xml:space="preserve"> this is not seen</w:t>
      </w:r>
      <w:r w:rsidR="008460CF">
        <w:rPr>
          <w:rFonts w:ascii="Arial" w:hAnsi="Arial" w:cs="Arial"/>
        </w:rPr>
        <w:t xml:space="preserve"> as expected</w:t>
      </w:r>
      <w:r w:rsidR="00F14295">
        <w:rPr>
          <w:rFonts w:ascii="Arial" w:hAnsi="Arial" w:cs="Arial"/>
        </w:rPr>
        <w:t xml:space="preserve"> </w:t>
      </w:r>
      <w:r w:rsidR="00622F19">
        <w:rPr>
          <w:rFonts w:ascii="Arial" w:hAnsi="Arial" w:cs="Arial"/>
        </w:rPr>
        <w:t>(Fig. 1)</w:t>
      </w:r>
      <w:r w:rsidR="00F14295">
        <w:rPr>
          <w:rFonts w:ascii="Arial" w:hAnsi="Arial" w:cs="Arial"/>
        </w:rPr>
        <w:t>.</w:t>
      </w:r>
      <w:r w:rsidR="00622F19">
        <w:rPr>
          <w:rFonts w:ascii="Arial" w:hAnsi="Arial" w:cs="Arial"/>
        </w:rPr>
        <w:t xml:space="preserve"> </w:t>
      </w:r>
      <w:r w:rsidR="00B778CE">
        <w:rPr>
          <w:rFonts w:ascii="Arial" w:hAnsi="Arial" w:cs="Arial"/>
        </w:rPr>
        <w:t xml:space="preserve">Moreover, carbonates deposited during the </w:t>
      </w:r>
      <w:r w:rsidR="00BE2B41">
        <w:rPr>
          <w:rFonts w:ascii="Arial" w:hAnsi="Arial" w:cs="Arial"/>
        </w:rPr>
        <w:t>SE</w:t>
      </w:r>
      <w:r w:rsidR="00B778CE">
        <w:rPr>
          <w:rFonts w:ascii="Arial" w:hAnsi="Arial" w:cs="Arial"/>
        </w:rPr>
        <w:t xml:space="preserve"> </w:t>
      </w:r>
      <w:r w:rsidR="00622F19">
        <w:rPr>
          <w:rFonts w:ascii="Arial" w:hAnsi="Arial" w:cs="Arial"/>
        </w:rPr>
        <w:t xml:space="preserve">record elevated iodate concentrations </w:t>
      </w:r>
      <w:r w:rsidR="00B778CE">
        <w:rPr>
          <w:rFonts w:ascii="Arial" w:hAnsi="Arial" w:cs="Arial"/>
        </w:rPr>
        <w:t>and</w:t>
      </w:r>
      <w:r w:rsidR="00622F19">
        <w:rPr>
          <w:rFonts w:ascii="Arial" w:hAnsi="Arial" w:cs="Arial"/>
        </w:rPr>
        <w:t xml:space="preserve"> increasingly positive </w:t>
      </w:r>
      <w:r w:rsidR="00622F19" w:rsidRPr="00010957">
        <w:rPr>
          <w:rFonts w:ascii="Arial" w:eastAsia="Arial Unicode MS" w:hAnsi="Arial" w:cs="Arial"/>
        </w:rPr>
        <w:t>δ</w:t>
      </w:r>
      <w:r w:rsidR="00622F19">
        <w:rPr>
          <w:rFonts w:ascii="Arial" w:hAnsi="Arial" w:cs="Arial"/>
          <w:vertAlign w:val="superscript"/>
          <w:lang w:eastAsia="zh-CN"/>
        </w:rPr>
        <w:t>2</w:t>
      </w:r>
      <w:r w:rsidR="00622F19" w:rsidRPr="00010957">
        <w:rPr>
          <w:rFonts w:ascii="Arial" w:hAnsi="Arial" w:cs="Arial"/>
          <w:vertAlign w:val="superscript"/>
          <w:lang w:eastAsia="zh-CN"/>
        </w:rPr>
        <w:t>3</w:t>
      </w:r>
      <w:r w:rsidR="00622F19">
        <w:rPr>
          <w:rFonts w:ascii="Arial" w:hAnsi="Arial" w:cs="Arial"/>
          <w:vertAlign w:val="superscript"/>
          <w:lang w:eastAsia="zh-CN"/>
        </w:rPr>
        <w:t>8</w:t>
      </w:r>
      <w:r w:rsidR="00622F19">
        <w:rPr>
          <w:rFonts w:ascii="Arial" w:hAnsi="Arial" w:cs="Arial"/>
          <w:lang w:eastAsia="zh-CN"/>
        </w:rPr>
        <w:t>U</w:t>
      </w:r>
      <w:r w:rsidR="00B778CE">
        <w:rPr>
          <w:rFonts w:ascii="Arial" w:hAnsi="Arial" w:cs="Arial"/>
          <w:lang w:eastAsia="zh-CN"/>
        </w:rPr>
        <w:t xml:space="preserve"> </w:t>
      </w:r>
      <w:r w:rsidR="00B778CE">
        <w:rPr>
          <w:rFonts w:ascii="Arial" w:hAnsi="Arial" w:cs="Arial"/>
          <w:lang w:eastAsia="zh-CN"/>
        </w:rPr>
        <w:fldChar w:fldCharType="begin">
          <w:fldData xml:space="preserve">PEVuZE5vdGU+PENpdGU+PEF1dGhvcj5aaGFuZzwvQXV0aG9yPjxZZWFyPjIwMTk8L1llYXI+PFJl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PEVuZE5vdGU+PENpdGU+PEF1dGhvcj5aaGFuZzwvQXV0aG9yPjxZZWFyPjIwMTk8L1llYXI+PFJl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00B778CE">
        <w:rPr>
          <w:rFonts w:ascii="Arial" w:hAnsi="Arial" w:cs="Arial"/>
          <w:lang w:eastAsia="zh-CN"/>
        </w:rPr>
      </w:r>
      <w:r w:rsidR="00B778CE">
        <w:rPr>
          <w:rFonts w:ascii="Arial" w:hAnsi="Arial" w:cs="Arial"/>
          <w:lang w:eastAsia="zh-CN"/>
        </w:rPr>
        <w:fldChar w:fldCharType="separate"/>
      </w:r>
      <w:r w:rsidR="004C4947">
        <w:rPr>
          <w:rFonts w:ascii="Arial" w:hAnsi="Arial" w:cs="Arial"/>
          <w:noProof/>
          <w:lang w:eastAsia="zh-CN"/>
        </w:rPr>
        <w:t>(Hardisty et al., 2017; Li et al., 2020; Zhang et al., 2019)</w:t>
      </w:r>
      <w:r w:rsidR="00B778CE">
        <w:rPr>
          <w:rFonts w:ascii="Arial" w:hAnsi="Arial" w:cs="Arial"/>
          <w:lang w:eastAsia="zh-CN"/>
        </w:rPr>
        <w:fldChar w:fldCharType="end"/>
      </w:r>
      <w:r w:rsidR="00622F19">
        <w:rPr>
          <w:rFonts w:ascii="Arial" w:hAnsi="Arial" w:cs="Arial"/>
          <w:lang w:eastAsia="zh-CN"/>
        </w:rPr>
        <w:t>,</w:t>
      </w:r>
      <w:r w:rsidR="00622F19">
        <w:rPr>
          <w:rFonts w:ascii="Arial" w:hAnsi="Arial" w:cs="Arial"/>
        </w:rPr>
        <w:t xml:space="preserve"> </w:t>
      </w:r>
      <w:r w:rsidR="00B778CE">
        <w:rPr>
          <w:rFonts w:ascii="Arial" w:hAnsi="Arial" w:cs="Arial"/>
        </w:rPr>
        <w:lastRenderedPageBreak/>
        <w:t xml:space="preserve">which indicate an increasingly oxidising and </w:t>
      </w:r>
      <w:proofErr w:type="spellStart"/>
      <w:r w:rsidR="00B778CE">
        <w:rPr>
          <w:rFonts w:ascii="Arial" w:hAnsi="Arial" w:cs="Arial"/>
        </w:rPr>
        <w:t>oxic</w:t>
      </w:r>
      <w:proofErr w:type="spellEnd"/>
      <w:r w:rsidR="00B778CE">
        <w:rPr>
          <w:rFonts w:ascii="Arial" w:hAnsi="Arial" w:cs="Arial"/>
        </w:rPr>
        <w:t xml:space="preserve"> parent solution for the carbonates, which is </w:t>
      </w:r>
      <w:r w:rsidR="009970A9">
        <w:rPr>
          <w:rFonts w:ascii="Arial" w:hAnsi="Arial" w:cs="Arial"/>
        </w:rPr>
        <w:t>incompatible</w:t>
      </w:r>
      <w:r w:rsidR="00B778CE">
        <w:rPr>
          <w:rFonts w:ascii="Arial" w:hAnsi="Arial" w:cs="Arial"/>
        </w:rPr>
        <w:t xml:space="preserve"> with anoxic </w:t>
      </w:r>
      <w:r w:rsidR="00622F19">
        <w:rPr>
          <w:rFonts w:ascii="Arial" w:hAnsi="Arial" w:cs="Arial"/>
        </w:rPr>
        <w:t xml:space="preserve">pore waters </w:t>
      </w:r>
      <w:r w:rsidR="00B778CE">
        <w:rPr>
          <w:rFonts w:ascii="Arial" w:hAnsi="Arial" w:cs="Arial"/>
        </w:rPr>
        <w:t>where</w:t>
      </w:r>
      <w:r w:rsidR="00622F19">
        <w:rPr>
          <w:rFonts w:ascii="Arial" w:hAnsi="Arial" w:cs="Arial"/>
        </w:rPr>
        <w:t xml:space="preserve"> sulphate oxidation </w:t>
      </w:r>
      <w:r w:rsidR="008460CF">
        <w:rPr>
          <w:rFonts w:ascii="Arial" w:hAnsi="Arial" w:cs="Arial"/>
        </w:rPr>
        <w:t>is</w:t>
      </w:r>
      <w:r w:rsidR="00B778CE">
        <w:rPr>
          <w:rFonts w:ascii="Arial" w:hAnsi="Arial" w:cs="Arial"/>
        </w:rPr>
        <w:t xml:space="preserve"> </w:t>
      </w:r>
      <w:r w:rsidR="009970A9">
        <w:rPr>
          <w:rFonts w:ascii="Arial" w:hAnsi="Arial" w:cs="Arial"/>
        </w:rPr>
        <w:t>occurring</w:t>
      </w:r>
      <w:r w:rsidR="00622F19">
        <w:rPr>
          <w:rFonts w:ascii="Arial" w:hAnsi="Arial" w:cs="Arial"/>
        </w:rPr>
        <w:t xml:space="preserve">.  </w:t>
      </w:r>
    </w:p>
    <w:p w14:paraId="0D43063D" w14:textId="09A2A4C8" w:rsidR="008D5B94" w:rsidRPr="00010957" w:rsidRDefault="00315BF5" w:rsidP="004D1215">
      <w:pPr>
        <w:spacing w:afterLines="50" w:after="120" w:line="480" w:lineRule="auto"/>
        <w:jc w:val="both"/>
        <w:rPr>
          <w:rFonts w:ascii="Arial" w:hAnsi="Arial" w:cs="Arial"/>
          <w:lang w:eastAsia="zh-CN"/>
        </w:rPr>
      </w:pPr>
      <w:r>
        <w:rPr>
          <w:rFonts w:ascii="Arial" w:hAnsi="Arial" w:cs="Arial"/>
          <w:b/>
          <w:lang w:eastAsia="zh-CN"/>
        </w:rPr>
        <w:t>Hypothesis</w:t>
      </w:r>
      <w:r w:rsidR="00256FE7">
        <w:rPr>
          <w:rFonts w:ascii="Arial" w:hAnsi="Arial" w:cs="Arial"/>
          <w:b/>
          <w:lang w:eastAsia="zh-CN"/>
        </w:rPr>
        <w:t xml:space="preserve"> </w:t>
      </w:r>
      <w:r w:rsidR="008A5AE5">
        <w:rPr>
          <w:rFonts w:ascii="Arial" w:hAnsi="Arial" w:cs="Arial"/>
          <w:b/>
          <w:lang w:eastAsia="zh-CN"/>
        </w:rPr>
        <w:t xml:space="preserve">2. </w:t>
      </w:r>
      <w:r w:rsidR="00B32308">
        <w:rPr>
          <w:rFonts w:ascii="Arial" w:hAnsi="Arial" w:cs="Arial"/>
          <w:b/>
          <w:lang w:eastAsia="zh-CN"/>
        </w:rPr>
        <w:t xml:space="preserve">Elevated </w:t>
      </w:r>
      <w:r w:rsidR="0019018D">
        <w:rPr>
          <w:rFonts w:ascii="Arial" w:hAnsi="Arial" w:cs="Arial"/>
          <w:b/>
          <w:lang w:eastAsia="zh-CN"/>
        </w:rPr>
        <w:t>P</w:t>
      </w:r>
      <w:r w:rsidR="009306C6">
        <w:rPr>
          <w:rFonts w:ascii="Arial" w:hAnsi="Arial" w:cs="Arial"/>
          <w:b/>
          <w:lang w:eastAsia="zh-CN"/>
        </w:rPr>
        <w:t xml:space="preserve">hosphorus </w:t>
      </w:r>
      <w:r w:rsidR="008D5B94" w:rsidRPr="00010957">
        <w:rPr>
          <w:rFonts w:ascii="Arial" w:hAnsi="Arial" w:cs="Arial"/>
          <w:b/>
          <w:lang w:eastAsia="zh-CN"/>
        </w:rPr>
        <w:t>weathering</w:t>
      </w:r>
      <w:r w:rsidR="0019018D">
        <w:rPr>
          <w:rFonts w:ascii="Arial" w:hAnsi="Arial" w:cs="Arial"/>
          <w:b/>
          <w:lang w:eastAsia="zh-CN"/>
        </w:rPr>
        <w:t xml:space="preserve"> driven by</w:t>
      </w:r>
      <w:r w:rsidR="0019018D" w:rsidRPr="0019018D">
        <w:rPr>
          <w:rFonts w:ascii="Arial" w:hAnsi="Arial" w:cs="Arial"/>
          <w:b/>
          <w:lang w:eastAsia="zh-CN"/>
        </w:rPr>
        <w:t xml:space="preserve"> </w:t>
      </w:r>
      <w:r w:rsidR="0019018D">
        <w:rPr>
          <w:rFonts w:ascii="Arial" w:hAnsi="Arial" w:cs="Arial"/>
          <w:b/>
          <w:lang w:eastAsia="zh-CN"/>
        </w:rPr>
        <w:t>enhanced continental u</w:t>
      </w:r>
      <w:r w:rsidR="0019018D" w:rsidRPr="00010957">
        <w:rPr>
          <w:rFonts w:ascii="Arial" w:hAnsi="Arial" w:cs="Arial"/>
          <w:b/>
          <w:lang w:eastAsia="zh-CN"/>
        </w:rPr>
        <w:t>plift</w:t>
      </w:r>
      <w:r w:rsidR="009306C6">
        <w:rPr>
          <w:rFonts w:ascii="Arial" w:hAnsi="Arial" w:cs="Arial"/>
          <w:b/>
          <w:lang w:eastAsia="zh-CN"/>
        </w:rPr>
        <w:t xml:space="preserve"> </w:t>
      </w:r>
      <w:r w:rsidR="008D5B94" w:rsidRPr="00010957">
        <w:rPr>
          <w:rFonts w:ascii="Arial" w:hAnsi="Arial" w:cs="Arial"/>
          <w:b/>
          <w:lang w:eastAsia="zh-CN"/>
        </w:rPr>
        <w:t xml:space="preserve"> </w:t>
      </w:r>
    </w:p>
    <w:p w14:paraId="3BEC4FDD" w14:textId="73FD4434" w:rsidR="006E2DF9" w:rsidRPr="003E1888" w:rsidRDefault="00964279" w:rsidP="004D1215">
      <w:pPr>
        <w:spacing w:line="480" w:lineRule="auto"/>
        <w:ind w:firstLine="420"/>
        <w:jc w:val="both"/>
        <w:rPr>
          <w:rFonts w:ascii="Arial" w:hAnsi="Arial" w:cs="Arial"/>
        </w:rPr>
      </w:pPr>
      <w:r w:rsidRPr="003E1888">
        <w:rPr>
          <w:rFonts w:ascii="Arial" w:hAnsi="Arial" w:cs="Arial"/>
        </w:rPr>
        <w:t xml:space="preserve">Weathering of the continents is the only significant input of P to the oceans, consequently it is often cited as a driver for changes in ocean phosphate </w:t>
      </w:r>
      <w:r w:rsidRPr="003E1888">
        <w:rPr>
          <w:rFonts w:ascii="Arial" w:hAnsi="Arial" w:cs="Arial"/>
        </w:rPr>
        <w:fldChar w:fldCharType="begin"/>
      </w:r>
      <w:r w:rsidR="004C4947">
        <w:rPr>
          <w:rFonts w:ascii="Arial" w:hAnsi="Arial" w:cs="Arial"/>
        </w:rPr>
        <w:instrText xml:space="preserve"> ADDIN EN.CITE &lt;EndNote&gt;&lt;Cite&gt;&lt;Author&gt;Campbell&lt;/Author&gt;&lt;Year&gt;2008&lt;/Year&gt;&lt;RecNum&gt;868&lt;/RecNum&gt;&lt;DisplayText&gt;(Campbell and Allen, 2008)&lt;/DisplayText&gt;&lt;record&gt;&lt;rec-number&gt;868&lt;/rec-number&gt;&lt;foreign-keys&gt;&lt;key app="EN" db-id="99rtttpeotv2xveadpyvtww5x00svadvd55w" timestamp="0"&gt;868&lt;/key&gt;&lt;/foreign-keys&gt;&lt;ref-type name="Journal Article"&gt;17&lt;/ref-type&gt;&lt;contributors&gt;&lt;authors&gt;&lt;author&gt;Campbell, Ian H.&lt;/author&gt;&lt;author&gt;Allen, Charlotte M.&lt;/author&gt;&lt;/authors&gt;&lt;/contributors&gt;&lt;titles&gt;&lt;title&gt;Formation of supercontinents linked to increases in atmospheric oxygen&lt;/title&gt;&lt;secondary-title&gt;Nature Geoscience&lt;/secondary-title&gt;&lt;/titles&gt;&lt;periodical&gt;&lt;full-title&gt;Nature Geoscience&lt;/full-title&gt;&lt;/periodical&gt;&lt;pages&gt;554&lt;/pages&gt;&lt;volume&gt;1&lt;/volume&gt;&lt;dates&gt;&lt;year&gt;2008&lt;/year&gt;&lt;pub-dates&gt;&lt;date&gt;07/27/online&lt;/date&gt;&lt;/pub-dates&gt;&lt;/dates&gt;&lt;publisher&gt;Nature Publishing Group&lt;/publisher&gt;&lt;work-type&gt;Article&lt;/work-type&gt;&lt;urls&gt;&lt;related-urls&gt;&lt;url&gt;http://dx.doi.org/10.1038/ngeo259&lt;/url&gt;&lt;/related-urls&gt;&lt;/urls&gt;&lt;electronic-resource-num&gt;10.1038/ngeo259&amp;#xD;https://www.nature.com/articles/ngeo259#supplementary-information&lt;/electronic-resource-num&gt;&lt;/record&gt;&lt;/Cite&gt;&lt;/EndNote&gt;</w:instrText>
      </w:r>
      <w:r w:rsidRPr="003E1888">
        <w:rPr>
          <w:rFonts w:ascii="Arial" w:hAnsi="Arial" w:cs="Arial"/>
        </w:rPr>
        <w:fldChar w:fldCharType="separate"/>
      </w:r>
      <w:r w:rsidR="004C4947">
        <w:rPr>
          <w:rFonts w:ascii="Arial" w:hAnsi="Arial" w:cs="Arial"/>
          <w:noProof/>
        </w:rPr>
        <w:t>(Campbell and Allen, 2008)</w:t>
      </w:r>
      <w:r w:rsidRPr="003E1888">
        <w:rPr>
          <w:rFonts w:ascii="Arial" w:hAnsi="Arial" w:cs="Arial"/>
        </w:rPr>
        <w:fldChar w:fldCharType="end"/>
      </w:r>
      <w:r w:rsidRPr="003E1888">
        <w:rPr>
          <w:rFonts w:ascii="Arial" w:hAnsi="Arial" w:cs="Arial"/>
        </w:rPr>
        <w:t xml:space="preserve">. </w:t>
      </w:r>
      <w:r w:rsidR="009306C6" w:rsidRPr="00FC473F">
        <w:rPr>
          <w:rFonts w:ascii="Arial" w:hAnsi="Arial" w:cs="Arial"/>
          <w:lang w:eastAsia="zh-CN"/>
        </w:rPr>
        <w:t xml:space="preserve">Given </w:t>
      </w:r>
      <w:r w:rsidR="00DB046D">
        <w:rPr>
          <w:rFonts w:ascii="Arial" w:hAnsi="Arial" w:cs="Arial"/>
          <w:lang w:eastAsia="zh-CN"/>
        </w:rPr>
        <w:t xml:space="preserve">that </w:t>
      </w:r>
      <w:r w:rsidR="009306C6" w:rsidRPr="00FC473F">
        <w:rPr>
          <w:rFonts w:ascii="Arial" w:hAnsi="Arial" w:cs="Arial"/>
          <w:lang w:eastAsia="zh-CN"/>
        </w:rPr>
        <w:t xml:space="preserve">an increase in </w:t>
      </w:r>
      <w:r w:rsidR="009306C6" w:rsidRPr="00FC473F">
        <w:rPr>
          <w:rFonts w:ascii="Arial" w:hAnsi="Arial" w:cs="Arial"/>
          <w:vertAlign w:val="superscript"/>
          <w:lang w:eastAsia="zh-CN"/>
        </w:rPr>
        <w:t>87</w:t>
      </w:r>
      <w:r w:rsidR="009306C6" w:rsidRPr="00FC473F">
        <w:rPr>
          <w:rFonts w:ascii="Arial" w:hAnsi="Arial" w:cs="Arial"/>
          <w:lang w:eastAsia="zh-CN"/>
        </w:rPr>
        <w:t xml:space="preserve">Sr/ </w:t>
      </w:r>
      <w:r w:rsidR="009306C6" w:rsidRPr="00FC473F">
        <w:rPr>
          <w:rFonts w:ascii="Arial" w:hAnsi="Arial" w:cs="Arial"/>
          <w:vertAlign w:val="superscript"/>
          <w:lang w:eastAsia="zh-CN"/>
        </w:rPr>
        <w:t>86</w:t>
      </w:r>
      <w:r w:rsidR="009306C6" w:rsidRPr="004A058E">
        <w:rPr>
          <w:rFonts w:ascii="Arial" w:hAnsi="Arial" w:cs="Arial"/>
          <w:lang w:eastAsia="zh-CN"/>
        </w:rPr>
        <w:t xml:space="preserve">Sr during the </w:t>
      </w:r>
      <w:proofErr w:type="spellStart"/>
      <w:r w:rsidR="009306C6" w:rsidRPr="004A058E">
        <w:rPr>
          <w:rFonts w:ascii="Arial" w:hAnsi="Arial" w:cs="Arial"/>
          <w:lang w:eastAsia="zh-CN"/>
        </w:rPr>
        <w:t>Shuram</w:t>
      </w:r>
      <w:proofErr w:type="spellEnd"/>
      <w:r w:rsidR="009306C6" w:rsidRPr="004A058E">
        <w:rPr>
          <w:rFonts w:ascii="Arial" w:hAnsi="Arial" w:cs="Arial"/>
          <w:lang w:eastAsia="zh-CN"/>
        </w:rPr>
        <w:t xml:space="preserve"> event</w:t>
      </w:r>
      <w:r w:rsidR="00C84D36" w:rsidRPr="00C84D36">
        <w:rPr>
          <w:rFonts w:ascii="Arial" w:hAnsi="Arial" w:cs="Arial"/>
          <w:lang w:eastAsia="zh-CN"/>
        </w:rPr>
        <w:t xml:space="preserve"> </w:t>
      </w:r>
      <w:r w:rsidR="00C84D36" w:rsidRPr="00FC473F">
        <w:rPr>
          <w:rFonts w:ascii="Arial" w:hAnsi="Arial" w:cs="Arial"/>
          <w:lang w:eastAsia="zh-CN"/>
        </w:rPr>
        <w:t>may suggest enhanced continental weathering at this time</w:t>
      </w:r>
      <w:r w:rsidR="00C84D36">
        <w:rPr>
          <w:rFonts w:ascii="Arial" w:hAnsi="Arial" w:cs="Arial"/>
          <w:lang w:eastAsia="zh-CN"/>
        </w:rPr>
        <w:t xml:space="preserve"> </w:t>
      </w:r>
      <w:r w:rsidR="009306C6" w:rsidRPr="004A058E">
        <w:rPr>
          <w:rFonts w:ascii="Arial" w:hAnsi="Arial" w:cs="Arial"/>
          <w:lang w:eastAsia="zh-CN"/>
        </w:rPr>
        <w:t xml:space="preserve"> </w:t>
      </w:r>
      <w:r w:rsidR="009306C6" w:rsidRPr="00FC473F">
        <w:rPr>
          <w:rFonts w:ascii="Arial" w:hAnsi="Arial" w:cs="Arial"/>
          <w:lang w:eastAsia="zh-CN"/>
        </w:rPr>
        <w:fldChar w:fldCharType="begin"/>
      </w:r>
      <w:r w:rsidR="004C4947">
        <w:rPr>
          <w:rFonts w:ascii="Arial" w:hAnsi="Arial" w:cs="Arial"/>
          <w:lang w:eastAsia="zh-CN"/>
        </w:rPr>
        <w:instrText xml:space="preserve"> ADDIN EN.CITE &lt;EndNote&gt;&lt;Cite&gt;&lt;Author&gt;Sawaki&lt;/Author&gt;&lt;Year&gt;2010&lt;/Year&gt;&lt;RecNum&gt;1331&lt;/RecNum&gt;&lt;DisplayText&gt;(Sawaki et al., 2010)&lt;/DisplayText&gt;&lt;record&gt;&lt;rec-number&gt;1331&lt;/rec-number&gt;&lt;foreign-keys&gt;&lt;key app="EN" db-id="99rtttpeotv2xveadpyvtww5x00svadvd55w" timestamp="1587300987"&gt;1331&lt;/key&gt;&lt;/foreign-keys&gt;&lt;ref-type name="Journal Article"&gt;17&lt;/ref-type&gt;&lt;contributors&gt;&lt;authors&gt;&lt;author&gt;Sawaki, Yusuke&lt;/author&gt;&lt;author&gt;Ohno, Takeshi&lt;/author&gt;&lt;author&gt;Tahata, Miyuki&lt;/author&gt;&lt;author&gt;Komiya, Tsuyoshi&lt;/author&gt;&lt;author&gt;Hirata, Takafumi&lt;/author&gt;&lt;author&gt;Maruyama, Shigenori&lt;/author&gt;&lt;author&gt;Windley, Brian F.&lt;/author&gt;&lt;author&gt;Han, Jian&lt;/author&gt;&lt;author&gt;Shu, Degan&lt;/author&gt;&lt;author&gt;Li, Yong&lt;/author&gt;&lt;/authors&gt;&lt;/contributors&gt;&lt;titles&gt;&lt;title&gt;The Ediacaran radiogenic Sr isotope excursion in the Doushantuo Formation in the Three Gorges area, South China&lt;/title&gt;&lt;secondary-title&gt;Precambrian Research&lt;/secondary-title&gt;&lt;/titles&gt;&lt;periodical&gt;&lt;full-title&gt;Precambrian Research&lt;/full-title&gt;&lt;/periodical&gt;&lt;pages&gt;46-64&lt;/pages&gt;&lt;volume&gt;176&lt;/volume&gt;&lt;number&gt;1&lt;/number&gt;&lt;keywords&gt;&lt;keyword&gt;Neoproterozoic&lt;/keyword&gt;&lt;keyword&gt;Multiple isotope systems of Sr/Sr&lt;/keyword&gt;&lt;keyword&gt;Sr/Sr&lt;/keyword&gt;&lt;keyword&gt;δC and δO&lt;/keyword&gt;&lt;keyword&gt;Doushantuo Formation&lt;/keyword&gt;&lt;keyword&gt;Biological evolution&lt;/keyword&gt;&lt;keyword&gt;Nutrients&lt;/keyword&gt;&lt;keyword&gt;Gaskiers glaciation&lt;/keyword&gt;&lt;keyword&gt;Gondwana supercontinent&lt;/keyword&gt;&lt;keyword&gt;Shuram excursion&lt;/keyword&gt;&lt;/keywords&gt;&lt;dates&gt;&lt;year&gt;2010&lt;/year&gt;&lt;pub-dates&gt;&lt;date&gt;2010/01/01/&lt;/date&gt;&lt;/pub-dates&gt;&lt;/dates&gt;&lt;isbn&gt;0301-9268&lt;/isbn&gt;&lt;urls&gt;&lt;related-urls&gt;&lt;url&gt;http://www.sciencedirect.com/science/article/pii/S0301926809002137&lt;/url&gt;&lt;/related-urls&gt;&lt;/urls&gt;&lt;electronic-resource-num&gt;https://doi.org/10.1016/j.precamres.2009.10.006&lt;/electronic-resource-num&gt;&lt;/record&gt;&lt;/Cite&gt;&lt;/EndNote&gt;</w:instrText>
      </w:r>
      <w:r w:rsidR="009306C6" w:rsidRPr="00FC473F">
        <w:rPr>
          <w:rFonts w:ascii="Arial" w:hAnsi="Arial" w:cs="Arial"/>
          <w:lang w:eastAsia="zh-CN"/>
        </w:rPr>
        <w:fldChar w:fldCharType="separate"/>
      </w:r>
      <w:r w:rsidR="004C4947">
        <w:rPr>
          <w:rFonts w:ascii="Arial" w:hAnsi="Arial" w:cs="Arial"/>
          <w:noProof/>
          <w:lang w:eastAsia="zh-CN"/>
        </w:rPr>
        <w:t>(Sawaki et al., 2010)</w:t>
      </w:r>
      <w:r w:rsidR="009306C6" w:rsidRPr="00FC473F">
        <w:rPr>
          <w:rFonts w:ascii="Arial" w:hAnsi="Arial" w:cs="Arial"/>
          <w:lang w:eastAsia="zh-CN"/>
        </w:rPr>
        <w:fldChar w:fldCharType="end"/>
      </w:r>
      <w:r w:rsidR="009306C6" w:rsidRPr="00FC473F">
        <w:rPr>
          <w:rFonts w:ascii="Arial" w:hAnsi="Arial" w:cs="Arial"/>
          <w:lang w:eastAsia="zh-CN"/>
        </w:rPr>
        <w:t xml:space="preserve">, we explore the possibility that our CAP trends result from enhanced P weathering and input to the oceans. </w:t>
      </w:r>
      <w:r w:rsidR="004A058E" w:rsidRPr="0067328B">
        <w:rPr>
          <w:rFonts w:ascii="Arial" w:hAnsi="Arial" w:cs="Arial"/>
        </w:rPr>
        <w:t xml:space="preserve">We explored the effects of weathering using the COPSE geochemical model </w:t>
      </w:r>
      <w:r w:rsidR="004A058E" w:rsidRPr="0067328B">
        <w:rPr>
          <w:rFonts w:ascii="Arial" w:hAnsi="Arial" w:cs="Arial"/>
        </w:rPr>
        <w:fldChar w:fldCharType="begin"/>
      </w:r>
      <w:r w:rsidR="004C4947">
        <w:rPr>
          <w:rFonts w:ascii="Arial" w:hAnsi="Arial" w:cs="Arial"/>
        </w:rPr>
        <w:instrText xml:space="preserve"> ADDIN EN.CITE &lt;EndNote&gt;&lt;Cite&gt;&lt;Author&gt;Lenton&lt;/Author&gt;&lt;Year&gt;2018&lt;/Year&gt;&lt;RecNum&gt;1232&lt;/RecNum&gt;&lt;DisplayText&gt;(Lenton et al., 2018)&lt;/DisplayText&gt;&lt;record&gt;&lt;rec-number&gt;1232&lt;/rec-number&gt;&lt;foreign-keys&gt;&lt;key app="EN" db-id="99rtttpeotv2xveadpyvtww5x00svadvd55w" timestamp="0"&gt;1232&lt;/key&gt;&lt;/foreign-keys&gt;&lt;ref-type name="Journal Article"&gt;17&lt;/ref-type&gt;&lt;contributors&gt;&lt;authors&gt;&lt;author&gt;Lenton, Timothy M.&lt;/author&gt;&lt;author&gt;Daines, Stuart J.&lt;/author&gt;&lt;author&gt;Mills, Benjamin J. W.&lt;/author&gt;&lt;/authors&gt;&lt;/contributors&gt;&lt;titles&gt;&lt;title&gt;COPSE reloaded: An improved model of biogeochemical cycling over Phanerozoic time&lt;/title&gt;&lt;secondary-title&gt;Earth-Science Reviews&lt;/secondary-title&gt;&lt;/titles&gt;&lt;periodical&gt;&lt;full-title&gt;Earth-Science Reviews&lt;/full-title&gt;&lt;/periodical&gt;&lt;pages&gt;1-28&lt;/pages&gt;&lt;volume&gt;178&lt;/volume&gt;&lt;section&gt;1&lt;/section&gt;&lt;dates&gt;&lt;year&gt;2018&lt;/year&gt;&lt;/dates&gt;&lt;isbn&gt;00128252&lt;/isbn&gt;&lt;urls&gt;&lt;/urls&gt;&lt;electronic-resource-num&gt;10.1016/j.earscirev.2017.12.004&lt;/electronic-resource-num&gt;&lt;/record&gt;&lt;/Cite&gt;&lt;/EndNote&gt;</w:instrText>
      </w:r>
      <w:r w:rsidR="004A058E" w:rsidRPr="0067328B">
        <w:rPr>
          <w:rFonts w:ascii="Arial" w:hAnsi="Arial" w:cs="Arial"/>
        </w:rPr>
        <w:fldChar w:fldCharType="separate"/>
      </w:r>
      <w:r w:rsidR="004C4947">
        <w:rPr>
          <w:rFonts w:ascii="Arial" w:hAnsi="Arial" w:cs="Arial"/>
          <w:noProof/>
        </w:rPr>
        <w:t>(Lenton et al., 2018)</w:t>
      </w:r>
      <w:r w:rsidR="004A058E" w:rsidRPr="0067328B">
        <w:rPr>
          <w:rFonts w:ascii="Arial" w:hAnsi="Arial" w:cs="Arial"/>
        </w:rPr>
        <w:fldChar w:fldCharType="end"/>
      </w:r>
      <w:r w:rsidR="004A058E" w:rsidRPr="0067328B">
        <w:rPr>
          <w:rFonts w:ascii="Arial" w:hAnsi="Arial" w:cs="Arial"/>
        </w:rPr>
        <w:t xml:space="preserve"> by simulating topographic uplift and elevated weathering (Extended Data Fig. </w:t>
      </w:r>
      <w:r w:rsidR="00E22F3C">
        <w:rPr>
          <w:rFonts w:ascii="Arial" w:hAnsi="Arial" w:cs="Arial"/>
        </w:rPr>
        <w:t>2</w:t>
      </w:r>
      <w:r w:rsidR="004A058E" w:rsidRPr="0067328B">
        <w:rPr>
          <w:rFonts w:ascii="Arial" w:hAnsi="Arial" w:cs="Arial"/>
        </w:rPr>
        <w:t>).</w:t>
      </w:r>
    </w:p>
    <w:p w14:paraId="7343A030" w14:textId="7CF6CA63" w:rsidR="009306C6" w:rsidRDefault="009306C6" w:rsidP="004D1215">
      <w:pPr>
        <w:spacing w:afterLines="50" w:after="120" w:line="480" w:lineRule="auto"/>
        <w:jc w:val="both"/>
        <w:rPr>
          <w:rFonts w:ascii="Arial" w:hAnsi="Arial" w:cs="Arial"/>
          <w:lang w:eastAsia="zh-CN"/>
        </w:rPr>
      </w:pPr>
      <w:r>
        <w:rPr>
          <w:rFonts w:ascii="Arial" w:hAnsi="Arial" w:cs="Arial"/>
          <w:lang w:eastAsia="zh-CN"/>
        </w:rPr>
        <w:tab/>
        <w:t xml:space="preserve">Utilising the COPSE model and initial conditions used in other model runs in this study (Extended Data Figure </w:t>
      </w:r>
      <w:r w:rsidR="00AB0AF4">
        <w:rPr>
          <w:rFonts w:ascii="Arial" w:hAnsi="Arial" w:cs="Arial"/>
          <w:lang w:eastAsia="zh-CN"/>
        </w:rPr>
        <w:t>2</w:t>
      </w:r>
      <w:r>
        <w:rPr>
          <w:rFonts w:ascii="Arial" w:hAnsi="Arial" w:cs="Arial"/>
          <w:lang w:eastAsia="zh-CN"/>
        </w:rPr>
        <w:t>) we simulated an event whereby uplift (U) increased</w:t>
      </w:r>
      <w:r w:rsidR="002927A0">
        <w:rPr>
          <w:rFonts w:ascii="Arial" w:hAnsi="Arial" w:cs="Arial"/>
          <w:lang w:eastAsia="zh-CN"/>
        </w:rPr>
        <w:t>,</w:t>
      </w:r>
      <w:r>
        <w:rPr>
          <w:rFonts w:ascii="Arial" w:hAnsi="Arial" w:cs="Arial"/>
          <w:lang w:eastAsia="zh-CN"/>
        </w:rPr>
        <w:t xml:space="preserve"> which increases the phosphorus weathering flux</w:t>
      </w:r>
      <w:r w:rsidR="00F27BEC">
        <w:rPr>
          <w:rFonts w:ascii="Arial" w:hAnsi="Arial" w:cs="Arial"/>
          <w:lang w:eastAsia="zh-CN"/>
        </w:rPr>
        <w:t xml:space="preserve"> (</w:t>
      </w:r>
      <w:proofErr w:type="spellStart"/>
      <w:r w:rsidR="00F27BEC">
        <w:rPr>
          <w:rFonts w:ascii="Arial" w:hAnsi="Arial" w:cs="Arial"/>
          <w:lang w:eastAsia="zh-CN"/>
        </w:rPr>
        <w:t>Phosw</w:t>
      </w:r>
      <w:proofErr w:type="spellEnd"/>
      <w:r w:rsidR="00F27BEC">
        <w:rPr>
          <w:rFonts w:ascii="Arial" w:hAnsi="Arial" w:cs="Arial"/>
          <w:lang w:eastAsia="zh-CN"/>
        </w:rPr>
        <w:t>)</w:t>
      </w:r>
      <w:r>
        <w:rPr>
          <w:rFonts w:ascii="Arial" w:hAnsi="Arial" w:cs="Arial"/>
          <w:lang w:eastAsia="zh-CN"/>
        </w:rPr>
        <w:t xml:space="preserve"> to the oceans (see equations in </w:t>
      </w:r>
      <w:r w:rsidR="002927A0">
        <w:rPr>
          <w:rFonts w:ascii="Arial" w:hAnsi="Arial" w:cs="Arial"/>
          <w:lang w:eastAsia="zh-CN"/>
        </w:rPr>
        <w:t xml:space="preserve">Supplementary Table </w:t>
      </w:r>
      <w:r>
        <w:rPr>
          <w:rFonts w:ascii="Arial" w:hAnsi="Arial" w:cs="Arial"/>
          <w:lang w:eastAsia="zh-CN"/>
        </w:rPr>
        <w:t>3)</w:t>
      </w:r>
      <w:r w:rsidR="00F27BEC">
        <w:rPr>
          <w:rFonts w:ascii="Arial" w:hAnsi="Arial" w:cs="Arial"/>
          <w:lang w:eastAsia="zh-CN"/>
        </w:rPr>
        <w:t>. As can be seen in Extended Dat</w:t>
      </w:r>
      <w:r w:rsidR="009970A9">
        <w:rPr>
          <w:rFonts w:ascii="Arial" w:hAnsi="Arial" w:cs="Arial"/>
          <w:lang w:eastAsia="zh-CN"/>
        </w:rPr>
        <w:t>a</w:t>
      </w:r>
      <w:r w:rsidR="00F27BEC">
        <w:rPr>
          <w:rFonts w:ascii="Arial" w:hAnsi="Arial" w:cs="Arial"/>
          <w:lang w:eastAsia="zh-CN"/>
        </w:rPr>
        <w:t xml:space="preserve"> Figure </w:t>
      </w:r>
      <w:r w:rsidR="004B69AB">
        <w:rPr>
          <w:rFonts w:ascii="Arial" w:hAnsi="Arial" w:cs="Arial"/>
          <w:lang w:eastAsia="zh-CN"/>
        </w:rPr>
        <w:t>2</w:t>
      </w:r>
      <w:r w:rsidR="00F27BEC">
        <w:rPr>
          <w:rFonts w:ascii="Arial" w:hAnsi="Arial" w:cs="Arial"/>
          <w:lang w:eastAsia="zh-CN"/>
        </w:rPr>
        <w:t xml:space="preserve"> elevated uplift fails to </w:t>
      </w:r>
      <w:r w:rsidR="00270119">
        <w:rPr>
          <w:rFonts w:ascii="Arial" w:hAnsi="Arial" w:cs="Arial"/>
          <w:lang w:eastAsia="zh-CN"/>
        </w:rPr>
        <w:t xml:space="preserve">replicate </w:t>
      </w:r>
      <w:r w:rsidR="00F27BEC">
        <w:rPr>
          <w:rFonts w:ascii="Arial" w:hAnsi="Arial" w:cs="Arial"/>
          <w:lang w:eastAsia="zh-CN"/>
        </w:rPr>
        <w:t xml:space="preserve">the observed CAP trends, oceanic redox trends and the inferred oceanic </w:t>
      </w:r>
      <w:r w:rsidR="00F27BEC" w:rsidRPr="00010957">
        <w:rPr>
          <w:rFonts w:ascii="Arial" w:eastAsia="Arial Unicode MS" w:hAnsi="Arial" w:cs="Arial"/>
        </w:rPr>
        <w:t>δ</w:t>
      </w:r>
      <w:r w:rsidR="00F27BEC" w:rsidRPr="00010957">
        <w:rPr>
          <w:rFonts w:ascii="Arial" w:hAnsi="Arial" w:cs="Arial"/>
          <w:vertAlign w:val="superscript"/>
          <w:lang w:eastAsia="zh-CN"/>
        </w:rPr>
        <w:t>13</w:t>
      </w:r>
      <w:r w:rsidR="00F27BEC" w:rsidRPr="00010957">
        <w:rPr>
          <w:rFonts w:ascii="Arial" w:hAnsi="Arial" w:cs="Arial"/>
          <w:lang w:eastAsia="zh-CN"/>
        </w:rPr>
        <w:t>C</w:t>
      </w:r>
      <w:r w:rsidR="00F27BEC">
        <w:rPr>
          <w:rFonts w:ascii="Arial" w:hAnsi="Arial" w:cs="Arial"/>
          <w:lang w:eastAsia="zh-CN"/>
        </w:rPr>
        <w:t xml:space="preserve"> values for the </w:t>
      </w:r>
      <w:r w:rsidR="002927A0">
        <w:rPr>
          <w:rFonts w:ascii="Arial" w:hAnsi="Arial" w:cs="Arial"/>
          <w:lang w:eastAsia="zh-CN"/>
        </w:rPr>
        <w:t>SE</w:t>
      </w:r>
      <w:r w:rsidR="00F27BEC">
        <w:rPr>
          <w:rFonts w:ascii="Arial" w:hAnsi="Arial" w:cs="Arial"/>
          <w:lang w:eastAsia="zh-CN"/>
        </w:rPr>
        <w:t xml:space="preserve">. </w:t>
      </w:r>
      <w:r w:rsidR="004A058E">
        <w:rPr>
          <w:rFonts w:ascii="Arial" w:hAnsi="Arial" w:cs="Arial"/>
          <w:lang w:eastAsia="zh-CN"/>
        </w:rPr>
        <w:t xml:space="preserve">This is </w:t>
      </w:r>
      <w:r w:rsidR="004A058E" w:rsidRPr="0067328B">
        <w:rPr>
          <w:rFonts w:ascii="Arial" w:hAnsi="Arial" w:cs="Arial"/>
        </w:rPr>
        <w:t>because of the relatively small effect uplift has on weathering</w:t>
      </w:r>
      <w:r w:rsidR="004A058E">
        <w:rPr>
          <w:rFonts w:ascii="Arial" w:hAnsi="Arial" w:cs="Arial"/>
        </w:rPr>
        <w:t xml:space="preserve"> rates</w:t>
      </w:r>
      <w:r w:rsidR="004A058E" w:rsidRPr="0067328B">
        <w:rPr>
          <w:rFonts w:ascii="Arial" w:hAnsi="Arial" w:cs="Arial"/>
        </w:rPr>
        <w:t xml:space="preserve">, compared to </w:t>
      </w:r>
      <w:r w:rsidR="004A058E" w:rsidRPr="0067328B">
        <w:rPr>
          <w:rFonts w:ascii="Arial" w:eastAsia="Arial Unicode MS" w:hAnsi="Arial" w:cs="Arial"/>
        </w:rPr>
        <w:t>ρC</w:t>
      </w:r>
      <w:r w:rsidR="004A058E" w:rsidRPr="0067328B">
        <w:rPr>
          <w:rFonts w:ascii="Arial" w:hAnsi="Arial" w:cs="Arial"/>
        </w:rPr>
        <w:t>O</w:t>
      </w:r>
      <w:r w:rsidR="004A058E" w:rsidRPr="0067328B">
        <w:rPr>
          <w:rFonts w:ascii="Arial" w:hAnsi="Arial" w:cs="Arial"/>
          <w:vertAlign w:val="subscript"/>
        </w:rPr>
        <w:t>2</w:t>
      </w:r>
      <w:r w:rsidR="004A058E" w:rsidRPr="0067328B">
        <w:rPr>
          <w:rFonts w:ascii="Arial" w:hAnsi="Arial" w:cs="Arial"/>
        </w:rPr>
        <w:t xml:space="preserve"> which exerts a far larger control on weathering rates. </w:t>
      </w:r>
      <w:r w:rsidR="002700DC">
        <w:rPr>
          <w:rFonts w:ascii="Arial" w:hAnsi="Arial" w:cs="Arial"/>
        </w:rPr>
        <w:t xml:space="preserve">Note, the model is run with an </w:t>
      </w:r>
      <w:r w:rsidR="0012623C">
        <w:rPr>
          <w:rFonts w:ascii="Arial" w:hAnsi="Arial" w:cs="Arial"/>
        </w:rPr>
        <w:t>Fe</w:t>
      </w:r>
      <w:r w:rsidR="0012623C" w:rsidRPr="00632106">
        <w:rPr>
          <w:rFonts w:ascii="Arial" w:hAnsi="Arial" w:cs="Arial"/>
          <w:vertAlign w:val="superscript"/>
        </w:rPr>
        <w:t>2+</w:t>
      </w:r>
      <w:r w:rsidR="0012623C">
        <w:rPr>
          <w:rFonts w:ascii="Arial" w:hAnsi="Arial" w:cs="Arial"/>
        </w:rPr>
        <w:t xml:space="preserve">-P scavenging </w:t>
      </w:r>
      <w:r w:rsidR="002700DC">
        <w:rPr>
          <w:rFonts w:ascii="Arial" w:hAnsi="Arial" w:cs="Arial"/>
        </w:rPr>
        <w:t xml:space="preserve">flux however inclusion or exclusion of this phosphorus burial pathway exerts negligible difference in the model output. </w:t>
      </w:r>
      <w:r w:rsidR="004A058E" w:rsidRPr="0067328B">
        <w:rPr>
          <w:rFonts w:ascii="Arial" w:hAnsi="Arial" w:cs="Arial"/>
        </w:rPr>
        <w:t>We note when oxidation of a DO</w:t>
      </w:r>
      <w:r w:rsidR="00AF5847">
        <w:rPr>
          <w:rFonts w:ascii="Arial" w:hAnsi="Arial" w:cs="Arial"/>
        </w:rPr>
        <w:t>M</w:t>
      </w:r>
      <w:r w:rsidR="004A058E" w:rsidRPr="0067328B">
        <w:rPr>
          <w:rFonts w:ascii="Arial" w:hAnsi="Arial" w:cs="Arial"/>
        </w:rPr>
        <w:t xml:space="preserve"> reservoir releases CO</w:t>
      </w:r>
      <w:r w:rsidR="004A058E" w:rsidRPr="0067328B">
        <w:rPr>
          <w:rFonts w:ascii="Arial" w:hAnsi="Arial" w:cs="Arial"/>
          <w:vertAlign w:val="subscript"/>
        </w:rPr>
        <w:t>2</w:t>
      </w:r>
      <w:r w:rsidR="004A058E" w:rsidRPr="0067328B">
        <w:rPr>
          <w:rFonts w:ascii="Arial" w:hAnsi="Arial" w:cs="Arial"/>
        </w:rPr>
        <w:t>, elevated P weathering can increase ocean</w:t>
      </w:r>
      <w:r w:rsidR="004868D5">
        <w:rPr>
          <w:rFonts w:ascii="Arial" w:hAnsi="Arial" w:cs="Arial"/>
        </w:rPr>
        <w:t xml:space="preserve"> P</w:t>
      </w:r>
      <w:r w:rsidR="004A058E" w:rsidRPr="0067328B">
        <w:rPr>
          <w:rFonts w:ascii="Arial" w:hAnsi="Arial" w:cs="Arial"/>
        </w:rPr>
        <w:t xml:space="preserve">. </w:t>
      </w:r>
      <w:r w:rsidR="004868D5">
        <w:rPr>
          <w:rFonts w:ascii="Arial" w:hAnsi="Arial" w:cs="Arial"/>
          <w:lang w:eastAsia="zh-CN"/>
        </w:rPr>
        <w:t>Therefore</w:t>
      </w:r>
      <w:r w:rsidR="00270119">
        <w:rPr>
          <w:rFonts w:ascii="Arial" w:hAnsi="Arial" w:cs="Arial"/>
          <w:lang w:eastAsia="zh-CN"/>
        </w:rPr>
        <w:t xml:space="preserve">, enhanced continental weathering </w:t>
      </w:r>
      <w:r w:rsidR="008F670F">
        <w:rPr>
          <w:rFonts w:ascii="Arial" w:hAnsi="Arial" w:cs="Arial"/>
          <w:lang w:eastAsia="zh-CN"/>
        </w:rPr>
        <w:t xml:space="preserve">from </w:t>
      </w:r>
      <w:r w:rsidR="004A058E">
        <w:rPr>
          <w:rFonts w:ascii="Arial" w:hAnsi="Arial" w:cs="Arial"/>
          <w:lang w:eastAsia="zh-CN"/>
        </w:rPr>
        <w:t xml:space="preserve">uplift and </w:t>
      </w:r>
      <w:r w:rsidR="008F670F">
        <w:rPr>
          <w:rFonts w:ascii="Arial" w:hAnsi="Arial" w:cs="Arial"/>
          <w:lang w:eastAsia="zh-CN"/>
        </w:rPr>
        <w:t xml:space="preserve">orogenesis </w:t>
      </w:r>
      <w:r w:rsidR="00270119">
        <w:rPr>
          <w:rFonts w:ascii="Arial" w:hAnsi="Arial" w:cs="Arial"/>
          <w:lang w:eastAsia="zh-CN"/>
        </w:rPr>
        <w:t>cannot explain the observed CAP trends.</w:t>
      </w:r>
    </w:p>
    <w:p w14:paraId="29659990" w14:textId="780B4F92" w:rsidR="00461B68" w:rsidRDefault="009970A9" w:rsidP="004D1215">
      <w:pPr>
        <w:spacing w:afterLines="50" w:after="120" w:line="480" w:lineRule="auto"/>
        <w:jc w:val="both"/>
        <w:rPr>
          <w:rFonts w:ascii="Arial" w:hAnsi="Arial" w:cs="Arial"/>
          <w:lang w:eastAsia="zh-CN"/>
        </w:rPr>
      </w:pPr>
      <w:r>
        <w:rPr>
          <w:rFonts w:ascii="Arial" w:hAnsi="Arial" w:cs="Arial"/>
          <w:b/>
          <w:lang w:eastAsia="zh-CN"/>
        </w:rPr>
        <w:t>Hypothesis</w:t>
      </w:r>
      <w:r w:rsidR="00461B68">
        <w:rPr>
          <w:rFonts w:ascii="Arial" w:hAnsi="Arial" w:cs="Arial"/>
          <w:b/>
          <w:lang w:eastAsia="zh-CN"/>
        </w:rPr>
        <w:t xml:space="preserve"> 3. Elevated Phosphorus </w:t>
      </w:r>
      <w:r w:rsidR="00461B68" w:rsidRPr="00010957">
        <w:rPr>
          <w:rFonts w:ascii="Arial" w:hAnsi="Arial" w:cs="Arial"/>
          <w:b/>
          <w:lang w:eastAsia="zh-CN"/>
        </w:rPr>
        <w:t>weathering</w:t>
      </w:r>
      <w:r w:rsidR="00461B68">
        <w:rPr>
          <w:rFonts w:ascii="Arial" w:hAnsi="Arial" w:cs="Arial"/>
          <w:b/>
          <w:lang w:eastAsia="zh-CN"/>
        </w:rPr>
        <w:t xml:space="preserve"> driven by</w:t>
      </w:r>
      <w:r w:rsidR="00461B68" w:rsidRPr="0019018D">
        <w:rPr>
          <w:rFonts w:ascii="Arial" w:hAnsi="Arial" w:cs="Arial"/>
          <w:b/>
          <w:lang w:eastAsia="zh-CN"/>
        </w:rPr>
        <w:t xml:space="preserve"> </w:t>
      </w:r>
      <w:r w:rsidR="00461B68">
        <w:rPr>
          <w:rFonts w:ascii="Arial" w:hAnsi="Arial" w:cs="Arial"/>
          <w:b/>
          <w:lang w:eastAsia="zh-CN"/>
        </w:rPr>
        <w:t>volcanism</w:t>
      </w:r>
    </w:p>
    <w:p w14:paraId="3564710F" w14:textId="19C418F8" w:rsidR="00636C52" w:rsidRPr="00570B47" w:rsidRDefault="00636C52" w:rsidP="004D1215">
      <w:pPr>
        <w:spacing w:line="480" w:lineRule="auto"/>
        <w:jc w:val="both"/>
        <w:rPr>
          <w:rFonts w:ascii="Arial" w:hAnsi="Arial" w:cs="Arial"/>
          <w:lang w:eastAsia="zh-CN"/>
        </w:rPr>
      </w:pPr>
      <w:r>
        <w:rPr>
          <w:rFonts w:ascii="Arial" w:hAnsi="Arial" w:cs="Arial"/>
          <w:lang w:eastAsia="zh-CN"/>
        </w:rPr>
        <w:lastRenderedPageBreak/>
        <w:tab/>
        <w:t xml:space="preserve">Another mechanism to increase continental weathering and P release to the oceans is via elevated </w:t>
      </w:r>
      <w:r w:rsidRPr="00636C52">
        <w:rPr>
          <w:rFonts w:ascii="Arial" w:hAnsi="Arial" w:cs="Arial"/>
          <w:i/>
          <w:lang w:eastAsia="zh-CN"/>
        </w:rPr>
        <w:t>p</w:t>
      </w:r>
      <w:r w:rsidRPr="00F71072">
        <w:rPr>
          <w:rFonts w:ascii="Arial" w:hAnsi="Arial" w:cs="Arial"/>
          <w:iCs/>
          <w:lang w:eastAsia="zh-CN"/>
        </w:rPr>
        <w:t>C</w:t>
      </w:r>
      <w:r w:rsidRPr="00636C52">
        <w:rPr>
          <w:rFonts w:ascii="Arial" w:hAnsi="Arial" w:cs="Arial"/>
          <w:iCs/>
          <w:lang w:eastAsia="zh-CN"/>
        </w:rPr>
        <w:t>O</w:t>
      </w:r>
      <w:r w:rsidRPr="00636C52">
        <w:rPr>
          <w:rFonts w:ascii="Arial" w:hAnsi="Arial" w:cs="Arial"/>
          <w:iCs/>
          <w:vertAlign w:val="subscript"/>
          <w:lang w:eastAsia="zh-CN"/>
        </w:rPr>
        <w:t>2</w:t>
      </w:r>
      <w:r>
        <w:rPr>
          <w:rFonts w:ascii="Arial" w:hAnsi="Arial" w:cs="Arial"/>
          <w:iCs/>
          <w:lang w:eastAsia="zh-CN"/>
        </w:rPr>
        <w:t xml:space="preserve"> </w:t>
      </w:r>
      <w:r w:rsidR="00B15BCA">
        <w:rPr>
          <w:rFonts w:ascii="Arial" w:hAnsi="Arial" w:cs="Arial"/>
          <w:iCs/>
          <w:lang w:eastAsia="zh-CN"/>
        </w:rPr>
        <w:t xml:space="preserve">as a result </w:t>
      </w:r>
      <w:r>
        <w:rPr>
          <w:rFonts w:ascii="Arial" w:hAnsi="Arial" w:cs="Arial"/>
          <w:iCs/>
          <w:lang w:eastAsia="zh-CN"/>
        </w:rPr>
        <w:t xml:space="preserve">from volcanic </w:t>
      </w:r>
      <w:r w:rsidR="009970A9">
        <w:rPr>
          <w:rFonts w:ascii="Arial" w:hAnsi="Arial" w:cs="Arial"/>
          <w:iCs/>
          <w:lang w:eastAsia="zh-CN"/>
        </w:rPr>
        <w:t>emissions</w:t>
      </w:r>
      <w:r w:rsidR="00723CBE">
        <w:rPr>
          <w:rFonts w:ascii="Arial" w:hAnsi="Arial" w:cs="Arial"/>
          <w:iCs/>
          <w:lang w:eastAsia="zh-CN"/>
        </w:rPr>
        <w:t xml:space="preserve"> </w:t>
      </w:r>
      <w:r w:rsidR="00723CBE" w:rsidRPr="00010957">
        <w:rPr>
          <w:rFonts w:ascii="Arial" w:hAnsi="Arial" w:cs="Arial"/>
          <w:lang w:eastAsia="zh-CN"/>
        </w:rPr>
        <w:t>(</w:t>
      </w:r>
      <w:r w:rsidR="00723CBE">
        <w:rPr>
          <w:rFonts w:ascii="Arial" w:hAnsi="Arial" w:cs="Arial"/>
          <w:lang w:eastAsia="zh-CN"/>
        </w:rPr>
        <w:t xml:space="preserve">Extended Data Figure </w:t>
      </w:r>
      <w:r w:rsidR="00AB0AF4">
        <w:rPr>
          <w:rFonts w:ascii="Arial" w:hAnsi="Arial" w:cs="Arial"/>
          <w:lang w:eastAsia="zh-CN"/>
        </w:rPr>
        <w:t>2</w:t>
      </w:r>
      <w:r w:rsidR="00723CBE" w:rsidRPr="00010957">
        <w:rPr>
          <w:rFonts w:ascii="Arial" w:hAnsi="Arial" w:cs="Arial"/>
          <w:lang w:eastAsia="zh-CN"/>
        </w:rPr>
        <w:t>)</w:t>
      </w:r>
      <w:r>
        <w:rPr>
          <w:rFonts w:ascii="Arial" w:hAnsi="Arial" w:cs="Arial"/>
          <w:iCs/>
          <w:lang w:eastAsia="zh-CN"/>
        </w:rPr>
        <w:t xml:space="preserve">. In order to simulate this </w:t>
      </w:r>
      <w:r w:rsidR="009970A9">
        <w:rPr>
          <w:rFonts w:ascii="Arial" w:hAnsi="Arial" w:cs="Arial"/>
          <w:iCs/>
          <w:lang w:eastAsia="zh-CN"/>
        </w:rPr>
        <w:t>scenario,</w:t>
      </w:r>
      <w:r>
        <w:rPr>
          <w:rFonts w:ascii="Arial" w:hAnsi="Arial" w:cs="Arial"/>
          <w:iCs/>
          <w:lang w:eastAsia="zh-CN"/>
        </w:rPr>
        <w:t xml:space="preserve"> the model was forced by elevating the CO</w:t>
      </w:r>
      <w:r>
        <w:rPr>
          <w:rFonts w:ascii="Arial" w:hAnsi="Arial" w:cs="Arial"/>
          <w:iCs/>
          <w:vertAlign w:val="subscript"/>
          <w:lang w:eastAsia="zh-CN"/>
        </w:rPr>
        <w:t>2</w:t>
      </w:r>
      <w:r>
        <w:rPr>
          <w:rFonts w:ascii="Arial" w:hAnsi="Arial" w:cs="Arial"/>
          <w:iCs/>
          <w:lang w:eastAsia="zh-CN"/>
        </w:rPr>
        <w:t xml:space="preserve"> flux from the mantle to surface environments. The flux of CO</w:t>
      </w:r>
      <w:r>
        <w:rPr>
          <w:rFonts w:ascii="Arial" w:hAnsi="Arial" w:cs="Arial"/>
          <w:iCs/>
          <w:vertAlign w:val="subscript"/>
          <w:lang w:eastAsia="zh-CN"/>
        </w:rPr>
        <w:t>2</w:t>
      </w:r>
      <w:r>
        <w:rPr>
          <w:rFonts w:ascii="Arial" w:hAnsi="Arial" w:cs="Arial"/>
          <w:iCs/>
          <w:lang w:eastAsia="zh-CN"/>
        </w:rPr>
        <w:t xml:space="preserve"> was set to mimic the flux of CO</w:t>
      </w:r>
      <w:r>
        <w:rPr>
          <w:rFonts w:ascii="Arial" w:hAnsi="Arial" w:cs="Arial"/>
          <w:iCs/>
          <w:vertAlign w:val="subscript"/>
          <w:lang w:eastAsia="zh-CN"/>
        </w:rPr>
        <w:t>2</w:t>
      </w:r>
      <w:r>
        <w:rPr>
          <w:rFonts w:ascii="Arial" w:hAnsi="Arial" w:cs="Arial"/>
          <w:iCs/>
          <w:lang w:eastAsia="zh-CN"/>
        </w:rPr>
        <w:t xml:space="preserve"> released from our DO</w:t>
      </w:r>
      <w:r w:rsidR="00AF5847">
        <w:rPr>
          <w:rFonts w:ascii="Arial" w:hAnsi="Arial" w:cs="Arial"/>
          <w:iCs/>
          <w:lang w:eastAsia="zh-CN"/>
        </w:rPr>
        <w:t>M</w:t>
      </w:r>
      <w:r>
        <w:rPr>
          <w:rFonts w:ascii="Arial" w:hAnsi="Arial" w:cs="Arial"/>
          <w:iCs/>
          <w:lang w:eastAsia="zh-CN"/>
        </w:rPr>
        <w:t xml:space="preserve"> oxidation model (Extended </w:t>
      </w:r>
      <w:r w:rsidR="00BD062B">
        <w:rPr>
          <w:rFonts w:ascii="Arial" w:hAnsi="Arial" w:cs="Arial"/>
          <w:iCs/>
          <w:lang w:eastAsia="zh-CN"/>
        </w:rPr>
        <w:t>D</w:t>
      </w:r>
      <w:r>
        <w:rPr>
          <w:rFonts w:ascii="Arial" w:hAnsi="Arial" w:cs="Arial"/>
          <w:iCs/>
          <w:lang w:eastAsia="zh-CN"/>
        </w:rPr>
        <w:t xml:space="preserve">ata </w:t>
      </w:r>
      <w:r w:rsidR="00BD062B">
        <w:rPr>
          <w:rFonts w:ascii="Arial" w:hAnsi="Arial" w:cs="Arial"/>
          <w:iCs/>
          <w:lang w:eastAsia="zh-CN"/>
        </w:rPr>
        <w:t>F</w:t>
      </w:r>
      <w:r>
        <w:rPr>
          <w:rFonts w:ascii="Arial" w:hAnsi="Arial" w:cs="Arial"/>
          <w:iCs/>
          <w:lang w:eastAsia="zh-CN"/>
        </w:rPr>
        <w:t>ig</w:t>
      </w:r>
      <w:r w:rsidR="007C32A2">
        <w:rPr>
          <w:rFonts w:ascii="Arial" w:hAnsi="Arial" w:cs="Arial"/>
          <w:iCs/>
          <w:lang w:eastAsia="zh-CN"/>
        </w:rPr>
        <w:t>.</w:t>
      </w:r>
      <w:r>
        <w:rPr>
          <w:rFonts w:ascii="Arial" w:hAnsi="Arial" w:cs="Arial"/>
          <w:iCs/>
          <w:lang w:eastAsia="zh-CN"/>
        </w:rPr>
        <w:t xml:space="preserve"> </w:t>
      </w:r>
      <w:r w:rsidR="009B3139">
        <w:rPr>
          <w:rFonts w:ascii="Arial" w:hAnsi="Arial" w:cs="Arial"/>
          <w:iCs/>
          <w:lang w:eastAsia="zh-CN"/>
        </w:rPr>
        <w:t>6</w:t>
      </w:r>
      <w:r>
        <w:rPr>
          <w:rFonts w:ascii="Arial" w:hAnsi="Arial" w:cs="Arial"/>
          <w:iCs/>
          <w:lang w:eastAsia="zh-CN"/>
        </w:rPr>
        <w:t xml:space="preserve">) in order to compare </w:t>
      </w:r>
      <w:r w:rsidR="00B15BCA">
        <w:rPr>
          <w:rFonts w:ascii="Arial" w:hAnsi="Arial" w:cs="Arial"/>
          <w:iCs/>
          <w:lang w:eastAsia="zh-CN"/>
        </w:rPr>
        <w:t xml:space="preserve">model </w:t>
      </w:r>
      <w:r>
        <w:rPr>
          <w:rFonts w:ascii="Arial" w:hAnsi="Arial" w:cs="Arial"/>
          <w:iCs/>
          <w:lang w:eastAsia="zh-CN"/>
        </w:rPr>
        <w:t>results.</w:t>
      </w:r>
      <w:r w:rsidR="00B15BCA">
        <w:rPr>
          <w:rFonts w:ascii="Arial" w:hAnsi="Arial" w:cs="Arial"/>
          <w:iCs/>
          <w:lang w:eastAsia="zh-CN"/>
        </w:rPr>
        <w:t xml:space="preserve"> The </w:t>
      </w:r>
      <w:r w:rsidR="00B15BCA" w:rsidRPr="00010957">
        <w:rPr>
          <w:rFonts w:ascii="Arial" w:eastAsia="Arial Unicode MS" w:hAnsi="Arial" w:cs="Arial"/>
        </w:rPr>
        <w:t>δ</w:t>
      </w:r>
      <w:r w:rsidR="00B15BCA" w:rsidRPr="00010957">
        <w:rPr>
          <w:rFonts w:ascii="Arial" w:hAnsi="Arial" w:cs="Arial"/>
          <w:vertAlign w:val="superscript"/>
          <w:lang w:eastAsia="zh-CN"/>
        </w:rPr>
        <w:t>13</w:t>
      </w:r>
      <w:r w:rsidR="00B15BCA" w:rsidRPr="00010957">
        <w:rPr>
          <w:rFonts w:ascii="Arial" w:hAnsi="Arial" w:cs="Arial"/>
          <w:lang w:eastAsia="zh-CN"/>
        </w:rPr>
        <w:t>C</w:t>
      </w:r>
      <w:r w:rsidR="00B15BCA">
        <w:rPr>
          <w:rFonts w:ascii="Arial" w:hAnsi="Arial" w:cs="Arial"/>
          <w:lang w:eastAsia="zh-CN"/>
        </w:rPr>
        <w:t xml:space="preserve"> values of mantle carbon was varied from -5 to -25</w:t>
      </w:r>
      <w:r w:rsidR="00B15BCA" w:rsidRPr="00010957">
        <w:rPr>
          <w:rFonts w:ascii="Arial" w:eastAsia="SimSun" w:hAnsi="Arial" w:cs="Arial"/>
          <w:lang w:eastAsia="zh-CN"/>
        </w:rPr>
        <w:t>‰</w:t>
      </w:r>
      <w:r w:rsidR="00B15BCA">
        <w:rPr>
          <w:rFonts w:ascii="Arial" w:eastAsia="SimSun" w:hAnsi="Arial" w:cs="Arial"/>
          <w:lang w:eastAsia="zh-CN"/>
        </w:rPr>
        <w:t xml:space="preserve"> to reflect all observed </w:t>
      </w:r>
      <w:r w:rsidR="00B15BCA" w:rsidRPr="00010957">
        <w:rPr>
          <w:rFonts w:ascii="Arial" w:eastAsia="Arial Unicode MS" w:hAnsi="Arial" w:cs="Arial"/>
        </w:rPr>
        <w:t>δ</w:t>
      </w:r>
      <w:r w:rsidR="00B15BCA" w:rsidRPr="00010957">
        <w:rPr>
          <w:rFonts w:ascii="Arial" w:hAnsi="Arial" w:cs="Arial"/>
          <w:vertAlign w:val="superscript"/>
          <w:lang w:eastAsia="zh-CN"/>
        </w:rPr>
        <w:t>13</w:t>
      </w:r>
      <w:r w:rsidR="00B15BCA" w:rsidRPr="00010957">
        <w:rPr>
          <w:rFonts w:ascii="Arial" w:hAnsi="Arial" w:cs="Arial"/>
          <w:lang w:eastAsia="zh-CN"/>
        </w:rPr>
        <w:t>C</w:t>
      </w:r>
      <w:r w:rsidR="00B15BCA">
        <w:rPr>
          <w:rFonts w:ascii="Arial" w:hAnsi="Arial" w:cs="Arial"/>
          <w:lang w:eastAsia="zh-CN"/>
        </w:rPr>
        <w:t xml:space="preserve"> values of mantle carbon </w:t>
      </w:r>
      <w:r w:rsidR="00723CBE" w:rsidRPr="00010957">
        <w:rPr>
          <w:rFonts w:ascii="Arial" w:hAnsi="Arial" w:cs="Arial"/>
          <w:lang w:eastAsia="zh-CN"/>
        </w:rPr>
        <w:t>(</w:t>
      </w:r>
      <w:r w:rsidR="00723CBE">
        <w:rPr>
          <w:rFonts w:ascii="Arial" w:hAnsi="Arial" w:cs="Arial"/>
          <w:lang w:eastAsia="zh-CN"/>
        </w:rPr>
        <w:t>Extended Data Fig</w:t>
      </w:r>
      <w:r w:rsidR="007C32A2">
        <w:rPr>
          <w:rFonts w:ascii="Arial" w:hAnsi="Arial" w:cs="Arial"/>
          <w:lang w:eastAsia="zh-CN"/>
        </w:rPr>
        <w:t>.</w:t>
      </w:r>
      <w:r w:rsidR="00723CBE">
        <w:rPr>
          <w:rFonts w:ascii="Arial" w:hAnsi="Arial" w:cs="Arial"/>
          <w:lang w:eastAsia="zh-CN"/>
        </w:rPr>
        <w:t xml:space="preserve"> </w:t>
      </w:r>
      <w:r w:rsidR="00AB0AF4">
        <w:rPr>
          <w:rFonts w:ascii="Arial" w:hAnsi="Arial" w:cs="Arial"/>
          <w:lang w:eastAsia="zh-CN"/>
        </w:rPr>
        <w:t>2</w:t>
      </w:r>
      <w:r w:rsidR="00723CBE" w:rsidRPr="00010957">
        <w:rPr>
          <w:rFonts w:ascii="Arial" w:hAnsi="Arial" w:cs="Arial"/>
          <w:lang w:eastAsia="zh-CN"/>
        </w:rPr>
        <w:t>)</w:t>
      </w:r>
      <w:r w:rsidR="00723CBE">
        <w:rPr>
          <w:rFonts w:ascii="Arial" w:hAnsi="Arial" w:cs="Arial"/>
          <w:lang w:eastAsia="zh-CN"/>
        </w:rPr>
        <w:t xml:space="preserve"> </w:t>
      </w:r>
      <w:r w:rsidR="00B15BCA">
        <w:rPr>
          <w:rFonts w:ascii="Arial" w:hAnsi="Arial" w:cs="Arial"/>
          <w:lang w:eastAsia="zh-CN"/>
        </w:rPr>
        <w:fldChar w:fldCharType="begin"/>
      </w:r>
      <w:r w:rsidR="004C4947">
        <w:rPr>
          <w:rFonts w:ascii="Arial" w:hAnsi="Arial" w:cs="Arial"/>
          <w:lang w:eastAsia="zh-CN"/>
        </w:rPr>
        <w:instrText xml:space="preserve"> ADDIN EN.CITE &lt;EndNote&gt;&lt;Cite&gt;&lt;Author&gt;Deines&lt;/Author&gt;&lt;Year&gt;2002&lt;/Year&gt;&lt;RecNum&gt;498&lt;/RecNum&gt;&lt;DisplayText&gt;(Deines, 2002)&lt;/DisplayText&gt;&lt;record&gt;&lt;rec-number&gt;498&lt;/rec-number&gt;&lt;foreign-keys&gt;&lt;key app="EN" db-id="99rtttpeotv2xveadpyvtww5x00svadvd55w" timestamp="0"&gt;498&lt;/key&gt;&lt;/foreign-keys&gt;&lt;ref-type name="Journal Article"&gt;17&lt;/ref-type&gt;&lt;contributors&gt;&lt;authors&gt;&lt;author&gt;Deines, P.&lt;/author&gt;&lt;/authors&gt;&lt;/contributors&gt;&lt;titles&gt;&lt;title&gt;The carbon isotope geochemistry of mantle xenoliths&lt;/title&gt;&lt;secondary-title&gt;Earth Science Reviews&lt;/secondary-title&gt;&lt;/titles&gt;&lt;pages&gt;247-278&lt;/pages&gt;&lt;volume&gt;58&lt;/volume&gt;&lt;dates&gt;&lt;year&gt;2002&lt;/year&gt;&lt;/dates&gt;&lt;urls&gt;&lt;/urls&gt;&lt;/record&gt;&lt;/Cite&gt;&lt;/EndNote&gt;</w:instrText>
      </w:r>
      <w:r w:rsidR="00B15BCA">
        <w:rPr>
          <w:rFonts w:ascii="Arial" w:hAnsi="Arial" w:cs="Arial"/>
          <w:lang w:eastAsia="zh-CN"/>
        </w:rPr>
        <w:fldChar w:fldCharType="separate"/>
      </w:r>
      <w:r w:rsidR="004C4947">
        <w:rPr>
          <w:rFonts w:ascii="Arial" w:hAnsi="Arial" w:cs="Arial"/>
          <w:noProof/>
          <w:lang w:eastAsia="zh-CN"/>
        </w:rPr>
        <w:t>(Deines, 2002)</w:t>
      </w:r>
      <w:r w:rsidR="00B15BCA">
        <w:rPr>
          <w:rFonts w:ascii="Arial" w:hAnsi="Arial" w:cs="Arial"/>
          <w:lang w:eastAsia="zh-CN"/>
        </w:rPr>
        <w:fldChar w:fldCharType="end"/>
      </w:r>
      <w:r w:rsidR="00B15BCA">
        <w:rPr>
          <w:rFonts w:ascii="Arial" w:hAnsi="Arial" w:cs="Arial"/>
          <w:lang w:eastAsia="zh-CN"/>
        </w:rPr>
        <w:t>. In this model the hypothetical volcanic flux of CO</w:t>
      </w:r>
      <w:r w:rsidR="00B15BCA">
        <w:rPr>
          <w:rFonts w:ascii="Arial" w:hAnsi="Arial" w:cs="Arial"/>
          <w:vertAlign w:val="subscript"/>
          <w:lang w:eastAsia="zh-CN"/>
        </w:rPr>
        <w:t>2</w:t>
      </w:r>
      <w:r w:rsidR="00B15BCA">
        <w:rPr>
          <w:rFonts w:ascii="Arial" w:hAnsi="Arial" w:cs="Arial"/>
          <w:lang w:eastAsia="zh-CN"/>
        </w:rPr>
        <w:t xml:space="preserve"> increases </w:t>
      </w:r>
      <w:r w:rsidR="00B15BCA" w:rsidRPr="00636C52">
        <w:rPr>
          <w:rFonts w:ascii="Arial" w:hAnsi="Arial" w:cs="Arial"/>
          <w:i/>
          <w:lang w:eastAsia="zh-CN"/>
        </w:rPr>
        <w:t>p</w:t>
      </w:r>
      <w:r w:rsidR="00B15BCA" w:rsidRPr="00D321A5">
        <w:rPr>
          <w:rFonts w:ascii="Arial" w:hAnsi="Arial" w:cs="Arial"/>
          <w:iCs/>
          <w:lang w:eastAsia="zh-CN"/>
        </w:rPr>
        <w:t>C</w:t>
      </w:r>
      <w:r w:rsidR="00B15BCA" w:rsidRPr="00636C52">
        <w:rPr>
          <w:rFonts w:ascii="Arial" w:hAnsi="Arial" w:cs="Arial"/>
          <w:iCs/>
          <w:lang w:eastAsia="zh-CN"/>
        </w:rPr>
        <w:t>O</w:t>
      </w:r>
      <w:r w:rsidR="00B15BCA" w:rsidRPr="00636C52">
        <w:rPr>
          <w:rFonts w:ascii="Arial" w:hAnsi="Arial" w:cs="Arial"/>
          <w:iCs/>
          <w:vertAlign w:val="subscript"/>
          <w:lang w:eastAsia="zh-CN"/>
        </w:rPr>
        <w:t>2</w:t>
      </w:r>
      <w:r w:rsidR="00B15BCA">
        <w:rPr>
          <w:rFonts w:ascii="Arial" w:hAnsi="Arial" w:cs="Arial"/>
          <w:iCs/>
          <w:lang w:eastAsia="zh-CN"/>
        </w:rPr>
        <w:t xml:space="preserve"> leading to an increase in silicate weathering and subsequently P weathering flux to the oceans. </w:t>
      </w:r>
      <w:r w:rsidR="00F970DE">
        <w:rPr>
          <w:rFonts w:ascii="Arial" w:hAnsi="Arial" w:cs="Arial"/>
          <w:iCs/>
          <w:lang w:eastAsia="zh-CN"/>
        </w:rPr>
        <w:t xml:space="preserve">The elevated flux of carbon from the mantle to surface </w:t>
      </w:r>
      <w:r w:rsidR="00570B47">
        <w:rPr>
          <w:rFonts w:ascii="Arial" w:hAnsi="Arial" w:cs="Arial"/>
          <w:iCs/>
          <w:lang w:eastAsia="zh-CN"/>
        </w:rPr>
        <w:t xml:space="preserve">injects large volumes of </w:t>
      </w:r>
      <w:r w:rsidR="00570B47" w:rsidRPr="00010957">
        <w:rPr>
          <w:rFonts w:ascii="Arial" w:eastAsia="Arial Unicode MS" w:hAnsi="Arial" w:cs="Arial"/>
        </w:rPr>
        <w:t>δ</w:t>
      </w:r>
      <w:r w:rsidR="00570B47" w:rsidRPr="00010957">
        <w:rPr>
          <w:rFonts w:ascii="Arial" w:hAnsi="Arial" w:cs="Arial"/>
          <w:vertAlign w:val="superscript"/>
          <w:lang w:eastAsia="zh-CN"/>
        </w:rPr>
        <w:t>13</w:t>
      </w:r>
      <w:r w:rsidR="00570B47" w:rsidRPr="00010957">
        <w:rPr>
          <w:rFonts w:ascii="Arial" w:hAnsi="Arial" w:cs="Arial"/>
          <w:lang w:eastAsia="zh-CN"/>
        </w:rPr>
        <w:t>C</w:t>
      </w:r>
      <w:r w:rsidR="00570B47">
        <w:rPr>
          <w:rFonts w:ascii="Arial" w:hAnsi="Arial" w:cs="Arial"/>
          <w:lang w:eastAsia="zh-CN"/>
        </w:rPr>
        <w:t xml:space="preserve"> depleted carbon into the oceans </w:t>
      </w:r>
      <w:r w:rsidR="00F970DE">
        <w:rPr>
          <w:rFonts w:ascii="Arial" w:hAnsi="Arial" w:cs="Arial"/>
          <w:iCs/>
          <w:lang w:eastAsia="zh-CN"/>
        </w:rPr>
        <w:t>lead</w:t>
      </w:r>
      <w:r w:rsidR="00570B47">
        <w:rPr>
          <w:rFonts w:ascii="Arial" w:hAnsi="Arial" w:cs="Arial"/>
          <w:iCs/>
          <w:lang w:eastAsia="zh-CN"/>
        </w:rPr>
        <w:t>ing</w:t>
      </w:r>
      <w:r w:rsidR="00F970DE">
        <w:rPr>
          <w:rFonts w:ascii="Arial" w:hAnsi="Arial" w:cs="Arial"/>
          <w:iCs/>
          <w:lang w:eastAsia="zh-CN"/>
        </w:rPr>
        <w:t xml:space="preserve"> to a decrease </w:t>
      </w:r>
      <w:r w:rsidR="00570B47">
        <w:rPr>
          <w:rFonts w:ascii="Arial" w:hAnsi="Arial" w:cs="Arial"/>
          <w:iCs/>
          <w:lang w:eastAsia="zh-CN"/>
        </w:rPr>
        <w:t xml:space="preserve">in ocean </w:t>
      </w:r>
      <w:r w:rsidR="00570B47" w:rsidRPr="00010957">
        <w:rPr>
          <w:rFonts w:ascii="Arial" w:eastAsia="Arial Unicode MS" w:hAnsi="Arial" w:cs="Arial"/>
        </w:rPr>
        <w:t>δ</w:t>
      </w:r>
      <w:r w:rsidR="00570B47" w:rsidRPr="00010957">
        <w:rPr>
          <w:rFonts w:ascii="Arial" w:hAnsi="Arial" w:cs="Arial"/>
          <w:vertAlign w:val="superscript"/>
          <w:lang w:eastAsia="zh-CN"/>
        </w:rPr>
        <w:t>13</w:t>
      </w:r>
      <w:r w:rsidR="00570B47" w:rsidRPr="00010957">
        <w:rPr>
          <w:rFonts w:ascii="Arial" w:hAnsi="Arial" w:cs="Arial"/>
          <w:lang w:eastAsia="zh-CN"/>
        </w:rPr>
        <w:t>C</w:t>
      </w:r>
      <w:r w:rsidR="00570B47">
        <w:rPr>
          <w:rFonts w:ascii="Arial" w:hAnsi="Arial" w:cs="Arial"/>
          <w:lang w:eastAsia="zh-CN"/>
        </w:rPr>
        <w:t xml:space="preserve">. This creates a </w:t>
      </w:r>
      <w:r w:rsidR="00570B47" w:rsidRPr="00010957">
        <w:rPr>
          <w:rFonts w:ascii="Arial" w:eastAsia="Arial Unicode MS" w:hAnsi="Arial" w:cs="Arial"/>
        </w:rPr>
        <w:t>δ</w:t>
      </w:r>
      <w:r w:rsidR="00570B47" w:rsidRPr="00010957">
        <w:rPr>
          <w:rFonts w:ascii="Arial" w:hAnsi="Arial" w:cs="Arial"/>
          <w:vertAlign w:val="superscript"/>
          <w:lang w:eastAsia="zh-CN"/>
        </w:rPr>
        <w:t>13</w:t>
      </w:r>
      <w:r w:rsidR="00570B47" w:rsidRPr="00010957">
        <w:rPr>
          <w:rFonts w:ascii="Arial" w:hAnsi="Arial" w:cs="Arial"/>
          <w:lang w:eastAsia="zh-CN"/>
        </w:rPr>
        <w:t>C</w:t>
      </w:r>
      <w:r w:rsidR="00570B47">
        <w:rPr>
          <w:rFonts w:ascii="Arial" w:hAnsi="Arial" w:cs="Arial"/>
          <w:lang w:eastAsia="zh-CN"/>
        </w:rPr>
        <w:t xml:space="preserve"> excursion of variable </w:t>
      </w:r>
      <w:r w:rsidR="009970A9">
        <w:rPr>
          <w:rFonts w:ascii="Arial" w:hAnsi="Arial" w:cs="Arial"/>
          <w:lang w:eastAsia="zh-CN"/>
        </w:rPr>
        <w:t>magnitude</w:t>
      </w:r>
      <w:r w:rsidR="00570B47">
        <w:rPr>
          <w:rFonts w:ascii="Arial" w:hAnsi="Arial" w:cs="Arial"/>
          <w:lang w:eastAsia="zh-CN"/>
        </w:rPr>
        <w:t xml:space="preserve"> </w:t>
      </w:r>
      <w:r w:rsidR="007C32A2">
        <w:rPr>
          <w:rFonts w:ascii="Arial" w:hAnsi="Arial" w:cs="Arial"/>
          <w:lang w:eastAsia="zh-CN"/>
        </w:rPr>
        <w:t xml:space="preserve">depending </w:t>
      </w:r>
      <w:r w:rsidR="00570B47">
        <w:rPr>
          <w:rFonts w:ascii="Arial" w:hAnsi="Arial" w:cs="Arial"/>
          <w:lang w:eastAsia="zh-CN"/>
        </w:rPr>
        <w:t xml:space="preserve">on the </w:t>
      </w:r>
      <w:r w:rsidR="00570B47" w:rsidRPr="00010957">
        <w:rPr>
          <w:rFonts w:ascii="Arial" w:eastAsia="Arial Unicode MS" w:hAnsi="Arial" w:cs="Arial"/>
        </w:rPr>
        <w:t>δ</w:t>
      </w:r>
      <w:r w:rsidR="00570B47" w:rsidRPr="00010957">
        <w:rPr>
          <w:rFonts w:ascii="Arial" w:hAnsi="Arial" w:cs="Arial"/>
          <w:vertAlign w:val="superscript"/>
          <w:lang w:eastAsia="zh-CN"/>
        </w:rPr>
        <w:t>13</w:t>
      </w:r>
      <w:r w:rsidR="00570B47" w:rsidRPr="00010957">
        <w:rPr>
          <w:rFonts w:ascii="Arial" w:hAnsi="Arial" w:cs="Arial"/>
          <w:lang w:eastAsia="zh-CN"/>
        </w:rPr>
        <w:t>C</w:t>
      </w:r>
      <w:r w:rsidR="00570B47">
        <w:rPr>
          <w:rFonts w:ascii="Arial" w:hAnsi="Arial" w:cs="Arial"/>
          <w:lang w:eastAsia="zh-CN"/>
        </w:rPr>
        <w:t xml:space="preserve"> of mantle carbon. </w:t>
      </w:r>
      <w:r w:rsidR="00570B47">
        <w:rPr>
          <w:rFonts w:ascii="Arial" w:hAnsi="Arial" w:cs="Arial"/>
          <w:iCs/>
          <w:lang w:eastAsia="zh-CN"/>
        </w:rPr>
        <w:t>The</w:t>
      </w:r>
      <w:r w:rsidR="00B15BCA">
        <w:rPr>
          <w:rFonts w:ascii="Arial" w:hAnsi="Arial" w:cs="Arial"/>
          <w:iCs/>
          <w:lang w:eastAsia="zh-CN"/>
        </w:rPr>
        <w:t xml:space="preserve"> increase in oceanic P increases primary productivity</w:t>
      </w:r>
      <w:r w:rsidR="00F970DE">
        <w:rPr>
          <w:rFonts w:ascii="Arial" w:hAnsi="Arial" w:cs="Arial"/>
          <w:iCs/>
          <w:lang w:eastAsia="zh-CN"/>
        </w:rPr>
        <w:t xml:space="preserve"> and oxygen production</w:t>
      </w:r>
      <w:r w:rsidR="00C607D5">
        <w:rPr>
          <w:rFonts w:ascii="Arial" w:hAnsi="Arial" w:cs="Arial"/>
          <w:iCs/>
          <w:lang w:eastAsia="zh-CN"/>
        </w:rPr>
        <w:t xml:space="preserve">, but also oxygen consumption from decaying biomass in the water </w:t>
      </w:r>
      <w:r w:rsidR="009970A9">
        <w:rPr>
          <w:rFonts w:ascii="Arial" w:hAnsi="Arial" w:cs="Arial"/>
          <w:iCs/>
          <w:lang w:eastAsia="zh-CN"/>
        </w:rPr>
        <w:t>column, leading</w:t>
      </w:r>
      <w:r w:rsidR="00F970DE">
        <w:rPr>
          <w:rFonts w:ascii="Arial" w:hAnsi="Arial" w:cs="Arial"/>
          <w:iCs/>
          <w:lang w:eastAsia="zh-CN"/>
        </w:rPr>
        <w:t xml:space="preserve"> to an increase in </w:t>
      </w:r>
      <w:r w:rsidR="00F970DE" w:rsidRPr="00636C52">
        <w:rPr>
          <w:rFonts w:ascii="Arial" w:hAnsi="Arial" w:cs="Arial"/>
          <w:i/>
          <w:lang w:eastAsia="zh-CN"/>
        </w:rPr>
        <w:t>p</w:t>
      </w:r>
      <w:r w:rsidR="00F970DE" w:rsidRPr="00636C52">
        <w:rPr>
          <w:rFonts w:ascii="Arial" w:hAnsi="Arial" w:cs="Arial"/>
          <w:iCs/>
          <w:lang w:eastAsia="zh-CN"/>
        </w:rPr>
        <w:t>O</w:t>
      </w:r>
      <w:r w:rsidR="00F970DE" w:rsidRPr="00636C52">
        <w:rPr>
          <w:rFonts w:ascii="Arial" w:hAnsi="Arial" w:cs="Arial"/>
          <w:iCs/>
          <w:vertAlign w:val="subscript"/>
          <w:lang w:eastAsia="zh-CN"/>
        </w:rPr>
        <w:t>2</w:t>
      </w:r>
      <w:r w:rsidR="00B15BCA">
        <w:rPr>
          <w:rFonts w:ascii="Arial" w:hAnsi="Arial" w:cs="Arial"/>
          <w:iCs/>
          <w:lang w:eastAsia="zh-CN"/>
        </w:rPr>
        <w:t xml:space="preserve"> </w:t>
      </w:r>
      <w:r w:rsidR="00C607D5">
        <w:rPr>
          <w:rFonts w:ascii="Arial" w:hAnsi="Arial" w:cs="Arial"/>
          <w:iCs/>
          <w:lang w:eastAsia="zh-CN"/>
        </w:rPr>
        <w:t xml:space="preserve">and ocean anoxia. Overtime higher </w:t>
      </w:r>
      <w:r w:rsidR="00C607D5" w:rsidRPr="00636C52">
        <w:rPr>
          <w:rFonts w:ascii="Arial" w:hAnsi="Arial" w:cs="Arial"/>
          <w:i/>
          <w:lang w:eastAsia="zh-CN"/>
        </w:rPr>
        <w:t>p</w:t>
      </w:r>
      <w:r w:rsidR="00C607D5" w:rsidRPr="00636C52">
        <w:rPr>
          <w:rFonts w:ascii="Arial" w:hAnsi="Arial" w:cs="Arial"/>
          <w:iCs/>
          <w:lang w:eastAsia="zh-CN"/>
        </w:rPr>
        <w:t>O</w:t>
      </w:r>
      <w:r w:rsidR="00C607D5" w:rsidRPr="00636C52">
        <w:rPr>
          <w:rFonts w:ascii="Arial" w:hAnsi="Arial" w:cs="Arial"/>
          <w:iCs/>
          <w:vertAlign w:val="subscript"/>
          <w:lang w:eastAsia="zh-CN"/>
        </w:rPr>
        <w:t>2</w:t>
      </w:r>
      <w:r w:rsidR="00C607D5">
        <w:rPr>
          <w:rFonts w:ascii="Arial" w:hAnsi="Arial" w:cs="Arial"/>
          <w:iCs/>
          <w:vertAlign w:val="subscript"/>
          <w:lang w:eastAsia="zh-CN"/>
        </w:rPr>
        <w:t xml:space="preserve"> </w:t>
      </w:r>
      <w:r w:rsidR="00570B47">
        <w:rPr>
          <w:rFonts w:ascii="Arial" w:hAnsi="Arial" w:cs="Arial"/>
          <w:iCs/>
          <w:lang w:eastAsia="zh-CN"/>
        </w:rPr>
        <w:t>leads to a gradual lowering of ocean anoxia. Once the CO</w:t>
      </w:r>
      <w:r w:rsidR="00570B47">
        <w:rPr>
          <w:rFonts w:ascii="Arial" w:hAnsi="Arial" w:cs="Arial"/>
          <w:iCs/>
          <w:vertAlign w:val="subscript"/>
          <w:lang w:eastAsia="zh-CN"/>
        </w:rPr>
        <w:t>2</w:t>
      </w:r>
      <w:r w:rsidR="00570B47">
        <w:rPr>
          <w:rFonts w:ascii="Arial" w:hAnsi="Arial" w:cs="Arial"/>
          <w:iCs/>
          <w:lang w:eastAsia="zh-CN"/>
        </w:rPr>
        <w:t xml:space="preserve"> flux ends</w:t>
      </w:r>
      <w:r w:rsidR="00DE6A0D">
        <w:rPr>
          <w:rFonts w:ascii="Arial" w:hAnsi="Arial" w:cs="Arial"/>
          <w:iCs/>
          <w:lang w:eastAsia="zh-CN"/>
        </w:rPr>
        <w:t>,</w:t>
      </w:r>
      <w:r w:rsidR="00570B47">
        <w:rPr>
          <w:rFonts w:ascii="Arial" w:hAnsi="Arial" w:cs="Arial"/>
          <w:iCs/>
          <w:lang w:eastAsia="zh-CN"/>
        </w:rPr>
        <w:t xml:space="preserve"> </w:t>
      </w:r>
      <w:r w:rsidR="00570B47" w:rsidRPr="00636C52">
        <w:rPr>
          <w:rFonts w:ascii="Arial" w:hAnsi="Arial" w:cs="Arial"/>
          <w:i/>
          <w:lang w:eastAsia="zh-CN"/>
        </w:rPr>
        <w:t>p</w:t>
      </w:r>
      <w:r w:rsidR="00570B47">
        <w:rPr>
          <w:rFonts w:ascii="Arial" w:hAnsi="Arial" w:cs="Arial"/>
          <w:i/>
          <w:lang w:eastAsia="zh-CN"/>
        </w:rPr>
        <w:t>C</w:t>
      </w:r>
      <w:r w:rsidR="00570B47" w:rsidRPr="00636C52">
        <w:rPr>
          <w:rFonts w:ascii="Arial" w:hAnsi="Arial" w:cs="Arial"/>
          <w:iCs/>
          <w:lang w:eastAsia="zh-CN"/>
        </w:rPr>
        <w:t>O</w:t>
      </w:r>
      <w:r w:rsidR="00570B47" w:rsidRPr="00636C52">
        <w:rPr>
          <w:rFonts w:ascii="Arial" w:hAnsi="Arial" w:cs="Arial"/>
          <w:iCs/>
          <w:vertAlign w:val="subscript"/>
          <w:lang w:eastAsia="zh-CN"/>
        </w:rPr>
        <w:t>2</w:t>
      </w:r>
      <w:r w:rsidR="00570B47">
        <w:rPr>
          <w:rFonts w:ascii="Arial" w:hAnsi="Arial" w:cs="Arial"/>
          <w:iCs/>
          <w:vertAlign w:val="subscript"/>
          <w:lang w:eastAsia="zh-CN"/>
        </w:rPr>
        <w:t xml:space="preserve"> </w:t>
      </w:r>
      <w:r w:rsidR="00570B47">
        <w:rPr>
          <w:rFonts w:ascii="Arial" w:hAnsi="Arial" w:cs="Arial"/>
          <w:iCs/>
          <w:lang w:eastAsia="zh-CN"/>
        </w:rPr>
        <w:t xml:space="preserve">drops, as does silicate and P weathering, leading to a drop in the ocean P reservoir. This drop in ocean P lowers primary productivity and oxygen demand in the water </w:t>
      </w:r>
      <w:r w:rsidR="009970A9">
        <w:rPr>
          <w:rFonts w:ascii="Arial" w:hAnsi="Arial" w:cs="Arial"/>
          <w:iCs/>
          <w:lang w:eastAsia="zh-CN"/>
        </w:rPr>
        <w:t>column</w:t>
      </w:r>
      <w:r w:rsidR="00570B47">
        <w:rPr>
          <w:rFonts w:ascii="Arial" w:hAnsi="Arial" w:cs="Arial"/>
          <w:iCs/>
          <w:lang w:eastAsia="zh-CN"/>
        </w:rPr>
        <w:t xml:space="preserve">, which results in a large reduction in ocean anoxia under the higher </w:t>
      </w:r>
      <w:r w:rsidR="00570B47" w:rsidRPr="00636C52">
        <w:rPr>
          <w:rFonts w:ascii="Arial" w:hAnsi="Arial" w:cs="Arial"/>
          <w:i/>
          <w:lang w:eastAsia="zh-CN"/>
        </w:rPr>
        <w:t>p</w:t>
      </w:r>
      <w:r w:rsidR="00570B47" w:rsidRPr="00636C52">
        <w:rPr>
          <w:rFonts w:ascii="Arial" w:hAnsi="Arial" w:cs="Arial"/>
          <w:iCs/>
          <w:lang w:eastAsia="zh-CN"/>
        </w:rPr>
        <w:t>O</w:t>
      </w:r>
      <w:r w:rsidR="00570B47" w:rsidRPr="00636C52">
        <w:rPr>
          <w:rFonts w:ascii="Arial" w:hAnsi="Arial" w:cs="Arial"/>
          <w:iCs/>
          <w:vertAlign w:val="subscript"/>
          <w:lang w:eastAsia="zh-CN"/>
        </w:rPr>
        <w:t>2</w:t>
      </w:r>
      <w:r w:rsidR="00570B47">
        <w:rPr>
          <w:rFonts w:ascii="Arial" w:hAnsi="Arial" w:cs="Arial"/>
          <w:iCs/>
          <w:lang w:eastAsia="zh-CN"/>
        </w:rPr>
        <w:t xml:space="preserve">. </w:t>
      </w:r>
      <w:r w:rsidR="0012623C">
        <w:rPr>
          <w:rFonts w:ascii="Arial" w:hAnsi="Arial" w:cs="Arial"/>
        </w:rPr>
        <w:t>Note, the model is run with an Fe</w:t>
      </w:r>
      <w:r w:rsidR="0012623C" w:rsidRPr="00632106">
        <w:rPr>
          <w:rFonts w:ascii="Arial" w:hAnsi="Arial" w:cs="Arial"/>
          <w:vertAlign w:val="superscript"/>
        </w:rPr>
        <w:t>2+</w:t>
      </w:r>
      <w:r w:rsidR="0012623C">
        <w:rPr>
          <w:rFonts w:ascii="Arial" w:hAnsi="Arial" w:cs="Arial"/>
        </w:rPr>
        <w:t>-P scavenging flux in order to fairly compare model outputs with the DOM oxidation model which includes an Fe</w:t>
      </w:r>
      <w:r w:rsidR="0012623C" w:rsidRPr="00632106">
        <w:rPr>
          <w:rFonts w:ascii="Arial" w:hAnsi="Arial" w:cs="Arial"/>
          <w:vertAlign w:val="superscript"/>
        </w:rPr>
        <w:t>2+</w:t>
      </w:r>
      <w:r w:rsidR="0012623C">
        <w:rPr>
          <w:rFonts w:ascii="Arial" w:hAnsi="Arial" w:cs="Arial"/>
        </w:rPr>
        <w:t xml:space="preserve">-P scavenging flux (Extended Data Fig. </w:t>
      </w:r>
      <w:r w:rsidR="009B3139">
        <w:rPr>
          <w:rFonts w:ascii="Arial" w:hAnsi="Arial" w:cs="Arial"/>
        </w:rPr>
        <w:t>6-7</w:t>
      </w:r>
      <w:r w:rsidR="0012623C">
        <w:rPr>
          <w:rFonts w:ascii="Arial" w:hAnsi="Arial" w:cs="Arial"/>
        </w:rPr>
        <w:t>). By including and excluding Fe</w:t>
      </w:r>
      <w:r w:rsidR="0012623C" w:rsidRPr="00632106">
        <w:rPr>
          <w:rFonts w:ascii="Arial" w:hAnsi="Arial" w:cs="Arial"/>
          <w:vertAlign w:val="superscript"/>
        </w:rPr>
        <w:t>2+</w:t>
      </w:r>
      <w:r w:rsidR="0012623C">
        <w:rPr>
          <w:rFonts w:ascii="Arial" w:hAnsi="Arial" w:cs="Arial"/>
        </w:rPr>
        <w:t>-P scavenging, the only major difference between model results is the ocean P reservoir size before and after the modelled event. In both models including and excluding Fe</w:t>
      </w:r>
      <w:r w:rsidR="0012623C" w:rsidRPr="00632106">
        <w:rPr>
          <w:rFonts w:ascii="Arial" w:hAnsi="Arial" w:cs="Arial"/>
          <w:vertAlign w:val="superscript"/>
        </w:rPr>
        <w:t>2+</w:t>
      </w:r>
      <w:r w:rsidR="0012623C">
        <w:rPr>
          <w:rFonts w:ascii="Arial" w:hAnsi="Arial" w:cs="Arial"/>
        </w:rPr>
        <w:t xml:space="preserve">-P scavenging, the oceanic P reservoir trends follow the same pattern and all other model results are consistent between both </w:t>
      </w:r>
      <w:r w:rsidR="0012623C">
        <w:rPr>
          <w:rFonts w:ascii="Arial" w:hAnsi="Arial" w:cs="Arial"/>
        </w:rPr>
        <w:lastRenderedPageBreak/>
        <w:t xml:space="preserve">cases. </w:t>
      </w:r>
      <w:r w:rsidR="002700DC">
        <w:rPr>
          <w:rFonts w:ascii="Arial" w:hAnsi="Arial" w:cs="Arial"/>
        </w:rPr>
        <w:t xml:space="preserve"> </w:t>
      </w:r>
      <w:r w:rsidR="00AF5847">
        <w:rPr>
          <w:rFonts w:ascii="Arial" w:hAnsi="Arial" w:cs="Arial"/>
          <w:iCs/>
          <w:lang w:eastAsia="zh-CN"/>
        </w:rPr>
        <w:t xml:space="preserve">The modelled P and redox trends in this scenario clearly contrast with observational data and is therefore deemed an unlikely scenario for the SE. </w:t>
      </w:r>
    </w:p>
    <w:p w14:paraId="3AA0EC2A" w14:textId="304F4491" w:rsidR="004136CC" w:rsidRPr="00010957" w:rsidRDefault="009970A9" w:rsidP="004D1215">
      <w:pPr>
        <w:spacing w:afterLines="50" w:after="120" w:line="480" w:lineRule="auto"/>
        <w:jc w:val="both"/>
        <w:rPr>
          <w:rFonts w:ascii="Arial" w:hAnsi="Arial" w:cs="Arial"/>
          <w:b/>
          <w:lang w:eastAsia="zh-CN"/>
        </w:rPr>
      </w:pPr>
      <w:r>
        <w:rPr>
          <w:rFonts w:ascii="Arial" w:hAnsi="Arial" w:cs="Arial"/>
          <w:b/>
          <w:lang w:eastAsia="zh-CN"/>
        </w:rPr>
        <w:t>Hypothesis</w:t>
      </w:r>
      <w:r w:rsidR="00256FE7">
        <w:rPr>
          <w:rFonts w:ascii="Arial" w:hAnsi="Arial" w:cs="Arial"/>
          <w:b/>
          <w:lang w:eastAsia="zh-CN"/>
        </w:rPr>
        <w:t xml:space="preserve"> </w:t>
      </w:r>
      <w:r w:rsidR="00461B68">
        <w:rPr>
          <w:rFonts w:ascii="Arial" w:hAnsi="Arial" w:cs="Arial"/>
          <w:b/>
          <w:lang w:eastAsia="zh-CN"/>
        </w:rPr>
        <w:t>4</w:t>
      </w:r>
      <w:r w:rsidR="00DE6A0D">
        <w:rPr>
          <w:rFonts w:ascii="Arial" w:hAnsi="Arial" w:cs="Arial"/>
          <w:b/>
          <w:lang w:eastAsia="zh-CN"/>
        </w:rPr>
        <w:t xml:space="preserve">. </w:t>
      </w:r>
      <w:r w:rsidR="00F27BEC">
        <w:rPr>
          <w:rFonts w:ascii="Arial" w:hAnsi="Arial" w:cs="Arial"/>
          <w:b/>
          <w:lang w:eastAsia="zh-CN"/>
        </w:rPr>
        <w:t>Oxidation of a</w:t>
      </w:r>
      <w:r w:rsidR="004136CC" w:rsidRPr="00010957">
        <w:rPr>
          <w:rFonts w:ascii="Arial" w:hAnsi="Arial" w:cs="Arial"/>
          <w:b/>
          <w:lang w:eastAsia="zh-CN"/>
        </w:rPr>
        <w:t xml:space="preserve"> DO</w:t>
      </w:r>
      <w:r w:rsidR="00AF5847">
        <w:rPr>
          <w:rFonts w:ascii="Arial" w:hAnsi="Arial" w:cs="Arial"/>
          <w:b/>
          <w:lang w:eastAsia="zh-CN"/>
        </w:rPr>
        <w:t>M</w:t>
      </w:r>
      <w:r w:rsidR="004136CC" w:rsidRPr="00010957">
        <w:rPr>
          <w:rFonts w:ascii="Arial" w:hAnsi="Arial" w:cs="Arial"/>
          <w:b/>
          <w:lang w:eastAsia="zh-CN"/>
        </w:rPr>
        <w:t xml:space="preserve"> reservoir by both </w:t>
      </w:r>
      <w:r w:rsidR="00FE3E56">
        <w:rPr>
          <w:rFonts w:ascii="Arial" w:hAnsi="Arial" w:cs="Arial"/>
          <w:b/>
          <w:lang w:eastAsia="zh-CN"/>
        </w:rPr>
        <w:t>sulphate</w:t>
      </w:r>
      <w:r w:rsidR="004136CC" w:rsidRPr="00010957">
        <w:rPr>
          <w:rFonts w:ascii="Arial" w:hAnsi="Arial" w:cs="Arial"/>
          <w:b/>
          <w:lang w:eastAsia="zh-CN"/>
        </w:rPr>
        <w:t xml:space="preserve"> </w:t>
      </w:r>
      <w:r w:rsidR="005460D8">
        <w:rPr>
          <w:rFonts w:ascii="Arial" w:hAnsi="Arial" w:cs="Arial"/>
          <w:b/>
          <w:lang w:eastAsia="zh-CN"/>
        </w:rPr>
        <w:t>or</w:t>
      </w:r>
      <w:r w:rsidR="005460D8" w:rsidRPr="00010957">
        <w:rPr>
          <w:rFonts w:ascii="Arial" w:hAnsi="Arial" w:cs="Arial"/>
          <w:b/>
          <w:lang w:eastAsia="zh-CN"/>
        </w:rPr>
        <w:t xml:space="preserve"> </w:t>
      </w:r>
      <w:r w:rsidR="00D45193">
        <w:rPr>
          <w:rFonts w:ascii="Arial" w:hAnsi="Arial" w:cs="Arial"/>
          <w:b/>
          <w:lang w:eastAsia="zh-CN"/>
        </w:rPr>
        <w:t xml:space="preserve">free </w:t>
      </w:r>
      <w:r w:rsidR="004136CC" w:rsidRPr="00010957">
        <w:rPr>
          <w:rFonts w:ascii="Arial" w:hAnsi="Arial" w:cs="Arial"/>
          <w:b/>
          <w:lang w:eastAsia="zh-CN"/>
        </w:rPr>
        <w:t xml:space="preserve">oxygen </w:t>
      </w:r>
      <w:r w:rsidR="005460D8">
        <w:rPr>
          <w:rFonts w:ascii="Arial" w:hAnsi="Arial" w:cs="Arial"/>
          <w:b/>
          <w:lang w:eastAsia="zh-CN"/>
        </w:rPr>
        <w:t>or both</w:t>
      </w:r>
    </w:p>
    <w:p w14:paraId="7466DF2F" w14:textId="709516AE" w:rsidR="00391432" w:rsidRPr="00010957" w:rsidRDefault="0030719C" w:rsidP="004D1215">
      <w:pPr>
        <w:spacing w:afterLines="50" w:after="120" w:line="480" w:lineRule="auto"/>
        <w:jc w:val="both"/>
        <w:rPr>
          <w:rFonts w:ascii="Arial" w:hAnsi="Arial" w:cs="Arial"/>
          <w:lang w:eastAsia="zh-CN"/>
        </w:rPr>
      </w:pPr>
      <w:r w:rsidRPr="00010957">
        <w:rPr>
          <w:rFonts w:ascii="Arial" w:hAnsi="Arial" w:cs="Arial"/>
          <w:lang w:eastAsia="zh-CN"/>
        </w:rPr>
        <w:t xml:space="preserve">In the </w:t>
      </w:r>
      <w:r w:rsidR="009970A9" w:rsidRPr="00010957">
        <w:rPr>
          <w:rFonts w:ascii="Arial" w:hAnsi="Arial" w:cs="Arial"/>
          <w:lang w:eastAsia="zh-CN"/>
        </w:rPr>
        <w:t>poorly</w:t>
      </w:r>
      <w:r w:rsidRPr="00010957">
        <w:rPr>
          <w:rFonts w:ascii="Arial" w:hAnsi="Arial" w:cs="Arial"/>
          <w:lang w:eastAsia="zh-CN"/>
        </w:rPr>
        <w:t xml:space="preserve"> oxygenated </w:t>
      </w:r>
      <w:r w:rsidR="009970A9">
        <w:rPr>
          <w:rFonts w:ascii="Arial" w:hAnsi="Arial" w:cs="Arial"/>
          <w:lang w:eastAsia="zh-CN"/>
        </w:rPr>
        <w:t>Ediacaran</w:t>
      </w:r>
      <w:r w:rsidR="009970A9" w:rsidRPr="00010957">
        <w:rPr>
          <w:rFonts w:ascii="Arial" w:hAnsi="Arial" w:cs="Arial"/>
          <w:lang w:eastAsia="zh-CN"/>
        </w:rPr>
        <w:t xml:space="preserve"> Ocean</w:t>
      </w:r>
      <w:r w:rsidRPr="00010957">
        <w:rPr>
          <w:rFonts w:ascii="Arial" w:hAnsi="Arial" w:cs="Arial"/>
          <w:lang w:eastAsia="zh-CN"/>
        </w:rPr>
        <w:t xml:space="preserve">, </w:t>
      </w:r>
      <w:r w:rsidR="00F27BEC">
        <w:rPr>
          <w:rFonts w:ascii="Arial" w:hAnsi="Arial" w:cs="Arial"/>
          <w:lang w:eastAsia="zh-CN"/>
        </w:rPr>
        <w:t>remineralisation</w:t>
      </w:r>
      <w:r w:rsidR="00F27BEC" w:rsidRPr="00010957">
        <w:rPr>
          <w:rFonts w:ascii="Arial" w:hAnsi="Arial" w:cs="Arial"/>
          <w:lang w:eastAsia="zh-CN"/>
        </w:rPr>
        <w:t xml:space="preserve"> </w:t>
      </w:r>
      <w:r w:rsidRPr="00010957">
        <w:rPr>
          <w:rFonts w:ascii="Arial" w:hAnsi="Arial" w:cs="Arial"/>
          <w:lang w:eastAsia="zh-CN"/>
        </w:rPr>
        <w:t xml:space="preserve">of organic matter would tend to proceed </w:t>
      </w:r>
      <w:r w:rsidR="00F27BEC">
        <w:rPr>
          <w:rFonts w:ascii="Arial" w:hAnsi="Arial" w:cs="Arial"/>
          <w:lang w:eastAsia="zh-CN"/>
        </w:rPr>
        <w:t>via</w:t>
      </w:r>
      <w:r w:rsidR="00F27BEC" w:rsidRPr="00010957">
        <w:rPr>
          <w:rFonts w:ascii="Arial" w:hAnsi="Arial" w:cs="Arial"/>
          <w:lang w:eastAsia="zh-CN"/>
        </w:rPr>
        <w:t xml:space="preserve"> </w:t>
      </w:r>
      <w:r w:rsidR="00F27BEC">
        <w:rPr>
          <w:rFonts w:ascii="Arial" w:hAnsi="Arial" w:cs="Arial"/>
          <w:lang w:eastAsia="zh-CN"/>
        </w:rPr>
        <w:t>anaerobic metabolisms. Since sulphate would be by far the largest electron acceptor for anaerobic respiration</w:t>
      </w:r>
      <w:r w:rsidR="008F670F">
        <w:rPr>
          <w:rFonts w:ascii="Arial" w:hAnsi="Arial" w:cs="Arial"/>
          <w:lang w:eastAsia="zh-CN"/>
        </w:rPr>
        <w:t>,</w:t>
      </w:r>
      <w:r w:rsidR="00F27BEC">
        <w:rPr>
          <w:rFonts w:ascii="Arial" w:hAnsi="Arial" w:cs="Arial"/>
          <w:lang w:eastAsia="zh-CN"/>
        </w:rPr>
        <w:t xml:space="preserve"> </w:t>
      </w:r>
      <w:r w:rsidR="00FE3E56">
        <w:rPr>
          <w:rFonts w:ascii="Arial" w:hAnsi="Arial" w:cs="Arial"/>
          <w:lang w:eastAsia="zh-CN"/>
        </w:rPr>
        <w:t>sulphate</w:t>
      </w:r>
      <w:r w:rsidRPr="00010957">
        <w:rPr>
          <w:rFonts w:ascii="Arial" w:hAnsi="Arial" w:cs="Arial"/>
          <w:lang w:eastAsia="zh-CN"/>
        </w:rPr>
        <w:t xml:space="preserve"> reduction rather than O</w:t>
      </w:r>
      <w:r w:rsidRPr="00010957">
        <w:rPr>
          <w:rFonts w:ascii="Arial" w:hAnsi="Arial" w:cs="Arial"/>
          <w:vertAlign w:val="subscript"/>
          <w:lang w:eastAsia="zh-CN"/>
        </w:rPr>
        <w:t>2</w:t>
      </w:r>
      <w:r w:rsidR="00F27BEC">
        <w:rPr>
          <w:rFonts w:ascii="Arial" w:hAnsi="Arial" w:cs="Arial"/>
          <w:lang w:eastAsia="zh-CN"/>
        </w:rPr>
        <w:t xml:space="preserve"> would be the primary oxidant of a DO</w:t>
      </w:r>
      <w:r w:rsidR="00AF5847">
        <w:rPr>
          <w:rFonts w:ascii="Arial" w:hAnsi="Arial" w:cs="Arial"/>
          <w:lang w:eastAsia="zh-CN"/>
        </w:rPr>
        <w:t>M</w:t>
      </w:r>
      <w:r w:rsidR="00F27BEC">
        <w:rPr>
          <w:rFonts w:ascii="Arial" w:hAnsi="Arial" w:cs="Arial"/>
          <w:lang w:eastAsia="zh-CN"/>
        </w:rPr>
        <w:t xml:space="preserve"> reservoir.</w:t>
      </w:r>
      <w:r w:rsidR="00AD742B">
        <w:rPr>
          <w:rFonts w:ascii="Arial" w:hAnsi="Arial" w:cs="Arial"/>
          <w:lang w:eastAsia="zh-CN"/>
        </w:rPr>
        <w:t xml:space="preserve"> However,</w:t>
      </w:r>
      <w:r w:rsidRPr="00010957">
        <w:rPr>
          <w:rFonts w:ascii="Arial" w:hAnsi="Arial" w:cs="Arial"/>
          <w:lang w:eastAsia="zh-CN"/>
        </w:rPr>
        <w:t xml:space="preserve"> once local oxygen concentration</w:t>
      </w:r>
      <w:r w:rsidR="008F670F">
        <w:rPr>
          <w:rFonts w:ascii="Arial" w:hAnsi="Arial" w:cs="Arial"/>
          <w:lang w:eastAsia="zh-CN"/>
        </w:rPr>
        <w:t>s</w:t>
      </w:r>
      <w:r w:rsidRPr="00010957">
        <w:rPr>
          <w:rFonts w:ascii="Arial" w:hAnsi="Arial" w:cs="Arial"/>
          <w:lang w:eastAsia="zh-CN"/>
        </w:rPr>
        <w:t xml:space="preserve"> increase</w:t>
      </w:r>
      <w:r w:rsidR="00AD742B">
        <w:rPr>
          <w:rFonts w:ascii="Arial" w:hAnsi="Arial" w:cs="Arial"/>
          <w:lang w:eastAsia="zh-CN"/>
        </w:rPr>
        <w:t>d</w:t>
      </w:r>
      <w:r w:rsidRPr="00010957">
        <w:rPr>
          <w:rFonts w:ascii="Arial" w:hAnsi="Arial" w:cs="Arial"/>
          <w:lang w:eastAsia="zh-CN"/>
        </w:rPr>
        <w:t xml:space="preserve"> over 4 </w:t>
      </w:r>
      <w:proofErr w:type="spellStart"/>
      <w:r w:rsidRPr="00010957">
        <w:rPr>
          <w:rFonts w:ascii="Arial" w:hAnsi="Arial" w:cs="Arial"/>
        </w:rPr>
        <w:t>μM</w:t>
      </w:r>
      <w:proofErr w:type="spellEnd"/>
      <w:r w:rsidR="00FF1919">
        <w:rPr>
          <w:rFonts w:ascii="Arial" w:hAnsi="Arial" w:cs="Arial"/>
        </w:rPr>
        <w:t xml:space="preserve"> </w:t>
      </w:r>
      <w:r w:rsidR="00FF1919">
        <w:rPr>
          <w:rFonts w:ascii="Arial" w:hAnsi="Arial" w:cs="Arial"/>
        </w:rPr>
        <w:fldChar w:fldCharType="begin"/>
      </w:r>
      <w:r w:rsidR="004C4947">
        <w:rPr>
          <w:rFonts w:ascii="Arial" w:hAnsi="Arial" w:cs="Arial"/>
        </w:rPr>
        <w:instrText xml:space="preserve"> ADDIN EN.CITE &lt;EndNote&gt;&lt;Cite&gt;&lt;Author&gt;Brüchert&lt;/Author&gt;&lt;Year&gt;2003&lt;/Year&gt;&lt;RecNum&gt;1528&lt;/RecNum&gt;&lt;DisplayText&gt;(Brüchert et al., 2003)&lt;/DisplayText&gt;&lt;record&gt;&lt;rec-number&gt;1528&lt;/rec-number&gt;&lt;foreign-keys&gt;&lt;key app="EN" db-id="99rtttpeotv2xveadpyvtww5x00svadvd55w" timestamp="1632299093"&gt;1528&lt;/key&gt;&lt;/foreign-keys&gt;&lt;ref-type name="Journal Article"&gt;17&lt;/ref-type&gt;&lt;contributors&gt;&lt;authors&gt;&lt;author&gt;Brüchert, Volker&lt;/author&gt;&lt;author&gt;Jørgensen, Bo Barker&lt;/author&gt;&lt;author&gt;Neumann, Kirsten&lt;/author&gt;&lt;author&gt;Riechmann, Daniela&lt;/author&gt;&lt;author&gt;Schlösser, Manfred&lt;/author&gt;&lt;author&gt;Schulz, Heide&lt;/author&gt;&lt;/authors&gt;&lt;/contributors&gt;&lt;titles&gt;&lt;title&gt;Regulation of bacterial sulfate reduction and hydrogen sulfide fluxes in the central namibian coastal upwelling zone&lt;/title&gt;&lt;secondary-title&gt;Geochimica et Cosmochimica Acta&lt;/secondary-title&gt;&lt;/titles&gt;&lt;periodical&gt;&lt;full-title&gt;Geochimica et Cosmochimica Acta&lt;/full-title&gt;&lt;/periodical&gt;&lt;pages&gt;4505-4518&lt;/pages&gt;&lt;volume&gt;67&lt;/volume&gt;&lt;number&gt;23&lt;/number&gt;&lt;dates&gt;&lt;year&gt;2003&lt;/year&gt;&lt;pub-dates&gt;&lt;date&gt;2003/12/01/&lt;/date&gt;&lt;/pub-dates&gt;&lt;/dates&gt;&lt;isbn&gt;0016-7037&lt;/isbn&gt;&lt;urls&gt;&lt;related-urls&gt;&lt;url&gt;https://www.sciencedirect.com/science/article/pii/S0016703703002758&lt;/url&gt;&lt;/related-urls&gt;&lt;/urls&gt;&lt;electronic-resource-num&gt;https://doi.org/10.1016/S0016-7037(03)00275-8&lt;/electronic-resource-num&gt;&lt;/record&gt;&lt;/Cite&gt;&lt;/EndNote&gt;</w:instrText>
      </w:r>
      <w:r w:rsidR="00FF1919">
        <w:rPr>
          <w:rFonts w:ascii="Arial" w:hAnsi="Arial" w:cs="Arial"/>
        </w:rPr>
        <w:fldChar w:fldCharType="separate"/>
      </w:r>
      <w:r w:rsidR="004C4947">
        <w:rPr>
          <w:rFonts w:ascii="Arial" w:hAnsi="Arial" w:cs="Arial"/>
          <w:noProof/>
        </w:rPr>
        <w:t>(Brüchert et al., 2003)</w:t>
      </w:r>
      <w:r w:rsidR="00FF1919">
        <w:rPr>
          <w:rFonts w:ascii="Arial" w:hAnsi="Arial" w:cs="Arial"/>
        </w:rPr>
        <w:fldChar w:fldCharType="end"/>
      </w:r>
      <w:r w:rsidRPr="00010957">
        <w:rPr>
          <w:rFonts w:ascii="Arial" w:hAnsi="Arial" w:cs="Arial"/>
          <w:lang w:eastAsia="zh-CN"/>
        </w:rPr>
        <w:t xml:space="preserve">, </w:t>
      </w:r>
      <w:r w:rsidR="00FE3E56">
        <w:rPr>
          <w:rFonts w:ascii="Arial" w:hAnsi="Arial" w:cs="Arial"/>
          <w:lang w:eastAsia="zh-CN"/>
        </w:rPr>
        <w:t>sulphate</w:t>
      </w:r>
      <w:r w:rsidRPr="00010957">
        <w:rPr>
          <w:rFonts w:ascii="Arial" w:hAnsi="Arial" w:cs="Arial"/>
          <w:lang w:eastAsia="zh-CN"/>
        </w:rPr>
        <w:t xml:space="preserve"> reduction will </w:t>
      </w:r>
      <w:r w:rsidR="00AD742B">
        <w:rPr>
          <w:rFonts w:ascii="Arial" w:hAnsi="Arial" w:cs="Arial"/>
          <w:lang w:eastAsia="zh-CN"/>
        </w:rPr>
        <w:t>become a secondary pathway for</w:t>
      </w:r>
      <w:r w:rsidR="008F670F">
        <w:rPr>
          <w:rFonts w:ascii="Arial" w:hAnsi="Arial" w:cs="Arial"/>
          <w:lang w:eastAsia="zh-CN"/>
        </w:rPr>
        <w:t xml:space="preserve"> </w:t>
      </w:r>
      <w:r w:rsidR="00AD742B">
        <w:rPr>
          <w:rFonts w:ascii="Arial" w:hAnsi="Arial" w:cs="Arial"/>
          <w:lang w:eastAsia="zh-CN"/>
        </w:rPr>
        <w:t>organic respiration</w:t>
      </w:r>
      <w:r w:rsidR="008F670F">
        <w:rPr>
          <w:rFonts w:ascii="Arial" w:hAnsi="Arial" w:cs="Arial"/>
          <w:lang w:eastAsia="zh-CN"/>
        </w:rPr>
        <w:t>, with O</w:t>
      </w:r>
      <w:r w:rsidR="008F670F">
        <w:rPr>
          <w:rFonts w:ascii="Arial" w:hAnsi="Arial" w:cs="Arial"/>
          <w:vertAlign w:val="subscript"/>
          <w:lang w:eastAsia="zh-CN"/>
        </w:rPr>
        <w:t xml:space="preserve">2 </w:t>
      </w:r>
      <w:r w:rsidR="008F670F">
        <w:rPr>
          <w:rFonts w:ascii="Arial" w:hAnsi="Arial" w:cs="Arial"/>
          <w:lang w:eastAsia="zh-CN"/>
        </w:rPr>
        <w:t>becoming the first electron acceptor to be consumed</w:t>
      </w:r>
      <w:r w:rsidRPr="00010957">
        <w:rPr>
          <w:rFonts w:ascii="Arial" w:hAnsi="Arial" w:cs="Arial"/>
          <w:lang w:eastAsia="zh-CN"/>
        </w:rPr>
        <w:t xml:space="preserve">. Despite </w:t>
      </w:r>
      <w:r w:rsidR="00AD742B">
        <w:rPr>
          <w:rFonts w:ascii="Arial" w:hAnsi="Arial" w:cs="Arial"/>
          <w:lang w:eastAsia="zh-CN"/>
        </w:rPr>
        <w:t xml:space="preserve">extensive study on </w:t>
      </w:r>
      <w:r w:rsidRPr="00010957">
        <w:rPr>
          <w:rFonts w:ascii="Arial" w:hAnsi="Arial" w:cs="Arial"/>
        </w:rPr>
        <w:t xml:space="preserve">the coupling between </w:t>
      </w:r>
      <w:r w:rsidR="00FE3E56">
        <w:rPr>
          <w:rFonts w:ascii="Arial" w:hAnsi="Arial" w:cs="Arial"/>
        </w:rPr>
        <w:t>sulphate</w:t>
      </w:r>
      <w:r w:rsidRPr="00010957">
        <w:rPr>
          <w:rFonts w:ascii="Arial" w:hAnsi="Arial" w:cs="Arial"/>
        </w:rPr>
        <w:t xml:space="preserve"> reduction, </w:t>
      </w:r>
      <w:r w:rsidR="00B80376" w:rsidRPr="00010957">
        <w:rPr>
          <w:rFonts w:ascii="Arial" w:hAnsi="Arial" w:cs="Arial"/>
          <w:lang w:eastAsia="zh-CN"/>
        </w:rPr>
        <w:t>organic</w:t>
      </w:r>
      <w:r w:rsidRPr="00010957">
        <w:rPr>
          <w:rFonts w:ascii="Arial" w:hAnsi="Arial" w:cs="Arial"/>
        </w:rPr>
        <w:t xml:space="preserve"> oxidation and oxygen depletion, few studies provide field data that allow a quantitative assessment of </w:t>
      </w:r>
      <w:r w:rsidR="00B80376" w:rsidRPr="00010957">
        <w:rPr>
          <w:rFonts w:ascii="Arial" w:hAnsi="Arial" w:cs="Arial"/>
          <w:lang w:eastAsia="zh-CN"/>
        </w:rPr>
        <w:t xml:space="preserve">the complementary effects between </w:t>
      </w:r>
      <w:r w:rsidR="00FE3E56">
        <w:rPr>
          <w:rFonts w:ascii="Arial" w:hAnsi="Arial" w:cs="Arial"/>
        </w:rPr>
        <w:t>sulphate</w:t>
      </w:r>
      <w:r w:rsidR="00B80376" w:rsidRPr="00010957">
        <w:rPr>
          <w:rFonts w:ascii="Arial" w:hAnsi="Arial" w:cs="Arial"/>
        </w:rPr>
        <w:t xml:space="preserve"> reduction</w:t>
      </w:r>
      <w:r w:rsidR="00B80376" w:rsidRPr="00010957">
        <w:rPr>
          <w:rFonts w:ascii="Arial" w:hAnsi="Arial" w:cs="Arial"/>
          <w:lang w:eastAsia="zh-CN"/>
        </w:rPr>
        <w:t xml:space="preserve"> and organic</w:t>
      </w:r>
      <w:r w:rsidR="00B80376" w:rsidRPr="00010957">
        <w:rPr>
          <w:rFonts w:ascii="Arial" w:hAnsi="Arial" w:cs="Arial"/>
        </w:rPr>
        <w:t xml:space="preserve"> </w:t>
      </w:r>
      <w:r w:rsidR="00B80376" w:rsidRPr="00010957">
        <w:rPr>
          <w:rFonts w:ascii="Arial" w:hAnsi="Arial" w:cs="Arial"/>
          <w:lang w:eastAsia="zh-CN"/>
        </w:rPr>
        <w:t xml:space="preserve">oxygen </w:t>
      </w:r>
      <w:r w:rsidR="00B80376" w:rsidRPr="00010957">
        <w:rPr>
          <w:rFonts w:ascii="Arial" w:hAnsi="Arial" w:cs="Arial"/>
        </w:rPr>
        <w:t>oxidation</w:t>
      </w:r>
      <w:r w:rsidR="00B80376" w:rsidRPr="00010957">
        <w:rPr>
          <w:rFonts w:ascii="Arial" w:hAnsi="Arial" w:cs="Arial"/>
          <w:lang w:eastAsia="zh-CN"/>
        </w:rPr>
        <w:t xml:space="preserve"> on the consumption of DO</w:t>
      </w:r>
      <w:r w:rsidR="00AF5847">
        <w:rPr>
          <w:rFonts w:ascii="Arial" w:hAnsi="Arial" w:cs="Arial"/>
          <w:lang w:eastAsia="zh-CN"/>
        </w:rPr>
        <w:t>M</w:t>
      </w:r>
      <w:r w:rsidR="00B80376" w:rsidRPr="00010957">
        <w:rPr>
          <w:rFonts w:ascii="Arial" w:hAnsi="Arial" w:cs="Arial"/>
          <w:lang w:eastAsia="zh-CN"/>
        </w:rPr>
        <w:t xml:space="preserve">. Therefore, </w:t>
      </w:r>
      <w:r w:rsidR="00AD742B">
        <w:rPr>
          <w:rFonts w:ascii="Arial" w:hAnsi="Arial" w:cs="Arial"/>
          <w:lang w:eastAsia="zh-CN"/>
        </w:rPr>
        <w:t>oxidation of a</w:t>
      </w:r>
      <w:r w:rsidR="00AD742B" w:rsidRPr="00010957">
        <w:rPr>
          <w:rFonts w:ascii="Arial" w:hAnsi="Arial" w:cs="Arial"/>
          <w:lang w:eastAsia="zh-CN"/>
        </w:rPr>
        <w:t xml:space="preserve"> </w:t>
      </w:r>
      <w:r w:rsidR="00B80376" w:rsidRPr="00010957">
        <w:rPr>
          <w:rFonts w:ascii="Arial" w:hAnsi="Arial" w:cs="Arial"/>
          <w:lang w:eastAsia="zh-CN"/>
        </w:rPr>
        <w:t xml:space="preserve">the </w:t>
      </w:r>
      <w:r w:rsidR="00510A66" w:rsidRPr="00010957">
        <w:rPr>
          <w:rFonts w:ascii="Arial" w:hAnsi="Arial" w:cs="Arial"/>
          <w:lang w:eastAsia="zh-CN"/>
        </w:rPr>
        <w:t>DO</w:t>
      </w:r>
      <w:r w:rsidR="00AF5847">
        <w:rPr>
          <w:rFonts w:ascii="Arial" w:hAnsi="Arial" w:cs="Arial"/>
          <w:lang w:eastAsia="zh-CN"/>
        </w:rPr>
        <w:t>M</w:t>
      </w:r>
      <w:r w:rsidR="00510A66" w:rsidRPr="00010957">
        <w:rPr>
          <w:rFonts w:ascii="Arial" w:hAnsi="Arial" w:cs="Arial"/>
          <w:lang w:eastAsia="zh-CN"/>
        </w:rPr>
        <w:t xml:space="preserve"> reservoir </w:t>
      </w:r>
      <w:r w:rsidR="00AD742B">
        <w:rPr>
          <w:rFonts w:ascii="Arial" w:hAnsi="Arial" w:cs="Arial"/>
          <w:lang w:eastAsia="zh-CN"/>
        </w:rPr>
        <w:t>has been ideali</w:t>
      </w:r>
      <w:r w:rsidR="00E21085">
        <w:rPr>
          <w:rFonts w:ascii="Arial" w:hAnsi="Arial" w:cs="Arial"/>
          <w:lang w:eastAsia="zh-CN"/>
        </w:rPr>
        <w:t>s</w:t>
      </w:r>
      <w:r w:rsidR="00AD742B">
        <w:rPr>
          <w:rFonts w:ascii="Arial" w:hAnsi="Arial" w:cs="Arial"/>
          <w:lang w:eastAsia="zh-CN"/>
        </w:rPr>
        <w:t xml:space="preserve">ed using </w:t>
      </w:r>
      <w:r w:rsidR="00510A66" w:rsidRPr="00010957">
        <w:rPr>
          <w:rFonts w:ascii="Arial" w:hAnsi="Arial" w:cs="Arial"/>
          <w:lang w:eastAsia="zh-CN"/>
        </w:rPr>
        <w:t>solely</w:t>
      </w:r>
      <w:r w:rsidR="00AD742B">
        <w:rPr>
          <w:rFonts w:ascii="Arial" w:hAnsi="Arial" w:cs="Arial"/>
          <w:lang w:eastAsia="zh-CN"/>
        </w:rPr>
        <w:t xml:space="preserve"> </w:t>
      </w:r>
      <w:r w:rsidR="00FE3E56">
        <w:rPr>
          <w:rFonts w:ascii="Arial" w:hAnsi="Arial" w:cs="Arial"/>
          <w:lang w:eastAsia="zh-CN"/>
        </w:rPr>
        <w:t>sulphate</w:t>
      </w:r>
      <w:r w:rsidR="00510A66" w:rsidRPr="00010957">
        <w:rPr>
          <w:rFonts w:ascii="Arial" w:hAnsi="Arial" w:cs="Arial"/>
          <w:lang w:eastAsia="zh-CN"/>
        </w:rPr>
        <w:t xml:space="preserve"> (this study) or by </w:t>
      </w:r>
      <w:r w:rsidR="00E21085">
        <w:rPr>
          <w:rFonts w:ascii="Arial" w:hAnsi="Arial" w:cs="Arial"/>
          <w:lang w:eastAsia="zh-CN"/>
        </w:rPr>
        <w:t xml:space="preserve">free </w:t>
      </w:r>
      <w:r w:rsidR="00510A66" w:rsidRPr="00010957">
        <w:rPr>
          <w:rFonts w:ascii="Arial" w:hAnsi="Arial" w:cs="Arial"/>
          <w:lang w:eastAsia="zh-CN"/>
        </w:rPr>
        <w:t xml:space="preserve">oxygen </w:t>
      </w:r>
      <w:r w:rsidR="00AD742B">
        <w:rPr>
          <w:rFonts w:ascii="Arial" w:hAnsi="Arial" w:cs="Arial"/>
          <w:lang w:eastAsia="zh-CN"/>
        </w:rPr>
        <w:fldChar w:fldCharType="begin"/>
      </w:r>
      <w:r w:rsidR="004C4947">
        <w:rPr>
          <w:rFonts w:ascii="Arial" w:hAnsi="Arial" w:cs="Arial"/>
          <w:lang w:eastAsia="zh-CN"/>
        </w:rPr>
        <w:instrText xml:space="preserve"> ADDIN EN.CITE &lt;EndNote&gt;&lt;Cite&gt;&lt;Author&gt;Shields&lt;/Author&gt;&lt;Year&gt;2019&lt;/Year&gt;&lt;RecNum&gt;1351&lt;/RecNum&gt;&lt;DisplayText&gt;(Shields et al., 2019)&lt;/DisplayText&gt;&lt;record&gt;&lt;rec-number&gt;1351&lt;/rec-number&gt;&lt;foreign-keys&gt;&lt;key app="EN" db-id="99rtttpeotv2xveadpyvtww5x00svadvd55w" timestamp="1587652380"&gt;1351&lt;/key&gt;&lt;/foreign-keys&gt;&lt;ref-type name="Journal Article"&gt;17&lt;/ref-type&gt;&lt;contributors&gt;&lt;authors&gt;&lt;author&gt;Shields, Graham A.&lt;/author&gt;&lt;author&gt;Mills, Benjamin J. W.&lt;/author&gt;&lt;author&gt;Zhu, Maoyan&lt;/author&gt;&lt;author&gt;Raub, Timothy D.&lt;/author&gt;&lt;author&gt;Daines, Stuart J.&lt;/author&gt;&lt;author&gt;Lenton, Timothy M.&lt;/author&gt;&lt;/authors&gt;&lt;/contributors&gt;&lt;titles&gt;&lt;title&gt;Unique Neoproterozoic carbon isotope excursions sustained by coupled evaporite dissolution and pyrite burial&lt;/title&gt;&lt;secondary-title&gt;Nature Geoscience&lt;/secondary-title&gt;&lt;/titles&gt;&lt;periodical&gt;&lt;full-title&gt;Nature Geoscience&lt;/full-title&gt;&lt;/periodical&gt;&lt;pages&gt;823-827&lt;/pages&gt;&lt;volume&gt;12&lt;/volume&gt;&lt;number&gt;10&lt;/number&gt;&lt;dates&gt;&lt;year&gt;2019&lt;/year&gt;&lt;pub-dates&gt;&lt;date&gt;2019/10/01&lt;/date&gt;&lt;/pub-dates&gt;&lt;/dates&gt;&lt;isbn&gt;1752-0908&lt;/isbn&gt;&lt;urls&gt;&lt;related-urls&gt;&lt;url&gt;https://doi.org/10.1038/s41561-019-0434-3&lt;/url&gt;&lt;/related-urls&gt;&lt;/urls&gt;&lt;electronic-resource-num&gt;10.1038/s41561-019-0434-3&lt;/electronic-resource-num&gt;&lt;/record&gt;&lt;/Cite&gt;&lt;/EndNote&gt;</w:instrText>
      </w:r>
      <w:r w:rsidR="00AD742B">
        <w:rPr>
          <w:rFonts w:ascii="Arial" w:hAnsi="Arial" w:cs="Arial"/>
          <w:lang w:eastAsia="zh-CN"/>
        </w:rPr>
        <w:fldChar w:fldCharType="separate"/>
      </w:r>
      <w:r w:rsidR="004C4947">
        <w:rPr>
          <w:rFonts w:ascii="Arial" w:hAnsi="Arial" w:cs="Arial"/>
          <w:noProof/>
          <w:lang w:eastAsia="zh-CN"/>
        </w:rPr>
        <w:t>(Shields et al., 2019)</w:t>
      </w:r>
      <w:r w:rsidR="00AD742B">
        <w:rPr>
          <w:rFonts w:ascii="Arial" w:hAnsi="Arial" w:cs="Arial"/>
          <w:lang w:eastAsia="zh-CN"/>
        </w:rPr>
        <w:fldChar w:fldCharType="end"/>
      </w:r>
      <w:r w:rsidR="00E21085">
        <w:rPr>
          <w:rFonts w:ascii="Arial" w:hAnsi="Arial" w:cs="Arial"/>
          <w:lang w:eastAsia="zh-CN"/>
        </w:rPr>
        <w:t xml:space="preserve">. </w:t>
      </w:r>
    </w:p>
    <w:p w14:paraId="6C0FC2CF" w14:textId="0C186D31" w:rsidR="00EB2580" w:rsidRPr="00010957" w:rsidRDefault="00CB1A18" w:rsidP="004D1215">
      <w:pPr>
        <w:spacing w:line="480" w:lineRule="auto"/>
        <w:ind w:firstLine="720"/>
        <w:jc w:val="both"/>
        <w:rPr>
          <w:rFonts w:ascii="Arial" w:hAnsi="Arial" w:cs="Arial"/>
          <w:lang w:eastAsia="zh-CN"/>
        </w:rPr>
      </w:pPr>
      <w:r w:rsidRPr="00010957">
        <w:rPr>
          <w:rFonts w:ascii="Arial" w:hAnsi="Arial" w:cs="Arial"/>
          <w:lang w:eastAsia="zh-CN"/>
        </w:rPr>
        <w:t>In order to evaluate the possibility of the DO</w:t>
      </w:r>
      <w:r w:rsidR="00AF5847">
        <w:rPr>
          <w:rFonts w:ascii="Arial" w:hAnsi="Arial" w:cs="Arial"/>
          <w:lang w:eastAsia="zh-CN"/>
        </w:rPr>
        <w:t>M</w:t>
      </w:r>
      <w:r w:rsidRPr="00010957">
        <w:rPr>
          <w:rFonts w:ascii="Arial" w:hAnsi="Arial" w:cs="Arial"/>
          <w:lang w:eastAsia="zh-CN"/>
        </w:rPr>
        <w:t xml:space="preserve"> reservoir having two output flux</w:t>
      </w:r>
      <w:r w:rsidR="00E21085">
        <w:rPr>
          <w:rFonts w:ascii="Arial" w:hAnsi="Arial" w:cs="Arial"/>
          <w:lang w:eastAsia="zh-CN"/>
        </w:rPr>
        <w:t>es</w:t>
      </w:r>
      <w:r w:rsidRPr="00010957">
        <w:rPr>
          <w:rFonts w:ascii="Arial" w:hAnsi="Arial" w:cs="Arial"/>
          <w:lang w:eastAsia="zh-CN"/>
        </w:rPr>
        <w:t xml:space="preserve"> via both </w:t>
      </w:r>
      <w:r w:rsidR="00FE3E56">
        <w:rPr>
          <w:rFonts w:ascii="Arial" w:hAnsi="Arial" w:cs="Arial"/>
          <w:lang w:eastAsia="zh-CN"/>
        </w:rPr>
        <w:t>sulphate</w:t>
      </w:r>
      <w:r w:rsidRPr="00010957">
        <w:rPr>
          <w:rFonts w:ascii="Arial" w:hAnsi="Arial" w:cs="Arial"/>
          <w:lang w:eastAsia="zh-CN"/>
        </w:rPr>
        <w:t xml:space="preserve"> and </w:t>
      </w:r>
      <w:r w:rsidR="00E21085">
        <w:rPr>
          <w:rFonts w:ascii="Arial" w:hAnsi="Arial" w:cs="Arial"/>
          <w:lang w:eastAsia="zh-CN"/>
        </w:rPr>
        <w:t xml:space="preserve">free </w:t>
      </w:r>
      <w:r w:rsidRPr="00010957">
        <w:rPr>
          <w:rFonts w:ascii="Arial" w:hAnsi="Arial" w:cs="Arial"/>
          <w:lang w:eastAsia="zh-CN"/>
        </w:rPr>
        <w:t>oxygen</w:t>
      </w:r>
      <w:r w:rsidR="00107F4B">
        <w:rPr>
          <w:rFonts w:ascii="Arial" w:hAnsi="Arial" w:cs="Arial"/>
          <w:lang w:eastAsia="zh-CN"/>
        </w:rPr>
        <w:t xml:space="preserve"> oxidation</w:t>
      </w:r>
      <w:r w:rsidRPr="00010957">
        <w:rPr>
          <w:rFonts w:ascii="Arial" w:hAnsi="Arial" w:cs="Arial"/>
          <w:lang w:eastAsia="zh-CN"/>
        </w:rPr>
        <w:t>, we combine</w:t>
      </w:r>
      <w:r w:rsidR="00E21085">
        <w:rPr>
          <w:rFonts w:ascii="Arial" w:hAnsi="Arial" w:cs="Arial"/>
          <w:lang w:eastAsia="zh-CN"/>
        </w:rPr>
        <w:t>d</w:t>
      </w:r>
      <w:r w:rsidRPr="00010957">
        <w:rPr>
          <w:rFonts w:ascii="Arial" w:hAnsi="Arial" w:cs="Arial"/>
          <w:lang w:eastAsia="zh-CN"/>
        </w:rPr>
        <w:t xml:space="preserve"> the </w:t>
      </w:r>
      <w:r w:rsidR="000C5D0C" w:rsidRPr="00010957">
        <w:rPr>
          <w:rFonts w:ascii="Arial" w:hAnsi="Arial" w:cs="Arial"/>
          <w:lang w:eastAsia="zh-CN"/>
        </w:rPr>
        <w:t>equations of both oxygen DO</w:t>
      </w:r>
      <w:r w:rsidR="00AF5847">
        <w:rPr>
          <w:rFonts w:ascii="Arial" w:hAnsi="Arial" w:cs="Arial"/>
          <w:lang w:eastAsia="zh-CN"/>
        </w:rPr>
        <w:t>M</w:t>
      </w:r>
      <w:r w:rsidR="000C5D0C" w:rsidRPr="00010957">
        <w:rPr>
          <w:rFonts w:ascii="Arial" w:hAnsi="Arial" w:cs="Arial"/>
          <w:lang w:eastAsia="zh-CN"/>
        </w:rPr>
        <w:t xml:space="preserve"> oxidation </w:t>
      </w:r>
      <w:r w:rsidR="00E21085">
        <w:rPr>
          <w:rFonts w:ascii="Arial" w:hAnsi="Arial" w:cs="Arial"/>
          <w:lang w:eastAsia="zh-CN"/>
        </w:rPr>
        <w:t xml:space="preserve">as </w:t>
      </w:r>
      <w:r w:rsidR="000C5D0C" w:rsidRPr="00010957">
        <w:rPr>
          <w:rFonts w:ascii="Arial" w:hAnsi="Arial" w:cs="Arial"/>
          <w:lang w:eastAsia="zh-CN"/>
        </w:rPr>
        <w:t>in Shields et al., 2019</w:t>
      </w:r>
      <w:r w:rsidR="00E21085">
        <w:rPr>
          <w:rFonts w:ascii="Arial" w:hAnsi="Arial" w:cs="Arial"/>
          <w:lang w:eastAsia="zh-CN"/>
        </w:rPr>
        <w:t>,</w:t>
      </w:r>
      <w:r w:rsidR="000C5D0C" w:rsidRPr="00010957">
        <w:rPr>
          <w:rFonts w:ascii="Arial" w:hAnsi="Arial" w:cs="Arial"/>
          <w:lang w:eastAsia="zh-CN"/>
        </w:rPr>
        <w:t xml:space="preserve"> and </w:t>
      </w:r>
      <w:r w:rsidR="00FE3E56">
        <w:rPr>
          <w:rFonts w:ascii="Arial" w:hAnsi="Arial" w:cs="Arial"/>
          <w:lang w:eastAsia="zh-CN"/>
        </w:rPr>
        <w:t>sulphate</w:t>
      </w:r>
      <w:r w:rsidR="000C5D0C" w:rsidRPr="00010957">
        <w:rPr>
          <w:rFonts w:ascii="Arial" w:hAnsi="Arial" w:cs="Arial"/>
          <w:lang w:eastAsia="zh-CN"/>
        </w:rPr>
        <w:t xml:space="preserve"> </w:t>
      </w:r>
      <w:r w:rsidR="00E21085">
        <w:rPr>
          <w:rFonts w:ascii="Arial" w:hAnsi="Arial" w:cs="Arial"/>
          <w:lang w:eastAsia="zh-CN"/>
        </w:rPr>
        <w:t>driven</w:t>
      </w:r>
      <w:r w:rsidR="00E21085" w:rsidRPr="00010957">
        <w:rPr>
          <w:rFonts w:ascii="Arial" w:hAnsi="Arial" w:cs="Arial"/>
          <w:lang w:eastAsia="zh-CN"/>
        </w:rPr>
        <w:t xml:space="preserve"> </w:t>
      </w:r>
      <w:r w:rsidR="000C5D0C" w:rsidRPr="00010957">
        <w:rPr>
          <w:rFonts w:ascii="Arial" w:hAnsi="Arial" w:cs="Arial"/>
          <w:lang w:eastAsia="zh-CN"/>
        </w:rPr>
        <w:t>DO</w:t>
      </w:r>
      <w:r w:rsidR="00AF5847">
        <w:rPr>
          <w:rFonts w:ascii="Arial" w:hAnsi="Arial" w:cs="Arial"/>
          <w:lang w:eastAsia="zh-CN"/>
        </w:rPr>
        <w:t>M</w:t>
      </w:r>
      <w:r w:rsidR="000C5D0C" w:rsidRPr="00010957">
        <w:rPr>
          <w:rFonts w:ascii="Arial" w:hAnsi="Arial" w:cs="Arial"/>
          <w:lang w:eastAsia="zh-CN"/>
        </w:rPr>
        <w:t xml:space="preserve"> oxidation</w:t>
      </w:r>
      <w:r w:rsidR="00E21085">
        <w:rPr>
          <w:rFonts w:ascii="Arial" w:hAnsi="Arial" w:cs="Arial"/>
          <w:lang w:eastAsia="zh-CN"/>
        </w:rPr>
        <w:t>.</w:t>
      </w:r>
      <w:r w:rsidR="000C5D0C" w:rsidRPr="00010957">
        <w:rPr>
          <w:rFonts w:ascii="Arial" w:hAnsi="Arial" w:cs="Arial"/>
          <w:lang w:eastAsia="zh-CN"/>
        </w:rPr>
        <w:t xml:space="preserve"> In this model,</w:t>
      </w:r>
      <w:r w:rsidR="008E1754" w:rsidRPr="00010957">
        <w:rPr>
          <w:rFonts w:ascii="Arial" w:hAnsi="Arial" w:cs="Arial"/>
          <w:lang w:eastAsia="zh-CN"/>
        </w:rPr>
        <w:t xml:space="preserve"> </w:t>
      </w:r>
      <w:r w:rsidR="00FE3E56">
        <w:rPr>
          <w:rFonts w:ascii="Arial" w:hAnsi="Arial" w:cs="Arial"/>
          <w:lang w:eastAsia="zh-CN"/>
        </w:rPr>
        <w:t>sulphate</w:t>
      </w:r>
      <w:r w:rsidR="00EB2580" w:rsidRPr="00010957">
        <w:rPr>
          <w:rFonts w:ascii="Arial" w:hAnsi="Arial" w:cs="Arial"/>
          <w:lang w:eastAsia="zh-CN"/>
        </w:rPr>
        <w:t xml:space="preserve"> </w:t>
      </w:r>
      <w:r w:rsidR="008E1754" w:rsidRPr="00010957">
        <w:rPr>
          <w:rFonts w:ascii="Arial" w:hAnsi="Arial" w:cs="Arial"/>
          <w:lang w:eastAsia="zh-CN"/>
        </w:rPr>
        <w:t>oxidation of DO</w:t>
      </w:r>
      <w:r w:rsidR="00AF5847">
        <w:rPr>
          <w:rFonts w:ascii="Arial" w:hAnsi="Arial" w:cs="Arial"/>
          <w:lang w:eastAsia="zh-CN"/>
        </w:rPr>
        <w:t>M</w:t>
      </w:r>
      <w:r w:rsidR="008E1754" w:rsidRPr="00010957">
        <w:rPr>
          <w:rFonts w:ascii="Arial" w:hAnsi="Arial" w:cs="Arial"/>
          <w:lang w:eastAsia="zh-CN"/>
        </w:rPr>
        <w:t xml:space="preserve"> ha</w:t>
      </w:r>
      <w:r w:rsidR="000C5D0C" w:rsidRPr="00010957">
        <w:rPr>
          <w:rFonts w:ascii="Arial" w:hAnsi="Arial" w:cs="Arial"/>
          <w:lang w:eastAsia="zh-CN"/>
        </w:rPr>
        <w:t>s</w:t>
      </w:r>
      <w:r w:rsidR="008E1754" w:rsidRPr="00010957">
        <w:rPr>
          <w:rFonts w:ascii="Arial" w:hAnsi="Arial" w:cs="Arial"/>
          <w:lang w:eastAsia="zh-CN"/>
        </w:rPr>
        <w:t xml:space="preserve"> a </w:t>
      </w:r>
      <w:r w:rsidR="00EB2580" w:rsidRPr="00010957">
        <w:rPr>
          <w:rFonts w:ascii="Arial" w:hAnsi="Arial" w:cs="Arial"/>
          <w:lang w:eastAsia="zh-CN"/>
        </w:rPr>
        <w:t>positive</w:t>
      </w:r>
      <w:r w:rsidR="008E1754" w:rsidRPr="00010957">
        <w:rPr>
          <w:rFonts w:ascii="Arial" w:hAnsi="Arial" w:cs="Arial"/>
          <w:lang w:eastAsia="zh-CN"/>
        </w:rPr>
        <w:t xml:space="preserve"> dependency on ANOX</w:t>
      </w:r>
      <w:r w:rsidR="00E21085">
        <w:rPr>
          <w:rFonts w:ascii="Arial" w:hAnsi="Arial" w:cs="Arial"/>
          <w:lang w:eastAsia="zh-CN"/>
        </w:rPr>
        <w:t>, while</w:t>
      </w:r>
      <w:r w:rsidR="000C5D0C" w:rsidRPr="00010957">
        <w:rPr>
          <w:rFonts w:ascii="Arial" w:hAnsi="Arial" w:cs="Arial"/>
          <w:lang w:eastAsia="zh-CN"/>
        </w:rPr>
        <w:t xml:space="preserve"> </w:t>
      </w:r>
      <w:r w:rsidR="00E21085">
        <w:rPr>
          <w:rFonts w:ascii="Arial" w:hAnsi="Arial" w:cs="Arial"/>
          <w:lang w:eastAsia="zh-CN"/>
        </w:rPr>
        <w:t>oxygen oxidation of DO</w:t>
      </w:r>
      <w:r w:rsidR="00AF5847">
        <w:rPr>
          <w:rFonts w:ascii="Arial" w:hAnsi="Arial" w:cs="Arial"/>
          <w:lang w:eastAsia="zh-CN"/>
        </w:rPr>
        <w:t>M</w:t>
      </w:r>
      <w:r w:rsidR="00E21085">
        <w:rPr>
          <w:rFonts w:ascii="Arial" w:hAnsi="Arial" w:cs="Arial"/>
          <w:lang w:eastAsia="zh-CN"/>
        </w:rPr>
        <w:t xml:space="preserve"> has a negative dependency on ANOX. This allows p</w:t>
      </w:r>
      <w:r w:rsidR="00E21085" w:rsidRPr="00010957">
        <w:rPr>
          <w:rFonts w:ascii="Arial" w:hAnsi="Arial" w:cs="Arial"/>
          <w:lang w:eastAsia="zh-CN"/>
        </w:rPr>
        <w:t>rogressive change</w:t>
      </w:r>
      <w:r w:rsidR="00E21085">
        <w:rPr>
          <w:rFonts w:ascii="Arial" w:hAnsi="Arial" w:cs="Arial"/>
          <w:lang w:eastAsia="zh-CN"/>
        </w:rPr>
        <w:t>s</w:t>
      </w:r>
      <w:r w:rsidR="00E21085" w:rsidRPr="00010957">
        <w:rPr>
          <w:rFonts w:ascii="Arial" w:hAnsi="Arial" w:cs="Arial"/>
          <w:lang w:eastAsia="zh-CN"/>
        </w:rPr>
        <w:t xml:space="preserve"> in the relative amount of oxygen or </w:t>
      </w:r>
      <w:r w:rsidR="00E21085">
        <w:rPr>
          <w:rFonts w:ascii="Arial" w:hAnsi="Arial" w:cs="Arial"/>
          <w:lang w:eastAsia="zh-CN"/>
        </w:rPr>
        <w:t>sulphate</w:t>
      </w:r>
      <w:r w:rsidR="00E21085" w:rsidRPr="00010957">
        <w:rPr>
          <w:rFonts w:ascii="Arial" w:hAnsi="Arial" w:cs="Arial"/>
          <w:lang w:eastAsia="zh-CN"/>
        </w:rPr>
        <w:t xml:space="preserve"> used to oxidise DO</w:t>
      </w:r>
      <w:r w:rsidR="00AF5847">
        <w:rPr>
          <w:rFonts w:ascii="Arial" w:hAnsi="Arial" w:cs="Arial"/>
          <w:lang w:eastAsia="zh-CN"/>
        </w:rPr>
        <w:t xml:space="preserve">M </w:t>
      </w:r>
      <w:r w:rsidR="00E21085">
        <w:rPr>
          <w:rFonts w:ascii="Arial" w:hAnsi="Arial" w:cs="Arial"/>
          <w:lang w:eastAsia="zh-CN"/>
        </w:rPr>
        <w:t>as oxygen availability changes</w:t>
      </w:r>
      <w:r w:rsidR="00E21085" w:rsidRPr="00010957">
        <w:rPr>
          <w:rFonts w:ascii="Arial" w:hAnsi="Arial" w:cs="Arial"/>
          <w:lang w:eastAsia="zh-CN"/>
        </w:rPr>
        <w:t xml:space="preserve">. </w:t>
      </w:r>
      <w:r w:rsidR="00E21085">
        <w:rPr>
          <w:rFonts w:ascii="Arial" w:hAnsi="Arial" w:cs="Arial"/>
          <w:lang w:eastAsia="zh-CN"/>
        </w:rPr>
        <w:t>S</w:t>
      </w:r>
      <w:r w:rsidR="00FE3E56">
        <w:rPr>
          <w:rFonts w:ascii="Arial" w:hAnsi="Arial" w:cs="Arial"/>
          <w:lang w:eastAsia="zh-CN"/>
        </w:rPr>
        <w:t>ulphate</w:t>
      </w:r>
      <w:r w:rsidR="001D5B8C" w:rsidRPr="00010957">
        <w:rPr>
          <w:rFonts w:ascii="Arial" w:hAnsi="Arial" w:cs="Arial"/>
          <w:lang w:eastAsia="zh-CN"/>
        </w:rPr>
        <w:t xml:space="preserve"> and oxygen oxidation fluxes of DO</w:t>
      </w:r>
      <w:r w:rsidR="00AF5847">
        <w:rPr>
          <w:rFonts w:ascii="Arial" w:hAnsi="Arial" w:cs="Arial"/>
          <w:lang w:eastAsia="zh-CN"/>
        </w:rPr>
        <w:t>M</w:t>
      </w:r>
      <w:r w:rsidR="001D5B8C" w:rsidRPr="00010957">
        <w:rPr>
          <w:rFonts w:ascii="Arial" w:hAnsi="Arial" w:cs="Arial"/>
          <w:lang w:eastAsia="zh-CN"/>
        </w:rPr>
        <w:t xml:space="preserve"> can be expressed as follows, respectively:</w:t>
      </w:r>
    </w:p>
    <w:p w14:paraId="2FDCECF2" w14:textId="1C5F2B47" w:rsidR="001D5B8C" w:rsidRPr="00010957" w:rsidRDefault="00000000" w:rsidP="000E5DEE">
      <w:pPr>
        <w:spacing w:line="480" w:lineRule="auto"/>
        <w:jc w:val="both"/>
        <w:rPr>
          <w:rFonts w:ascii="Arial" w:hAnsi="Arial" w:cs="Arial"/>
          <w:lang w:eastAsia="zh-CN"/>
        </w:rPr>
      </w:pPr>
      <m:oMath>
        <m:f>
          <m:fPr>
            <m:ctrlPr>
              <w:rPr>
                <w:rFonts w:ascii="Cambria Math" w:hAnsi="Cambria Math" w:cs="Arial"/>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DOC</m:t>
                </m:r>
              </m:e>
              <m:sub>
                <m:r>
                  <w:rPr>
                    <w:rFonts w:ascii="Cambria Math" w:hAnsi="Cambria Math" w:cs="Arial"/>
                  </w:rPr>
                  <m:t>sulphate</m:t>
                </m:r>
              </m:sub>
            </m:sSub>
          </m:num>
          <m:den>
            <m:r>
              <w:rPr>
                <w:rFonts w:ascii="Cambria Math" w:hAnsi="Cambria Math" w:cs="Arial"/>
              </w:rPr>
              <m:t>dt</m:t>
            </m:r>
          </m:den>
        </m:f>
        <m:r>
          <w:rPr>
            <w:rFonts w:ascii="Cambria Math" w:hAnsi="Cambria Math" w:cs="Arial"/>
          </w:rPr>
          <m:t>=2∙</m:t>
        </m:r>
        <m:d>
          <m:dPr>
            <m:ctrlPr>
              <w:rPr>
                <w:rFonts w:ascii="Cambria Math" w:hAnsi="Cambria Math" w:cs="Arial"/>
                <w:i/>
              </w:rPr>
            </m:ctrlPr>
          </m:dPr>
          <m:e>
            <m:sSub>
              <m:sSubPr>
                <m:ctrlPr>
                  <w:rPr>
                    <w:rFonts w:ascii="Cambria Math" w:hAnsi="Cambria Math" w:cs="Arial"/>
                  </w:rPr>
                </m:ctrlPr>
              </m:sSubPr>
              <m:e>
                <m:r>
                  <w:rPr>
                    <w:rFonts w:ascii="Cambria Math" w:hAnsi="Cambria Math" w:cs="Arial"/>
                  </w:rPr>
                  <m:t>gypw</m:t>
                </m:r>
              </m:e>
              <m:sub>
                <m:r>
                  <w:rPr>
                    <w:rFonts w:ascii="Cambria Math" w:hAnsi="Cambria Math" w:cs="Arial"/>
                  </w:rPr>
                  <m:t>pulse</m:t>
                </m:r>
              </m:sub>
            </m:sSub>
            <m:r>
              <w:rPr>
                <w:rFonts w:ascii="Cambria Math" w:hAnsi="Cambria Math" w:cs="Arial"/>
              </w:rPr>
              <m:t>+</m:t>
            </m:r>
            <m:sSub>
              <m:sSubPr>
                <m:ctrlPr>
                  <w:rPr>
                    <w:rFonts w:ascii="Cambria Math" w:hAnsi="Cambria Math" w:cs="Arial"/>
                  </w:rPr>
                </m:ctrlPr>
              </m:sSubPr>
              <m:e>
                <m:r>
                  <w:rPr>
                    <w:rFonts w:ascii="Cambria Math" w:hAnsi="Cambria Math" w:cs="Arial"/>
                  </w:rPr>
                  <m:t>pyrw</m:t>
                </m:r>
              </m:e>
              <m:sub>
                <m:r>
                  <w:rPr>
                    <w:rFonts w:ascii="Cambria Math" w:hAnsi="Cambria Math" w:cs="Arial"/>
                  </w:rPr>
                  <m:t>pulse</m:t>
                </m:r>
              </m:sub>
            </m:sSub>
          </m:e>
        </m:d>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S</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S</m:t>
                </m:r>
              </m:e>
              <m:sub>
                <m:r>
                  <w:rPr>
                    <w:rFonts w:ascii="Cambria Math" w:hAnsi="Cambria Math" w:cs="Arial"/>
                  </w:rPr>
                  <m:t>0</m:t>
                </m:r>
              </m:sub>
            </m:sSub>
          </m:den>
        </m:f>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DOC</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DOC</m:t>
                </m:r>
              </m:e>
              <m:sub>
                <m:r>
                  <w:rPr>
                    <w:rFonts w:ascii="Cambria Math" w:hAnsi="Cambria Math" w:cs="Arial"/>
                  </w:rPr>
                  <m:t>0</m:t>
                </m:r>
              </m:sub>
            </m:sSub>
          </m:den>
        </m:f>
        <m:r>
          <w:rPr>
            <w:rFonts w:ascii="Cambria Math" w:hAnsi="Cambria Math" w:cs="Arial"/>
          </w:rPr>
          <m:t>∙ANOX</m:t>
        </m:r>
      </m:oMath>
      <w:r w:rsidR="001D5B8C" w:rsidRPr="00010957">
        <w:rPr>
          <w:rFonts w:ascii="Arial" w:hAnsi="Arial" w:cs="Arial"/>
          <w:lang w:eastAsia="zh-CN"/>
        </w:rPr>
        <w:t xml:space="preserve">                                  (</w:t>
      </w:r>
      <w:r w:rsidR="00A361D1">
        <w:rPr>
          <w:rFonts w:ascii="Arial" w:hAnsi="Arial" w:cs="Arial"/>
          <w:lang w:eastAsia="zh-CN"/>
        </w:rPr>
        <w:t>9</w:t>
      </w:r>
      <w:r w:rsidR="001D5B8C" w:rsidRPr="00010957">
        <w:rPr>
          <w:rFonts w:ascii="Arial" w:hAnsi="Arial" w:cs="Arial"/>
          <w:lang w:eastAsia="zh-CN"/>
        </w:rPr>
        <w:t>)</w:t>
      </w:r>
    </w:p>
    <w:p w14:paraId="51204EB7" w14:textId="4E7AB7FB" w:rsidR="001D5B8C" w:rsidRPr="00010957" w:rsidRDefault="00000000" w:rsidP="000E5DEE">
      <w:pPr>
        <w:wordWrap w:val="0"/>
        <w:spacing w:line="480" w:lineRule="auto"/>
        <w:jc w:val="both"/>
        <w:rPr>
          <w:rFonts w:ascii="Arial" w:hAnsi="Arial" w:cs="Arial"/>
          <w:lang w:eastAsia="zh-CN"/>
        </w:rPr>
      </w:pPr>
      <m:oMath>
        <m:f>
          <m:fPr>
            <m:ctrlPr>
              <w:rPr>
                <w:rFonts w:ascii="Cambria Math" w:hAnsi="Cambria Math" w:cs="Arial"/>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DOC</m:t>
                </m:r>
              </m:e>
              <m:sub>
                <m:r>
                  <w:rPr>
                    <w:rFonts w:ascii="Cambria Math" w:hAnsi="Cambria Math" w:cs="Arial"/>
                  </w:rPr>
                  <m:t>oxygen</m:t>
                </m:r>
              </m:sub>
            </m:sSub>
          </m:num>
          <m:den>
            <m:r>
              <w:rPr>
                <w:rFonts w:ascii="Cambria Math" w:hAnsi="Cambria Math" w:cs="Arial"/>
              </w:rPr>
              <m:t>dt</m:t>
            </m:r>
          </m:den>
        </m:f>
        <m:r>
          <w:rPr>
            <w:rFonts w:ascii="Cambria Math" w:hAnsi="Cambria Math" w:cs="Arial"/>
          </w:rPr>
          <m:t>=-</m:t>
        </m:r>
        <m:f>
          <m:fPr>
            <m:ctrlPr>
              <w:rPr>
                <w:rFonts w:ascii="Cambria Math" w:hAnsi="Cambria Math" w:cs="Arial"/>
                <w:i/>
              </w:rPr>
            </m:ctrlPr>
          </m:fPr>
          <m:num>
            <m:r>
              <w:rPr>
                <w:rFonts w:ascii="Cambria Math" w:hAnsi="Cambria Math" w:cs="Arial"/>
              </w:rPr>
              <m:t>k</m:t>
            </m:r>
          </m:num>
          <m:den>
            <m:r>
              <w:rPr>
                <w:rFonts w:ascii="Cambria Math" w:hAnsi="Cambria Math" w:cs="Arial"/>
              </w:rPr>
              <m:t>1+</m:t>
            </m:r>
            <m:sSup>
              <m:sSupPr>
                <m:ctrlPr>
                  <w:rPr>
                    <w:rFonts w:ascii="Cambria Math" w:hAnsi="Cambria Math" w:cs="Arial"/>
                    <w:i/>
                  </w:rPr>
                </m:ctrlPr>
              </m:sSupPr>
              <m:e>
                <m:r>
                  <w:rPr>
                    <w:rFonts w:ascii="Cambria Math" w:hAnsi="Cambria Math" w:cs="Arial"/>
                  </w:rPr>
                  <m:t>e</m:t>
                </m:r>
              </m:e>
              <m:sup>
                <m:r>
                  <w:rPr>
                    <w:rFonts w:ascii="Cambria Math" w:hAnsi="Cambria Math" w:cs="Arial"/>
                  </w:rPr>
                  <m:t>-a(1-ANOX-c)</m:t>
                </m:r>
              </m:sup>
            </m:sSup>
          </m:den>
        </m:f>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DOC</m:t>
                </m:r>
              </m:e>
              <m:sub>
                <m:r>
                  <w:rPr>
                    <w:rFonts w:ascii="Cambria Math" w:hAnsi="Cambria Math" w:cs="Arial"/>
                  </w:rPr>
                  <m:t>t</m:t>
                </m:r>
              </m:sub>
            </m:sSub>
          </m:num>
          <m:den>
            <m:sSub>
              <m:sSubPr>
                <m:ctrlPr>
                  <w:rPr>
                    <w:rFonts w:ascii="Cambria Math" w:hAnsi="Cambria Math" w:cs="Arial"/>
                    <w:i/>
                  </w:rPr>
                </m:ctrlPr>
              </m:sSubPr>
              <m:e>
                <m:r>
                  <w:rPr>
                    <w:rFonts w:ascii="Cambria Math" w:hAnsi="Cambria Math" w:cs="Arial"/>
                  </w:rPr>
                  <m:t>DOC</m:t>
                </m:r>
              </m:e>
              <m:sub>
                <m:r>
                  <w:rPr>
                    <w:rFonts w:ascii="Cambria Math" w:hAnsi="Cambria Math" w:cs="Arial"/>
                  </w:rPr>
                  <m:t>0</m:t>
                </m:r>
              </m:sub>
            </m:sSub>
          </m:den>
        </m:f>
      </m:oMath>
      <w:r w:rsidR="001D5B8C" w:rsidRPr="00010957">
        <w:rPr>
          <w:rFonts w:ascii="Arial" w:hAnsi="Arial" w:cs="Arial"/>
          <w:lang w:eastAsia="zh-CN"/>
        </w:rPr>
        <w:t xml:space="preserve">                                                    </w:t>
      </w:r>
      <w:r w:rsidR="004C4947">
        <w:rPr>
          <w:rFonts w:ascii="Arial" w:hAnsi="Arial" w:cs="Arial"/>
          <w:lang w:eastAsia="zh-CN"/>
        </w:rPr>
        <w:tab/>
      </w:r>
      <w:r w:rsidR="004C4947">
        <w:rPr>
          <w:rFonts w:ascii="Arial" w:hAnsi="Arial" w:cs="Arial"/>
          <w:lang w:eastAsia="zh-CN"/>
        </w:rPr>
        <w:tab/>
      </w:r>
      <w:r w:rsidR="001D5B8C" w:rsidRPr="00010957">
        <w:rPr>
          <w:rFonts w:ascii="Arial" w:hAnsi="Arial" w:cs="Arial"/>
          <w:lang w:eastAsia="zh-CN"/>
        </w:rPr>
        <w:t xml:space="preserve">    (</w:t>
      </w:r>
      <w:r w:rsidR="00A361D1">
        <w:rPr>
          <w:rFonts w:ascii="Arial" w:hAnsi="Arial" w:cs="Arial"/>
          <w:lang w:eastAsia="zh-CN"/>
        </w:rPr>
        <w:t>10</w:t>
      </w:r>
      <w:r w:rsidR="001D5B8C" w:rsidRPr="00010957">
        <w:rPr>
          <w:rFonts w:ascii="Arial" w:hAnsi="Arial" w:cs="Arial"/>
          <w:lang w:eastAsia="zh-CN"/>
        </w:rPr>
        <w:t>)</w:t>
      </w:r>
    </w:p>
    <w:p w14:paraId="4F4852F6" w14:textId="06827AB0" w:rsidR="001D5B8C" w:rsidRPr="00010957" w:rsidRDefault="001D5B8C" w:rsidP="004D1215">
      <w:pPr>
        <w:spacing w:line="480" w:lineRule="auto"/>
        <w:jc w:val="both"/>
        <w:rPr>
          <w:rFonts w:ascii="Arial" w:hAnsi="Arial" w:cs="Arial"/>
          <w:lang w:eastAsia="zh-CN"/>
        </w:rPr>
      </w:pPr>
      <w:r w:rsidRPr="00010957">
        <w:rPr>
          <w:rFonts w:ascii="Arial" w:hAnsi="Arial" w:cs="Arial"/>
          <w:lang w:eastAsia="zh-CN"/>
        </w:rPr>
        <w:t xml:space="preserve">Where the  </w:t>
      </w:r>
      <m:oMath>
        <m:f>
          <m:fPr>
            <m:ctrlPr>
              <w:rPr>
                <w:rFonts w:ascii="Cambria Math" w:hAnsi="Cambria Math" w:cs="Arial"/>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DOC</m:t>
                </m:r>
              </m:e>
              <m:sub>
                <m:r>
                  <w:rPr>
                    <w:rFonts w:ascii="Cambria Math" w:hAnsi="Cambria Math" w:cs="Arial"/>
                  </w:rPr>
                  <m:t>oxygen</m:t>
                </m:r>
              </m:sub>
            </m:sSub>
          </m:num>
          <m:den>
            <m:r>
              <w:rPr>
                <w:rFonts w:ascii="Cambria Math" w:hAnsi="Cambria Math" w:cs="Arial"/>
              </w:rPr>
              <m:t>dt</m:t>
            </m:r>
          </m:den>
        </m:f>
      </m:oMath>
      <w:r w:rsidRPr="00010957">
        <w:rPr>
          <w:rFonts w:ascii="Arial" w:hAnsi="Arial" w:cs="Arial"/>
          <w:lang w:eastAsia="zh-CN"/>
        </w:rPr>
        <w:t xml:space="preserve"> is referenced from Shields et al., 2019, </w:t>
      </w:r>
      <m:oMath>
        <m:r>
          <m:rPr>
            <m:sty m:val="p"/>
          </m:rPr>
          <w:rPr>
            <w:rFonts w:ascii="Cambria Math" w:hAnsi="Cambria Math" w:cs="Arial"/>
            <w:lang w:eastAsia="zh-CN"/>
          </w:rPr>
          <m:t>a=300</m:t>
        </m:r>
      </m:oMath>
      <w:r w:rsidRPr="00010957">
        <w:rPr>
          <w:rFonts w:ascii="Arial" w:hAnsi="Arial" w:cs="Arial"/>
          <w:lang w:eastAsia="zh-CN"/>
        </w:rPr>
        <w:t xml:space="preserve">, </w:t>
      </w:r>
      <m:oMath>
        <m:r>
          <m:rPr>
            <m:sty m:val="p"/>
          </m:rPr>
          <w:rPr>
            <w:rFonts w:ascii="Cambria Math" w:hAnsi="Cambria Math" w:cs="Arial"/>
            <w:lang w:eastAsia="zh-CN"/>
          </w:rPr>
          <m:t>c=0.35</m:t>
        </m:r>
      </m:oMath>
      <w:r w:rsidRPr="00010957">
        <w:rPr>
          <w:rFonts w:ascii="Arial" w:hAnsi="Arial" w:cs="Arial"/>
          <w:lang w:eastAsia="zh-CN"/>
        </w:rPr>
        <w:t xml:space="preserve"> , and </w:t>
      </w:r>
      <m:oMath>
        <m:r>
          <m:rPr>
            <m:sty m:val="p"/>
          </m:rPr>
          <w:rPr>
            <w:rFonts w:ascii="Cambria Math" w:hAnsi="Cambria Math" w:cs="Arial"/>
            <w:lang w:eastAsia="zh-CN"/>
          </w:rPr>
          <m:t>k=1×</m:t>
        </m:r>
        <m:sSup>
          <m:sSupPr>
            <m:ctrlPr>
              <w:rPr>
                <w:rFonts w:ascii="Cambria Math" w:hAnsi="Cambria Math" w:cs="Arial"/>
                <w:lang w:eastAsia="zh-CN"/>
              </w:rPr>
            </m:ctrlPr>
          </m:sSupPr>
          <m:e>
            <m:r>
              <w:rPr>
                <w:rFonts w:ascii="Cambria Math" w:hAnsi="Cambria Math" w:cs="Arial"/>
                <w:lang w:eastAsia="zh-CN"/>
              </w:rPr>
              <m:t>10</m:t>
            </m:r>
          </m:e>
          <m:sup>
            <m:r>
              <w:rPr>
                <w:rFonts w:ascii="Cambria Math" w:hAnsi="Cambria Math" w:cs="Arial"/>
                <w:lang w:eastAsia="zh-CN"/>
              </w:rPr>
              <m:t>14</m:t>
            </m:r>
          </m:sup>
        </m:sSup>
      </m:oMath>
      <w:r w:rsidRPr="00010957">
        <w:rPr>
          <w:rFonts w:ascii="Arial" w:hAnsi="Arial" w:cs="Arial"/>
          <w:lang w:eastAsia="zh-CN"/>
        </w:rPr>
        <w:t xml:space="preserve">. </w:t>
      </w:r>
      <w:r w:rsidR="00E21085">
        <w:rPr>
          <w:rFonts w:ascii="Arial" w:hAnsi="Arial" w:cs="Arial"/>
          <w:lang w:eastAsia="zh-CN"/>
        </w:rPr>
        <w:t xml:space="preserve">Due to a low </w:t>
      </w:r>
      <w:r w:rsidR="00E21085" w:rsidRPr="00010957">
        <w:rPr>
          <w:rFonts w:ascii="Arial" w:hAnsi="Arial" w:cs="Arial"/>
          <w:i/>
          <w:lang w:eastAsia="zh-CN"/>
        </w:rPr>
        <w:t>p</w:t>
      </w:r>
      <w:r w:rsidR="00E21085" w:rsidRPr="00010957">
        <w:rPr>
          <w:rFonts w:ascii="Arial" w:hAnsi="Arial" w:cs="Arial"/>
          <w:lang w:eastAsia="zh-CN"/>
        </w:rPr>
        <w:t>O</w:t>
      </w:r>
      <w:r w:rsidR="00E21085" w:rsidRPr="00010957">
        <w:rPr>
          <w:rFonts w:ascii="Arial" w:hAnsi="Arial" w:cs="Arial"/>
          <w:vertAlign w:val="subscript"/>
          <w:lang w:eastAsia="zh-CN"/>
        </w:rPr>
        <w:t>2</w:t>
      </w:r>
      <w:r w:rsidR="00E21085">
        <w:rPr>
          <w:rFonts w:ascii="Arial" w:hAnsi="Arial" w:cs="Arial"/>
          <w:vertAlign w:val="subscript"/>
          <w:lang w:eastAsia="zh-CN"/>
        </w:rPr>
        <w:t xml:space="preserve"> </w:t>
      </w:r>
      <w:r w:rsidR="00E21085">
        <w:rPr>
          <w:rFonts w:ascii="Arial" w:hAnsi="Arial" w:cs="Arial"/>
          <w:lang w:eastAsia="zh-CN"/>
        </w:rPr>
        <w:t>a</w:t>
      </w:r>
      <w:r w:rsidRPr="00010957">
        <w:rPr>
          <w:rFonts w:ascii="Arial" w:hAnsi="Arial" w:cs="Arial"/>
          <w:lang w:eastAsia="zh-CN"/>
        </w:rPr>
        <w:t xml:space="preserve">t the beginning of </w:t>
      </w:r>
      <w:r w:rsidR="00E21085">
        <w:rPr>
          <w:rFonts w:ascii="Arial" w:hAnsi="Arial" w:cs="Arial"/>
          <w:lang w:eastAsia="zh-CN"/>
        </w:rPr>
        <w:t xml:space="preserve">the </w:t>
      </w:r>
      <w:proofErr w:type="spellStart"/>
      <w:r w:rsidRPr="00010957">
        <w:rPr>
          <w:rFonts w:ascii="Arial" w:hAnsi="Arial" w:cs="Arial"/>
          <w:lang w:eastAsia="zh-CN"/>
        </w:rPr>
        <w:t>Shuram</w:t>
      </w:r>
      <w:proofErr w:type="spellEnd"/>
      <w:r w:rsidRPr="00010957">
        <w:rPr>
          <w:rFonts w:ascii="Arial" w:hAnsi="Arial" w:cs="Arial"/>
          <w:lang w:eastAsia="zh-CN"/>
        </w:rPr>
        <w:t xml:space="preserve"> </w:t>
      </w:r>
      <w:r w:rsidR="00E21085">
        <w:rPr>
          <w:rFonts w:ascii="Arial" w:hAnsi="Arial" w:cs="Arial"/>
          <w:lang w:eastAsia="zh-CN"/>
        </w:rPr>
        <w:t>event</w:t>
      </w:r>
      <w:r w:rsidRPr="00010957">
        <w:rPr>
          <w:rFonts w:ascii="Arial" w:hAnsi="Arial" w:cs="Arial"/>
          <w:lang w:eastAsia="zh-CN"/>
        </w:rPr>
        <w:t xml:space="preserve">, </w:t>
      </w:r>
      <w:r w:rsidR="00FE3E56">
        <w:rPr>
          <w:rFonts w:ascii="Arial" w:hAnsi="Arial" w:cs="Arial"/>
          <w:lang w:eastAsia="zh-CN"/>
        </w:rPr>
        <w:t>sulphate</w:t>
      </w:r>
      <w:r w:rsidRPr="00010957">
        <w:rPr>
          <w:rFonts w:ascii="Arial" w:hAnsi="Arial" w:cs="Arial"/>
          <w:lang w:eastAsia="zh-CN"/>
        </w:rPr>
        <w:t xml:space="preserve"> is the major electron acceptor, but as </w:t>
      </w:r>
      <w:r w:rsidRPr="00010957">
        <w:rPr>
          <w:rFonts w:ascii="Arial" w:hAnsi="Arial" w:cs="Arial"/>
          <w:i/>
          <w:lang w:eastAsia="zh-CN"/>
        </w:rPr>
        <w:t>p</w:t>
      </w:r>
      <w:r w:rsidRPr="00010957">
        <w:rPr>
          <w:rFonts w:ascii="Arial" w:hAnsi="Arial" w:cs="Arial"/>
          <w:lang w:eastAsia="zh-CN"/>
        </w:rPr>
        <w:t>O</w:t>
      </w:r>
      <w:r w:rsidRPr="00010957">
        <w:rPr>
          <w:rFonts w:ascii="Arial" w:hAnsi="Arial" w:cs="Arial"/>
          <w:vertAlign w:val="subscript"/>
          <w:lang w:eastAsia="zh-CN"/>
        </w:rPr>
        <w:t>2</w:t>
      </w:r>
      <w:r w:rsidRPr="00010957">
        <w:rPr>
          <w:rFonts w:ascii="Arial" w:hAnsi="Arial" w:cs="Arial"/>
          <w:lang w:eastAsia="zh-CN"/>
        </w:rPr>
        <w:t xml:space="preserve"> increases, oxygen becomes more </w:t>
      </w:r>
      <w:r w:rsidR="009970A9" w:rsidRPr="00010957">
        <w:rPr>
          <w:rFonts w:ascii="Arial" w:hAnsi="Arial" w:cs="Arial"/>
          <w:lang w:eastAsia="zh-CN"/>
        </w:rPr>
        <w:t>important,</w:t>
      </w:r>
      <w:r w:rsidRPr="00010957">
        <w:rPr>
          <w:rFonts w:ascii="Arial" w:hAnsi="Arial" w:cs="Arial"/>
          <w:lang w:eastAsia="zh-CN"/>
        </w:rPr>
        <w:t xml:space="preserve"> and this will stabilise the</w:t>
      </w:r>
      <w:r w:rsidRPr="00010957">
        <w:rPr>
          <w:rFonts w:ascii="Arial" w:hAnsi="Arial" w:cs="Arial"/>
          <w:i/>
          <w:lang w:eastAsia="zh-CN"/>
        </w:rPr>
        <w:t xml:space="preserve"> p</w:t>
      </w:r>
      <w:r w:rsidRPr="00010957">
        <w:rPr>
          <w:rFonts w:ascii="Arial" w:hAnsi="Arial" w:cs="Arial"/>
          <w:lang w:eastAsia="zh-CN"/>
        </w:rPr>
        <w:t>O</w:t>
      </w:r>
      <w:r w:rsidRPr="00010957">
        <w:rPr>
          <w:rFonts w:ascii="Arial" w:hAnsi="Arial" w:cs="Arial"/>
          <w:vertAlign w:val="subscript"/>
          <w:lang w:eastAsia="zh-CN"/>
        </w:rPr>
        <w:t>2</w:t>
      </w:r>
      <w:r w:rsidRPr="00010957">
        <w:rPr>
          <w:rFonts w:ascii="Arial" w:hAnsi="Arial" w:cs="Arial"/>
          <w:lang w:eastAsia="zh-CN"/>
        </w:rPr>
        <w:t xml:space="preserve"> increase. The total flux of DO</w:t>
      </w:r>
      <w:r w:rsidR="00AF5847">
        <w:rPr>
          <w:rFonts w:ascii="Arial" w:hAnsi="Arial" w:cs="Arial"/>
          <w:lang w:eastAsia="zh-CN"/>
        </w:rPr>
        <w:t>M</w:t>
      </w:r>
      <w:r w:rsidRPr="00010957">
        <w:rPr>
          <w:rFonts w:ascii="Arial" w:hAnsi="Arial" w:cs="Arial"/>
          <w:lang w:eastAsia="zh-CN"/>
        </w:rPr>
        <w:t xml:space="preserve"> oxidation as follows:</w:t>
      </w:r>
    </w:p>
    <w:p w14:paraId="3707B6EA" w14:textId="0B494055" w:rsidR="00EB2580" w:rsidRPr="00010957" w:rsidRDefault="00000000" w:rsidP="000E5DEE">
      <w:pPr>
        <w:wordWrap w:val="0"/>
        <w:spacing w:line="480" w:lineRule="auto"/>
        <w:jc w:val="both"/>
        <w:rPr>
          <w:rFonts w:ascii="Arial" w:hAnsi="Arial" w:cs="Arial"/>
          <w:lang w:eastAsia="zh-CN"/>
        </w:rPr>
      </w:pPr>
      <m:oMath>
        <m:f>
          <m:fPr>
            <m:ctrlPr>
              <w:rPr>
                <w:rFonts w:ascii="Cambria Math" w:hAnsi="Cambria Math" w:cs="Arial"/>
              </w:rPr>
            </m:ctrlPr>
          </m:fPr>
          <m:num>
            <m:r>
              <w:rPr>
                <w:rFonts w:ascii="Cambria Math" w:hAnsi="Cambria Math" w:cs="Arial"/>
              </w:rPr>
              <m:t>dDOC</m:t>
            </m:r>
          </m:num>
          <m:den>
            <m:r>
              <w:rPr>
                <w:rFonts w:ascii="Cambria Math" w:hAnsi="Cambria Math" w:cs="Arial"/>
              </w:rPr>
              <m:t>dt</m:t>
            </m:r>
          </m:den>
        </m:f>
        <m:r>
          <w:rPr>
            <w:rFonts w:ascii="Cambria Math" w:hAnsi="Cambria Math" w:cs="Arial"/>
          </w:rPr>
          <m:t>=</m:t>
        </m:r>
        <m:d>
          <m:dPr>
            <m:begChr m:val="{"/>
            <m:endChr m:val=""/>
            <m:ctrlPr>
              <w:rPr>
                <w:rFonts w:ascii="Cambria Math" w:hAnsi="Cambria Math" w:cs="Arial"/>
                <w:i/>
              </w:rPr>
            </m:ctrlPr>
          </m:dPr>
          <m:e>
            <m:eqArr>
              <m:eqArrPr>
                <m:ctrlPr>
                  <w:rPr>
                    <w:rFonts w:ascii="Cambria Math" w:hAnsi="Cambria Math" w:cs="Arial"/>
                    <w:i/>
                  </w:rPr>
                </m:ctrlPr>
              </m:eqArrPr>
              <m:e>
                <m:r>
                  <w:rPr>
                    <w:rFonts w:ascii="Cambria Math" w:hAnsi="Cambria Math" w:cs="Arial"/>
                  </w:rPr>
                  <m:t>0,                                                 DOC&lt;</m:t>
                </m:r>
                <m:sSup>
                  <m:sSupPr>
                    <m:ctrlPr>
                      <w:rPr>
                        <w:rFonts w:ascii="Cambria Math" w:hAnsi="Cambria Math" w:cs="Arial"/>
                        <w:i/>
                      </w:rPr>
                    </m:ctrlPr>
                  </m:sSupPr>
                  <m:e>
                    <m:r>
                      <w:rPr>
                        <w:rFonts w:ascii="Cambria Math" w:hAnsi="Cambria Math" w:cs="Arial"/>
                      </w:rPr>
                      <m:t>10</m:t>
                    </m:r>
                  </m:e>
                  <m:sup>
                    <m:r>
                      <w:rPr>
                        <w:rFonts w:ascii="Cambria Math" w:hAnsi="Cambria Math" w:cs="Arial"/>
                      </w:rPr>
                      <m:t>12</m:t>
                    </m:r>
                  </m:sup>
                </m:sSup>
                <m:r>
                  <w:rPr>
                    <w:rFonts w:ascii="Cambria Math" w:hAnsi="Cambria Math" w:cs="Arial"/>
                  </w:rPr>
                  <m:t xml:space="preserve"> mol </m:t>
                </m:r>
              </m:e>
              <m:e>
                <m:f>
                  <m:fPr>
                    <m:ctrlPr>
                      <w:rPr>
                        <w:rFonts w:ascii="Cambria Math" w:hAnsi="Cambria Math" w:cs="Arial"/>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DOC</m:t>
                        </m:r>
                      </m:e>
                      <m:sub>
                        <m:r>
                          <w:rPr>
                            <w:rFonts w:ascii="Cambria Math" w:hAnsi="Cambria Math" w:cs="Arial"/>
                          </w:rPr>
                          <m:t>sulphate</m:t>
                        </m:r>
                      </m:sub>
                    </m:sSub>
                  </m:num>
                  <m:den>
                    <m:r>
                      <w:rPr>
                        <w:rFonts w:ascii="Cambria Math" w:hAnsi="Cambria Math" w:cs="Arial"/>
                      </w:rPr>
                      <m:t>dt</m:t>
                    </m:r>
                  </m:den>
                </m:f>
                <m:r>
                  <w:rPr>
                    <w:rFonts w:ascii="Cambria Math" w:hAnsi="Cambria Math" w:cs="Arial"/>
                  </w:rPr>
                  <m:t>+</m:t>
                </m:r>
                <m:f>
                  <m:fPr>
                    <m:ctrlPr>
                      <w:rPr>
                        <w:rFonts w:ascii="Cambria Math" w:hAnsi="Cambria Math" w:cs="Arial"/>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DOC</m:t>
                        </m:r>
                      </m:e>
                      <m:sub>
                        <m:r>
                          <w:rPr>
                            <w:rFonts w:ascii="Cambria Math" w:hAnsi="Cambria Math" w:cs="Arial"/>
                          </w:rPr>
                          <m:t>oxygen</m:t>
                        </m:r>
                      </m:sub>
                    </m:sSub>
                  </m:num>
                  <m:den>
                    <m:r>
                      <w:rPr>
                        <w:rFonts w:ascii="Cambria Math" w:hAnsi="Cambria Math" w:cs="Arial"/>
                      </w:rPr>
                      <m:t>dt</m:t>
                    </m:r>
                  </m:den>
                </m:f>
                <m:r>
                  <w:rPr>
                    <w:rFonts w:ascii="Cambria Math" w:hAnsi="Cambria Math" w:cs="Arial"/>
                  </w:rPr>
                  <m:t>,     DOC≥</m:t>
                </m:r>
                <m:sSup>
                  <m:sSupPr>
                    <m:ctrlPr>
                      <w:rPr>
                        <w:rFonts w:ascii="Cambria Math" w:hAnsi="Cambria Math" w:cs="Arial"/>
                        <w:i/>
                      </w:rPr>
                    </m:ctrlPr>
                  </m:sSupPr>
                  <m:e>
                    <m:r>
                      <w:rPr>
                        <w:rFonts w:ascii="Cambria Math" w:hAnsi="Cambria Math" w:cs="Arial"/>
                      </w:rPr>
                      <m:t>10</m:t>
                    </m:r>
                  </m:e>
                  <m:sup>
                    <m:r>
                      <w:rPr>
                        <w:rFonts w:ascii="Cambria Math" w:hAnsi="Cambria Math" w:cs="Arial"/>
                      </w:rPr>
                      <m:t>12</m:t>
                    </m:r>
                  </m:sup>
                </m:sSup>
                <m:r>
                  <w:rPr>
                    <w:rFonts w:ascii="Cambria Math" w:hAnsi="Cambria Math" w:cs="Arial"/>
                  </w:rPr>
                  <m:t xml:space="preserve"> mol</m:t>
                </m:r>
              </m:e>
            </m:eqArr>
          </m:e>
        </m:d>
      </m:oMath>
      <w:r w:rsidR="001D5B8C" w:rsidRPr="00010957">
        <w:rPr>
          <w:rFonts w:ascii="Arial" w:hAnsi="Arial" w:cs="Arial"/>
          <w:lang w:eastAsia="zh-CN"/>
        </w:rPr>
        <w:t xml:space="preserve">                                  (</w:t>
      </w:r>
      <w:r w:rsidR="00A361D1">
        <w:rPr>
          <w:rFonts w:ascii="Arial" w:hAnsi="Arial" w:cs="Arial"/>
          <w:lang w:eastAsia="zh-CN"/>
        </w:rPr>
        <w:t>11</w:t>
      </w:r>
      <w:r w:rsidR="001D5B8C" w:rsidRPr="00010957">
        <w:rPr>
          <w:rFonts w:ascii="Arial" w:hAnsi="Arial" w:cs="Arial"/>
          <w:lang w:eastAsia="zh-CN"/>
        </w:rPr>
        <w:t>)</w:t>
      </w:r>
    </w:p>
    <w:p w14:paraId="6367A96F" w14:textId="5B63C36C" w:rsidR="00B778CE" w:rsidRDefault="00274394" w:rsidP="004D1215">
      <w:pPr>
        <w:spacing w:line="480" w:lineRule="auto"/>
        <w:jc w:val="both"/>
        <w:rPr>
          <w:rFonts w:ascii="Arial" w:hAnsi="Arial" w:cs="Arial"/>
          <w:lang w:eastAsia="zh-CN"/>
        </w:rPr>
      </w:pPr>
      <w:r>
        <w:rPr>
          <w:rFonts w:ascii="Arial" w:hAnsi="Arial" w:cs="Arial"/>
          <w:lang w:eastAsia="zh-CN"/>
        </w:rPr>
        <w:t>Because in this model DOM oxidation is partially driven by oxygen, and oxygen is principally generated via pyrite burial during the modelled event, larger initial sulphate pulses to the ocean are required</w:t>
      </w:r>
      <w:r w:rsidR="003F6ECE">
        <w:rPr>
          <w:rFonts w:ascii="Arial" w:hAnsi="Arial" w:cs="Arial"/>
          <w:lang w:eastAsia="zh-CN"/>
        </w:rPr>
        <w:t xml:space="preserve"> when</w:t>
      </w:r>
      <w:r>
        <w:rPr>
          <w:rFonts w:ascii="Arial" w:hAnsi="Arial" w:cs="Arial"/>
          <w:lang w:eastAsia="zh-CN"/>
        </w:rPr>
        <w:t xml:space="preserve"> compared </w:t>
      </w:r>
      <w:r w:rsidR="003F6ECE">
        <w:rPr>
          <w:rFonts w:ascii="Arial" w:hAnsi="Arial" w:cs="Arial"/>
          <w:lang w:eastAsia="zh-CN"/>
        </w:rPr>
        <w:t>with</w:t>
      </w:r>
      <w:r>
        <w:rPr>
          <w:rFonts w:ascii="Arial" w:hAnsi="Arial" w:cs="Arial"/>
          <w:lang w:eastAsia="zh-CN"/>
        </w:rPr>
        <w:t xml:space="preserve"> </w:t>
      </w:r>
      <w:r w:rsidR="003F6ECE">
        <w:rPr>
          <w:rFonts w:ascii="Arial" w:hAnsi="Arial" w:cs="Arial"/>
          <w:lang w:eastAsia="zh-CN"/>
        </w:rPr>
        <w:t>a</w:t>
      </w:r>
      <w:r>
        <w:rPr>
          <w:rFonts w:ascii="Arial" w:hAnsi="Arial" w:cs="Arial"/>
          <w:lang w:eastAsia="zh-CN"/>
        </w:rPr>
        <w:t xml:space="preserve"> model where DOM oxidation is driven </w:t>
      </w:r>
      <w:r w:rsidR="009970A9">
        <w:rPr>
          <w:rFonts w:ascii="Arial" w:hAnsi="Arial" w:cs="Arial"/>
          <w:lang w:eastAsia="zh-CN"/>
        </w:rPr>
        <w:t>solely</w:t>
      </w:r>
      <w:r>
        <w:rPr>
          <w:rFonts w:ascii="Arial" w:hAnsi="Arial" w:cs="Arial"/>
          <w:lang w:eastAsia="zh-CN"/>
        </w:rPr>
        <w:t xml:space="preserve"> by sulphate</w:t>
      </w:r>
      <w:r w:rsidR="003F6ECE">
        <w:rPr>
          <w:rFonts w:ascii="Arial" w:hAnsi="Arial" w:cs="Arial"/>
          <w:lang w:eastAsia="zh-CN"/>
        </w:rPr>
        <w:t xml:space="preserve"> (Extended Data Fig. </w:t>
      </w:r>
      <w:r w:rsidR="009B3139">
        <w:rPr>
          <w:rFonts w:ascii="Arial" w:hAnsi="Arial" w:cs="Arial"/>
          <w:lang w:eastAsia="zh-CN"/>
        </w:rPr>
        <w:t>3</w:t>
      </w:r>
      <w:r w:rsidR="003F6ECE">
        <w:rPr>
          <w:rFonts w:ascii="Arial" w:hAnsi="Arial" w:cs="Arial"/>
          <w:lang w:eastAsia="zh-CN"/>
        </w:rPr>
        <w:t xml:space="preserve">a vs. </w:t>
      </w:r>
      <w:r w:rsidR="009B3139">
        <w:rPr>
          <w:rFonts w:ascii="Arial" w:hAnsi="Arial" w:cs="Arial"/>
          <w:lang w:eastAsia="zh-CN"/>
        </w:rPr>
        <w:t>3</w:t>
      </w:r>
      <w:r w:rsidR="003F6ECE">
        <w:rPr>
          <w:rFonts w:ascii="Arial" w:hAnsi="Arial" w:cs="Arial"/>
          <w:lang w:eastAsia="zh-CN"/>
        </w:rPr>
        <w:t>I)</w:t>
      </w:r>
      <w:r>
        <w:rPr>
          <w:rFonts w:ascii="Arial" w:hAnsi="Arial" w:cs="Arial"/>
          <w:lang w:eastAsia="zh-CN"/>
        </w:rPr>
        <w:t xml:space="preserve">. </w:t>
      </w:r>
      <w:r w:rsidR="001401C8">
        <w:rPr>
          <w:rFonts w:ascii="Arial" w:hAnsi="Arial" w:cs="Arial"/>
          <w:lang w:eastAsia="zh-CN"/>
        </w:rPr>
        <w:t xml:space="preserve">As seen in Extended Data </w:t>
      </w:r>
      <w:r w:rsidR="001D5B8C" w:rsidRPr="00010957">
        <w:rPr>
          <w:rFonts w:ascii="Arial" w:hAnsi="Arial" w:cs="Arial"/>
          <w:lang w:eastAsia="zh-CN"/>
        </w:rPr>
        <w:t xml:space="preserve">Figure </w:t>
      </w:r>
      <w:r w:rsidR="00E22F3C">
        <w:rPr>
          <w:rFonts w:ascii="Arial" w:hAnsi="Arial" w:cs="Arial"/>
          <w:lang w:eastAsia="zh-CN"/>
        </w:rPr>
        <w:t>3</w:t>
      </w:r>
      <w:r w:rsidR="00107F4B">
        <w:rPr>
          <w:rFonts w:ascii="Arial" w:hAnsi="Arial" w:cs="Arial"/>
          <w:lang w:eastAsia="zh-CN"/>
        </w:rPr>
        <w:t>,</w:t>
      </w:r>
      <w:r w:rsidR="001401C8" w:rsidRPr="00010957">
        <w:rPr>
          <w:rFonts w:ascii="Arial" w:hAnsi="Arial" w:cs="Arial"/>
          <w:lang w:eastAsia="zh-CN"/>
        </w:rPr>
        <w:t xml:space="preserve"> </w:t>
      </w:r>
      <w:r w:rsidR="001401C8">
        <w:rPr>
          <w:rFonts w:ascii="Arial" w:hAnsi="Arial" w:cs="Arial"/>
          <w:lang w:eastAsia="zh-CN"/>
        </w:rPr>
        <w:t>DO</w:t>
      </w:r>
      <w:r w:rsidR="00AF5847">
        <w:rPr>
          <w:rFonts w:ascii="Arial" w:hAnsi="Arial" w:cs="Arial"/>
          <w:lang w:eastAsia="zh-CN"/>
        </w:rPr>
        <w:t>M</w:t>
      </w:r>
      <w:r w:rsidR="001401C8">
        <w:rPr>
          <w:rFonts w:ascii="Arial" w:hAnsi="Arial" w:cs="Arial"/>
          <w:lang w:eastAsia="zh-CN"/>
        </w:rPr>
        <w:t xml:space="preserve"> oxidation by sulphate and free oxygen leads to a shorter duration </w:t>
      </w:r>
      <w:r w:rsidR="00107F4B">
        <w:rPr>
          <w:rFonts w:ascii="Arial" w:hAnsi="Arial" w:cs="Arial"/>
          <w:lang w:eastAsia="zh-CN"/>
        </w:rPr>
        <w:t xml:space="preserve">of the </w:t>
      </w:r>
      <w:r w:rsidR="001401C8">
        <w:rPr>
          <w:rFonts w:ascii="Arial" w:hAnsi="Arial" w:cs="Arial"/>
          <w:lang w:eastAsia="zh-CN"/>
        </w:rPr>
        <w:t xml:space="preserve">carbon isotope excursion due to the combined oxidative power of free oxygen and sulphate. </w:t>
      </w:r>
      <w:r w:rsidR="005D65C0">
        <w:rPr>
          <w:rFonts w:ascii="Arial" w:hAnsi="Arial" w:cs="Arial"/>
        </w:rPr>
        <w:t xml:space="preserve">Note, the model is run with an </w:t>
      </w:r>
      <w:r w:rsidR="0012623C">
        <w:rPr>
          <w:rFonts w:ascii="Arial" w:hAnsi="Arial" w:cs="Arial"/>
        </w:rPr>
        <w:t>Fe</w:t>
      </w:r>
      <w:r w:rsidR="0012623C" w:rsidRPr="00632106">
        <w:rPr>
          <w:rFonts w:ascii="Arial" w:hAnsi="Arial" w:cs="Arial"/>
          <w:vertAlign w:val="superscript"/>
        </w:rPr>
        <w:t>2+</w:t>
      </w:r>
      <w:r w:rsidR="0012623C">
        <w:rPr>
          <w:rFonts w:ascii="Arial" w:hAnsi="Arial" w:cs="Arial"/>
        </w:rPr>
        <w:t>-P scavenging flux</w:t>
      </w:r>
      <w:r w:rsidR="005D65C0">
        <w:rPr>
          <w:rFonts w:ascii="Arial" w:hAnsi="Arial" w:cs="Arial"/>
        </w:rPr>
        <w:t xml:space="preserve"> in order to fairly compare model outputs with the DOM oxidation model which includes an </w:t>
      </w:r>
      <w:r w:rsidR="0012623C">
        <w:rPr>
          <w:rFonts w:ascii="Arial" w:hAnsi="Arial" w:cs="Arial"/>
        </w:rPr>
        <w:t>Fe</w:t>
      </w:r>
      <w:r w:rsidR="0012623C" w:rsidRPr="00632106">
        <w:rPr>
          <w:rFonts w:ascii="Arial" w:hAnsi="Arial" w:cs="Arial"/>
          <w:vertAlign w:val="superscript"/>
        </w:rPr>
        <w:t>2+</w:t>
      </w:r>
      <w:r w:rsidR="0012623C">
        <w:rPr>
          <w:rFonts w:ascii="Arial" w:hAnsi="Arial" w:cs="Arial"/>
        </w:rPr>
        <w:t xml:space="preserve">-P scavenging </w:t>
      </w:r>
      <w:r w:rsidR="005D65C0">
        <w:rPr>
          <w:rFonts w:ascii="Arial" w:hAnsi="Arial" w:cs="Arial"/>
        </w:rPr>
        <w:t xml:space="preserve">flux (Extended Data Fig. </w:t>
      </w:r>
      <w:r w:rsidR="009B3139">
        <w:rPr>
          <w:rFonts w:ascii="Arial" w:hAnsi="Arial" w:cs="Arial"/>
        </w:rPr>
        <w:t>6-7</w:t>
      </w:r>
      <w:r w:rsidR="005D65C0">
        <w:rPr>
          <w:rFonts w:ascii="Arial" w:hAnsi="Arial" w:cs="Arial"/>
        </w:rPr>
        <w:t xml:space="preserve">). </w:t>
      </w:r>
      <w:r w:rsidR="001401C8">
        <w:rPr>
          <w:rFonts w:ascii="Arial" w:hAnsi="Arial" w:cs="Arial"/>
          <w:lang w:eastAsia="zh-CN"/>
        </w:rPr>
        <w:t>The model output shows a marine P reservoir trend that is elevated throughout the carbon isotope excursion. This is due to the consumption of free oxygen by DO</w:t>
      </w:r>
      <w:r w:rsidR="00AF5847">
        <w:rPr>
          <w:rFonts w:ascii="Arial" w:hAnsi="Arial" w:cs="Arial"/>
          <w:lang w:eastAsia="zh-CN"/>
        </w:rPr>
        <w:t>M</w:t>
      </w:r>
      <w:r w:rsidR="001401C8">
        <w:rPr>
          <w:rFonts w:ascii="Arial" w:hAnsi="Arial" w:cs="Arial"/>
          <w:lang w:eastAsia="zh-CN"/>
        </w:rPr>
        <w:t xml:space="preserve"> which prevents a large decrease in ocean anoxia, consequently suppressing P burial and keeping marine P high during the release of P from DO</w:t>
      </w:r>
      <w:r w:rsidR="00AF5847">
        <w:rPr>
          <w:rFonts w:ascii="Arial" w:hAnsi="Arial" w:cs="Arial"/>
          <w:lang w:eastAsia="zh-CN"/>
        </w:rPr>
        <w:t>M</w:t>
      </w:r>
      <w:r w:rsidR="001401C8">
        <w:rPr>
          <w:rFonts w:ascii="Arial" w:hAnsi="Arial" w:cs="Arial"/>
          <w:lang w:eastAsia="zh-CN"/>
        </w:rPr>
        <w:t>.</w:t>
      </w:r>
      <w:r w:rsidR="00493FDE">
        <w:rPr>
          <w:rFonts w:ascii="Arial" w:hAnsi="Arial" w:cs="Arial"/>
          <w:lang w:eastAsia="zh-CN"/>
        </w:rPr>
        <w:t xml:space="preserve"> This contrasts with CAP data which shows a large decline in the P reservoir during the </w:t>
      </w:r>
      <w:r w:rsidR="00814F80">
        <w:rPr>
          <w:rFonts w:ascii="Arial" w:hAnsi="Arial" w:cs="Arial"/>
          <w:lang w:eastAsia="zh-CN"/>
        </w:rPr>
        <w:t>SE</w:t>
      </w:r>
      <w:r w:rsidR="00493FDE">
        <w:rPr>
          <w:rFonts w:ascii="Arial" w:hAnsi="Arial" w:cs="Arial"/>
          <w:lang w:eastAsia="zh-CN"/>
        </w:rPr>
        <w:t xml:space="preserve"> and </w:t>
      </w:r>
      <w:r w:rsidR="00D45193">
        <w:rPr>
          <w:rFonts w:ascii="Arial" w:hAnsi="Arial" w:cs="Arial"/>
          <w:lang w:eastAsia="zh-CN"/>
        </w:rPr>
        <w:t xml:space="preserve">a </w:t>
      </w:r>
      <w:r w:rsidR="00493FDE">
        <w:rPr>
          <w:rFonts w:ascii="Arial" w:hAnsi="Arial" w:cs="Arial"/>
          <w:lang w:eastAsia="zh-CN"/>
        </w:rPr>
        <w:t>subsequent second peak</w:t>
      </w:r>
      <w:r w:rsidR="00D45193">
        <w:rPr>
          <w:rFonts w:ascii="Arial" w:hAnsi="Arial" w:cs="Arial"/>
          <w:lang w:eastAsia="zh-CN"/>
        </w:rPr>
        <w:t xml:space="preserve"> (Fig. 1)</w:t>
      </w:r>
      <w:r w:rsidR="00493FDE">
        <w:rPr>
          <w:rFonts w:ascii="Arial" w:hAnsi="Arial" w:cs="Arial"/>
          <w:lang w:eastAsia="zh-CN"/>
        </w:rPr>
        <w:t>. The inability of the combined oxidation of DO</w:t>
      </w:r>
      <w:r w:rsidR="00AF5847">
        <w:rPr>
          <w:rFonts w:ascii="Arial" w:hAnsi="Arial" w:cs="Arial"/>
          <w:lang w:eastAsia="zh-CN"/>
        </w:rPr>
        <w:t>M</w:t>
      </w:r>
      <w:r w:rsidR="00493FDE">
        <w:rPr>
          <w:rFonts w:ascii="Arial" w:hAnsi="Arial" w:cs="Arial"/>
          <w:lang w:eastAsia="zh-CN"/>
        </w:rPr>
        <w:t xml:space="preserve"> by sulphate and free </w:t>
      </w:r>
      <w:r w:rsidR="005F6452">
        <w:rPr>
          <w:rFonts w:ascii="Arial" w:hAnsi="Arial" w:cs="Arial"/>
          <w:lang w:eastAsia="zh-CN"/>
        </w:rPr>
        <w:t xml:space="preserve">oxygen </w:t>
      </w:r>
      <w:r w:rsidR="00493FDE">
        <w:rPr>
          <w:rFonts w:ascii="Arial" w:hAnsi="Arial" w:cs="Arial"/>
          <w:lang w:eastAsia="zh-CN"/>
        </w:rPr>
        <w:t xml:space="preserve">to recreate the observed CAP trends suggests that </w:t>
      </w:r>
      <w:r w:rsidR="00FE3E56">
        <w:rPr>
          <w:rFonts w:ascii="Arial" w:hAnsi="Arial" w:cs="Arial"/>
          <w:lang w:eastAsia="zh-CN"/>
        </w:rPr>
        <w:t>sulphate</w:t>
      </w:r>
      <w:r w:rsidR="001D5B8C" w:rsidRPr="00010957">
        <w:rPr>
          <w:rFonts w:ascii="Arial" w:hAnsi="Arial" w:cs="Arial"/>
          <w:lang w:eastAsia="zh-CN"/>
        </w:rPr>
        <w:t xml:space="preserve"> </w:t>
      </w:r>
      <w:r w:rsidR="00493FDE">
        <w:rPr>
          <w:rFonts w:ascii="Arial" w:hAnsi="Arial" w:cs="Arial"/>
          <w:lang w:eastAsia="zh-CN"/>
        </w:rPr>
        <w:t>was likely the primary oxidant of a DO</w:t>
      </w:r>
      <w:r w:rsidR="00AF5847">
        <w:rPr>
          <w:rFonts w:ascii="Arial" w:hAnsi="Arial" w:cs="Arial"/>
          <w:lang w:eastAsia="zh-CN"/>
        </w:rPr>
        <w:t>M</w:t>
      </w:r>
      <w:r w:rsidR="00493FDE">
        <w:rPr>
          <w:rFonts w:ascii="Arial" w:hAnsi="Arial" w:cs="Arial"/>
          <w:lang w:eastAsia="zh-CN"/>
        </w:rPr>
        <w:t xml:space="preserve"> reservoir</w:t>
      </w:r>
      <w:r w:rsidR="008F1C8D">
        <w:rPr>
          <w:rFonts w:cstheme="minorHAnsi"/>
          <w:lang w:eastAsia="zh-CN"/>
        </w:rPr>
        <w:t xml:space="preserve">, </w:t>
      </w:r>
      <w:r w:rsidR="008F1C8D" w:rsidRPr="008F1C8D">
        <w:rPr>
          <w:rFonts w:ascii="Arial" w:hAnsi="Arial" w:cs="Arial"/>
          <w:lang w:eastAsia="zh-CN"/>
        </w:rPr>
        <w:t xml:space="preserve">or at least sulphate oxidation </w:t>
      </w:r>
      <w:r w:rsidR="00F84519">
        <w:rPr>
          <w:rFonts w:ascii="Arial" w:hAnsi="Arial" w:cs="Arial"/>
          <w:lang w:eastAsia="zh-CN"/>
        </w:rPr>
        <w:t xml:space="preserve">of DOM </w:t>
      </w:r>
      <w:r w:rsidR="008F1C8D" w:rsidRPr="008F1C8D">
        <w:rPr>
          <w:rFonts w:ascii="Arial" w:hAnsi="Arial" w:cs="Arial"/>
          <w:lang w:eastAsia="zh-CN"/>
        </w:rPr>
        <w:t xml:space="preserve">provides a closer </w:t>
      </w:r>
      <w:r w:rsidR="008F1C8D">
        <w:rPr>
          <w:rFonts w:ascii="Arial" w:hAnsi="Arial" w:cs="Arial"/>
          <w:lang w:eastAsia="zh-CN"/>
        </w:rPr>
        <w:t>model output</w:t>
      </w:r>
      <w:r w:rsidR="008F1C8D" w:rsidRPr="008F1C8D">
        <w:rPr>
          <w:rFonts w:ascii="Arial" w:hAnsi="Arial" w:cs="Arial"/>
          <w:lang w:eastAsia="zh-CN"/>
        </w:rPr>
        <w:t xml:space="preserve"> to the observed geochemical trends than oxidation of DOM </w:t>
      </w:r>
      <w:r w:rsidR="009970A9" w:rsidRPr="008F1C8D">
        <w:rPr>
          <w:rFonts w:ascii="Arial" w:hAnsi="Arial" w:cs="Arial"/>
          <w:lang w:eastAsia="zh-CN"/>
        </w:rPr>
        <w:t>solely</w:t>
      </w:r>
      <w:r w:rsidR="008F1C8D" w:rsidRPr="008F1C8D">
        <w:rPr>
          <w:rFonts w:ascii="Arial" w:hAnsi="Arial" w:cs="Arial"/>
          <w:lang w:eastAsia="zh-CN"/>
        </w:rPr>
        <w:t xml:space="preserve"> by free oxygen</w:t>
      </w:r>
      <w:r w:rsidR="007D2EF4">
        <w:rPr>
          <w:rFonts w:ascii="Arial" w:hAnsi="Arial" w:cs="Arial"/>
          <w:lang w:eastAsia="zh-CN"/>
        </w:rPr>
        <w:t xml:space="preserve">. As described in main </w:t>
      </w:r>
      <w:r w:rsidR="007D2EF4">
        <w:rPr>
          <w:rFonts w:ascii="Arial" w:hAnsi="Arial" w:cs="Arial"/>
          <w:lang w:eastAsia="zh-CN"/>
        </w:rPr>
        <w:lastRenderedPageBreak/>
        <w:t>text and Method</w:t>
      </w:r>
      <w:r w:rsidR="00E51D4F">
        <w:rPr>
          <w:rFonts w:ascii="Arial" w:hAnsi="Arial" w:cs="Arial"/>
          <w:lang w:eastAsia="zh-CN"/>
        </w:rPr>
        <w:t xml:space="preserve"> section</w:t>
      </w:r>
      <w:r w:rsidR="007D2EF4">
        <w:rPr>
          <w:rFonts w:ascii="Arial" w:hAnsi="Arial" w:cs="Arial"/>
          <w:lang w:eastAsia="zh-CN"/>
        </w:rPr>
        <w:t xml:space="preserve">, the DOM oxidation driven only by sulphate </w:t>
      </w:r>
      <w:r w:rsidR="008B0FFA">
        <w:rPr>
          <w:rFonts w:ascii="Arial" w:hAnsi="Arial" w:cs="Arial"/>
          <w:lang w:eastAsia="zh-CN"/>
        </w:rPr>
        <w:t>provides</w:t>
      </w:r>
      <w:r w:rsidR="007D2EF4">
        <w:rPr>
          <w:rFonts w:ascii="Arial" w:hAnsi="Arial" w:cs="Arial"/>
          <w:lang w:eastAsia="zh-CN"/>
        </w:rPr>
        <w:t xml:space="preserve"> </w:t>
      </w:r>
      <w:r w:rsidR="008B0FFA">
        <w:rPr>
          <w:rFonts w:ascii="Arial" w:hAnsi="Arial" w:cs="Arial"/>
          <w:lang w:eastAsia="zh-CN"/>
        </w:rPr>
        <w:t>the</w:t>
      </w:r>
      <w:r w:rsidR="007D2EF4">
        <w:rPr>
          <w:rFonts w:ascii="Arial" w:hAnsi="Arial" w:cs="Arial"/>
          <w:lang w:eastAsia="zh-CN"/>
        </w:rPr>
        <w:t xml:space="preserve"> best quantitative </w:t>
      </w:r>
      <w:r w:rsidR="009970A9">
        <w:rPr>
          <w:rFonts w:ascii="Arial" w:hAnsi="Arial" w:cs="Arial"/>
          <w:lang w:eastAsia="zh-CN"/>
        </w:rPr>
        <w:t>explanation</w:t>
      </w:r>
      <w:r w:rsidR="008B0FFA">
        <w:rPr>
          <w:rFonts w:ascii="Arial" w:hAnsi="Arial" w:cs="Arial"/>
          <w:lang w:eastAsia="zh-CN"/>
        </w:rPr>
        <w:t xml:space="preserve"> for</w:t>
      </w:r>
      <w:r w:rsidR="007D2EF4">
        <w:rPr>
          <w:rFonts w:ascii="Arial" w:hAnsi="Arial" w:cs="Arial"/>
          <w:lang w:eastAsia="zh-CN"/>
        </w:rPr>
        <w:t xml:space="preserve"> the observed CAP and other key geochemical records </w:t>
      </w:r>
      <w:r w:rsidR="008B0FFA">
        <w:rPr>
          <w:rFonts w:ascii="Arial" w:hAnsi="Arial" w:cs="Arial"/>
          <w:lang w:eastAsia="zh-CN"/>
        </w:rPr>
        <w:t>of</w:t>
      </w:r>
      <w:r w:rsidR="007D2EF4">
        <w:rPr>
          <w:rFonts w:ascii="Arial" w:hAnsi="Arial" w:cs="Arial"/>
          <w:lang w:eastAsia="zh-CN"/>
        </w:rPr>
        <w:t xml:space="preserve"> the SE</w:t>
      </w:r>
      <w:r w:rsidR="008F1C8D" w:rsidRPr="008F1C8D">
        <w:rPr>
          <w:rFonts w:ascii="Arial" w:hAnsi="Arial" w:cs="Arial"/>
          <w:lang w:eastAsia="zh-CN"/>
        </w:rPr>
        <w:t>.</w:t>
      </w:r>
      <w:r w:rsidR="00264428">
        <w:rPr>
          <w:rFonts w:ascii="Arial" w:hAnsi="Arial" w:cs="Arial"/>
          <w:lang w:eastAsia="zh-CN"/>
        </w:rPr>
        <w:t xml:space="preserve"> </w:t>
      </w:r>
    </w:p>
    <w:p w14:paraId="6E2F47D7" w14:textId="1D08380E" w:rsidR="009D771A" w:rsidRDefault="00A76C40" w:rsidP="000E5DEE">
      <w:pPr>
        <w:spacing w:line="480" w:lineRule="auto"/>
        <w:ind w:firstLine="720"/>
        <w:jc w:val="both"/>
        <w:rPr>
          <w:rFonts w:ascii="Arial" w:hAnsi="Arial" w:cs="Arial"/>
          <w:lang w:eastAsia="zh-CN"/>
        </w:rPr>
      </w:pPr>
      <w:r>
        <w:rPr>
          <w:rFonts w:ascii="Arial" w:hAnsi="Arial" w:cs="Arial"/>
          <w:lang w:eastAsia="zh-CN"/>
        </w:rPr>
        <w:t>However, o</w:t>
      </w:r>
      <w:r w:rsidR="00264428">
        <w:rPr>
          <w:rFonts w:ascii="Arial" w:hAnsi="Arial" w:cs="Arial"/>
          <w:lang w:eastAsia="zh-CN"/>
        </w:rPr>
        <w:t xml:space="preserve">ur </w:t>
      </w:r>
      <w:r w:rsidR="00B778CE" w:rsidRPr="00B778CE">
        <w:rPr>
          <w:rFonts w:ascii="Arial" w:hAnsi="Arial" w:cs="Arial"/>
          <w:lang w:eastAsia="zh-CN"/>
        </w:rPr>
        <w:t>simple</w:t>
      </w:r>
      <w:r w:rsidR="00264428">
        <w:rPr>
          <w:rFonts w:ascii="Arial" w:hAnsi="Arial" w:cs="Arial"/>
          <w:lang w:eastAsia="zh-CN"/>
        </w:rPr>
        <w:t xml:space="preserve"> approach to modelling transition</w:t>
      </w:r>
      <w:r w:rsidR="00B778CE">
        <w:rPr>
          <w:rFonts w:ascii="Arial" w:hAnsi="Arial" w:cs="Arial"/>
          <w:lang w:eastAsia="zh-CN"/>
        </w:rPr>
        <w:t>al</w:t>
      </w:r>
      <w:r w:rsidR="00264428">
        <w:rPr>
          <w:rFonts w:ascii="Arial" w:hAnsi="Arial" w:cs="Arial"/>
          <w:lang w:eastAsia="zh-CN"/>
        </w:rPr>
        <w:t xml:space="preserve"> </w:t>
      </w:r>
      <w:r w:rsidR="00B778CE">
        <w:rPr>
          <w:rFonts w:ascii="Arial" w:hAnsi="Arial" w:cs="Arial"/>
          <w:lang w:eastAsia="zh-CN"/>
        </w:rPr>
        <w:t>states of</w:t>
      </w:r>
      <w:r w:rsidR="00264428">
        <w:rPr>
          <w:rFonts w:ascii="Arial" w:hAnsi="Arial" w:cs="Arial"/>
          <w:lang w:eastAsia="zh-CN"/>
        </w:rPr>
        <w:t xml:space="preserve"> sulphate and O</w:t>
      </w:r>
      <w:r w:rsidR="00264428" w:rsidRPr="00B778CE">
        <w:rPr>
          <w:rFonts w:ascii="Arial" w:hAnsi="Arial" w:cs="Arial"/>
          <w:vertAlign w:val="subscript"/>
          <w:lang w:eastAsia="zh-CN"/>
        </w:rPr>
        <w:t>2</w:t>
      </w:r>
      <w:r w:rsidR="00264428">
        <w:rPr>
          <w:rFonts w:ascii="Arial" w:hAnsi="Arial" w:cs="Arial"/>
          <w:lang w:eastAsia="zh-CN"/>
        </w:rPr>
        <w:t xml:space="preserve"> driven oxidation of a DOM reservoir leave open the possibility that </w:t>
      </w:r>
      <w:r w:rsidR="00B778CE">
        <w:rPr>
          <w:rFonts w:ascii="Arial" w:hAnsi="Arial" w:cs="Arial"/>
          <w:lang w:eastAsia="zh-CN"/>
        </w:rPr>
        <w:t>more complex nuances may have allowed O</w:t>
      </w:r>
      <w:r w:rsidR="00B778CE">
        <w:rPr>
          <w:rFonts w:ascii="Arial" w:hAnsi="Arial" w:cs="Arial"/>
          <w:vertAlign w:val="subscript"/>
          <w:lang w:eastAsia="zh-CN"/>
        </w:rPr>
        <w:t xml:space="preserve">2 </w:t>
      </w:r>
      <w:r w:rsidR="008B0FFA">
        <w:rPr>
          <w:rFonts w:ascii="Arial" w:hAnsi="Arial" w:cs="Arial"/>
          <w:lang w:eastAsia="zh-CN"/>
        </w:rPr>
        <w:t>and other oxidants (NO</w:t>
      </w:r>
      <w:r w:rsidR="008B0FFA">
        <w:rPr>
          <w:rFonts w:ascii="Arial" w:hAnsi="Arial" w:cs="Arial"/>
          <w:vertAlign w:val="subscript"/>
          <w:lang w:eastAsia="zh-CN"/>
        </w:rPr>
        <w:t>3</w:t>
      </w:r>
      <w:r w:rsidR="008B0FFA">
        <w:rPr>
          <w:rFonts w:ascii="Arial" w:hAnsi="Arial" w:cs="Arial"/>
          <w:vertAlign w:val="superscript"/>
          <w:lang w:eastAsia="zh-CN"/>
        </w:rPr>
        <w:t>-</w:t>
      </w:r>
      <w:r w:rsidR="008B0FFA">
        <w:rPr>
          <w:rFonts w:ascii="Arial" w:hAnsi="Arial" w:cs="Arial"/>
          <w:lang w:eastAsia="zh-CN"/>
        </w:rPr>
        <w:t>, Mn</w:t>
      </w:r>
      <w:r w:rsidR="008B0FFA">
        <w:rPr>
          <w:rFonts w:ascii="Arial" w:hAnsi="Arial" w:cs="Arial"/>
          <w:vertAlign w:val="superscript"/>
          <w:lang w:eastAsia="zh-CN"/>
        </w:rPr>
        <w:t>4+</w:t>
      </w:r>
      <w:r w:rsidR="008B0FFA">
        <w:rPr>
          <w:rFonts w:ascii="Arial" w:hAnsi="Arial" w:cs="Arial"/>
          <w:lang w:eastAsia="zh-CN"/>
        </w:rPr>
        <w:t>, Fe</w:t>
      </w:r>
      <w:r w:rsidR="008B0FFA">
        <w:rPr>
          <w:rFonts w:ascii="Arial" w:hAnsi="Arial" w:cs="Arial"/>
          <w:vertAlign w:val="superscript"/>
          <w:lang w:eastAsia="zh-CN"/>
        </w:rPr>
        <w:t>3+</w:t>
      </w:r>
      <w:r w:rsidR="008B0FFA">
        <w:rPr>
          <w:rFonts w:ascii="Arial" w:hAnsi="Arial" w:cs="Arial"/>
          <w:lang w:eastAsia="zh-CN"/>
        </w:rPr>
        <w:t xml:space="preserve">) </w:t>
      </w:r>
      <w:r w:rsidR="00B778CE">
        <w:rPr>
          <w:rFonts w:ascii="Arial" w:hAnsi="Arial" w:cs="Arial"/>
          <w:lang w:eastAsia="zh-CN"/>
        </w:rPr>
        <w:t xml:space="preserve">to partially drive </w:t>
      </w:r>
      <w:r w:rsidR="00264428">
        <w:rPr>
          <w:rFonts w:ascii="Arial" w:hAnsi="Arial" w:cs="Arial"/>
          <w:lang w:eastAsia="zh-CN"/>
        </w:rPr>
        <w:t>DOM oxidation</w:t>
      </w:r>
      <w:r w:rsidR="008B0FFA">
        <w:rPr>
          <w:rFonts w:ascii="Arial" w:hAnsi="Arial" w:cs="Arial"/>
          <w:lang w:eastAsia="zh-CN"/>
        </w:rPr>
        <w:t xml:space="preserve"> at varying rates</w:t>
      </w:r>
      <w:r w:rsidR="00264428">
        <w:rPr>
          <w:rFonts w:ascii="Arial" w:hAnsi="Arial" w:cs="Arial"/>
          <w:lang w:eastAsia="zh-CN"/>
        </w:rPr>
        <w:t xml:space="preserve">. The relative contribution of </w:t>
      </w:r>
      <w:r w:rsidR="007D2EF4">
        <w:rPr>
          <w:rFonts w:ascii="Arial" w:hAnsi="Arial" w:cs="Arial"/>
          <w:lang w:eastAsia="zh-CN"/>
        </w:rPr>
        <w:t xml:space="preserve">DOM oxidation by </w:t>
      </w:r>
      <w:r w:rsidR="00264428">
        <w:rPr>
          <w:rFonts w:ascii="Arial" w:hAnsi="Arial" w:cs="Arial"/>
          <w:lang w:eastAsia="zh-CN"/>
        </w:rPr>
        <w:t xml:space="preserve">sulphate </w:t>
      </w:r>
      <w:r>
        <w:rPr>
          <w:rFonts w:ascii="Arial" w:hAnsi="Arial" w:cs="Arial"/>
          <w:lang w:eastAsia="zh-CN"/>
        </w:rPr>
        <w:t xml:space="preserve">versus </w:t>
      </w:r>
      <w:r w:rsidR="00264428">
        <w:rPr>
          <w:rFonts w:ascii="Arial" w:hAnsi="Arial" w:cs="Arial"/>
          <w:lang w:eastAsia="zh-CN"/>
        </w:rPr>
        <w:t>O</w:t>
      </w:r>
      <w:r w:rsidR="00264428">
        <w:rPr>
          <w:rFonts w:ascii="Arial" w:hAnsi="Arial" w:cs="Arial"/>
          <w:vertAlign w:val="subscript"/>
          <w:lang w:eastAsia="zh-CN"/>
        </w:rPr>
        <w:t>2</w:t>
      </w:r>
      <w:r w:rsidR="00264428">
        <w:rPr>
          <w:rFonts w:ascii="Arial" w:hAnsi="Arial" w:cs="Arial"/>
          <w:lang w:eastAsia="zh-CN"/>
        </w:rPr>
        <w:t xml:space="preserve"> likely lies somewhere </w:t>
      </w:r>
      <w:r w:rsidR="009970A9">
        <w:rPr>
          <w:rFonts w:ascii="Arial" w:hAnsi="Arial" w:cs="Arial"/>
          <w:lang w:eastAsia="zh-CN"/>
        </w:rPr>
        <w:t>in between</w:t>
      </w:r>
      <w:r w:rsidR="00264428">
        <w:rPr>
          <w:rFonts w:ascii="Arial" w:hAnsi="Arial" w:cs="Arial"/>
          <w:lang w:eastAsia="zh-CN"/>
        </w:rPr>
        <w:t xml:space="preserve"> the two extreme scenarios </w:t>
      </w:r>
      <w:r w:rsidR="000B252F">
        <w:rPr>
          <w:rFonts w:ascii="Arial" w:hAnsi="Arial" w:cs="Arial"/>
          <w:lang w:eastAsia="zh-CN"/>
        </w:rPr>
        <w:t>of only sulphate and only O</w:t>
      </w:r>
      <w:r w:rsidR="000B252F">
        <w:rPr>
          <w:rFonts w:ascii="Arial" w:hAnsi="Arial" w:cs="Arial"/>
          <w:vertAlign w:val="subscript"/>
          <w:lang w:eastAsia="zh-CN"/>
        </w:rPr>
        <w:t>2</w:t>
      </w:r>
      <w:r w:rsidR="000B252F">
        <w:rPr>
          <w:rFonts w:ascii="Arial" w:hAnsi="Arial" w:cs="Arial"/>
          <w:lang w:eastAsia="zh-CN"/>
        </w:rPr>
        <w:t xml:space="preserve"> driven oxidation </w:t>
      </w:r>
      <w:r w:rsidR="00264428">
        <w:rPr>
          <w:rFonts w:ascii="Arial" w:hAnsi="Arial" w:cs="Arial"/>
          <w:lang w:eastAsia="zh-CN"/>
        </w:rPr>
        <w:t xml:space="preserve">(Extended Data Fig. </w:t>
      </w:r>
      <w:r w:rsidR="009B3139">
        <w:rPr>
          <w:rFonts w:ascii="Arial" w:hAnsi="Arial" w:cs="Arial"/>
          <w:lang w:eastAsia="zh-CN"/>
        </w:rPr>
        <w:t>3</w:t>
      </w:r>
      <w:r w:rsidR="00264428">
        <w:rPr>
          <w:rFonts w:ascii="Arial" w:hAnsi="Arial" w:cs="Arial"/>
          <w:lang w:eastAsia="zh-CN"/>
        </w:rPr>
        <w:t xml:space="preserve">a-A).  </w:t>
      </w:r>
    </w:p>
    <w:p w14:paraId="5F5B21A3" w14:textId="77777777" w:rsidR="001E330E" w:rsidRDefault="001E330E" w:rsidP="000E5DEE">
      <w:pPr>
        <w:spacing w:line="480" w:lineRule="auto"/>
        <w:ind w:firstLine="720"/>
        <w:jc w:val="both"/>
        <w:rPr>
          <w:rFonts w:ascii="Arial" w:hAnsi="Arial" w:cs="Arial"/>
          <w:lang w:eastAsia="zh-CN"/>
        </w:rPr>
      </w:pPr>
    </w:p>
    <w:p w14:paraId="4333BD01" w14:textId="47865414" w:rsidR="001E330E" w:rsidRDefault="00F2421C" w:rsidP="000E5DEE">
      <w:pPr>
        <w:spacing w:line="480" w:lineRule="auto"/>
        <w:jc w:val="both"/>
        <w:rPr>
          <w:rFonts w:ascii="Arial" w:hAnsi="Arial" w:cs="Arial"/>
          <w:b/>
          <w:lang w:eastAsia="zh-CN"/>
        </w:rPr>
      </w:pPr>
      <w:r>
        <w:rPr>
          <w:rFonts w:ascii="Arial" w:hAnsi="Arial" w:cs="Arial"/>
          <w:b/>
          <w:lang w:eastAsia="zh-CN"/>
        </w:rPr>
        <w:t>Supplementary Information</w:t>
      </w:r>
      <w:r w:rsidR="001E330E" w:rsidRPr="00010957">
        <w:rPr>
          <w:rFonts w:ascii="Arial" w:hAnsi="Arial" w:cs="Arial"/>
          <w:b/>
          <w:lang w:eastAsia="zh-CN"/>
        </w:rPr>
        <w:t xml:space="preserve"> </w:t>
      </w:r>
      <w:r w:rsidR="001E330E">
        <w:rPr>
          <w:rFonts w:ascii="Arial" w:hAnsi="Arial" w:cs="Arial"/>
          <w:b/>
          <w:lang w:eastAsia="zh-CN"/>
        </w:rPr>
        <w:t>8</w:t>
      </w:r>
      <w:r w:rsidR="001E330E" w:rsidRPr="00010957">
        <w:rPr>
          <w:rFonts w:ascii="Arial" w:hAnsi="Arial" w:cs="Arial"/>
          <w:b/>
          <w:lang w:eastAsia="zh-CN"/>
        </w:rPr>
        <w:t>:</w:t>
      </w:r>
      <w:r w:rsidR="001E330E">
        <w:rPr>
          <w:rFonts w:ascii="Arial" w:hAnsi="Arial" w:cs="Arial"/>
          <w:b/>
          <w:lang w:eastAsia="zh-CN"/>
        </w:rPr>
        <w:t xml:space="preserve"> Comparison of CAP and global redox proxies</w:t>
      </w:r>
    </w:p>
    <w:p w14:paraId="754B4719" w14:textId="07FCC888" w:rsidR="00634DE0" w:rsidRDefault="00634DE0" w:rsidP="004D1215">
      <w:pPr>
        <w:spacing w:line="480" w:lineRule="auto"/>
        <w:ind w:firstLine="720"/>
        <w:jc w:val="both"/>
        <w:rPr>
          <w:rFonts w:ascii="Arial" w:eastAsia="Times New Roman" w:hAnsi="Arial" w:cs="Arial"/>
          <w:color w:val="000000"/>
          <w:lang w:eastAsia="en-GB"/>
        </w:rPr>
      </w:pPr>
      <w:r>
        <w:rPr>
          <w:rFonts w:ascii="Arial" w:eastAsia="Times New Roman" w:hAnsi="Arial" w:cs="Arial"/>
          <w:color w:val="000000"/>
          <w:lang w:eastAsia="en-GB"/>
        </w:rPr>
        <w:t xml:space="preserve">Given the intimate link between P and oceanic redox conditions, one might expect a degree of correlation between redox proxies and CAP. However, given the local vs. global controls on different redox proxies and CAP it is important to identify the most appropriate proxies to compare. CAP records local seawater P concentration, therefore what controls local seawater P concentration will determine what CAP trends are reflecting, and therefore which redox proxies are best compared with CAP. Below we explore the controls on continental shelf P concentrations. </w:t>
      </w:r>
    </w:p>
    <w:p w14:paraId="32E6B9C3" w14:textId="573B77EC" w:rsidR="001E330E" w:rsidRPr="009F2C6E" w:rsidRDefault="001E330E" w:rsidP="004D1215">
      <w:pPr>
        <w:spacing w:line="480" w:lineRule="auto"/>
        <w:ind w:firstLine="720"/>
        <w:jc w:val="both"/>
        <w:rPr>
          <w:rFonts w:ascii="Arial" w:eastAsia="Times New Roman" w:hAnsi="Arial" w:cs="Arial"/>
          <w:color w:val="000000"/>
          <w:lang w:eastAsia="en-GB"/>
        </w:rPr>
      </w:pPr>
      <w:r w:rsidRPr="009F2C6E">
        <w:rPr>
          <w:rFonts w:ascii="Arial" w:eastAsia="Times New Roman" w:hAnsi="Arial" w:cs="Arial"/>
          <w:color w:val="000000"/>
          <w:lang w:eastAsia="en-GB"/>
        </w:rPr>
        <w:t>The oceanic residence time of P is complicated given its critical nutrient status. Best estimates of ocean P residence times suggest that surface ocean P (&lt; 300m depth) ha</w:t>
      </w:r>
      <w:r>
        <w:rPr>
          <w:rFonts w:ascii="Arial" w:eastAsia="Times New Roman" w:hAnsi="Arial" w:cs="Arial"/>
          <w:color w:val="000000"/>
          <w:lang w:eastAsia="en-GB"/>
        </w:rPr>
        <w:t>s</w:t>
      </w:r>
      <w:r w:rsidRPr="009F2C6E">
        <w:rPr>
          <w:rFonts w:ascii="Arial" w:eastAsia="Times New Roman" w:hAnsi="Arial" w:cs="Arial"/>
          <w:color w:val="000000"/>
          <w:lang w:eastAsia="en-GB"/>
        </w:rPr>
        <w:t xml:space="preserve"> a residence time of &lt; 5 years </w:t>
      </w:r>
      <w:r w:rsidRPr="009F2C6E">
        <w:rPr>
          <w:rFonts w:ascii="Arial" w:eastAsia="Times New Roman" w:hAnsi="Arial" w:cs="Arial"/>
          <w:color w:val="000000"/>
          <w:lang w:eastAsia="en-GB"/>
        </w:rPr>
        <w:fldChar w:fldCharType="begin"/>
      </w:r>
      <w:r w:rsidR="004C4947">
        <w:rPr>
          <w:rFonts w:ascii="Arial" w:eastAsia="Times New Roman" w:hAnsi="Arial" w:cs="Arial"/>
          <w:color w:val="000000"/>
          <w:lang w:eastAsia="en-GB"/>
        </w:rPr>
        <w:instrText xml:space="preserve"> ADDIN EN.CITE &lt;EndNote&gt;&lt;Cite&gt;&lt;Author&gt;Ruttenberg&lt;/Author&gt;&lt;Year&gt;2003&lt;/Year&gt;&lt;RecNum&gt;1202&lt;/RecNum&gt;&lt;DisplayText&gt;(Ruttenberg, 2003)&lt;/DisplayText&gt;&lt;record&gt;&lt;rec-number&gt;1202&lt;/rec-number&gt;&lt;foreign-keys&gt;&lt;key app="EN" db-id="99rtttpeotv2xveadpyvtww5x00svadvd55w" timestamp="0"&gt;1202&lt;/key&gt;&lt;/foreign-keys&gt;&lt;ref-type name="Book Section"&gt;5&lt;/ref-type&gt;&lt;contributors&gt;&lt;authors&gt;&lt;author&gt;Ruttenberg, K. C.&lt;/author&gt;&lt;/authors&gt;&lt;secondary-authors&gt;&lt;author&gt;Holland, Heinrich D.&lt;/author&gt;&lt;author&gt;Turekian, Karl K.&lt;/author&gt;&lt;/secondary-authors&gt;&lt;/contributors&gt;&lt;titles&gt;&lt;title&gt;8.13 - The Global Phosphorus Cycle&lt;/title&gt;&lt;secondary-title&gt;Treatise on Geochemistry&lt;/secondary-title&gt;&lt;/titles&gt;&lt;periodical&gt;&lt;full-title&gt;Treatise on Geochemistry&lt;/full-title&gt;&lt;/periodical&gt;&lt;pages&gt;585-643&lt;/pages&gt;&lt;dates&gt;&lt;year&gt;2003&lt;/year&gt;&lt;pub-dates&gt;&lt;date&gt;2003/01/01/&lt;/date&gt;&lt;/pub-dates&gt;&lt;/dates&gt;&lt;pub-location&gt;Oxford&lt;/pub-location&gt;&lt;publisher&gt;Pergamon&lt;/publisher&gt;&lt;isbn&gt;978-0-08-043751-4&lt;/isbn&gt;&lt;urls&gt;&lt;related-urls&gt;&lt;url&gt;http://www.sciencedirect.com/science/article/pii/B0080437516081536&lt;/url&gt;&lt;/related-urls&gt;&lt;/urls&gt;&lt;electronic-resource-num&gt;https://doi.org/10.1016/B0-08-043751-6/08153-6&lt;/electronic-resource-num&gt;&lt;/record&gt;&lt;/Cite&gt;&lt;/EndNote&gt;</w:instrText>
      </w:r>
      <w:r w:rsidRPr="009F2C6E">
        <w:rPr>
          <w:rFonts w:ascii="Arial" w:eastAsia="Times New Roman" w:hAnsi="Arial" w:cs="Arial"/>
          <w:color w:val="000000"/>
          <w:lang w:eastAsia="en-GB"/>
        </w:rPr>
        <w:fldChar w:fldCharType="separate"/>
      </w:r>
      <w:r w:rsidR="004C4947">
        <w:rPr>
          <w:rFonts w:ascii="Arial" w:eastAsia="Times New Roman" w:hAnsi="Arial" w:cs="Arial"/>
          <w:noProof/>
          <w:color w:val="000000"/>
          <w:lang w:eastAsia="en-GB"/>
        </w:rPr>
        <w:t>(Ruttenberg, 2003)</w:t>
      </w:r>
      <w:r w:rsidRPr="009F2C6E">
        <w:rPr>
          <w:rFonts w:ascii="Arial" w:eastAsia="Times New Roman" w:hAnsi="Arial" w:cs="Arial"/>
          <w:color w:val="000000"/>
          <w:lang w:eastAsia="en-GB"/>
        </w:rPr>
        <w:fldChar w:fldCharType="end"/>
      </w:r>
      <w:r w:rsidRPr="009F2C6E">
        <w:rPr>
          <w:rFonts w:ascii="Arial" w:eastAsia="Times New Roman" w:hAnsi="Arial" w:cs="Arial"/>
          <w:color w:val="000000"/>
          <w:lang w:eastAsia="en-GB"/>
        </w:rPr>
        <w:t xml:space="preserve">. This is orders of magnitude smaller than the oceanic mixing time of ca. 1000 years. Therefore, surface ocean P concentrations are expected to be heterogenous across ocean basins. Conversely, deep ocean P (the largest oceanic P reservoir; at &gt; 300m depth) has a residence time of about 1,500 years </w:t>
      </w:r>
      <w:r w:rsidRPr="009F2C6E">
        <w:rPr>
          <w:rFonts w:ascii="Arial" w:eastAsia="Times New Roman" w:hAnsi="Arial" w:cs="Arial"/>
          <w:color w:val="000000"/>
          <w:lang w:eastAsia="en-GB"/>
        </w:rPr>
        <w:fldChar w:fldCharType="begin"/>
      </w:r>
      <w:r w:rsidR="004C4947">
        <w:rPr>
          <w:rFonts w:ascii="Arial" w:eastAsia="Times New Roman" w:hAnsi="Arial" w:cs="Arial"/>
          <w:color w:val="000000"/>
          <w:lang w:eastAsia="en-GB"/>
        </w:rPr>
        <w:instrText xml:space="preserve"> ADDIN EN.CITE &lt;EndNote&gt;&lt;Cite&gt;&lt;Author&gt;Ruttenberg&lt;/Author&gt;&lt;Year&gt;2003&lt;/Year&gt;&lt;RecNum&gt;1202&lt;/RecNum&gt;&lt;DisplayText&gt;(Ruttenberg, 2003)&lt;/DisplayText&gt;&lt;record&gt;&lt;rec-number&gt;1202&lt;/rec-number&gt;&lt;foreign-keys&gt;&lt;key app="EN" db-id="99rtttpeotv2xveadpyvtww5x00svadvd55w" timestamp="0"&gt;1202&lt;/key&gt;&lt;/foreign-keys&gt;&lt;ref-type name="Book Section"&gt;5&lt;/ref-type&gt;&lt;contributors&gt;&lt;authors&gt;&lt;author&gt;Ruttenberg, K. C.&lt;/author&gt;&lt;/authors&gt;&lt;secondary-authors&gt;&lt;author&gt;Holland, Heinrich D.&lt;/author&gt;&lt;author&gt;Turekian, Karl K.&lt;/author&gt;&lt;/secondary-authors&gt;&lt;/contributors&gt;&lt;titles&gt;&lt;title&gt;8.13 - The Global Phosphorus Cycle&lt;/title&gt;&lt;secondary-title&gt;Treatise on Geochemistry&lt;/secondary-title&gt;&lt;/titles&gt;&lt;periodical&gt;&lt;full-title&gt;Treatise on Geochemistry&lt;/full-title&gt;&lt;/periodical&gt;&lt;pages&gt;585-643&lt;/pages&gt;&lt;dates&gt;&lt;year&gt;2003&lt;/year&gt;&lt;pub-dates&gt;&lt;date&gt;2003/01/01/&lt;/date&gt;&lt;/pub-dates&gt;&lt;/dates&gt;&lt;pub-location&gt;Oxford&lt;/pub-location&gt;&lt;publisher&gt;Pergamon&lt;/publisher&gt;&lt;isbn&gt;978-0-08-043751-4&lt;/isbn&gt;&lt;urls&gt;&lt;related-urls&gt;&lt;url&gt;http://www.sciencedirect.com/science/article/pii/B0080437516081536&lt;/url&gt;&lt;/related-urls&gt;&lt;/urls&gt;&lt;electronic-resource-num&gt;https://doi.org/10.1016/B0-08-043751-6/08153-6&lt;/electronic-resource-num&gt;&lt;/record&gt;&lt;/Cite&gt;&lt;/EndNote&gt;</w:instrText>
      </w:r>
      <w:r w:rsidRPr="009F2C6E">
        <w:rPr>
          <w:rFonts w:ascii="Arial" w:eastAsia="Times New Roman" w:hAnsi="Arial" w:cs="Arial"/>
          <w:color w:val="000000"/>
          <w:lang w:eastAsia="en-GB"/>
        </w:rPr>
        <w:fldChar w:fldCharType="separate"/>
      </w:r>
      <w:r w:rsidR="004C4947">
        <w:rPr>
          <w:rFonts w:ascii="Arial" w:eastAsia="Times New Roman" w:hAnsi="Arial" w:cs="Arial"/>
          <w:noProof/>
          <w:color w:val="000000"/>
          <w:lang w:eastAsia="en-GB"/>
        </w:rPr>
        <w:t>(Ruttenberg, 2003)</w:t>
      </w:r>
      <w:r w:rsidRPr="009F2C6E">
        <w:rPr>
          <w:rFonts w:ascii="Arial" w:eastAsia="Times New Roman" w:hAnsi="Arial" w:cs="Arial"/>
          <w:color w:val="000000"/>
          <w:lang w:eastAsia="en-GB"/>
        </w:rPr>
        <w:fldChar w:fldCharType="end"/>
      </w:r>
      <w:r w:rsidRPr="009F2C6E">
        <w:rPr>
          <w:rFonts w:ascii="Arial" w:eastAsia="Times New Roman" w:hAnsi="Arial" w:cs="Arial"/>
          <w:color w:val="000000"/>
          <w:lang w:eastAsia="en-GB"/>
        </w:rPr>
        <w:t xml:space="preserve">. Consequently, the deep </w:t>
      </w:r>
      <w:r w:rsidRPr="009F2C6E">
        <w:rPr>
          <w:rFonts w:ascii="Arial" w:eastAsia="Times New Roman" w:hAnsi="Arial" w:cs="Arial"/>
          <w:color w:val="000000"/>
          <w:lang w:eastAsia="en-GB"/>
        </w:rPr>
        <w:lastRenderedPageBreak/>
        <w:t xml:space="preserve">ocean P reservoir has a roughly similar or longer residence time than the oceanic mixing time, which should result in a more homogenous distribution of P in the deep oceans. </w:t>
      </w:r>
    </w:p>
    <w:p w14:paraId="587144FB" w14:textId="77777777" w:rsidR="001E330E" w:rsidRPr="009F2C6E" w:rsidRDefault="001E330E" w:rsidP="004D1215">
      <w:pPr>
        <w:spacing w:line="480" w:lineRule="auto"/>
        <w:ind w:firstLine="720"/>
        <w:jc w:val="both"/>
        <w:rPr>
          <w:rFonts w:ascii="Arial" w:eastAsia="Times New Roman" w:hAnsi="Arial" w:cs="Arial"/>
          <w:color w:val="000000"/>
          <w:lang w:eastAsia="en-GB"/>
        </w:rPr>
      </w:pPr>
      <w:r w:rsidRPr="009F2C6E">
        <w:rPr>
          <w:rFonts w:ascii="Arial" w:eastAsia="Times New Roman" w:hAnsi="Arial" w:cs="Arial"/>
          <w:color w:val="000000"/>
          <w:lang w:eastAsia="en-GB"/>
        </w:rPr>
        <w:t>Given the deep ocean P reservoir is the largest oceanic P reservoir and is generally well mixed (residence time &gt; ocean mixing time), changes in deep ocean P concentrations are likely to reflect changes in the global ocean P concentration.</w:t>
      </w:r>
      <w:r>
        <w:rPr>
          <w:rFonts w:ascii="Arial" w:eastAsia="Times New Roman" w:hAnsi="Arial" w:cs="Arial"/>
          <w:color w:val="000000"/>
          <w:lang w:eastAsia="en-GB"/>
        </w:rPr>
        <w:t xml:space="preserve"> </w:t>
      </w:r>
      <w:r w:rsidRPr="009F2C6E">
        <w:rPr>
          <w:rFonts w:ascii="Arial" w:eastAsia="Times New Roman" w:hAnsi="Arial" w:cs="Arial"/>
          <w:color w:val="000000"/>
          <w:lang w:eastAsia="en-GB"/>
        </w:rPr>
        <w:t>Therefore, if deep ocean P concentrations are the predominant control on the local P concentration of continental shel</w:t>
      </w:r>
      <w:r>
        <w:rPr>
          <w:rFonts w:ascii="Arial" w:eastAsia="Times New Roman" w:hAnsi="Arial" w:cs="Arial"/>
          <w:color w:val="000000"/>
          <w:lang w:eastAsia="en-GB"/>
        </w:rPr>
        <w:t>ve</w:t>
      </w:r>
      <w:r w:rsidRPr="009F2C6E">
        <w:rPr>
          <w:rFonts w:ascii="Arial" w:eastAsia="Times New Roman" w:hAnsi="Arial" w:cs="Arial"/>
          <w:color w:val="000000"/>
          <w:lang w:eastAsia="en-GB"/>
        </w:rPr>
        <w:t xml:space="preserve">s, then CAP (while a local proxy) will record changes in the </w:t>
      </w:r>
      <w:r>
        <w:rPr>
          <w:rFonts w:ascii="Arial" w:eastAsia="Times New Roman" w:hAnsi="Arial" w:cs="Arial"/>
          <w:color w:val="000000"/>
          <w:lang w:eastAsia="en-GB"/>
        </w:rPr>
        <w:t xml:space="preserve">deep ocean P reservoir and hence </w:t>
      </w:r>
      <w:r w:rsidRPr="009F2C6E">
        <w:rPr>
          <w:rFonts w:ascii="Arial" w:eastAsia="Times New Roman" w:hAnsi="Arial" w:cs="Arial"/>
          <w:color w:val="000000"/>
          <w:lang w:eastAsia="en-GB"/>
        </w:rPr>
        <w:t>global ocean P concentration</w:t>
      </w:r>
      <w:r>
        <w:rPr>
          <w:rFonts w:ascii="Arial" w:eastAsia="Times New Roman" w:hAnsi="Arial" w:cs="Arial"/>
          <w:color w:val="000000"/>
          <w:lang w:eastAsia="en-GB"/>
        </w:rPr>
        <w:t xml:space="preserve"> over geological timescales</w:t>
      </w:r>
      <w:r w:rsidRPr="009F2C6E">
        <w:rPr>
          <w:rFonts w:ascii="Arial" w:eastAsia="Times New Roman" w:hAnsi="Arial" w:cs="Arial"/>
          <w:color w:val="000000"/>
          <w:lang w:eastAsia="en-GB"/>
        </w:rPr>
        <w:t xml:space="preserve">. </w:t>
      </w:r>
    </w:p>
    <w:p w14:paraId="0C70348B" w14:textId="3FC3A87D" w:rsidR="001E330E" w:rsidRPr="009F2C6E" w:rsidRDefault="001E330E" w:rsidP="004D1215">
      <w:pPr>
        <w:spacing w:line="480" w:lineRule="auto"/>
        <w:ind w:firstLine="720"/>
        <w:jc w:val="both"/>
        <w:rPr>
          <w:rFonts w:ascii="Arial" w:hAnsi="Arial" w:cs="Arial"/>
        </w:rPr>
      </w:pPr>
      <w:r w:rsidRPr="009F2C6E">
        <w:rPr>
          <w:rFonts w:ascii="Arial" w:eastAsia="Times New Roman" w:hAnsi="Arial" w:cs="Arial"/>
          <w:color w:val="000000"/>
          <w:lang w:eastAsia="en-GB"/>
        </w:rPr>
        <w:t>We explore the extent to which deep ocean P controls continental shelf P concentration using a quantitative 4-box ocean P-cycle model</w:t>
      </w:r>
      <w:r>
        <w:rPr>
          <w:rFonts w:ascii="Arial" w:eastAsia="Times New Roman" w:hAnsi="Arial" w:cs="Arial"/>
          <w:color w:val="000000"/>
          <w:lang w:eastAsia="en-GB"/>
        </w:rPr>
        <w:t xml:space="preserve"> </w:t>
      </w:r>
      <w:r>
        <w:rPr>
          <w:rFonts w:ascii="Arial" w:eastAsia="Times New Roman" w:hAnsi="Arial" w:cs="Arial"/>
          <w:color w:val="000000"/>
          <w:lang w:eastAsia="en-GB"/>
        </w:rPr>
        <w:fldChar w:fldCharType="begin"/>
      </w:r>
      <w:r w:rsidR="004C4947">
        <w:rPr>
          <w:rFonts w:ascii="Arial" w:eastAsia="Times New Roman" w:hAnsi="Arial" w:cs="Arial"/>
          <w:color w:val="000000"/>
          <w:lang w:eastAsia="en-GB"/>
        </w:rPr>
        <w:instrText xml:space="preserve"> ADDIN EN.CITE &lt;EndNote&gt;&lt;Cite&gt;&lt;Author&gt;Alcott&lt;/Author&gt;&lt;Year&gt;2019&lt;/Year&gt;&lt;RecNum&gt;1449&lt;/RecNum&gt;&lt;DisplayText&gt;(Alcott et al., 2019; Slomp and Van Cappellen, 2007)&lt;/DisplayText&gt;&lt;record&gt;&lt;rec-number&gt;1449&lt;/rec-number&gt;&lt;foreign-keys&gt;&lt;key app="EN" db-id="99rtttpeotv2xveadpyvtww5x00svadvd55w" timestamp="1610113833"&gt;1449&lt;/key&gt;&lt;/foreign-keys&gt;&lt;ref-type name="Journal Article"&gt;17&lt;/ref-type&gt;&lt;contributors&gt;&lt;authors&gt;&lt;author&gt;Alcott, L. J.&lt;/author&gt;&lt;author&gt;Mills, Benjamin J. W.&lt;/author&gt;&lt;author&gt;Poulton, S. W.&lt;/author&gt;&lt;/authors&gt;&lt;/contributors&gt;&lt;titles&gt;&lt;title&gt;Stepwise Earth oxygenation is an inherent property of global biogeochemical cycling&lt;/title&gt;&lt;secondary-title&gt;Science&lt;/secondary-title&gt;&lt;/titles&gt;&lt;periodical&gt;&lt;full-title&gt;Science&lt;/full-title&gt;&lt;/periodical&gt;&lt;pages&gt;1333-1337&lt;/pages&gt;&lt;volume&gt;366&lt;/volume&gt;&lt;number&gt;6471&lt;/number&gt;&lt;dates&gt;&lt;year&gt;2019&lt;/year&gt;&lt;/dates&gt;&lt;urls&gt;&lt;/urls&gt;&lt;/record&gt;&lt;/Cite&gt;&lt;Cite&gt;&lt;Author&gt;Slomp&lt;/Author&gt;&lt;Year&gt;2007&lt;/Year&gt;&lt;RecNum&gt;1548&lt;/RecNum&gt;&lt;record&gt;&lt;rec-number&gt;1548&lt;/rec-number&gt;&lt;foreign-keys&gt;&lt;key app="EN" db-id="99rtttpeotv2xveadpyvtww5x00svadvd55w" timestamp="1636252992"&gt;1548&lt;/key&gt;&lt;/foreign-keys&gt;&lt;ref-type name="Journal Article"&gt;17&lt;/ref-type&gt;&lt;contributors&gt;&lt;authors&gt;&lt;author&gt;Slomp, C. P.&lt;/author&gt;&lt;author&gt;Van Cappellen, P.&lt;/author&gt;&lt;/authors&gt;&lt;/contributors&gt;&lt;titles&gt;&lt;title&gt;The global marine phosphorus cycle: sensitivity to oceanic circulation&lt;/title&gt;&lt;secondary-title&gt;Biogeosciences&lt;/secondary-title&gt;&lt;/titles&gt;&lt;periodical&gt;&lt;full-title&gt;Biogeosciences&lt;/full-title&gt;&lt;/periodical&gt;&lt;pages&gt;155-171&lt;/pages&gt;&lt;volume&gt;4&lt;/volume&gt;&lt;number&gt;2&lt;/number&gt;&lt;dates&gt;&lt;year&gt;2007&lt;/year&gt;&lt;/dates&gt;&lt;publisher&gt;Copernicus Publications&lt;/publisher&gt;&lt;isbn&gt;1726-4189&lt;/isbn&gt;&lt;urls&gt;&lt;related-urls&gt;&lt;url&gt;https://bg.copernicus.org/articles/4/155/2007/&lt;/url&gt;&lt;/related-urls&gt;&lt;/urls&gt;&lt;electronic-resource-num&gt;10.5194/bg-4-155-2007&lt;/electronic-resource-num&gt;&lt;/record&gt;&lt;/Cite&gt;&lt;/EndNote&gt;</w:instrText>
      </w:r>
      <w:r>
        <w:rPr>
          <w:rFonts w:ascii="Arial" w:eastAsia="Times New Roman" w:hAnsi="Arial" w:cs="Arial"/>
          <w:color w:val="000000"/>
          <w:lang w:eastAsia="en-GB"/>
        </w:rPr>
        <w:fldChar w:fldCharType="separate"/>
      </w:r>
      <w:r w:rsidR="004C4947">
        <w:rPr>
          <w:rFonts w:ascii="Arial" w:eastAsia="Times New Roman" w:hAnsi="Arial" w:cs="Arial"/>
          <w:noProof/>
          <w:color w:val="000000"/>
          <w:lang w:eastAsia="en-GB"/>
        </w:rPr>
        <w:t>(Alcott et al., 2019; Slomp and Van Cappellen, 2007)</w:t>
      </w:r>
      <w:r>
        <w:rPr>
          <w:rFonts w:ascii="Arial" w:eastAsia="Times New Roman" w:hAnsi="Arial" w:cs="Arial"/>
          <w:color w:val="000000"/>
          <w:lang w:eastAsia="en-GB"/>
        </w:rPr>
        <w:fldChar w:fldCharType="end"/>
      </w:r>
      <w:r w:rsidRPr="009F2C6E">
        <w:rPr>
          <w:rFonts w:ascii="Arial" w:eastAsia="Times New Roman" w:hAnsi="Arial" w:cs="Arial"/>
          <w:color w:val="000000"/>
          <w:lang w:eastAsia="en-GB"/>
        </w:rPr>
        <w:t xml:space="preserve">. We here use the </w:t>
      </w:r>
      <w:r>
        <w:rPr>
          <w:rFonts w:ascii="Arial" w:eastAsia="Times New Roman" w:hAnsi="Arial" w:cs="Arial"/>
          <w:color w:val="000000"/>
          <w:lang w:eastAsia="en-GB"/>
        </w:rPr>
        <w:t>model</w:t>
      </w:r>
      <w:r w:rsidRPr="009F2C6E">
        <w:rPr>
          <w:rFonts w:ascii="Arial" w:eastAsia="Times New Roman" w:hAnsi="Arial" w:cs="Arial"/>
          <w:color w:val="000000"/>
          <w:lang w:eastAsia="en-GB"/>
        </w:rPr>
        <w:t xml:space="preserve"> </w:t>
      </w:r>
      <w:r>
        <w:rPr>
          <w:rFonts w:ascii="Arial" w:eastAsia="Times New Roman" w:hAnsi="Arial" w:cs="Arial"/>
          <w:color w:val="000000"/>
          <w:lang w:eastAsia="en-GB"/>
        </w:rPr>
        <w:t>outputs in figures 4a and 5a from</w:t>
      </w:r>
      <w:r w:rsidRPr="009F2C6E">
        <w:rPr>
          <w:rFonts w:ascii="Arial" w:eastAsia="Times New Roman" w:hAnsi="Arial" w:cs="Arial"/>
          <w:color w:val="000000"/>
          <w:lang w:eastAsia="en-GB"/>
        </w:rPr>
        <w:t xml:space="preserve"> Alcott et al., (2019)</w:t>
      </w:r>
      <w:r>
        <w:rPr>
          <w:rFonts w:ascii="Arial" w:eastAsia="Times New Roman" w:hAnsi="Arial" w:cs="Arial"/>
          <w:color w:val="000000"/>
          <w:lang w:eastAsia="en-GB"/>
        </w:rPr>
        <w:t xml:space="preserve"> and plot the P concentrations in the respective boxes</w:t>
      </w:r>
      <w:r w:rsidRPr="009F2C6E">
        <w:rPr>
          <w:rFonts w:ascii="Arial" w:eastAsia="Times New Roman" w:hAnsi="Arial" w:cs="Arial"/>
          <w:color w:val="000000"/>
          <w:lang w:eastAsia="en-GB"/>
        </w:rPr>
        <w:t xml:space="preserve">. In this model the ocean is divided into proximal, distal, surface and deep ocean reservoirs. </w:t>
      </w:r>
      <w:r w:rsidRPr="009F2C6E">
        <w:rPr>
          <w:rFonts w:ascii="Arial" w:hAnsi="Arial" w:cs="Arial"/>
        </w:rPr>
        <w:t>The proximal zone comprises the part of the coastal ocean directly influenced by river input and includes large bays, the open water part of estuaries, deltas, inland seas, and coastal salt marshes. The distal zone (where the sections of this study are believed to have been deposited) is where element recycling and upwelling are quantitatively more important than river input and which includes the open continental shelves (average water depth 130 m). The surface layer of the open ocean (average depth 150 m) and the deep ocean are the remaining two boxes.</w:t>
      </w:r>
    </w:p>
    <w:p w14:paraId="479C666D" w14:textId="77777777" w:rsidR="001E330E" w:rsidRPr="009F2C6E" w:rsidRDefault="001E330E" w:rsidP="004D1215">
      <w:pPr>
        <w:spacing w:line="480" w:lineRule="auto"/>
        <w:jc w:val="both"/>
        <w:rPr>
          <w:rFonts w:ascii="Arial" w:hAnsi="Arial" w:cs="Arial"/>
        </w:rPr>
      </w:pPr>
      <w:r w:rsidRPr="009F2C6E">
        <w:rPr>
          <w:rFonts w:ascii="Arial" w:hAnsi="Arial" w:cs="Arial"/>
        </w:rPr>
        <w:tab/>
        <w:t xml:space="preserve">Using this model, we explore </w:t>
      </w:r>
      <w:r>
        <w:rPr>
          <w:rFonts w:ascii="Arial" w:hAnsi="Arial" w:cs="Arial"/>
        </w:rPr>
        <w:t xml:space="preserve">how </w:t>
      </w:r>
      <w:r w:rsidRPr="009F2C6E">
        <w:rPr>
          <w:rFonts w:ascii="Arial" w:hAnsi="Arial" w:cs="Arial"/>
        </w:rPr>
        <w:t>a hypothetical change in the deep ocean P reservoir</w:t>
      </w:r>
      <w:r>
        <w:rPr>
          <w:rFonts w:ascii="Arial" w:hAnsi="Arial" w:cs="Arial"/>
        </w:rPr>
        <w:t xml:space="preserve"> affects continental shelf P concentrations</w:t>
      </w:r>
      <w:r w:rsidRPr="009F2C6E">
        <w:rPr>
          <w:rFonts w:ascii="Arial" w:hAnsi="Arial" w:cs="Arial"/>
        </w:rPr>
        <w:t xml:space="preserve">. </w:t>
      </w:r>
      <w:r>
        <w:rPr>
          <w:rFonts w:ascii="Arial" w:hAnsi="Arial" w:cs="Arial"/>
        </w:rPr>
        <w:t>Following this change</w:t>
      </w:r>
      <w:r w:rsidRPr="009F2C6E">
        <w:rPr>
          <w:rFonts w:ascii="Arial" w:hAnsi="Arial" w:cs="Arial"/>
        </w:rPr>
        <w:t xml:space="preserve"> upwelling results in a simultaneous (on geological timescales) increase in the distal zone </w:t>
      </w:r>
      <w:r w:rsidRPr="009F2C6E">
        <w:rPr>
          <w:rFonts w:ascii="Arial" w:hAnsi="Arial" w:cs="Arial"/>
        </w:rPr>
        <w:lastRenderedPageBreak/>
        <w:t xml:space="preserve">(continental shelf) P concentration. There is no change in the proximal zone as this zone does not receive P inputs from the other 3 boxes. </w:t>
      </w:r>
    </w:p>
    <w:p w14:paraId="050D1F4E" w14:textId="2E391D7B" w:rsidR="00365216" w:rsidRDefault="001E330E" w:rsidP="00AD4BD4">
      <w:pPr>
        <w:spacing w:line="480" w:lineRule="auto"/>
        <w:jc w:val="both"/>
        <w:rPr>
          <w:rFonts w:ascii="Arial" w:hAnsi="Arial" w:cs="Arial"/>
        </w:rPr>
      </w:pPr>
      <w:r w:rsidRPr="009F2C6E">
        <w:rPr>
          <w:rFonts w:ascii="Arial" w:hAnsi="Arial" w:cs="Arial"/>
        </w:rPr>
        <w:tab/>
        <w:t>In summary</w:t>
      </w:r>
      <w:r>
        <w:rPr>
          <w:rFonts w:ascii="Arial" w:hAnsi="Arial" w:cs="Arial"/>
        </w:rPr>
        <w:t xml:space="preserve"> 4-box ocean P cycle </w:t>
      </w:r>
      <w:r w:rsidRPr="009F2C6E">
        <w:rPr>
          <w:rFonts w:ascii="Arial" w:hAnsi="Arial" w:cs="Arial"/>
        </w:rPr>
        <w:t>model</w:t>
      </w:r>
      <w:r>
        <w:rPr>
          <w:rFonts w:ascii="Arial" w:hAnsi="Arial" w:cs="Arial"/>
        </w:rPr>
        <w:t>s</w:t>
      </w:r>
      <w:r w:rsidRPr="009F2C6E">
        <w:rPr>
          <w:rFonts w:ascii="Arial" w:hAnsi="Arial" w:cs="Arial"/>
        </w:rPr>
        <w:t xml:space="preserve"> indicate that oceanic P fluxes and the relative sizes of oceanic P reservoirs result in deep ocean P concentrations being the predominant control on continental shelf P concentration</w:t>
      </w:r>
      <w:r>
        <w:rPr>
          <w:rFonts w:ascii="Arial" w:hAnsi="Arial" w:cs="Arial"/>
        </w:rPr>
        <w:t>s via upwelling</w:t>
      </w:r>
      <w:r w:rsidRPr="009F2C6E">
        <w:rPr>
          <w:rFonts w:ascii="Arial" w:hAnsi="Arial" w:cs="Arial"/>
        </w:rPr>
        <w:t xml:space="preserve">. Given deep ocean P </w:t>
      </w:r>
      <w:r>
        <w:rPr>
          <w:rFonts w:ascii="Arial" w:hAnsi="Arial" w:cs="Arial"/>
        </w:rPr>
        <w:t>concentrations are likely to reflect global ocean P levels, its dominance over continental shelf P means</w:t>
      </w:r>
      <w:r w:rsidRPr="009F2C6E">
        <w:rPr>
          <w:rFonts w:ascii="Arial" w:hAnsi="Arial" w:cs="Arial"/>
        </w:rPr>
        <w:t xml:space="preserve"> </w:t>
      </w:r>
      <w:r>
        <w:rPr>
          <w:rFonts w:ascii="Arial" w:hAnsi="Arial" w:cs="Arial"/>
        </w:rPr>
        <w:t>trends in continental shelf P (and therefore CAP) will reflect trends in global ocean P levels</w:t>
      </w:r>
      <w:r w:rsidR="00E22F3C">
        <w:rPr>
          <w:rFonts w:ascii="Arial" w:hAnsi="Arial" w:cs="Arial"/>
        </w:rPr>
        <w:t xml:space="preserve"> over geological timescales</w:t>
      </w:r>
      <w:r>
        <w:rPr>
          <w:rFonts w:ascii="Arial" w:hAnsi="Arial" w:cs="Arial"/>
        </w:rPr>
        <w:t xml:space="preserve">. Consequently, </w:t>
      </w:r>
      <w:r w:rsidRPr="009F2C6E">
        <w:rPr>
          <w:rFonts w:ascii="Arial" w:hAnsi="Arial" w:cs="Arial"/>
        </w:rPr>
        <w:t>first-order CAP trends and U isotope trends are appropriate to compare when evaluating P and O</w:t>
      </w:r>
      <w:r w:rsidRPr="009F2C6E">
        <w:rPr>
          <w:rFonts w:ascii="Arial" w:hAnsi="Arial" w:cs="Arial"/>
          <w:vertAlign w:val="subscript"/>
        </w:rPr>
        <w:t>2</w:t>
      </w:r>
      <w:r w:rsidRPr="009F2C6E">
        <w:rPr>
          <w:rFonts w:ascii="Arial" w:hAnsi="Arial" w:cs="Arial"/>
        </w:rPr>
        <w:t xml:space="preserve"> cycling, as they both reflect first-order global ocean trends in P and O</w:t>
      </w:r>
      <w:r w:rsidRPr="009F2C6E">
        <w:rPr>
          <w:rFonts w:ascii="Arial" w:hAnsi="Arial" w:cs="Arial"/>
          <w:vertAlign w:val="subscript"/>
        </w:rPr>
        <w:t>2</w:t>
      </w:r>
      <w:r w:rsidRPr="009F2C6E">
        <w:rPr>
          <w:rFonts w:ascii="Arial" w:hAnsi="Arial" w:cs="Arial"/>
        </w:rPr>
        <w:t xml:space="preserve">. Local redox or physiochemical conditions will inevitably affect local P concentrations, however they are subordinate to fluxes of P from the deep ocean P reservoir </w:t>
      </w:r>
      <w:r w:rsidRPr="009F2C6E">
        <w:rPr>
          <w:rFonts w:ascii="Arial" w:eastAsia="Times New Roman" w:hAnsi="Arial" w:cs="Arial"/>
          <w:lang w:eastAsia="en-GB"/>
        </w:rPr>
        <w:fldChar w:fldCharType="begin"/>
      </w:r>
      <w:r w:rsidR="004C4947">
        <w:rPr>
          <w:rFonts w:ascii="Arial" w:eastAsia="Times New Roman" w:hAnsi="Arial" w:cs="Arial"/>
          <w:lang w:eastAsia="en-GB"/>
        </w:rPr>
        <w:instrText xml:space="preserve"> ADDIN EN.CITE &lt;EndNote&gt;&lt;Cite&gt;&lt;Author&gt;Ruttenberg&lt;/Author&gt;&lt;Year&gt;2003&lt;/Year&gt;&lt;RecNum&gt;1202&lt;/RecNum&gt;&lt;DisplayText&gt;(Ruttenberg, 2003)&lt;/DisplayText&gt;&lt;record&gt;&lt;rec-number&gt;1202&lt;/rec-number&gt;&lt;foreign-keys&gt;&lt;key app="EN" db-id="99rtttpeotv2xveadpyvtww5x00svadvd55w" timestamp="0"&gt;1202&lt;/key&gt;&lt;/foreign-keys&gt;&lt;ref-type name="Book Section"&gt;5&lt;/ref-type&gt;&lt;contributors&gt;&lt;authors&gt;&lt;author&gt;Ruttenberg, K. C.&lt;/author&gt;&lt;/authors&gt;&lt;secondary-authors&gt;&lt;author&gt;Holland, Heinrich D.&lt;/author&gt;&lt;author&gt;Turekian, Karl K.&lt;/author&gt;&lt;/secondary-authors&gt;&lt;/contributors&gt;&lt;titles&gt;&lt;title&gt;8.13 - The Global Phosphorus Cycle&lt;/title&gt;&lt;secondary-title&gt;Treatise on Geochemistry&lt;/secondary-title&gt;&lt;/titles&gt;&lt;periodical&gt;&lt;full-title&gt;Treatise on Geochemistry&lt;/full-title&gt;&lt;/periodical&gt;&lt;pages&gt;585-643&lt;/pages&gt;&lt;dates&gt;&lt;year&gt;2003&lt;/year&gt;&lt;pub-dates&gt;&lt;date&gt;2003/01/01/&lt;/date&gt;&lt;/pub-dates&gt;&lt;/dates&gt;&lt;pub-location&gt;Oxford&lt;/pub-location&gt;&lt;publisher&gt;Pergamon&lt;/publisher&gt;&lt;isbn&gt;978-0-08-043751-4&lt;/isbn&gt;&lt;urls&gt;&lt;related-urls&gt;&lt;url&gt;http://www.sciencedirect.com/science/article/pii/B0080437516081536&lt;/url&gt;&lt;/related-urls&gt;&lt;/urls&gt;&lt;electronic-resource-num&gt;https://doi.org/10.1016/B0-08-043751-6/08153-6&lt;/electronic-resource-num&gt;&lt;/record&gt;&lt;/Cite&gt;&lt;/EndNote&gt;</w:instrText>
      </w:r>
      <w:r w:rsidRPr="009F2C6E">
        <w:rPr>
          <w:rFonts w:ascii="Arial" w:eastAsia="Times New Roman" w:hAnsi="Arial" w:cs="Arial"/>
          <w:lang w:eastAsia="en-GB"/>
        </w:rPr>
        <w:fldChar w:fldCharType="separate"/>
      </w:r>
      <w:r w:rsidR="004C4947">
        <w:rPr>
          <w:rFonts w:ascii="Arial" w:eastAsia="Times New Roman" w:hAnsi="Arial" w:cs="Arial"/>
          <w:noProof/>
          <w:lang w:eastAsia="en-GB"/>
        </w:rPr>
        <w:t>(Ruttenberg, 2003)</w:t>
      </w:r>
      <w:r w:rsidRPr="009F2C6E">
        <w:rPr>
          <w:rFonts w:ascii="Arial" w:eastAsia="Times New Roman" w:hAnsi="Arial" w:cs="Arial"/>
          <w:lang w:eastAsia="en-GB"/>
        </w:rPr>
        <w:fldChar w:fldCharType="end"/>
      </w:r>
      <w:r w:rsidRPr="009F2C6E">
        <w:rPr>
          <w:rFonts w:ascii="Arial" w:hAnsi="Arial" w:cs="Arial"/>
        </w:rPr>
        <w:t xml:space="preserve">. </w:t>
      </w:r>
      <w:r>
        <w:rPr>
          <w:rFonts w:ascii="Arial" w:hAnsi="Arial" w:cs="Arial"/>
        </w:rPr>
        <w:t xml:space="preserve">This is exemplified by differing local redox conditions between the analysed SE sections, yet consistent CAP trends. For example, carbonate bound iodine and Ce/ Ce* anomalies reveal some SE sections record increasing local dissolved oxygen concentrations, while other sections record no such increases or delayed increases relative to other sections </w:t>
      </w:r>
      <w:r>
        <w:rPr>
          <w:rFonts w:ascii="Arial" w:hAnsi="Arial" w:cs="Arial"/>
        </w:rPr>
        <w:fldChar w:fldCharType="begin">
          <w:fldData xml:space="preserve">PEVuZE5vdGU+PENpdGU+PEF1dGhvcj5DaGVuZzwvQXV0aG9yPjxZZWFyPjIwMjI8L1llYXI+PFJl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==
</w:fldData>
        </w:fldChar>
      </w:r>
      <w:r w:rsidR="004C4947">
        <w:rPr>
          <w:rFonts w:ascii="Arial" w:hAnsi="Arial" w:cs="Arial"/>
        </w:rPr>
        <w:instrText xml:space="preserve"> ADDIN EN.CITE </w:instrText>
      </w:r>
      <w:r w:rsidR="004C4947">
        <w:rPr>
          <w:rFonts w:ascii="Arial" w:hAnsi="Arial" w:cs="Arial"/>
        </w:rPr>
        <w:fldChar w:fldCharType="begin">
          <w:fldData xml:space="preserve">PEVuZE5vdGU+PENpdGU+PEF1dGhvcj5DaGVuZzwvQXV0aG9yPjxZZWFyPjIwMjI8L1llYXI+PFJl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==
</w:fldData>
        </w:fldChar>
      </w:r>
      <w:r w:rsidR="004C4947">
        <w:rPr>
          <w:rFonts w:ascii="Arial" w:hAnsi="Arial" w:cs="Arial"/>
        </w:rPr>
        <w:instrText xml:space="preserve"> ADDIN EN.CITE.DATA </w:instrText>
      </w:r>
      <w:r w:rsidR="004C4947">
        <w:rPr>
          <w:rFonts w:ascii="Arial" w:hAnsi="Arial" w:cs="Arial"/>
        </w:rPr>
      </w:r>
      <w:r w:rsidR="004C4947">
        <w:rPr>
          <w:rFonts w:ascii="Arial" w:hAnsi="Arial" w:cs="Arial"/>
        </w:rPr>
        <w:fldChar w:fldCharType="end"/>
      </w:r>
      <w:r>
        <w:rPr>
          <w:rFonts w:ascii="Arial" w:hAnsi="Arial" w:cs="Arial"/>
        </w:rPr>
      </w:r>
      <w:r>
        <w:rPr>
          <w:rFonts w:ascii="Arial" w:hAnsi="Arial" w:cs="Arial"/>
        </w:rPr>
        <w:fldChar w:fldCharType="separate"/>
      </w:r>
      <w:r w:rsidR="004C4947">
        <w:rPr>
          <w:rFonts w:ascii="Arial" w:hAnsi="Arial" w:cs="Arial"/>
          <w:noProof/>
        </w:rPr>
        <w:t>(Cheng et al., 2022; Hardisty et al., 2017; Wei et al., 2019)</w:t>
      </w:r>
      <w:r>
        <w:rPr>
          <w:rFonts w:ascii="Arial" w:hAnsi="Arial" w:cs="Arial"/>
        </w:rPr>
        <w:fldChar w:fldCharType="end"/>
      </w:r>
      <w:r>
        <w:rPr>
          <w:rFonts w:ascii="Arial" w:hAnsi="Arial" w:cs="Arial"/>
        </w:rPr>
        <w:t xml:space="preserve">. </w:t>
      </w:r>
    </w:p>
    <w:p w14:paraId="60A347BD" w14:textId="77777777" w:rsidR="00171B38" w:rsidRDefault="00171B38" w:rsidP="00AD4BD4">
      <w:pPr>
        <w:spacing w:line="480" w:lineRule="auto"/>
        <w:jc w:val="both"/>
        <w:rPr>
          <w:rFonts w:ascii="Arial" w:hAnsi="Arial" w:cs="Arial"/>
        </w:rPr>
      </w:pPr>
    </w:p>
    <w:p w14:paraId="2FE9E42E" w14:textId="07545371" w:rsidR="00856D83" w:rsidRDefault="00F2421C" w:rsidP="000E5DEE">
      <w:pPr>
        <w:spacing w:line="480" w:lineRule="auto"/>
        <w:jc w:val="both"/>
        <w:rPr>
          <w:rFonts w:ascii="Arial" w:hAnsi="Arial" w:cs="Arial"/>
          <w:b/>
          <w:lang w:eastAsia="zh-CN"/>
        </w:rPr>
      </w:pPr>
      <w:r>
        <w:rPr>
          <w:rFonts w:ascii="Arial" w:hAnsi="Arial" w:cs="Arial"/>
          <w:b/>
          <w:lang w:eastAsia="zh-CN"/>
        </w:rPr>
        <w:t>Supplementary Information</w:t>
      </w:r>
      <w:r w:rsidR="00856D83" w:rsidRPr="00010957">
        <w:rPr>
          <w:rFonts w:ascii="Arial" w:hAnsi="Arial" w:cs="Arial"/>
          <w:b/>
          <w:lang w:eastAsia="zh-CN"/>
        </w:rPr>
        <w:t xml:space="preserve"> </w:t>
      </w:r>
      <w:r w:rsidR="001E330E">
        <w:rPr>
          <w:rFonts w:ascii="Arial" w:hAnsi="Arial" w:cs="Arial"/>
          <w:b/>
          <w:lang w:eastAsia="zh-CN"/>
        </w:rPr>
        <w:t>9</w:t>
      </w:r>
      <w:r w:rsidR="00856D83" w:rsidRPr="00010957">
        <w:rPr>
          <w:rFonts w:ascii="Arial" w:hAnsi="Arial" w:cs="Arial"/>
          <w:b/>
          <w:lang w:eastAsia="zh-CN"/>
        </w:rPr>
        <w:t>:</w:t>
      </w:r>
      <w:r w:rsidR="00856D83">
        <w:rPr>
          <w:rFonts w:ascii="Arial" w:hAnsi="Arial" w:cs="Arial"/>
          <w:b/>
          <w:lang w:eastAsia="zh-CN"/>
        </w:rPr>
        <w:t xml:space="preserve"> </w:t>
      </w:r>
      <w:r w:rsidR="0056770B">
        <w:rPr>
          <w:rFonts w:ascii="Arial" w:hAnsi="Arial" w:cs="Arial"/>
          <w:b/>
          <w:lang w:eastAsia="zh-CN"/>
        </w:rPr>
        <w:t>Modelling o</w:t>
      </w:r>
      <w:r w:rsidR="00856D83">
        <w:rPr>
          <w:rFonts w:ascii="Arial" w:hAnsi="Arial" w:cs="Arial"/>
          <w:b/>
          <w:lang w:eastAsia="zh-CN"/>
        </w:rPr>
        <w:t>ceanic P and O</w:t>
      </w:r>
      <w:r w:rsidR="00856D83">
        <w:rPr>
          <w:rFonts w:ascii="Arial" w:hAnsi="Arial" w:cs="Arial"/>
          <w:b/>
          <w:vertAlign w:val="subscript"/>
          <w:lang w:eastAsia="zh-CN"/>
        </w:rPr>
        <w:t>2</w:t>
      </w:r>
      <w:r w:rsidR="00856D83">
        <w:rPr>
          <w:rFonts w:ascii="Arial" w:hAnsi="Arial" w:cs="Arial"/>
          <w:b/>
          <w:lang w:eastAsia="zh-CN"/>
        </w:rPr>
        <w:t xml:space="preserve"> dynamics during the </w:t>
      </w:r>
      <w:proofErr w:type="spellStart"/>
      <w:r w:rsidR="00856D83">
        <w:rPr>
          <w:rFonts w:ascii="Arial" w:hAnsi="Arial" w:cs="Arial"/>
          <w:b/>
          <w:lang w:eastAsia="zh-CN"/>
        </w:rPr>
        <w:t>Shuram</w:t>
      </w:r>
      <w:proofErr w:type="spellEnd"/>
      <w:r w:rsidR="00856D83">
        <w:rPr>
          <w:rFonts w:ascii="Arial" w:hAnsi="Arial" w:cs="Arial"/>
          <w:b/>
          <w:lang w:eastAsia="zh-CN"/>
        </w:rPr>
        <w:t xml:space="preserve"> Excursion </w:t>
      </w:r>
    </w:p>
    <w:p w14:paraId="465A3FD9" w14:textId="02B630D1" w:rsidR="00387790" w:rsidRPr="00FA1D83" w:rsidRDefault="00387790" w:rsidP="004D1215">
      <w:pPr>
        <w:spacing w:line="480" w:lineRule="auto"/>
        <w:jc w:val="both"/>
        <w:rPr>
          <w:rFonts w:ascii="Arial" w:hAnsi="Arial" w:cs="Arial"/>
          <w:bCs/>
          <w:lang w:eastAsia="zh-CN"/>
        </w:rPr>
      </w:pPr>
      <w:r>
        <w:rPr>
          <w:rFonts w:ascii="Arial" w:hAnsi="Arial" w:cs="Arial"/>
          <w:bCs/>
          <w:lang w:eastAsia="zh-CN"/>
        </w:rPr>
        <w:tab/>
      </w:r>
      <w:r w:rsidRPr="00FA1D83">
        <w:rPr>
          <w:rFonts w:ascii="Arial" w:hAnsi="Arial" w:cs="Arial"/>
          <w:bCs/>
          <w:lang w:eastAsia="zh-CN"/>
        </w:rPr>
        <w:t>As shown in previous work</w:t>
      </w:r>
      <w:r w:rsidR="004D4A7C" w:rsidRPr="00FA1D83">
        <w:rPr>
          <w:rFonts w:ascii="Arial" w:hAnsi="Arial" w:cs="Arial"/>
          <w:bCs/>
          <w:lang w:eastAsia="zh-CN"/>
        </w:rPr>
        <w:t>,</w:t>
      </w:r>
      <w:r w:rsidRPr="00FA1D83">
        <w:rPr>
          <w:rFonts w:ascii="Arial" w:hAnsi="Arial" w:cs="Arial"/>
          <w:bCs/>
          <w:lang w:eastAsia="zh-CN"/>
        </w:rPr>
        <w:t xml:space="preserve"> </w:t>
      </w:r>
      <w:r w:rsidR="004D4A7C" w:rsidRPr="00FA1D83">
        <w:rPr>
          <w:rFonts w:ascii="Arial" w:hAnsi="Arial" w:cs="Arial"/>
          <w:bCs/>
          <w:lang w:eastAsia="zh-CN"/>
        </w:rPr>
        <w:t>modern ocean carbonates forming in ocean waters carrying P concentrations between 0.03 and 2.4</w:t>
      </w:r>
      <w:r w:rsidR="004D4A7C" w:rsidRPr="00FA1D83">
        <w:rPr>
          <w:rFonts w:ascii="Arial" w:eastAsia="Arial Unicode MS" w:hAnsi="Arial" w:cs="Arial"/>
          <w:bCs/>
          <w:lang w:eastAsia="zh-CN"/>
        </w:rPr>
        <w:t>μM</w:t>
      </w:r>
      <w:r w:rsidR="004D4A7C" w:rsidRPr="00FA1D83">
        <w:rPr>
          <w:rFonts w:ascii="Arial" w:hAnsi="Arial" w:cs="Arial"/>
          <w:bCs/>
          <w:lang w:eastAsia="zh-CN"/>
        </w:rPr>
        <w:t xml:space="preserve"> acquire CAP values of around 0.01 to 1 mmol/mol respectively </w:t>
      </w:r>
      <w:r w:rsidRPr="00FA1D83">
        <w:rPr>
          <w:rFonts w:ascii="Arial" w:hAnsi="Arial" w:cs="Arial"/>
          <w:bCs/>
          <w:lang w:eastAsia="zh-CN"/>
        </w:rPr>
        <w:fldChar w:fldCharType="begin"/>
      </w:r>
      <w:r w:rsidR="004C4947">
        <w:rPr>
          <w:rFonts w:ascii="Arial" w:hAnsi="Arial" w:cs="Arial"/>
          <w:bCs/>
          <w:lang w:eastAsia="zh-CN"/>
        </w:rPr>
        <w:instrText xml:space="preserve"> ADDIN EN.CITE &lt;EndNote&gt;&lt;Cite&gt;&lt;Author&gt;Dodd&lt;/Author&gt;&lt;Year&gt;2021&lt;/Year&gt;&lt;RecNum&gt;1469&lt;/RecNum&gt;&lt;DisplayText&gt;(Dodd et al., 2021)&lt;/DisplayText&gt;&lt;record&gt;&lt;rec-number&gt;1469&lt;/rec-number&gt;&lt;foreign-keys&gt;&lt;key app="EN" db-id="99rtttpeotv2xveadpyvtww5x00svadvd55w" timestamp="1615518383"&gt;1469&lt;/key&gt;&lt;/foreign-keys&gt;&lt;ref-type name="Journal Article"&gt;17&lt;/ref-type&gt;&lt;contributors&gt;&lt;authors&gt;&lt;author&gt;Dodd, Matthew S.&lt;/author&gt;&lt;author&gt;Zhang, Zihu&lt;/author&gt;&lt;author&gt;Li, Chao&lt;/author&gt;&lt;author&gt;Algeo, Thomas J.&lt;/author&gt;&lt;author&gt;Lyons, Timothy W.&lt;/author&gt;&lt;author&gt;Hardisty, Dalton S.&lt;/author&gt;&lt;author&gt;Loyd, Sean J.&lt;/author&gt;&lt;author&gt;Meyer, David L.&lt;/author&gt;&lt;author&gt;Gill, Benjamin C.&lt;/author&gt;&lt;author&gt;Shi, Wei&lt;/author&gt;&lt;author&gt;Wang, Wei&lt;/author&gt;&lt;/authors&gt;&lt;/contributors&gt;&lt;titles&gt;&lt;title&gt;Development of carbonate-associated phosphate (CAP) as a proxy for reconstructing ancient ocean phosphate levels&lt;/title&gt;&lt;secondary-title&gt;Geochimica et Cosmochimica Acta&lt;/secondary-title&gt;&lt;/titles&gt;&lt;periodical&gt;&lt;full-title&gt;Geochimica et Cosmochimica Acta&lt;/full-title&gt;&lt;/periodical&gt;&lt;pages&gt;48-69&lt;/pages&gt;&lt;volume&gt;301&lt;/volume&gt;&lt;section&gt;48&lt;/section&gt;&lt;keywords&gt;&lt;keyword&gt;Carbonate-associated phosphate (CAP) proxy&lt;/keyword&gt;&lt;keyword&gt;CAP can track seawater phosphate availability in ancient marine environments&lt;/keyword&gt;&lt;keyword&gt;Primary CAP signals are preserved during diagenesis&lt;/keyword&gt;&lt;keyword&gt;Acetic acid partial leaching&lt;/keyword&gt;&lt;/keywords&gt;&lt;dates&gt;&lt;year&gt;2021&lt;/year&gt;&lt;pub-dates&gt;&lt;date&gt;2021/03/10/&lt;/date&gt;&lt;/pub-dates&gt;&lt;/dates&gt;&lt;isbn&gt;00167037&lt;/isbn&gt;&lt;urls&gt;&lt;related-urls&gt;&lt;url&gt;https://www.sciencedirect.com/science/article/pii/S0016703721001447&lt;/url&gt;&lt;/related-urls&gt;&lt;/urls&gt;&lt;electronic-resource-num&gt;10.1016/j.gca.2021.02.038&lt;/electronic-resource-num&gt;&lt;/record&gt;&lt;/Cite&gt;&lt;/EndNote&gt;</w:instrText>
      </w:r>
      <w:r w:rsidRPr="00FA1D83">
        <w:rPr>
          <w:rFonts w:ascii="Arial" w:hAnsi="Arial" w:cs="Arial"/>
          <w:bCs/>
          <w:lang w:eastAsia="zh-CN"/>
        </w:rPr>
        <w:fldChar w:fldCharType="separate"/>
      </w:r>
      <w:r w:rsidR="004C4947">
        <w:rPr>
          <w:rFonts w:ascii="Arial" w:hAnsi="Arial" w:cs="Arial"/>
          <w:bCs/>
          <w:noProof/>
          <w:lang w:eastAsia="zh-CN"/>
        </w:rPr>
        <w:t>(Dodd et al., 2021)</w:t>
      </w:r>
      <w:r w:rsidRPr="00FA1D83">
        <w:rPr>
          <w:rFonts w:ascii="Arial" w:hAnsi="Arial" w:cs="Arial"/>
          <w:bCs/>
          <w:lang w:eastAsia="zh-CN"/>
        </w:rPr>
        <w:fldChar w:fldCharType="end"/>
      </w:r>
      <w:r w:rsidRPr="00FA1D83">
        <w:rPr>
          <w:rFonts w:ascii="Arial" w:hAnsi="Arial" w:cs="Arial"/>
          <w:bCs/>
          <w:lang w:eastAsia="zh-CN"/>
        </w:rPr>
        <w:t>.</w:t>
      </w:r>
      <w:r w:rsidR="00AA7EE2" w:rsidRPr="00FA1D83">
        <w:rPr>
          <w:rFonts w:ascii="Arial" w:hAnsi="Arial" w:cs="Arial"/>
          <w:bCs/>
          <w:lang w:eastAsia="zh-CN"/>
        </w:rPr>
        <w:t xml:space="preserve"> </w:t>
      </w:r>
      <w:r w:rsidR="00FA1D83" w:rsidRPr="00FA1D83">
        <w:rPr>
          <w:rFonts w:ascii="Arial" w:hAnsi="Arial" w:cs="Arial"/>
          <w:bCs/>
          <w:lang w:eastAsia="zh-CN"/>
        </w:rPr>
        <w:t xml:space="preserve">Combined with </w:t>
      </w:r>
      <w:r w:rsidR="007B1B01">
        <w:rPr>
          <w:rFonts w:ascii="Arial" w:hAnsi="Arial" w:cs="Arial"/>
          <w:bCs/>
          <w:lang w:eastAsia="zh-CN"/>
        </w:rPr>
        <w:t>an</w:t>
      </w:r>
      <w:r w:rsidR="00FA1D83" w:rsidRPr="00FA1D83">
        <w:rPr>
          <w:rFonts w:ascii="Arial" w:hAnsi="Arial" w:cs="Arial"/>
          <w:bCs/>
          <w:lang w:eastAsia="zh-CN"/>
        </w:rPr>
        <w:t xml:space="preserve"> </w:t>
      </w:r>
      <w:r w:rsidR="007B1B01">
        <w:rPr>
          <w:rFonts w:ascii="Arial" w:hAnsi="Arial" w:cs="Arial"/>
          <w:bCs/>
          <w:lang w:eastAsia="zh-CN"/>
        </w:rPr>
        <w:t>accuracy</w:t>
      </w:r>
      <w:r w:rsidR="00FA1D83" w:rsidRPr="00FA1D83">
        <w:rPr>
          <w:rFonts w:ascii="Arial" w:hAnsi="Arial" w:cs="Arial"/>
          <w:bCs/>
          <w:lang w:eastAsia="zh-CN"/>
        </w:rPr>
        <w:t xml:space="preserve"> of </w:t>
      </w:r>
      <w:r w:rsidR="00FA1D83" w:rsidRPr="00FA1D83">
        <w:rPr>
          <w:rFonts w:ascii="Arial" w:eastAsia="Arial Unicode MS" w:hAnsi="Arial" w:cs="Arial"/>
          <w:bCs/>
          <w:lang w:eastAsia="zh-CN"/>
        </w:rPr>
        <w:t>±</w:t>
      </w:r>
      <w:r w:rsidR="00FA1D83" w:rsidRPr="00FA1D83">
        <w:rPr>
          <w:rFonts w:ascii="Arial" w:hAnsi="Arial" w:cs="Arial"/>
          <w:bCs/>
          <w:lang w:eastAsia="zh-CN"/>
        </w:rPr>
        <w:t>5%</w:t>
      </w:r>
      <w:r w:rsidR="007B1B01">
        <w:rPr>
          <w:rFonts w:ascii="Arial" w:hAnsi="Arial" w:cs="Arial"/>
          <w:bCs/>
          <w:lang w:eastAsia="zh-CN"/>
        </w:rPr>
        <w:t xml:space="preserve">, the CAP data can easily discriminate between small changes in local ocean phosphate. </w:t>
      </w:r>
      <w:r w:rsidRPr="00FA1D83">
        <w:rPr>
          <w:rFonts w:ascii="Arial" w:hAnsi="Arial" w:cs="Arial"/>
          <w:bCs/>
          <w:lang w:eastAsia="zh-CN"/>
        </w:rPr>
        <w:t xml:space="preserve">Consequently, CAP has the sensitivity to </w:t>
      </w:r>
      <w:r w:rsidR="00AA7EE2" w:rsidRPr="00FA1D83">
        <w:rPr>
          <w:rFonts w:ascii="Arial" w:hAnsi="Arial" w:cs="Arial"/>
          <w:bCs/>
          <w:lang w:eastAsia="zh-CN"/>
        </w:rPr>
        <w:t xml:space="preserve">identify changes in ocean P that </w:t>
      </w:r>
      <w:r w:rsidR="00AA7EE2" w:rsidRPr="00FA1D83">
        <w:rPr>
          <w:rFonts w:ascii="Arial" w:hAnsi="Arial" w:cs="Arial"/>
          <w:bCs/>
          <w:lang w:eastAsia="zh-CN"/>
        </w:rPr>
        <w:lastRenderedPageBreak/>
        <w:t>may arise from shifts in redox-sensitive P burial</w:t>
      </w:r>
      <w:r w:rsidR="001926F7" w:rsidRPr="00FA1D83">
        <w:rPr>
          <w:rFonts w:ascii="Arial" w:hAnsi="Arial" w:cs="Arial"/>
          <w:bCs/>
          <w:lang w:eastAsia="zh-CN"/>
        </w:rPr>
        <w:t>, which may lead to ocean P concentrations changing by &gt;</w:t>
      </w:r>
      <w:r w:rsidR="00A07AFD" w:rsidRPr="00FA1D83">
        <w:rPr>
          <w:rFonts w:ascii="Arial" w:hAnsi="Arial" w:cs="Arial"/>
          <w:bCs/>
          <w:lang w:eastAsia="zh-CN"/>
        </w:rPr>
        <w:t>2</w:t>
      </w:r>
      <w:r w:rsidR="001926F7" w:rsidRPr="00FA1D83">
        <w:rPr>
          <w:rFonts w:ascii="Arial" w:hAnsi="Arial" w:cs="Arial"/>
          <w:bCs/>
          <w:lang w:eastAsia="zh-CN"/>
        </w:rPr>
        <w:t>-4</w:t>
      </w:r>
      <w:r w:rsidR="001926F7" w:rsidRPr="00FA1D83">
        <w:rPr>
          <w:rFonts w:ascii="Arial" w:eastAsia="Arial Unicode MS" w:hAnsi="Arial" w:cs="Arial"/>
          <w:bCs/>
          <w:lang w:eastAsia="zh-CN"/>
        </w:rPr>
        <w:t xml:space="preserve"> </w:t>
      </w:r>
      <w:proofErr w:type="spellStart"/>
      <w:r w:rsidR="001926F7" w:rsidRPr="00FA1D83">
        <w:rPr>
          <w:rFonts w:ascii="Arial" w:eastAsia="Arial Unicode MS" w:hAnsi="Arial" w:cs="Arial"/>
          <w:bCs/>
          <w:lang w:eastAsia="zh-CN"/>
        </w:rPr>
        <w:t>μM</w:t>
      </w:r>
      <w:proofErr w:type="spellEnd"/>
      <w:r w:rsidR="00A07AFD" w:rsidRPr="00FA1D83">
        <w:rPr>
          <w:rFonts w:ascii="Arial" w:eastAsia="Arial Unicode MS" w:hAnsi="Arial" w:cs="Arial"/>
          <w:bCs/>
          <w:lang w:eastAsia="zh-CN"/>
        </w:rPr>
        <w:t xml:space="preserve"> </w:t>
      </w:r>
      <w:r w:rsidR="00A07AFD" w:rsidRPr="00FA1D83">
        <w:rPr>
          <w:rFonts w:ascii="Arial" w:eastAsia="Arial Unicode MS" w:hAnsi="Arial" w:cs="Arial"/>
          <w:bCs/>
          <w:lang w:eastAsia="zh-CN"/>
        </w:rPr>
        <w:fldChar w:fldCharType="begin">
          <w:fldData xml:space="preserve">PEVuZE5vdGU+PENpdGU+PEF1dGhvcj5MZW50b248L0F1dGhvcj48WWVhcj4yMDE4PC9ZZWFyPjxS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</w:fldData>
        </w:fldChar>
      </w:r>
      <w:r w:rsidR="004C4947">
        <w:rPr>
          <w:rFonts w:ascii="Arial" w:eastAsia="Arial Unicode MS" w:hAnsi="Arial" w:cs="Arial"/>
          <w:bCs/>
          <w:lang w:eastAsia="zh-CN"/>
        </w:rPr>
        <w:instrText xml:space="preserve"> ADDIN EN.CITE </w:instrText>
      </w:r>
      <w:r w:rsidR="004C4947">
        <w:rPr>
          <w:rFonts w:ascii="Arial" w:eastAsia="Arial Unicode MS" w:hAnsi="Arial" w:cs="Arial"/>
          <w:bCs/>
          <w:lang w:eastAsia="zh-CN"/>
        </w:rPr>
        <w:fldChar w:fldCharType="begin">
          <w:fldData xml:space="preserve">PEVuZE5vdGU+PENpdGU+PEF1dGhvcj5MZW50b248L0F1dGhvcj48WWVhcj4yMDE4PC9ZZWFyPjxS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</w:fldData>
        </w:fldChar>
      </w:r>
      <w:r w:rsidR="004C4947">
        <w:rPr>
          <w:rFonts w:ascii="Arial" w:eastAsia="Arial Unicode MS" w:hAnsi="Arial" w:cs="Arial"/>
          <w:bCs/>
          <w:lang w:eastAsia="zh-CN"/>
        </w:rPr>
        <w:instrText xml:space="preserve"> ADDIN EN.CITE.DATA </w:instrText>
      </w:r>
      <w:r w:rsidR="004C4947">
        <w:rPr>
          <w:rFonts w:ascii="Arial" w:eastAsia="Arial Unicode MS" w:hAnsi="Arial" w:cs="Arial"/>
          <w:bCs/>
          <w:lang w:eastAsia="zh-CN"/>
        </w:rPr>
      </w:r>
      <w:r w:rsidR="004C4947">
        <w:rPr>
          <w:rFonts w:ascii="Arial" w:eastAsia="Arial Unicode MS" w:hAnsi="Arial" w:cs="Arial"/>
          <w:bCs/>
          <w:lang w:eastAsia="zh-CN"/>
        </w:rPr>
        <w:fldChar w:fldCharType="end"/>
      </w:r>
      <w:r w:rsidR="00A07AFD" w:rsidRPr="00FA1D83">
        <w:rPr>
          <w:rFonts w:ascii="Arial" w:eastAsia="Arial Unicode MS" w:hAnsi="Arial" w:cs="Arial"/>
          <w:bCs/>
          <w:lang w:eastAsia="zh-CN"/>
        </w:rPr>
      </w:r>
      <w:r w:rsidR="00A07AFD" w:rsidRPr="00FA1D83">
        <w:rPr>
          <w:rFonts w:ascii="Arial" w:eastAsia="Arial Unicode MS" w:hAnsi="Arial" w:cs="Arial"/>
          <w:bCs/>
          <w:lang w:eastAsia="zh-CN"/>
        </w:rPr>
        <w:fldChar w:fldCharType="separate"/>
      </w:r>
      <w:r w:rsidR="004C4947">
        <w:rPr>
          <w:rFonts w:ascii="Arial" w:eastAsia="Arial Unicode MS" w:hAnsi="Arial" w:cs="Arial"/>
          <w:bCs/>
          <w:noProof/>
          <w:lang w:eastAsia="zh-CN"/>
        </w:rPr>
        <w:t>(Lenton et al., 2018; Lenton and Watson, 2000)</w:t>
      </w:r>
      <w:r w:rsidR="00A07AFD" w:rsidRPr="00FA1D83">
        <w:rPr>
          <w:rFonts w:ascii="Arial" w:eastAsia="Arial Unicode MS" w:hAnsi="Arial" w:cs="Arial"/>
          <w:bCs/>
          <w:lang w:eastAsia="zh-CN"/>
        </w:rPr>
        <w:fldChar w:fldCharType="end"/>
      </w:r>
      <w:r w:rsidR="00AA7EE2" w:rsidRPr="00FA1D83">
        <w:rPr>
          <w:rFonts w:ascii="Arial" w:hAnsi="Arial" w:cs="Arial"/>
          <w:bCs/>
          <w:lang w:eastAsia="zh-CN"/>
        </w:rPr>
        <w:t xml:space="preserve">. In combination with redox proxy data and quantitative relationships it is therefore possible to assess the effects of redox-sensitive P burial from the geological record and biogeochemical models which we will </w:t>
      </w:r>
      <w:r w:rsidR="00F907B3" w:rsidRPr="00FA1D83">
        <w:rPr>
          <w:rFonts w:ascii="Arial" w:hAnsi="Arial" w:cs="Arial"/>
          <w:bCs/>
          <w:lang w:eastAsia="zh-CN"/>
        </w:rPr>
        <w:t>explore</w:t>
      </w:r>
      <w:r w:rsidR="00AA7EE2" w:rsidRPr="00FA1D83">
        <w:rPr>
          <w:rFonts w:ascii="Arial" w:hAnsi="Arial" w:cs="Arial"/>
          <w:bCs/>
          <w:lang w:eastAsia="zh-CN"/>
        </w:rPr>
        <w:t xml:space="preserve"> below. </w:t>
      </w:r>
    </w:p>
    <w:p w14:paraId="7A331662" w14:textId="7343CB0C" w:rsidR="00B9368F" w:rsidRPr="00FA1D83" w:rsidRDefault="00F9389D" w:rsidP="004D1215">
      <w:pPr>
        <w:spacing w:line="480" w:lineRule="auto"/>
        <w:ind w:firstLine="720"/>
        <w:jc w:val="both"/>
        <w:rPr>
          <w:rFonts w:ascii="Arial" w:hAnsi="Arial" w:cs="Arial"/>
          <w:bCs/>
          <w:lang w:eastAsia="zh-CN"/>
        </w:rPr>
      </w:pPr>
      <w:r w:rsidRPr="00FA1D83">
        <w:rPr>
          <w:rFonts w:ascii="Arial" w:hAnsi="Arial" w:cs="Arial"/>
          <w:bCs/>
          <w:lang w:eastAsia="zh-CN"/>
        </w:rPr>
        <w:t xml:space="preserve">Following the principles of redox-sensitive P burial, prior to the SE oxygenation event widespread ocean floor anoxia should have resulted in ocean P concentrations being elevated relative to ocean P concentrations during the SE when the extent of ocean floor anoxia was minimal. </w:t>
      </w:r>
      <w:r w:rsidR="00856D83" w:rsidRPr="00FA1D83">
        <w:rPr>
          <w:rFonts w:ascii="Arial" w:hAnsi="Arial" w:cs="Arial"/>
          <w:bCs/>
          <w:lang w:eastAsia="zh-CN"/>
        </w:rPr>
        <w:t xml:space="preserve">The observation of equivalent CAP values </w:t>
      </w:r>
      <w:r w:rsidR="00FE4782" w:rsidRPr="00FE4782">
        <w:rPr>
          <w:rFonts w:ascii="Arial" w:hAnsi="Arial" w:cs="Arial"/>
          <w:bCs/>
          <w:lang w:eastAsia="zh-CN"/>
        </w:rPr>
        <w:t>under both maximal and minimal oceanic anoxia across the SE</w:t>
      </w:r>
      <w:r w:rsidR="00E66E38" w:rsidRPr="00FA1D83">
        <w:rPr>
          <w:rFonts w:ascii="Arial" w:hAnsi="Arial" w:cs="Arial"/>
          <w:bCs/>
          <w:lang w:eastAsia="zh-CN"/>
        </w:rPr>
        <w:t xml:space="preserve"> (Fig. 1)</w:t>
      </w:r>
      <w:r w:rsidRPr="00FA1D83">
        <w:rPr>
          <w:rFonts w:ascii="Arial" w:hAnsi="Arial" w:cs="Arial"/>
          <w:bCs/>
          <w:lang w:eastAsia="zh-CN"/>
        </w:rPr>
        <w:t>, however</w:t>
      </w:r>
      <w:r w:rsidR="00856D83" w:rsidRPr="00FA1D83">
        <w:rPr>
          <w:rFonts w:ascii="Arial" w:hAnsi="Arial" w:cs="Arial"/>
          <w:bCs/>
          <w:lang w:eastAsia="zh-CN"/>
        </w:rPr>
        <w:t xml:space="preserve"> </w:t>
      </w:r>
      <w:r w:rsidR="00002D46" w:rsidRPr="00FA1D83">
        <w:rPr>
          <w:rFonts w:ascii="Arial" w:hAnsi="Arial" w:cs="Arial"/>
          <w:bCs/>
          <w:lang w:eastAsia="zh-CN"/>
        </w:rPr>
        <w:t>suggests</w:t>
      </w:r>
      <w:r w:rsidR="00856D83" w:rsidRPr="00FA1D83">
        <w:rPr>
          <w:rFonts w:ascii="Arial" w:hAnsi="Arial" w:cs="Arial"/>
          <w:bCs/>
          <w:lang w:eastAsia="zh-CN"/>
        </w:rPr>
        <w:t xml:space="preserve"> that redox-sensitive P </w:t>
      </w:r>
      <w:r w:rsidR="003F4FE5">
        <w:rPr>
          <w:rFonts w:ascii="Arial" w:hAnsi="Arial" w:cs="Arial"/>
          <w:bCs/>
          <w:lang w:eastAsia="zh-CN"/>
        </w:rPr>
        <w:t>release</w:t>
      </w:r>
      <w:r w:rsidR="003F4FE5" w:rsidRPr="00FA1D83">
        <w:rPr>
          <w:rFonts w:ascii="Arial" w:hAnsi="Arial" w:cs="Arial"/>
          <w:bCs/>
          <w:lang w:eastAsia="zh-CN"/>
        </w:rPr>
        <w:t xml:space="preserve"> </w:t>
      </w:r>
      <w:r w:rsidR="00856D83" w:rsidRPr="00FA1D83">
        <w:rPr>
          <w:rFonts w:ascii="Arial" w:hAnsi="Arial" w:cs="Arial"/>
          <w:bCs/>
          <w:lang w:eastAsia="zh-CN"/>
        </w:rPr>
        <w:t xml:space="preserve">was muted during extensive seafloor anoxia either side of the SE. </w:t>
      </w:r>
      <w:r w:rsidR="005D1A77" w:rsidRPr="00FA1D83">
        <w:rPr>
          <w:rFonts w:ascii="Arial" w:hAnsi="Arial" w:cs="Arial"/>
          <w:bCs/>
          <w:lang w:eastAsia="zh-CN"/>
        </w:rPr>
        <w:t xml:space="preserve">Alternatively, equivalent CAP values </w:t>
      </w:r>
      <w:r w:rsidR="001379E6" w:rsidRPr="00FA1D83">
        <w:rPr>
          <w:rFonts w:ascii="Arial" w:hAnsi="Arial" w:cs="Arial"/>
          <w:bCs/>
          <w:lang w:eastAsia="zh-CN"/>
        </w:rPr>
        <w:t xml:space="preserve">under minimum and maximum extents of ocean floor anoxia across the SE may result from </w:t>
      </w:r>
      <w:r w:rsidR="003F187B">
        <w:rPr>
          <w:rFonts w:ascii="Arial" w:hAnsi="Arial" w:cs="Arial"/>
          <w:bCs/>
          <w:lang w:eastAsia="zh-CN"/>
        </w:rPr>
        <w:t xml:space="preserve">greatly </w:t>
      </w:r>
      <w:r w:rsidR="001379E6" w:rsidRPr="00FA1D83">
        <w:rPr>
          <w:rFonts w:ascii="Arial" w:hAnsi="Arial" w:cs="Arial"/>
          <w:bCs/>
          <w:lang w:eastAsia="zh-CN"/>
        </w:rPr>
        <w:t xml:space="preserve">increased P fluxes to the ocean during the SE when the extent of ocean floor anoxia was small. This could result in the elevated P fluxes mitigating the increased redox-sensitive P burial fluxes when the extent of ocean floor anoxia was small. This could result in </w:t>
      </w:r>
      <w:r w:rsidR="001C2426" w:rsidRPr="00FA1D83">
        <w:rPr>
          <w:rFonts w:ascii="Arial" w:hAnsi="Arial" w:cs="Arial"/>
          <w:bCs/>
          <w:lang w:eastAsia="zh-CN"/>
        </w:rPr>
        <w:t xml:space="preserve">ocean P concentrations </w:t>
      </w:r>
      <w:r w:rsidR="004F6C52" w:rsidRPr="00FA1D83">
        <w:rPr>
          <w:rFonts w:ascii="Arial" w:hAnsi="Arial" w:cs="Arial"/>
          <w:bCs/>
          <w:lang w:eastAsia="zh-CN"/>
        </w:rPr>
        <w:t xml:space="preserve">being roughly equivalent across the SE under maximum and minimum ocean floor anoxia, giving the illusion of muted or inactive redox-sensitive P </w:t>
      </w:r>
      <w:r w:rsidR="003F187B">
        <w:rPr>
          <w:rFonts w:ascii="Arial" w:hAnsi="Arial" w:cs="Arial"/>
          <w:bCs/>
          <w:lang w:eastAsia="zh-CN"/>
        </w:rPr>
        <w:t>release</w:t>
      </w:r>
      <w:r w:rsidR="003F187B" w:rsidRPr="00FA1D83">
        <w:rPr>
          <w:rFonts w:ascii="Arial" w:hAnsi="Arial" w:cs="Arial"/>
          <w:bCs/>
          <w:lang w:eastAsia="zh-CN"/>
        </w:rPr>
        <w:t xml:space="preserve"> </w:t>
      </w:r>
      <w:r w:rsidR="004F6C52" w:rsidRPr="00FA1D83">
        <w:rPr>
          <w:rFonts w:ascii="Arial" w:hAnsi="Arial" w:cs="Arial"/>
          <w:bCs/>
          <w:lang w:eastAsia="zh-CN"/>
        </w:rPr>
        <w:t>under widespread ocean floor anoxia.</w:t>
      </w:r>
      <w:r w:rsidR="00B9368F" w:rsidRPr="00FA1D83">
        <w:rPr>
          <w:rFonts w:ascii="Arial" w:hAnsi="Arial" w:cs="Arial"/>
          <w:bCs/>
          <w:lang w:eastAsia="zh-CN"/>
        </w:rPr>
        <w:t xml:space="preserve"> </w:t>
      </w:r>
    </w:p>
    <w:p w14:paraId="47E1C545" w14:textId="2A78FF59" w:rsidR="00FA1D83" w:rsidRDefault="00B9368F" w:rsidP="004D1215">
      <w:pPr>
        <w:spacing w:line="480" w:lineRule="auto"/>
        <w:ind w:firstLine="720"/>
        <w:jc w:val="both"/>
        <w:rPr>
          <w:rFonts w:ascii="Arial" w:hAnsi="Arial" w:cs="Arial"/>
          <w:bCs/>
          <w:lang w:eastAsia="zh-CN"/>
        </w:rPr>
      </w:pPr>
      <w:r w:rsidRPr="00FA1D83">
        <w:rPr>
          <w:rFonts w:ascii="Arial" w:hAnsi="Arial" w:cs="Arial"/>
          <w:bCs/>
          <w:lang w:eastAsia="zh-CN"/>
        </w:rPr>
        <w:t xml:space="preserve">To address whether elevated P fluxes from DOM/ and or continental weathering </w:t>
      </w:r>
      <w:r w:rsidR="00902066">
        <w:rPr>
          <w:rFonts w:ascii="Arial" w:hAnsi="Arial" w:cs="Arial"/>
          <w:bCs/>
          <w:lang w:eastAsia="zh-CN"/>
        </w:rPr>
        <w:t xml:space="preserve">during the SE </w:t>
      </w:r>
      <w:r w:rsidRPr="00FA1D83">
        <w:rPr>
          <w:rFonts w:ascii="Arial" w:hAnsi="Arial" w:cs="Arial"/>
          <w:bCs/>
          <w:lang w:eastAsia="zh-CN"/>
        </w:rPr>
        <w:t xml:space="preserve">could have offset the effects of redox-sensitive P burial we conducted additional COPSE model runs in which the C:P ratio of DOM </w:t>
      </w:r>
      <w:r w:rsidR="003476B8">
        <w:rPr>
          <w:rFonts w:ascii="Arial" w:hAnsi="Arial" w:cs="Arial"/>
          <w:bCs/>
          <w:lang w:eastAsia="zh-CN"/>
        </w:rPr>
        <w:t>is</w:t>
      </w:r>
      <w:r w:rsidR="003476B8" w:rsidRPr="00FA1D83">
        <w:rPr>
          <w:rFonts w:ascii="Arial" w:hAnsi="Arial" w:cs="Arial"/>
          <w:bCs/>
          <w:lang w:eastAsia="zh-CN"/>
        </w:rPr>
        <w:t xml:space="preserve"> </w:t>
      </w:r>
      <w:r w:rsidRPr="00FA1D83">
        <w:rPr>
          <w:rFonts w:ascii="Arial" w:hAnsi="Arial" w:cs="Arial"/>
          <w:bCs/>
          <w:lang w:eastAsia="zh-CN"/>
        </w:rPr>
        <w:t>lowered to match the C:P ratio of fresh biomass</w:t>
      </w:r>
      <w:r w:rsidR="00B133FC" w:rsidRPr="00FA1D83">
        <w:rPr>
          <w:rFonts w:ascii="Arial" w:hAnsi="Arial" w:cs="Arial"/>
          <w:bCs/>
          <w:lang w:eastAsia="zh-CN"/>
        </w:rPr>
        <w:t xml:space="preserve"> (C:P = 250)</w:t>
      </w:r>
      <w:r w:rsidRPr="00FA1D83">
        <w:rPr>
          <w:rFonts w:ascii="Arial" w:hAnsi="Arial" w:cs="Arial"/>
          <w:bCs/>
          <w:lang w:eastAsia="zh-CN"/>
        </w:rPr>
        <w:t xml:space="preserve"> (Extended Data Fig. </w:t>
      </w:r>
      <w:r w:rsidR="004B69AB">
        <w:rPr>
          <w:rFonts w:ascii="Arial" w:hAnsi="Arial" w:cs="Arial"/>
          <w:bCs/>
          <w:lang w:eastAsia="zh-CN"/>
        </w:rPr>
        <w:t>4</w:t>
      </w:r>
      <w:r w:rsidRPr="00FA1D83">
        <w:rPr>
          <w:rFonts w:ascii="Arial" w:hAnsi="Arial" w:cs="Arial"/>
          <w:bCs/>
          <w:lang w:eastAsia="zh-CN"/>
        </w:rPr>
        <w:t xml:space="preserve">a-h). </w:t>
      </w:r>
      <w:r w:rsidR="00844E15" w:rsidRPr="00FA1D83">
        <w:rPr>
          <w:rFonts w:ascii="Arial" w:hAnsi="Arial" w:cs="Arial"/>
          <w:bCs/>
          <w:lang w:eastAsia="zh-CN"/>
        </w:rPr>
        <w:t>This provides an extreme scenario for P fluxes to the ocean</w:t>
      </w:r>
      <w:r w:rsidRPr="00FA1D83">
        <w:rPr>
          <w:rFonts w:ascii="Arial" w:hAnsi="Arial" w:cs="Arial"/>
          <w:bCs/>
          <w:lang w:eastAsia="zh-CN"/>
        </w:rPr>
        <w:t xml:space="preserve"> </w:t>
      </w:r>
      <w:r w:rsidR="00390A1C" w:rsidRPr="00FA1D83">
        <w:rPr>
          <w:rFonts w:ascii="Arial" w:hAnsi="Arial" w:cs="Arial"/>
          <w:bCs/>
          <w:lang w:eastAsia="zh-CN"/>
        </w:rPr>
        <w:t>during the SE</w:t>
      </w:r>
      <w:r w:rsidR="00B133FC" w:rsidRPr="00FA1D83">
        <w:rPr>
          <w:rFonts w:ascii="Arial" w:hAnsi="Arial" w:cs="Arial"/>
          <w:bCs/>
          <w:lang w:eastAsia="zh-CN"/>
        </w:rPr>
        <w:t>,</w:t>
      </w:r>
      <w:r w:rsidR="00390A1C" w:rsidRPr="00FA1D83">
        <w:rPr>
          <w:rFonts w:ascii="Arial" w:hAnsi="Arial" w:cs="Arial"/>
          <w:bCs/>
          <w:lang w:eastAsia="zh-CN"/>
        </w:rPr>
        <w:t xml:space="preserve"> </w:t>
      </w:r>
      <w:r w:rsidR="00844E15" w:rsidRPr="00FA1D83">
        <w:rPr>
          <w:rFonts w:ascii="Arial" w:hAnsi="Arial" w:cs="Arial"/>
          <w:bCs/>
          <w:lang w:eastAsia="zh-CN"/>
        </w:rPr>
        <w:t xml:space="preserve">given </w:t>
      </w:r>
      <w:r w:rsidR="00254C67">
        <w:rPr>
          <w:rFonts w:ascii="Arial" w:hAnsi="Arial" w:cs="Arial"/>
          <w:bCs/>
          <w:lang w:eastAsia="zh-CN"/>
        </w:rPr>
        <w:t xml:space="preserve">that </w:t>
      </w:r>
      <w:r w:rsidR="00844E15" w:rsidRPr="00FA1D83">
        <w:rPr>
          <w:rFonts w:ascii="Arial" w:hAnsi="Arial" w:cs="Arial"/>
          <w:bCs/>
          <w:lang w:eastAsia="zh-CN"/>
        </w:rPr>
        <w:t>it is unlikely DOM would have a C:P ratio close to fresh biomass</w:t>
      </w:r>
      <w:r w:rsidR="00B133FC" w:rsidRPr="00FA1D83">
        <w:rPr>
          <w:rFonts w:ascii="Arial" w:hAnsi="Arial" w:cs="Arial"/>
          <w:bCs/>
          <w:lang w:eastAsia="zh-CN"/>
        </w:rPr>
        <w:t xml:space="preserve">, but rather likely being an order of </w:t>
      </w:r>
      <w:r w:rsidR="00B133FC" w:rsidRPr="00FA1D83">
        <w:rPr>
          <w:rFonts w:ascii="Arial" w:hAnsi="Arial" w:cs="Arial"/>
          <w:bCs/>
          <w:lang w:eastAsia="zh-CN"/>
        </w:rPr>
        <w:lastRenderedPageBreak/>
        <w:t>magnitude larger</w:t>
      </w:r>
      <w:r w:rsidR="00844E15" w:rsidRPr="00FA1D83">
        <w:rPr>
          <w:rFonts w:ascii="Arial" w:hAnsi="Arial" w:cs="Arial"/>
          <w:bCs/>
          <w:lang w:eastAsia="zh-CN"/>
        </w:rPr>
        <w:t xml:space="preserve"> </w:t>
      </w:r>
      <w:r w:rsidR="00844E15" w:rsidRPr="00FA1D83">
        <w:rPr>
          <w:rFonts w:ascii="Arial" w:hAnsi="Arial" w:cs="Arial"/>
          <w:bCs/>
          <w:lang w:eastAsia="zh-CN"/>
        </w:rPr>
        <w:fldChar w:fldCharType="begin"/>
      </w:r>
      <w:r w:rsidR="004C4947">
        <w:rPr>
          <w:rFonts w:ascii="Arial" w:hAnsi="Arial" w:cs="Arial"/>
          <w:bCs/>
          <w:lang w:eastAsia="zh-CN"/>
        </w:rPr>
        <w:instrText xml:space="preserve"> ADDIN EN.CITE &lt;EndNote&gt;&lt;Cite&gt;&lt;Author&gt;Jiao&lt;/Author&gt;&lt;Year&gt;2010&lt;/Year&gt;&lt;RecNum&gt;1248&lt;/RecNum&gt;&lt;DisplayText&gt;(Jiao et al., 2010)&lt;/DisplayText&gt;&lt;record&gt;&lt;rec-number&gt;1248&lt;/rec-number&gt;&lt;foreign-keys&gt;&lt;key app="EN" db-id="99rtttpeotv2xveadpyvtww5x00svadvd55w" timestamp="1577334497"&gt;1248&lt;/key&gt;&lt;/foreign-keys&gt;&lt;ref-type name="Journal Article"&gt;17&lt;/ref-type&gt;&lt;contributors&gt;&lt;authors&gt;&lt;author&gt;Jiao, Nianzhi&lt;/author&gt;&lt;author&gt;Herndl, Gerhard J.&lt;/author&gt;&lt;author&gt;Hansell, Dennis A.&lt;/author&gt;&lt;author&gt;Benner, Ronald&lt;/author&gt;&lt;author&gt;Kattner, Gerhard&lt;/author&gt;&lt;author&gt;Wilhelm, Steven W.&lt;/author&gt;&lt;author&gt;Kirchman, David L.&lt;/author&gt;&lt;author&gt;Weinbauer, Markus G.&lt;/author&gt;&lt;author&gt;Luo, Tingwei&lt;/author&gt;&lt;author&gt;Chen, Feng&lt;/author&gt;&lt;author&gt;Azam, Farooq&lt;/author&gt;&lt;/authors&gt;&lt;/contributors&gt;&lt;titles&gt;&lt;title&gt;Microbial production of recalcitrant dissolved organic matter: long-term carbon storage in the global ocean&lt;/title&gt;&lt;secondary-title&gt;Nature Reviews Microbiology&lt;/secondary-title&gt;&lt;/titles&gt;&lt;periodical&gt;&lt;full-title&gt;Nature Reviews Microbiology&lt;/full-title&gt;&lt;/periodical&gt;&lt;pages&gt;593-599&lt;/pages&gt;&lt;volume&gt;8&lt;/volume&gt;&lt;number&gt;8&lt;/number&gt;&lt;dates&gt;&lt;year&gt;2010&lt;/year&gt;&lt;pub-dates&gt;&lt;date&gt;2010/08/01&lt;/date&gt;&lt;/pub-dates&gt;&lt;/dates&gt;&lt;isbn&gt;1740-1534&lt;/isbn&gt;&lt;urls&gt;&lt;related-urls&gt;&lt;url&gt;https://doi.org/10.1038/nrmicro2386&lt;/url&gt;&lt;/related-urls&gt;&lt;/urls&gt;&lt;electronic-resource-num&gt;10.1038/nrmicro2386&lt;/electronic-resource-num&gt;&lt;/record&gt;&lt;/Cite&gt;&lt;/EndNote&gt;</w:instrText>
      </w:r>
      <w:r w:rsidR="00844E15" w:rsidRPr="00FA1D83">
        <w:rPr>
          <w:rFonts w:ascii="Arial" w:hAnsi="Arial" w:cs="Arial"/>
          <w:bCs/>
          <w:lang w:eastAsia="zh-CN"/>
        </w:rPr>
        <w:fldChar w:fldCharType="separate"/>
      </w:r>
      <w:r w:rsidR="004C4947">
        <w:rPr>
          <w:rFonts w:ascii="Arial" w:hAnsi="Arial" w:cs="Arial"/>
          <w:bCs/>
          <w:noProof/>
          <w:lang w:eastAsia="zh-CN"/>
        </w:rPr>
        <w:t>(Jiao et al., 2010)</w:t>
      </w:r>
      <w:r w:rsidR="00844E15" w:rsidRPr="00FA1D83">
        <w:rPr>
          <w:rFonts w:ascii="Arial" w:hAnsi="Arial" w:cs="Arial"/>
          <w:bCs/>
          <w:lang w:eastAsia="zh-CN"/>
        </w:rPr>
        <w:fldChar w:fldCharType="end"/>
      </w:r>
      <w:r w:rsidR="00844E15" w:rsidRPr="00FA1D83">
        <w:rPr>
          <w:rFonts w:ascii="Arial" w:hAnsi="Arial" w:cs="Arial"/>
          <w:bCs/>
          <w:lang w:eastAsia="zh-CN"/>
        </w:rPr>
        <w:t xml:space="preserve">. </w:t>
      </w:r>
      <w:r w:rsidR="00390A1C" w:rsidRPr="00FA1D83">
        <w:rPr>
          <w:rFonts w:ascii="Arial" w:hAnsi="Arial" w:cs="Arial"/>
          <w:bCs/>
          <w:lang w:eastAsia="zh-CN"/>
        </w:rPr>
        <w:t xml:space="preserve">Even under this extreme </w:t>
      </w:r>
      <w:r w:rsidR="007A2FD2" w:rsidRPr="00FA1D83">
        <w:rPr>
          <w:rFonts w:ascii="Arial" w:hAnsi="Arial" w:cs="Arial"/>
          <w:bCs/>
          <w:lang w:eastAsia="zh-CN"/>
        </w:rPr>
        <w:t>scenario</w:t>
      </w:r>
      <w:r w:rsidR="00254C67">
        <w:rPr>
          <w:rFonts w:ascii="Arial" w:hAnsi="Arial" w:cs="Arial"/>
          <w:bCs/>
          <w:lang w:eastAsia="zh-CN"/>
        </w:rPr>
        <w:t>,</w:t>
      </w:r>
      <w:r w:rsidR="007A2FD2" w:rsidRPr="00FA1D83">
        <w:rPr>
          <w:rFonts w:ascii="Arial" w:hAnsi="Arial" w:cs="Arial"/>
          <w:bCs/>
          <w:lang w:eastAsia="zh-CN"/>
        </w:rPr>
        <w:t xml:space="preserve"> </w:t>
      </w:r>
      <w:r w:rsidR="00390A1C" w:rsidRPr="00FA1D83">
        <w:rPr>
          <w:rFonts w:ascii="Arial" w:hAnsi="Arial" w:cs="Arial"/>
          <w:bCs/>
          <w:lang w:eastAsia="zh-CN"/>
        </w:rPr>
        <w:t>model</w:t>
      </w:r>
      <w:r w:rsidR="00F66DF0">
        <w:rPr>
          <w:rFonts w:ascii="Arial" w:hAnsi="Arial" w:cs="Arial"/>
          <w:bCs/>
          <w:lang w:eastAsia="zh-CN"/>
        </w:rPr>
        <w:t xml:space="preserve"> results, based on modern P and O</w:t>
      </w:r>
      <w:r w:rsidR="00F66DF0">
        <w:rPr>
          <w:rFonts w:ascii="Arial" w:hAnsi="Arial" w:cs="Arial"/>
          <w:bCs/>
          <w:vertAlign w:val="subscript"/>
          <w:lang w:eastAsia="zh-CN"/>
        </w:rPr>
        <w:t>2</w:t>
      </w:r>
      <w:r w:rsidR="00F66DF0">
        <w:rPr>
          <w:rFonts w:ascii="Arial" w:hAnsi="Arial" w:cs="Arial"/>
          <w:bCs/>
          <w:lang w:eastAsia="zh-CN"/>
        </w:rPr>
        <w:t xml:space="preserve"> cycles,</w:t>
      </w:r>
      <w:r w:rsidR="00390A1C" w:rsidRPr="00FA1D83">
        <w:rPr>
          <w:rFonts w:ascii="Arial" w:hAnsi="Arial" w:cs="Arial"/>
          <w:bCs/>
          <w:lang w:eastAsia="zh-CN"/>
        </w:rPr>
        <w:t xml:space="preserve"> still predicts that ocean P would decrease below P levels prior to the SE</w:t>
      </w:r>
      <w:r w:rsidR="00B133FC" w:rsidRPr="00FA1D83">
        <w:rPr>
          <w:rFonts w:ascii="Arial" w:hAnsi="Arial" w:cs="Arial"/>
          <w:bCs/>
          <w:lang w:eastAsia="zh-CN"/>
        </w:rPr>
        <w:t xml:space="preserve"> when ocean anoxia was high</w:t>
      </w:r>
      <w:r w:rsidR="00390A1C" w:rsidRPr="00FA1D83">
        <w:rPr>
          <w:rFonts w:ascii="Arial" w:hAnsi="Arial" w:cs="Arial"/>
          <w:bCs/>
          <w:lang w:eastAsia="zh-CN"/>
        </w:rPr>
        <w:t xml:space="preserve"> (Extended Data Fig. </w:t>
      </w:r>
      <w:r w:rsidR="004B69AB">
        <w:rPr>
          <w:rFonts w:ascii="Arial" w:hAnsi="Arial" w:cs="Arial"/>
          <w:bCs/>
          <w:lang w:eastAsia="zh-CN"/>
        </w:rPr>
        <w:t>4</w:t>
      </w:r>
      <w:r w:rsidR="00390A1C" w:rsidRPr="00FA1D83">
        <w:rPr>
          <w:rFonts w:ascii="Arial" w:hAnsi="Arial" w:cs="Arial"/>
          <w:bCs/>
          <w:lang w:eastAsia="zh-CN"/>
        </w:rPr>
        <w:t xml:space="preserve">b). </w:t>
      </w:r>
    </w:p>
    <w:p w14:paraId="5DC3F3B1" w14:textId="738B4155" w:rsidR="007A2FD2" w:rsidRPr="00FA1D83" w:rsidRDefault="00FA1D83" w:rsidP="004D1215">
      <w:pPr>
        <w:spacing w:line="480" w:lineRule="auto"/>
        <w:ind w:firstLine="720"/>
        <w:jc w:val="both"/>
        <w:rPr>
          <w:rFonts w:ascii="Arial" w:hAnsi="Arial" w:cs="Arial"/>
          <w:bCs/>
          <w:lang w:eastAsia="zh-CN"/>
        </w:rPr>
      </w:pPr>
      <w:r>
        <w:rPr>
          <w:rFonts w:ascii="Arial" w:hAnsi="Arial" w:cs="Arial"/>
          <w:bCs/>
          <w:lang w:eastAsia="zh-CN"/>
        </w:rPr>
        <w:t>I</w:t>
      </w:r>
      <w:r w:rsidR="0056770B" w:rsidRPr="00FA1D83">
        <w:rPr>
          <w:rFonts w:ascii="Arial" w:hAnsi="Arial" w:cs="Arial"/>
          <w:bCs/>
          <w:lang w:eastAsia="zh-CN"/>
        </w:rPr>
        <w:t>n all model runs</w:t>
      </w:r>
      <w:r w:rsidR="004967D9">
        <w:rPr>
          <w:rFonts w:ascii="Arial" w:hAnsi="Arial" w:cs="Arial"/>
          <w:bCs/>
          <w:lang w:eastAsia="zh-CN"/>
        </w:rPr>
        <w:t>,</w:t>
      </w:r>
      <w:r w:rsidR="0056770B" w:rsidRPr="00FA1D83">
        <w:rPr>
          <w:rFonts w:ascii="Arial" w:hAnsi="Arial" w:cs="Arial"/>
          <w:bCs/>
          <w:lang w:eastAsia="zh-CN"/>
        </w:rPr>
        <w:t xml:space="preserve"> the organic P burial flux was fixed at </w:t>
      </w:r>
      <w:r w:rsidR="00535454" w:rsidRPr="00FA1D83">
        <w:rPr>
          <w:rFonts w:ascii="Arial" w:hAnsi="Arial" w:cs="Arial"/>
          <w:bCs/>
          <w:lang w:eastAsia="zh-CN"/>
        </w:rPr>
        <w:t>a constant C</w:t>
      </w:r>
      <w:r w:rsidR="004967D9">
        <w:rPr>
          <w:rFonts w:ascii="Arial" w:hAnsi="Arial" w:cs="Arial"/>
          <w:bCs/>
          <w:lang w:eastAsia="zh-CN"/>
        </w:rPr>
        <w:t>:</w:t>
      </w:r>
      <w:r w:rsidR="00535454" w:rsidRPr="00FA1D83">
        <w:rPr>
          <w:rFonts w:ascii="Arial" w:hAnsi="Arial" w:cs="Arial"/>
          <w:bCs/>
          <w:lang w:eastAsia="zh-CN"/>
        </w:rPr>
        <w:t>P</w:t>
      </w:r>
      <w:r w:rsidR="00B133FC" w:rsidRPr="00FA1D83">
        <w:rPr>
          <w:rFonts w:ascii="Arial" w:hAnsi="Arial" w:cs="Arial"/>
          <w:bCs/>
          <w:lang w:eastAsia="zh-CN"/>
        </w:rPr>
        <w:t xml:space="preserve"> </w:t>
      </w:r>
      <w:r w:rsidR="00037192" w:rsidRPr="00FA1D83">
        <w:rPr>
          <w:rFonts w:ascii="Arial" w:hAnsi="Arial" w:cs="Arial"/>
          <w:bCs/>
          <w:lang w:eastAsia="zh-CN"/>
        </w:rPr>
        <w:t xml:space="preserve">burial </w:t>
      </w:r>
      <w:r w:rsidR="00B133FC" w:rsidRPr="00FA1D83">
        <w:rPr>
          <w:rFonts w:ascii="Arial" w:hAnsi="Arial" w:cs="Arial"/>
          <w:bCs/>
          <w:lang w:eastAsia="zh-CN"/>
        </w:rPr>
        <w:t>ratio of</w:t>
      </w:r>
      <w:r w:rsidR="00535454" w:rsidRPr="00FA1D83">
        <w:rPr>
          <w:rFonts w:ascii="Arial" w:hAnsi="Arial" w:cs="Arial"/>
          <w:bCs/>
          <w:lang w:eastAsia="zh-CN"/>
        </w:rPr>
        <w:t xml:space="preserve"> 250</w:t>
      </w:r>
      <w:r w:rsidR="0056770B" w:rsidRPr="00FA1D83">
        <w:rPr>
          <w:rFonts w:ascii="Arial" w:hAnsi="Arial" w:cs="Arial"/>
          <w:bCs/>
          <w:lang w:eastAsia="zh-CN"/>
        </w:rPr>
        <w:t xml:space="preserve"> and did not fluctuate with the degree of ocean anoxia. </w:t>
      </w:r>
      <w:r w:rsidR="00B133FC" w:rsidRPr="00FA1D83">
        <w:rPr>
          <w:rFonts w:ascii="Arial" w:hAnsi="Arial" w:cs="Arial"/>
          <w:bCs/>
          <w:lang w:eastAsia="zh-CN"/>
        </w:rPr>
        <w:t xml:space="preserve">In modern </w:t>
      </w:r>
      <w:r w:rsidR="00535454" w:rsidRPr="00FA1D83">
        <w:rPr>
          <w:rFonts w:ascii="Arial" w:hAnsi="Arial" w:cs="Arial"/>
          <w:bCs/>
          <w:lang w:eastAsia="zh-CN"/>
        </w:rPr>
        <w:t xml:space="preserve">anoxic basins </w:t>
      </w:r>
      <w:r w:rsidR="00B133FC" w:rsidRPr="00FA1D83">
        <w:rPr>
          <w:rFonts w:ascii="Arial" w:hAnsi="Arial" w:cs="Arial"/>
          <w:bCs/>
          <w:lang w:eastAsia="zh-CN"/>
        </w:rPr>
        <w:t>C:P burial ratios are around</w:t>
      </w:r>
      <w:r w:rsidR="00535454" w:rsidRPr="00FA1D83">
        <w:rPr>
          <w:rFonts w:ascii="Arial" w:hAnsi="Arial" w:cs="Arial"/>
          <w:bCs/>
          <w:lang w:eastAsia="zh-CN"/>
        </w:rPr>
        <w:t xml:space="preserve"> 1000-4000</w:t>
      </w:r>
      <w:r w:rsidR="00B133FC" w:rsidRPr="00FA1D83">
        <w:rPr>
          <w:rFonts w:ascii="Arial" w:hAnsi="Arial" w:cs="Arial"/>
          <w:bCs/>
          <w:lang w:eastAsia="zh-CN"/>
        </w:rPr>
        <w:t xml:space="preserve">, compared with oxygenated water masses where C:P burial ratios are around 250 </w:t>
      </w:r>
      <w:r w:rsidR="00B133FC" w:rsidRPr="00FA1D83">
        <w:rPr>
          <w:rFonts w:ascii="Arial" w:hAnsi="Arial" w:cs="Arial"/>
          <w:bCs/>
          <w:lang w:eastAsia="zh-CN"/>
        </w:rPr>
        <w:fldChar w:fldCharType="begin">
          <w:fldData xml:space="preserve">PEVuZE5vdGU+PENpdGU+PEF1dGhvcj5TbG9tcDwvQXV0aG9yPjxZZWFyPjIwMDc8L1llYXI+PFJl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==
</w:fldData>
        </w:fldChar>
      </w:r>
      <w:r w:rsidR="004C4947">
        <w:rPr>
          <w:rFonts w:ascii="Arial" w:hAnsi="Arial" w:cs="Arial"/>
          <w:bCs/>
          <w:lang w:eastAsia="zh-CN"/>
        </w:rPr>
        <w:instrText xml:space="preserve"> ADDIN EN.CITE </w:instrText>
      </w:r>
      <w:r w:rsidR="004C4947">
        <w:rPr>
          <w:rFonts w:ascii="Arial" w:hAnsi="Arial" w:cs="Arial"/>
          <w:bCs/>
          <w:lang w:eastAsia="zh-CN"/>
        </w:rPr>
        <w:fldChar w:fldCharType="begin">
          <w:fldData xml:space="preserve">PEVuZE5vdGU+PENpdGU+PEF1dGhvcj5TbG9tcDwvQXV0aG9yPjxZZWFyPjIwMDc8L1llYXI+PFJl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==
</w:fldData>
        </w:fldChar>
      </w:r>
      <w:r w:rsidR="004C4947">
        <w:rPr>
          <w:rFonts w:ascii="Arial" w:hAnsi="Arial" w:cs="Arial"/>
          <w:bCs/>
          <w:lang w:eastAsia="zh-CN"/>
        </w:rPr>
        <w:instrText xml:space="preserve"> ADDIN EN.CITE.DATA </w:instrText>
      </w:r>
      <w:r w:rsidR="004C4947">
        <w:rPr>
          <w:rFonts w:ascii="Arial" w:hAnsi="Arial" w:cs="Arial"/>
          <w:bCs/>
          <w:lang w:eastAsia="zh-CN"/>
        </w:rPr>
      </w:r>
      <w:r w:rsidR="004C4947">
        <w:rPr>
          <w:rFonts w:ascii="Arial" w:hAnsi="Arial" w:cs="Arial"/>
          <w:bCs/>
          <w:lang w:eastAsia="zh-CN"/>
        </w:rPr>
        <w:fldChar w:fldCharType="end"/>
      </w:r>
      <w:r w:rsidR="00B133FC" w:rsidRPr="00FA1D83">
        <w:rPr>
          <w:rFonts w:ascii="Arial" w:hAnsi="Arial" w:cs="Arial"/>
          <w:bCs/>
          <w:lang w:eastAsia="zh-CN"/>
        </w:rPr>
      </w:r>
      <w:r w:rsidR="00B133FC" w:rsidRPr="00FA1D83">
        <w:rPr>
          <w:rFonts w:ascii="Arial" w:hAnsi="Arial" w:cs="Arial"/>
          <w:bCs/>
          <w:lang w:eastAsia="zh-CN"/>
        </w:rPr>
        <w:fldChar w:fldCharType="separate"/>
      </w:r>
      <w:r w:rsidR="004C4947">
        <w:rPr>
          <w:rFonts w:ascii="Arial" w:hAnsi="Arial" w:cs="Arial"/>
          <w:bCs/>
          <w:noProof/>
          <w:lang w:eastAsia="zh-CN"/>
        </w:rPr>
        <w:t>(Ingall et al., 1993; Slomp and Van Cappellen, 2007; Van Cappellen and Ingall, 1996)</w:t>
      </w:r>
      <w:r w:rsidR="00B133FC" w:rsidRPr="00FA1D83">
        <w:rPr>
          <w:rFonts w:ascii="Arial" w:hAnsi="Arial" w:cs="Arial"/>
          <w:bCs/>
          <w:lang w:eastAsia="zh-CN"/>
        </w:rPr>
        <w:fldChar w:fldCharType="end"/>
      </w:r>
      <w:r w:rsidR="00B133FC" w:rsidRPr="00FA1D83">
        <w:rPr>
          <w:rFonts w:ascii="Arial" w:hAnsi="Arial" w:cs="Arial"/>
          <w:bCs/>
          <w:lang w:eastAsia="zh-CN"/>
        </w:rPr>
        <w:t xml:space="preserve">. </w:t>
      </w:r>
      <w:r w:rsidR="00F80859">
        <w:rPr>
          <w:rFonts w:ascii="Arial" w:hAnsi="Arial" w:cs="Arial"/>
          <w:bCs/>
          <w:lang w:eastAsia="zh-CN"/>
        </w:rPr>
        <w:t xml:space="preserve">Additionally, our model did not include a redox dependence on Ca-phosphate burial </w:t>
      </w:r>
      <w:r w:rsidR="00F80859">
        <w:rPr>
          <w:rFonts w:ascii="Arial" w:hAnsi="Arial" w:cs="Arial"/>
          <w:bCs/>
          <w:lang w:eastAsia="zh-CN"/>
        </w:rPr>
        <w:fldChar w:fldCharType="begin"/>
      </w:r>
      <w:r w:rsidR="004C4947">
        <w:rPr>
          <w:rFonts w:ascii="Arial" w:hAnsi="Arial" w:cs="Arial"/>
          <w:bCs/>
          <w:lang w:eastAsia="zh-CN"/>
        </w:rPr>
        <w:instrText xml:space="preserve"> ADDIN EN.CITE &lt;EndNote&gt;&lt;Cite&gt;&lt;Author&gt;Lenton&lt;/Author&gt;&lt;Year&gt;2018&lt;/Year&gt;&lt;RecNum&gt;1232&lt;/RecNum&gt;&lt;DisplayText&gt;(Lenton et al., 2018)&lt;/DisplayText&gt;&lt;record&gt;&lt;rec-number&gt;1232&lt;/rec-number&gt;&lt;foreign-keys&gt;&lt;key app="EN" db-id="99rtttpeotv2xveadpyvtww5x00svadvd55w" timestamp="0"&gt;1232&lt;/key&gt;&lt;/foreign-keys&gt;&lt;ref-type name="Journal Article"&gt;17&lt;/ref-type&gt;&lt;contributors&gt;&lt;authors&gt;&lt;author&gt;Lenton, Timothy M.&lt;/author&gt;&lt;author&gt;Daines, Stuart J.&lt;/author&gt;&lt;author&gt;Mills, Benjamin J. W.&lt;/author&gt;&lt;/authors&gt;&lt;/contributors&gt;&lt;titles&gt;&lt;title&gt;COPSE reloaded: An improved model of biogeochemical cycling over Phanerozoic time&lt;/title&gt;&lt;secondary-title&gt;Earth-Science Reviews&lt;/secondary-title&gt;&lt;/titles&gt;&lt;periodical&gt;&lt;full-title&gt;Earth-Science Reviews&lt;/full-title&gt;&lt;/periodical&gt;&lt;pages&gt;1-28&lt;/pages&gt;&lt;volume&gt;178&lt;/volume&gt;&lt;section&gt;1&lt;/section&gt;&lt;dates&gt;&lt;year&gt;2018&lt;/year&gt;&lt;/dates&gt;&lt;isbn&gt;00128252&lt;/isbn&gt;&lt;urls&gt;&lt;/urls&gt;&lt;electronic-resource-num&gt;10.1016/j.earscirev.2017.12.004&lt;/electronic-resource-num&gt;&lt;/record&gt;&lt;/Cite&gt;&lt;/EndNote&gt;</w:instrText>
      </w:r>
      <w:r w:rsidR="00F80859">
        <w:rPr>
          <w:rFonts w:ascii="Arial" w:hAnsi="Arial" w:cs="Arial"/>
          <w:bCs/>
          <w:lang w:eastAsia="zh-CN"/>
        </w:rPr>
        <w:fldChar w:fldCharType="separate"/>
      </w:r>
      <w:r w:rsidR="004C4947">
        <w:rPr>
          <w:rFonts w:ascii="Arial" w:hAnsi="Arial" w:cs="Arial"/>
          <w:bCs/>
          <w:noProof/>
          <w:lang w:eastAsia="zh-CN"/>
        </w:rPr>
        <w:t>(Lenton et al., 2018)</w:t>
      </w:r>
      <w:r w:rsidR="00F80859">
        <w:rPr>
          <w:rFonts w:ascii="Arial" w:hAnsi="Arial" w:cs="Arial"/>
          <w:bCs/>
          <w:lang w:eastAsia="zh-CN"/>
        </w:rPr>
        <w:fldChar w:fldCharType="end"/>
      </w:r>
      <w:r w:rsidR="00545A5B" w:rsidRPr="00FA1D83">
        <w:rPr>
          <w:rFonts w:ascii="Arial" w:hAnsi="Arial" w:cs="Arial"/>
          <w:bCs/>
          <w:lang w:eastAsia="zh-CN"/>
        </w:rPr>
        <w:t xml:space="preserve">. </w:t>
      </w:r>
      <w:r w:rsidR="00F80859">
        <w:rPr>
          <w:rFonts w:ascii="Arial" w:hAnsi="Arial" w:cs="Arial"/>
          <w:bCs/>
          <w:lang w:eastAsia="zh-CN"/>
        </w:rPr>
        <w:t xml:space="preserve">When including these omitted redox controls model ocean P concentrations are expected to be 3 times as opposed to 2 times larger under expanded ocean anoxia. </w:t>
      </w:r>
      <w:r w:rsidR="00545A5B" w:rsidRPr="00FA1D83">
        <w:rPr>
          <w:rFonts w:ascii="Arial" w:hAnsi="Arial" w:cs="Arial"/>
          <w:bCs/>
          <w:lang w:eastAsia="zh-CN"/>
        </w:rPr>
        <w:t xml:space="preserve">Consequently, </w:t>
      </w:r>
      <w:r>
        <w:rPr>
          <w:rFonts w:ascii="Arial" w:hAnsi="Arial" w:cs="Arial"/>
          <w:bCs/>
          <w:lang w:eastAsia="zh-CN"/>
        </w:rPr>
        <w:t>our</w:t>
      </w:r>
      <w:r w:rsidR="00545A5B" w:rsidRPr="00FA1D83">
        <w:rPr>
          <w:rFonts w:ascii="Arial" w:hAnsi="Arial" w:cs="Arial"/>
          <w:bCs/>
          <w:lang w:eastAsia="zh-CN"/>
        </w:rPr>
        <w:t xml:space="preserve"> model </w:t>
      </w:r>
      <w:r w:rsidR="00037192" w:rsidRPr="00FA1D83">
        <w:rPr>
          <w:rFonts w:ascii="Arial" w:hAnsi="Arial" w:cs="Arial"/>
          <w:bCs/>
          <w:lang w:eastAsia="zh-CN"/>
        </w:rPr>
        <w:t>setup</w:t>
      </w:r>
      <w:r>
        <w:rPr>
          <w:rFonts w:ascii="Arial" w:hAnsi="Arial" w:cs="Arial"/>
          <w:bCs/>
          <w:lang w:eastAsia="zh-CN"/>
        </w:rPr>
        <w:t>s</w:t>
      </w:r>
      <w:r w:rsidR="00037192" w:rsidRPr="00FA1D83">
        <w:rPr>
          <w:rFonts w:ascii="Arial" w:hAnsi="Arial" w:cs="Arial"/>
          <w:bCs/>
          <w:lang w:eastAsia="zh-CN"/>
        </w:rPr>
        <w:t xml:space="preserve"> </w:t>
      </w:r>
      <w:r w:rsidR="00F80859" w:rsidRPr="00FA1D83">
        <w:rPr>
          <w:rFonts w:ascii="Arial" w:hAnsi="Arial" w:cs="Arial"/>
          <w:bCs/>
          <w:lang w:eastAsia="zh-CN"/>
        </w:rPr>
        <w:t>include</w:t>
      </w:r>
      <w:r w:rsidR="00037192" w:rsidRPr="00FA1D83">
        <w:rPr>
          <w:rFonts w:ascii="Arial" w:hAnsi="Arial" w:cs="Arial"/>
          <w:bCs/>
          <w:lang w:eastAsia="zh-CN"/>
        </w:rPr>
        <w:t xml:space="preserve"> an</w:t>
      </w:r>
      <w:r w:rsidR="00545A5B" w:rsidRPr="00FA1D83">
        <w:rPr>
          <w:rFonts w:ascii="Arial" w:hAnsi="Arial" w:cs="Arial"/>
          <w:bCs/>
          <w:lang w:eastAsia="zh-CN"/>
        </w:rPr>
        <w:t xml:space="preserve"> extremely </w:t>
      </w:r>
      <w:r w:rsidR="00037192" w:rsidRPr="00FA1D83">
        <w:rPr>
          <w:rFonts w:ascii="Arial" w:hAnsi="Arial" w:cs="Arial"/>
          <w:bCs/>
          <w:lang w:eastAsia="zh-CN"/>
        </w:rPr>
        <w:t>conservative</w:t>
      </w:r>
      <w:r w:rsidR="00545A5B" w:rsidRPr="00FA1D83">
        <w:rPr>
          <w:rFonts w:ascii="Arial" w:hAnsi="Arial" w:cs="Arial"/>
          <w:bCs/>
          <w:lang w:eastAsia="zh-CN"/>
        </w:rPr>
        <w:t xml:space="preserve"> redox-sensitive P burial</w:t>
      </w:r>
      <w:r w:rsidR="00037192" w:rsidRPr="00FA1D83">
        <w:rPr>
          <w:rFonts w:ascii="Arial" w:hAnsi="Arial" w:cs="Arial"/>
          <w:bCs/>
          <w:lang w:eastAsia="zh-CN"/>
        </w:rPr>
        <w:t xml:space="preserve"> cycle</w:t>
      </w:r>
      <w:r w:rsidR="004967D9">
        <w:rPr>
          <w:rFonts w:ascii="Arial" w:hAnsi="Arial" w:cs="Arial"/>
          <w:bCs/>
          <w:lang w:eastAsia="zh-CN"/>
        </w:rPr>
        <w:t>,</w:t>
      </w:r>
      <w:r w:rsidR="00037192" w:rsidRPr="00FA1D83">
        <w:rPr>
          <w:rFonts w:ascii="Arial" w:hAnsi="Arial" w:cs="Arial"/>
          <w:bCs/>
          <w:lang w:eastAsia="zh-CN"/>
        </w:rPr>
        <w:t xml:space="preserve"> and therefore the </w:t>
      </w:r>
      <w:r>
        <w:rPr>
          <w:rFonts w:ascii="Arial" w:hAnsi="Arial" w:cs="Arial"/>
          <w:bCs/>
          <w:lang w:eastAsia="zh-CN"/>
        </w:rPr>
        <w:t>equal magnitude of CAP values under high and low ocean anoxia</w:t>
      </w:r>
      <w:r w:rsidR="00037192" w:rsidRPr="00FA1D83">
        <w:rPr>
          <w:rFonts w:ascii="Arial" w:hAnsi="Arial" w:cs="Arial"/>
          <w:bCs/>
          <w:lang w:eastAsia="zh-CN"/>
        </w:rPr>
        <w:t xml:space="preserve"> </w:t>
      </w:r>
      <w:r>
        <w:rPr>
          <w:rFonts w:ascii="Arial" w:hAnsi="Arial" w:cs="Arial"/>
          <w:bCs/>
          <w:lang w:eastAsia="zh-CN"/>
        </w:rPr>
        <w:t>across the SE support the</w:t>
      </w:r>
      <w:r w:rsidR="00037192" w:rsidRPr="00FA1D83">
        <w:rPr>
          <w:rFonts w:ascii="Arial" w:hAnsi="Arial" w:cs="Arial"/>
          <w:bCs/>
          <w:lang w:eastAsia="zh-CN"/>
        </w:rPr>
        <w:t xml:space="preserve"> possibility that ocean P burial was much higher under anoxia in the Ediacaran than in modern ocean basins. </w:t>
      </w:r>
      <w:r w:rsidR="00697E0A" w:rsidRPr="00FA1D83">
        <w:rPr>
          <w:rFonts w:ascii="Arial" w:hAnsi="Arial" w:cs="Arial"/>
          <w:bCs/>
          <w:lang w:eastAsia="zh-CN"/>
        </w:rPr>
        <w:t xml:space="preserve"> </w:t>
      </w:r>
    </w:p>
    <w:p w14:paraId="52481A4F" w14:textId="3885E480" w:rsidR="00782DD2" w:rsidRDefault="007A2FD2" w:rsidP="004D1215">
      <w:pPr>
        <w:spacing w:line="480" w:lineRule="auto"/>
        <w:ind w:firstLine="720"/>
        <w:jc w:val="both"/>
        <w:rPr>
          <w:rFonts w:ascii="Arial" w:hAnsi="Arial" w:cs="Arial"/>
          <w:lang w:eastAsia="zh-CN"/>
        </w:rPr>
      </w:pPr>
      <w:r w:rsidRPr="00FA1D83">
        <w:rPr>
          <w:rFonts w:ascii="Arial" w:hAnsi="Arial" w:cs="Arial"/>
          <w:bCs/>
          <w:lang w:eastAsia="zh-CN"/>
        </w:rPr>
        <w:t>We further stress</w:t>
      </w:r>
      <w:r w:rsidR="00B9084C">
        <w:rPr>
          <w:rFonts w:ascii="Arial" w:hAnsi="Arial" w:cs="Arial"/>
          <w:bCs/>
          <w:lang w:eastAsia="zh-CN"/>
        </w:rPr>
        <w:t xml:space="preserve"> </w:t>
      </w:r>
      <w:r w:rsidRPr="00FA1D83">
        <w:rPr>
          <w:rFonts w:ascii="Arial" w:hAnsi="Arial" w:cs="Arial"/>
          <w:bCs/>
          <w:lang w:eastAsia="zh-CN"/>
        </w:rPr>
        <w:t xml:space="preserve">test this hypothesis by increasing the initial atmospheric </w:t>
      </w:r>
      <w:r w:rsidRPr="00FA1D83">
        <w:rPr>
          <w:rFonts w:ascii="Arial" w:hAnsi="Arial" w:cs="Arial"/>
          <w:i/>
          <w:lang w:eastAsia="zh-CN"/>
        </w:rPr>
        <w:t>p</w:t>
      </w:r>
      <w:r w:rsidRPr="00FA1D83">
        <w:rPr>
          <w:rFonts w:ascii="Arial" w:hAnsi="Arial" w:cs="Arial"/>
          <w:lang w:eastAsia="zh-CN"/>
        </w:rPr>
        <w:t>O</w:t>
      </w:r>
      <w:r w:rsidRPr="00FA1D83">
        <w:rPr>
          <w:rFonts w:ascii="Arial" w:hAnsi="Arial" w:cs="Arial"/>
          <w:vertAlign w:val="subscript"/>
          <w:lang w:eastAsia="zh-CN"/>
        </w:rPr>
        <w:t>2</w:t>
      </w:r>
      <w:r w:rsidRPr="00FA1D83">
        <w:rPr>
          <w:rFonts w:ascii="Arial" w:hAnsi="Arial" w:cs="Arial"/>
          <w:lang w:eastAsia="zh-CN"/>
        </w:rPr>
        <w:t xml:space="preserve"> prior to the SE in the model scenario. This is given the uncertainty in early Ediacaran </w:t>
      </w:r>
      <w:r w:rsidRPr="00FA1D83">
        <w:rPr>
          <w:rFonts w:ascii="Arial" w:hAnsi="Arial" w:cs="Arial"/>
          <w:bCs/>
          <w:lang w:eastAsia="zh-CN"/>
        </w:rPr>
        <w:t xml:space="preserve">atmospheric </w:t>
      </w:r>
      <w:r w:rsidRPr="00FA1D83">
        <w:rPr>
          <w:rFonts w:ascii="Arial" w:hAnsi="Arial" w:cs="Arial"/>
          <w:i/>
          <w:lang w:eastAsia="zh-CN"/>
        </w:rPr>
        <w:t>p</w:t>
      </w:r>
      <w:r w:rsidRPr="00FA1D83">
        <w:rPr>
          <w:rFonts w:ascii="Arial" w:hAnsi="Arial" w:cs="Arial"/>
          <w:lang w:eastAsia="zh-CN"/>
        </w:rPr>
        <w:t>O</w:t>
      </w:r>
      <w:r w:rsidRPr="00FA1D83">
        <w:rPr>
          <w:rFonts w:ascii="Arial" w:hAnsi="Arial" w:cs="Arial"/>
          <w:vertAlign w:val="subscript"/>
          <w:lang w:eastAsia="zh-CN"/>
        </w:rPr>
        <w:t>2</w:t>
      </w:r>
      <w:r w:rsidRPr="00FA1D83">
        <w:rPr>
          <w:rFonts w:ascii="Arial" w:hAnsi="Arial" w:cs="Arial"/>
          <w:lang w:eastAsia="zh-CN"/>
        </w:rPr>
        <w:t xml:space="preserve"> </w:t>
      </w:r>
      <w:r w:rsidR="00EA5130" w:rsidRPr="00FA1D83">
        <w:rPr>
          <w:rFonts w:ascii="Arial" w:hAnsi="Arial" w:cs="Arial"/>
          <w:lang w:eastAsia="zh-CN"/>
        </w:rPr>
        <w:t>which will affect the initial extents of ocean floor anoxia and therefore ocean P levels.</w:t>
      </w:r>
      <w:r w:rsidRPr="00FA1D83">
        <w:rPr>
          <w:rFonts w:ascii="Arial" w:hAnsi="Arial" w:cs="Arial"/>
          <w:lang w:eastAsia="zh-CN"/>
        </w:rPr>
        <w:t xml:space="preserve"> </w:t>
      </w:r>
      <w:r w:rsidR="00507C02" w:rsidRPr="00FA1D83">
        <w:rPr>
          <w:rFonts w:ascii="Arial" w:hAnsi="Arial" w:cs="Arial"/>
          <w:lang w:eastAsia="zh-CN"/>
        </w:rPr>
        <w:t xml:space="preserve">By increasing the </w:t>
      </w:r>
      <w:r w:rsidR="00507C02" w:rsidRPr="00FA1D83">
        <w:rPr>
          <w:rFonts w:ascii="Arial" w:hAnsi="Arial" w:cs="Arial"/>
          <w:bCs/>
          <w:lang w:eastAsia="zh-CN"/>
        </w:rPr>
        <w:t xml:space="preserve">initial atmospheric </w:t>
      </w:r>
      <w:r w:rsidR="00507C02" w:rsidRPr="00FA1D83">
        <w:rPr>
          <w:rFonts w:ascii="Arial" w:hAnsi="Arial" w:cs="Arial"/>
          <w:i/>
          <w:lang w:eastAsia="zh-CN"/>
        </w:rPr>
        <w:t>p</w:t>
      </w:r>
      <w:r w:rsidR="00507C02" w:rsidRPr="00FA1D83">
        <w:rPr>
          <w:rFonts w:ascii="Arial" w:hAnsi="Arial" w:cs="Arial"/>
          <w:lang w:eastAsia="zh-CN"/>
        </w:rPr>
        <w:t>O</w:t>
      </w:r>
      <w:r w:rsidR="00507C02" w:rsidRPr="00FA1D83">
        <w:rPr>
          <w:rFonts w:ascii="Arial" w:hAnsi="Arial" w:cs="Arial"/>
          <w:vertAlign w:val="subscript"/>
          <w:lang w:eastAsia="zh-CN"/>
        </w:rPr>
        <w:t>2</w:t>
      </w:r>
      <w:r w:rsidR="00B9084C">
        <w:rPr>
          <w:rFonts w:ascii="Arial" w:hAnsi="Arial" w:cs="Arial"/>
          <w:lang w:eastAsia="zh-CN"/>
        </w:rPr>
        <w:t>,</w:t>
      </w:r>
      <w:r w:rsidR="00507C02" w:rsidRPr="00FA1D83">
        <w:rPr>
          <w:rFonts w:ascii="Arial" w:hAnsi="Arial" w:cs="Arial"/>
          <w:lang w:eastAsia="zh-CN"/>
        </w:rPr>
        <w:t xml:space="preserve"> the relative change in ocean floor anoxia will become smaller </w:t>
      </w:r>
      <w:r w:rsidR="00037192" w:rsidRPr="00FA1D83">
        <w:rPr>
          <w:rFonts w:ascii="Arial" w:hAnsi="Arial" w:cs="Arial"/>
          <w:lang w:eastAsia="zh-CN"/>
        </w:rPr>
        <w:t xml:space="preserve">across the oxygenation event </w:t>
      </w:r>
      <w:r w:rsidR="00507C02" w:rsidRPr="00FA1D83">
        <w:rPr>
          <w:rFonts w:ascii="Arial" w:hAnsi="Arial" w:cs="Arial"/>
          <w:lang w:eastAsia="zh-CN"/>
        </w:rPr>
        <w:t xml:space="preserve">and therefore so will the relative change in ocean P levels. </w:t>
      </w:r>
      <w:r w:rsidRPr="00FA1D83">
        <w:rPr>
          <w:rFonts w:ascii="Arial" w:hAnsi="Arial" w:cs="Arial"/>
          <w:lang w:eastAsia="zh-CN"/>
        </w:rPr>
        <w:t>Model estimates and redox proxies</w:t>
      </w:r>
      <w:r w:rsidR="00507C02" w:rsidRPr="00FA1D83">
        <w:rPr>
          <w:rFonts w:ascii="Arial" w:hAnsi="Arial" w:cs="Arial"/>
          <w:lang w:eastAsia="zh-CN"/>
        </w:rPr>
        <w:t xml:space="preserve"> suggest</w:t>
      </w:r>
      <w:r w:rsidR="00EA5130" w:rsidRPr="00FA1D83">
        <w:rPr>
          <w:rFonts w:ascii="Arial" w:hAnsi="Arial" w:cs="Arial"/>
          <w:lang w:eastAsia="zh-CN"/>
        </w:rPr>
        <w:t xml:space="preserve"> </w:t>
      </w:r>
      <w:r w:rsidR="00B9084C">
        <w:rPr>
          <w:rFonts w:ascii="Arial" w:hAnsi="Arial" w:cs="Arial"/>
          <w:lang w:eastAsia="zh-CN"/>
        </w:rPr>
        <w:t xml:space="preserve">that </w:t>
      </w:r>
      <w:r w:rsidRPr="00FA1D83">
        <w:rPr>
          <w:rFonts w:ascii="Arial" w:hAnsi="Arial" w:cs="Arial"/>
          <w:lang w:eastAsia="zh-CN"/>
        </w:rPr>
        <w:t xml:space="preserve">the upper bounds for early Ediacaran </w:t>
      </w:r>
      <w:r w:rsidR="00507C02" w:rsidRPr="00FA1D83">
        <w:rPr>
          <w:rFonts w:ascii="Arial" w:hAnsi="Arial" w:cs="Arial"/>
          <w:i/>
          <w:lang w:eastAsia="zh-CN"/>
        </w:rPr>
        <w:t>p</w:t>
      </w:r>
      <w:r w:rsidR="00507C02" w:rsidRPr="00FA1D83">
        <w:rPr>
          <w:rFonts w:ascii="Arial" w:hAnsi="Arial" w:cs="Arial"/>
          <w:lang w:eastAsia="zh-CN"/>
        </w:rPr>
        <w:t>O</w:t>
      </w:r>
      <w:r w:rsidR="00507C02" w:rsidRPr="00FA1D83">
        <w:rPr>
          <w:rFonts w:ascii="Arial" w:hAnsi="Arial" w:cs="Arial"/>
          <w:vertAlign w:val="subscript"/>
          <w:lang w:eastAsia="zh-CN"/>
        </w:rPr>
        <w:t xml:space="preserve">2 </w:t>
      </w:r>
      <w:r w:rsidR="00037192" w:rsidRPr="00FA1D83">
        <w:rPr>
          <w:rFonts w:ascii="Arial" w:hAnsi="Arial" w:cs="Arial"/>
          <w:lang w:eastAsia="zh-CN"/>
        </w:rPr>
        <w:t>could have been</w:t>
      </w:r>
      <w:r w:rsidR="00507C02" w:rsidRPr="00FA1D83">
        <w:rPr>
          <w:rFonts w:ascii="Arial" w:hAnsi="Arial" w:cs="Arial"/>
          <w:lang w:eastAsia="zh-CN"/>
        </w:rPr>
        <w:t xml:space="preserve"> around</w:t>
      </w:r>
      <w:r w:rsidRPr="00FA1D83">
        <w:rPr>
          <w:rFonts w:ascii="Arial" w:hAnsi="Arial" w:cs="Arial"/>
          <w:lang w:eastAsia="zh-CN"/>
        </w:rPr>
        <w:t xml:space="preserve"> 20% PAL</w:t>
      </w:r>
      <w:r w:rsidR="00507C02" w:rsidRPr="00FA1D83">
        <w:rPr>
          <w:rFonts w:ascii="Arial" w:hAnsi="Arial" w:cs="Arial"/>
          <w:lang w:eastAsia="zh-CN"/>
        </w:rPr>
        <w:t xml:space="preserve"> </w:t>
      </w:r>
      <w:r w:rsidR="00507C02" w:rsidRPr="00FA1D83">
        <w:rPr>
          <w:rFonts w:ascii="Arial" w:hAnsi="Arial" w:cs="Arial"/>
          <w:lang w:eastAsia="zh-CN"/>
        </w:rPr>
        <w:fldChar w:fldCharType="begin">
          <w:fldData xml:space="preserve">PEVuZE5vdGU+PENpdGU+PEF1dGhvcj5XaWxsaWFtczwvQXV0aG9yPjxZZWFyPjIwMTk8L1llYXI+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</w:fldData>
        </w:fldChar>
      </w:r>
      <w:r w:rsidR="004C4947">
        <w:rPr>
          <w:rFonts w:ascii="Arial" w:hAnsi="Arial" w:cs="Arial"/>
          <w:lang w:eastAsia="zh-CN"/>
        </w:rPr>
        <w:instrText xml:space="preserve"> ADDIN EN.CITE </w:instrText>
      </w:r>
      <w:r w:rsidR="004C4947">
        <w:rPr>
          <w:rFonts w:ascii="Arial" w:hAnsi="Arial" w:cs="Arial"/>
          <w:lang w:eastAsia="zh-CN"/>
        </w:rPr>
        <w:fldChar w:fldCharType="begin">
          <w:fldData xml:space="preserve">PEVuZE5vdGU+PENpdGU+PEF1dGhvcj5XaWxsaWFtczwvQXV0aG9yPjxZZWFyPjIwMTk8L1llYXI+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</w:fldData>
        </w:fldChar>
      </w:r>
      <w:r w:rsidR="004C4947">
        <w:rPr>
          <w:rFonts w:ascii="Arial" w:hAnsi="Arial" w:cs="Arial"/>
          <w:lang w:eastAsia="zh-CN"/>
        </w:rPr>
        <w:instrText xml:space="preserve"> ADDIN EN.CITE.DATA </w:instrText>
      </w:r>
      <w:r w:rsidR="004C4947">
        <w:rPr>
          <w:rFonts w:ascii="Arial" w:hAnsi="Arial" w:cs="Arial"/>
          <w:lang w:eastAsia="zh-CN"/>
        </w:rPr>
      </w:r>
      <w:r w:rsidR="004C4947">
        <w:rPr>
          <w:rFonts w:ascii="Arial" w:hAnsi="Arial" w:cs="Arial"/>
          <w:lang w:eastAsia="zh-CN"/>
        </w:rPr>
        <w:fldChar w:fldCharType="end"/>
      </w:r>
      <w:r w:rsidR="00507C02" w:rsidRPr="00FA1D83">
        <w:rPr>
          <w:rFonts w:ascii="Arial" w:hAnsi="Arial" w:cs="Arial"/>
          <w:lang w:eastAsia="zh-CN"/>
        </w:rPr>
      </w:r>
      <w:r w:rsidR="00507C02" w:rsidRPr="00FA1D83">
        <w:rPr>
          <w:rFonts w:ascii="Arial" w:hAnsi="Arial" w:cs="Arial"/>
          <w:lang w:eastAsia="zh-CN"/>
        </w:rPr>
        <w:fldChar w:fldCharType="separate"/>
      </w:r>
      <w:r w:rsidR="004C4947">
        <w:rPr>
          <w:rFonts w:ascii="Arial" w:hAnsi="Arial" w:cs="Arial"/>
          <w:noProof/>
          <w:lang w:eastAsia="zh-CN"/>
        </w:rPr>
        <w:t>(Lyons et al., 2021; Williams et al., 2019; Zhang et al., 2018b)</w:t>
      </w:r>
      <w:r w:rsidR="00507C02" w:rsidRPr="00FA1D83">
        <w:rPr>
          <w:rFonts w:ascii="Arial" w:hAnsi="Arial" w:cs="Arial"/>
          <w:lang w:eastAsia="zh-CN"/>
        </w:rPr>
        <w:fldChar w:fldCharType="end"/>
      </w:r>
      <w:r w:rsidR="00507C02" w:rsidRPr="00FA1D83">
        <w:rPr>
          <w:rFonts w:ascii="Arial" w:hAnsi="Arial" w:cs="Arial"/>
          <w:lang w:eastAsia="zh-CN"/>
        </w:rPr>
        <w:t>.</w:t>
      </w:r>
      <w:r w:rsidRPr="00FA1D83">
        <w:rPr>
          <w:rFonts w:ascii="Arial" w:hAnsi="Arial" w:cs="Arial"/>
          <w:lang w:eastAsia="zh-CN"/>
        </w:rPr>
        <w:t xml:space="preserve"> </w:t>
      </w:r>
      <w:r w:rsidR="00037192" w:rsidRPr="00FA1D83">
        <w:rPr>
          <w:rFonts w:ascii="Arial" w:hAnsi="Arial" w:cs="Arial"/>
          <w:lang w:eastAsia="zh-CN"/>
        </w:rPr>
        <w:t xml:space="preserve">We therefore ran the model at steady state with an initial </w:t>
      </w:r>
      <w:r w:rsidR="00037192" w:rsidRPr="00FA1D83">
        <w:rPr>
          <w:rFonts w:ascii="Arial" w:hAnsi="Arial" w:cs="Arial"/>
          <w:i/>
          <w:lang w:eastAsia="zh-CN"/>
        </w:rPr>
        <w:t>p</w:t>
      </w:r>
      <w:r w:rsidR="00037192" w:rsidRPr="00FA1D83">
        <w:rPr>
          <w:rFonts w:ascii="Arial" w:hAnsi="Arial" w:cs="Arial"/>
          <w:lang w:eastAsia="zh-CN"/>
        </w:rPr>
        <w:t xml:space="preserve">O2 of 20% PAL. </w:t>
      </w:r>
      <w:r w:rsidR="00AF1597" w:rsidRPr="00FA1D83">
        <w:rPr>
          <w:rFonts w:ascii="Arial" w:hAnsi="Arial" w:cs="Arial"/>
          <w:lang w:eastAsia="zh-CN"/>
        </w:rPr>
        <w:t xml:space="preserve">The elevated model </w:t>
      </w:r>
      <w:r w:rsidR="00AF1597" w:rsidRPr="00FA1D83">
        <w:rPr>
          <w:rFonts w:ascii="Arial" w:hAnsi="Arial" w:cs="Arial"/>
          <w:i/>
          <w:lang w:eastAsia="zh-CN"/>
        </w:rPr>
        <w:t>p</w:t>
      </w:r>
      <w:r w:rsidR="00AF1597" w:rsidRPr="00FA1D83">
        <w:rPr>
          <w:rFonts w:ascii="Arial" w:hAnsi="Arial" w:cs="Arial"/>
          <w:lang w:eastAsia="zh-CN"/>
        </w:rPr>
        <w:t>O</w:t>
      </w:r>
      <w:r w:rsidR="00AF1597" w:rsidRPr="00FA1D83">
        <w:rPr>
          <w:rFonts w:ascii="Arial" w:hAnsi="Arial" w:cs="Arial"/>
          <w:vertAlign w:val="subscript"/>
          <w:lang w:eastAsia="zh-CN"/>
        </w:rPr>
        <w:t xml:space="preserve">2 </w:t>
      </w:r>
      <w:r w:rsidR="00AF1597" w:rsidRPr="00FA1D83">
        <w:rPr>
          <w:rFonts w:ascii="Arial" w:hAnsi="Arial" w:cs="Arial"/>
          <w:lang w:eastAsia="zh-CN"/>
        </w:rPr>
        <w:t xml:space="preserve">and initially lower ocean anoxia and P levels prior to the SE however still resulted in ocean P levels </w:t>
      </w:r>
      <w:r w:rsidR="00AF1597" w:rsidRPr="00FA1D83">
        <w:rPr>
          <w:rFonts w:ascii="Arial" w:hAnsi="Arial" w:cs="Arial"/>
          <w:lang w:eastAsia="zh-CN"/>
        </w:rPr>
        <w:lastRenderedPageBreak/>
        <w:t>dropping below the pre-SE ocean P levels</w:t>
      </w:r>
      <w:r w:rsidR="00420D98" w:rsidRPr="00FA1D83">
        <w:rPr>
          <w:rFonts w:ascii="Arial" w:hAnsi="Arial" w:cs="Arial"/>
          <w:lang w:eastAsia="zh-CN"/>
        </w:rPr>
        <w:t xml:space="preserve"> </w:t>
      </w:r>
      <w:r w:rsidR="00420D98" w:rsidRPr="00FA1D83">
        <w:rPr>
          <w:rFonts w:ascii="Arial" w:hAnsi="Arial" w:cs="Arial"/>
          <w:bCs/>
          <w:lang w:eastAsia="zh-CN"/>
        </w:rPr>
        <w:t xml:space="preserve">(Extended Data Fig. </w:t>
      </w:r>
      <w:r w:rsidR="004B69AB">
        <w:rPr>
          <w:rFonts w:ascii="Arial" w:hAnsi="Arial" w:cs="Arial"/>
          <w:bCs/>
          <w:lang w:eastAsia="zh-CN"/>
        </w:rPr>
        <w:t>4</w:t>
      </w:r>
      <w:r w:rsidR="00420D98" w:rsidRPr="00FA1D83">
        <w:rPr>
          <w:rFonts w:ascii="Arial" w:hAnsi="Arial" w:cs="Arial"/>
          <w:bCs/>
          <w:lang w:eastAsia="zh-CN"/>
        </w:rPr>
        <w:t>I-VIII)</w:t>
      </w:r>
      <w:r w:rsidR="00AF1597" w:rsidRPr="00FA1D83">
        <w:rPr>
          <w:rFonts w:ascii="Arial" w:hAnsi="Arial" w:cs="Arial"/>
          <w:lang w:eastAsia="zh-CN"/>
        </w:rPr>
        <w:t xml:space="preserve">, </w:t>
      </w:r>
      <w:r w:rsidR="00420D98" w:rsidRPr="00FA1D83">
        <w:rPr>
          <w:rFonts w:ascii="Arial" w:hAnsi="Arial" w:cs="Arial"/>
          <w:lang w:eastAsia="zh-CN"/>
        </w:rPr>
        <w:t>supporting</w:t>
      </w:r>
      <w:r w:rsidR="00AF1597" w:rsidRPr="00FA1D83">
        <w:rPr>
          <w:rFonts w:ascii="Arial" w:hAnsi="Arial" w:cs="Arial"/>
          <w:lang w:eastAsia="zh-CN"/>
        </w:rPr>
        <w:t xml:space="preserve"> </w:t>
      </w:r>
      <w:r w:rsidR="00420D98" w:rsidRPr="00FA1D83">
        <w:rPr>
          <w:rFonts w:ascii="Arial" w:hAnsi="Arial" w:cs="Arial"/>
          <w:lang w:eastAsia="zh-CN"/>
        </w:rPr>
        <w:t>the premise that</w:t>
      </w:r>
      <w:r w:rsidR="00AF1597" w:rsidRPr="00FA1D83">
        <w:rPr>
          <w:rFonts w:ascii="Arial" w:hAnsi="Arial" w:cs="Arial"/>
          <w:lang w:eastAsia="zh-CN"/>
        </w:rPr>
        <w:t xml:space="preserve"> the observed CAP data likely represents a suppressed</w:t>
      </w:r>
      <w:r w:rsidR="00453439" w:rsidRPr="00FA1D83">
        <w:rPr>
          <w:rFonts w:ascii="Arial" w:hAnsi="Arial" w:cs="Arial"/>
          <w:lang w:eastAsia="zh-CN"/>
        </w:rPr>
        <w:t xml:space="preserve"> or inactive</w:t>
      </w:r>
      <w:r w:rsidR="00AF1597" w:rsidRPr="00FA1D83">
        <w:rPr>
          <w:rFonts w:ascii="Arial" w:hAnsi="Arial" w:cs="Arial"/>
          <w:lang w:eastAsia="zh-CN"/>
        </w:rPr>
        <w:t xml:space="preserve"> redox-sensitive P </w:t>
      </w:r>
      <w:r w:rsidR="00A43C77">
        <w:rPr>
          <w:rFonts w:ascii="Arial" w:hAnsi="Arial" w:cs="Arial"/>
          <w:lang w:eastAsia="zh-CN"/>
        </w:rPr>
        <w:t>release</w:t>
      </w:r>
      <w:r w:rsidR="00A43C77" w:rsidRPr="00FA1D83">
        <w:rPr>
          <w:rFonts w:ascii="Arial" w:hAnsi="Arial" w:cs="Arial"/>
          <w:lang w:eastAsia="zh-CN"/>
        </w:rPr>
        <w:t xml:space="preserve"> </w:t>
      </w:r>
      <w:r w:rsidR="00AF1597" w:rsidRPr="00FA1D83">
        <w:rPr>
          <w:rFonts w:ascii="Arial" w:hAnsi="Arial" w:cs="Arial"/>
          <w:lang w:eastAsia="zh-CN"/>
        </w:rPr>
        <w:t>during the Ediacaran</w:t>
      </w:r>
      <w:r w:rsidR="00420D98" w:rsidRPr="00FA1D83">
        <w:rPr>
          <w:rFonts w:ascii="Arial" w:hAnsi="Arial" w:cs="Arial"/>
          <w:lang w:eastAsia="zh-CN"/>
        </w:rPr>
        <w:t xml:space="preserve"> period</w:t>
      </w:r>
      <w:r w:rsidR="00453439" w:rsidRPr="00FA1D83">
        <w:rPr>
          <w:rFonts w:ascii="Arial" w:hAnsi="Arial" w:cs="Arial"/>
          <w:lang w:eastAsia="zh-CN"/>
        </w:rPr>
        <w:t xml:space="preserve"> when ocean anoxia was high</w:t>
      </w:r>
      <w:r w:rsidR="00AF1597" w:rsidRPr="00FA1D83">
        <w:rPr>
          <w:rFonts w:ascii="Arial" w:hAnsi="Arial" w:cs="Arial"/>
          <w:lang w:eastAsia="zh-CN"/>
        </w:rPr>
        <w:t xml:space="preserve">. </w:t>
      </w:r>
    </w:p>
    <w:p w14:paraId="285FCD71" w14:textId="4C783A2D" w:rsidR="0086452F" w:rsidRPr="00183E33" w:rsidRDefault="0086452F" w:rsidP="004D1215">
      <w:pPr>
        <w:spacing w:line="480" w:lineRule="auto"/>
        <w:ind w:firstLine="720"/>
        <w:jc w:val="both"/>
        <w:rPr>
          <w:rFonts w:ascii="Arial" w:hAnsi="Arial" w:cs="Arial"/>
          <w:lang w:eastAsia="zh-CN"/>
        </w:rPr>
      </w:pPr>
      <w:r w:rsidRPr="00183E33">
        <w:rPr>
          <w:rFonts w:ascii="Arial" w:hAnsi="Arial" w:cs="Arial"/>
          <w:lang w:eastAsia="zh-CN"/>
        </w:rPr>
        <w:t xml:space="preserve">We also reiterate </w:t>
      </w:r>
      <w:r w:rsidR="00183E33" w:rsidRPr="00183E33">
        <w:rPr>
          <w:rFonts w:ascii="Arial" w:hAnsi="Arial" w:cs="Arial"/>
          <w:lang w:eastAsia="zh-CN"/>
        </w:rPr>
        <w:t>that</w:t>
      </w:r>
      <w:r w:rsidRPr="00183E33">
        <w:rPr>
          <w:rFonts w:ascii="Arial" w:hAnsi="Arial" w:cs="Arial"/>
          <w:lang w:eastAsia="zh-CN"/>
        </w:rPr>
        <w:t xml:space="preserve"> </w:t>
      </w:r>
      <w:r w:rsidR="00183E33" w:rsidRPr="00183E33">
        <w:rPr>
          <w:rFonts w:ascii="Arial" w:hAnsi="Arial" w:cs="Arial"/>
          <w:lang w:eastAsia="zh-CN"/>
        </w:rPr>
        <w:t xml:space="preserve">the effects of </w:t>
      </w:r>
      <w:r w:rsidRPr="00183E33">
        <w:rPr>
          <w:rFonts w:ascii="Arial" w:hAnsi="Arial" w:cs="Arial"/>
          <w:lang w:eastAsia="zh-CN"/>
        </w:rPr>
        <w:t xml:space="preserve">pH, alkalinity or precipitation rate are unlikely to have </w:t>
      </w:r>
      <w:r w:rsidR="00E537D1">
        <w:rPr>
          <w:rFonts w:ascii="Arial" w:hAnsi="Arial" w:cs="Arial"/>
          <w:lang w:eastAsia="zh-CN"/>
        </w:rPr>
        <w:t>controlled</w:t>
      </w:r>
      <w:r w:rsidR="00183E33" w:rsidRPr="00183E33">
        <w:rPr>
          <w:rFonts w:ascii="Arial" w:hAnsi="Arial" w:cs="Arial"/>
          <w:lang w:eastAsia="zh-CN"/>
        </w:rPr>
        <w:t xml:space="preserve"> </w:t>
      </w:r>
      <w:r w:rsidRPr="00183E33">
        <w:rPr>
          <w:rFonts w:ascii="Arial" w:hAnsi="Arial" w:cs="Arial"/>
          <w:lang w:eastAsia="zh-CN"/>
        </w:rPr>
        <w:t xml:space="preserve">CAP </w:t>
      </w:r>
      <w:r w:rsidR="00183E33" w:rsidRPr="00183E33">
        <w:rPr>
          <w:rFonts w:ascii="Arial" w:hAnsi="Arial" w:cs="Arial"/>
          <w:lang w:eastAsia="zh-CN"/>
        </w:rPr>
        <w:t xml:space="preserve">uptake </w:t>
      </w:r>
      <w:r w:rsidR="00E537D1">
        <w:rPr>
          <w:rFonts w:ascii="Arial" w:hAnsi="Arial" w:cs="Arial"/>
          <w:lang w:eastAsia="zh-CN"/>
        </w:rPr>
        <w:t xml:space="preserve">and trends </w:t>
      </w:r>
      <w:r w:rsidR="00183E33" w:rsidRPr="00183E33">
        <w:rPr>
          <w:rFonts w:ascii="Arial" w:hAnsi="Arial" w:cs="Arial"/>
          <w:lang w:eastAsia="zh-CN"/>
        </w:rPr>
        <w:t>during the SE</w:t>
      </w:r>
      <w:r w:rsidRPr="00183E33">
        <w:rPr>
          <w:rFonts w:ascii="Arial" w:hAnsi="Arial" w:cs="Arial"/>
          <w:lang w:eastAsia="zh-CN"/>
        </w:rPr>
        <w:t xml:space="preserve">. </w:t>
      </w:r>
      <w:r w:rsidR="00183E33">
        <w:rPr>
          <w:rFonts w:ascii="Arial" w:hAnsi="Arial" w:cs="Arial"/>
          <w:lang w:eastAsia="zh-CN"/>
        </w:rPr>
        <w:t xml:space="preserve">Please refer to </w:t>
      </w:r>
      <w:r w:rsidR="00C856A0">
        <w:rPr>
          <w:rFonts w:ascii="Arial" w:hAnsi="Arial" w:cs="Arial"/>
          <w:lang w:eastAsia="zh-CN"/>
        </w:rPr>
        <w:t>Supplementary Information</w:t>
      </w:r>
      <w:r w:rsidR="00183E33" w:rsidRPr="00183E33">
        <w:rPr>
          <w:rFonts w:ascii="Arial" w:hAnsi="Arial" w:cs="Arial"/>
          <w:lang w:eastAsia="zh-CN"/>
        </w:rPr>
        <w:t xml:space="preserve"> 4</w:t>
      </w:r>
      <w:r w:rsidR="00183E33">
        <w:rPr>
          <w:rFonts w:ascii="Arial" w:hAnsi="Arial" w:cs="Arial"/>
          <w:lang w:eastAsia="zh-CN"/>
        </w:rPr>
        <w:t>.</w:t>
      </w:r>
    </w:p>
    <w:p w14:paraId="7C87D9DF" w14:textId="77777777" w:rsidR="00F926C1" w:rsidRPr="004E625B" w:rsidRDefault="00F926C1" w:rsidP="000E5DEE">
      <w:pPr>
        <w:spacing w:line="480" w:lineRule="auto"/>
        <w:jc w:val="both"/>
        <w:rPr>
          <w:rFonts w:ascii="Arial" w:hAnsi="Arial" w:cs="Arial"/>
          <w:lang w:eastAsia="zh-CN"/>
        </w:rPr>
      </w:pPr>
    </w:p>
    <w:p w14:paraId="26E3EBA2" w14:textId="77777777" w:rsidR="00314C9A" w:rsidRPr="00010957" w:rsidRDefault="00314C9A" w:rsidP="000E5DEE">
      <w:pPr>
        <w:spacing w:afterLines="50" w:after="120"/>
        <w:jc w:val="both"/>
        <w:rPr>
          <w:rFonts w:cstheme="minorHAnsi"/>
          <w:lang w:eastAsia="zh-CN"/>
        </w:rPr>
      </w:pPr>
      <w:r w:rsidRPr="00010957">
        <w:rPr>
          <w:rFonts w:cstheme="minorHAnsi"/>
          <w:b/>
          <w:lang w:eastAsia="zh-CN"/>
        </w:rPr>
        <w:t>S</w:t>
      </w:r>
      <w:r w:rsidRPr="00010957">
        <w:rPr>
          <w:rFonts w:cstheme="minorHAnsi" w:hint="eastAsia"/>
          <w:b/>
          <w:lang w:eastAsia="zh-CN"/>
        </w:rPr>
        <w:t xml:space="preserve">upplementary </w:t>
      </w:r>
      <w:r w:rsidRPr="00010957">
        <w:rPr>
          <w:rFonts w:cstheme="minorHAnsi"/>
          <w:b/>
          <w:lang w:eastAsia="zh-CN"/>
        </w:rPr>
        <w:t>Table</w:t>
      </w:r>
      <w:r w:rsidRPr="00010957">
        <w:rPr>
          <w:rFonts w:cstheme="minorHAnsi" w:hint="eastAsia"/>
          <w:b/>
          <w:lang w:eastAsia="zh-CN"/>
        </w:rPr>
        <w:t xml:space="preserve"> 1: </w:t>
      </w:r>
      <w:r w:rsidRPr="00010957">
        <w:rPr>
          <w:rFonts w:cstheme="minorHAnsi"/>
          <w:b/>
          <w:lang w:eastAsia="zh-CN"/>
        </w:rPr>
        <w:t xml:space="preserve">Equations for </w:t>
      </w:r>
      <w:r w:rsidRPr="00010957">
        <w:rPr>
          <w:rFonts w:cstheme="minorHAnsi" w:hint="eastAsia"/>
          <w:b/>
          <w:lang w:eastAsia="zh-CN"/>
        </w:rPr>
        <w:t>core reservoirs</w:t>
      </w:r>
      <w:r w:rsidRPr="00010957">
        <w:rPr>
          <w:rFonts w:cstheme="minorHAnsi"/>
          <w:b/>
          <w:lang w:eastAsia="zh-CN"/>
        </w:rPr>
        <w:t xml:space="preserve"> involved in our</w:t>
      </w:r>
      <w:r w:rsidRPr="00010957">
        <w:rPr>
          <w:rFonts w:cstheme="minorHAnsi" w:hint="eastAsia"/>
          <w:b/>
          <w:lang w:eastAsia="zh-CN"/>
        </w:rPr>
        <w:t xml:space="preserve"> COPSE model.</w:t>
      </w:r>
    </w:p>
    <w:tbl>
      <w:tblPr>
        <w:tblStyle w:val="LightShading"/>
        <w:tblW w:w="5094" w:type="pct"/>
        <w:tblLook w:val="04A0" w:firstRow="1" w:lastRow="0" w:firstColumn="1" w:lastColumn="0" w:noHBand="0" w:noVBand="1"/>
      </w:tblPr>
      <w:tblGrid>
        <w:gridCol w:w="2215"/>
        <w:gridCol w:w="750"/>
        <w:gridCol w:w="6225"/>
      </w:tblGrid>
      <w:tr w:rsidR="00314C9A" w:rsidRPr="00C434CF" w14:paraId="6BF242CB" w14:textId="77777777" w:rsidTr="00E10D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tcPr>
          <w:p w14:paraId="10D36851" w14:textId="77777777" w:rsidR="00314C9A" w:rsidRPr="003D79D0" w:rsidRDefault="00314C9A" w:rsidP="000E5DEE">
            <w:pPr>
              <w:spacing w:line="360" w:lineRule="auto"/>
              <w:jc w:val="both"/>
              <w:rPr>
                <w:rFonts w:cstheme="minorHAnsi"/>
              </w:rPr>
            </w:pPr>
            <w:r w:rsidRPr="003D79D0">
              <w:rPr>
                <w:rFonts w:cstheme="minorHAnsi"/>
                <w:bCs w:val="0"/>
                <w:color w:val="000000"/>
              </w:rPr>
              <w:t xml:space="preserve">Reservoir </w:t>
            </w:r>
          </w:p>
        </w:tc>
        <w:tc>
          <w:tcPr>
            <w:tcW w:w="408" w:type="pct"/>
            <w:shd w:val="clear" w:color="auto" w:fill="auto"/>
          </w:tcPr>
          <w:p w14:paraId="1955A353" w14:textId="77777777" w:rsidR="00314C9A" w:rsidRPr="003D79D0" w:rsidRDefault="00314C9A" w:rsidP="000E5DEE">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3D79D0">
              <w:rPr>
                <w:rFonts w:cstheme="minorHAnsi"/>
                <w:bCs w:val="0"/>
                <w:color w:val="000000"/>
              </w:rPr>
              <w:t xml:space="preserve">Label </w:t>
            </w:r>
          </w:p>
        </w:tc>
        <w:tc>
          <w:tcPr>
            <w:tcW w:w="3387" w:type="pct"/>
            <w:shd w:val="clear" w:color="auto" w:fill="auto"/>
          </w:tcPr>
          <w:p w14:paraId="05676DF7" w14:textId="77777777" w:rsidR="00314C9A" w:rsidRPr="003D79D0"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bCs w:val="0"/>
                <w:color w:val="000000"/>
              </w:rPr>
              <w:t>Equation</w:t>
            </w:r>
          </w:p>
        </w:tc>
      </w:tr>
      <w:tr w:rsidR="00314C9A" w:rsidRPr="00C434CF" w14:paraId="245CEFCF" w14:textId="77777777" w:rsidTr="00E1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47F94A13" w14:textId="77777777" w:rsidR="00314C9A" w:rsidRPr="00E10D91" w:rsidRDefault="00314C9A" w:rsidP="004D1215">
            <w:pPr>
              <w:spacing w:line="360" w:lineRule="auto"/>
              <w:jc w:val="both"/>
              <w:rPr>
                <w:rFonts w:eastAsia="SimSun" w:cstheme="minorHAnsi"/>
                <w:b w:val="0"/>
                <w:sz w:val="16"/>
              </w:rPr>
            </w:pPr>
            <w:r w:rsidRPr="00E10D91">
              <w:rPr>
                <w:rFonts w:eastAsia="SimSun" w:cstheme="minorHAnsi"/>
                <w:b w:val="0"/>
                <w:color w:val="000000"/>
                <w:sz w:val="16"/>
              </w:rPr>
              <w:t>Atmosphere-ocean CO</w:t>
            </w:r>
            <w:r w:rsidRPr="00E10D91">
              <w:rPr>
                <w:rFonts w:eastAsia="SimSun" w:cstheme="minorHAnsi"/>
                <w:b w:val="0"/>
                <w:color w:val="000000"/>
                <w:sz w:val="16"/>
                <w:vertAlign w:val="subscript"/>
              </w:rPr>
              <w:t>2</w:t>
            </w:r>
          </w:p>
        </w:tc>
        <w:tc>
          <w:tcPr>
            <w:tcW w:w="408" w:type="pct"/>
            <w:shd w:val="clear" w:color="auto" w:fill="auto"/>
            <w:vAlign w:val="center"/>
          </w:tcPr>
          <w:p w14:paraId="419B9D22"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A</w:t>
            </w:r>
          </w:p>
        </w:tc>
        <w:tc>
          <w:tcPr>
            <w:tcW w:w="3387" w:type="pct"/>
            <w:shd w:val="clear" w:color="auto" w:fill="auto"/>
            <w:vAlign w:val="center"/>
          </w:tcPr>
          <w:p w14:paraId="09E80037" w14:textId="738A7413" w:rsidR="00314C9A" w:rsidRPr="00DB479E"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i/>
                <w:sz w:val="15"/>
                <w:szCs w:val="14"/>
              </w:rPr>
            </w:pPr>
            <m:oMathPara>
              <m:oMathParaPr>
                <m:jc m:val="left"/>
              </m:oMathParaPr>
              <m:oMath>
                <m:f>
                  <m:fPr>
                    <m:ctrlPr>
                      <w:rPr>
                        <w:rFonts w:ascii="Cambria Math" w:hAnsi="Cambria Math"/>
                        <w:i/>
                        <w:sz w:val="15"/>
                        <w:szCs w:val="14"/>
                      </w:rPr>
                    </m:ctrlPr>
                  </m:fPr>
                  <m:num>
                    <m:r>
                      <w:rPr>
                        <w:rFonts w:ascii="Cambria Math" w:hAnsi="Cambria Math"/>
                        <w:sz w:val="15"/>
                        <w:szCs w:val="14"/>
                      </w:rPr>
                      <m:t>dA</m:t>
                    </m:r>
                  </m:num>
                  <m:den>
                    <m:r>
                      <w:rPr>
                        <w:rFonts w:ascii="Cambria Math" w:hAnsi="Cambria Math"/>
                        <w:sz w:val="15"/>
                        <w:szCs w:val="14"/>
                      </w:rPr>
                      <m:t>dt</m:t>
                    </m:r>
                  </m:den>
                </m:f>
                <m:r>
                  <w:rPr>
                    <w:rFonts w:ascii="Cambria Math" w:hAnsi="Cambria Math"/>
                    <w:sz w:val="15"/>
                    <w:szCs w:val="14"/>
                  </w:rPr>
                  <m:t>=ccdeg+ocdeg+carb</m:t>
                </m:r>
                <m:r>
                  <w:rPr>
                    <w:rFonts w:ascii="Cambria Math" w:hAnsi="Cambria Math" w:hint="eastAsia"/>
                    <w:sz w:val="15"/>
                    <w:szCs w:val="14"/>
                  </w:rPr>
                  <m:t>+</m:t>
                </m:r>
                <m:r>
                  <w:rPr>
                    <w:rFonts w:ascii="Cambria Math" w:hAnsi="Cambria Math"/>
                    <w:sz w:val="15"/>
                    <w:szCs w:val="14"/>
                  </w:rPr>
                  <m:t>oxidw-mccb-mocb-sfw</m:t>
                </m:r>
                <m:r>
                  <w:rPr>
                    <w:rFonts w:ascii="Cambria Math" w:hAnsi="Cambria Math"/>
                    <w:sz w:val="15"/>
                  </w:rPr>
                  <m:t>+</m:t>
                </m:r>
                <m:sSub>
                  <m:sSubPr>
                    <m:ctrlPr>
                      <w:rPr>
                        <w:rFonts w:ascii="Cambria Math" w:hAnsi="Cambria Math"/>
                        <w:i/>
                        <w:sz w:val="15"/>
                      </w:rPr>
                    </m:ctrlPr>
                  </m:sSubPr>
                  <m:e>
                    <m:r>
                      <w:rPr>
                        <w:rFonts w:ascii="Cambria Math" w:hAnsi="Cambria Math"/>
                        <w:sz w:val="15"/>
                      </w:rPr>
                      <m:t>DOC</m:t>
                    </m:r>
                  </m:e>
                  <m:sub>
                    <m:r>
                      <w:rPr>
                        <w:rFonts w:ascii="Cambria Math" w:hAnsi="Cambria Math"/>
                        <w:sz w:val="15"/>
                      </w:rPr>
                      <m:t>ox</m:t>
                    </m:r>
                  </m:sub>
                </m:sSub>
              </m:oMath>
            </m:oMathPara>
          </w:p>
        </w:tc>
      </w:tr>
      <w:tr w:rsidR="00314C9A" w:rsidRPr="00C434CF" w14:paraId="04A90041" w14:textId="77777777" w:rsidTr="00E10D91">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1C68AA06" w14:textId="0E35ED4A" w:rsidR="00314C9A" w:rsidRPr="00E10D91" w:rsidRDefault="00314C9A" w:rsidP="004D1215">
            <w:pPr>
              <w:spacing w:line="360" w:lineRule="auto"/>
              <w:jc w:val="both"/>
              <w:rPr>
                <w:rFonts w:eastAsia="SimSun" w:cstheme="minorHAnsi"/>
                <w:b w:val="0"/>
                <w:sz w:val="16"/>
              </w:rPr>
            </w:pPr>
            <w:r w:rsidRPr="00E10D91">
              <w:rPr>
                <w:rFonts w:eastAsia="SimSun" w:cstheme="minorHAnsi"/>
                <w:b w:val="0"/>
                <w:color w:val="000000"/>
                <w:sz w:val="16"/>
              </w:rPr>
              <w:t>Ocean (</w:t>
            </w:r>
            <w:r w:rsidR="00FE3E56">
              <w:rPr>
                <w:rFonts w:eastAsia="SimSun" w:cstheme="minorHAnsi"/>
                <w:b w:val="0"/>
                <w:color w:val="000000"/>
                <w:sz w:val="16"/>
              </w:rPr>
              <w:t>sulphate</w:t>
            </w:r>
            <w:r w:rsidRPr="00E10D91">
              <w:rPr>
                <w:rFonts w:eastAsia="SimSun" w:cstheme="minorHAnsi"/>
                <w:b w:val="0"/>
                <w:color w:val="000000"/>
                <w:sz w:val="16"/>
              </w:rPr>
              <w:t>) sulfur</w:t>
            </w:r>
          </w:p>
        </w:tc>
        <w:tc>
          <w:tcPr>
            <w:tcW w:w="408" w:type="pct"/>
            <w:shd w:val="clear" w:color="auto" w:fill="auto"/>
            <w:vAlign w:val="center"/>
          </w:tcPr>
          <w:p w14:paraId="764F6924"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hint="eastAsia"/>
                <w:bCs/>
                <w:i/>
                <w:iCs/>
                <w:color w:val="000000"/>
                <w:sz w:val="16"/>
              </w:rPr>
              <w:t>S</w:t>
            </w:r>
          </w:p>
        </w:tc>
        <w:tc>
          <w:tcPr>
            <w:tcW w:w="3387" w:type="pct"/>
            <w:shd w:val="clear" w:color="auto" w:fill="auto"/>
            <w:vAlign w:val="center"/>
          </w:tcPr>
          <w:p w14:paraId="5F81766C" w14:textId="73EB98A1" w:rsidR="00314C9A" w:rsidRPr="00DB479E"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b/>
                <w:sz w:val="15"/>
              </w:rPr>
            </w:pPr>
            <m:oMathPara>
              <m:oMathParaPr>
                <m:jc m:val="left"/>
              </m:oMathParaPr>
              <m:oMath>
                <m:f>
                  <m:fPr>
                    <m:ctrlPr>
                      <w:rPr>
                        <w:rFonts w:ascii="Cambria Math" w:hAnsi="Cambria Math"/>
                        <w:i/>
                        <w:sz w:val="15"/>
                      </w:rPr>
                    </m:ctrlPr>
                  </m:fPr>
                  <m:num>
                    <m:r>
                      <w:rPr>
                        <w:rFonts w:ascii="Cambria Math" w:hAnsi="Cambria Math"/>
                        <w:sz w:val="15"/>
                      </w:rPr>
                      <m:t>dS</m:t>
                    </m:r>
                  </m:num>
                  <m:den>
                    <m:r>
                      <w:rPr>
                        <w:rFonts w:ascii="Cambria Math" w:hAnsi="Cambria Math"/>
                        <w:sz w:val="15"/>
                      </w:rPr>
                      <m:t>dt</m:t>
                    </m:r>
                  </m:den>
                </m:f>
                <m:r>
                  <w:rPr>
                    <w:rFonts w:ascii="Cambria Math" w:hAnsi="Cambria Math"/>
                    <w:sz w:val="15"/>
                  </w:rPr>
                  <m:t>=pyrdeg+gypdeg+pyrw</m:t>
                </m:r>
                <m:r>
                  <w:rPr>
                    <w:rFonts w:ascii="Cambria Math" w:hAnsi="Cambria Math" w:hint="eastAsia"/>
                    <w:sz w:val="15"/>
                  </w:rPr>
                  <m:t>+</m:t>
                </m:r>
                <m:r>
                  <w:rPr>
                    <w:rFonts w:ascii="Cambria Math" w:hAnsi="Cambria Math"/>
                    <w:sz w:val="15"/>
                  </w:rPr>
                  <m:t>gypw-mpsb-mgsb</m:t>
                </m:r>
              </m:oMath>
            </m:oMathPara>
          </w:p>
        </w:tc>
      </w:tr>
      <w:tr w:rsidR="00314C9A" w:rsidRPr="00C434CF" w14:paraId="4A2C4631" w14:textId="77777777" w:rsidTr="00E1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627B6A1E" w14:textId="77777777" w:rsidR="00314C9A" w:rsidRPr="00E10D91" w:rsidRDefault="00314C9A" w:rsidP="004D1215">
            <w:pPr>
              <w:spacing w:line="360" w:lineRule="auto"/>
              <w:jc w:val="both"/>
              <w:rPr>
                <w:rFonts w:eastAsia="SimSun" w:cstheme="minorHAnsi"/>
                <w:b w:val="0"/>
                <w:sz w:val="16"/>
              </w:rPr>
            </w:pPr>
            <w:r w:rsidRPr="00E10D91">
              <w:rPr>
                <w:rFonts w:eastAsia="SimSun" w:cstheme="minorHAnsi"/>
                <w:b w:val="0"/>
                <w:color w:val="000000"/>
                <w:sz w:val="16"/>
              </w:rPr>
              <w:t>Atmosphere-ocean O</w:t>
            </w:r>
            <w:r w:rsidRPr="00E10D91">
              <w:rPr>
                <w:rFonts w:eastAsia="SimSun" w:cstheme="minorHAnsi"/>
                <w:b w:val="0"/>
                <w:color w:val="000000"/>
                <w:sz w:val="16"/>
                <w:vertAlign w:val="subscript"/>
              </w:rPr>
              <w:t>2</w:t>
            </w:r>
          </w:p>
        </w:tc>
        <w:tc>
          <w:tcPr>
            <w:tcW w:w="408" w:type="pct"/>
            <w:shd w:val="clear" w:color="auto" w:fill="auto"/>
            <w:vAlign w:val="center"/>
          </w:tcPr>
          <w:p w14:paraId="33A2FD0E"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O</w:t>
            </w:r>
          </w:p>
        </w:tc>
        <w:tc>
          <w:tcPr>
            <w:tcW w:w="3387" w:type="pct"/>
            <w:shd w:val="clear" w:color="auto" w:fill="auto"/>
            <w:vAlign w:val="center"/>
          </w:tcPr>
          <w:p w14:paraId="0ED2DB1B" w14:textId="097770D4" w:rsidR="00314C9A" w:rsidRPr="00DB479E"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b/>
                <w:sz w:val="15"/>
              </w:rPr>
            </w:pPr>
            <m:oMathPara>
              <m:oMathParaPr>
                <m:jc m:val="left"/>
              </m:oMathParaPr>
              <m:oMath>
                <m:f>
                  <m:fPr>
                    <m:ctrlPr>
                      <w:rPr>
                        <w:rFonts w:ascii="Cambria Math" w:hAnsi="Cambria Math"/>
                        <w:i/>
                        <w:sz w:val="15"/>
                      </w:rPr>
                    </m:ctrlPr>
                  </m:fPr>
                  <m:num>
                    <m:r>
                      <w:rPr>
                        <w:rFonts w:ascii="Cambria Math" w:hAnsi="Cambria Math"/>
                        <w:sz w:val="15"/>
                      </w:rPr>
                      <m:t>dO</m:t>
                    </m:r>
                  </m:num>
                  <m:den>
                    <m:r>
                      <w:rPr>
                        <w:rFonts w:ascii="Cambria Math" w:hAnsi="Cambria Math"/>
                        <w:sz w:val="15"/>
                      </w:rPr>
                      <m:t>dt</m:t>
                    </m:r>
                  </m:den>
                </m:f>
                <m:r>
                  <w:rPr>
                    <w:rFonts w:ascii="Cambria Math" w:hAnsi="Cambria Math"/>
                    <w:sz w:val="15"/>
                  </w:rPr>
                  <m:t>=2×(mpsb-pyrdeg-pryw)+</m:t>
                </m:r>
                <m:r>
                  <w:rPr>
                    <w:rFonts w:ascii="Cambria Math" w:hAnsi="Cambria Math"/>
                    <w:sz w:val="15"/>
                    <w:szCs w:val="14"/>
                  </w:rPr>
                  <m:t>mocb-oxidw</m:t>
                </m:r>
                <m:r>
                  <m:rPr>
                    <m:sty m:val="p"/>
                  </m:rPr>
                  <w:rPr>
                    <w:rFonts w:ascii="Cambria Math" w:hAnsi="Cambria Math"/>
                    <w:sz w:val="15"/>
                    <w:szCs w:val="14"/>
                  </w:rPr>
                  <m:t>-</m:t>
                </m:r>
                <m:r>
                  <w:rPr>
                    <w:rFonts w:ascii="Cambria Math" w:hAnsi="Cambria Math"/>
                    <w:sz w:val="15"/>
                    <w:szCs w:val="14"/>
                  </w:rPr>
                  <m:t>ocdeg</m:t>
                </m:r>
              </m:oMath>
            </m:oMathPara>
          </w:p>
        </w:tc>
      </w:tr>
      <w:tr w:rsidR="0069436B" w:rsidRPr="00C434CF" w14:paraId="73395013" w14:textId="77777777" w:rsidTr="00E10D91">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7B0CDEDA" w14:textId="323F174B" w:rsidR="0069436B" w:rsidRPr="00E10D91" w:rsidRDefault="0069436B" w:rsidP="004D1215">
            <w:pPr>
              <w:spacing w:line="360" w:lineRule="auto"/>
              <w:jc w:val="both"/>
              <w:rPr>
                <w:rFonts w:eastAsia="SimSun" w:cstheme="minorHAnsi"/>
                <w:b w:val="0"/>
                <w:color w:val="000000"/>
                <w:sz w:val="16"/>
              </w:rPr>
            </w:pPr>
            <w:r w:rsidRPr="00E10D91">
              <w:rPr>
                <w:rFonts w:eastAsia="SimSun" w:cstheme="minorHAnsi"/>
                <w:b w:val="0"/>
                <w:color w:val="000000"/>
                <w:sz w:val="16"/>
              </w:rPr>
              <w:t xml:space="preserve">Ocean reactive </w:t>
            </w:r>
            <w:r w:rsidR="00235C01">
              <w:rPr>
                <w:rFonts w:eastAsia="SimSun" w:cstheme="minorHAnsi" w:hint="eastAsia"/>
                <w:b w:val="0"/>
                <w:color w:val="000000"/>
                <w:sz w:val="16"/>
              </w:rPr>
              <w:t>phosphorus</w:t>
            </w:r>
          </w:p>
        </w:tc>
        <w:tc>
          <w:tcPr>
            <w:tcW w:w="408" w:type="pct"/>
            <w:shd w:val="clear" w:color="auto" w:fill="auto"/>
            <w:vAlign w:val="center"/>
          </w:tcPr>
          <w:p w14:paraId="37CE4902" w14:textId="0B030836" w:rsidR="0069436B" w:rsidRDefault="0069436B"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000000"/>
                <w:sz w:val="16"/>
              </w:rPr>
            </w:pPr>
            <w:r>
              <w:rPr>
                <w:rFonts w:eastAsia="SimSun" w:hint="eastAsia"/>
                <w:bCs/>
                <w:i/>
                <w:iCs/>
                <w:color w:val="000000"/>
                <w:sz w:val="16"/>
              </w:rPr>
              <w:t>P</w:t>
            </w:r>
          </w:p>
        </w:tc>
        <w:tc>
          <w:tcPr>
            <w:tcW w:w="3387" w:type="pct"/>
            <w:shd w:val="clear" w:color="auto" w:fill="auto"/>
            <w:vAlign w:val="center"/>
          </w:tcPr>
          <w:p w14:paraId="7FD39648" w14:textId="1724F964" w:rsidR="0069436B" w:rsidRPr="0069436B"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rPr>
            </w:pPr>
            <m:oMathPara>
              <m:oMathParaPr>
                <m:jc m:val="left"/>
              </m:oMathParaPr>
              <m:oMath>
                <m:f>
                  <m:fPr>
                    <m:ctrlPr>
                      <w:rPr>
                        <w:rFonts w:ascii="Cambria Math" w:hAnsi="Cambria Math"/>
                        <w:i/>
                        <w:sz w:val="15"/>
                      </w:rPr>
                    </m:ctrlPr>
                  </m:fPr>
                  <m:num>
                    <m:r>
                      <w:rPr>
                        <w:rFonts w:ascii="Cambria Math" w:hAnsi="Cambria Math"/>
                        <w:sz w:val="15"/>
                      </w:rPr>
                      <m:t>dP</m:t>
                    </m:r>
                  </m:num>
                  <m:den>
                    <m:r>
                      <w:rPr>
                        <w:rFonts w:ascii="Cambria Math" w:hAnsi="Cambria Math"/>
                        <w:sz w:val="15"/>
                      </w:rPr>
                      <m:t>dt</m:t>
                    </m:r>
                  </m:den>
                </m:f>
                <m:r>
                  <w:rPr>
                    <w:rFonts w:ascii="Cambria Math" w:hAnsi="Cambria Math"/>
                    <w:sz w:val="15"/>
                  </w:rPr>
                  <m:t>=psea</m:t>
                </m:r>
                <m:r>
                  <w:rPr>
                    <w:rFonts w:ascii="Cambria Math" w:hAnsi="Cambria Math"/>
                    <w:sz w:val="15"/>
                    <w:szCs w:val="14"/>
                  </w:rPr>
                  <m:t>-mopb-</m:t>
                </m:r>
                <m:sSub>
                  <m:sSubPr>
                    <m:ctrlPr>
                      <w:rPr>
                        <w:rFonts w:ascii="Cambria Math" w:hAnsi="Cambria Math"/>
                        <w:i/>
                        <w:sz w:val="15"/>
                        <w:szCs w:val="14"/>
                      </w:rPr>
                    </m:ctrlPr>
                  </m:sSubPr>
                  <m:e>
                    <m:r>
                      <w:rPr>
                        <w:rFonts w:ascii="Cambria Math" w:hAnsi="Cambria Math"/>
                        <w:sz w:val="15"/>
                        <w:szCs w:val="14"/>
                      </w:rPr>
                      <m:t>fepb</m:t>
                    </m:r>
                  </m:e>
                  <m:sub>
                    <m:r>
                      <w:rPr>
                        <w:rFonts w:ascii="Cambria Math" w:hAnsi="Cambria Math"/>
                        <w:sz w:val="15"/>
                        <w:szCs w:val="14"/>
                      </w:rPr>
                      <m:t>tot</m:t>
                    </m:r>
                  </m:sub>
                </m:sSub>
                <m:r>
                  <w:rPr>
                    <w:rFonts w:ascii="Cambria Math" w:hAnsi="Cambria Math"/>
                    <w:sz w:val="15"/>
                    <w:szCs w:val="14"/>
                  </w:rPr>
                  <m:t>-capb-</m:t>
                </m:r>
                <m:sSub>
                  <m:sSubPr>
                    <m:ctrlPr>
                      <w:rPr>
                        <w:rFonts w:ascii="Cambria Math" w:hAnsi="Cambria Math"/>
                        <w:i/>
                        <w:sz w:val="15"/>
                      </w:rPr>
                    </m:ctrlPr>
                  </m:sSubPr>
                  <m:e>
                    <m:r>
                      <w:rPr>
                        <w:rFonts w:ascii="Cambria Math" w:hAnsi="Cambria Math"/>
                        <w:sz w:val="15"/>
                      </w:rPr>
                      <m:t>DOC</m:t>
                    </m:r>
                  </m:e>
                  <m:sub>
                    <m:r>
                      <w:rPr>
                        <w:rFonts w:ascii="Cambria Math" w:hAnsi="Cambria Math"/>
                        <w:sz w:val="15"/>
                      </w:rPr>
                      <m:t>ox</m:t>
                    </m:r>
                  </m:sub>
                </m:sSub>
                <m:r>
                  <w:rPr>
                    <w:rFonts w:ascii="Cambria Math" w:hAnsi="Cambria Math"/>
                    <w:sz w:val="15"/>
                    <w:szCs w:val="14"/>
                  </w:rPr>
                  <m:t>/(</m:t>
                </m:r>
                <m:sSub>
                  <m:sSubPr>
                    <m:ctrlPr>
                      <w:rPr>
                        <w:rFonts w:ascii="Cambria Math" w:hAnsi="Cambria Math"/>
                        <w:i/>
                        <w:sz w:val="15"/>
                        <w:szCs w:val="14"/>
                      </w:rPr>
                    </m:ctrlPr>
                  </m:sSubPr>
                  <m:e>
                    <m:r>
                      <w:rPr>
                        <w:rFonts w:ascii="Cambria Math" w:hAnsi="Cambria Math"/>
                        <w:sz w:val="15"/>
                        <w:szCs w:val="14"/>
                      </w:rPr>
                      <m:t>C/P</m:t>
                    </m:r>
                  </m:e>
                  <m:sub>
                    <m:r>
                      <w:rPr>
                        <w:rFonts w:ascii="Cambria Math" w:hAnsi="Cambria Math"/>
                        <w:sz w:val="15"/>
                        <w:szCs w:val="14"/>
                      </w:rPr>
                      <m:t>DOC</m:t>
                    </m:r>
                  </m:sub>
                </m:sSub>
                <m:r>
                  <w:rPr>
                    <w:rFonts w:ascii="Cambria Math" w:hAnsi="Cambria Math"/>
                    <w:sz w:val="15"/>
                    <w:szCs w:val="14"/>
                  </w:rPr>
                  <m:t>)</m:t>
                </m:r>
              </m:oMath>
            </m:oMathPara>
          </w:p>
        </w:tc>
      </w:tr>
      <w:tr w:rsidR="0069436B" w:rsidRPr="00C434CF" w14:paraId="4557D0C4" w14:textId="77777777" w:rsidTr="00E1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182C3D00" w14:textId="0E66543A" w:rsidR="0069436B" w:rsidRPr="00E10D91" w:rsidRDefault="00E10D91" w:rsidP="004D1215">
            <w:pPr>
              <w:spacing w:line="360" w:lineRule="auto"/>
              <w:jc w:val="both"/>
              <w:rPr>
                <w:rFonts w:eastAsia="SimSun" w:cstheme="minorHAnsi"/>
                <w:b w:val="0"/>
                <w:color w:val="000000"/>
                <w:sz w:val="16"/>
              </w:rPr>
            </w:pPr>
            <w:r w:rsidRPr="00E10D91">
              <w:rPr>
                <w:rFonts w:eastAsia="SimSun" w:cstheme="minorHAnsi"/>
                <w:b w:val="0"/>
                <w:color w:val="000000"/>
                <w:sz w:val="16"/>
              </w:rPr>
              <w:t>R</w:t>
            </w:r>
            <w:r w:rsidR="0069436B" w:rsidRPr="00E10D91">
              <w:rPr>
                <w:rFonts w:eastAsia="SimSun" w:cstheme="minorHAnsi"/>
                <w:b w:val="0"/>
                <w:color w:val="000000"/>
                <w:sz w:val="16"/>
              </w:rPr>
              <w:t>ock organic</w:t>
            </w:r>
            <w:r w:rsidRPr="00E10D91">
              <w:rPr>
                <w:rFonts w:eastAsia="SimSun" w:cstheme="minorHAnsi"/>
                <w:b w:val="0"/>
                <w:color w:val="000000"/>
                <w:sz w:val="16"/>
              </w:rPr>
              <w:t xml:space="preserve"> </w:t>
            </w:r>
            <w:r w:rsidR="0069436B" w:rsidRPr="00E10D91">
              <w:rPr>
                <w:rFonts w:eastAsia="SimSun" w:cstheme="minorHAnsi"/>
                <w:b w:val="0"/>
                <w:color w:val="000000"/>
                <w:sz w:val="16"/>
              </w:rPr>
              <w:t>carbon</w:t>
            </w:r>
          </w:p>
        </w:tc>
        <w:tc>
          <w:tcPr>
            <w:tcW w:w="408" w:type="pct"/>
            <w:shd w:val="clear" w:color="auto" w:fill="auto"/>
            <w:vAlign w:val="center"/>
          </w:tcPr>
          <w:p w14:paraId="742CF520" w14:textId="22764212" w:rsidR="0069436B" w:rsidRPr="00837701" w:rsidRDefault="0069436B"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G</w:t>
            </w:r>
          </w:p>
        </w:tc>
        <w:tc>
          <w:tcPr>
            <w:tcW w:w="3387" w:type="pct"/>
            <w:shd w:val="clear" w:color="auto" w:fill="auto"/>
            <w:vAlign w:val="center"/>
          </w:tcPr>
          <w:p w14:paraId="7BC4BB71" w14:textId="3E3D9622" w:rsidR="0069436B" w:rsidRPr="00DB479E"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b/>
                <w:sz w:val="15"/>
              </w:rPr>
            </w:pPr>
            <m:oMathPara>
              <m:oMathParaPr>
                <m:jc m:val="left"/>
              </m:oMathParaPr>
              <m:oMath>
                <m:f>
                  <m:fPr>
                    <m:ctrlPr>
                      <w:rPr>
                        <w:rFonts w:ascii="Cambria Math" w:hAnsi="Cambria Math"/>
                        <w:i/>
                        <w:sz w:val="15"/>
                      </w:rPr>
                    </m:ctrlPr>
                  </m:fPr>
                  <m:num>
                    <m:r>
                      <w:rPr>
                        <w:rFonts w:ascii="Cambria Math" w:hAnsi="Cambria Math"/>
                        <w:sz w:val="15"/>
                      </w:rPr>
                      <m:t>d</m:t>
                    </m:r>
                    <m:sSub>
                      <m:sSubPr>
                        <m:ctrlPr>
                          <w:rPr>
                            <w:rFonts w:ascii="Cambria Math" w:hAnsi="Cambria Math"/>
                            <w:i/>
                            <w:sz w:val="15"/>
                          </w:rPr>
                        </m:ctrlPr>
                      </m:sSubPr>
                      <m:e>
                        <m:r>
                          <w:rPr>
                            <w:rFonts w:ascii="Cambria Math" w:hAnsi="Cambria Math"/>
                            <w:sz w:val="15"/>
                          </w:rPr>
                          <m:t>G</m:t>
                        </m:r>
                      </m:e>
                      <m:sub>
                        <m:r>
                          <w:rPr>
                            <w:rFonts w:ascii="Cambria Math" w:hAnsi="Cambria Math"/>
                            <w:sz w:val="15"/>
                          </w:rPr>
                          <m:t>y</m:t>
                        </m:r>
                      </m:sub>
                    </m:sSub>
                  </m:num>
                  <m:den>
                    <m:r>
                      <w:rPr>
                        <w:rFonts w:ascii="Cambria Math" w:hAnsi="Cambria Math"/>
                        <w:sz w:val="15"/>
                      </w:rPr>
                      <m:t>dt</m:t>
                    </m:r>
                  </m:den>
                </m:f>
                <m:r>
                  <w:rPr>
                    <w:rFonts w:ascii="Cambria Math" w:hAnsi="Cambria Math"/>
                    <w:sz w:val="15"/>
                  </w:rPr>
                  <m:t>=locb+mocb</m:t>
                </m:r>
                <m:r>
                  <w:rPr>
                    <w:rFonts w:ascii="Cambria Math" w:hAnsi="Cambria Math"/>
                    <w:sz w:val="15"/>
                    <w:szCs w:val="14"/>
                  </w:rPr>
                  <m:t>-oxidw-ocdeg</m:t>
                </m:r>
              </m:oMath>
            </m:oMathPara>
          </w:p>
        </w:tc>
      </w:tr>
      <w:tr w:rsidR="00E10D91" w:rsidRPr="00C434CF" w14:paraId="46D43F64" w14:textId="77777777" w:rsidTr="00E10D91">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34E77676" w14:textId="3C113F60" w:rsidR="00E10D91" w:rsidRPr="00E10D91" w:rsidRDefault="00E10D91" w:rsidP="004D1215">
            <w:pPr>
              <w:spacing w:line="360" w:lineRule="auto"/>
              <w:jc w:val="both"/>
              <w:rPr>
                <w:rFonts w:eastAsia="SimSun" w:cstheme="minorHAnsi"/>
                <w:b w:val="0"/>
                <w:color w:val="000000"/>
                <w:sz w:val="16"/>
              </w:rPr>
            </w:pPr>
            <w:r w:rsidRPr="00E10D91">
              <w:rPr>
                <w:rFonts w:eastAsia="SimSun" w:cstheme="minorHAnsi"/>
                <w:b w:val="0"/>
                <w:color w:val="000000"/>
                <w:sz w:val="16"/>
              </w:rPr>
              <w:t>Rock carbonate carbon</w:t>
            </w:r>
          </w:p>
        </w:tc>
        <w:tc>
          <w:tcPr>
            <w:tcW w:w="408" w:type="pct"/>
            <w:shd w:val="clear" w:color="auto" w:fill="auto"/>
            <w:vAlign w:val="center"/>
          </w:tcPr>
          <w:p w14:paraId="2EB86044" w14:textId="7CB916A5" w:rsidR="00E10D91" w:rsidRPr="00837701" w:rsidRDefault="00E10D9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hint="eastAsia"/>
                <w:bCs/>
                <w:i/>
                <w:iCs/>
                <w:color w:val="000000"/>
                <w:sz w:val="16"/>
              </w:rPr>
              <w:t>C</w:t>
            </w:r>
          </w:p>
        </w:tc>
        <w:tc>
          <w:tcPr>
            <w:tcW w:w="3387" w:type="pct"/>
            <w:shd w:val="clear" w:color="auto" w:fill="auto"/>
            <w:vAlign w:val="center"/>
          </w:tcPr>
          <w:p w14:paraId="7251CA8C" w14:textId="67FBAAE2" w:rsidR="00E10D91" w:rsidRPr="00DB479E"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b/>
              </w:rPr>
            </w:pPr>
            <m:oMathPara>
              <m:oMathParaPr>
                <m:jc m:val="left"/>
              </m:oMathParaPr>
              <m:oMath>
                <m:f>
                  <m:fPr>
                    <m:ctrlPr>
                      <w:rPr>
                        <w:rFonts w:ascii="Cambria Math" w:hAnsi="Cambria Math"/>
                        <w:i/>
                        <w:sz w:val="15"/>
                      </w:rPr>
                    </m:ctrlPr>
                  </m:fPr>
                  <m:num>
                    <m:r>
                      <w:rPr>
                        <w:rFonts w:ascii="Cambria Math" w:hAnsi="Cambria Math"/>
                        <w:sz w:val="15"/>
                      </w:rPr>
                      <m:t>d</m:t>
                    </m:r>
                    <m:sSub>
                      <m:sSubPr>
                        <m:ctrlPr>
                          <w:rPr>
                            <w:rFonts w:ascii="Cambria Math" w:hAnsi="Cambria Math"/>
                            <w:i/>
                            <w:sz w:val="15"/>
                          </w:rPr>
                        </m:ctrlPr>
                      </m:sSubPr>
                      <m:e>
                        <m:r>
                          <w:rPr>
                            <w:rFonts w:ascii="Cambria Math" w:hAnsi="Cambria Math"/>
                            <w:sz w:val="15"/>
                          </w:rPr>
                          <m:t>C</m:t>
                        </m:r>
                      </m:e>
                      <m:sub>
                        <m:r>
                          <w:rPr>
                            <w:rFonts w:ascii="Cambria Math" w:hAnsi="Cambria Math"/>
                            <w:sz w:val="15"/>
                          </w:rPr>
                          <m:t>y</m:t>
                        </m:r>
                      </m:sub>
                    </m:sSub>
                  </m:num>
                  <m:den>
                    <m:r>
                      <w:rPr>
                        <w:rFonts w:ascii="Cambria Math" w:hAnsi="Cambria Math"/>
                        <w:sz w:val="15"/>
                      </w:rPr>
                      <m:t>dt</m:t>
                    </m:r>
                  </m:den>
                </m:f>
                <m:r>
                  <w:rPr>
                    <w:rFonts w:ascii="Cambria Math" w:hAnsi="Cambria Math"/>
                    <w:sz w:val="15"/>
                  </w:rPr>
                  <m:t>=mccb</m:t>
                </m:r>
                <m:r>
                  <w:rPr>
                    <w:rFonts w:ascii="Cambria Math" w:hAnsi="Cambria Math"/>
                    <w:sz w:val="15"/>
                    <w:szCs w:val="14"/>
                  </w:rPr>
                  <m:t>-carb-ccdeg</m:t>
                </m:r>
              </m:oMath>
            </m:oMathPara>
          </w:p>
        </w:tc>
      </w:tr>
      <w:tr w:rsidR="00E10D91" w:rsidRPr="00C434CF" w14:paraId="3D9F353C" w14:textId="77777777" w:rsidTr="00E1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654D819A" w14:textId="4A31DA83" w:rsidR="00E10D91" w:rsidRPr="00E10D91" w:rsidRDefault="00235C01" w:rsidP="004D1215">
            <w:pPr>
              <w:spacing w:line="360" w:lineRule="auto"/>
              <w:jc w:val="both"/>
              <w:rPr>
                <w:rFonts w:eastAsia="SimSun" w:cstheme="minorHAnsi"/>
                <w:b w:val="0"/>
                <w:sz w:val="16"/>
              </w:rPr>
            </w:pPr>
            <w:r w:rsidRPr="00E10D91">
              <w:rPr>
                <w:rFonts w:eastAsia="SimSun" w:cstheme="minorHAnsi"/>
                <w:b w:val="0"/>
                <w:color w:val="000000"/>
                <w:sz w:val="16"/>
              </w:rPr>
              <w:t>R</w:t>
            </w:r>
            <w:r w:rsidR="00E10D91" w:rsidRPr="00E10D91">
              <w:rPr>
                <w:rFonts w:eastAsia="SimSun" w:cstheme="minorHAnsi"/>
                <w:b w:val="0"/>
                <w:color w:val="000000"/>
                <w:sz w:val="16"/>
              </w:rPr>
              <w:t xml:space="preserve">ock </w:t>
            </w:r>
            <w:bookmarkStart w:id="12" w:name="OLE_LINK4"/>
            <w:r w:rsidR="00E10D91" w:rsidRPr="00E10D91">
              <w:rPr>
                <w:rFonts w:eastAsia="SimSun" w:cstheme="minorHAnsi"/>
                <w:b w:val="0"/>
                <w:color w:val="000000"/>
                <w:sz w:val="16"/>
              </w:rPr>
              <w:t>pyrite sulfur</w:t>
            </w:r>
            <w:bookmarkEnd w:id="12"/>
          </w:p>
        </w:tc>
        <w:tc>
          <w:tcPr>
            <w:tcW w:w="408" w:type="pct"/>
            <w:shd w:val="clear" w:color="auto" w:fill="auto"/>
            <w:vAlign w:val="center"/>
          </w:tcPr>
          <w:p w14:paraId="6971E681" w14:textId="15E7B431" w:rsidR="00E10D91" w:rsidRPr="00837701" w:rsidRDefault="00E10D9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hint="eastAsia"/>
                <w:bCs/>
                <w:i/>
                <w:iCs/>
                <w:color w:val="000000"/>
                <w:sz w:val="16"/>
              </w:rPr>
              <w:t>PYR</w:t>
            </w:r>
          </w:p>
        </w:tc>
        <w:tc>
          <w:tcPr>
            <w:tcW w:w="3387" w:type="pct"/>
            <w:shd w:val="clear" w:color="auto" w:fill="auto"/>
            <w:vAlign w:val="center"/>
          </w:tcPr>
          <w:p w14:paraId="51A4E2D7" w14:textId="495D5DE4" w:rsidR="00E10D91" w:rsidRPr="00DB479E"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b/>
                <w:sz w:val="15"/>
              </w:rPr>
            </w:pPr>
            <m:oMathPara>
              <m:oMathParaPr>
                <m:jc m:val="left"/>
              </m:oMathParaPr>
              <m:oMath>
                <m:f>
                  <m:fPr>
                    <m:ctrlPr>
                      <w:rPr>
                        <w:rFonts w:ascii="Cambria Math" w:hAnsi="Cambria Math"/>
                        <w:i/>
                        <w:sz w:val="15"/>
                      </w:rPr>
                    </m:ctrlPr>
                  </m:fPr>
                  <m:num>
                    <m:r>
                      <w:rPr>
                        <w:rFonts w:ascii="Cambria Math" w:hAnsi="Cambria Math"/>
                        <w:sz w:val="15"/>
                      </w:rPr>
                      <m:t>d</m:t>
                    </m:r>
                    <m:sSub>
                      <m:sSubPr>
                        <m:ctrlPr>
                          <w:rPr>
                            <w:rFonts w:ascii="Cambria Math" w:hAnsi="Cambria Math"/>
                            <w:i/>
                            <w:sz w:val="15"/>
                          </w:rPr>
                        </m:ctrlPr>
                      </m:sSubPr>
                      <m:e>
                        <m:r>
                          <w:rPr>
                            <w:rFonts w:ascii="Cambria Math" w:hAnsi="Cambria Math"/>
                            <w:sz w:val="15"/>
                          </w:rPr>
                          <m:t>PYR</m:t>
                        </m:r>
                      </m:e>
                      <m:sub>
                        <m:r>
                          <w:rPr>
                            <w:rFonts w:ascii="Cambria Math" w:hAnsi="Cambria Math"/>
                            <w:sz w:val="15"/>
                          </w:rPr>
                          <m:t>y</m:t>
                        </m:r>
                      </m:sub>
                    </m:sSub>
                  </m:num>
                  <m:den>
                    <m:r>
                      <w:rPr>
                        <w:rFonts w:ascii="Cambria Math" w:hAnsi="Cambria Math"/>
                        <w:sz w:val="15"/>
                      </w:rPr>
                      <m:t>dt</m:t>
                    </m:r>
                  </m:den>
                </m:f>
                <m:r>
                  <w:rPr>
                    <w:rFonts w:ascii="Cambria Math" w:hAnsi="Cambria Math"/>
                    <w:sz w:val="15"/>
                  </w:rPr>
                  <m:t>=mpsb</m:t>
                </m:r>
                <m:r>
                  <w:rPr>
                    <w:rFonts w:ascii="Cambria Math" w:hAnsi="Cambria Math"/>
                    <w:sz w:val="15"/>
                    <w:szCs w:val="14"/>
                  </w:rPr>
                  <m:t>-pyrw-pyrdeg</m:t>
                </m:r>
              </m:oMath>
            </m:oMathPara>
          </w:p>
        </w:tc>
      </w:tr>
      <w:tr w:rsidR="00E10D91" w:rsidRPr="00C434CF" w14:paraId="571DDF06" w14:textId="77777777" w:rsidTr="00E10D91">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1FCA248D" w14:textId="2E20B1E0" w:rsidR="00E10D91" w:rsidRPr="00E10D91" w:rsidRDefault="00235C01" w:rsidP="000E5DEE">
            <w:pPr>
              <w:spacing w:line="360" w:lineRule="auto"/>
              <w:jc w:val="both"/>
              <w:rPr>
                <w:rFonts w:eastAsia="SimSun" w:cstheme="minorHAnsi"/>
                <w:b w:val="0"/>
                <w:sz w:val="16"/>
              </w:rPr>
            </w:pPr>
            <w:r w:rsidRPr="00E10D91">
              <w:rPr>
                <w:rFonts w:eastAsia="SimSun" w:cstheme="minorHAnsi"/>
                <w:b w:val="0"/>
                <w:color w:val="000000"/>
                <w:sz w:val="16"/>
              </w:rPr>
              <w:t>R</w:t>
            </w:r>
            <w:r w:rsidR="00E10D91" w:rsidRPr="00E10D91">
              <w:rPr>
                <w:rFonts w:eastAsia="SimSun" w:cstheme="minorHAnsi"/>
                <w:b w:val="0"/>
                <w:color w:val="000000"/>
                <w:sz w:val="16"/>
              </w:rPr>
              <w:t>ock gypsum sulfur</w:t>
            </w:r>
          </w:p>
        </w:tc>
        <w:tc>
          <w:tcPr>
            <w:tcW w:w="408" w:type="pct"/>
            <w:shd w:val="clear" w:color="auto" w:fill="auto"/>
            <w:vAlign w:val="center"/>
          </w:tcPr>
          <w:p w14:paraId="28E90253" w14:textId="6890A8AE" w:rsidR="00E10D91" w:rsidRPr="00837701" w:rsidRDefault="00E10D9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hint="eastAsia"/>
                <w:bCs/>
                <w:i/>
                <w:iCs/>
                <w:color w:val="000000"/>
                <w:sz w:val="16"/>
              </w:rPr>
              <w:t>GYP</w:t>
            </w:r>
          </w:p>
        </w:tc>
        <w:tc>
          <w:tcPr>
            <w:tcW w:w="3387" w:type="pct"/>
            <w:shd w:val="clear" w:color="auto" w:fill="auto"/>
            <w:vAlign w:val="center"/>
          </w:tcPr>
          <w:p w14:paraId="0E0B0079" w14:textId="1825752F" w:rsidR="00E10D91" w:rsidRPr="00DB479E"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b/>
              </w:rPr>
            </w:pPr>
            <m:oMathPara>
              <m:oMathParaPr>
                <m:jc m:val="left"/>
              </m:oMathParaPr>
              <m:oMath>
                <m:f>
                  <m:fPr>
                    <m:ctrlPr>
                      <w:rPr>
                        <w:rFonts w:ascii="Cambria Math" w:hAnsi="Cambria Math"/>
                        <w:i/>
                        <w:sz w:val="15"/>
                      </w:rPr>
                    </m:ctrlPr>
                  </m:fPr>
                  <m:num>
                    <m:r>
                      <w:rPr>
                        <w:rFonts w:ascii="Cambria Math" w:hAnsi="Cambria Math"/>
                        <w:sz w:val="15"/>
                      </w:rPr>
                      <m:t>d</m:t>
                    </m:r>
                    <m:sSub>
                      <m:sSubPr>
                        <m:ctrlPr>
                          <w:rPr>
                            <w:rFonts w:ascii="Cambria Math" w:hAnsi="Cambria Math"/>
                            <w:i/>
                            <w:sz w:val="15"/>
                          </w:rPr>
                        </m:ctrlPr>
                      </m:sSubPr>
                      <m:e>
                        <m:r>
                          <w:rPr>
                            <w:rFonts w:ascii="Cambria Math" w:hAnsi="Cambria Math"/>
                            <w:sz w:val="15"/>
                          </w:rPr>
                          <m:t>GYP</m:t>
                        </m:r>
                      </m:e>
                      <m:sub>
                        <m:r>
                          <w:rPr>
                            <w:rFonts w:ascii="Cambria Math" w:hAnsi="Cambria Math"/>
                            <w:sz w:val="15"/>
                          </w:rPr>
                          <m:t>y</m:t>
                        </m:r>
                      </m:sub>
                    </m:sSub>
                  </m:num>
                  <m:den>
                    <m:r>
                      <w:rPr>
                        <w:rFonts w:ascii="Cambria Math" w:hAnsi="Cambria Math"/>
                        <w:sz w:val="15"/>
                      </w:rPr>
                      <m:t>dt</m:t>
                    </m:r>
                  </m:den>
                </m:f>
                <m:r>
                  <w:rPr>
                    <w:rFonts w:ascii="Cambria Math" w:hAnsi="Cambria Math"/>
                    <w:sz w:val="15"/>
                  </w:rPr>
                  <m:t>=mgsb</m:t>
                </m:r>
                <m:r>
                  <w:rPr>
                    <w:rFonts w:ascii="Cambria Math" w:hAnsi="Cambria Math"/>
                    <w:sz w:val="15"/>
                    <w:szCs w:val="14"/>
                  </w:rPr>
                  <m:t>-gypw-gypdeg</m:t>
                </m:r>
              </m:oMath>
            </m:oMathPara>
          </w:p>
        </w:tc>
      </w:tr>
      <w:tr w:rsidR="00E10D91" w:rsidRPr="00C434CF" w14:paraId="7DF56AB7" w14:textId="77777777" w:rsidTr="00E1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64885989" w14:textId="439A047B" w:rsidR="00E10D91" w:rsidRPr="00E10D91" w:rsidRDefault="00E10D91" w:rsidP="000E5DEE">
            <w:pPr>
              <w:spacing w:line="360" w:lineRule="auto"/>
              <w:jc w:val="both"/>
              <w:rPr>
                <w:rFonts w:eastAsia="SimSun" w:cstheme="minorHAnsi"/>
                <w:b w:val="0"/>
                <w:color w:val="000000"/>
                <w:sz w:val="16"/>
              </w:rPr>
            </w:pPr>
            <w:r w:rsidRPr="00E10D91">
              <w:rPr>
                <w:rFonts w:eastAsia="SimSun" w:cstheme="minorHAnsi"/>
                <w:b w:val="0"/>
                <w:color w:val="000000"/>
                <w:sz w:val="16"/>
              </w:rPr>
              <w:t>Ocean reactive nitrogen</w:t>
            </w:r>
          </w:p>
        </w:tc>
        <w:tc>
          <w:tcPr>
            <w:tcW w:w="408" w:type="pct"/>
            <w:shd w:val="clear" w:color="auto" w:fill="auto"/>
            <w:vAlign w:val="center"/>
          </w:tcPr>
          <w:p w14:paraId="5DDFD3D4" w14:textId="06AABC87" w:rsidR="00E10D91" w:rsidRPr="00837701" w:rsidRDefault="00E10D9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000000"/>
                <w:sz w:val="16"/>
              </w:rPr>
            </w:pPr>
            <w:r>
              <w:rPr>
                <w:rFonts w:eastAsia="SimSun" w:hint="eastAsia"/>
                <w:bCs/>
                <w:i/>
                <w:iCs/>
                <w:color w:val="000000"/>
                <w:sz w:val="16"/>
              </w:rPr>
              <w:t>N</w:t>
            </w:r>
          </w:p>
        </w:tc>
        <w:tc>
          <w:tcPr>
            <w:tcW w:w="3387" w:type="pct"/>
            <w:shd w:val="clear" w:color="auto" w:fill="auto"/>
            <w:vAlign w:val="center"/>
          </w:tcPr>
          <w:p w14:paraId="6ECE5DE7" w14:textId="5F0F325A" w:rsidR="00E10D91" w:rsidRPr="00E10D91"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rPr>
            </w:pPr>
            <m:oMathPara>
              <m:oMathParaPr>
                <m:jc m:val="left"/>
              </m:oMathParaPr>
              <m:oMath>
                <m:f>
                  <m:fPr>
                    <m:ctrlPr>
                      <w:rPr>
                        <w:rFonts w:ascii="Cambria Math" w:hAnsi="Cambria Math"/>
                        <w:i/>
                        <w:sz w:val="15"/>
                      </w:rPr>
                    </m:ctrlPr>
                  </m:fPr>
                  <m:num>
                    <m:r>
                      <w:rPr>
                        <w:rFonts w:ascii="Cambria Math" w:hAnsi="Cambria Math"/>
                        <w:sz w:val="15"/>
                      </w:rPr>
                      <m:t>dN</m:t>
                    </m:r>
                  </m:num>
                  <m:den>
                    <m:r>
                      <w:rPr>
                        <w:rFonts w:ascii="Cambria Math" w:hAnsi="Cambria Math"/>
                        <w:sz w:val="15"/>
                      </w:rPr>
                      <m:t>dt</m:t>
                    </m:r>
                  </m:den>
                </m:f>
                <m:r>
                  <w:rPr>
                    <w:rFonts w:ascii="Cambria Math" w:hAnsi="Cambria Math"/>
                    <w:sz w:val="15"/>
                  </w:rPr>
                  <m:t>=nfix</m:t>
                </m:r>
                <m:r>
                  <w:rPr>
                    <w:rFonts w:ascii="Cambria Math" w:hAnsi="Cambria Math"/>
                    <w:sz w:val="15"/>
                    <w:szCs w:val="14"/>
                  </w:rPr>
                  <m:t>-denit-monb</m:t>
                </m:r>
              </m:oMath>
            </m:oMathPara>
          </w:p>
        </w:tc>
      </w:tr>
      <w:tr w:rsidR="00E10D91" w:rsidRPr="00C434CF" w14:paraId="6C4B2DD4" w14:textId="77777777" w:rsidTr="00E10D91">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6F89A4B7" w14:textId="2963B908" w:rsidR="00E10D91" w:rsidRPr="004A4107" w:rsidRDefault="00E10D91" w:rsidP="000E5DEE">
            <w:pPr>
              <w:spacing w:line="360" w:lineRule="auto"/>
              <w:jc w:val="both"/>
              <w:rPr>
                <w:rFonts w:eastAsia="SimSun"/>
                <w:b w:val="0"/>
                <w:color w:val="000000"/>
                <w:sz w:val="16"/>
              </w:rPr>
            </w:pPr>
            <w:r w:rsidRPr="004A4107">
              <w:rPr>
                <w:rFonts w:eastAsia="SimSun" w:hint="eastAsia"/>
                <w:b w:val="0"/>
                <w:color w:val="000000"/>
                <w:sz w:val="16"/>
              </w:rPr>
              <w:t>Deep ocean DOC</w:t>
            </w:r>
            <w:r w:rsidR="00AF5847">
              <w:rPr>
                <w:rFonts w:eastAsia="SimSun"/>
                <w:b w:val="0"/>
                <w:color w:val="000000"/>
                <w:sz w:val="16"/>
              </w:rPr>
              <w:t>/ DOM</w:t>
            </w:r>
          </w:p>
        </w:tc>
        <w:tc>
          <w:tcPr>
            <w:tcW w:w="408" w:type="pct"/>
            <w:shd w:val="clear" w:color="auto" w:fill="auto"/>
            <w:vAlign w:val="center"/>
          </w:tcPr>
          <w:p w14:paraId="0E80F7FF" w14:textId="2414D204" w:rsidR="00E10D91" w:rsidRDefault="00E10D9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000000"/>
                <w:sz w:val="16"/>
              </w:rPr>
            </w:pPr>
            <w:r>
              <w:rPr>
                <w:rFonts w:eastAsia="SimSun" w:hint="eastAsia"/>
                <w:bCs/>
                <w:i/>
                <w:iCs/>
                <w:color w:val="000000"/>
                <w:sz w:val="16"/>
              </w:rPr>
              <w:t>DOC</w:t>
            </w:r>
          </w:p>
        </w:tc>
        <w:tc>
          <w:tcPr>
            <w:tcW w:w="3387" w:type="pct"/>
            <w:shd w:val="clear" w:color="auto" w:fill="auto"/>
            <w:vAlign w:val="center"/>
          </w:tcPr>
          <w:p w14:paraId="04B69A54" w14:textId="6F69AB13" w:rsidR="00E10D91" w:rsidRPr="00E10D91" w:rsidRDefault="00000000" w:rsidP="000E5DEE">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rPr>
            </w:pPr>
            <m:oMathPara>
              <m:oMathParaPr>
                <m:jc m:val="left"/>
              </m:oMathParaPr>
              <m:oMath>
                <m:f>
                  <m:fPr>
                    <m:ctrlPr>
                      <w:rPr>
                        <w:rFonts w:ascii="Cambria Math" w:hAnsi="Cambria Math"/>
                        <w:i/>
                        <w:sz w:val="15"/>
                      </w:rPr>
                    </m:ctrlPr>
                  </m:fPr>
                  <m:num>
                    <m:r>
                      <w:rPr>
                        <w:rFonts w:ascii="Cambria Math" w:hAnsi="Cambria Math"/>
                        <w:sz w:val="15"/>
                      </w:rPr>
                      <m:t>dDOC</m:t>
                    </m:r>
                  </m:num>
                  <m:den>
                    <m:r>
                      <w:rPr>
                        <w:rFonts w:ascii="Cambria Math" w:hAnsi="Cambria Math"/>
                        <w:sz w:val="15"/>
                      </w:rPr>
                      <m:t>dt</m:t>
                    </m:r>
                  </m:den>
                </m:f>
                <m:r>
                  <w:rPr>
                    <w:rFonts w:ascii="Cambria Math" w:hAnsi="Cambria Math"/>
                    <w:sz w:val="15"/>
                  </w:rPr>
                  <m:t>=-</m:t>
                </m:r>
                <m:sSub>
                  <m:sSubPr>
                    <m:ctrlPr>
                      <w:rPr>
                        <w:rFonts w:ascii="Cambria Math" w:hAnsi="Cambria Math"/>
                        <w:i/>
                        <w:sz w:val="15"/>
                      </w:rPr>
                    </m:ctrlPr>
                  </m:sSubPr>
                  <m:e>
                    <m:r>
                      <w:rPr>
                        <w:rFonts w:ascii="Cambria Math" w:hAnsi="Cambria Math"/>
                        <w:sz w:val="15"/>
                      </w:rPr>
                      <m:t>DOC</m:t>
                    </m:r>
                  </m:e>
                  <m:sub>
                    <m:r>
                      <w:rPr>
                        <w:rFonts w:ascii="Cambria Math" w:hAnsi="Cambria Math"/>
                        <w:sz w:val="15"/>
                      </w:rPr>
                      <m:t>ox</m:t>
                    </m:r>
                  </m:sub>
                </m:sSub>
              </m:oMath>
            </m:oMathPara>
          </w:p>
        </w:tc>
      </w:tr>
      <w:tr w:rsidR="004A4107" w:rsidRPr="00C434CF" w14:paraId="014F8973" w14:textId="77777777" w:rsidTr="00E1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pct"/>
            <w:shd w:val="clear" w:color="auto" w:fill="auto"/>
            <w:vAlign w:val="center"/>
          </w:tcPr>
          <w:p w14:paraId="088447A9" w14:textId="6BBCDB9E" w:rsidR="004A4107" w:rsidRDefault="004A4107" w:rsidP="000E5DEE">
            <w:pPr>
              <w:spacing w:line="360" w:lineRule="auto"/>
              <w:jc w:val="both"/>
              <w:rPr>
                <w:rFonts w:eastAsia="SimSun"/>
                <w:color w:val="000000"/>
                <w:sz w:val="16"/>
              </w:rPr>
            </w:pPr>
            <w:r w:rsidRPr="004A4107">
              <w:rPr>
                <w:rFonts w:eastAsia="SimSun"/>
                <w:b w:val="0"/>
                <w:color w:val="000000"/>
                <w:sz w:val="16"/>
              </w:rPr>
              <w:t>O</w:t>
            </w:r>
            <w:r w:rsidRPr="004A4107">
              <w:rPr>
                <w:rFonts w:eastAsia="SimSun" w:hint="eastAsia"/>
                <w:b w:val="0"/>
                <w:color w:val="000000"/>
                <w:sz w:val="16"/>
              </w:rPr>
              <w:t xml:space="preserve">cean </w:t>
            </w:r>
            <w:r>
              <w:rPr>
                <w:rFonts w:eastAsia="SimSun" w:hint="eastAsia"/>
                <w:b w:val="0"/>
                <w:color w:val="000000"/>
                <w:sz w:val="16"/>
              </w:rPr>
              <w:t>uranium</w:t>
            </w:r>
          </w:p>
        </w:tc>
        <w:tc>
          <w:tcPr>
            <w:tcW w:w="408" w:type="pct"/>
            <w:shd w:val="clear" w:color="auto" w:fill="auto"/>
            <w:vAlign w:val="center"/>
          </w:tcPr>
          <w:p w14:paraId="55BDCA00" w14:textId="474232A3" w:rsidR="004A4107" w:rsidRDefault="004A410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000000"/>
                <w:sz w:val="16"/>
              </w:rPr>
            </w:pPr>
            <w:r>
              <w:rPr>
                <w:rFonts w:eastAsia="SimSun" w:hint="eastAsia"/>
                <w:bCs/>
                <w:i/>
                <w:iCs/>
                <w:color w:val="000000"/>
                <w:sz w:val="16"/>
              </w:rPr>
              <w:t>U</w:t>
            </w:r>
          </w:p>
        </w:tc>
        <w:tc>
          <w:tcPr>
            <w:tcW w:w="3387" w:type="pct"/>
            <w:shd w:val="clear" w:color="auto" w:fill="auto"/>
            <w:vAlign w:val="center"/>
          </w:tcPr>
          <w:p w14:paraId="6CFB5743" w14:textId="77D988B6" w:rsidR="00E706DA" w:rsidRPr="00E706DA" w:rsidRDefault="00000000" w:rsidP="000E5DEE">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rPr>
            </w:pPr>
            <m:oMathPara>
              <m:oMathParaPr>
                <m:jc m:val="left"/>
              </m:oMathParaPr>
              <m:oMath>
                <m:f>
                  <m:fPr>
                    <m:ctrlPr>
                      <w:rPr>
                        <w:rFonts w:ascii="Cambria Math" w:hAnsi="Cambria Math"/>
                        <w:i/>
                        <w:sz w:val="15"/>
                      </w:rPr>
                    </m:ctrlPr>
                  </m:fPr>
                  <m:num>
                    <m:r>
                      <w:rPr>
                        <w:rFonts w:ascii="Cambria Math" w:hAnsi="Cambria Math"/>
                        <w:sz w:val="15"/>
                      </w:rPr>
                      <m:t>dU</m:t>
                    </m:r>
                  </m:num>
                  <m:den>
                    <m:r>
                      <w:rPr>
                        <w:rFonts w:ascii="Cambria Math" w:hAnsi="Cambria Math"/>
                        <w:sz w:val="15"/>
                      </w:rPr>
                      <m:t>dt</m:t>
                    </m:r>
                  </m:den>
                </m:f>
                <m:r>
                  <w:rPr>
                    <w:rFonts w:ascii="Cambria Math" w:hAnsi="Cambria Math"/>
                    <w:sz w:val="15"/>
                  </w:rPr>
                  <m:t>=uriv-uhyd-uanox-uother</m:t>
                </m:r>
              </m:oMath>
            </m:oMathPara>
          </w:p>
        </w:tc>
      </w:tr>
    </w:tbl>
    <w:p w14:paraId="2DF370F5" w14:textId="77777777" w:rsidR="00314C9A" w:rsidRDefault="00314C9A" w:rsidP="000E5DEE">
      <w:pPr>
        <w:jc w:val="both"/>
        <w:rPr>
          <w:rFonts w:cstheme="minorHAnsi"/>
          <w:b/>
          <w:lang w:eastAsia="zh-CN"/>
        </w:rPr>
      </w:pPr>
    </w:p>
    <w:p w14:paraId="6F412006" w14:textId="77777777" w:rsidR="00314C9A" w:rsidRPr="008F3932" w:rsidRDefault="00314C9A" w:rsidP="000E5DEE">
      <w:pPr>
        <w:spacing w:afterLines="50" w:after="120"/>
        <w:jc w:val="both"/>
        <w:rPr>
          <w:rFonts w:cstheme="minorHAnsi"/>
          <w:lang w:eastAsia="zh-CN"/>
        </w:rPr>
      </w:pPr>
      <w:r>
        <w:rPr>
          <w:rFonts w:cstheme="minorHAnsi"/>
          <w:b/>
          <w:lang w:eastAsia="zh-CN"/>
        </w:rPr>
        <w:t>S</w:t>
      </w:r>
      <w:r>
        <w:rPr>
          <w:rFonts w:cstheme="minorHAnsi" w:hint="eastAsia"/>
          <w:b/>
          <w:lang w:eastAsia="zh-CN"/>
        </w:rPr>
        <w:t xml:space="preserve">upplementary </w:t>
      </w:r>
      <w:r>
        <w:rPr>
          <w:rFonts w:cstheme="minorHAnsi"/>
          <w:b/>
          <w:lang w:eastAsia="zh-CN"/>
        </w:rPr>
        <w:t>Table</w:t>
      </w:r>
      <w:r>
        <w:rPr>
          <w:rFonts w:cstheme="minorHAnsi" w:hint="eastAsia"/>
          <w:b/>
          <w:lang w:eastAsia="zh-CN"/>
        </w:rPr>
        <w:t xml:space="preserve"> 2: </w:t>
      </w:r>
      <w:r>
        <w:rPr>
          <w:rFonts w:cstheme="minorHAnsi"/>
          <w:b/>
          <w:lang w:eastAsia="zh-CN"/>
        </w:rPr>
        <w:t xml:space="preserve">Equations for </w:t>
      </w:r>
      <w:r>
        <w:rPr>
          <w:rFonts w:cstheme="minorHAnsi" w:hint="eastAsia"/>
          <w:b/>
          <w:lang w:eastAsia="zh-CN"/>
        </w:rPr>
        <w:t>isotope calculations</w:t>
      </w:r>
      <w:r>
        <w:rPr>
          <w:rFonts w:cstheme="minorHAnsi"/>
          <w:b/>
          <w:lang w:eastAsia="zh-CN"/>
        </w:rPr>
        <w:t xml:space="preserve"> involved in our </w:t>
      </w:r>
      <w:r>
        <w:rPr>
          <w:rFonts w:cstheme="minorHAnsi" w:hint="eastAsia"/>
          <w:b/>
          <w:lang w:eastAsia="zh-CN"/>
        </w:rPr>
        <w:t>COPSE model.</w:t>
      </w:r>
    </w:p>
    <w:tbl>
      <w:tblPr>
        <w:tblStyle w:val="LightShading"/>
        <w:tblW w:w="5000" w:type="pct"/>
        <w:tblLook w:val="04A0" w:firstRow="1" w:lastRow="0" w:firstColumn="1" w:lastColumn="0" w:noHBand="0" w:noVBand="1"/>
      </w:tblPr>
      <w:tblGrid>
        <w:gridCol w:w="2468"/>
        <w:gridCol w:w="741"/>
        <w:gridCol w:w="5811"/>
      </w:tblGrid>
      <w:tr w:rsidR="00314C9A" w:rsidRPr="00C434CF" w14:paraId="16E5F77F" w14:textId="77777777" w:rsidTr="00195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tcPr>
          <w:p w14:paraId="3076744A" w14:textId="63ADD596" w:rsidR="00314C9A" w:rsidRPr="00837701" w:rsidRDefault="00314C9A" w:rsidP="000E5DEE">
            <w:pPr>
              <w:spacing w:line="360" w:lineRule="auto"/>
              <w:jc w:val="both"/>
              <w:rPr>
                <w:rFonts w:cstheme="minorHAnsi"/>
              </w:rPr>
            </w:pPr>
            <w:r w:rsidRPr="00837701">
              <w:rPr>
                <w:rFonts w:cstheme="minorHAnsi"/>
                <w:bCs w:val="0"/>
                <w:color w:val="000000"/>
              </w:rPr>
              <w:t>I</w:t>
            </w:r>
            <w:r w:rsidRPr="00837701">
              <w:rPr>
                <w:rFonts w:cstheme="minorHAnsi" w:hint="eastAsia"/>
                <w:bCs w:val="0"/>
                <w:color w:val="000000"/>
              </w:rPr>
              <w:t xml:space="preserve">sotope </w:t>
            </w:r>
            <w:r w:rsidR="003B0193">
              <w:rPr>
                <w:rFonts w:cstheme="minorHAnsi" w:hint="eastAsia"/>
                <w:bCs w:val="0"/>
                <w:color w:val="000000"/>
              </w:rPr>
              <w:t>composition</w:t>
            </w:r>
          </w:p>
        </w:tc>
        <w:tc>
          <w:tcPr>
            <w:tcW w:w="411" w:type="pct"/>
            <w:shd w:val="clear" w:color="auto" w:fill="auto"/>
          </w:tcPr>
          <w:p w14:paraId="4B57FE8B" w14:textId="77777777" w:rsidR="00314C9A" w:rsidRPr="00837701" w:rsidRDefault="00314C9A" w:rsidP="000E5DEE">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837701">
              <w:rPr>
                <w:rFonts w:cstheme="minorHAnsi"/>
                <w:bCs w:val="0"/>
                <w:color w:val="000000"/>
              </w:rPr>
              <w:t xml:space="preserve">Label </w:t>
            </w:r>
          </w:p>
        </w:tc>
        <w:tc>
          <w:tcPr>
            <w:tcW w:w="3221" w:type="pct"/>
            <w:shd w:val="clear" w:color="auto" w:fill="auto"/>
          </w:tcPr>
          <w:p w14:paraId="09CCF52A" w14:textId="77777777" w:rsidR="00314C9A" w:rsidRPr="00837701"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bCs w:val="0"/>
                <w:color w:val="000000"/>
              </w:rPr>
              <w:t>E</w:t>
            </w:r>
            <w:r w:rsidRPr="00837701">
              <w:rPr>
                <w:rFonts w:cstheme="minorHAnsi"/>
                <w:bCs w:val="0"/>
                <w:color w:val="000000"/>
              </w:rPr>
              <w:t xml:space="preserve">quation </w:t>
            </w:r>
          </w:p>
        </w:tc>
      </w:tr>
      <w:tr w:rsidR="004A4107" w:rsidRPr="00C434CF" w14:paraId="2F0A8309" w14:textId="77777777" w:rsidTr="00195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tcPr>
          <w:p w14:paraId="41159A69" w14:textId="3FEB56B5" w:rsidR="004A4107" w:rsidRPr="00837701" w:rsidRDefault="004A4107" w:rsidP="000E5DEE">
            <w:pPr>
              <w:spacing w:line="360" w:lineRule="auto"/>
              <w:jc w:val="both"/>
              <w:rPr>
                <w:rFonts w:cstheme="minorHAnsi"/>
                <w:bCs w:val="0"/>
                <w:color w:val="000000"/>
              </w:rPr>
            </w:pPr>
            <w:r w:rsidRPr="004A4107">
              <w:rPr>
                <w:rFonts w:eastAsia="SimSun"/>
                <w:b w:val="0"/>
                <w:color w:val="000000"/>
                <w:sz w:val="16"/>
              </w:rPr>
              <w:t>A</w:t>
            </w:r>
            <w:r w:rsidRPr="004A4107">
              <w:rPr>
                <w:rFonts w:eastAsia="SimSun" w:hint="eastAsia"/>
                <w:b w:val="0"/>
                <w:color w:val="000000"/>
                <w:sz w:val="16"/>
              </w:rPr>
              <w:t>tmosphere-ocean carbon</w:t>
            </w:r>
            <w:r w:rsidR="006573FE">
              <w:rPr>
                <w:rFonts w:eastAsia="SimSun" w:hint="eastAsia"/>
                <w:b w:val="0"/>
                <w:color w:val="000000"/>
                <w:sz w:val="16"/>
              </w:rPr>
              <w:t xml:space="preserve"> </w:t>
            </w:r>
            <w:r w:rsidR="006573FE" w:rsidRPr="006573FE">
              <w:rPr>
                <w:rFonts w:eastAsia="SimSun" w:hint="eastAsia"/>
                <w:b w:val="0"/>
                <w:color w:val="000000"/>
                <w:sz w:val="16"/>
              </w:rPr>
              <w:t>(</w:t>
            </w:r>
            <w:r w:rsidR="006573FE" w:rsidRPr="006573FE">
              <w:rPr>
                <w:rFonts w:eastAsia="SimSun"/>
                <w:b w:val="0"/>
                <w:bCs w:val="0"/>
                <w:iCs/>
                <w:color w:val="000000"/>
                <w:sz w:val="16"/>
              </w:rPr>
              <w:t>δ</w:t>
            </w:r>
            <w:r w:rsidR="006573FE" w:rsidRPr="006573FE">
              <w:rPr>
                <w:rFonts w:eastAsia="SimSun" w:hint="eastAsia"/>
                <w:b w:val="0"/>
                <w:bCs w:val="0"/>
                <w:iCs/>
                <w:color w:val="000000"/>
                <w:sz w:val="16"/>
                <w:vertAlign w:val="superscript"/>
              </w:rPr>
              <w:t>13</w:t>
            </w:r>
            <w:r w:rsidR="006573FE" w:rsidRPr="006573FE">
              <w:rPr>
                <w:rFonts w:eastAsia="SimSun" w:hint="eastAsia"/>
                <w:b w:val="0"/>
                <w:bCs w:val="0"/>
                <w:iCs/>
                <w:color w:val="000000"/>
                <w:sz w:val="16"/>
              </w:rPr>
              <w:t>C</w:t>
            </w:r>
            <w:r w:rsidR="006573FE" w:rsidRPr="006573FE">
              <w:rPr>
                <w:rFonts w:eastAsia="SimSun" w:hint="eastAsia"/>
                <w:b w:val="0"/>
                <w:bCs w:val="0"/>
                <w:iCs/>
                <w:color w:val="000000"/>
                <w:sz w:val="16"/>
                <w:vertAlign w:val="subscript"/>
              </w:rPr>
              <w:t>carb</w:t>
            </w:r>
            <w:r w:rsidR="006573FE" w:rsidRPr="006573FE">
              <w:rPr>
                <w:rFonts w:eastAsia="SimSun" w:hint="eastAsia"/>
                <w:b w:val="0"/>
                <w:color w:val="000000"/>
                <w:sz w:val="16"/>
              </w:rPr>
              <w:t>)</w:t>
            </w:r>
          </w:p>
        </w:tc>
        <w:tc>
          <w:tcPr>
            <w:tcW w:w="411" w:type="pct"/>
            <w:shd w:val="clear" w:color="auto" w:fill="auto"/>
          </w:tcPr>
          <w:p w14:paraId="74D173E6" w14:textId="45A4EB33" w:rsidR="004A4107" w:rsidRPr="00837701" w:rsidRDefault="004A4107" w:rsidP="000E5DEE">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bCs/>
                <w:color w:val="000000"/>
              </w:rPr>
            </w:pPr>
            <w:proofErr w:type="spellStart"/>
            <w:r w:rsidRPr="00837701">
              <w:rPr>
                <w:rFonts w:eastAsia="SimSun"/>
                <w:bCs/>
                <w:i/>
                <w:iCs/>
                <w:color w:val="000000"/>
                <w:sz w:val="16"/>
              </w:rPr>
              <w:t>δ</w:t>
            </w:r>
            <w:r>
              <w:rPr>
                <w:rFonts w:eastAsia="SimSun" w:hint="eastAsia"/>
                <w:bCs/>
                <w:i/>
                <w:iCs/>
                <w:color w:val="000000"/>
                <w:sz w:val="16"/>
              </w:rPr>
              <w:t>A</w:t>
            </w:r>
            <w:proofErr w:type="spellEnd"/>
          </w:p>
        </w:tc>
        <w:tc>
          <w:tcPr>
            <w:tcW w:w="3221" w:type="pct"/>
            <w:shd w:val="clear" w:color="auto" w:fill="auto"/>
          </w:tcPr>
          <w:p w14:paraId="225842E1" w14:textId="4700C4E2" w:rsidR="004A4107" w:rsidRPr="004A410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bCs/>
                <w:color w:val="000000"/>
              </w:rPr>
            </w:pPr>
            <m:oMathPara>
              <m:oMathParaPr>
                <m:jc m:val="left"/>
              </m:oMathParaPr>
              <m:oMath>
                <m:f>
                  <m:fPr>
                    <m:ctrlPr>
                      <w:rPr>
                        <w:rFonts w:ascii="Cambria Math" w:hAnsi="Cambria Math"/>
                        <w:i/>
                        <w:sz w:val="15"/>
                      </w:rPr>
                    </m:ctrlPr>
                  </m:fPr>
                  <m:num>
                    <m:r>
                      <w:rPr>
                        <w:rFonts w:ascii="Cambria Math" w:hAnsi="Cambria Math"/>
                        <w:sz w:val="15"/>
                      </w:rPr>
                      <m:t>d(A∙δA)</m:t>
                    </m:r>
                  </m:num>
                  <m:den>
                    <m:r>
                      <w:rPr>
                        <w:rFonts w:ascii="Cambria Math" w:hAnsi="Cambria Math"/>
                        <w:sz w:val="15"/>
                      </w:rPr>
                      <m:t>dt</m:t>
                    </m:r>
                  </m:den>
                </m:f>
                <m:r>
                  <w:rPr>
                    <w:rFonts w:ascii="Cambria Math" w:hAnsi="Cambria Math"/>
                    <w:sz w:val="15"/>
                  </w:rPr>
                  <m:t>=oxidw∙δG+ocdeg∙δG+carbw∙δC+ccdeg∙δC-locb∙</m:t>
                </m:r>
                <m:d>
                  <m:dPr>
                    <m:ctrlPr>
                      <w:rPr>
                        <w:rFonts w:ascii="Cambria Math" w:hAnsi="Cambria Math"/>
                        <w:i/>
                        <w:sz w:val="15"/>
                      </w:rPr>
                    </m:ctrlPr>
                  </m:dPr>
                  <m:e>
                    <m:r>
                      <w:rPr>
                        <w:rFonts w:ascii="Cambria Math" w:hAnsi="Cambria Math"/>
                        <w:sz w:val="15"/>
                      </w:rPr>
                      <m:t>δA-∆C</m:t>
                    </m:r>
                  </m:e>
                </m:d>
                <m:r>
                  <w:rPr>
                    <w:rFonts w:ascii="Cambria Math" w:hAnsi="Cambria Math"/>
                    <w:sz w:val="15"/>
                    <w:szCs w:val="14"/>
                  </w:rPr>
                  <m:t>-mocb∙</m:t>
                </m:r>
                <m:d>
                  <m:dPr>
                    <m:ctrlPr>
                      <w:rPr>
                        <w:rFonts w:ascii="Cambria Math" w:hAnsi="Cambria Math"/>
                        <w:i/>
                        <w:sz w:val="15"/>
                        <w:szCs w:val="14"/>
                      </w:rPr>
                    </m:ctrlPr>
                  </m:dPr>
                  <m:e>
                    <m:r>
                      <w:rPr>
                        <w:rFonts w:ascii="Cambria Math" w:hAnsi="Cambria Math"/>
                        <w:sz w:val="15"/>
                      </w:rPr>
                      <m:t>δA-∆C</m:t>
                    </m:r>
                  </m:e>
                </m:d>
                <m:r>
                  <w:rPr>
                    <w:rFonts w:ascii="Cambria Math" w:hAnsi="Cambria Math"/>
                    <w:sz w:val="15"/>
                    <w:szCs w:val="14"/>
                  </w:rPr>
                  <m:t>-mccb∙</m:t>
                </m:r>
                <m:r>
                  <w:rPr>
                    <w:rFonts w:ascii="Cambria Math" w:hAnsi="Cambria Math"/>
                    <w:sz w:val="15"/>
                  </w:rPr>
                  <m:t>δA</m:t>
                </m:r>
                <m:r>
                  <w:rPr>
                    <w:rFonts w:ascii="Cambria Math" w:hAnsi="Cambria Math"/>
                    <w:sz w:val="15"/>
                    <w:szCs w:val="14"/>
                  </w:rPr>
                  <m:t>-sfw∙</m:t>
                </m:r>
                <m:r>
                  <w:rPr>
                    <w:rFonts w:ascii="Cambria Math" w:hAnsi="Cambria Math"/>
                    <w:sz w:val="15"/>
                  </w:rPr>
                  <m:t>δA</m:t>
                </m:r>
                <m:r>
                  <m:rPr>
                    <m:sty m:val="p"/>
                  </m:rPr>
                  <w:rPr>
                    <w:rFonts w:ascii="Cambria Math" w:hAnsi="Cambria Math" w:cstheme="minorHAnsi"/>
                    <w:sz w:val="15"/>
                  </w:rPr>
                  <m:t>+</m:t>
                </m:r>
                <m:sSub>
                  <m:sSubPr>
                    <m:ctrlPr>
                      <w:rPr>
                        <w:rFonts w:ascii="Cambria Math" w:hAnsi="Cambria Math" w:cstheme="minorHAnsi"/>
                        <w:sz w:val="15"/>
                      </w:rPr>
                    </m:ctrlPr>
                  </m:sSubPr>
                  <m:e>
                    <m:r>
                      <w:rPr>
                        <w:rFonts w:ascii="Cambria Math" w:hAnsi="Cambria Math" w:cstheme="minorHAnsi"/>
                        <w:sz w:val="15"/>
                      </w:rPr>
                      <m:t>DOC</m:t>
                    </m:r>
                  </m:e>
                  <m:sub>
                    <m:r>
                      <w:rPr>
                        <w:rFonts w:ascii="Cambria Math" w:hAnsi="Cambria Math" w:cstheme="minorHAnsi"/>
                        <w:sz w:val="15"/>
                      </w:rPr>
                      <m:t>ox</m:t>
                    </m:r>
                  </m:sub>
                </m:sSub>
                <m:r>
                  <w:rPr>
                    <w:rFonts w:ascii="Cambria Math" w:hAnsi="Cambria Math" w:cstheme="minorHAnsi"/>
                    <w:sz w:val="15"/>
                  </w:rPr>
                  <m:t>∙</m:t>
                </m:r>
                <m:r>
                  <w:rPr>
                    <w:rFonts w:ascii="Cambria Math" w:hAnsi="Cambria Math"/>
                    <w:sz w:val="15"/>
                  </w:rPr>
                  <m:t>δDOC</m:t>
                </m:r>
              </m:oMath>
            </m:oMathPara>
          </w:p>
        </w:tc>
      </w:tr>
      <w:tr w:rsidR="004A4107" w:rsidRPr="00C434CF" w14:paraId="66FBB094" w14:textId="77777777" w:rsidTr="00195A33">
        <w:tc>
          <w:tcPr>
            <w:cnfStyle w:val="001000000000" w:firstRow="0" w:lastRow="0" w:firstColumn="1" w:lastColumn="0" w:oddVBand="0" w:evenVBand="0" w:oddHBand="0" w:evenHBand="0" w:firstRowFirstColumn="0" w:firstRowLastColumn="0" w:lastRowFirstColumn="0" w:lastRowLastColumn="0"/>
            <w:tcW w:w="1368" w:type="pct"/>
            <w:shd w:val="clear" w:color="auto" w:fill="auto"/>
          </w:tcPr>
          <w:p w14:paraId="1F00D5C0" w14:textId="445EC55D" w:rsidR="004A4107" w:rsidRPr="004A4107" w:rsidRDefault="004A4107" w:rsidP="000E5DEE">
            <w:pPr>
              <w:spacing w:line="360" w:lineRule="auto"/>
              <w:jc w:val="both"/>
              <w:rPr>
                <w:rFonts w:eastAsia="SimSun"/>
                <w:b w:val="0"/>
                <w:color w:val="000000"/>
                <w:sz w:val="16"/>
              </w:rPr>
            </w:pPr>
            <w:r>
              <w:rPr>
                <w:rFonts w:eastAsia="SimSun"/>
                <w:b w:val="0"/>
                <w:color w:val="000000"/>
                <w:sz w:val="16"/>
              </w:rPr>
              <w:t>O</w:t>
            </w:r>
            <w:r>
              <w:rPr>
                <w:rFonts w:eastAsia="SimSun" w:hint="eastAsia"/>
                <w:b w:val="0"/>
                <w:color w:val="000000"/>
                <w:sz w:val="16"/>
              </w:rPr>
              <w:t xml:space="preserve">cean </w:t>
            </w:r>
            <w:r w:rsidR="00FE3E56">
              <w:rPr>
                <w:rFonts w:eastAsia="SimSun" w:hint="eastAsia"/>
                <w:b w:val="0"/>
                <w:color w:val="000000"/>
                <w:sz w:val="16"/>
              </w:rPr>
              <w:t>sulphate</w:t>
            </w:r>
            <w:r w:rsidR="006573FE">
              <w:rPr>
                <w:rFonts w:eastAsia="SimSun" w:hint="eastAsia"/>
                <w:b w:val="0"/>
                <w:color w:val="000000"/>
                <w:sz w:val="16"/>
              </w:rPr>
              <w:t xml:space="preserve"> </w:t>
            </w:r>
            <w:r w:rsidR="006573FE" w:rsidRPr="006573FE">
              <w:rPr>
                <w:rFonts w:eastAsia="SimSun" w:hint="eastAsia"/>
                <w:b w:val="0"/>
                <w:color w:val="000000"/>
                <w:sz w:val="16"/>
              </w:rPr>
              <w:t>(</w:t>
            </w:r>
            <w:r w:rsidR="006573FE" w:rsidRPr="006573FE">
              <w:rPr>
                <w:rFonts w:eastAsia="SimSun"/>
                <w:b w:val="0"/>
                <w:bCs w:val="0"/>
                <w:iCs/>
                <w:color w:val="000000"/>
                <w:sz w:val="16"/>
              </w:rPr>
              <w:t>δ</w:t>
            </w:r>
            <w:r w:rsidR="006573FE">
              <w:rPr>
                <w:rFonts w:eastAsia="SimSun" w:hint="eastAsia"/>
                <w:b w:val="0"/>
                <w:bCs w:val="0"/>
                <w:iCs/>
                <w:color w:val="000000"/>
                <w:sz w:val="16"/>
                <w:vertAlign w:val="superscript"/>
              </w:rPr>
              <w:t>34</w:t>
            </w:r>
            <w:r w:rsidR="006573FE">
              <w:rPr>
                <w:rFonts w:eastAsia="SimSun" w:hint="eastAsia"/>
                <w:b w:val="0"/>
                <w:bCs w:val="0"/>
                <w:iCs/>
                <w:color w:val="000000"/>
                <w:sz w:val="16"/>
              </w:rPr>
              <w:t>S</w:t>
            </w:r>
            <w:r w:rsidR="00FE3E56">
              <w:rPr>
                <w:rFonts w:eastAsia="SimSun" w:hint="eastAsia"/>
                <w:b w:val="0"/>
                <w:bCs w:val="0"/>
                <w:iCs/>
                <w:color w:val="000000"/>
                <w:sz w:val="16"/>
                <w:vertAlign w:val="subscript"/>
              </w:rPr>
              <w:t>sulphate</w:t>
            </w:r>
            <w:r w:rsidR="006573FE" w:rsidRPr="006573FE">
              <w:rPr>
                <w:rFonts w:eastAsia="SimSun" w:hint="eastAsia"/>
                <w:b w:val="0"/>
                <w:color w:val="000000"/>
                <w:sz w:val="16"/>
              </w:rPr>
              <w:t>)</w:t>
            </w:r>
          </w:p>
        </w:tc>
        <w:tc>
          <w:tcPr>
            <w:tcW w:w="411" w:type="pct"/>
            <w:shd w:val="clear" w:color="auto" w:fill="auto"/>
          </w:tcPr>
          <w:p w14:paraId="7E14F592" w14:textId="43430984" w:rsidR="004A4107" w:rsidRPr="00837701" w:rsidRDefault="004A4107" w:rsidP="000E5DEE">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color w:val="000000"/>
              </w:rPr>
            </w:pPr>
            <w:proofErr w:type="spellStart"/>
            <w:r w:rsidRPr="00837701">
              <w:rPr>
                <w:rFonts w:eastAsia="SimSun"/>
                <w:bCs/>
                <w:i/>
                <w:iCs/>
                <w:color w:val="000000"/>
                <w:sz w:val="16"/>
              </w:rPr>
              <w:t>δ</w:t>
            </w:r>
            <w:r>
              <w:rPr>
                <w:rFonts w:eastAsia="SimSun" w:hint="eastAsia"/>
                <w:bCs/>
                <w:i/>
                <w:iCs/>
                <w:color w:val="000000"/>
                <w:sz w:val="16"/>
              </w:rPr>
              <w:t>S</w:t>
            </w:r>
            <w:proofErr w:type="spellEnd"/>
          </w:p>
        </w:tc>
        <w:tc>
          <w:tcPr>
            <w:tcW w:w="3221" w:type="pct"/>
            <w:shd w:val="clear" w:color="auto" w:fill="auto"/>
          </w:tcPr>
          <w:p w14:paraId="051DE58B" w14:textId="77988319" w:rsidR="004A4107" w:rsidRPr="004A410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bCs/>
                <w:color w:val="000000"/>
              </w:rPr>
            </w:pPr>
            <m:oMathPara>
              <m:oMathParaPr>
                <m:jc m:val="left"/>
              </m:oMathParaPr>
              <m:oMath>
                <m:f>
                  <m:fPr>
                    <m:ctrlPr>
                      <w:rPr>
                        <w:rFonts w:ascii="Cambria Math" w:hAnsi="Cambria Math"/>
                        <w:i/>
                        <w:sz w:val="15"/>
                      </w:rPr>
                    </m:ctrlPr>
                  </m:fPr>
                  <m:num>
                    <m:r>
                      <w:rPr>
                        <w:rFonts w:ascii="Cambria Math" w:hAnsi="Cambria Math"/>
                        <w:sz w:val="15"/>
                      </w:rPr>
                      <m:t>d(S∙δS)</m:t>
                    </m:r>
                  </m:num>
                  <m:den>
                    <m:r>
                      <w:rPr>
                        <w:rFonts w:ascii="Cambria Math" w:hAnsi="Cambria Math"/>
                        <w:sz w:val="15"/>
                      </w:rPr>
                      <m:t>dt</m:t>
                    </m:r>
                  </m:den>
                </m:f>
                <m:r>
                  <w:rPr>
                    <w:rFonts w:ascii="Cambria Math" w:hAnsi="Cambria Math"/>
                    <w:sz w:val="15"/>
                  </w:rPr>
                  <m:t>=pyrw∙δPYR+pyrdeg∙δPYR+gypw∙δGYP+gypdeg∙δGYP-mpsb×(δS-∆S)</m:t>
                </m:r>
                <m:r>
                  <w:rPr>
                    <w:rFonts w:ascii="Cambria Math" w:hAnsi="Cambria Math"/>
                    <w:sz w:val="15"/>
                    <w:szCs w:val="14"/>
                  </w:rPr>
                  <m:t>-mgsb×δS</m:t>
                </m:r>
              </m:oMath>
            </m:oMathPara>
          </w:p>
        </w:tc>
      </w:tr>
      <w:tr w:rsidR="00314C9A" w:rsidRPr="00C434CF" w14:paraId="78623097" w14:textId="77777777" w:rsidTr="00195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vAlign w:val="center"/>
          </w:tcPr>
          <w:p w14:paraId="0F546F33" w14:textId="16E0F968" w:rsidR="00314C9A" w:rsidRPr="003D79D0" w:rsidRDefault="00B14122" w:rsidP="004D1215">
            <w:pPr>
              <w:spacing w:line="360" w:lineRule="auto"/>
              <w:jc w:val="both"/>
              <w:rPr>
                <w:rFonts w:eastAsia="SimSun"/>
                <w:b w:val="0"/>
                <w:sz w:val="16"/>
              </w:rPr>
            </w:pPr>
            <w:r w:rsidRPr="004A4107">
              <w:rPr>
                <w:rFonts w:eastAsia="SimSun"/>
                <w:b w:val="0"/>
                <w:color w:val="000000"/>
                <w:sz w:val="16"/>
              </w:rPr>
              <w:t>O</w:t>
            </w:r>
            <w:r w:rsidRPr="004A4107">
              <w:rPr>
                <w:rFonts w:eastAsia="SimSun" w:hint="eastAsia"/>
                <w:b w:val="0"/>
                <w:color w:val="000000"/>
                <w:sz w:val="16"/>
              </w:rPr>
              <w:t xml:space="preserve">cean </w:t>
            </w:r>
            <w:r>
              <w:rPr>
                <w:rFonts w:eastAsia="SimSun" w:hint="eastAsia"/>
                <w:b w:val="0"/>
                <w:color w:val="000000"/>
                <w:sz w:val="16"/>
              </w:rPr>
              <w:t>uranium</w:t>
            </w:r>
            <w:r w:rsidR="006573FE">
              <w:rPr>
                <w:rFonts w:eastAsia="SimSun" w:hint="eastAsia"/>
                <w:b w:val="0"/>
                <w:color w:val="000000"/>
                <w:sz w:val="16"/>
              </w:rPr>
              <w:t xml:space="preserve"> </w:t>
            </w:r>
            <w:r w:rsidR="006573FE" w:rsidRPr="006573FE">
              <w:rPr>
                <w:rFonts w:eastAsia="SimSun" w:hint="eastAsia"/>
                <w:b w:val="0"/>
                <w:color w:val="000000"/>
                <w:sz w:val="16"/>
              </w:rPr>
              <w:t>(</w:t>
            </w:r>
            <w:r w:rsidR="006573FE" w:rsidRPr="006573FE">
              <w:rPr>
                <w:rFonts w:eastAsia="SimSun"/>
                <w:b w:val="0"/>
                <w:bCs w:val="0"/>
                <w:iCs/>
                <w:color w:val="000000"/>
                <w:sz w:val="16"/>
              </w:rPr>
              <w:t>δ</w:t>
            </w:r>
            <w:r w:rsidR="006573FE">
              <w:rPr>
                <w:rFonts w:eastAsia="SimSun" w:hint="eastAsia"/>
                <w:b w:val="0"/>
                <w:bCs w:val="0"/>
                <w:iCs/>
                <w:color w:val="000000"/>
                <w:sz w:val="16"/>
                <w:vertAlign w:val="superscript"/>
              </w:rPr>
              <w:t>238</w:t>
            </w:r>
            <w:r w:rsidR="006573FE">
              <w:rPr>
                <w:rFonts w:eastAsia="SimSun" w:hint="eastAsia"/>
                <w:b w:val="0"/>
                <w:bCs w:val="0"/>
                <w:iCs/>
                <w:color w:val="000000"/>
                <w:sz w:val="16"/>
              </w:rPr>
              <w:t>U</w:t>
            </w:r>
            <w:r w:rsidR="006573FE" w:rsidRPr="006573FE">
              <w:rPr>
                <w:rFonts w:eastAsia="SimSun" w:hint="eastAsia"/>
                <w:b w:val="0"/>
                <w:bCs w:val="0"/>
                <w:iCs/>
                <w:color w:val="000000"/>
                <w:sz w:val="16"/>
                <w:vertAlign w:val="subscript"/>
              </w:rPr>
              <w:t>carb</w:t>
            </w:r>
            <w:r w:rsidR="006573FE" w:rsidRPr="006573FE">
              <w:rPr>
                <w:rFonts w:eastAsia="SimSun" w:hint="eastAsia"/>
                <w:b w:val="0"/>
                <w:color w:val="000000"/>
                <w:sz w:val="16"/>
              </w:rPr>
              <w:t>)</w:t>
            </w:r>
          </w:p>
        </w:tc>
        <w:tc>
          <w:tcPr>
            <w:tcW w:w="411" w:type="pct"/>
            <w:shd w:val="clear" w:color="auto" w:fill="auto"/>
            <w:vAlign w:val="center"/>
          </w:tcPr>
          <w:p w14:paraId="353AA383" w14:textId="76210B10" w:rsidR="00314C9A" w:rsidRPr="00837701" w:rsidRDefault="00B14122"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proofErr w:type="spellStart"/>
            <w:r w:rsidRPr="00837701">
              <w:rPr>
                <w:rFonts w:eastAsia="SimSun"/>
                <w:bCs/>
                <w:i/>
                <w:iCs/>
                <w:color w:val="000000"/>
                <w:sz w:val="16"/>
              </w:rPr>
              <w:t>δ</w:t>
            </w:r>
            <w:r>
              <w:rPr>
                <w:rFonts w:eastAsia="SimSun" w:hint="eastAsia"/>
                <w:bCs/>
                <w:i/>
                <w:iCs/>
                <w:color w:val="000000"/>
                <w:sz w:val="16"/>
              </w:rPr>
              <w:t>U</w:t>
            </w:r>
            <w:proofErr w:type="spellEnd"/>
          </w:p>
        </w:tc>
        <w:tc>
          <w:tcPr>
            <w:tcW w:w="3221" w:type="pct"/>
            <w:shd w:val="clear" w:color="auto" w:fill="auto"/>
            <w:vAlign w:val="center"/>
          </w:tcPr>
          <w:p w14:paraId="259FA3F8" w14:textId="0142C6A7" w:rsidR="00314C9A" w:rsidRPr="00DB479E"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i/>
                <w:sz w:val="15"/>
                <w:szCs w:val="14"/>
              </w:rPr>
            </w:pPr>
            <m:oMathPara>
              <m:oMathParaPr>
                <m:jc m:val="left"/>
              </m:oMathParaPr>
              <m:oMath>
                <m:f>
                  <m:fPr>
                    <m:ctrlPr>
                      <w:rPr>
                        <w:rFonts w:ascii="Cambria Math" w:hAnsi="Cambria Math"/>
                        <w:i/>
                        <w:sz w:val="15"/>
                      </w:rPr>
                    </m:ctrlPr>
                  </m:fPr>
                  <m:num>
                    <m:r>
                      <w:rPr>
                        <w:rFonts w:ascii="Cambria Math" w:hAnsi="Cambria Math"/>
                        <w:sz w:val="15"/>
                      </w:rPr>
                      <m:t>d(U∙δU)</m:t>
                    </m:r>
                  </m:num>
                  <m:den>
                    <m:r>
                      <w:rPr>
                        <w:rFonts w:ascii="Cambria Math" w:hAnsi="Cambria Math"/>
                        <w:sz w:val="15"/>
                      </w:rPr>
                      <m:t>dt</m:t>
                    </m:r>
                  </m:den>
                </m:f>
                <m:r>
                  <w:rPr>
                    <w:rFonts w:ascii="Cambria Math" w:hAnsi="Cambria Math"/>
                    <w:sz w:val="15"/>
                  </w:rPr>
                  <m:t>=uriv∙δ</m:t>
                </m:r>
                <m:sSub>
                  <m:sSubPr>
                    <m:ctrlPr>
                      <w:rPr>
                        <w:rFonts w:ascii="Cambria Math" w:hAnsi="Cambria Math"/>
                        <w:i/>
                        <w:sz w:val="15"/>
                      </w:rPr>
                    </m:ctrlPr>
                  </m:sSubPr>
                  <m:e>
                    <m:r>
                      <w:rPr>
                        <w:rFonts w:ascii="Cambria Math" w:hAnsi="Cambria Math"/>
                        <w:sz w:val="15"/>
                      </w:rPr>
                      <m:t>U</m:t>
                    </m:r>
                  </m:e>
                  <m:sub>
                    <m:r>
                      <w:rPr>
                        <w:rFonts w:ascii="Cambria Math" w:hAnsi="Cambria Math"/>
                        <w:sz w:val="15"/>
                      </w:rPr>
                      <m:t>riv</m:t>
                    </m:r>
                  </m:sub>
                </m:sSub>
                <m:r>
                  <w:rPr>
                    <w:rFonts w:ascii="Cambria Math" w:hAnsi="Cambria Math"/>
                    <w:sz w:val="15"/>
                  </w:rPr>
                  <m:t>-uhyd∙∆</m:t>
                </m:r>
                <m:sSub>
                  <m:sSubPr>
                    <m:ctrlPr>
                      <w:rPr>
                        <w:rFonts w:ascii="Cambria Math" w:hAnsi="Cambria Math"/>
                        <w:i/>
                        <w:sz w:val="15"/>
                      </w:rPr>
                    </m:ctrlPr>
                  </m:sSubPr>
                  <m:e>
                    <m:r>
                      <w:rPr>
                        <w:rFonts w:ascii="Cambria Math" w:hAnsi="Cambria Math"/>
                        <w:sz w:val="15"/>
                      </w:rPr>
                      <m:t>U</m:t>
                    </m:r>
                  </m:e>
                  <m:sub>
                    <m:r>
                      <w:rPr>
                        <w:rFonts w:ascii="Cambria Math" w:hAnsi="Cambria Math"/>
                        <w:sz w:val="15"/>
                      </w:rPr>
                      <m:t>hyd</m:t>
                    </m:r>
                  </m:sub>
                </m:sSub>
                <m:r>
                  <w:rPr>
                    <w:rFonts w:ascii="Cambria Math" w:hAnsi="Cambria Math"/>
                    <w:sz w:val="15"/>
                  </w:rPr>
                  <m:t>-uanox∙∆</m:t>
                </m:r>
                <m:sSub>
                  <m:sSubPr>
                    <m:ctrlPr>
                      <w:rPr>
                        <w:rFonts w:ascii="Cambria Math" w:hAnsi="Cambria Math"/>
                        <w:i/>
                        <w:sz w:val="15"/>
                      </w:rPr>
                    </m:ctrlPr>
                  </m:sSubPr>
                  <m:e>
                    <m:r>
                      <w:rPr>
                        <w:rFonts w:ascii="Cambria Math" w:hAnsi="Cambria Math"/>
                        <w:sz w:val="15"/>
                      </w:rPr>
                      <m:t>U</m:t>
                    </m:r>
                  </m:e>
                  <m:sub>
                    <m:r>
                      <w:rPr>
                        <w:rFonts w:ascii="Cambria Math" w:hAnsi="Cambria Math"/>
                        <w:sz w:val="15"/>
                      </w:rPr>
                      <m:t>anox</m:t>
                    </m:r>
                  </m:sub>
                </m:sSub>
                <m:r>
                  <w:rPr>
                    <w:rFonts w:ascii="Cambria Math" w:hAnsi="Cambria Math"/>
                    <w:sz w:val="15"/>
                  </w:rPr>
                  <m:t>-uother∙∆</m:t>
                </m:r>
                <m:sSub>
                  <m:sSubPr>
                    <m:ctrlPr>
                      <w:rPr>
                        <w:rFonts w:ascii="Cambria Math" w:hAnsi="Cambria Math"/>
                        <w:i/>
                        <w:sz w:val="15"/>
                      </w:rPr>
                    </m:ctrlPr>
                  </m:sSubPr>
                  <m:e>
                    <m:r>
                      <w:rPr>
                        <w:rFonts w:ascii="Cambria Math" w:hAnsi="Cambria Math"/>
                        <w:sz w:val="15"/>
                      </w:rPr>
                      <m:t>U</m:t>
                    </m:r>
                  </m:e>
                  <m:sub>
                    <m:r>
                      <w:rPr>
                        <w:rFonts w:ascii="Cambria Math" w:hAnsi="Cambria Math"/>
                        <w:sz w:val="15"/>
                      </w:rPr>
                      <m:t>other</m:t>
                    </m:r>
                  </m:sub>
                </m:sSub>
              </m:oMath>
            </m:oMathPara>
          </w:p>
        </w:tc>
      </w:tr>
    </w:tbl>
    <w:p w14:paraId="4DE66650" w14:textId="77777777" w:rsidR="00314C9A" w:rsidRPr="004C232D" w:rsidRDefault="00314C9A" w:rsidP="000E5DEE">
      <w:pPr>
        <w:jc w:val="both"/>
        <w:rPr>
          <w:sz w:val="16"/>
          <w:lang w:eastAsia="zh-CN"/>
        </w:rPr>
      </w:pPr>
    </w:p>
    <w:p w14:paraId="1AEFF90F" w14:textId="77777777" w:rsidR="00314C9A" w:rsidRPr="008F3932" w:rsidRDefault="00314C9A" w:rsidP="000E5DEE">
      <w:pPr>
        <w:spacing w:afterLines="50" w:after="120"/>
        <w:jc w:val="both"/>
        <w:rPr>
          <w:rFonts w:cstheme="minorHAnsi"/>
          <w:lang w:eastAsia="zh-CN"/>
        </w:rPr>
      </w:pPr>
      <w:r>
        <w:rPr>
          <w:rFonts w:cstheme="minorHAnsi"/>
          <w:b/>
          <w:lang w:eastAsia="zh-CN"/>
        </w:rPr>
        <w:t>S</w:t>
      </w:r>
      <w:r>
        <w:rPr>
          <w:rFonts w:cstheme="minorHAnsi" w:hint="eastAsia"/>
          <w:b/>
          <w:lang w:eastAsia="zh-CN"/>
        </w:rPr>
        <w:t xml:space="preserve">upplementary </w:t>
      </w:r>
      <w:r>
        <w:rPr>
          <w:rFonts w:cstheme="minorHAnsi"/>
          <w:b/>
          <w:lang w:eastAsia="zh-CN"/>
        </w:rPr>
        <w:t>Table</w:t>
      </w:r>
      <w:r>
        <w:rPr>
          <w:rFonts w:cstheme="minorHAnsi" w:hint="eastAsia"/>
          <w:b/>
          <w:lang w:eastAsia="zh-CN"/>
        </w:rPr>
        <w:t xml:space="preserve"> 3: </w:t>
      </w:r>
      <w:r>
        <w:rPr>
          <w:rFonts w:cstheme="minorHAnsi"/>
          <w:b/>
          <w:lang w:eastAsia="zh-CN"/>
        </w:rPr>
        <w:t>Equations for f</w:t>
      </w:r>
      <w:r>
        <w:rPr>
          <w:rFonts w:cstheme="minorHAnsi" w:hint="eastAsia"/>
          <w:b/>
          <w:lang w:eastAsia="zh-CN"/>
        </w:rPr>
        <w:t>lux calculations</w:t>
      </w:r>
      <w:r>
        <w:rPr>
          <w:rFonts w:cstheme="minorHAnsi"/>
          <w:b/>
          <w:lang w:eastAsia="zh-CN"/>
        </w:rPr>
        <w:t xml:space="preserve"> involved in our </w:t>
      </w:r>
      <w:r>
        <w:rPr>
          <w:rFonts w:cstheme="minorHAnsi" w:hint="eastAsia"/>
          <w:b/>
          <w:lang w:eastAsia="zh-CN"/>
        </w:rPr>
        <w:t>COPSE model.</w:t>
      </w:r>
    </w:p>
    <w:tbl>
      <w:tblPr>
        <w:tblStyle w:val="LightShading"/>
        <w:tblW w:w="5000" w:type="pct"/>
        <w:tblLook w:val="04A0" w:firstRow="1" w:lastRow="0" w:firstColumn="1" w:lastColumn="0" w:noHBand="0" w:noVBand="1"/>
      </w:tblPr>
      <w:tblGrid>
        <w:gridCol w:w="2183"/>
        <w:gridCol w:w="1245"/>
        <w:gridCol w:w="5592"/>
      </w:tblGrid>
      <w:tr w:rsidR="00082C27" w:rsidRPr="00082C27" w14:paraId="52A9858D" w14:textId="77777777" w:rsidTr="005F7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033280CE" w14:textId="444BDBEF" w:rsidR="00314C9A" w:rsidRPr="00082C27" w:rsidRDefault="003B0193" w:rsidP="004D1215">
            <w:pPr>
              <w:spacing w:line="360" w:lineRule="auto"/>
              <w:jc w:val="both"/>
              <w:rPr>
                <w:rFonts w:cstheme="minorHAnsi"/>
                <w:color w:val="auto"/>
              </w:rPr>
            </w:pPr>
            <w:r>
              <w:rPr>
                <w:rFonts w:cstheme="minorHAnsi"/>
                <w:bCs w:val="0"/>
                <w:color w:val="auto"/>
              </w:rPr>
              <w:t>F</w:t>
            </w:r>
            <w:r>
              <w:rPr>
                <w:rFonts w:cstheme="minorHAnsi" w:hint="eastAsia"/>
                <w:bCs w:val="0"/>
                <w:color w:val="auto"/>
              </w:rPr>
              <w:t>luxes</w:t>
            </w:r>
          </w:p>
        </w:tc>
        <w:tc>
          <w:tcPr>
            <w:tcW w:w="690" w:type="pct"/>
            <w:shd w:val="clear" w:color="auto" w:fill="auto"/>
            <w:vAlign w:val="center"/>
          </w:tcPr>
          <w:p w14:paraId="438415D5" w14:textId="77777777" w:rsidR="00314C9A" w:rsidRPr="00082C27"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082C27">
              <w:rPr>
                <w:rFonts w:cstheme="minorHAnsi"/>
                <w:bCs w:val="0"/>
                <w:color w:val="auto"/>
              </w:rPr>
              <w:t xml:space="preserve">Label </w:t>
            </w:r>
          </w:p>
        </w:tc>
        <w:tc>
          <w:tcPr>
            <w:tcW w:w="3100" w:type="pct"/>
            <w:shd w:val="clear" w:color="auto" w:fill="auto"/>
            <w:vAlign w:val="center"/>
          </w:tcPr>
          <w:p w14:paraId="3D4672A9" w14:textId="77777777" w:rsidR="00314C9A" w:rsidRPr="00082C27"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color w:val="auto"/>
              </w:rPr>
            </w:pPr>
            <w:r w:rsidRPr="00082C27">
              <w:rPr>
                <w:rFonts w:cstheme="minorHAnsi" w:hint="eastAsia"/>
                <w:bCs w:val="0"/>
                <w:color w:val="auto"/>
              </w:rPr>
              <w:t>E</w:t>
            </w:r>
            <w:r w:rsidRPr="00082C27">
              <w:rPr>
                <w:rFonts w:cstheme="minorHAnsi"/>
                <w:bCs w:val="0"/>
                <w:color w:val="auto"/>
              </w:rPr>
              <w:t xml:space="preserve">quation </w:t>
            </w:r>
          </w:p>
        </w:tc>
      </w:tr>
      <w:tr w:rsidR="00082C27" w:rsidRPr="00082C27" w14:paraId="61DB5F99"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C7548FD" w14:textId="77777777"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t>M</w:t>
            </w:r>
            <w:r w:rsidRPr="00082C27">
              <w:rPr>
                <w:rFonts w:eastAsia="SimSun" w:hint="eastAsia"/>
                <w:b w:val="0"/>
                <w:color w:val="auto"/>
                <w:sz w:val="16"/>
              </w:rPr>
              <w:t>arine organic C burial</w:t>
            </w:r>
          </w:p>
        </w:tc>
        <w:tc>
          <w:tcPr>
            <w:tcW w:w="690" w:type="pct"/>
            <w:shd w:val="clear" w:color="auto" w:fill="auto"/>
            <w:vAlign w:val="center"/>
          </w:tcPr>
          <w:p w14:paraId="4A7DF8C9" w14:textId="77777777"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color w:val="auto"/>
                <w:sz w:val="16"/>
              </w:rPr>
            </w:pPr>
            <w:proofErr w:type="spellStart"/>
            <w:r w:rsidRPr="00082C27">
              <w:rPr>
                <w:rFonts w:eastAsia="SimSun" w:hint="eastAsia"/>
                <w:bCs/>
                <w:i/>
                <w:color w:val="auto"/>
                <w:sz w:val="16"/>
              </w:rPr>
              <w:t>mocb</w:t>
            </w:r>
            <w:proofErr w:type="spellEnd"/>
          </w:p>
        </w:tc>
        <w:tc>
          <w:tcPr>
            <w:tcW w:w="3100" w:type="pct"/>
            <w:shd w:val="clear" w:color="auto" w:fill="auto"/>
            <w:vAlign w:val="center"/>
          </w:tcPr>
          <w:p w14:paraId="5DBE1FEB" w14:textId="04BE7929"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color w:val="auto"/>
                <w:sz w:val="16"/>
              </w:rPr>
            </w:pPr>
            <m:oMathPara>
              <m:oMathParaPr>
                <m:jc m:val="left"/>
              </m:oMathParaPr>
              <m:oMath>
                <m:r>
                  <m:rPr>
                    <m:sty m:val="p"/>
                  </m:rPr>
                  <w:rPr>
                    <w:rFonts w:ascii="Cambria Math" w:eastAsia="SimSun" w:hAnsi="Cambria Math"/>
                    <w:color w:val="auto"/>
                    <w:sz w:val="16"/>
                  </w:rPr>
                  <m:t>mocb=</m:t>
                </m:r>
                <m:sSub>
                  <m:sSubPr>
                    <m:ctrlPr>
                      <w:rPr>
                        <w:rFonts w:ascii="Cambria Math" w:eastAsia="SimSun" w:hAnsi="Cambria Math"/>
                        <w:bCs/>
                        <w:color w:val="auto"/>
                        <w:sz w:val="16"/>
                      </w:rPr>
                    </m:ctrlPr>
                  </m:sSubPr>
                  <m:e>
                    <m:r>
                      <w:rPr>
                        <w:rFonts w:ascii="Cambria Math" w:eastAsia="SimSun" w:hAnsi="Cambria Math"/>
                        <w:color w:val="auto"/>
                        <w:sz w:val="16"/>
                      </w:rPr>
                      <m:t>k</m:t>
                    </m:r>
                  </m:e>
                  <m:sub>
                    <m:r>
                      <w:rPr>
                        <w:rFonts w:ascii="Cambria Math" w:eastAsia="SimSun" w:hAnsi="Cambria Math"/>
                        <w:color w:val="auto"/>
                        <w:sz w:val="16"/>
                      </w:rPr>
                      <m:t>2</m:t>
                    </m:r>
                  </m:sub>
                </m:sSub>
                <m:r>
                  <w:rPr>
                    <w:rFonts w:ascii="Cambria Math" w:eastAsia="SimSun" w:hAnsi="Cambria Math"/>
                    <w:color w:val="auto"/>
                    <w:sz w:val="16"/>
                  </w:rPr>
                  <m:t>∙</m:t>
                </m:r>
                <m:sSup>
                  <m:sSupPr>
                    <m:ctrlPr>
                      <w:rPr>
                        <w:rFonts w:ascii="Cambria Math" w:eastAsia="SimSun" w:hAnsi="Cambria Math"/>
                        <w:bCs/>
                        <w:i/>
                        <w:color w:val="auto"/>
                        <w:sz w:val="16"/>
                      </w:rPr>
                    </m:ctrlPr>
                  </m:sSupPr>
                  <m:e>
                    <m:r>
                      <w:rPr>
                        <w:rFonts w:ascii="Cambria Math" w:eastAsia="SimSun" w:hAnsi="Cambria Math"/>
                        <w:color w:val="auto"/>
                        <w:sz w:val="16"/>
                      </w:rPr>
                      <m:t>(newp</m:t>
                    </m:r>
                  </m:e>
                  <m:sup>
                    <m:r>
                      <w:rPr>
                        <w:rFonts w:ascii="Cambria Math" w:eastAsia="SimSun" w:hAnsi="Cambria Math"/>
                        <w:color w:val="auto"/>
                        <w:sz w:val="16"/>
                      </w:rPr>
                      <m:t>'</m:t>
                    </m:r>
                  </m:sup>
                </m:sSup>
                <m:sSup>
                  <m:sSupPr>
                    <m:ctrlPr>
                      <w:rPr>
                        <w:rFonts w:ascii="Cambria Math" w:eastAsia="SimSun" w:hAnsi="Cambria Math"/>
                        <w:bCs/>
                        <w:i/>
                        <w:color w:val="auto"/>
                        <w:sz w:val="16"/>
                      </w:rPr>
                    </m:ctrlPr>
                  </m:sSupPr>
                  <m:e>
                    <m:r>
                      <w:rPr>
                        <w:rFonts w:ascii="Cambria Math" w:eastAsia="SimSun" w:hAnsi="Cambria Math"/>
                        <w:color w:val="auto"/>
                        <w:sz w:val="16"/>
                      </w:rPr>
                      <m:t>)</m:t>
                    </m:r>
                  </m:e>
                  <m:sup>
                    <m:r>
                      <w:rPr>
                        <w:rFonts w:ascii="Cambria Math" w:eastAsia="SimSun" w:hAnsi="Cambria Math"/>
                        <w:color w:val="auto"/>
                        <w:sz w:val="16"/>
                      </w:rPr>
                      <m:t>2</m:t>
                    </m:r>
                  </m:sup>
                </m:sSup>
              </m:oMath>
            </m:oMathPara>
          </w:p>
        </w:tc>
      </w:tr>
      <w:tr w:rsidR="00082C27" w:rsidRPr="00082C27" w14:paraId="6485A8DF"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7EF59A2" w14:textId="77777777"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lastRenderedPageBreak/>
              <w:t>M</w:t>
            </w:r>
            <w:r w:rsidRPr="00082C27">
              <w:rPr>
                <w:rFonts w:eastAsia="SimSun" w:hint="eastAsia"/>
                <w:b w:val="0"/>
                <w:color w:val="auto"/>
                <w:sz w:val="16"/>
              </w:rPr>
              <w:t>arine pyrite S burial</w:t>
            </w:r>
          </w:p>
        </w:tc>
        <w:tc>
          <w:tcPr>
            <w:tcW w:w="690" w:type="pct"/>
            <w:shd w:val="clear" w:color="auto" w:fill="auto"/>
            <w:vAlign w:val="center"/>
          </w:tcPr>
          <w:p w14:paraId="744E68A6" w14:textId="77777777"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color w:val="auto"/>
                <w:sz w:val="16"/>
              </w:rPr>
            </w:pPr>
            <w:proofErr w:type="spellStart"/>
            <w:r w:rsidRPr="00082C27">
              <w:rPr>
                <w:rFonts w:eastAsia="SimSun" w:hint="eastAsia"/>
                <w:bCs/>
                <w:i/>
                <w:color w:val="auto"/>
                <w:sz w:val="16"/>
              </w:rPr>
              <w:t>mpsb</w:t>
            </w:r>
            <w:proofErr w:type="spellEnd"/>
          </w:p>
        </w:tc>
        <w:tc>
          <w:tcPr>
            <w:tcW w:w="3100" w:type="pct"/>
            <w:shd w:val="clear" w:color="auto" w:fill="auto"/>
            <w:vAlign w:val="center"/>
          </w:tcPr>
          <w:p w14:paraId="7F11AF79" w14:textId="57040ABC"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color w:val="auto"/>
                <w:sz w:val="16"/>
              </w:rPr>
            </w:pPr>
            <m:oMathPara>
              <m:oMathParaPr>
                <m:jc m:val="left"/>
              </m:oMathParaPr>
              <m:oMath>
                <m:r>
                  <m:rPr>
                    <m:sty m:val="p"/>
                  </m:rPr>
                  <w:rPr>
                    <w:rFonts w:ascii="Cambria Math" w:eastAsia="SimSun" w:hAnsi="Cambria Math"/>
                    <w:color w:val="auto"/>
                    <w:sz w:val="16"/>
                  </w:rPr>
                  <m:t>mpsb=</m:t>
                </m:r>
                <m:sSub>
                  <m:sSubPr>
                    <m:ctrlPr>
                      <w:rPr>
                        <w:rFonts w:ascii="Cambria Math" w:eastAsia="SimSun" w:hAnsi="Cambria Math"/>
                        <w:color w:val="auto"/>
                        <w:sz w:val="16"/>
                      </w:rPr>
                    </m:ctrlPr>
                  </m:sSubPr>
                  <m:e>
                    <m:r>
                      <w:rPr>
                        <w:rFonts w:ascii="Cambria Math" w:eastAsia="SimSun" w:hAnsi="Cambria Math"/>
                        <w:color w:val="auto"/>
                        <w:sz w:val="16"/>
                      </w:rPr>
                      <m:t>k</m:t>
                    </m:r>
                  </m:e>
                  <m:sub>
                    <m:r>
                      <w:rPr>
                        <w:rFonts w:ascii="Cambria Math" w:eastAsia="SimSun" w:hAnsi="Cambria Math"/>
                        <w:color w:val="auto"/>
                        <w:sz w:val="16"/>
                      </w:rPr>
                      <m:t>mpsb</m:t>
                    </m:r>
                  </m:sub>
                </m:sSub>
                <m:r>
                  <w:rPr>
                    <w:rFonts w:ascii="Cambria Math" w:eastAsia="SimSun" w:hAnsi="Cambria Math"/>
                    <w:color w:val="auto"/>
                    <w:sz w:val="16"/>
                  </w:rPr>
                  <m:t>∙</m:t>
                </m:r>
                <m:f>
                  <m:fPr>
                    <m:ctrlPr>
                      <w:rPr>
                        <w:rFonts w:ascii="Cambria Math" w:eastAsia="SimSun" w:hAnsi="Cambria Math"/>
                        <w:i/>
                        <w:color w:val="auto"/>
                        <w:sz w:val="16"/>
                      </w:rPr>
                    </m:ctrlPr>
                  </m:fPr>
                  <m:num>
                    <m:sSub>
                      <m:sSubPr>
                        <m:ctrlPr>
                          <w:rPr>
                            <w:rFonts w:ascii="Cambria Math" w:eastAsia="SimSun" w:hAnsi="Cambria Math"/>
                            <w:i/>
                            <w:color w:val="auto"/>
                            <w:sz w:val="16"/>
                          </w:rPr>
                        </m:ctrlPr>
                      </m:sSubPr>
                      <m:e>
                        <m:r>
                          <w:rPr>
                            <w:rFonts w:ascii="Cambria Math" w:eastAsia="SimSun" w:hAnsi="Cambria Math"/>
                            <w:color w:val="auto"/>
                            <w:sz w:val="16"/>
                          </w:rPr>
                          <m:t>O</m:t>
                        </m:r>
                      </m:e>
                      <m:sub>
                        <m:r>
                          <w:rPr>
                            <w:rFonts w:ascii="Cambria Math" w:eastAsia="SimSun" w:hAnsi="Cambria Math"/>
                            <w:color w:val="auto"/>
                            <w:sz w:val="16"/>
                          </w:rPr>
                          <m:t>0</m:t>
                        </m:r>
                      </m:sub>
                    </m:sSub>
                  </m:num>
                  <m:den>
                    <m:sSub>
                      <m:sSubPr>
                        <m:ctrlPr>
                          <w:rPr>
                            <w:rFonts w:ascii="Cambria Math" w:eastAsia="SimSun" w:hAnsi="Cambria Math"/>
                            <w:i/>
                            <w:color w:val="auto"/>
                            <w:sz w:val="16"/>
                          </w:rPr>
                        </m:ctrlPr>
                      </m:sSubPr>
                      <m:e>
                        <m:r>
                          <w:rPr>
                            <w:rFonts w:ascii="Cambria Math" w:eastAsia="SimSun" w:hAnsi="Cambria Math"/>
                            <w:color w:val="auto"/>
                            <w:sz w:val="16"/>
                          </w:rPr>
                          <m:t>O</m:t>
                        </m:r>
                      </m:e>
                      <m:sub>
                        <m:r>
                          <w:rPr>
                            <w:rFonts w:ascii="Cambria Math" w:eastAsia="SimSun" w:hAnsi="Cambria Math"/>
                            <w:color w:val="auto"/>
                            <w:sz w:val="16"/>
                          </w:rPr>
                          <m:t>t</m:t>
                        </m:r>
                      </m:sub>
                    </m:sSub>
                  </m:den>
                </m:f>
                <m:r>
                  <w:rPr>
                    <w:rFonts w:ascii="Cambria Math" w:eastAsia="SimSun" w:hAnsi="Cambria Math"/>
                    <w:color w:val="auto"/>
                    <w:sz w:val="16"/>
                  </w:rPr>
                  <m:t>∙</m:t>
                </m:r>
                <m:f>
                  <m:fPr>
                    <m:ctrlPr>
                      <w:rPr>
                        <w:rFonts w:ascii="Cambria Math" w:eastAsia="SimSun" w:hAnsi="Cambria Math"/>
                        <w:i/>
                        <w:color w:val="auto"/>
                        <w:sz w:val="16"/>
                      </w:rPr>
                    </m:ctrlPr>
                  </m:fPr>
                  <m:num>
                    <m:r>
                      <w:rPr>
                        <w:rFonts w:ascii="Cambria Math" w:eastAsia="SimSun" w:hAnsi="Cambria Math"/>
                        <w:color w:val="auto"/>
                        <w:sz w:val="16"/>
                      </w:rPr>
                      <m:t>S</m:t>
                    </m:r>
                  </m:num>
                  <m:den>
                    <m:sSub>
                      <m:sSubPr>
                        <m:ctrlPr>
                          <w:rPr>
                            <w:rFonts w:ascii="Cambria Math" w:eastAsia="SimSun" w:hAnsi="Cambria Math"/>
                            <w:i/>
                            <w:color w:val="auto"/>
                            <w:sz w:val="16"/>
                          </w:rPr>
                        </m:ctrlPr>
                      </m:sSubPr>
                      <m:e>
                        <m:r>
                          <w:rPr>
                            <w:rFonts w:ascii="Cambria Math" w:eastAsia="SimSun" w:hAnsi="Cambria Math"/>
                            <w:color w:val="auto"/>
                            <w:sz w:val="16"/>
                          </w:rPr>
                          <m:t>S</m:t>
                        </m:r>
                      </m:e>
                      <m:sub>
                        <m:r>
                          <w:rPr>
                            <w:rFonts w:ascii="Cambria Math" w:eastAsia="SimSun" w:hAnsi="Cambria Math"/>
                            <w:color w:val="auto"/>
                            <w:sz w:val="16"/>
                          </w:rPr>
                          <m:t>0</m:t>
                        </m:r>
                      </m:sub>
                    </m:sSub>
                  </m:den>
                </m:f>
                <m:f>
                  <m:fPr>
                    <m:ctrlPr>
                      <w:rPr>
                        <w:rFonts w:ascii="Cambria Math" w:eastAsia="SimSun" w:hAnsi="Cambria Math"/>
                        <w:i/>
                        <w:color w:val="auto"/>
                        <w:sz w:val="16"/>
                      </w:rPr>
                    </m:ctrlPr>
                  </m:fPr>
                  <m:num>
                    <m:r>
                      <w:rPr>
                        <w:rFonts w:ascii="Cambria Math" w:eastAsia="SimSun" w:hAnsi="Cambria Math"/>
                        <w:color w:val="auto"/>
                        <w:sz w:val="16"/>
                      </w:rPr>
                      <m:t>mocb</m:t>
                    </m:r>
                  </m:num>
                  <m:den>
                    <m:sSub>
                      <m:sSubPr>
                        <m:ctrlPr>
                          <w:rPr>
                            <w:rFonts w:ascii="Cambria Math" w:eastAsia="SimSun" w:hAnsi="Cambria Math"/>
                            <w:i/>
                            <w:color w:val="auto"/>
                            <w:sz w:val="16"/>
                          </w:rPr>
                        </m:ctrlPr>
                      </m:sSubPr>
                      <m:e>
                        <m:r>
                          <w:rPr>
                            <w:rFonts w:ascii="Cambria Math" w:eastAsia="SimSun" w:hAnsi="Cambria Math"/>
                            <w:color w:val="auto"/>
                            <w:sz w:val="16"/>
                          </w:rPr>
                          <m:t>mocb</m:t>
                        </m:r>
                      </m:e>
                      <m:sub>
                        <m:r>
                          <w:rPr>
                            <w:rFonts w:ascii="Cambria Math" w:eastAsia="SimSun" w:hAnsi="Cambria Math"/>
                            <w:color w:val="auto"/>
                            <w:sz w:val="16"/>
                          </w:rPr>
                          <m:t>0</m:t>
                        </m:r>
                      </m:sub>
                    </m:sSub>
                  </m:den>
                </m:f>
                <m:r>
                  <w:rPr>
                    <w:rFonts w:ascii="Cambria Math" w:eastAsia="SimSun" w:hAnsi="Cambria Math"/>
                    <w:color w:val="auto"/>
                    <w:sz w:val="16"/>
                  </w:rPr>
                  <m:t>+</m:t>
                </m:r>
                <m:sSub>
                  <m:sSubPr>
                    <m:ctrlPr>
                      <w:rPr>
                        <w:rFonts w:ascii="Cambria Math" w:eastAsia="SimSun" w:hAnsi="Cambria Math"/>
                        <w:i/>
                        <w:color w:val="auto"/>
                        <w:sz w:val="16"/>
                      </w:rPr>
                    </m:ctrlPr>
                  </m:sSubPr>
                  <m:e>
                    <m:r>
                      <w:rPr>
                        <w:rFonts w:ascii="Cambria Math" w:eastAsia="SimSun" w:hAnsi="Cambria Math"/>
                        <w:color w:val="auto"/>
                        <w:sz w:val="16"/>
                      </w:rPr>
                      <m:t>mpsb</m:t>
                    </m:r>
                  </m:e>
                  <m:sub>
                    <m:r>
                      <w:rPr>
                        <w:rFonts w:ascii="Cambria Math" w:eastAsia="SimSun" w:hAnsi="Cambria Math"/>
                        <w:color w:val="auto"/>
                        <w:sz w:val="16"/>
                      </w:rPr>
                      <m:t>additional</m:t>
                    </m:r>
                  </m:sub>
                </m:sSub>
              </m:oMath>
            </m:oMathPara>
          </w:p>
        </w:tc>
      </w:tr>
      <w:tr w:rsidR="00082C27" w:rsidRPr="00082C27" w14:paraId="5348CB99"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6AC4CD9" w14:textId="3A2EBA71"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t>O</w:t>
            </w:r>
            <w:r w:rsidR="0010113F" w:rsidRPr="00082C27">
              <w:rPr>
                <w:rFonts w:eastAsia="SimSun" w:hint="eastAsia"/>
                <w:b w:val="0"/>
                <w:color w:val="auto"/>
                <w:sz w:val="16"/>
              </w:rPr>
              <w:t>xidative weathering</w:t>
            </w:r>
          </w:p>
        </w:tc>
        <w:tc>
          <w:tcPr>
            <w:tcW w:w="690" w:type="pct"/>
            <w:shd w:val="clear" w:color="auto" w:fill="auto"/>
            <w:vAlign w:val="center"/>
          </w:tcPr>
          <w:p w14:paraId="4B0D18DE" w14:textId="21ADB327"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6"/>
              </w:rPr>
            </w:pPr>
            <w:proofErr w:type="spellStart"/>
            <w:r w:rsidRPr="00082C27">
              <w:rPr>
                <w:rFonts w:eastAsia="SimSun" w:hint="eastAsia"/>
                <w:bCs/>
                <w:i/>
                <w:iCs/>
                <w:color w:val="auto"/>
                <w:sz w:val="16"/>
              </w:rPr>
              <w:t>oxidw</w:t>
            </w:r>
            <w:proofErr w:type="spellEnd"/>
          </w:p>
        </w:tc>
        <w:tc>
          <w:tcPr>
            <w:tcW w:w="3100" w:type="pct"/>
            <w:shd w:val="clear" w:color="auto" w:fill="auto"/>
            <w:vAlign w:val="center"/>
          </w:tcPr>
          <w:p w14:paraId="507FD630" w14:textId="45339D01" w:rsidR="00314C9A" w:rsidRPr="00082C27" w:rsidRDefault="0010113F" w:rsidP="004D1215">
            <w:pPr>
              <w:spacing w:line="360" w:lineRule="auto"/>
              <w:jc w:val="both"/>
              <w:cnfStyle w:val="000000100000" w:firstRow="0" w:lastRow="0" w:firstColumn="0" w:lastColumn="0" w:oddVBand="0" w:evenVBand="0" w:oddHBand="1" w:evenHBand="0" w:firstRowFirstColumn="0" w:firstRowLastColumn="0" w:lastRowFirstColumn="0" w:lastRowLastColumn="0"/>
              <w:rPr>
                <w:color w:val="auto"/>
                <w:sz w:val="15"/>
                <w:szCs w:val="14"/>
              </w:rPr>
            </w:pPr>
            <m:oMathPara>
              <m:oMathParaPr>
                <m:jc m:val="left"/>
              </m:oMathParaPr>
              <m:oMath>
                <m:r>
                  <w:rPr>
                    <w:rFonts w:ascii="Cambria Math" w:hAnsi="Cambria Math"/>
                    <w:color w:val="auto"/>
                    <w:sz w:val="15"/>
                    <w:szCs w:val="14"/>
                  </w:rPr>
                  <m:t>oxidw=</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oxidw</m:t>
                    </m:r>
                  </m:sub>
                </m:sSub>
                <m:r>
                  <w:rPr>
                    <w:rFonts w:ascii="Cambria Math" w:hAnsi="Cambria Math"/>
                    <w:color w:val="auto"/>
                    <w:sz w:val="15"/>
                    <w:szCs w:val="14"/>
                  </w:rPr>
                  <m:t>∙U∙OA∙</m:t>
                </m:r>
                <m:rad>
                  <m:radPr>
                    <m:degHide m:val="1"/>
                    <m:ctrlPr>
                      <w:rPr>
                        <w:rFonts w:ascii="Cambria Math" w:hAnsi="Cambria Math"/>
                        <w:i/>
                        <w:color w:val="auto"/>
                        <w:sz w:val="15"/>
                        <w:szCs w:val="14"/>
                      </w:rPr>
                    </m:ctrlPr>
                  </m:radPr>
                  <m:deg/>
                  <m:e>
                    <m:sSub>
                      <m:sSubPr>
                        <m:ctrlPr>
                          <w:rPr>
                            <w:rFonts w:ascii="Cambria Math" w:hAnsi="Cambria Math"/>
                            <w:i/>
                            <w:color w:val="auto"/>
                            <w:sz w:val="15"/>
                            <w:szCs w:val="14"/>
                          </w:rPr>
                        </m:ctrlPr>
                      </m:sSubPr>
                      <m:e>
                        <m:r>
                          <w:rPr>
                            <w:rFonts w:ascii="Cambria Math" w:hAnsi="Cambria Math"/>
                            <w:color w:val="auto"/>
                            <w:sz w:val="15"/>
                            <w:szCs w:val="14"/>
                          </w:rPr>
                          <m:t>RO</m:t>
                        </m:r>
                      </m:e>
                      <m:sub>
                        <m:r>
                          <w:rPr>
                            <w:rFonts w:ascii="Cambria Math" w:hAnsi="Cambria Math"/>
                            <w:color w:val="auto"/>
                            <w:sz w:val="15"/>
                            <w:szCs w:val="14"/>
                          </w:rPr>
                          <m:t>2</m:t>
                        </m:r>
                      </m:sub>
                    </m:sSub>
                  </m:e>
                </m:rad>
                <m:r>
                  <w:rPr>
                    <w:rFonts w:ascii="Cambria Math" w:hAnsi="Cambria Math"/>
                    <w:color w:val="auto"/>
                    <w:sz w:val="15"/>
                    <w:szCs w:val="14"/>
                  </w:rPr>
                  <m:t>∙</m:t>
                </m:r>
                <w:bookmarkStart w:id="13" w:name="OLE_LINK5"/>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G</m:t>
                        </m:r>
                      </m:num>
                      <m:den>
                        <m:sSub>
                          <m:sSubPr>
                            <m:ctrlPr>
                              <w:rPr>
                                <w:rFonts w:ascii="Cambria Math" w:hAnsi="Cambria Math"/>
                                <w:i/>
                                <w:color w:val="auto"/>
                                <w:sz w:val="15"/>
                                <w:szCs w:val="14"/>
                              </w:rPr>
                            </m:ctrlPr>
                          </m:sSubPr>
                          <m:e>
                            <m:r>
                              <w:rPr>
                                <w:rFonts w:ascii="Cambria Math" w:hAnsi="Cambria Math"/>
                                <w:color w:val="auto"/>
                                <w:sz w:val="15"/>
                                <w:szCs w:val="14"/>
                              </w:rPr>
                              <m:t>G</m:t>
                            </m:r>
                          </m:e>
                          <m:sub>
                            <m:r>
                              <w:rPr>
                                <w:rFonts w:ascii="Cambria Math" w:hAnsi="Cambria Math"/>
                                <w:color w:val="auto"/>
                                <w:sz w:val="15"/>
                                <w:szCs w:val="14"/>
                              </w:rPr>
                              <m:t>0</m:t>
                            </m:r>
                          </m:sub>
                        </m:sSub>
                      </m:den>
                    </m:f>
                  </m:e>
                </m:d>
              </m:oMath>
            </m:oMathPara>
            <w:bookmarkEnd w:id="13"/>
          </w:p>
        </w:tc>
      </w:tr>
      <w:tr w:rsidR="00082C27" w:rsidRPr="00082C27" w14:paraId="452CB64A"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053289FD" w14:textId="1FBEA8C0"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t>C</w:t>
            </w:r>
            <w:r w:rsidRPr="00082C27">
              <w:rPr>
                <w:rFonts w:eastAsia="SimSun" w:hint="eastAsia"/>
                <w:b w:val="0"/>
                <w:color w:val="auto"/>
                <w:sz w:val="16"/>
              </w:rPr>
              <w:t>arbonate weathering</w:t>
            </w:r>
          </w:p>
        </w:tc>
        <w:tc>
          <w:tcPr>
            <w:tcW w:w="690" w:type="pct"/>
            <w:shd w:val="clear" w:color="auto" w:fill="auto"/>
            <w:vAlign w:val="center"/>
          </w:tcPr>
          <w:p w14:paraId="7EE464B5" w14:textId="3D270207"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6"/>
              </w:rPr>
            </w:pPr>
            <w:proofErr w:type="spellStart"/>
            <w:r w:rsidRPr="00082C27">
              <w:rPr>
                <w:rFonts w:eastAsia="SimSun" w:hint="eastAsia"/>
                <w:bCs/>
                <w:i/>
                <w:iCs/>
                <w:color w:val="auto"/>
                <w:sz w:val="16"/>
              </w:rPr>
              <w:t>carbw</w:t>
            </w:r>
            <w:proofErr w:type="spellEnd"/>
          </w:p>
        </w:tc>
        <w:tc>
          <w:tcPr>
            <w:tcW w:w="3100" w:type="pct"/>
            <w:shd w:val="clear" w:color="auto" w:fill="auto"/>
            <w:vAlign w:val="center"/>
          </w:tcPr>
          <w:p w14:paraId="1AF85DA1" w14:textId="03578B4A" w:rsidR="00314C9A" w:rsidRPr="00082C27" w:rsidRDefault="0010113F" w:rsidP="004D1215">
            <w:pPr>
              <w:spacing w:line="360" w:lineRule="auto"/>
              <w:jc w:val="both"/>
              <w:cnfStyle w:val="000000000000" w:firstRow="0" w:lastRow="0" w:firstColumn="0" w:lastColumn="0" w:oddVBand="0" w:evenVBand="0" w:oddHBand="0" w:evenHBand="0" w:firstRowFirstColumn="0" w:firstRowLastColumn="0" w:lastRowFirstColumn="0" w:lastRowLastColumn="0"/>
              <w:rPr>
                <w:color w:val="auto"/>
                <w:sz w:val="15"/>
                <w:szCs w:val="14"/>
              </w:rPr>
            </w:pPr>
            <m:oMathPara>
              <m:oMathParaPr>
                <m:jc m:val="left"/>
              </m:oMathParaPr>
              <m:oMath>
                <m:r>
                  <w:rPr>
                    <w:rFonts w:ascii="Cambria Math" w:hAnsi="Cambria Math"/>
                    <w:color w:val="auto"/>
                    <w:sz w:val="15"/>
                    <w:szCs w:val="14"/>
                  </w:rPr>
                  <m:t>carbw=</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carbw</m:t>
                    </m:r>
                  </m:sub>
                </m:sSub>
                <m:r>
                  <w:rPr>
                    <w:rFonts w:ascii="Cambria Math" w:hAnsi="Cambria Math"/>
                    <w:color w:val="auto"/>
                    <w:sz w:val="15"/>
                    <w:szCs w:val="14"/>
                  </w:rPr>
                  <m:t>∙U∙CA∙PG∙(</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ph</m:t>
                    </m:r>
                  </m:sub>
                </m:sSub>
                <m:r>
                  <w:rPr>
                    <w:rFonts w:ascii="Cambria Math" w:hAnsi="Cambria Math"/>
                    <w:color w:val="auto"/>
                    <w:sz w:val="15"/>
                    <w:szCs w:val="14"/>
                  </w:rPr>
                  <m:t>+(1-</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ph</m:t>
                    </m:r>
                  </m:sub>
                </m:sSub>
                <m:r>
                  <w:rPr>
                    <w:rFonts w:ascii="Cambria Math" w:hAnsi="Cambria Math"/>
                    <w:color w:val="auto"/>
                    <w:sz w:val="15"/>
                    <w:szCs w:val="14"/>
                  </w:rPr>
                  <m:t>)∙W∙VEG)∙</m:t>
                </m:r>
                <m:sSub>
                  <m:sSubPr>
                    <m:ctrlPr>
                      <w:rPr>
                        <w:rFonts w:ascii="Cambria Math" w:hAnsi="Cambria Math"/>
                        <w:i/>
                        <w:color w:val="auto"/>
                        <w:sz w:val="15"/>
                        <w:szCs w:val="14"/>
                      </w:rPr>
                    </m:ctrlPr>
                  </m:sSubPr>
                  <m:e>
                    <m:r>
                      <w:rPr>
                        <w:rFonts w:ascii="Cambria Math" w:hAnsi="Cambria Math"/>
                        <w:color w:val="auto"/>
                        <w:sz w:val="15"/>
                        <w:szCs w:val="14"/>
                      </w:rPr>
                      <m:t>g</m:t>
                    </m:r>
                  </m:e>
                  <m:sub>
                    <m:r>
                      <w:rPr>
                        <w:rFonts w:ascii="Cambria Math" w:hAnsi="Cambria Math"/>
                        <w:color w:val="auto"/>
                        <w:sz w:val="15"/>
                        <w:szCs w:val="14"/>
                      </w:rPr>
                      <m:t>CO2</m:t>
                    </m:r>
                  </m:sub>
                </m:sSub>
                <m:r>
                  <w:rPr>
                    <w:rFonts w:ascii="Cambria Math" w:hAnsi="Cambria Math"/>
                    <w:color w:val="auto"/>
                    <w:sz w:val="15"/>
                    <w:szCs w:val="14"/>
                  </w:rPr>
                  <m:t>∙</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G</m:t>
                        </m:r>
                      </m:num>
                      <m:den>
                        <m:sSub>
                          <m:sSubPr>
                            <m:ctrlPr>
                              <w:rPr>
                                <w:rFonts w:ascii="Cambria Math" w:hAnsi="Cambria Math"/>
                                <w:i/>
                                <w:color w:val="auto"/>
                                <w:sz w:val="15"/>
                                <w:szCs w:val="14"/>
                              </w:rPr>
                            </m:ctrlPr>
                          </m:sSubPr>
                          <m:e>
                            <m:r>
                              <w:rPr>
                                <w:rFonts w:ascii="Cambria Math" w:hAnsi="Cambria Math"/>
                                <w:color w:val="auto"/>
                                <w:sz w:val="15"/>
                                <w:szCs w:val="14"/>
                              </w:rPr>
                              <m:t>C</m:t>
                            </m:r>
                          </m:e>
                          <m:sub>
                            <m:r>
                              <w:rPr>
                                <w:rFonts w:ascii="Cambria Math" w:hAnsi="Cambria Math"/>
                                <w:color w:val="auto"/>
                                <w:sz w:val="15"/>
                                <w:szCs w:val="14"/>
                              </w:rPr>
                              <m:t>0</m:t>
                            </m:r>
                          </m:sub>
                        </m:sSub>
                      </m:den>
                    </m:f>
                  </m:e>
                </m:d>
              </m:oMath>
            </m:oMathPara>
          </w:p>
        </w:tc>
      </w:tr>
      <w:tr w:rsidR="00082C27" w:rsidRPr="00082C27" w14:paraId="39104B6E"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8D5000D" w14:textId="4F564F24" w:rsidR="00314C9A" w:rsidRPr="00082C27" w:rsidRDefault="00314C9A" w:rsidP="004D1215">
            <w:pPr>
              <w:spacing w:line="360" w:lineRule="auto"/>
              <w:jc w:val="both"/>
              <w:rPr>
                <w:rFonts w:eastAsia="SimSun"/>
                <w:b w:val="0"/>
                <w:color w:val="auto"/>
                <w:sz w:val="16"/>
              </w:rPr>
            </w:pPr>
            <w:r w:rsidRPr="00082C27">
              <w:rPr>
                <w:rFonts w:eastAsia="SimSun" w:hint="eastAsia"/>
                <w:b w:val="0"/>
                <w:color w:val="auto"/>
                <w:sz w:val="16"/>
              </w:rPr>
              <w:t>pyrite weathering</w:t>
            </w:r>
          </w:p>
        </w:tc>
        <w:tc>
          <w:tcPr>
            <w:tcW w:w="690" w:type="pct"/>
            <w:shd w:val="clear" w:color="auto" w:fill="auto"/>
            <w:vAlign w:val="center"/>
          </w:tcPr>
          <w:p w14:paraId="0E6FC094" w14:textId="1C859A3E"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6"/>
              </w:rPr>
            </w:pPr>
            <w:proofErr w:type="spellStart"/>
            <w:r w:rsidRPr="00082C27">
              <w:rPr>
                <w:rFonts w:eastAsia="SimSun" w:hint="eastAsia"/>
                <w:bCs/>
                <w:i/>
                <w:iCs/>
                <w:color w:val="auto"/>
                <w:sz w:val="16"/>
              </w:rPr>
              <w:t>pyrw</w:t>
            </w:r>
            <w:proofErr w:type="spellEnd"/>
          </w:p>
        </w:tc>
        <w:tc>
          <w:tcPr>
            <w:tcW w:w="3100" w:type="pct"/>
            <w:shd w:val="clear" w:color="auto" w:fill="auto"/>
            <w:vAlign w:val="center"/>
          </w:tcPr>
          <w:p w14:paraId="703B96AD" w14:textId="226623DE" w:rsidR="00314C9A" w:rsidRPr="00082C27" w:rsidRDefault="0010113F" w:rsidP="004D1215">
            <w:pPr>
              <w:spacing w:line="360" w:lineRule="auto"/>
              <w:jc w:val="both"/>
              <w:cnfStyle w:val="000000100000" w:firstRow="0" w:lastRow="0" w:firstColumn="0" w:lastColumn="0" w:oddVBand="0" w:evenVBand="0" w:oddHBand="1" w:evenHBand="0" w:firstRowFirstColumn="0" w:firstRowLastColumn="0" w:lastRowFirstColumn="0" w:lastRowLastColumn="0"/>
              <w:rPr>
                <w:color w:val="auto"/>
                <w:sz w:val="15"/>
                <w:szCs w:val="14"/>
              </w:rPr>
            </w:pPr>
            <m:oMathPara>
              <m:oMathParaPr>
                <m:jc m:val="left"/>
              </m:oMathParaPr>
              <m:oMath>
                <m:r>
                  <w:rPr>
                    <w:rFonts w:ascii="Cambria Math" w:hAnsi="Cambria Math"/>
                    <w:color w:val="auto"/>
                    <w:sz w:val="15"/>
                    <w:szCs w:val="14"/>
                  </w:rPr>
                  <m:t>pryw=</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pyrw</m:t>
                    </m:r>
                  </m:sub>
                </m:sSub>
                <m:r>
                  <w:rPr>
                    <w:rFonts w:ascii="Cambria Math" w:hAnsi="Cambria Math"/>
                    <w:color w:val="auto"/>
                    <w:sz w:val="15"/>
                    <w:szCs w:val="14"/>
                  </w:rPr>
                  <m:t>∙U∙R∙</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carbw</m:t>
                        </m:r>
                      </m:num>
                      <m:den>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carbw</m:t>
                            </m:r>
                          </m:sub>
                        </m:sSub>
                      </m:den>
                    </m:f>
                  </m:e>
                </m:d>
                <m:r>
                  <w:rPr>
                    <w:rFonts w:ascii="Cambria Math" w:hAnsi="Cambria Math"/>
                    <w:color w:val="auto"/>
                    <w:sz w:val="15"/>
                    <w:szCs w:val="14"/>
                  </w:rPr>
                  <m:t>∙(1+</m:t>
                </m:r>
                <m:sSub>
                  <m:sSubPr>
                    <m:ctrlPr>
                      <w:rPr>
                        <w:rFonts w:ascii="Cambria Math" w:hAnsi="Cambria Math"/>
                        <w:i/>
                        <w:color w:val="auto"/>
                        <w:sz w:val="15"/>
                        <w:szCs w:val="14"/>
                      </w:rPr>
                    </m:ctrlPr>
                  </m:sSubPr>
                  <m:e>
                    <m:r>
                      <w:rPr>
                        <w:rFonts w:ascii="Cambria Math" w:hAnsi="Cambria Math"/>
                        <w:color w:val="auto"/>
                        <w:sz w:val="15"/>
                        <w:szCs w:val="14"/>
                      </w:rPr>
                      <m:t>sulfate</m:t>
                    </m:r>
                  </m:e>
                  <m:sub>
                    <m:r>
                      <w:rPr>
                        <w:rFonts w:ascii="Cambria Math" w:hAnsi="Cambria Math"/>
                        <w:color w:val="auto"/>
                        <w:sz w:val="15"/>
                        <w:szCs w:val="14"/>
                      </w:rPr>
                      <m:t>pulse</m:t>
                    </m:r>
                  </m:sub>
                </m:sSub>
                <m:r>
                  <w:rPr>
                    <w:rFonts w:ascii="Cambria Math" w:hAnsi="Cambria Math"/>
                    <w:color w:val="auto"/>
                    <w:sz w:val="15"/>
                    <w:szCs w:val="14"/>
                  </w:rPr>
                  <m:t>)</m:t>
                </m:r>
              </m:oMath>
            </m:oMathPara>
          </w:p>
        </w:tc>
      </w:tr>
      <w:tr w:rsidR="00082C27" w:rsidRPr="00082C27" w14:paraId="1822EDEB"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E1128E3" w14:textId="1C63E818" w:rsidR="00314C9A" w:rsidRPr="00082C27" w:rsidRDefault="00314C9A" w:rsidP="004D1215">
            <w:pPr>
              <w:spacing w:line="360" w:lineRule="auto"/>
              <w:jc w:val="both"/>
              <w:rPr>
                <w:rFonts w:eastAsia="SimSun"/>
                <w:b w:val="0"/>
                <w:color w:val="auto"/>
                <w:sz w:val="16"/>
              </w:rPr>
            </w:pPr>
            <w:r w:rsidRPr="00082C27">
              <w:rPr>
                <w:rFonts w:eastAsia="SimSun" w:hint="eastAsia"/>
                <w:b w:val="0"/>
                <w:color w:val="auto"/>
                <w:sz w:val="16"/>
              </w:rPr>
              <w:t>gypsum weathering</w:t>
            </w:r>
          </w:p>
        </w:tc>
        <w:tc>
          <w:tcPr>
            <w:tcW w:w="690" w:type="pct"/>
            <w:shd w:val="clear" w:color="auto" w:fill="auto"/>
            <w:vAlign w:val="center"/>
          </w:tcPr>
          <w:p w14:paraId="735A8E3D" w14:textId="399175E0"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6"/>
              </w:rPr>
            </w:pPr>
            <w:proofErr w:type="spellStart"/>
            <w:r w:rsidRPr="00082C27">
              <w:rPr>
                <w:rFonts w:eastAsia="SimSun" w:hint="eastAsia"/>
                <w:bCs/>
                <w:i/>
                <w:iCs/>
                <w:color w:val="auto"/>
                <w:sz w:val="16"/>
              </w:rPr>
              <w:t>gypw</w:t>
            </w:r>
            <w:proofErr w:type="spellEnd"/>
          </w:p>
        </w:tc>
        <w:tc>
          <w:tcPr>
            <w:tcW w:w="3100" w:type="pct"/>
            <w:shd w:val="clear" w:color="auto" w:fill="auto"/>
            <w:vAlign w:val="center"/>
          </w:tcPr>
          <w:p w14:paraId="740FAB13" w14:textId="295EEC06" w:rsidR="00314C9A" w:rsidRPr="00082C27" w:rsidRDefault="006A3C5A" w:rsidP="004D1215">
            <w:pPr>
              <w:spacing w:line="360" w:lineRule="auto"/>
              <w:jc w:val="both"/>
              <w:cnfStyle w:val="000000000000" w:firstRow="0" w:lastRow="0" w:firstColumn="0" w:lastColumn="0" w:oddVBand="0" w:evenVBand="0" w:oddHBand="0" w:evenHBand="0" w:firstRowFirstColumn="0" w:firstRowLastColumn="0" w:lastRowFirstColumn="0" w:lastRowLastColumn="0"/>
              <w:rPr>
                <w:color w:val="auto"/>
                <w:sz w:val="15"/>
                <w:szCs w:val="14"/>
              </w:rPr>
            </w:pPr>
            <m:oMathPara>
              <m:oMathParaPr>
                <m:jc m:val="left"/>
              </m:oMathParaPr>
              <m:oMath>
                <m:r>
                  <w:rPr>
                    <w:rFonts w:ascii="Cambria Math" w:hAnsi="Cambria Math"/>
                    <w:color w:val="auto"/>
                    <w:sz w:val="15"/>
                    <w:szCs w:val="14"/>
                  </w:rPr>
                  <m:t>gypw=</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gypw</m:t>
                    </m:r>
                  </m:sub>
                </m:sSub>
                <m:r>
                  <w:rPr>
                    <w:rFonts w:ascii="Cambria Math" w:hAnsi="Cambria Math"/>
                    <w:color w:val="auto"/>
                    <w:sz w:val="15"/>
                    <w:szCs w:val="14"/>
                  </w:rPr>
                  <m:t>∙U∙R∙</m:t>
                </m:r>
                <m:d>
                  <m:dPr>
                    <m:ctrlPr>
                      <w:rPr>
                        <w:rFonts w:ascii="Cambria Math" w:hAnsi="Cambria Math"/>
                        <w:i/>
                        <w:color w:val="auto"/>
                        <w:sz w:val="15"/>
                        <w:szCs w:val="14"/>
                      </w:rPr>
                    </m:ctrlPr>
                  </m:dPr>
                  <m:e>
                    <m:f>
                      <m:fPr>
                        <m:ctrlPr>
                          <w:rPr>
                            <w:rFonts w:ascii="Cambria Math" w:hAnsi="Cambria Math"/>
                            <w:i/>
                            <w:color w:val="auto"/>
                            <w:sz w:val="15"/>
                            <w:szCs w:val="14"/>
                          </w:rPr>
                        </m:ctrlPr>
                      </m:fPr>
                      <m:num>
                        <m:sSub>
                          <m:sSubPr>
                            <m:ctrlPr>
                              <w:rPr>
                                <w:rFonts w:ascii="Cambria Math" w:hAnsi="Cambria Math"/>
                                <w:i/>
                                <w:color w:val="auto"/>
                                <w:sz w:val="15"/>
                                <w:szCs w:val="14"/>
                              </w:rPr>
                            </m:ctrlPr>
                          </m:sSubPr>
                          <m:e>
                            <m:r>
                              <w:rPr>
                                <w:rFonts w:ascii="Cambria Math" w:hAnsi="Cambria Math"/>
                                <w:color w:val="auto"/>
                                <w:sz w:val="15"/>
                                <w:szCs w:val="14"/>
                              </w:rPr>
                              <m:t>carbw</m:t>
                            </m:r>
                          </m:e>
                          <m:sub>
                            <m:r>
                              <w:rPr>
                                <w:rFonts w:ascii="Cambria Math" w:hAnsi="Cambria Math"/>
                                <w:color w:val="auto"/>
                                <w:sz w:val="15"/>
                                <w:szCs w:val="14"/>
                              </w:rPr>
                              <m:t>y</m:t>
                            </m:r>
                          </m:sub>
                        </m:sSub>
                      </m:num>
                      <m:den>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carbw</m:t>
                            </m:r>
                          </m:sub>
                        </m:sSub>
                      </m:den>
                    </m:f>
                  </m:e>
                </m:d>
                <m:r>
                  <w:rPr>
                    <w:rFonts w:ascii="Cambria Math" w:hAnsi="Cambria Math"/>
                    <w:color w:val="auto"/>
                    <w:sz w:val="15"/>
                    <w:szCs w:val="14"/>
                  </w:rPr>
                  <m:t>∙(1+</m:t>
                </m:r>
                <m:sSub>
                  <m:sSubPr>
                    <m:ctrlPr>
                      <w:rPr>
                        <w:rFonts w:ascii="Cambria Math" w:hAnsi="Cambria Math"/>
                        <w:i/>
                        <w:color w:val="auto"/>
                        <w:sz w:val="15"/>
                        <w:szCs w:val="14"/>
                      </w:rPr>
                    </m:ctrlPr>
                  </m:sSubPr>
                  <m:e>
                    <m:r>
                      <w:rPr>
                        <w:rFonts w:ascii="Cambria Math" w:hAnsi="Cambria Math"/>
                        <w:color w:val="auto"/>
                        <w:sz w:val="15"/>
                        <w:szCs w:val="14"/>
                      </w:rPr>
                      <m:t>sulfate</m:t>
                    </m:r>
                  </m:e>
                  <m:sub>
                    <m:r>
                      <w:rPr>
                        <w:rFonts w:ascii="Cambria Math" w:hAnsi="Cambria Math"/>
                        <w:color w:val="auto"/>
                        <w:sz w:val="15"/>
                        <w:szCs w:val="14"/>
                      </w:rPr>
                      <m:t>pulse</m:t>
                    </m:r>
                  </m:sub>
                </m:sSub>
                <m:r>
                  <w:rPr>
                    <w:rFonts w:ascii="Cambria Math" w:hAnsi="Cambria Math"/>
                    <w:color w:val="auto"/>
                    <w:sz w:val="15"/>
                    <w:szCs w:val="14"/>
                  </w:rPr>
                  <m:t>)</m:t>
                </m:r>
              </m:oMath>
            </m:oMathPara>
          </w:p>
        </w:tc>
      </w:tr>
      <w:tr w:rsidR="00082C27" w:rsidRPr="00082C27" w14:paraId="36E9AD6B"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9EF47F2" w14:textId="77777777"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t>M</w:t>
            </w:r>
            <w:r w:rsidRPr="00082C27">
              <w:rPr>
                <w:rFonts w:eastAsia="SimSun" w:hint="eastAsia"/>
                <w:b w:val="0"/>
                <w:color w:val="auto"/>
                <w:sz w:val="16"/>
              </w:rPr>
              <w:t xml:space="preserve">arine carbonate C burial </w:t>
            </w:r>
          </w:p>
        </w:tc>
        <w:tc>
          <w:tcPr>
            <w:tcW w:w="690" w:type="pct"/>
            <w:shd w:val="clear" w:color="auto" w:fill="auto"/>
            <w:vAlign w:val="center"/>
          </w:tcPr>
          <w:p w14:paraId="1BA7FBF0" w14:textId="77777777"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mccb</w:t>
            </w:r>
            <w:proofErr w:type="spellEnd"/>
          </w:p>
        </w:tc>
        <w:tc>
          <w:tcPr>
            <w:tcW w:w="3100" w:type="pct"/>
            <w:shd w:val="clear" w:color="auto" w:fill="auto"/>
            <w:vAlign w:val="center"/>
          </w:tcPr>
          <w:p w14:paraId="1678E4AE" w14:textId="3C9F811F"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Cs/>
                <w:color w:val="auto"/>
                <w:sz w:val="16"/>
              </w:rPr>
            </w:pPr>
            <m:oMathPara>
              <m:oMathParaPr>
                <m:jc m:val="left"/>
              </m:oMathParaPr>
              <m:oMath>
                <m:r>
                  <w:rPr>
                    <w:rFonts w:ascii="Cambria Math" w:hAnsi="Cambria Math"/>
                    <w:color w:val="auto"/>
                    <w:sz w:val="15"/>
                    <w:szCs w:val="14"/>
                  </w:rPr>
                  <m:t>mccb=silw+carbw</m:t>
                </m:r>
              </m:oMath>
            </m:oMathPara>
          </w:p>
        </w:tc>
      </w:tr>
      <w:tr w:rsidR="00082C27" w:rsidRPr="00082C27" w14:paraId="195ABAC9"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DAEC347" w14:textId="77777777"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t>M</w:t>
            </w:r>
            <w:r w:rsidRPr="00082C27">
              <w:rPr>
                <w:rFonts w:eastAsia="SimSun" w:hint="eastAsia"/>
                <w:b w:val="0"/>
                <w:color w:val="auto"/>
                <w:sz w:val="16"/>
              </w:rPr>
              <w:t>arine gypsum S burial</w:t>
            </w:r>
          </w:p>
        </w:tc>
        <w:tc>
          <w:tcPr>
            <w:tcW w:w="690" w:type="pct"/>
            <w:shd w:val="clear" w:color="auto" w:fill="auto"/>
            <w:vAlign w:val="center"/>
          </w:tcPr>
          <w:p w14:paraId="748659B9" w14:textId="77777777"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mgsb</w:t>
            </w:r>
            <w:proofErr w:type="spellEnd"/>
          </w:p>
        </w:tc>
        <w:tc>
          <w:tcPr>
            <w:tcW w:w="3100" w:type="pct"/>
            <w:shd w:val="clear" w:color="auto" w:fill="auto"/>
            <w:vAlign w:val="center"/>
          </w:tcPr>
          <w:p w14:paraId="612D13BA" w14:textId="66809209"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color w:val="auto"/>
                <w:sz w:val="15"/>
                <w:szCs w:val="14"/>
              </w:rPr>
            </w:pPr>
            <m:oMathPara>
              <m:oMathParaPr>
                <m:jc m:val="left"/>
              </m:oMathParaPr>
              <m:oMath>
                <m:r>
                  <w:rPr>
                    <w:rFonts w:ascii="Cambria Math" w:hAnsi="Cambria Math"/>
                    <w:color w:val="auto"/>
                    <w:sz w:val="15"/>
                    <w:szCs w:val="14"/>
                  </w:rPr>
                  <m:t>mgsb=</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mgsb</m:t>
                    </m:r>
                  </m:sub>
                </m:sSub>
                <m:r>
                  <w:rPr>
                    <w:rFonts w:ascii="Cambria Math" w:hAnsi="Cambria Math"/>
                    <w:color w:val="auto"/>
                    <w:sz w:val="15"/>
                    <w:szCs w:val="14"/>
                  </w:rPr>
                  <m:t>∙CAL∙</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S</m:t>
                        </m:r>
                      </m:num>
                      <m:den>
                        <m:sSub>
                          <m:sSubPr>
                            <m:ctrlPr>
                              <w:rPr>
                                <w:rFonts w:ascii="Cambria Math" w:hAnsi="Cambria Math"/>
                                <w:i/>
                                <w:color w:val="auto"/>
                                <w:sz w:val="15"/>
                                <w:szCs w:val="14"/>
                              </w:rPr>
                            </m:ctrlPr>
                          </m:sSubPr>
                          <m:e>
                            <m:r>
                              <w:rPr>
                                <w:rFonts w:ascii="Cambria Math" w:hAnsi="Cambria Math"/>
                                <w:color w:val="auto"/>
                                <w:sz w:val="15"/>
                                <w:szCs w:val="14"/>
                              </w:rPr>
                              <m:t>S</m:t>
                            </m:r>
                          </m:e>
                          <m:sub>
                            <m:r>
                              <w:rPr>
                                <w:rFonts w:ascii="Cambria Math" w:hAnsi="Cambria Math"/>
                                <w:color w:val="auto"/>
                                <w:sz w:val="15"/>
                                <w:szCs w:val="14"/>
                              </w:rPr>
                              <m:t>0</m:t>
                            </m:r>
                          </m:sub>
                        </m:sSub>
                      </m:den>
                    </m:f>
                  </m:e>
                </m:d>
                <m:r>
                  <w:rPr>
                    <w:rFonts w:ascii="Cambria Math" w:hAnsi="Cambria Math"/>
                    <w:color w:val="auto"/>
                    <w:sz w:val="15"/>
                    <w:szCs w:val="14"/>
                  </w:rPr>
                  <m:t>+</m:t>
                </m:r>
                <m:sSub>
                  <m:sSubPr>
                    <m:ctrlPr>
                      <w:rPr>
                        <w:rFonts w:ascii="Cambria Math" w:hAnsi="Cambria Math"/>
                        <w:i/>
                        <w:color w:val="auto"/>
                        <w:sz w:val="15"/>
                        <w:szCs w:val="14"/>
                      </w:rPr>
                    </m:ctrlPr>
                  </m:sSubPr>
                  <m:e>
                    <m:r>
                      <w:rPr>
                        <w:rFonts w:ascii="Cambria Math" w:hAnsi="Cambria Math"/>
                        <w:color w:val="auto"/>
                        <w:sz w:val="15"/>
                        <w:szCs w:val="14"/>
                      </w:rPr>
                      <m:t>mgsb</m:t>
                    </m:r>
                  </m:e>
                  <m:sub>
                    <m:r>
                      <w:rPr>
                        <w:rFonts w:ascii="Cambria Math" w:hAnsi="Cambria Math"/>
                        <w:color w:val="auto"/>
                        <w:sz w:val="15"/>
                        <w:szCs w:val="14"/>
                      </w:rPr>
                      <m:t>additional</m:t>
                    </m:r>
                  </m:sub>
                </m:sSub>
              </m:oMath>
            </m:oMathPara>
          </w:p>
        </w:tc>
      </w:tr>
      <w:tr w:rsidR="00082C27" w:rsidRPr="00082C27" w14:paraId="00A3A550"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8BC804B" w14:textId="009E4A0F" w:rsidR="00314C9A" w:rsidRPr="00082C27" w:rsidRDefault="00314C9A" w:rsidP="004D1215">
            <w:pPr>
              <w:spacing w:line="360" w:lineRule="auto"/>
              <w:jc w:val="both"/>
              <w:rPr>
                <w:rFonts w:eastAsia="SimSun"/>
                <w:b w:val="0"/>
                <w:color w:val="auto"/>
                <w:sz w:val="16"/>
              </w:rPr>
            </w:pPr>
            <w:r w:rsidRPr="00082C27">
              <w:rPr>
                <w:rFonts w:eastAsia="SimSun"/>
                <w:b w:val="0"/>
                <w:color w:val="auto"/>
                <w:sz w:val="16"/>
              </w:rPr>
              <w:t>O</w:t>
            </w:r>
            <w:r w:rsidRPr="00082C27">
              <w:rPr>
                <w:rFonts w:eastAsia="SimSun" w:hint="eastAsia"/>
                <w:b w:val="0"/>
                <w:color w:val="auto"/>
                <w:sz w:val="16"/>
              </w:rPr>
              <w:t>rganic C degassing</w:t>
            </w:r>
          </w:p>
        </w:tc>
        <w:tc>
          <w:tcPr>
            <w:tcW w:w="690" w:type="pct"/>
            <w:shd w:val="clear" w:color="auto" w:fill="auto"/>
            <w:vAlign w:val="center"/>
          </w:tcPr>
          <w:p w14:paraId="02929DD5" w14:textId="77777777"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ocdeg</w:t>
            </w:r>
            <w:proofErr w:type="spellEnd"/>
          </w:p>
        </w:tc>
        <w:tc>
          <w:tcPr>
            <w:tcW w:w="3100" w:type="pct"/>
            <w:shd w:val="clear" w:color="auto" w:fill="auto"/>
            <w:vAlign w:val="center"/>
          </w:tcPr>
          <w:p w14:paraId="4DBDAD06" w14:textId="2923EBA7" w:rsidR="00314C9A" w:rsidRPr="00082C27"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color w:val="auto"/>
                <w:sz w:val="15"/>
                <w:szCs w:val="14"/>
              </w:rPr>
            </w:pPr>
            <m:oMathPara>
              <m:oMathParaPr>
                <m:jc m:val="left"/>
              </m:oMathParaPr>
              <m:oMath>
                <m:r>
                  <w:rPr>
                    <w:rFonts w:ascii="Cambria Math" w:hAnsi="Cambria Math"/>
                    <w:color w:val="auto"/>
                    <w:sz w:val="15"/>
                    <w:szCs w:val="14"/>
                  </w:rPr>
                  <m:t>ocdeg=</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ocdeg</m:t>
                    </m:r>
                  </m:sub>
                </m:sSub>
                <m:r>
                  <w:rPr>
                    <w:rFonts w:ascii="Cambria Math" w:hAnsi="Cambria Math"/>
                    <w:color w:val="auto"/>
                    <w:sz w:val="15"/>
                    <w:szCs w:val="14"/>
                  </w:rPr>
                  <m:t>∙</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G</m:t>
                        </m:r>
                      </m:num>
                      <m:den>
                        <m:sSub>
                          <m:sSubPr>
                            <m:ctrlPr>
                              <w:rPr>
                                <w:rFonts w:ascii="Cambria Math" w:hAnsi="Cambria Math"/>
                                <w:i/>
                                <w:color w:val="auto"/>
                                <w:sz w:val="15"/>
                                <w:szCs w:val="14"/>
                              </w:rPr>
                            </m:ctrlPr>
                          </m:sSubPr>
                          <m:e>
                            <m:r>
                              <w:rPr>
                                <w:rFonts w:ascii="Cambria Math" w:hAnsi="Cambria Math"/>
                                <w:color w:val="auto"/>
                                <w:sz w:val="15"/>
                                <w:szCs w:val="14"/>
                              </w:rPr>
                              <m:t>G</m:t>
                            </m:r>
                          </m:e>
                          <m:sub>
                            <m:r>
                              <w:rPr>
                                <w:rFonts w:ascii="Cambria Math" w:hAnsi="Cambria Math"/>
                                <w:color w:val="auto"/>
                                <w:sz w:val="15"/>
                                <w:szCs w:val="14"/>
                              </w:rPr>
                              <m:t>0</m:t>
                            </m:r>
                          </m:sub>
                        </m:sSub>
                      </m:den>
                    </m:f>
                  </m:e>
                </m:d>
                <m:r>
                  <w:rPr>
                    <w:rFonts w:ascii="Cambria Math" w:hAnsi="Cambria Math"/>
                    <w:color w:val="auto"/>
                    <w:sz w:val="15"/>
                    <w:szCs w:val="14"/>
                  </w:rPr>
                  <m:t>∙D</m:t>
                </m:r>
              </m:oMath>
            </m:oMathPara>
          </w:p>
        </w:tc>
      </w:tr>
      <w:tr w:rsidR="00082C27" w:rsidRPr="00082C27" w14:paraId="48DCA1B1"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109A849" w14:textId="77777777" w:rsidR="00314C9A" w:rsidRPr="00082C27" w:rsidRDefault="00314C9A" w:rsidP="004D1215">
            <w:pPr>
              <w:spacing w:line="360" w:lineRule="auto"/>
              <w:jc w:val="both"/>
              <w:rPr>
                <w:rFonts w:eastAsia="SimSun"/>
                <w:b w:val="0"/>
                <w:color w:val="auto"/>
                <w:sz w:val="16"/>
              </w:rPr>
            </w:pPr>
            <w:r w:rsidRPr="00082C27">
              <w:rPr>
                <w:rFonts w:eastAsia="SimSun" w:hint="eastAsia"/>
                <w:b w:val="0"/>
                <w:color w:val="auto"/>
                <w:sz w:val="16"/>
              </w:rPr>
              <w:t>Carbonate C degassing</w:t>
            </w:r>
          </w:p>
        </w:tc>
        <w:tc>
          <w:tcPr>
            <w:tcW w:w="690" w:type="pct"/>
            <w:shd w:val="clear" w:color="auto" w:fill="auto"/>
            <w:vAlign w:val="center"/>
          </w:tcPr>
          <w:p w14:paraId="0A89B12C" w14:textId="77777777"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ccdeg</w:t>
            </w:r>
            <w:proofErr w:type="spellEnd"/>
          </w:p>
        </w:tc>
        <w:tc>
          <w:tcPr>
            <w:tcW w:w="3100" w:type="pct"/>
            <w:shd w:val="clear" w:color="auto" w:fill="auto"/>
            <w:vAlign w:val="center"/>
          </w:tcPr>
          <w:p w14:paraId="5F5E89E3" w14:textId="2D11CA15" w:rsidR="00314C9A" w:rsidRPr="00082C27"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r>
                  <w:rPr>
                    <w:rFonts w:ascii="Cambria Math" w:hAnsi="Cambria Math"/>
                    <w:color w:val="auto"/>
                    <w:sz w:val="15"/>
                    <w:szCs w:val="14"/>
                  </w:rPr>
                  <m:t>ccdeg=</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ccdeg</m:t>
                    </m:r>
                  </m:sub>
                </m:sSub>
                <m:r>
                  <w:rPr>
                    <w:rFonts w:ascii="Cambria Math" w:hAnsi="Cambria Math"/>
                    <w:color w:val="auto"/>
                    <w:sz w:val="15"/>
                    <w:szCs w:val="14"/>
                  </w:rPr>
                  <m:t>∙</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C</m:t>
                        </m:r>
                      </m:num>
                      <m:den>
                        <m:sSub>
                          <m:sSubPr>
                            <m:ctrlPr>
                              <w:rPr>
                                <w:rFonts w:ascii="Cambria Math" w:hAnsi="Cambria Math"/>
                                <w:i/>
                                <w:color w:val="auto"/>
                                <w:sz w:val="15"/>
                                <w:szCs w:val="14"/>
                              </w:rPr>
                            </m:ctrlPr>
                          </m:sSubPr>
                          <m:e>
                            <m:r>
                              <w:rPr>
                                <w:rFonts w:ascii="Cambria Math" w:hAnsi="Cambria Math"/>
                                <w:color w:val="auto"/>
                                <w:sz w:val="15"/>
                                <w:szCs w:val="14"/>
                              </w:rPr>
                              <m:t>C</m:t>
                            </m:r>
                          </m:e>
                          <m:sub>
                            <m:r>
                              <w:rPr>
                                <w:rFonts w:ascii="Cambria Math" w:hAnsi="Cambria Math"/>
                                <w:color w:val="auto"/>
                                <w:sz w:val="15"/>
                                <w:szCs w:val="14"/>
                              </w:rPr>
                              <m:t>0</m:t>
                            </m:r>
                          </m:sub>
                        </m:sSub>
                      </m:den>
                    </m:f>
                  </m:e>
                </m:d>
                <m:r>
                  <w:rPr>
                    <w:rFonts w:ascii="Cambria Math" w:hAnsi="Cambria Math"/>
                    <w:color w:val="auto"/>
                    <w:sz w:val="15"/>
                    <w:szCs w:val="14"/>
                  </w:rPr>
                  <m:t>∙D</m:t>
                </m:r>
              </m:oMath>
            </m:oMathPara>
          </w:p>
        </w:tc>
      </w:tr>
      <w:tr w:rsidR="00082C27" w:rsidRPr="00082C27" w14:paraId="02E77F6C"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CB647E4" w14:textId="4F552A47" w:rsidR="003F163E" w:rsidRPr="00082C27" w:rsidRDefault="003F163E" w:rsidP="004D1215">
            <w:pPr>
              <w:spacing w:line="360" w:lineRule="auto"/>
              <w:jc w:val="both"/>
              <w:rPr>
                <w:rFonts w:eastAsia="SimSun"/>
                <w:b w:val="0"/>
                <w:color w:val="auto"/>
                <w:sz w:val="16"/>
              </w:rPr>
            </w:pPr>
            <w:r w:rsidRPr="00082C27">
              <w:rPr>
                <w:rFonts w:eastAsia="SimSun" w:hint="eastAsia"/>
                <w:b w:val="0"/>
                <w:color w:val="auto"/>
                <w:sz w:val="16"/>
              </w:rPr>
              <w:t>pyrite degassing</w:t>
            </w:r>
          </w:p>
        </w:tc>
        <w:tc>
          <w:tcPr>
            <w:tcW w:w="690" w:type="pct"/>
            <w:shd w:val="clear" w:color="auto" w:fill="auto"/>
            <w:vAlign w:val="center"/>
          </w:tcPr>
          <w:p w14:paraId="27F0F31C" w14:textId="39904635" w:rsidR="003F163E" w:rsidRPr="00082C27" w:rsidRDefault="003F163E"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pyrdeg</w:t>
            </w:r>
            <w:proofErr w:type="spellEnd"/>
          </w:p>
        </w:tc>
        <w:tc>
          <w:tcPr>
            <w:tcW w:w="3100" w:type="pct"/>
            <w:shd w:val="clear" w:color="auto" w:fill="auto"/>
            <w:vAlign w:val="center"/>
          </w:tcPr>
          <w:p w14:paraId="61AB479F" w14:textId="6C1FF440" w:rsidR="003F163E" w:rsidRPr="00082C27" w:rsidRDefault="003F163E"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hAnsi="Cambria Math"/>
                    <w:color w:val="auto"/>
                    <w:sz w:val="15"/>
                    <w:szCs w:val="14"/>
                  </w:rPr>
                  <m:t>pyrdeg=</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pyrdeg</m:t>
                    </m:r>
                  </m:sub>
                </m:sSub>
                <m:r>
                  <w:rPr>
                    <w:rFonts w:ascii="Cambria Math" w:hAnsi="Cambria Math"/>
                    <w:color w:val="auto"/>
                    <w:sz w:val="15"/>
                    <w:szCs w:val="14"/>
                  </w:rPr>
                  <m:t>∙</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PYR</m:t>
                        </m:r>
                      </m:num>
                      <m:den>
                        <m:sSub>
                          <m:sSubPr>
                            <m:ctrlPr>
                              <w:rPr>
                                <w:rFonts w:ascii="Cambria Math" w:hAnsi="Cambria Math"/>
                                <w:i/>
                                <w:color w:val="auto"/>
                                <w:sz w:val="15"/>
                                <w:szCs w:val="14"/>
                              </w:rPr>
                            </m:ctrlPr>
                          </m:sSubPr>
                          <m:e>
                            <m:r>
                              <w:rPr>
                                <w:rFonts w:ascii="Cambria Math" w:hAnsi="Cambria Math"/>
                                <w:color w:val="auto"/>
                                <w:sz w:val="15"/>
                                <w:szCs w:val="14"/>
                              </w:rPr>
                              <m:t>PYR</m:t>
                            </m:r>
                          </m:e>
                          <m:sub>
                            <m:r>
                              <w:rPr>
                                <w:rFonts w:ascii="Cambria Math" w:hAnsi="Cambria Math"/>
                                <w:color w:val="auto"/>
                                <w:sz w:val="15"/>
                                <w:szCs w:val="14"/>
                              </w:rPr>
                              <m:t>0</m:t>
                            </m:r>
                          </m:sub>
                        </m:sSub>
                      </m:den>
                    </m:f>
                  </m:e>
                </m:d>
                <m:r>
                  <w:rPr>
                    <w:rFonts w:ascii="Cambria Math" w:hAnsi="Cambria Math"/>
                    <w:color w:val="auto"/>
                    <w:sz w:val="15"/>
                    <w:szCs w:val="14"/>
                  </w:rPr>
                  <m:t>∙D</m:t>
                </m:r>
              </m:oMath>
            </m:oMathPara>
          </w:p>
        </w:tc>
      </w:tr>
      <w:tr w:rsidR="00082C27" w:rsidRPr="00082C27" w14:paraId="3E4997B2"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0AFE8CA2" w14:textId="3D9A2F1C" w:rsidR="003F163E" w:rsidRPr="00082C27" w:rsidRDefault="003F163E" w:rsidP="004D1215">
            <w:pPr>
              <w:spacing w:line="360" w:lineRule="auto"/>
              <w:jc w:val="both"/>
              <w:rPr>
                <w:rFonts w:eastAsia="SimSun"/>
                <w:b w:val="0"/>
                <w:color w:val="auto"/>
                <w:sz w:val="16"/>
              </w:rPr>
            </w:pPr>
            <w:r w:rsidRPr="00082C27">
              <w:rPr>
                <w:rFonts w:eastAsia="SimSun" w:hint="eastAsia"/>
                <w:b w:val="0"/>
                <w:color w:val="auto"/>
                <w:sz w:val="16"/>
              </w:rPr>
              <w:t>gypsum degassing</w:t>
            </w:r>
          </w:p>
        </w:tc>
        <w:tc>
          <w:tcPr>
            <w:tcW w:w="690" w:type="pct"/>
            <w:shd w:val="clear" w:color="auto" w:fill="auto"/>
            <w:vAlign w:val="center"/>
          </w:tcPr>
          <w:p w14:paraId="6265CC23" w14:textId="1C47CC5C" w:rsidR="003F163E" w:rsidRPr="00082C27" w:rsidRDefault="003F163E"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gypdeg</w:t>
            </w:r>
            <w:proofErr w:type="spellEnd"/>
          </w:p>
        </w:tc>
        <w:tc>
          <w:tcPr>
            <w:tcW w:w="3100" w:type="pct"/>
            <w:shd w:val="clear" w:color="auto" w:fill="auto"/>
            <w:vAlign w:val="center"/>
          </w:tcPr>
          <w:p w14:paraId="765537C6" w14:textId="60873A65" w:rsidR="003F163E" w:rsidRPr="00082C27" w:rsidRDefault="003F163E"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hAnsi="Cambria Math"/>
                    <w:color w:val="auto"/>
                    <w:sz w:val="15"/>
                    <w:szCs w:val="14"/>
                  </w:rPr>
                  <m:t>gypdeg=</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gypdeg</m:t>
                    </m:r>
                  </m:sub>
                </m:sSub>
                <m:r>
                  <w:rPr>
                    <w:rFonts w:ascii="Cambria Math" w:hAnsi="Cambria Math"/>
                    <w:color w:val="auto"/>
                    <w:sz w:val="15"/>
                    <w:szCs w:val="14"/>
                  </w:rPr>
                  <m:t>∙</m:t>
                </m:r>
                <m:d>
                  <m:dPr>
                    <m:ctrlPr>
                      <w:rPr>
                        <w:rFonts w:ascii="Cambria Math" w:hAnsi="Cambria Math"/>
                        <w:i/>
                        <w:color w:val="auto"/>
                        <w:sz w:val="15"/>
                        <w:szCs w:val="14"/>
                      </w:rPr>
                    </m:ctrlPr>
                  </m:dPr>
                  <m:e>
                    <m:f>
                      <m:fPr>
                        <m:ctrlPr>
                          <w:rPr>
                            <w:rFonts w:ascii="Cambria Math" w:hAnsi="Cambria Math"/>
                            <w:i/>
                            <w:color w:val="auto"/>
                            <w:sz w:val="15"/>
                            <w:szCs w:val="14"/>
                          </w:rPr>
                        </m:ctrlPr>
                      </m:fPr>
                      <m:num>
                        <m:r>
                          <w:rPr>
                            <w:rFonts w:ascii="Cambria Math" w:hAnsi="Cambria Math"/>
                            <w:color w:val="auto"/>
                            <w:sz w:val="15"/>
                            <w:szCs w:val="14"/>
                          </w:rPr>
                          <m:t>GYP</m:t>
                        </m:r>
                      </m:num>
                      <m:den>
                        <m:sSub>
                          <m:sSubPr>
                            <m:ctrlPr>
                              <w:rPr>
                                <w:rFonts w:ascii="Cambria Math" w:hAnsi="Cambria Math"/>
                                <w:i/>
                                <w:color w:val="auto"/>
                                <w:sz w:val="15"/>
                                <w:szCs w:val="14"/>
                              </w:rPr>
                            </m:ctrlPr>
                          </m:sSubPr>
                          <m:e>
                            <m:r>
                              <w:rPr>
                                <w:rFonts w:ascii="Cambria Math" w:hAnsi="Cambria Math"/>
                                <w:color w:val="auto"/>
                                <w:sz w:val="15"/>
                                <w:szCs w:val="14"/>
                              </w:rPr>
                              <m:t>GYP</m:t>
                            </m:r>
                          </m:e>
                          <m:sub>
                            <m:r>
                              <w:rPr>
                                <w:rFonts w:ascii="Cambria Math" w:hAnsi="Cambria Math"/>
                                <w:color w:val="auto"/>
                                <w:sz w:val="15"/>
                                <w:szCs w:val="14"/>
                              </w:rPr>
                              <m:t>0</m:t>
                            </m:r>
                          </m:sub>
                        </m:sSub>
                      </m:den>
                    </m:f>
                  </m:e>
                </m:d>
                <m:r>
                  <w:rPr>
                    <w:rFonts w:ascii="Cambria Math" w:hAnsi="Cambria Math"/>
                    <w:color w:val="auto"/>
                    <w:sz w:val="15"/>
                    <w:szCs w:val="14"/>
                  </w:rPr>
                  <m:t>∙D</m:t>
                </m:r>
              </m:oMath>
            </m:oMathPara>
          </w:p>
        </w:tc>
      </w:tr>
      <w:tr w:rsidR="00082C27" w:rsidRPr="00082C27" w14:paraId="324111D6"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B2F95CC" w14:textId="1E8FC7E5" w:rsidR="003F163E" w:rsidRPr="00082C27" w:rsidRDefault="00235C01" w:rsidP="004D1215">
            <w:pPr>
              <w:spacing w:line="360" w:lineRule="auto"/>
              <w:jc w:val="both"/>
              <w:rPr>
                <w:rFonts w:eastAsia="SimSun"/>
                <w:b w:val="0"/>
                <w:color w:val="auto"/>
                <w:sz w:val="16"/>
              </w:rPr>
            </w:pPr>
            <w:r w:rsidRPr="00082C27">
              <w:rPr>
                <w:rFonts w:eastAsia="SimSun"/>
                <w:b w:val="0"/>
                <w:color w:val="auto"/>
                <w:sz w:val="16"/>
              </w:rPr>
              <w:t>R</w:t>
            </w:r>
            <w:r w:rsidRPr="00082C27">
              <w:rPr>
                <w:rFonts w:eastAsia="SimSun" w:hint="eastAsia"/>
                <w:b w:val="0"/>
                <w:color w:val="auto"/>
                <w:sz w:val="16"/>
              </w:rPr>
              <w:t>eactive P weathering</w:t>
            </w:r>
          </w:p>
        </w:tc>
        <w:tc>
          <w:tcPr>
            <w:tcW w:w="690" w:type="pct"/>
            <w:shd w:val="clear" w:color="auto" w:fill="auto"/>
            <w:vAlign w:val="center"/>
          </w:tcPr>
          <w:p w14:paraId="6B92AD17" w14:textId="79D444C2" w:rsidR="003F163E" w:rsidRPr="00082C27" w:rsidRDefault="003F163E"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phosw</w:t>
            </w:r>
            <w:proofErr w:type="spellEnd"/>
          </w:p>
        </w:tc>
        <w:tc>
          <w:tcPr>
            <w:tcW w:w="3100" w:type="pct"/>
            <w:shd w:val="clear" w:color="auto" w:fill="auto"/>
            <w:vAlign w:val="center"/>
          </w:tcPr>
          <w:p w14:paraId="75074077" w14:textId="6B594D21" w:rsidR="003F163E" w:rsidRPr="00082C27" w:rsidRDefault="00FA200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phosw=</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10</m:t>
                    </m:r>
                  </m:sub>
                </m:sSub>
                <m:r>
                  <w:rPr>
                    <w:rFonts w:ascii="Cambria Math" w:eastAsia="SimSun" w:hAnsi="Cambria Math" w:cs="Times New Roman"/>
                    <w:color w:val="auto"/>
                    <w:sz w:val="15"/>
                    <w:szCs w:val="14"/>
                  </w:rPr>
                  <m:t>∙F∙(</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Psilw</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silw</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silw</m:t>
                        </m:r>
                      </m:sub>
                    </m:sSub>
                  </m:den>
                </m:f>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Pcarbw</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carbw</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14</m:t>
                        </m:r>
                      </m:sub>
                    </m:sSub>
                  </m:den>
                </m:f>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Poxidw</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oxidw</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17</m:t>
                        </m:r>
                      </m:sub>
                    </m:sSub>
                  </m:den>
                </m:f>
                <m:r>
                  <w:rPr>
                    <w:rFonts w:ascii="Cambria Math" w:eastAsia="SimSun" w:hAnsi="Cambria Math" w:cs="Times New Roman"/>
                    <w:color w:val="auto"/>
                    <w:sz w:val="15"/>
                    <w:szCs w:val="14"/>
                  </w:rPr>
                  <m:t>)</m:t>
                </m:r>
              </m:oMath>
            </m:oMathPara>
          </w:p>
        </w:tc>
      </w:tr>
      <w:tr w:rsidR="00082C27" w:rsidRPr="00082C27" w14:paraId="7588845B"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99A65CF" w14:textId="1F2D4F90" w:rsidR="003F163E"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Terrestrial organic P burial</w:t>
            </w:r>
          </w:p>
        </w:tc>
        <w:tc>
          <w:tcPr>
            <w:tcW w:w="690" w:type="pct"/>
            <w:shd w:val="clear" w:color="auto" w:fill="auto"/>
            <w:vAlign w:val="center"/>
          </w:tcPr>
          <w:p w14:paraId="63409CA0" w14:textId="686DCDCA" w:rsidR="003F163E" w:rsidRPr="00082C27" w:rsidRDefault="003F163E"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pland</w:t>
            </w:r>
            <w:proofErr w:type="spellEnd"/>
          </w:p>
        </w:tc>
        <w:tc>
          <w:tcPr>
            <w:tcW w:w="3100" w:type="pct"/>
            <w:shd w:val="clear" w:color="auto" w:fill="auto"/>
            <w:vAlign w:val="center"/>
          </w:tcPr>
          <w:p w14:paraId="40C58B94" w14:textId="3D40981D" w:rsidR="003F163E" w:rsidRPr="00082C27" w:rsidRDefault="00FA200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pland=</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11</m:t>
                    </m:r>
                  </m:sub>
                </m:sSub>
                <m:r>
                  <w:rPr>
                    <w:rFonts w:ascii="Cambria Math" w:eastAsia="SimSun" w:hAnsi="Cambria Math" w:cs="Times New Roman"/>
                    <w:color w:val="auto"/>
                    <w:sz w:val="15"/>
                    <w:szCs w:val="14"/>
                  </w:rPr>
                  <m:t>∙V∙phosw∙(</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aq</m:t>
                    </m:r>
                  </m:sub>
                </m:sSub>
                <m:r>
                  <w:rPr>
                    <w:rFonts w:ascii="Cambria Math" w:eastAsia="SimSun" w:hAnsi="Cambria Math" w:cs="Times New Roman"/>
                    <w:color w:val="auto"/>
                    <w:sz w:val="15"/>
                    <w:szCs w:val="14"/>
                  </w:rPr>
                  <m:t>+(1-</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aq</m:t>
                    </m:r>
                  </m:sub>
                </m:sSub>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b</m:t>
                    </m:r>
                  </m:e>
                  <m:sub>
                    <m:r>
                      <w:rPr>
                        <w:rFonts w:ascii="Cambria Math" w:eastAsia="SimSun" w:hAnsi="Cambria Math" w:cs="Times New Roman"/>
                        <w:color w:val="auto"/>
                        <w:sz w:val="15"/>
                        <w:szCs w:val="14"/>
                      </w:rPr>
                      <m:t>coal</m:t>
                    </m:r>
                  </m:sub>
                </m:sSub>
                <m:r>
                  <w:rPr>
                    <w:rFonts w:ascii="Cambria Math" w:eastAsia="SimSun" w:hAnsi="Cambria Math" w:cs="Times New Roman"/>
                    <w:color w:val="auto"/>
                    <w:sz w:val="15"/>
                    <w:szCs w:val="14"/>
                  </w:rPr>
                  <m:t>)</m:t>
                </m:r>
              </m:oMath>
            </m:oMathPara>
          </w:p>
        </w:tc>
      </w:tr>
      <w:tr w:rsidR="00082C27" w:rsidRPr="00082C27" w14:paraId="6FF97F26"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81785E2" w14:textId="2258FCDF" w:rsidR="00235C01"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Terrestrial organic C burial</w:t>
            </w:r>
          </w:p>
        </w:tc>
        <w:tc>
          <w:tcPr>
            <w:tcW w:w="690" w:type="pct"/>
            <w:shd w:val="clear" w:color="auto" w:fill="auto"/>
            <w:vAlign w:val="center"/>
          </w:tcPr>
          <w:p w14:paraId="7977F874" w14:textId="72FA4B4F"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locb</w:t>
            </w:r>
            <w:proofErr w:type="spellEnd"/>
          </w:p>
        </w:tc>
        <w:tc>
          <w:tcPr>
            <w:tcW w:w="3100" w:type="pct"/>
            <w:shd w:val="clear" w:color="auto" w:fill="auto"/>
            <w:vAlign w:val="center"/>
          </w:tcPr>
          <w:p w14:paraId="0A8373AE" w14:textId="6EBA1E81" w:rsidR="00235C01" w:rsidRPr="00082C27" w:rsidRDefault="00FA200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locb=(</m:t>
                </m:r>
                <m:f>
                  <m:fPr>
                    <m:ctrlPr>
                      <w:rPr>
                        <w:rFonts w:ascii="Cambria Math" w:eastAsia="SimSun" w:hAnsi="Cambria Math" w:cs="Times New Roman"/>
                        <w:color w:val="auto"/>
                        <w:sz w:val="15"/>
                        <w:szCs w:val="14"/>
                      </w:rPr>
                    </m:ctrlPr>
                  </m:fPr>
                  <m:num>
                    <m:r>
                      <w:rPr>
                        <w:rFonts w:ascii="Cambria Math" w:eastAsia="SimSun" w:hAnsi="Cambria Math" w:cs="Times New Roman"/>
                        <w:color w:val="auto"/>
                        <w:sz w:val="15"/>
                        <w:szCs w:val="14"/>
                      </w:rPr>
                      <m:t>C</m:t>
                    </m:r>
                  </m:num>
                  <m:den>
                    <m:r>
                      <w:rPr>
                        <w:rFonts w:ascii="Cambria Math" w:eastAsia="SimSun" w:hAnsi="Cambria Math" w:cs="Times New Roman"/>
                        <w:color w:val="auto"/>
                        <w:sz w:val="15"/>
                        <w:szCs w:val="14"/>
                      </w:rPr>
                      <m:t>P</m:t>
                    </m:r>
                  </m:den>
                </m:f>
                <m:sSub>
                  <m:sSubPr>
                    <m:ctrlPr>
                      <w:rPr>
                        <w:rFonts w:ascii="Cambria Math" w:eastAsia="SimSun" w:hAnsi="Cambria Math" w:cs="Times New Roman"/>
                        <w:color w:val="auto"/>
                        <w:sz w:val="15"/>
                        <w:szCs w:val="14"/>
                      </w:rPr>
                    </m:ctrlPr>
                  </m:sSubPr>
                  <m:e>
                    <m:r>
                      <m:rPr>
                        <m:sty m:val="p"/>
                      </m:rPr>
                      <w:rPr>
                        <w:rFonts w:ascii="Cambria Math" w:eastAsia="SimSun" w:hAnsi="Cambria Math" w:cs="Times New Roman"/>
                        <w:color w:val="auto"/>
                        <w:sz w:val="15"/>
                        <w:szCs w:val="14"/>
                      </w:rPr>
                      <m:t>)</m:t>
                    </m:r>
                  </m:e>
                  <m:sub>
                    <m:r>
                      <w:rPr>
                        <w:rFonts w:ascii="Cambria Math" w:eastAsia="SimSun" w:hAnsi="Cambria Math" w:cs="Times New Roman"/>
                        <w:color w:val="auto"/>
                        <w:sz w:val="15"/>
                        <w:szCs w:val="14"/>
                      </w:rPr>
                      <m:t>land</m:t>
                    </m:r>
                  </m:sub>
                </m:sSub>
                <m:r>
                  <w:rPr>
                    <w:rFonts w:ascii="Cambria Math" w:eastAsia="SimSun" w:hAnsi="Cambria Math" w:cs="Times New Roman"/>
                    <w:color w:val="auto"/>
                    <w:sz w:val="15"/>
                    <w:szCs w:val="14"/>
                  </w:rPr>
                  <m:t>∙pland=</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5</m:t>
                    </m:r>
                  </m:sub>
                </m:sSub>
                <m:r>
                  <w:rPr>
                    <w:rFonts w:ascii="Cambria Math" w:eastAsia="SimSun" w:hAnsi="Cambria Math" w:cs="Times New Roman"/>
                    <w:color w:val="auto"/>
                    <w:sz w:val="15"/>
                    <w:szCs w:val="14"/>
                  </w:rPr>
                  <m:t>∙</m:t>
                </m:r>
                <m:r>
                  <m:rPr>
                    <m:sty m:val="p"/>
                  </m:rPr>
                  <w:rPr>
                    <w:rFonts w:ascii="Cambria Math" w:eastAsia="SimSun" w:hAnsi="Cambria Math" w:cs="Times New Roman"/>
                    <w:color w:val="auto"/>
                    <w:sz w:val="15"/>
                    <w:szCs w:val="14"/>
                  </w:rPr>
                  <m:t>(</m:t>
                </m:r>
                <m:f>
                  <m:fPr>
                    <m:ctrlPr>
                      <w:rPr>
                        <w:rFonts w:ascii="Cambria Math" w:eastAsia="SimSun" w:hAnsi="Cambria Math" w:cs="Times New Roman"/>
                        <w:color w:val="auto"/>
                        <w:sz w:val="15"/>
                        <w:szCs w:val="14"/>
                      </w:rPr>
                    </m:ctrlPr>
                  </m:fPr>
                  <m:num>
                    <m:r>
                      <w:rPr>
                        <w:rFonts w:ascii="Cambria Math" w:eastAsia="SimSun" w:hAnsi="Cambria Math" w:cs="Times New Roman"/>
                        <w:color w:val="auto"/>
                        <w:sz w:val="15"/>
                        <w:szCs w:val="14"/>
                      </w:rPr>
                      <m:t>C</m:t>
                    </m:r>
                  </m:num>
                  <m:den>
                    <m:r>
                      <w:rPr>
                        <w:rFonts w:ascii="Cambria Math" w:eastAsia="SimSun" w:hAnsi="Cambria Math" w:cs="Times New Roman"/>
                        <w:color w:val="auto"/>
                        <w:sz w:val="15"/>
                        <w:szCs w:val="14"/>
                      </w:rPr>
                      <m:t>P</m:t>
                    </m:r>
                  </m:den>
                </m:f>
                <m:sSub>
                  <m:sSubPr>
                    <m:ctrlPr>
                      <w:rPr>
                        <w:rFonts w:ascii="Cambria Math" w:eastAsia="SimSun" w:hAnsi="Cambria Math" w:cs="Times New Roman"/>
                        <w:color w:val="auto"/>
                        <w:sz w:val="15"/>
                        <w:szCs w:val="14"/>
                      </w:rPr>
                    </m:ctrlPr>
                  </m:sSubPr>
                  <m:e>
                    <m:r>
                      <m:rPr>
                        <m:sty m:val="p"/>
                      </m:rPr>
                      <w:rPr>
                        <w:rFonts w:ascii="Cambria Math" w:eastAsia="SimSun" w:hAnsi="Cambria Math" w:cs="Times New Roman"/>
                        <w:color w:val="auto"/>
                        <w:sz w:val="15"/>
                        <w:szCs w:val="14"/>
                      </w:rPr>
                      <m:t>)</m:t>
                    </m:r>
                  </m:e>
                  <m:sub>
                    <m:r>
                      <w:rPr>
                        <w:rFonts w:ascii="Cambria Math" w:eastAsia="SimSun" w:hAnsi="Cambria Math" w:cs="Times New Roman"/>
                        <w:color w:val="auto"/>
                        <w:sz w:val="15"/>
                        <w:szCs w:val="14"/>
                      </w:rPr>
                      <m:t>land</m:t>
                    </m:r>
                  </m:sub>
                </m:sSub>
                <m:r>
                  <w:rPr>
                    <w:rFonts w:ascii="Cambria Math" w:eastAsia="SimSun" w:hAnsi="Cambria Math" w:cs="Times New Roman"/>
                    <w:color w:val="auto"/>
                    <w:sz w:val="15"/>
                    <w:szCs w:val="14"/>
                  </w:rPr>
                  <m:t>∙</m:t>
                </m:r>
                <m:sSup>
                  <m:sSupPr>
                    <m:ctrlPr>
                      <w:rPr>
                        <w:rFonts w:ascii="Cambria Math" w:eastAsia="SimSun" w:hAnsi="Cambria Math" w:cs="Times New Roman"/>
                        <w:i/>
                        <w:color w:val="auto"/>
                        <w:sz w:val="15"/>
                        <w:szCs w:val="14"/>
                      </w:rPr>
                    </m:ctrlPr>
                  </m:sSupPr>
                  <m:e>
                    <m:r>
                      <w:rPr>
                        <w:rFonts w:ascii="Cambria Math" w:eastAsia="SimSun" w:hAnsi="Cambria Math" w:cs="Times New Roman"/>
                        <w:color w:val="auto"/>
                        <w:sz w:val="15"/>
                        <w:szCs w:val="14"/>
                      </w:rPr>
                      <m:t>pland</m:t>
                    </m:r>
                  </m:e>
                  <m:sup>
                    <m:r>
                      <w:rPr>
                        <w:rFonts w:ascii="Cambria Math" w:eastAsia="SimSun" w:hAnsi="Cambria Math" w:cs="Times New Roman"/>
                        <w:color w:val="auto"/>
                        <w:sz w:val="15"/>
                        <w:szCs w:val="14"/>
                      </w:rPr>
                      <m:t>'</m:t>
                    </m:r>
                  </m:sup>
                </m:sSup>
              </m:oMath>
            </m:oMathPara>
          </w:p>
        </w:tc>
      </w:tr>
      <w:tr w:rsidR="00082C27" w:rsidRPr="00082C27" w14:paraId="72EB2090"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2514D70" w14:textId="7AE8CFB2"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R</w:t>
            </w:r>
            <w:r w:rsidRPr="00082C27">
              <w:rPr>
                <w:rFonts w:eastAsia="SimSun" w:hint="eastAsia"/>
                <w:b w:val="0"/>
                <w:color w:val="auto"/>
                <w:sz w:val="16"/>
              </w:rPr>
              <w:t>eactive P to ocean</w:t>
            </w:r>
          </w:p>
        </w:tc>
        <w:tc>
          <w:tcPr>
            <w:tcW w:w="690" w:type="pct"/>
            <w:shd w:val="clear" w:color="auto" w:fill="auto"/>
            <w:vAlign w:val="center"/>
          </w:tcPr>
          <w:p w14:paraId="441489EB" w14:textId="2C4DD574"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psea</w:t>
            </w:r>
            <w:proofErr w:type="spellEnd"/>
          </w:p>
        </w:tc>
        <w:tc>
          <w:tcPr>
            <w:tcW w:w="3100" w:type="pct"/>
            <w:shd w:val="clear" w:color="auto" w:fill="auto"/>
            <w:vAlign w:val="center"/>
          </w:tcPr>
          <w:p w14:paraId="62FBDA1B" w14:textId="35956E72" w:rsidR="00235C01" w:rsidRPr="00082C27" w:rsidRDefault="004E0EC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psea=phosw-pland</m:t>
                </m:r>
              </m:oMath>
            </m:oMathPara>
          </w:p>
        </w:tc>
      </w:tr>
      <w:tr w:rsidR="00082C27" w:rsidRPr="00082C27" w14:paraId="150D3356"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FEB3A5F" w14:textId="01A75FAE"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M</w:t>
            </w:r>
            <w:r w:rsidRPr="00082C27">
              <w:rPr>
                <w:rFonts w:eastAsia="SimSun" w:hint="eastAsia"/>
                <w:b w:val="0"/>
                <w:color w:val="auto"/>
                <w:sz w:val="16"/>
              </w:rPr>
              <w:t>arine organic P burial</w:t>
            </w:r>
          </w:p>
        </w:tc>
        <w:tc>
          <w:tcPr>
            <w:tcW w:w="690" w:type="pct"/>
            <w:shd w:val="clear" w:color="auto" w:fill="auto"/>
            <w:vAlign w:val="center"/>
          </w:tcPr>
          <w:p w14:paraId="7E2B46B1" w14:textId="20DD130F"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mopb</w:t>
            </w:r>
            <w:proofErr w:type="spellEnd"/>
          </w:p>
        </w:tc>
        <w:tc>
          <w:tcPr>
            <w:tcW w:w="3100" w:type="pct"/>
            <w:shd w:val="clear" w:color="auto" w:fill="auto"/>
            <w:vAlign w:val="center"/>
          </w:tcPr>
          <w:p w14:paraId="5D4401FD" w14:textId="762B7255" w:rsidR="00235C01" w:rsidRPr="00082C27" w:rsidRDefault="004E0EC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mopb=mocb/(</m:t>
                </m:r>
                <m:f>
                  <m:fPr>
                    <m:ctrlPr>
                      <w:rPr>
                        <w:rFonts w:ascii="Cambria Math" w:eastAsia="SimSun" w:hAnsi="Cambria Math" w:cs="Times New Roman"/>
                        <w:color w:val="auto"/>
                        <w:sz w:val="15"/>
                        <w:szCs w:val="14"/>
                      </w:rPr>
                    </m:ctrlPr>
                  </m:fPr>
                  <m:num>
                    <m:r>
                      <w:rPr>
                        <w:rFonts w:ascii="Cambria Math" w:eastAsia="SimSun" w:hAnsi="Cambria Math" w:cs="Times New Roman"/>
                        <w:color w:val="auto"/>
                        <w:sz w:val="15"/>
                        <w:szCs w:val="14"/>
                      </w:rPr>
                      <m:t>C</m:t>
                    </m:r>
                  </m:num>
                  <m:den>
                    <m:r>
                      <w:rPr>
                        <w:rFonts w:ascii="Cambria Math" w:eastAsia="SimSun" w:hAnsi="Cambria Math" w:cs="Times New Roman"/>
                        <w:color w:val="auto"/>
                        <w:sz w:val="15"/>
                        <w:szCs w:val="14"/>
                      </w:rPr>
                      <m:t>P</m:t>
                    </m:r>
                  </m:den>
                </m:f>
                <m:sSub>
                  <m:sSubPr>
                    <m:ctrlPr>
                      <w:rPr>
                        <w:rFonts w:ascii="Cambria Math" w:eastAsia="SimSun" w:hAnsi="Cambria Math" w:cs="Times New Roman"/>
                        <w:color w:val="auto"/>
                        <w:sz w:val="15"/>
                        <w:szCs w:val="14"/>
                      </w:rPr>
                    </m:ctrlPr>
                  </m:sSubPr>
                  <m:e>
                    <m:r>
                      <m:rPr>
                        <m:sty m:val="p"/>
                      </m:rPr>
                      <w:rPr>
                        <w:rFonts w:ascii="Cambria Math" w:eastAsia="SimSun" w:hAnsi="Cambria Math" w:cs="Times New Roman"/>
                        <w:color w:val="auto"/>
                        <w:sz w:val="15"/>
                        <w:szCs w:val="14"/>
                      </w:rPr>
                      <m:t>)</m:t>
                    </m:r>
                  </m:e>
                  <m:sub>
                    <m:r>
                      <w:rPr>
                        <w:rFonts w:ascii="Cambria Math" w:eastAsia="SimSun" w:hAnsi="Cambria Math" w:cs="Times New Roman"/>
                        <w:color w:val="auto"/>
                        <w:sz w:val="15"/>
                        <w:szCs w:val="14"/>
                      </w:rPr>
                      <m:t>sea</m:t>
                    </m:r>
                  </m:sub>
                </m:sSub>
              </m:oMath>
            </m:oMathPara>
          </w:p>
        </w:tc>
      </w:tr>
      <w:tr w:rsidR="00082C27" w:rsidRPr="00082C27" w14:paraId="784EA215"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C09EEF5" w14:textId="791710EA" w:rsidR="00235C01"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Ca-bound burial</w:t>
            </w:r>
          </w:p>
        </w:tc>
        <w:tc>
          <w:tcPr>
            <w:tcW w:w="690" w:type="pct"/>
            <w:shd w:val="clear" w:color="auto" w:fill="auto"/>
            <w:vAlign w:val="center"/>
          </w:tcPr>
          <w:p w14:paraId="2421178E" w14:textId="7F15246F"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capb</w:t>
            </w:r>
            <w:proofErr w:type="spellEnd"/>
          </w:p>
        </w:tc>
        <w:tc>
          <w:tcPr>
            <w:tcW w:w="3100" w:type="pct"/>
            <w:shd w:val="clear" w:color="auto" w:fill="auto"/>
            <w:vAlign w:val="center"/>
          </w:tcPr>
          <w:p w14:paraId="2491614E" w14:textId="6A39125F" w:rsidR="00235C01" w:rsidRPr="00082C27" w:rsidRDefault="004E0EC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color w:val="auto"/>
                <w:sz w:val="15"/>
                <w:szCs w:val="14"/>
              </w:rPr>
            </w:pPr>
            <m:oMathPara>
              <m:oMathParaPr>
                <m:jc m:val="left"/>
              </m:oMathParaPr>
              <m:oMath>
                <m:r>
                  <m:rPr>
                    <m:sty m:val="p"/>
                  </m:rPr>
                  <w:rPr>
                    <w:rFonts w:ascii="Cambria Math" w:eastAsia="SimSun" w:hAnsi="Cambria Math" w:cs="Times New Roman"/>
                    <w:color w:val="auto"/>
                    <w:sz w:val="15"/>
                    <w:szCs w:val="14"/>
                  </w:rPr>
                  <m:t>capb=</m:t>
                </m:r>
                <m:sSub>
                  <m:sSubPr>
                    <m:ctrlPr>
                      <w:rPr>
                        <w:rFonts w:ascii="Cambria Math" w:eastAsia="SimSun" w:hAnsi="Cambria Math" w:cs="Times New Roman"/>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7</m:t>
                    </m:r>
                  </m:sub>
                </m:sSub>
                <m:r>
                  <w:rPr>
                    <w:rFonts w:ascii="Cambria Math" w:eastAsia="SimSun" w:hAnsi="Cambria Math" w:cs="Times New Roman"/>
                    <w:color w:val="auto"/>
                    <w:sz w:val="15"/>
                    <w:szCs w:val="14"/>
                  </w:rPr>
                  <m:t>∙</m:t>
                </m:r>
                <m:sSup>
                  <m:sSupPr>
                    <m:ctrlPr>
                      <w:rPr>
                        <w:rFonts w:ascii="Cambria Math" w:eastAsia="SimSun" w:hAnsi="Cambria Math" w:cs="Times New Roman"/>
                        <w:i/>
                        <w:color w:val="auto"/>
                        <w:sz w:val="15"/>
                        <w:szCs w:val="14"/>
                      </w:rPr>
                    </m:ctrlPr>
                  </m:sSupPr>
                  <m:e>
                    <m:r>
                      <w:rPr>
                        <w:rFonts w:ascii="Cambria Math" w:eastAsia="SimSun" w:hAnsi="Cambria Math" w:cs="Times New Roman"/>
                        <w:color w:val="auto"/>
                        <w:sz w:val="15"/>
                        <w:szCs w:val="14"/>
                      </w:rPr>
                      <m:t>newp</m:t>
                    </m:r>
                  </m:e>
                  <m:sup>
                    <m:r>
                      <w:rPr>
                        <w:rFonts w:ascii="Cambria Math" w:eastAsia="SimSun" w:hAnsi="Cambria Math" w:cs="Times New Roman"/>
                        <w:color w:val="auto"/>
                        <w:sz w:val="15"/>
                        <w:szCs w:val="14"/>
                      </w:rPr>
                      <m:t>'2</m:t>
                    </m:r>
                  </m:sup>
                </m:sSup>
                <m:r>
                  <w:rPr>
                    <w:rFonts w:ascii="Cambria Math" w:eastAsia="SimSun" w:hAnsi="Cambria Math" w:cs="Times New Roman"/>
                    <w:color w:val="auto"/>
                    <w:sz w:val="15"/>
                    <w:szCs w:val="14"/>
                  </w:rPr>
                  <m:t>∙f(anox)</m:t>
                </m:r>
              </m:oMath>
            </m:oMathPara>
          </w:p>
        </w:tc>
      </w:tr>
      <w:tr w:rsidR="00082C27" w:rsidRPr="00082C27" w14:paraId="3053A7BA"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4B3D5F3" w14:textId="47319D57" w:rsidR="004E0EC7" w:rsidRPr="00082C27" w:rsidRDefault="004E0EC7" w:rsidP="004D1215">
            <w:pPr>
              <w:spacing w:line="360" w:lineRule="auto"/>
              <w:jc w:val="both"/>
              <w:rPr>
                <w:rFonts w:eastAsia="SimSun"/>
                <w:b w:val="0"/>
                <w:color w:val="auto"/>
                <w:sz w:val="16"/>
              </w:rPr>
            </w:pPr>
            <w:r w:rsidRPr="00082C27">
              <w:rPr>
                <w:rFonts w:eastAsia="SimSun"/>
                <w:b w:val="0"/>
                <w:color w:val="auto"/>
                <w:sz w:val="16"/>
              </w:rPr>
              <w:t>F</w:t>
            </w:r>
            <w:r w:rsidRPr="00082C27">
              <w:rPr>
                <w:rFonts w:eastAsia="SimSun" w:hint="eastAsia"/>
                <w:b w:val="0"/>
                <w:color w:val="auto"/>
                <w:sz w:val="16"/>
              </w:rPr>
              <w:t>raction of anoxia</w:t>
            </w:r>
          </w:p>
        </w:tc>
        <w:tc>
          <w:tcPr>
            <w:tcW w:w="690" w:type="pct"/>
            <w:shd w:val="clear" w:color="auto" w:fill="auto"/>
            <w:vAlign w:val="center"/>
          </w:tcPr>
          <w:p w14:paraId="2223A38C" w14:textId="5A066275" w:rsidR="004E0EC7" w:rsidRPr="00082C27" w:rsidRDefault="004E0EC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f</w:t>
            </w:r>
            <w:r w:rsidRPr="00082C27">
              <w:rPr>
                <w:rFonts w:eastAsia="SimSun" w:hint="eastAsia"/>
                <w:bCs/>
                <w:iCs/>
                <w:color w:val="auto"/>
                <w:sz w:val="16"/>
              </w:rPr>
              <w:t>(</w:t>
            </w:r>
            <w:proofErr w:type="spellStart"/>
            <w:r w:rsidRPr="00082C27">
              <w:rPr>
                <w:rFonts w:eastAsia="SimSun" w:hint="eastAsia"/>
                <w:bCs/>
                <w:iCs/>
                <w:color w:val="auto"/>
                <w:sz w:val="16"/>
              </w:rPr>
              <w:t>anox</w:t>
            </w:r>
            <w:proofErr w:type="spellEnd"/>
            <w:r w:rsidRPr="00082C27">
              <w:rPr>
                <w:rFonts w:eastAsia="SimSun" w:hint="eastAsia"/>
                <w:bCs/>
                <w:iCs/>
                <w:color w:val="auto"/>
                <w:sz w:val="16"/>
              </w:rPr>
              <w:t>)</w:t>
            </w:r>
          </w:p>
        </w:tc>
        <w:tc>
          <w:tcPr>
            <w:tcW w:w="3100" w:type="pct"/>
            <w:shd w:val="clear" w:color="auto" w:fill="auto"/>
            <w:vAlign w:val="center"/>
          </w:tcPr>
          <w:p w14:paraId="4C45E449" w14:textId="1B0E9D29" w:rsidR="004E0EC7" w:rsidRPr="00082C27" w:rsidRDefault="004E0EC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f</m:t>
                </m:r>
                <m:d>
                  <m:dPr>
                    <m:ctrlPr>
                      <w:rPr>
                        <w:rFonts w:ascii="Cambria Math" w:eastAsia="SimSun" w:hAnsi="Cambria Math" w:cs="Times New Roman"/>
                        <w:i/>
                        <w:color w:val="auto"/>
                        <w:sz w:val="15"/>
                        <w:szCs w:val="14"/>
                      </w:rPr>
                    </m:ctrlPr>
                  </m:dPr>
                  <m:e>
                    <m:r>
                      <w:rPr>
                        <w:rFonts w:ascii="Cambria Math" w:eastAsia="SimSun" w:hAnsi="Cambria Math" w:cs="Times New Roman"/>
                        <w:color w:val="auto"/>
                        <w:sz w:val="15"/>
                        <w:szCs w:val="14"/>
                      </w:rPr>
                      <m:t>anox</m:t>
                    </m:r>
                  </m:e>
                </m:d>
                <m:r>
                  <w:rPr>
                    <w:rFonts w:ascii="Cambria Math" w:eastAsia="SimSun" w:hAnsi="Cambria Math" w:cs="Times New Roman"/>
                    <w:color w:val="auto"/>
                    <w:sz w:val="15"/>
                    <w:szCs w:val="14"/>
                  </w:rPr>
                  <m:t>=0.5+0.5∙</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(1-anox)</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1</m:t>
                        </m:r>
                      </m:sub>
                    </m:sSub>
                  </m:den>
                </m:f>
              </m:oMath>
            </m:oMathPara>
          </w:p>
        </w:tc>
      </w:tr>
      <w:tr w:rsidR="00082C27" w:rsidRPr="00082C27" w14:paraId="3108E4C1"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68A3FFC" w14:textId="56F4FD96" w:rsidR="00235C01" w:rsidRPr="00082C27" w:rsidRDefault="004E0EC7" w:rsidP="004D1215">
            <w:pPr>
              <w:spacing w:line="360" w:lineRule="auto"/>
              <w:jc w:val="both"/>
              <w:rPr>
                <w:rFonts w:eastAsia="SimSun"/>
                <w:b w:val="0"/>
                <w:color w:val="auto"/>
                <w:sz w:val="16"/>
              </w:rPr>
            </w:pPr>
            <w:r w:rsidRPr="00082C27">
              <w:rPr>
                <w:rFonts w:eastAsia="SimSun"/>
                <w:b w:val="0"/>
                <w:color w:val="auto"/>
                <w:sz w:val="16"/>
              </w:rPr>
              <w:t>N</w:t>
            </w:r>
            <w:r w:rsidRPr="00082C27">
              <w:rPr>
                <w:rFonts w:eastAsia="SimSun" w:hint="eastAsia"/>
                <w:b w:val="0"/>
                <w:color w:val="auto"/>
                <w:sz w:val="16"/>
              </w:rPr>
              <w:t xml:space="preserve">ew </w:t>
            </w:r>
            <w:r w:rsidR="0094110C" w:rsidRPr="00082C27">
              <w:rPr>
                <w:rFonts w:eastAsia="SimSun" w:hint="eastAsia"/>
                <w:b w:val="0"/>
                <w:color w:val="auto"/>
                <w:sz w:val="16"/>
              </w:rPr>
              <w:t>primary productivity</w:t>
            </w:r>
          </w:p>
        </w:tc>
        <w:tc>
          <w:tcPr>
            <w:tcW w:w="690" w:type="pct"/>
            <w:shd w:val="clear" w:color="auto" w:fill="auto"/>
            <w:vAlign w:val="center"/>
          </w:tcPr>
          <w:p w14:paraId="30C5900C" w14:textId="7ACCE231"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newp</w:t>
            </w:r>
            <w:proofErr w:type="spellEnd"/>
          </w:p>
        </w:tc>
        <w:tc>
          <w:tcPr>
            <w:tcW w:w="3100" w:type="pct"/>
            <w:shd w:val="clear" w:color="auto" w:fill="auto"/>
            <w:vAlign w:val="center"/>
          </w:tcPr>
          <w:p w14:paraId="2633EC9C" w14:textId="651619E2" w:rsidR="00235C01" w:rsidRPr="00082C27" w:rsidRDefault="0094110C"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newp=</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r</m:t>
                    </m:r>
                  </m:e>
                  <m:sub>
                    <m:r>
                      <w:rPr>
                        <w:rFonts w:ascii="Cambria Math" w:eastAsia="SimSun" w:hAnsi="Cambria Math" w:cs="Times New Roman"/>
                        <w:color w:val="auto"/>
                        <w:sz w:val="15"/>
                        <w:szCs w:val="14"/>
                      </w:rPr>
                      <m:t>C/P</m:t>
                    </m:r>
                  </m:sub>
                </m:sSub>
                <m:r>
                  <w:rPr>
                    <w:rFonts w:ascii="Cambria Math" w:eastAsia="SimSun" w:hAnsi="Cambria Math" w:cs="Times New Roman"/>
                    <w:color w:val="auto"/>
                    <w:sz w:val="15"/>
                    <w:szCs w:val="14"/>
                  </w:rPr>
                  <m:t>∙min⁡(30.9∙</m:t>
                </m:r>
                <m:f>
                  <m:fPr>
                    <m:ctrlPr>
                      <w:rPr>
                        <w:rFonts w:ascii="Cambria Math" w:eastAsia="SimSun" w:hAnsi="Cambria Math" w:cs="Times New Roman"/>
                        <w:i/>
                        <w:color w:val="auto"/>
                        <w:sz w:val="15"/>
                        <w:szCs w:val="14"/>
                      </w:rPr>
                    </m:ctrlPr>
                  </m:fPr>
                  <m:num>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N</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N</m:t>
                            </m:r>
                          </m:e>
                          <m:sub>
                            <m:r>
                              <w:rPr>
                                <w:rFonts w:ascii="Cambria Math" w:eastAsia="SimSun" w:hAnsi="Cambria Math" w:cs="Times New Roman"/>
                                <w:color w:val="auto"/>
                                <w:sz w:val="15"/>
                                <w:szCs w:val="14"/>
                              </w:rPr>
                              <m:t>0</m:t>
                            </m:r>
                          </m:sub>
                        </m:sSub>
                      </m:den>
                    </m:f>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r</m:t>
                        </m:r>
                      </m:e>
                      <m:sub>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N</m:t>
                            </m:r>
                          </m:num>
                          <m:den>
                            <m:r>
                              <w:rPr>
                                <w:rFonts w:ascii="Cambria Math" w:eastAsia="SimSun" w:hAnsi="Cambria Math" w:cs="Times New Roman"/>
                                <w:color w:val="auto"/>
                                <w:sz w:val="15"/>
                                <w:szCs w:val="14"/>
                              </w:rPr>
                              <m:t>P</m:t>
                            </m:r>
                          </m:den>
                        </m:f>
                      </m:sub>
                    </m:sSub>
                  </m:den>
                </m:f>
                <m:r>
                  <w:rPr>
                    <w:rFonts w:ascii="Cambria Math" w:eastAsia="SimSun" w:hAnsi="Cambria Math" w:cs="Times New Roman"/>
                    <w:color w:val="auto"/>
                    <w:sz w:val="15"/>
                    <w:szCs w:val="14"/>
                  </w:rPr>
                  <m:t>, 2.2∙</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P</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P</m:t>
                        </m:r>
                      </m:e>
                      <m:sub>
                        <m:r>
                          <w:rPr>
                            <w:rFonts w:ascii="Cambria Math" w:eastAsia="SimSun" w:hAnsi="Cambria Math" w:cs="Times New Roman"/>
                            <w:color w:val="auto"/>
                            <w:sz w:val="15"/>
                            <w:szCs w:val="14"/>
                          </w:rPr>
                          <m:t>0</m:t>
                        </m:r>
                      </m:sub>
                    </m:sSub>
                  </m:den>
                </m:f>
                <m:r>
                  <w:rPr>
                    <w:rFonts w:ascii="Cambria Math" w:eastAsia="SimSun" w:hAnsi="Cambria Math" w:cs="Times New Roman"/>
                    <w:color w:val="auto"/>
                    <w:sz w:val="15"/>
                    <w:szCs w:val="14"/>
                  </w:rPr>
                  <m:t>)</m:t>
                </m:r>
              </m:oMath>
            </m:oMathPara>
          </w:p>
        </w:tc>
      </w:tr>
      <w:tr w:rsidR="00082C27" w:rsidRPr="00082C27" w14:paraId="1906B800"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57D009E" w14:textId="49B60B17" w:rsidR="00235C01" w:rsidRPr="00082C27" w:rsidRDefault="0094110C" w:rsidP="004D1215">
            <w:pPr>
              <w:spacing w:line="360" w:lineRule="auto"/>
              <w:jc w:val="both"/>
              <w:rPr>
                <w:rFonts w:eastAsia="SimSun"/>
                <w:b w:val="0"/>
                <w:color w:val="auto"/>
                <w:sz w:val="16"/>
              </w:rPr>
            </w:pPr>
            <w:r w:rsidRPr="00082C27">
              <w:rPr>
                <w:rFonts w:eastAsia="SimSun"/>
                <w:b w:val="0"/>
                <w:color w:val="auto"/>
                <w:sz w:val="16"/>
              </w:rPr>
              <w:t>D</w:t>
            </w:r>
            <w:r w:rsidRPr="00082C27">
              <w:rPr>
                <w:rFonts w:eastAsia="SimSun" w:hint="eastAsia"/>
                <w:b w:val="0"/>
                <w:color w:val="auto"/>
                <w:sz w:val="16"/>
              </w:rPr>
              <w:t>egree of anoxia</w:t>
            </w:r>
          </w:p>
        </w:tc>
        <w:tc>
          <w:tcPr>
            <w:tcW w:w="690" w:type="pct"/>
            <w:shd w:val="clear" w:color="auto" w:fill="auto"/>
            <w:vAlign w:val="center"/>
          </w:tcPr>
          <w:p w14:paraId="678D7E2B" w14:textId="5AD354CC"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ANOX</w:t>
            </w:r>
          </w:p>
        </w:tc>
        <w:tc>
          <w:tcPr>
            <w:tcW w:w="3100" w:type="pct"/>
            <w:shd w:val="clear" w:color="auto" w:fill="auto"/>
            <w:vAlign w:val="center"/>
          </w:tcPr>
          <w:p w14:paraId="3A2E307B" w14:textId="171C9CE4" w:rsidR="00235C01" w:rsidRPr="00082C27" w:rsidRDefault="0094110C"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anox=</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1</m:t>
                    </m:r>
                  </m:num>
                  <m:den>
                    <m:r>
                      <w:rPr>
                        <w:rFonts w:ascii="Cambria Math" w:eastAsia="SimSun" w:hAnsi="Cambria Math" w:cs="Times New Roman"/>
                        <w:color w:val="auto"/>
                        <w:sz w:val="15"/>
                        <w:szCs w:val="14"/>
                      </w:rPr>
                      <m:t>1+</m:t>
                    </m:r>
                    <m:sSup>
                      <m:sSupPr>
                        <m:ctrlPr>
                          <w:rPr>
                            <w:rFonts w:ascii="Cambria Math" w:eastAsia="SimSun" w:hAnsi="Cambria Math" w:cs="Times New Roman"/>
                            <w:i/>
                            <w:color w:val="auto"/>
                            <w:sz w:val="15"/>
                            <w:szCs w:val="14"/>
                          </w:rPr>
                        </m:ctrlPr>
                      </m:sSupPr>
                      <m:e>
                        <m:r>
                          <w:rPr>
                            <w:rFonts w:ascii="Cambria Math" w:eastAsia="SimSun" w:hAnsi="Cambria Math" w:cs="Times New Roman"/>
                            <w:color w:val="auto"/>
                            <w:sz w:val="15"/>
                            <w:szCs w:val="14"/>
                          </w:rPr>
                          <m:t>e</m:t>
                        </m:r>
                      </m:e>
                      <m:sup>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u</m:t>
                            </m:r>
                          </m:sub>
                        </m:sSub>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u</m:t>
                            </m:r>
                          </m:sub>
                        </m:sSub>
                        <m:r>
                          <w:rPr>
                            <w:rFonts w:ascii="Cambria Math" w:eastAsia="SimSun" w:hAnsi="Cambria Math" w:cs="Times New Roman"/>
                            <w:color w:val="auto"/>
                            <w:sz w:val="15"/>
                            <w:szCs w:val="14"/>
                          </w:rPr>
                          <m:t>∙</m:t>
                        </m:r>
                        <m:sSup>
                          <m:sSupPr>
                            <m:ctrlPr>
                              <w:rPr>
                                <w:rFonts w:ascii="Cambria Math" w:eastAsia="SimSun" w:hAnsi="Cambria Math" w:cs="Times New Roman"/>
                                <w:i/>
                                <w:color w:val="auto"/>
                                <w:sz w:val="15"/>
                                <w:szCs w:val="14"/>
                              </w:rPr>
                            </m:ctrlPr>
                          </m:sSupPr>
                          <m:e>
                            <m:r>
                              <w:rPr>
                                <w:rFonts w:ascii="Cambria Math" w:eastAsia="SimSun" w:hAnsi="Cambria Math" w:cs="Times New Roman"/>
                                <w:color w:val="auto"/>
                                <w:sz w:val="15"/>
                                <w:szCs w:val="14"/>
                              </w:rPr>
                              <m:t>newp</m:t>
                            </m:r>
                          </m:e>
                          <m:sup>
                            <m:r>
                              <w:rPr>
                                <w:rFonts w:ascii="Cambria Math" w:eastAsia="SimSun" w:hAnsi="Cambria Math" w:cs="Times New Roman"/>
                                <w:color w:val="auto"/>
                                <w:sz w:val="15"/>
                                <w:szCs w:val="14"/>
                              </w:rPr>
                              <m:t>'</m:t>
                            </m:r>
                          </m:sup>
                        </m:sSup>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O</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O</m:t>
                                </m:r>
                              </m:e>
                              <m:sub>
                                <m:r>
                                  <w:rPr>
                                    <w:rFonts w:ascii="Cambria Math" w:eastAsia="SimSun" w:hAnsi="Cambria Math" w:cs="Times New Roman"/>
                                    <w:color w:val="auto"/>
                                    <w:sz w:val="15"/>
                                    <w:szCs w:val="14"/>
                                  </w:rPr>
                                  <m:t>0</m:t>
                                </m:r>
                              </m:sub>
                            </m:sSub>
                          </m:den>
                        </m:f>
                        <m:r>
                          <w:rPr>
                            <w:rFonts w:ascii="Cambria Math" w:eastAsia="SimSun" w:hAnsi="Cambria Math" w:cs="Times New Roman"/>
                            <w:color w:val="auto"/>
                            <w:sz w:val="15"/>
                            <w:szCs w:val="14"/>
                          </w:rPr>
                          <m:t>)</m:t>
                        </m:r>
                      </m:sup>
                    </m:sSup>
                  </m:den>
                </m:f>
              </m:oMath>
            </m:oMathPara>
          </w:p>
        </w:tc>
      </w:tr>
      <w:tr w:rsidR="00082C27" w:rsidRPr="00082C27" w14:paraId="52A1E466"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603CFE2" w14:textId="7442D73A" w:rsidR="00235C01" w:rsidRPr="00082C27" w:rsidRDefault="00B85025" w:rsidP="004D1215">
            <w:pPr>
              <w:spacing w:line="360" w:lineRule="auto"/>
              <w:jc w:val="both"/>
              <w:rPr>
                <w:rFonts w:eastAsia="SimSun"/>
                <w:b w:val="0"/>
                <w:color w:val="auto"/>
                <w:sz w:val="16"/>
              </w:rPr>
            </w:pPr>
            <w:r w:rsidRPr="00082C27">
              <w:rPr>
                <w:rFonts w:eastAsia="SimSun"/>
                <w:b w:val="0"/>
                <w:color w:val="auto"/>
                <w:sz w:val="16"/>
              </w:rPr>
              <w:t>D</w:t>
            </w:r>
            <w:r w:rsidRPr="00082C27">
              <w:rPr>
                <w:rFonts w:eastAsia="SimSun" w:hint="eastAsia"/>
                <w:b w:val="0"/>
                <w:color w:val="auto"/>
                <w:sz w:val="16"/>
              </w:rPr>
              <w:t xml:space="preserve">enitrification </w:t>
            </w:r>
          </w:p>
        </w:tc>
        <w:tc>
          <w:tcPr>
            <w:tcW w:w="690" w:type="pct"/>
            <w:shd w:val="clear" w:color="auto" w:fill="auto"/>
            <w:vAlign w:val="center"/>
          </w:tcPr>
          <w:p w14:paraId="7B4AE1DF" w14:textId="35779AF0"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denit</w:t>
            </w:r>
            <w:proofErr w:type="spellEnd"/>
          </w:p>
        </w:tc>
        <w:tc>
          <w:tcPr>
            <w:tcW w:w="3100" w:type="pct"/>
            <w:shd w:val="clear" w:color="auto" w:fill="auto"/>
            <w:vAlign w:val="center"/>
          </w:tcPr>
          <w:p w14:paraId="02C820E0" w14:textId="09CAC675" w:rsidR="00235C01" w:rsidRPr="00082C27" w:rsidRDefault="00B85025"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denit=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4</m:t>
                    </m:r>
                  </m:sub>
                </m:sSub>
                <m:r>
                  <w:rPr>
                    <w:rFonts w:ascii="Cambria Math" w:eastAsia="SimSun" w:hAnsi="Cambria Math" w:cs="Times New Roman"/>
                    <w:color w:val="auto"/>
                    <w:sz w:val="15"/>
                    <w:szCs w:val="14"/>
                  </w:rPr>
                  <m:t>∙(1+</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anox</m:t>
                    </m:r>
                  </m:num>
                  <m:den>
                    <m:r>
                      <w:rPr>
                        <w:rFonts w:ascii="Cambria Math" w:eastAsia="SimSun" w:hAnsi="Cambria Math" w:cs="Times New Roman"/>
                        <w:color w:val="auto"/>
                        <w:sz w:val="15"/>
                        <w:szCs w:val="14"/>
                      </w:rPr>
                      <m:t>1-</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1</m:t>
                        </m:r>
                      </m:sub>
                    </m:sSub>
                  </m:den>
                </m:f>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N</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N</m:t>
                        </m:r>
                      </m:e>
                      <m:sub>
                        <m:r>
                          <w:rPr>
                            <w:rFonts w:ascii="Cambria Math" w:eastAsia="SimSun" w:hAnsi="Cambria Math" w:cs="Times New Roman"/>
                            <w:color w:val="auto"/>
                            <w:sz w:val="15"/>
                            <w:szCs w:val="14"/>
                          </w:rPr>
                          <m:t>0</m:t>
                        </m:r>
                      </m:sub>
                    </m:sSub>
                  </m:den>
                </m:f>
              </m:oMath>
            </m:oMathPara>
          </w:p>
        </w:tc>
      </w:tr>
      <w:tr w:rsidR="00082C27" w:rsidRPr="00082C27" w14:paraId="5F31DDFB"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E1B6806" w14:textId="19B244B9" w:rsidR="00235C01" w:rsidRPr="00082C27" w:rsidRDefault="00B85025" w:rsidP="004D1215">
            <w:pPr>
              <w:spacing w:line="360" w:lineRule="auto"/>
              <w:jc w:val="both"/>
              <w:rPr>
                <w:rFonts w:eastAsia="SimSun"/>
                <w:b w:val="0"/>
                <w:color w:val="auto"/>
                <w:sz w:val="16"/>
              </w:rPr>
            </w:pPr>
            <w:r w:rsidRPr="00082C27">
              <w:rPr>
                <w:rFonts w:eastAsia="SimSun"/>
                <w:b w:val="0"/>
                <w:color w:val="auto"/>
                <w:sz w:val="16"/>
              </w:rPr>
              <w:t>N</w:t>
            </w:r>
            <w:r w:rsidRPr="00082C27">
              <w:rPr>
                <w:rFonts w:eastAsia="SimSun" w:hint="eastAsia"/>
                <w:b w:val="0"/>
                <w:color w:val="auto"/>
                <w:sz w:val="16"/>
              </w:rPr>
              <w:t>itrogen fixation</w:t>
            </w:r>
          </w:p>
        </w:tc>
        <w:tc>
          <w:tcPr>
            <w:tcW w:w="690" w:type="pct"/>
            <w:shd w:val="clear" w:color="auto" w:fill="auto"/>
            <w:vAlign w:val="center"/>
          </w:tcPr>
          <w:p w14:paraId="7C72AE3B" w14:textId="2D53FF7E"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nfix</w:t>
            </w:r>
            <w:proofErr w:type="spellEnd"/>
          </w:p>
        </w:tc>
        <w:tc>
          <w:tcPr>
            <w:tcW w:w="3100" w:type="pct"/>
            <w:shd w:val="clear" w:color="auto" w:fill="auto"/>
            <w:vAlign w:val="center"/>
          </w:tcPr>
          <w:p w14:paraId="5692F79B" w14:textId="6081B977" w:rsidR="00235C01" w:rsidRPr="00082C27" w:rsidRDefault="002B4B8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color w:val="auto"/>
                <w:sz w:val="15"/>
                <w:szCs w:val="14"/>
              </w:rPr>
            </w:pPr>
            <m:oMath>
              <m:r>
                <m:rPr>
                  <m:sty m:val="p"/>
                </m:rPr>
                <w:rPr>
                  <w:rFonts w:ascii="Cambria Math" w:eastAsia="SimSun" w:hAnsi="Cambria Math" w:cs="Times New Roman"/>
                  <w:color w:val="auto"/>
                  <w:sz w:val="15"/>
                  <w:szCs w:val="14"/>
                </w:rPr>
                <m:t>nfix=</m:t>
              </m:r>
              <m:sSub>
                <m:sSubPr>
                  <m:ctrlPr>
                    <w:rPr>
                      <w:rFonts w:ascii="Cambria Math" w:eastAsia="SimSun" w:hAnsi="Cambria Math" w:cs="Times New Roman"/>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3</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P-N/</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r</m:t>
                      </m:r>
                    </m:e>
                    <m:sub>
                      <m:r>
                        <w:rPr>
                          <w:rFonts w:ascii="Cambria Math" w:eastAsia="SimSun" w:hAnsi="Cambria Math" w:cs="Times New Roman"/>
                          <w:color w:val="auto"/>
                          <w:sz w:val="15"/>
                          <w:szCs w:val="14"/>
                        </w:rPr>
                        <m:t>N/P</m:t>
                      </m:r>
                    </m:sub>
                  </m:sSub>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P</m:t>
                      </m:r>
                    </m:e>
                    <m:sub>
                      <m:r>
                        <w:rPr>
                          <w:rFonts w:ascii="Cambria Math" w:eastAsia="SimSun" w:hAnsi="Cambria Math" w:cs="Times New Roman"/>
                          <w:color w:val="auto"/>
                          <w:sz w:val="15"/>
                          <w:szCs w:val="14"/>
                        </w:rPr>
                        <m:t>0</m:t>
                      </m:r>
                    </m:sub>
                  </m:sSub>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N</m:t>
                      </m:r>
                    </m:e>
                    <m:sub>
                      <m:r>
                        <w:rPr>
                          <w:rFonts w:ascii="Cambria Math" w:eastAsia="SimSun" w:hAnsi="Cambria Math" w:cs="Times New Roman"/>
                          <w:color w:val="auto"/>
                          <w:sz w:val="15"/>
                          <w:szCs w:val="14"/>
                        </w:rPr>
                        <m:t>0</m:t>
                      </m:r>
                    </m:sub>
                  </m:sSub>
                  <m:r>
                    <w:rPr>
                      <w:rFonts w:ascii="Cambria Math" w:eastAsia="SimSun" w:hAnsi="Cambria Math" w:cs="Times New Roman"/>
                      <w:color w:val="auto"/>
                      <w:sz w:val="15"/>
                      <w:szCs w:val="14"/>
                    </w:rPr>
                    <m:t>/</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r</m:t>
                      </m:r>
                    </m:e>
                    <m:sub>
                      <m:r>
                        <w:rPr>
                          <w:rFonts w:ascii="Cambria Math" w:eastAsia="SimSun" w:hAnsi="Cambria Math" w:cs="Times New Roman"/>
                          <w:color w:val="auto"/>
                          <w:sz w:val="15"/>
                          <w:szCs w:val="14"/>
                        </w:rPr>
                        <m:t>N/P</m:t>
                      </m:r>
                    </m:sub>
                  </m:sSub>
                </m:den>
              </m:f>
              <m:sSup>
                <m:sSupPr>
                  <m:ctrlPr>
                    <w:rPr>
                      <w:rFonts w:ascii="Cambria Math" w:eastAsia="SimSun" w:hAnsi="Cambria Math" w:cs="Times New Roman"/>
                      <w:i/>
                      <w:color w:val="auto"/>
                      <w:sz w:val="15"/>
                      <w:szCs w:val="14"/>
                    </w:rPr>
                  </m:ctrlPr>
                </m:sSupPr>
                <m:e>
                  <m:r>
                    <w:rPr>
                      <w:rFonts w:ascii="Cambria Math" w:eastAsia="SimSun" w:hAnsi="Cambria Math" w:cs="Times New Roman"/>
                      <w:color w:val="auto"/>
                      <w:sz w:val="15"/>
                      <w:szCs w:val="14"/>
                    </w:rPr>
                    <m:t>)</m:t>
                  </m:r>
                </m:e>
                <m:sup>
                  <m:r>
                    <w:rPr>
                      <w:rFonts w:ascii="Cambria Math" w:eastAsia="SimSun" w:hAnsi="Cambria Math" w:cs="Times New Roman"/>
                      <w:color w:val="auto"/>
                      <w:sz w:val="15"/>
                      <w:szCs w:val="14"/>
                    </w:rPr>
                    <m:t>2</m:t>
                  </m:r>
                </m:sup>
              </m:sSup>
              <m:r>
                <w:rPr>
                  <w:rFonts w:ascii="Cambria Math" w:eastAsia="SimSun" w:hAnsi="Cambria Math" w:cs="Times New Roman"/>
                  <w:color w:val="auto"/>
                  <w:sz w:val="15"/>
                  <w:szCs w:val="14"/>
                </w:rPr>
                <m:t xml:space="preserve"> </m:t>
              </m:r>
            </m:oMath>
            <w:r w:rsidR="008F1106" w:rsidRPr="00082C27">
              <w:rPr>
                <w:rFonts w:ascii="Calibri" w:eastAsia="SimSun" w:hAnsi="Calibri" w:cs="Times New Roman" w:hint="eastAsia"/>
                <w:color w:val="auto"/>
                <w:sz w:val="15"/>
                <w:szCs w:val="14"/>
              </w:rPr>
              <w:t xml:space="preserve"> for </w:t>
            </w:r>
            <m:oMath>
              <m:f>
                <m:fPr>
                  <m:ctrlPr>
                    <w:rPr>
                      <w:rFonts w:ascii="Cambria Math" w:eastAsia="SimSun" w:hAnsi="Cambria Math" w:cs="Times New Roman"/>
                      <w:color w:val="auto"/>
                      <w:sz w:val="15"/>
                      <w:szCs w:val="14"/>
                    </w:rPr>
                  </m:ctrlPr>
                </m:fPr>
                <m:num>
                  <m:r>
                    <w:rPr>
                      <w:rFonts w:ascii="Cambria Math" w:eastAsia="SimSun" w:hAnsi="Cambria Math" w:cs="Times New Roman"/>
                      <w:color w:val="auto"/>
                      <w:sz w:val="15"/>
                      <w:szCs w:val="14"/>
                    </w:rPr>
                    <m:t>N</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r</m:t>
                      </m:r>
                    </m:e>
                    <m:sub>
                      <m:r>
                        <w:rPr>
                          <w:rFonts w:ascii="Cambria Math" w:eastAsia="SimSun" w:hAnsi="Cambria Math" w:cs="Times New Roman"/>
                          <w:color w:val="auto"/>
                          <w:sz w:val="15"/>
                          <w:szCs w:val="14"/>
                        </w:rPr>
                        <m:t>N/P</m:t>
                      </m:r>
                    </m:sub>
                  </m:sSub>
                </m:den>
              </m:f>
              <m:r>
                <w:rPr>
                  <w:rFonts w:ascii="Cambria Math" w:eastAsia="SimSun" w:hAnsi="Cambria Math" w:cs="Times New Roman"/>
                  <w:color w:val="auto"/>
                  <w:sz w:val="15"/>
                  <w:szCs w:val="14"/>
                </w:rPr>
                <m:t>&lt;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P</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P</m:t>
                      </m:r>
                    </m:e>
                    <m:sub>
                      <m:r>
                        <w:rPr>
                          <w:rFonts w:ascii="Cambria Math" w:eastAsia="SimSun" w:hAnsi="Cambria Math" w:cs="Times New Roman"/>
                          <w:color w:val="auto"/>
                          <w:sz w:val="15"/>
                          <w:szCs w:val="14"/>
                        </w:rPr>
                        <m:t>0</m:t>
                      </m:r>
                    </m:sub>
                  </m:sSub>
                </m:den>
              </m:f>
            </m:oMath>
            <w:r w:rsidR="008F1106" w:rsidRPr="00082C27">
              <w:rPr>
                <w:rFonts w:ascii="Calibri" w:eastAsia="SimSun" w:hAnsi="Calibri" w:cs="Times New Roman" w:hint="eastAsia"/>
                <w:color w:val="auto"/>
                <w:sz w:val="15"/>
                <w:szCs w:val="14"/>
              </w:rPr>
              <w:t>, else 0</w:t>
            </w:r>
          </w:p>
        </w:tc>
      </w:tr>
      <w:tr w:rsidR="00082C27" w:rsidRPr="00082C27" w14:paraId="29F92AA4"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F12A44C" w14:textId="7AD15ED6" w:rsidR="00235C01" w:rsidRPr="00082C27" w:rsidRDefault="008F1106" w:rsidP="004D1215">
            <w:pPr>
              <w:spacing w:line="360" w:lineRule="auto"/>
              <w:jc w:val="both"/>
              <w:rPr>
                <w:rFonts w:eastAsia="SimSun"/>
                <w:b w:val="0"/>
                <w:color w:val="auto"/>
                <w:sz w:val="16"/>
              </w:rPr>
            </w:pPr>
            <w:r w:rsidRPr="00082C27">
              <w:rPr>
                <w:rFonts w:eastAsia="SimSun"/>
                <w:b w:val="0"/>
                <w:color w:val="auto"/>
                <w:sz w:val="16"/>
              </w:rPr>
              <w:t>M</w:t>
            </w:r>
            <w:r w:rsidRPr="00082C27">
              <w:rPr>
                <w:rFonts w:eastAsia="SimSun" w:hint="eastAsia"/>
                <w:b w:val="0"/>
                <w:color w:val="auto"/>
                <w:sz w:val="16"/>
              </w:rPr>
              <w:t>arine organic N burial</w:t>
            </w:r>
          </w:p>
        </w:tc>
        <w:tc>
          <w:tcPr>
            <w:tcW w:w="690" w:type="pct"/>
            <w:shd w:val="clear" w:color="auto" w:fill="auto"/>
            <w:vAlign w:val="center"/>
          </w:tcPr>
          <w:p w14:paraId="4935D74B" w14:textId="4851B32C"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monb</w:t>
            </w:r>
            <w:proofErr w:type="spellEnd"/>
          </w:p>
        </w:tc>
        <w:tc>
          <w:tcPr>
            <w:tcW w:w="3100" w:type="pct"/>
            <w:shd w:val="clear" w:color="auto" w:fill="auto"/>
            <w:vAlign w:val="center"/>
          </w:tcPr>
          <w:p w14:paraId="3191305D" w14:textId="73555B18" w:rsidR="00235C01" w:rsidRPr="00082C27" w:rsidRDefault="003454B4"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w:rPr>
                    <w:rFonts w:ascii="Cambria Math" w:eastAsia="SimSun" w:hAnsi="Cambria Math" w:cs="Times New Roman"/>
                    <w:color w:val="auto"/>
                    <w:sz w:val="15"/>
                    <w:szCs w:val="14"/>
                  </w:rPr>
                  <m:t>monb=mocb/</m:t>
                </m:r>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C</m:t>
                        </m:r>
                      </m:num>
                      <m:den>
                        <m:r>
                          <w:rPr>
                            <w:rFonts w:ascii="Cambria Math" w:eastAsia="SimSun" w:hAnsi="Cambria Math" w:cs="Times New Roman"/>
                            <w:color w:val="auto"/>
                            <w:sz w:val="15"/>
                            <w:szCs w:val="14"/>
                          </w:rPr>
                          <m:t>N</m:t>
                        </m:r>
                      </m:den>
                    </m:f>
                  </m:e>
                  <m:sub>
                    <m:r>
                      <w:rPr>
                        <w:rFonts w:ascii="Cambria Math" w:eastAsia="SimSun" w:hAnsi="Cambria Math" w:cs="Times New Roman"/>
                        <w:color w:val="auto"/>
                        <w:sz w:val="15"/>
                        <w:szCs w:val="14"/>
                      </w:rPr>
                      <m:t>sea</m:t>
                    </m:r>
                  </m:sub>
                </m:sSub>
                <m:r>
                  <w:rPr>
                    <w:rFonts w:ascii="Cambria Math" w:eastAsia="SimSun" w:hAnsi="Cambria Math" w:cs="Times New Roman"/>
                    <w:color w:val="auto"/>
                    <w:sz w:val="15"/>
                    <w:szCs w:val="14"/>
                  </w:rPr>
                  <m:t>)</m:t>
                </m:r>
              </m:oMath>
            </m:oMathPara>
          </w:p>
        </w:tc>
      </w:tr>
      <w:tr w:rsidR="00082C27" w:rsidRPr="00082C27" w14:paraId="590383B7"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649DA14" w14:textId="56749778" w:rsidR="00235C01" w:rsidRPr="00082C27" w:rsidRDefault="003454B4" w:rsidP="004D1215">
            <w:pPr>
              <w:spacing w:line="360" w:lineRule="auto"/>
              <w:jc w:val="both"/>
              <w:rPr>
                <w:rFonts w:eastAsia="SimSun"/>
                <w:b w:val="0"/>
                <w:color w:val="auto"/>
                <w:sz w:val="16"/>
              </w:rPr>
            </w:pPr>
            <w:r w:rsidRPr="00082C27">
              <w:rPr>
                <w:rFonts w:eastAsia="SimSun"/>
                <w:b w:val="0"/>
                <w:color w:val="auto"/>
                <w:sz w:val="16"/>
              </w:rPr>
              <w:t>O</w:t>
            </w:r>
            <w:r w:rsidRPr="00082C27">
              <w:rPr>
                <w:rFonts w:eastAsia="SimSun" w:hint="eastAsia"/>
                <w:b w:val="0"/>
                <w:color w:val="auto"/>
                <w:sz w:val="16"/>
              </w:rPr>
              <w:t>xidation of DOC</w:t>
            </w:r>
            <w:r w:rsidR="00AF5847">
              <w:rPr>
                <w:rFonts w:eastAsia="SimSun"/>
                <w:b w:val="0"/>
                <w:color w:val="auto"/>
                <w:sz w:val="16"/>
              </w:rPr>
              <w:t>/ DOM</w:t>
            </w:r>
          </w:p>
        </w:tc>
        <w:tc>
          <w:tcPr>
            <w:tcW w:w="690" w:type="pct"/>
            <w:shd w:val="clear" w:color="auto" w:fill="auto"/>
            <w:vAlign w:val="center"/>
          </w:tcPr>
          <w:p w14:paraId="3A401D50" w14:textId="382C19BE"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DOC_ox</w:t>
            </w:r>
            <w:proofErr w:type="spellEnd"/>
          </w:p>
        </w:tc>
        <w:tc>
          <w:tcPr>
            <w:tcW w:w="3100" w:type="pct"/>
            <w:shd w:val="clear" w:color="auto" w:fill="auto"/>
            <w:vAlign w:val="center"/>
          </w:tcPr>
          <w:p w14:paraId="48B16885" w14:textId="07D83C91" w:rsidR="00235C01" w:rsidRPr="00082C27" w:rsidRDefault="003454B4"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5"/>
              </w:rPr>
            </w:pPr>
            <m:oMathPara>
              <m:oMathParaPr>
                <m:jc m:val="left"/>
              </m:oMathParaPr>
              <m:oMath>
                <m:r>
                  <w:rPr>
                    <w:rFonts w:ascii="Cambria Math" w:hAnsi="Cambria Math" w:cs="Times New Roman"/>
                    <w:color w:val="auto"/>
                    <w:sz w:val="15"/>
                    <w:szCs w:val="15"/>
                  </w:rPr>
                  <m:t>DO</m:t>
                </m:r>
                <m:sSub>
                  <m:sSubPr>
                    <m:ctrlPr>
                      <w:rPr>
                        <w:rFonts w:ascii="Cambria Math" w:hAnsi="Cambria Math" w:cs="Times New Roman"/>
                        <w:i/>
                        <w:color w:val="auto"/>
                        <w:sz w:val="15"/>
                        <w:szCs w:val="15"/>
                      </w:rPr>
                    </m:ctrlPr>
                  </m:sSubPr>
                  <m:e>
                    <m:r>
                      <w:rPr>
                        <w:rFonts w:ascii="Cambria Math" w:hAnsi="Cambria Math" w:cs="Times New Roman"/>
                        <w:color w:val="auto"/>
                        <w:sz w:val="15"/>
                        <w:szCs w:val="15"/>
                      </w:rPr>
                      <m:t>C</m:t>
                    </m:r>
                  </m:e>
                  <m:sub>
                    <m:r>
                      <w:rPr>
                        <w:rFonts w:ascii="Cambria Math" w:hAnsi="Cambria Math" w:cs="Times New Roman"/>
                        <w:color w:val="auto"/>
                        <w:sz w:val="15"/>
                        <w:szCs w:val="15"/>
                      </w:rPr>
                      <m:t>ox</m:t>
                    </m:r>
                  </m:sub>
                </m:sSub>
                <m:r>
                  <w:rPr>
                    <w:rFonts w:ascii="Cambria Math" w:hAnsi="Cambria Math" w:cs="Times New Roman"/>
                    <w:color w:val="auto"/>
                    <w:sz w:val="15"/>
                    <w:szCs w:val="15"/>
                  </w:rPr>
                  <m:t>=</m:t>
                </m:r>
                <m:f>
                  <m:fPr>
                    <m:ctrlPr>
                      <w:rPr>
                        <w:rFonts w:ascii="Cambria Math" w:hAnsi="Cambria Math" w:cs="Times New Roman"/>
                        <w:color w:val="auto"/>
                        <w:sz w:val="15"/>
                        <w:szCs w:val="15"/>
                      </w:rPr>
                    </m:ctrlPr>
                  </m:fPr>
                  <m:num>
                    <m:r>
                      <w:rPr>
                        <w:rFonts w:ascii="Cambria Math" w:hAnsi="Cambria Math" w:cs="Times New Roman"/>
                        <w:color w:val="auto"/>
                        <w:sz w:val="15"/>
                        <w:szCs w:val="15"/>
                      </w:rPr>
                      <m:t>dDOC</m:t>
                    </m:r>
                  </m:num>
                  <m:den>
                    <m:r>
                      <w:rPr>
                        <w:rFonts w:ascii="Cambria Math" w:hAnsi="Cambria Math" w:cs="Times New Roman"/>
                        <w:color w:val="auto"/>
                        <w:sz w:val="15"/>
                        <w:szCs w:val="15"/>
                      </w:rPr>
                      <m:t>dt</m:t>
                    </m:r>
                  </m:den>
                </m:f>
                <m:r>
                  <w:rPr>
                    <w:rFonts w:ascii="Cambria Math" w:hAnsi="Cambria Math" w:cs="Times New Roman"/>
                    <w:color w:val="auto"/>
                    <w:sz w:val="15"/>
                    <w:szCs w:val="15"/>
                  </w:rPr>
                  <m:t>=</m:t>
                </m:r>
                <m:d>
                  <m:dPr>
                    <m:begChr m:val="{"/>
                    <m:endChr m:val=""/>
                    <m:ctrlPr>
                      <w:rPr>
                        <w:rFonts w:ascii="Cambria Math" w:hAnsi="Cambria Math" w:cs="Times New Roman"/>
                        <w:i/>
                        <w:color w:val="auto"/>
                        <w:sz w:val="15"/>
                        <w:szCs w:val="15"/>
                      </w:rPr>
                    </m:ctrlPr>
                  </m:dPr>
                  <m:e>
                    <m:eqArr>
                      <m:eqArrPr>
                        <m:ctrlPr>
                          <w:rPr>
                            <w:rFonts w:ascii="Cambria Math" w:hAnsi="Cambria Math" w:cs="Times New Roman"/>
                            <w:i/>
                            <w:color w:val="auto"/>
                            <w:sz w:val="15"/>
                            <w:szCs w:val="15"/>
                          </w:rPr>
                        </m:ctrlPr>
                      </m:eqArrPr>
                      <m:e>
                        <m:r>
                          <w:rPr>
                            <w:rFonts w:ascii="Cambria Math" w:hAnsi="Cambria Math" w:cs="Times New Roman"/>
                            <w:color w:val="auto"/>
                            <w:sz w:val="15"/>
                            <w:szCs w:val="15"/>
                          </w:rPr>
                          <m:t>0,                                                                            DOC&lt;</m:t>
                        </m:r>
                        <m:sSup>
                          <m:sSupPr>
                            <m:ctrlPr>
                              <w:rPr>
                                <w:rFonts w:ascii="Cambria Math" w:hAnsi="Cambria Math" w:cs="Times New Roman"/>
                                <w:i/>
                                <w:color w:val="auto"/>
                                <w:sz w:val="15"/>
                                <w:szCs w:val="15"/>
                              </w:rPr>
                            </m:ctrlPr>
                          </m:sSupPr>
                          <m:e>
                            <m:r>
                              <w:rPr>
                                <w:rFonts w:ascii="Cambria Math" w:hAnsi="Cambria Math" w:cs="Times New Roman"/>
                                <w:color w:val="auto"/>
                                <w:sz w:val="15"/>
                                <w:szCs w:val="15"/>
                              </w:rPr>
                              <m:t>10</m:t>
                            </m:r>
                          </m:e>
                          <m:sup>
                            <m:r>
                              <w:rPr>
                                <w:rFonts w:ascii="Cambria Math" w:hAnsi="Cambria Math" w:cs="Times New Roman"/>
                                <w:color w:val="auto"/>
                                <w:sz w:val="15"/>
                                <w:szCs w:val="15"/>
                              </w:rPr>
                              <m:t>12</m:t>
                            </m:r>
                          </m:sup>
                        </m:sSup>
                        <m:r>
                          <w:rPr>
                            <w:rFonts w:ascii="Cambria Math" w:hAnsi="Cambria Math" w:cs="Times New Roman"/>
                            <w:color w:val="auto"/>
                            <w:sz w:val="15"/>
                            <w:szCs w:val="15"/>
                          </w:rPr>
                          <m:t xml:space="preserve"> mol </m:t>
                        </m:r>
                      </m:e>
                      <m:e>
                        <m:r>
                          <w:rPr>
                            <w:rFonts w:ascii="Cambria Math" w:hAnsi="Cambria Math" w:cs="Times New Roman"/>
                            <w:color w:val="auto"/>
                            <w:sz w:val="15"/>
                            <w:szCs w:val="15"/>
                          </w:rPr>
                          <m:t>2∙</m:t>
                        </m:r>
                        <m:d>
                          <m:dPr>
                            <m:ctrlPr>
                              <w:rPr>
                                <w:rFonts w:ascii="Cambria Math" w:hAnsi="Cambria Math" w:cs="Times New Roman"/>
                                <w:i/>
                                <w:color w:val="auto"/>
                                <w:sz w:val="15"/>
                                <w:szCs w:val="15"/>
                              </w:rPr>
                            </m:ctrlPr>
                          </m:dPr>
                          <m:e>
                            <m:sSub>
                              <m:sSubPr>
                                <m:ctrlPr>
                                  <w:rPr>
                                    <w:rFonts w:ascii="Cambria Math" w:hAnsi="Cambria Math" w:cs="Times New Roman"/>
                                    <w:color w:val="auto"/>
                                    <w:sz w:val="15"/>
                                    <w:szCs w:val="15"/>
                                  </w:rPr>
                                </m:ctrlPr>
                              </m:sSubPr>
                              <m:e>
                                <m:r>
                                  <w:rPr>
                                    <w:rFonts w:ascii="Cambria Math" w:hAnsi="Cambria Math" w:cs="Times New Roman"/>
                                    <w:color w:val="auto"/>
                                    <w:sz w:val="15"/>
                                    <w:szCs w:val="15"/>
                                  </w:rPr>
                                  <m:t>gypw</m:t>
                                </m:r>
                              </m:e>
                              <m:sub>
                                <m:r>
                                  <w:rPr>
                                    <w:rFonts w:ascii="Cambria Math" w:hAnsi="Cambria Math" w:cs="Times New Roman"/>
                                    <w:color w:val="auto"/>
                                    <w:sz w:val="15"/>
                                    <w:szCs w:val="15"/>
                                  </w:rPr>
                                  <m:t>pulse</m:t>
                                </m:r>
                              </m:sub>
                            </m:sSub>
                            <m:r>
                              <w:rPr>
                                <w:rFonts w:ascii="Cambria Math" w:hAnsi="Cambria Math" w:cs="Times New Roman"/>
                                <w:color w:val="auto"/>
                                <w:sz w:val="15"/>
                                <w:szCs w:val="15"/>
                              </w:rPr>
                              <m:t>+</m:t>
                            </m:r>
                            <m:sSub>
                              <m:sSubPr>
                                <m:ctrlPr>
                                  <w:rPr>
                                    <w:rFonts w:ascii="Cambria Math" w:hAnsi="Cambria Math" w:cs="Times New Roman"/>
                                    <w:color w:val="auto"/>
                                    <w:sz w:val="15"/>
                                    <w:szCs w:val="15"/>
                                  </w:rPr>
                                </m:ctrlPr>
                              </m:sSubPr>
                              <m:e>
                                <m:r>
                                  <w:rPr>
                                    <w:rFonts w:ascii="Cambria Math" w:hAnsi="Cambria Math" w:cs="Times New Roman"/>
                                    <w:color w:val="auto"/>
                                    <w:sz w:val="15"/>
                                    <w:szCs w:val="15"/>
                                  </w:rPr>
                                  <m:t>pyrw</m:t>
                                </m:r>
                              </m:e>
                              <m:sub>
                                <m:r>
                                  <w:rPr>
                                    <w:rFonts w:ascii="Cambria Math" w:hAnsi="Cambria Math" w:cs="Times New Roman"/>
                                    <w:color w:val="auto"/>
                                    <w:sz w:val="15"/>
                                    <w:szCs w:val="15"/>
                                  </w:rPr>
                                  <m:t>pulse</m:t>
                                </m:r>
                              </m:sub>
                            </m:sSub>
                          </m:e>
                        </m:d>
                        <m:r>
                          <w:rPr>
                            <w:rFonts w:ascii="Cambria Math" w:hAnsi="Cambria Math" w:cs="Times New Roman"/>
                            <w:color w:val="auto"/>
                            <w:sz w:val="15"/>
                            <w:szCs w:val="15"/>
                          </w:rPr>
                          <m:t>∙</m:t>
                        </m:r>
                        <m:f>
                          <m:fPr>
                            <m:ctrlPr>
                              <w:rPr>
                                <w:rFonts w:ascii="Cambria Math" w:hAnsi="Cambria Math" w:cs="Times New Roman"/>
                                <w:i/>
                                <w:color w:val="auto"/>
                                <w:sz w:val="15"/>
                                <w:szCs w:val="15"/>
                              </w:rPr>
                            </m:ctrlPr>
                          </m:fPr>
                          <m:num>
                            <m:sSub>
                              <m:sSubPr>
                                <m:ctrlPr>
                                  <w:rPr>
                                    <w:rFonts w:ascii="Cambria Math" w:hAnsi="Cambria Math" w:cs="Times New Roman"/>
                                    <w:i/>
                                    <w:color w:val="auto"/>
                                    <w:sz w:val="15"/>
                                    <w:szCs w:val="15"/>
                                  </w:rPr>
                                </m:ctrlPr>
                              </m:sSubPr>
                              <m:e>
                                <m:r>
                                  <w:rPr>
                                    <w:rFonts w:ascii="Cambria Math" w:hAnsi="Cambria Math" w:cs="Times New Roman"/>
                                    <w:color w:val="auto"/>
                                    <w:sz w:val="15"/>
                                    <w:szCs w:val="15"/>
                                  </w:rPr>
                                  <m:t>S</m:t>
                                </m:r>
                              </m:e>
                              <m:sub>
                                <m:r>
                                  <w:rPr>
                                    <w:rFonts w:ascii="Cambria Math" w:hAnsi="Cambria Math" w:cs="Times New Roman"/>
                                    <w:color w:val="auto"/>
                                    <w:sz w:val="15"/>
                                    <w:szCs w:val="15"/>
                                  </w:rPr>
                                  <m:t>t</m:t>
                                </m:r>
                              </m:sub>
                            </m:sSub>
                          </m:num>
                          <m:den>
                            <m:sSub>
                              <m:sSubPr>
                                <m:ctrlPr>
                                  <w:rPr>
                                    <w:rFonts w:ascii="Cambria Math" w:hAnsi="Cambria Math" w:cs="Times New Roman"/>
                                    <w:i/>
                                    <w:color w:val="auto"/>
                                    <w:sz w:val="15"/>
                                    <w:szCs w:val="15"/>
                                  </w:rPr>
                                </m:ctrlPr>
                              </m:sSubPr>
                              <m:e>
                                <m:r>
                                  <w:rPr>
                                    <w:rFonts w:ascii="Cambria Math" w:hAnsi="Cambria Math" w:cs="Times New Roman"/>
                                    <w:color w:val="auto"/>
                                    <w:sz w:val="15"/>
                                    <w:szCs w:val="15"/>
                                  </w:rPr>
                                  <m:t>S</m:t>
                                </m:r>
                              </m:e>
                              <m:sub>
                                <m:r>
                                  <w:rPr>
                                    <w:rFonts w:ascii="Cambria Math" w:hAnsi="Cambria Math" w:cs="Times New Roman"/>
                                    <w:color w:val="auto"/>
                                    <w:sz w:val="15"/>
                                    <w:szCs w:val="15"/>
                                  </w:rPr>
                                  <m:t>0</m:t>
                                </m:r>
                              </m:sub>
                            </m:sSub>
                          </m:den>
                        </m:f>
                        <m:r>
                          <w:rPr>
                            <w:rFonts w:ascii="Cambria Math" w:hAnsi="Cambria Math" w:cs="Times New Roman"/>
                            <w:color w:val="auto"/>
                            <w:sz w:val="15"/>
                            <w:szCs w:val="15"/>
                          </w:rPr>
                          <m:t>∙</m:t>
                        </m:r>
                        <m:f>
                          <m:fPr>
                            <m:ctrlPr>
                              <w:rPr>
                                <w:rFonts w:ascii="Cambria Math" w:hAnsi="Cambria Math" w:cs="Times New Roman"/>
                                <w:i/>
                                <w:color w:val="auto"/>
                                <w:sz w:val="15"/>
                                <w:szCs w:val="15"/>
                              </w:rPr>
                            </m:ctrlPr>
                          </m:fPr>
                          <m:num>
                            <m:sSub>
                              <m:sSubPr>
                                <m:ctrlPr>
                                  <w:rPr>
                                    <w:rFonts w:ascii="Cambria Math" w:hAnsi="Cambria Math" w:cs="Times New Roman"/>
                                    <w:i/>
                                    <w:color w:val="auto"/>
                                    <w:sz w:val="15"/>
                                    <w:szCs w:val="15"/>
                                  </w:rPr>
                                </m:ctrlPr>
                              </m:sSubPr>
                              <m:e>
                                <m:r>
                                  <w:rPr>
                                    <w:rFonts w:ascii="Cambria Math" w:hAnsi="Cambria Math" w:cs="Times New Roman"/>
                                    <w:color w:val="auto"/>
                                    <w:sz w:val="15"/>
                                    <w:szCs w:val="15"/>
                                  </w:rPr>
                                  <m:t>DOC</m:t>
                                </m:r>
                              </m:e>
                              <m:sub>
                                <m:r>
                                  <w:rPr>
                                    <w:rFonts w:ascii="Cambria Math" w:hAnsi="Cambria Math" w:cs="Times New Roman"/>
                                    <w:color w:val="auto"/>
                                    <w:sz w:val="15"/>
                                    <w:szCs w:val="15"/>
                                  </w:rPr>
                                  <m:t>t</m:t>
                                </m:r>
                              </m:sub>
                            </m:sSub>
                          </m:num>
                          <m:den>
                            <m:sSub>
                              <m:sSubPr>
                                <m:ctrlPr>
                                  <w:rPr>
                                    <w:rFonts w:ascii="Cambria Math" w:hAnsi="Cambria Math" w:cs="Times New Roman"/>
                                    <w:i/>
                                    <w:color w:val="auto"/>
                                    <w:sz w:val="15"/>
                                    <w:szCs w:val="15"/>
                                  </w:rPr>
                                </m:ctrlPr>
                              </m:sSubPr>
                              <m:e>
                                <m:r>
                                  <w:rPr>
                                    <w:rFonts w:ascii="Cambria Math" w:hAnsi="Cambria Math" w:cs="Times New Roman"/>
                                    <w:color w:val="auto"/>
                                    <w:sz w:val="15"/>
                                    <w:szCs w:val="15"/>
                                  </w:rPr>
                                  <m:t>DOC</m:t>
                                </m:r>
                              </m:e>
                              <m:sub>
                                <m:r>
                                  <w:rPr>
                                    <w:rFonts w:ascii="Cambria Math" w:hAnsi="Cambria Math" w:cs="Times New Roman"/>
                                    <w:color w:val="auto"/>
                                    <w:sz w:val="15"/>
                                    <w:szCs w:val="15"/>
                                  </w:rPr>
                                  <m:t>0</m:t>
                                </m:r>
                              </m:sub>
                            </m:sSub>
                          </m:den>
                        </m:f>
                        <m:r>
                          <w:rPr>
                            <w:rFonts w:ascii="Cambria Math" w:hAnsi="Cambria Math" w:cs="Times New Roman"/>
                            <w:color w:val="auto"/>
                            <w:sz w:val="15"/>
                            <w:szCs w:val="15"/>
                          </w:rPr>
                          <m:t>,     DOC≥</m:t>
                        </m:r>
                        <m:sSup>
                          <m:sSupPr>
                            <m:ctrlPr>
                              <w:rPr>
                                <w:rFonts w:ascii="Cambria Math" w:hAnsi="Cambria Math" w:cs="Times New Roman"/>
                                <w:i/>
                                <w:color w:val="auto"/>
                                <w:sz w:val="15"/>
                                <w:szCs w:val="15"/>
                              </w:rPr>
                            </m:ctrlPr>
                          </m:sSupPr>
                          <m:e>
                            <m:r>
                              <w:rPr>
                                <w:rFonts w:ascii="Cambria Math" w:hAnsi="Cambria Math" w:cs="Times New Roman"/>
                                <w:color w:val="auto"/>
                                <w:sz w:val="15"/>
                                <w:szCs w:val="15"/>
                              </w:rPr>
                              <m:t>10</m:t>
                            </m:r>
                          </m:e>
                          <m:sup>
                            <m:r>
                              <w:rPr>
                                <w:rFonts w:ascii="Cambria Math" w:hAnsi="Cambria Math" w:cs="Times New Roman"/>
                                <w:color w:val="auto"/>
                                <w:sz w:val="15"/>
                                <w:szCs w:val="15"/>
                              </w:rPr>
                              <m:t>12</m:t>
                            </m:r>
                          </m:sup>
                        </m:sSup>
                        <m:r>
                          <w:rPr>
                            <w:rFonts w:ascii="Cambria Math" w:hAnsi="Cambria Math" w:cs="Times New Roman"/>
                            <w:color w:val="auto"/>
                            <w:sz w:val="15"/>
                            <w:szCs w:val="15"/>
                          </w:rPr>
                          <m:t xml:space="preserve"> mol</m:t>
                        </m:r>
                      </m:e>
                    </m:eqArr>
                  </m:e>
                </m:d>
              </m:oMath>
            </m:oMathPara>
          </w:p>
        </w:tc>
      </w:tr>
      <w:tr w:rsidR="00082C27" w:rsidRPr="00082C27" w14:paraId="72C1C4D7"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5333EBC0"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S</w:t>
            </w:r>
            <w:r w:rsidRPr="00082C27">
              <w:rPr>
                <w:rFonts w:eastAsia="SimSun" w:hint="eastAsia"/>
                <w:b w:val="0"/>
                <w:color w:val="auto"/>
                <w:sz w:val="16"/>
              </w:rPr>
              <w:t>ea floor weathering</w:t>
            </w:r>
          </w:p>
        </w:tc>
        <w:tc>
          <w:tcPr>
            <w:tcW w:w="690" w:type="pct"/>
            <w:shd w:val="clear" w:color="auto" w:fill="auto"/>
            <w:vAlign w:val="center"/>
          </w:tcPr>
          <w:p w14:paraId="09E80689"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sfw</w:t>
            </w:r>
            <w:proofErr w:type="spellEnd"/>
          </w:p>
        </w:tc>
        <w:tc>
          <w:tcPr>
            <w:tcW w:w="3100" w:type="pct"/>
            <w:shd w:val="clear" w:color="auto" w:fill="auto"/>
            <w:vAlign w:val="center"/>
          </w:tcPr>
          <w:p w14:paraId="254F6AD2"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r>
                  <w:rPr>
                    <w:rFonts w:ascii="Cambria Math" w:hAnsi="Cambria Math"/>
                    <w:color w:val="auto"/>
                    <w:sz w:val="15"/>
                    <w:szCs w:val="14"/>
                  </w:rPr>
                  <m:t>sfw=</m:t>
                </m:r>
                <m:sSub>
                  <m:sSubPr>
                    <m:ctrlPr>
                      <w:rPr>
                        <w:rFonts w:ascii="Cambria Math" w:hAnsi="Cambria Math"/>
                        <w:i/>
                        <w:color w:val="auto"/>
                        <w:sz w:val="15"/>
                        <w:szCs w:val="14"/>
                      </w:rPr>
                    </m:ctrlPr>
                  </m:sSubPr>
                  <m:e>
                    <m:r>
                      <w:rPr>
                        <w:rFonts w:ascii="Cambria Math" w:hAnsi="Cambria Math"/>
                        <w:color w:val="auto"/>
                        <w:sz w:val="15"/>
                        <w:szCs w:val="14"/>
                      </w:rPr>
                      <m:t>k</m:t>
                    </m:r>
                  </m:e>
                  <m:sub>
                    <m:r>
                      <w:rPr>
                        <w:rFonts w:ascii="Cambria Math" w:hAnsi="Cambria Math"/>
                        <w:color w:val="auto"/>
                        <w:sz w:val="15"/>
                        <w:szCs w:val="14"/>
                      </w:rPr>
                      <m:t>sfw</m:t>
                    </m:r>
                  </m:sub>
                </m:sSub>
                <m:r>
                  <w:rPr>
                    <w:rFonts w:ascii="Cambria Math" w:hAnsi="Cambria Math"/>
                    <w:color w:val="auto"/>
                    <w:sz w:val="15"/>
                    <w:szCs w:val="14"/>
                  </w:rPr>
                  <m:t>∙D∙</m:t>
                </m:r>
                <m:sSup>
                  <m:sSupPr>
                    <m:ctrlPr>
                      <w:rPr>
                        <w:rFonts w:ascii="Cambria Math" w:hAnsi="Cambria Math"/>
                        <w:i/>
                        <w:color w:val="auto"/>
                        <w:sz w:val="15"/>
                        <w:szCs w:val="14"/>
                      </w:rPr>
                    </m:ctrlPr>
                  </m:sSupPr>
                  <m:e>
                    <m:r>
                      <w:rPr>
                        <w:rFonts w:ascii="Cambria Math" w:hAnsi="Cambria Math"/>
                        <w:color w:val="auto"/>
                        <w:sz w:val="15"/>
                        <w:szCs w:val="14"/>
                      </w:rPr>
                      <m:t>e</m:t>
                    </m:r>
                  </m:e>
                  <m:sup>
                    <m:r>
                      <w:rPr>
                        <w:rFonts w:ascii="Cambria Math" w:hAnsi="Cambria Math"/>
                        <w:color w:val="auto"/>
                        <w:sz w:val="15"/>
                        <w:szCs w:val="14"/>
                      </w:rPr>
                      <m:t>0.061(T-</m:t>
                    </m:r>
                    <m:sSub>
                      <m:sSubPr>
                        <m:ctrlPr>
                          <w:rPr>
                            <w:rFonts w:ascii="Cambria Math" w:hAnsi="Cambria Math"/>
                            <w:i/>
                            <w:color w:val="auto"/>
                            <w:sz w:val="15"/>
                            <w:szCs w:val="14"/>
                          </w:rPr>
                        </m:ctrlPr>
                      </m:sSubPr>
                      <m:e>
                        <m:r>
                          <w:rPr>
                            <w:rFonts w:ascii="Cambria Math" w:hAnsi="Cambria Math"/>
                            <w:color w:val="auto"/>
                            <w:sz w:val="15"/>
                            <w:szCs w:val="14"/>
                          </w:rPr>
                          <m:t>T</m:t>
                        </m:r>
                      </m:e>
                      <m:sub>
                        <m:r>
                          <w:rPr>
                            <w:rFonts w:ascii="Cambria Math" w:hAnsi="Cambria Math"/>
                            <w:color w:val="auto"/>
                            <w:sz w:val="15"/>
                            <w:szCs w:val="14"/>
                          </w:rPr>
                          <m:t>0</m:t>
                        </m:r>
                      </m:sub>
                    </m:sSub>
                    <m:r>
                      <w:rPr>
                        <w:rFonts w:ascii="Cambria Math" w:hAnsi="Cambria Math"/>
                        <w:color w:val="auto"/>
                        <w:sz w:val="15"/>
                        <w:szCs w:val="14"/>
                      </w:rPr>
                      <m:t>)</m:t>
                    </m:r>
                  </m:sup>
                </m:sSup>
              </m:oMath>
            </m:oMathPara>
          </w:p>
        </w:tc>
      </w:tr>
      <w:tr w:rsidR="00082C27" w:rsidRPr="00082C27" w14:paraId="0DECF926"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0EA9620C"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T</w:t>
            </w:r>
            <w:r w:rsidRPr="00082C27">
              <w:rPr>
                <w:rFonts w:eastAsia="SimSun" w:hint="eastAsia"/>
                <w:b w:val="0"/>
                <w:color w:val="auto"/>
                <w:sz w:val="16"/>
              </w:rPr>
              <w:t>emperature dependence of basalt weathering</w:t>
            </w:r>
          </w:p>
        </w:tc>
        <w:tc>
          <w:tcPr>
            <w:tcW w:w="690" w:type="pct"/>
            <w:shd w:val="clear" w:color="auto" w:fill="auto"/>
            <w:vAlign w:val="center"/>
          </w:tcPr>
          <w:p w14:paraId="1323163E"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bCs/>
                <w:i/>
                <w:iCs/>
                <w:color w:val="auto"/>
                <w:sz w:val="16"/>
              </w:rPr>
              <w:t>ƒ</w:t>
            </w:r>
            <w:r w:rsidRPr="00082C27">
              <w:rPr>
                <w:rFonts w:eastAsia="SimSun" w:hint="eastAsia"/>
                <w:bCs/>
                <w:i/>
                <w:iCs/>
                <w:color w:val="auto"/>
                <w:sz w:val="16"/>
                <w:vertAlign w:val="subscript"/>
              </w:rPr>
              <w:t>Tbas</w:t>
            </w:r>
            <w:proofErr w:type="spellEnd"/>
          </w:p>
        </w:tc>
        <w:tc>
          <w:tcPr>
            <w:tcW w:w="3100" w:type="pct"/>
            <w:shd w:val="clear" w:color="auto" w:fill="auto"/>
            <w:vAlign w:val="center"/>
          </w:tcPr>
          <w:p w14:paraId="4418FE9F"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Tbas</m:t>
                    </m:r>
                  </m:sub>
                </m:sSub>
                <m:r>
                  <w:rPr>
                    <w:rFonts w:ascii="Cambria Math" w:eastAsia="SimSun" w:hAnsi="Cambria Math"/>
                    <w:color w:val="auto"/>
                    <w:sz w:val="15"/>
                    <w:szCs w:val="14"/>
                  </w:rPr>
                  <m:t>=</m:t>
                </m:r>
                <m:sSup>
                  <m:sSupPr>
                    <m:ctrlPr>
                      <w:rPr>
                        <w:rFonts w:ascii="Cambria Math" w:eastAsia="SimSun" w:hAnsi="Cambria Math"/>
                        <w:i/>
                        <w:color w:val="auto"/>
                        <w:sz w:val="15"/>
                        <w:szCs w:val="14"/>
                      </w:rPr>
                    </m:ctrlPr>
                  </m:sSupPr>
                  <m:e>
                    <m:r>
                      <w:rPr>
                        <w:rFonts w:ascii="Cambria Math" w:eastAsia="SimSun" w:hAnsi="Cambria Math"/>
                        <w:color w:val="auto"/>
                        <w:sz w:val="15"/>
                        <w:szCs w:val="14"/>
                      </w:rPr>
                      <m:t>e</m:t>
                    </m:r>
                  </m:e>
                  <m:sup>
                    <m:r>
                      <w:rPr>
                        <w:rFonts w:ascii="Cambria Math" w:eastAsia="SimSun" w:hAnsi="Cambria Math"/>
                        <w:color w:val="auto"/>
                        <w:sz w:val="15"/>
                        <w:szCs w:val="14"/>
                      </w:rPr>
                      <m:t>0.061(T-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T</m:t>
                        </m:r>
                      </m:e>
                      <m:sub>
                        <m:r>
                          <w:rPr>
                            <w:rFonts w:ascii="Cambria Math" w:eastAsia="SimSun" w:hAnsi="Cambria Math"/>
                            <w:color w:val="auto"/>
                            <w:sz w:val="15"/>
                            <w:szCs w:val="14"/>
                          </w:rPr>
                          <m:t>0</m:t>
                        </m:r>
                      </m:sub>
                    </m:sSub>
                    <m:r>
                      <w:rPr>
                        <w:rFonts w:ascii="Cambria Math" w:eastAsia="SimSun" w:hAnsi="Cambria Math"/>
                        <w:color w:val="auto"/>
                        <w:sz w:val="15"/>
                        <w:szCs w:val="14"/>
                      </w:rPr>
                      <m:t>)</m:t>
                    </m:r>
                  </m:sup>
                </m:sSup>
                <m:sSup>
                  <m:sSupPr>
                    <m:ctrlPr>
                      <w:rPr>
                        <w:rFonts w:ascii="Cambria Math" w:eastAsia="SimSun" w:hAnsi="Cambria Math"/>
                        <w:i/>
                        <w:color w:val="auto"/>
                        <w:sz w:val="15"/>
                        <w:szCs w:val="14"/>
                      </w:rPr>
                    </m:ctrlPr>
                  </m:sSupPr>
                  <m:e>
                    <m:r>
                      <w:rPr>
                        <w:rFonts w:ascii="Cambria Math" w:eastAsia="SimSun" w:hAnsi="Cambria Math"/>
                        <w:color w:val="auto"/>
                        <w:sz w:val="15"/>
                        <w:szCs w:val="14"/>
                      </w:rPr>
                      <m:t>[1+0.038(T-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T</m:t>
                        </m:r>
                      </m:e>
                      <m:sub>
                        <m:r>
                          <w:rPr>
                            <w:rFonts w:ascii="Cambria Math" w:eastAsia="SimSun" w:hAnsi="Cambria Math"/>
                            <w:color w:val="auto"/>
                            <w:sz w:val="15"/>
                            <w:szCs w:val="14"/>
                          </w:rPr>
                          <m:t>0</m:t>
                        </m:r>
                      </m:sub>
                    </m:sSub>
                    <m:r>
                      <w:rPr>
                        <w:rFonts w:ascii="Cambria Math" w:eastAsia="SimSun" w:hAnsi="Cambria Math"/>
                        <w:color w:val="auto"/>
                        <w:sz w:val="15"/>
                        <w:szCs w:val="14"/>
                      </w:rPr>
                      <m:t>)]</m:t>
                    </m:r>
                  </m:e>
                  <m:sup>
                    <m:r>
                      <w:rPr>
                        <w:rFonts w:ascii="Cambria Math" w:eastAsia="SimSun" w:hAnsi="Cambria Math"/>
                        <w:color w:val="auto"/>
                        <w:sz w:val="15"/>
                        <w:szCs w:val="14"/>
                      </w:rPr>
                      <m:t>0.65</m:t>
                    </m:r>
                  </m:sup>
                </m:sSup>
              </m:oMath>
            </m:oMathPara>
          </w:p>
        </w:tc>
      </w:tr>
      <w:tr w:rsidR="00082C27" w:rsidRPr="00082C27" w14:paraId="6F8866BA"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571EE30C"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T</w:t>
            </w:r>
            <w:r w:rsidRPr="00082C27">
              <w:rPr>
                <w:rFonts w:eastAsia="SimSun" w:hint="eastAsia"/>
                <w:b w:val="0"/>
                <w:color w:val="auto"/>
                <w:sz w:val="16"/>
              </w:rPr>
              <w:t>emperature dependence of granite weathering</w:t>
            </w:r>
          </w:p>
        </w:tc>
        <w:tc>
          <w:tcPr>
            <w:tcW w:w="690" w:type="pct"/>
            <w:shd w:val="clear" w:color="auto" w:fill="auto"/>
            <w:vAlign w:val="center"/>
          </w:tcPr>
          <w:p w14:paraId="56F91EB2"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bCs/>
                <w:i/>
                <w:iCs/>
                <w:color w:val="auto"/>
                <w:sz w:val="16"/>
              </w:rPr>
              <w:t>ƒ</w:t>
            </w:r>
            <w:r w:rsidRPr="00082C27">
              <w:rPr>
                <w:rFonts w:eastAsia="SimSun" w:hint="eastAsia"/>
                <w:bCs/>
                <w:i/>
                <w:iCs/>
                <w:color w:val="auto"/>
                <w:sz w:val="16"/>
                <w:vertAlign w:val="subscript"/>
              </w:rPr>
              <w:t>Tgran</w:t>
            </w:r>
            <w:proofErr w:type="spellEnd"/>
          </w:p>
        </w:tc>
        <w:tc>
          <w:tcPr>
            <w:tcW w:w="3100" w:type="pct"/>
            <w:shd w:val="clear" w:color="auto" w:fill="auto"/>
            <w:vAlign w:val="center"/>
          </w:tcPr>
          <w:p w14:paraId="2E1B7C9D" w14:textId="77777777" w:rsidR="00235C01" w:rsidRPr="00082C2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Tgran</m:t>
                    </m:r>
                  </m:sub>
                </m:sSub>
                <m:r>
                  <w:rPr>
                    <w:rFonts w:ascii="Cambria Math" w:eastAsia="SimSun" w:hAnsi="Cambria Math"/>
                    <w:color w:val="auto"/>
                    <w:sz w:val="15"/>
                    <w:szCs w:val="14"/>
                  </w:rPr>
                  <m:t>=</m:t>
                </m:r>
                <m:sSup>
                  <m:sSupPr>
                    <m:ctrlPr>
                      <w:rPr>
                        <w:rFonts w:ascii="Cambria Math" w:eastAsia="SimSun" w:hAnsi="Cambria Math"/>
                        <w:i/>
                        <w:color w:val="auto"/>
                        <w:sz w:val="15"/>
                        <w:szCs w:val="14"/>
                      </w:rPr>
                    </m:ctrlPr>
                  </m:sSupPr>
                  <m:e>
                    <m:r>
                      <w:rPr>
                        <w:rFonts w:ascii="Cambria Math" w:eastAsia="SimSun" w:hAnsi="Cambria Math"/>
                        <w:color w:val="auto"/>
                        <w:sz w:val="15"/>
                        <w:szCs w:val="14"/>
                      </w:rPr>
                      <m:t>e</m:t>
                    </m:r>
                  </m:e>
                  <m:sup>
                    <m:r>
                      <w:rPr>
                        <w:rFonts w:ascii="Cambria Math" w:eastAsia="SimSun" w:hAnsi="Cambria Math"/>
                        <w:color w:val="auto"/>
                        <w:sz w:val="15"/>
                        <w:szCs w:val="14"/>
                      </w:rPr>
                      <m:t>0.072(T-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T</m:t>
                        </m:r>
                      </m:e>
                      <m:sub>
                        <m:r>
                          <w:rPr>
                            <w:rFonts w:ascii="Cambria Math" w:eastAsia="SimSun" w:hAnsi="Cambria Math"/>
                            <w:color w:val="auto"/>
                            <w:sz w:val="15"/>
                            <w:szCs w:val="14"/>
                          </w:rPr>
                          <m:t>0</m:t>
                        </m:r>
                      </m:sub>
                    </m:sSub>
                    <m:r>
                      <w:rPr>
                        <w:rFonts w:ascii="Cambria Math" w:eastAsia="SimSun" w:hAnsi="Cambria Math"/>
                        <w:color w:val="auto"/>
                        <w:sz w:val="15"/>
                        <w:szCs w:val="14"/>
                      </w:rPr>
                      <m:t>)</m:t>
                    </m:r>
                  </m:sup>
                </m:sSup>
                <m:sSup>
                  <m:sSupPr>
                    <m:ctrlPr>
                      <w:rPr>
                        <w:rFonts w:ascii="Cambria Math" w:eastAsia="SimSun" w:hAnsi="Cambria Math"/>
                        <w:i/>
                        <w:color w:val="auto"/>
                        <w:sz w:val="15"/>
                        <w:szCs w:val="14"/>
                      </w:rPr>
                    </m:ctrlPr>
                  </m:sSupPr>
                  <m:e>
                    <m:r>
                      <w:rPr>
                        <w:rFonts w:ascii="Cambria Math" w:eastAsia="SimSun" w:hAnsi="Cambria Math"/>
                        <w:color w:val="auto"/>
                        <w:sz w:val="15"/>
                        <w:szCs w:val="14"/>
                      </w:rPr>
                      <m:t>[1+0.038(T-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T</m:t>
                        </m:r>
                      </m:e>
                      <m:sub>
                        <m:r>
                          <w:rPr>
                            <w:rFonts w:ascii="Cambria Math" w:eastAsia="SimSun" w:hAnsi="Cambria Math"/>
                            <w:color w:val="auto"/>
                            <w:sz w:val="15"/>
                            <w:szCs w:val="14"/>
                          </w:rPr>
                          <m:t>0</m:t>
                        </m:r>
                      </m:sub>
                    </m:sSub>
                    <m:r>
                      <w:rPr>
                        <w:rFonts w:ascii="Cambria Math" w:eastAsia="SimSun" w:hAnsi="Cambria Math"/>
                        <w:color w:val="auto"/>
                        <w:sz w:val="15"/>
                        <w:szCs w:val="14"/>
                      </w:rPr>
                      <m:t>)]</m:t>
                    </m:r>
                  </m:e>
                  <m:sup>
                    <m:r>
                      <w:rPr>
                        <w:rFonts w:ascii="Cambria Math" w:eastAsia="SimSun" w:hAnsi="Cambria Math"/>
                        <w:color w:val="auto"/>
                        <w:sz w:val="15"/>
                        <w:szCs w:val="14"/>
                      </w:rPr>
                      <m:t>0.65</m:t>
                    </m:r>
                  </m:sup>
                </m:sSup>
              </m:oMath>
            </m:oMathPara>
          </w:p>
        </w:tc>
      </w:tr>
      <w:tr w:rsidR="00082C27" w:rsidRPr="00082C27" w14:paraId="7EFE5550"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5ED9E9A6"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T</w:t>
            </w:r>
            <w:r w:rsidRPr="00082C27">
              <w:rPr>
                <w:rFonts w:eastAsia="SimSun" w:hint="eastAsia"/>
                <w:b w:val="0"/>
                <w:color w:val="auto"/>
                <w:sz w:val="16"/>
              </w:rPr>
              <w:t>emperature dependence of carbonate weathering</w:t>
            </w:r>
          </w:p>
        </w:tc>
        <w:tc>
          <w:tcPr>
            <w:tcW w:w="690" w:type="pct"/>
            <w:shd w:val="clear" w:color="auto" w:fill="auto"/>
            <w:vAlign w:val="center"/>
          </w:tcPr>
          <w:p w14:paraId="68E57DB6"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g</w:t>
            </w:r>
            <w:r w:rsidRPr="00082C27">
              <w:rPr>
                <w:rFonts w:eastAsia="SimSun" w:hint="eastAsia"/>
                <w:bCs/>
                <w:i/>
                <w:iCs/>
                <w:color w:val="auto"/>
                <w:sz w:val="16"/>
                <w:vertAlign w:val="subscript"/>
              </w:rPr>
              <w:t>T</w:t>
            </w:r>
            <w:proofErr w:type="spellEnd"/>
          </w:p>
        </w:tc>
        <w:tc>
          <w:tcPr>
            <w:tcW w:w="3100" w:type="pct"/>
            <w:shd w:val="clear" w:color="auto" w:fill="auto"/>
            <w:vAlign w:val="center"/>
          </w:tcPr>
          <w:p w14:paraId="4714AB59"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T</m:t>
                    </m:r>
                  </m:sub>
                </m:sSub>
                <m:r>
                  <w:rPr>
                    <w:rFonts w:ascii="Cambria Math" w:eastAsia="SimSun" w:hAnsi="Cambria Math"/>
                    <w:color w:val="auto"/>
                    <w:sz w:val="15"/>
                    <w:szCs w:val="14"/>
                  </w:rPr>
                  <m:t>=1+0.087(T-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T</m:t>
                    </m:r>
                  </m:e>
                  <m:sub>
                    <m:r>
                      <w:rPr>
                        <w:rFonts w:ascii="Cambria Math" w:eastAsia="SimSun" w:hAnsi="Cambria Math"/>
                        <w:color w:val="auto"/>
                        <w:sz w:val="15"/>
                        <w:szCs w:val="14"/>
                      </w:rPr>
                      <m:t>0</m:t>
                    </m:r>
                  </m:sub>
                </m:sSub>
                <m:r>
                  <w:rPr>
                    <w:rFonts w:ascii="Cambria Math" w:eastAsia="SimSun" w:hAnsi="Cambria Math"/>
                    <w:color w:val="auto"/>
                    <w:sz w:val="15"/>
                    <w:szCs w:val="14"/>
                  </w:rPr>
                  <m:t>)</m:t>
                </m:r>
              </m:oMath>
            </m:oMathPara>
          </w:p>
        </w:tc>
      </w:tr>
      <w:tr w:rsidR="00082C27" w:rsidRPr="00082C27" w14:paraId="5AD581BF"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E1BD20C"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P</w:t>
            </w:r>
            <w:r w:rsidRPr="00082C27">
              <w:rPr>
                <w:rFonts w:eastAsia="SimSun" w:hint="eastAsia"/>
                <w:b w:val="0"/>
                <w:color w:val="auto"/>
                <w:sz w:val="16"/>
              </w:rPr>
              <w:t>re-plant silicate weathering</w:t>
            </w:r>
          </w:p>
        </w:tc>
        <w:tc>
          <w:tcPr>
            <w:tcW w:w="690" w:type="pct"/>
            <w:shd w:val="clear" w:color="auto" w:fill="auto"/>
            <w:vAlign w:val="center"/>
          </w:tcPr>
          <w:p w14:paraId="0C561D75"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bCs/>
                <w:i/>
                <w:iCs/>
                <w:color w:val="auto"/>
                <w:sz w:val="16"/>
              </w:rPr>
              <w:t>ƒ</w:t>
            </w:r>
            <w:r w:rsidRPr="00082C27">
              <w:rPr>
                <w:rFonts w:eastAsia="SimSun" w:hint="eastAsia"/>
                <w:bCs/>
                <w:i/>
                <w:iCs/>
                <w:color w:val="auto"/>
                <w:sz w:val="16"/>
                <w:vertAlign w:val="subscript"/>
              </w:rPr>
              <w:t>preplant</w:t>
            </w:r>
            <w:proofErr w:type="spellEnd"/>
          </w:p>
        </w:tc>
        <w:tc>
          <w:tcPr>
            <w:tcW w:w="3100" w:type="pct"/>
            <w:shd w:val="clear" w:color="auto" w:fill="auto"/>
            <w:vAlign w:val="center"/>
          </w:tcPr>
          <w:p w14:paraId="5EB4D829" w14:textId="77777777" w:rsidR="00235C01" w:rsidRPr="00082C2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rad>
                  <m:radPr>
                    <m:degHide m:val="1"/>
                    <m:ctrlPr>
                      <w:rPr>
                        <w:rFonts w:ascii="Cambria Math" w:eastAsia="SimSun" w:hAnsi="Cambria Math"/>
                        <w:i/>
                        <w:color w:val="auto"/>
                        <w:sz w:val="15"/>
                        <w:szCs w:val="14"/>
                      </w:rPr>
                    </m:ctrlPr>
                  </m:radPr>
                  <m:deg/>
                  <m:e>
                    <m:sSub>
                      <m:sSubPr>
                        <m:ctrlPr>
                          <w:rPr>
                            <w:rFonts w:ascii="Cambria Math" w:eastAsia="SimSun" w:hAnsi="Cambria Math"/>
                            <w:i/>
                            <w:color w:val="auto"/>
                            <w:sz w:val="15"/>
                            <w:szCs w:val="14"/>
                          </w:rPr>
                        </m:ctrlPr>
                      </m:sSubPr>
                      <m:e>
                        <m:r>
                          <w:rPr>
                            <w:rFonts w:ascii="Cambria Math" w:eastAsia="SimSun" w:hAnsi="Cambria Math"/>
                            <w:color w:val="auto"/>
                            <w:sz w:val="15"/>
                            <w:szCs w:val="14"/>
                          </w:rPr>
                          <m:t>RCO</m:t>
                        </m:r>
                      </m:e>
                      <m:sub>
                        <m:r>
                          <w:rPr>
                            <w:rFonts w:ascii="Cambria Math" w:eastAsia="SimSun" w:hAnsi="Cambria Math"/>
                            <w:color w:val="auto"/>
                            <w:sz w:val="15"/>
                            <w:szCs w:val="14"/>
                          </w:rPr>
                          <m:t>2</m:t>
                        </m:r>
                      </m:sub>
                    </m:sSub>
                  </m:e>
                </m:rad>
              </m:oMath>
            </m:oMathPara>
          </w:p>
        </w:tc>
      </w:tr>
      <w:tr w:rsidR="00082C27" w:rsidRPr="00082C27" w14:paraId="4F3B8D6D"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BDF68F5"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P</w:t>
            </w:r>
            <w:r w:rsidRPr="00082C27">
              <w:rPr>
                <w:rFonts w:eastAsia="SimSun" w:hint="eastAsia"/>
                <w:b w:val="0"/>
                <w:color w:val="auto"/>
                <w:sz w:val="16"/>
              </w:rPr>
              <w:t>re-plant carbonate weathering</w:t>
            </w:r>
          </w:p>
        </w:tc>
        <w:tc>
          <w:tcPr>
            <w:tcW w:w="690" w:type="pct"/>
            <w:shd w:val="clear" w:color="auto" w:fill="auto"/>
            <w:vAlign w:val="center"/>
          </w:tcPr>
          <w:p w14:paraId="54CA6069"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g</w:t>
            </w:r>
            <w:r w:rsidRPr="00082C27">
              <w:rPr>
                <w:rFonts w:eastAsia="SimSun" w:hint="eastAsia"/>
                <w:bCs/>
                <w:i/>
                <w:iCs/>
                <w:color w:val="auto"/>
                <w:sz w:val="16"/>
                <w:vertAlign w:val="subscript"/>
              </w:rPr>
              <w:t>preplant</w:t>
            </w:r>
            <w:proofErr w:type="spellEnd"/>
          </w:p>
        </w:tc>
        <w:tc>
          <w:tcPr>
            <w:tcW w:w="3100" w:type="pct"/>
            <w:shd w:val="clear" w:color="auto" w:fill="auto"/>
            <w:vAlign w:val="center"/>
          </w:tcPr>
          <w:p w14:paraId="72E17B13"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rad>
                  <m:radPr>
                    <m:degHide m:val="1"/>
                    <m:ctrlPr>
                      <w:rPr>
                        <w:rFonts w:ascii="Cambria Math" w:eastAsia="SimSun" w:hAnsi="Cambria Math"/>
                        <w:i/>
                        <w:color w:val="auto"/>
                        <w:sz w:val="15"/>
                        <w:szCs w:val="14"/>
                      </w:rPr>
                    </m:ctrlPr>
                  </m:radPr>
                  <m:deg/>
                  <m:e>
                    <m:sSub>
                      <m:sSubPr>
                        <m:ctrlPr>
                          <w:rPr>
                            <w:rFonts w:ascii="Cambria Math" w:eastAsia="SimSun" w:hAnsi="Cambria Math"/>
                            <w:i/>
                            <w:color w:val="auto"/>
                            <w:sz w:val="15"/>
                            <w:szCs w:val="14"/>
                          </w:rPr>
                        </m:ctrlPr>
                      </m:sSubPr>
                      <m:e>
                        <m:r>
                          <w:rPr>
                            <w:rFonts w:ascii="Cambria Math" w:eastAsia="SimSun" w:hAnsi="Cambria Math"/>
                            <w:color w:val="auto"/>
                            <w:sz w:val="15"/>
                            <w:szCs w:val="14"/>
                          </w:rPr>
                          <m:t>RCO</m:t>
                        </m:r>
                      </m:e>
                      <m:sub>
                        <m:r>
                          <w:rPr>
                            <w:rFonts w:ascii="Cambria Math" w:eastAsia="SimSun" w:hAnsi="Cambria Math"/>
                            <w:color w:val="auto"/>
                            <w:sz w:val="15"/>
                            <w:szCs w:val="14"/>
                          </w:rPr>
                          <m:t>2</m:t>
                        </m:r>
                      </m:sub>
                    </m:sSub>
                  </m:e>
                </m:rad>
              </m:oMath>
            </m:oMathPara>
          </w:p>
        </w:tc>
      </w:tr>
      <w:tr w:rsidR="00082C27" w:rsidRPr="00082C27" w14:paraId="39C5A559"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AAD5C73"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lastRenderedPageBreak/>
              <w:t>V</w:t>
            </w:r>
            <w:r w:rsidRPr="00082C27">
              <w:rPr>
                <w:rFonts w:eastAsia="SimSun" w:hint="eastAsia"/>
                <w:b w:val="0"/>
                <w:color w:val="auto"/>
                <w:sz w:val="16"/>
              </w:rPr>
              <w:t>egetation feedback</w:t>
            </w:r>
          </w:p>
        </w:tc>
        <w:tc>
          <w:tcPr>
            <w:tcW w:w="690" w:type="pct"/>
            <w:shd w:val="clear" w:color="auto" w:fill="auto"/>
            <w:vAlign w:val="center"/>
          </w:tcPr>
          <w:p w14:paraId="27C0770E"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VEG</w:t>
            </w:r>
          </w:p>
        </w:tc>
        <w:tc>
          <w:tcPr>
            <w:tcW w:w="3100" w:type="pct"/>
            <w:shd w:val="clear" w:color="auto" w:fill="auto"/>
            <w:vAlign w:val="center"/>
          </w:tcPr>
          <w:p w14:paraId="1DA40E4F"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r>
                  <m:rPr>
                    <m:sty m:val="p"/>
                  </m:rPr>
                  <w:rPr>
                    <w:rFonts w:ascii="Cambria Math" w:eastAsia="SimSun" w:hAnsi="Cambria Math"/>
                    <w:color w:val="auto"/>
                    <w:sz w:val="15"/>
                    <w:szCs w:val="14"/>
                  </w:rPr>
                  <m:t>VEG</m:t>
                </m:r>
                <m:r>
                  <w:rPr>
                    <w:rFonts w:ascii="Cambria Math" w:eastAsia="SimSun" w:hAnsi="Cambria Math"/>
                    <w:color w:val="auto"/>
                    <w:sz w:val="15"/>
                    <w:szCs w:val="14"/>
                  </w:rPr>
                  <m:t>=2∙E∙</m:t>
                </m:r>
                <m:f>
                  <m:fPr>
                    <m:ctrlPr>
                      <w:rPr>
                        <w:rFonts w:ascii="Cambria Math" w:eastAsia="SimSun" w:hAnsi="Cambria Math"/>
                        <w:i/>
                        <w:color w:val="auto"/>
                        <w:sz w:val="15"/>
                        <w:szCs w:val="14"/>
                      </w:rPr>
                    </m:ctrlPr>
                  </m:fPr>
                  <m:num>
                    <m:d>
                      <m:dPr>
                        <m:ctrlPr>
                          <w:rPr>
                            <w:rFonts w:ascii="Cambria Math" w:eastAsia="SimSun" w:hAnsi="Cambria Math"/>
                            <w:i/>
                            <w:color w:val="auto"/>
                            <w:sz w:val="15"/>
                            <w:szCs w:val="14"/>
                          </w:rPr>
                        </m:ctrlPr>
                      </m:dPr>
                      <m:e>
                        <m:sSub>
                          <m:sSubPr>
                            <m:ctrlPr>
                              <w:rPr>
                                <w:rFonts w:ascii="Cambria Math" w:eastAsia="SimSun" w:hAnsi="Cambria Math"/>
                                <w:i/>
                                <w:color w:val="auto"/>
                                <w:sz w:val="15"/>
                                <w:szCs w:val="14"/>
                              </w:rPr>
                            </m:ctrlPr>
                          </m:sSubPr>
                          <m:e>
                            <m:r>
                              <w:rPr>
                                <w:rFonts w:ascii="Cambria Math" w:eastAsia="SimSun" w:hAnsi="Cambria Math"/>
                                <w:color w:val="auto"/>
                                <w:sz w:val="15"/>
                                <w:szCs w:val="14"/>
                              </w:rPr>
                              <m:t>CO</m:t>
                            </m:r>
                          </m:e>
                          <m:sub>
                            <m:sSub>
                              <m:sSubPr>
                                <m:ctrlPr>
                                  <w:rPr>
                                    <w:rFonts w:ascii="Cambria Math" w:eastAsia="SimSun" w:hAnsi="Cambria Math"/>
                                    <w:i/>
                                    <w:color w:val="auto"/>
                                    <w:sz w:val="15"/>
                                    <w:szCs w:val="14"/>
                                  </w:rPr>
                                </m:ctrlPr>
                              </m:sSubPr>
                              <m:e>
                                <m:r>
                                  <w:rPr>
                                    <w:rFonts w:ascii="Cambria Math" w:eastAsia="SimSun" w:hAnsi="Cambria Math"/>
                                    <w:color w:val="auto"/>
                                    <w:sz w:val="15"/>
                                    <w:szCs w:val="14"/>
                                  </w:rPr>
                                  <m:t>2</m:t>
                                </m:r>
                              </m:e>
                              <m:sub>
                                <m:r>
                                  <w:rPr>
                                    <w:rFonts w:ascii="Cambria Math" w:eastAsia="SimSun" w:hAnsi="Cambria Math"/>
                                    <w:color w:val="auto"/>
                                    <w:sz w:val="15"/>
                                    <w:szCs w:val="14"/>
                                  </w:rPr>
                                  <m:t>ppm</m:t>
                                </m:r>
                              </m:sub>
                            </m:sSub>
                          </m:sub>
                        </m:sSub>
                        <m:r>
                          <w:rPr>
                            <w:rFonts w:ascii="Cambria Math" w:eastAsia="SimSun" w:hAnsi="Cambria Math"/>
                            <w:color w:val="auto"/>
                            <w:sz w:val="15"/>
                            <w:szCs w:val="14"/>
                          </w:rPr>
                          <m:t>-10</m:t>
                        </m:r>
                      </m:e>
                    </m:d>
                  </m:num>
                  <m:den>
                    <m:d>
                      <m:dPr>
                        <m:ctrlPr>
                          <w:rPr>
                            <w:rFonts w:ascii="Cambria Math" w:eastAsia="SimSun" w:hAnsi="Cambria Math"/>
                            <w:i/>
                            <w:color w:val="auto"/>
                            <w:sz w:val="15"/>
                            <w:szCs w:val="14"/>
                          </w:rPr>
                        </m:ctrlPr>
                      </m:dPr>
                      <m:e>
                        <m:r>
                          <w:rPr>
                            <w:rFonts w:ascii="Cambria Math" w:eastAsia="SimSun" w:hAnsi="Cambria Math"/>
                            <w:color w:val="auto"/>
                            <w:sz w:val="15"/>
                            <w:szCs w:val="14"/>
                          </w:rPr>
                          <m:t>183.6+</m:t>
                        </m:r>
                        <m:sSub>
                          <m:sSubPr>
                            <m:ctrlPr>
                              <w:rPr>
                                <w:rFonts w:ascii="Cambria Math" w:eastAsia="SimSun" w:hAnsi="Cambria Math"/>
                                <w:i/>
                                <w:color w:val="auto"/>
                                <w:sz w:val="15"/>
                                <w:szCs w:val="14"/>
                              </w:rPr>
                            </m:ctrlPr>
                          </m:sSubPr>
                          <m:e>
                            <m:r>
                              <w:rPr>
                                <w:rFonts w:ascii="Cambria Math" w:eastAsia="SimSun" w:hAnsi="Cambria Math"/>
                                <w:color w:val="auto"/>
                                <w:sz w:val="15"/>
                                <w:szCs w:val="14"/>
                              </w:rPr>
                              <m:t>CO</m:t>
                            </m:r>
                          </m:e>
                          <m:sub>
                            <m:sSub>
                              <m:sSubPr>
                                <m:ctrlPr>
                                  <w:rPr>
                                    <w:rFonts w:ascii="Cambria Math" w:eastAsia="SimSun" w:hAnsi="Cambria Math"/>
                                    <w:i/>
                                    <w:color w:val="auto"/>
                                    <w:sz w:val="15"/>
                                    <w:szCs w:val="14"/>
                                  </w:rPr>
                                </m:ctrlPr>
                              </m:sSubPr>
                              <m:e>
                                <m:r>
                                  <w:rPr>
                                    <w:rFonts w:ascii="Cambria Math" w:eastAsia="SimSun" w:hAnsi="Cambria Math"/>
                                    <w:color w:val="auto"/>
                                    <w:sz w:val="15"/>
                                    <w:szCs w:val="14"/>
                                  </w:rPr>
                                  <m:t>2</m:t>
                                </m:r>
                              </m:e>
                              <m:sub>
                                <m:r>
                                  <w:rPr>
                                    <w:rFonts w:ascii="Cambria Math" w:eastAsia="SimSun" w:hAnsi="Cambria Math"/>
                                    <w:color w:val="auto"/>
                                    <w:sz w:val="15"/>
                                    <w:szCs w:val="14"/>
                                  </w:rPr>
                                  <m:t>ppm</m:t>
                                </m:r>
                              </m:sub>
                            </m:sSub>
                          </m:sub>
                        </m:sSub>
                        <m:r>
                          <w:rPr>
                            <w:rFonts w:ascii="Cambria Math" w:eastAsia="SimSun" w:hAnsi="Cambria Math"/>
                            <w:color w:val="auto"/>
                            <w:sz w:val="15"/>
                            <w:szCs w:val="14"/>
                          </w:rPr>
                          <m:t>-10</m:t>
                        </m:r>
                      </m:e>
                    </m:d>
                  </m:den>
                </m:f>
                <m:r>
                  <w:rPr>
                    <w:rFonts w:ascii="Cambria Math" w:eastAsia="SimSun" w:hAnsi="Cambria Math"/>
                    <w:color w:val="auto"/>
                    <w:sz w:val="15"/>
                    <w:szCs w:val="14"/>
                  </w:rPr>
                  <m:t>∙(1-(</m:t>
                </m:r>
                <m:sSup>
                  <m:sSupPr>
                    <m:ctrlPr>
                      <w:rPr>
                        <w:rFonts w:ascii="Cambria Math" w:eastAsia="SimSun" w:hAnsi="Cambria Math"/>
                        <w:i/>
                        <w:color w:val="auto"/>
                        <w:sz w:val="15"/>
                        <w:szCs w:val="14"/>
                      </w:rPr>
                    </m:ctrlPr>
                  </m:sSupPr>
                  <m:e>
                    <m:f>
                      <m:fPr>
                        <m:ctrlPr>
                          <w:rPr>
                            <w:rFonts w:ascii="Cambria Math" w:eastAsia="SimSun" w:hAnsi="Cambria Math"/>
                            <w:i/>
                            <w:color w:val="auto"/>
                            <w:sz w:val="15"/>
                            <w:szCs w:val="14"/>
                          </w:rPr>
                        </m:ctrlPr>
                      </m:fPr>
                      <m:num>
                        <m:d>
                          <m:dPr>
                            <m:ctrlPr>
                              <w:rPr>
                                <w:rFonts w:ascii="Cambria Math" w:eastAsia="SimSun" w:hAnsi="Cambria Math"/>
                                <w:i/>
                                <w:color w:val="auto"/>
                                <w:sz w:val="15"/>
                                <w:szCs w:val="14"/>
                              </w:rPr>
                            </m:ctrlPr>
                          </m:dPr>
                          <m:e>
                            <m:r>
                              <w:rPr>
                                <w:rFonts w:ascii="Cambria Math" w:eastAsia="SimSun" w:hAnsi="Cambria Math"/>
                                <w:color w:val="auto"/>
                                <w:sz w:val="15"/>
                                <w:szCs w:val="14"/>
                              </w:rPr>
                              <m:t>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T</m:t>
                                </m:r>
                              </m:e>
                              <m:sub>
                                <m:r>
                                  <w:rPr>
                                    <w:rFonts w:ascii="Cambria Math" w:eastAsia="SimSun" w:hAnsi="Cambria Math"/>
                                    <w:color w:val="auto"/>
                                    <w:sz w:val="15"/>
                                    <w:szCs w:val="14"/>
                                  </w:rPr>
                                  <m:t>0</m:t>
                                </m:r>
                              </m:sub>
                            </m:sSub>
                          </m:e>
                        </m:d>
                      </m:num>
                      <m:den>
                        <m:r>
                          <w:rPr>
                            <w:rFonts w:ascii="Cambria Math" w:eastAsia="SimSun" w:hAnsi="Cambria Math"/>
                            <w:color w:val="auto"/>
                            <w:sz w:val="15"/>
                            <w:szCs w:val="14"/>
                          </w:rPr>
                          <m:t>T</m:t>
                        </m:r>
                      </m:den>
                    </m:f>
                    <m:r>
                      <w:rPr>
                        <w:rFonts w:ascii="Cambria Math" w:eastAsia="SimSun" w:hAnsi="Cambria Math"/>
                        <w:color w:val="auto"/>
                        <w:sz w:val="15"/>
                        <w:szCs w:val="14"/>
                      </w:rPr>
                      <m:t>)</m:t>
                    </m:r>
                  </m:e>
                  <m:sup>
                    <m:r>
                      <w:rPr>
                        <w:rFonts w:ascii="Cambria Math" w:eastAsia="SimSun" w:hAnsi="Cambria Math"/>
                        <w:color w:val="auto"/>
                        <w:sz w:val="15"/>
                        <w:szCs w:val="14"/>
                      </w:rPr>
                      <m:t>2</m:t>
                    </m:r>
                  </m:sup>
                </m:sSup>
                <m:r>
                  <w:rPr>
                    <w:rFonts w:ascii="Cambria Math" w:eastAsia="SimSun" w:hAnsi="Cambria Math"/>
                    <w:color w:val="auto"/>
                    <w:sz w:val="15"/>
                    <w:szCs w:val="14"/>
                  </w:rPr>
                  <m:t>)∙(1.5-0.5(</m:t>
                </m:r>
                <m:sSub>
                  <m:sSubPr>
                    <m:ctrlPr>
                      <w:rPr>
                        <w:rFonts w:ascii="Cambria Math" w:eastAsia="SimSun" w:hAnsi="Cambria Math"/>
                        <w:i/>
                        <w:color w:val="auto"/>
                        <w:sz w:val="15"/>
                        <w:szCs w:val="14"/>
                      </w:rPr>
                    </m:ctrlPr>
                  </m:sSubPr>
                  <m:e>
                    <m:r>
                      <w:rPr>
                        <w:rFonts w:ascii="Cambria Math" w:eastAsia="SimSun" w:hAnsi="Cambria Math"/>
                        <w:color w:val="auto"/>
                        <w:sz w:val="15"/>
                        <w:szCs w:val="14"/>
                      </w:rPr>
                      <m:t>RO</m:t>
                    </m:r>
                  </m:e>
                  <m:sub>
                    <m:r>
                      <w:rPr>
                        <w:rFonts w:ascii="Cambria Math" w:eastAsia="SimSun" w:hAnsi="Cambria Math"/>
                        <w:color w:val="auto"/>
                        <w:sz w:val="15"/>
                        <w:szCs w:val="14"/>
                      </w:rPr>
                      <m:t>2</m:t>
                    </m:r>
                  </m:sub>
                </m:sSub>
                <m:r>
                  <w:rPr>
                    <w:rFonts w:ascii="Cambria Math" w:eastAsia="SimSun" w:hAnsi="Cambria Math"/>
                    <w:color w:val="auto"/>
                    <w:sz w:val="15"/>
                    <w:szCs w:val="14"/>
                  </w:rPr>
                  <m:t>))∙(</m:t>
                </m:r>
                <m:f>
                  <m:fPr>
                    <m:ctrlPr>
                      <w:rPr>
                        <w:rFonts w:ascii="Cambria Math" w:eastAsia="SimSun" w:hAnsi="Cambria Math"/>
                        <w:i/>
                        <w:color w:val="auto"/>
                        <w:sz w:val="15"/>
                        <w:szCs w:val="14"/>
                      </w:rPr>
                    </m:ctrlPr>
                  </m:fPr>
                  <m:num>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fire</m:t>
                        </m:r>
                      </m:sub>
                    </m:sSub>
                  </m:num>
                  <m:den>
                    <m:r>
                      <w:rPr>
                        <w:rFonts w:ascii="Cambria Math" w:eastAsia="SimSun" w:hAnsi="Cambria Math"/>
                        <w:color w:val="auto"/>
                        <w:sz w:val="15"/>
                        <w:szCs w:val="14"/>
                      </w:rPr>
                      <m: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fire</m:t>
                        </m:r>
                      </m:sub>
                    </m:sSub>
                    <m:r>
                      <w:rPr>
                        <w:rFonts w:ascii="Cambria Math" w:eastAsia="SimSun" w:hAnsi="Cambria Math"/>
                        <w:color w:val="auto"/>
                        <w:sz w:val="15"/>
                        <w:szCs w:val="14"/>
                      </w:rPr>
                      <m:t>-1+</m:t>
                    </m:r>
                    <m:r>
                      <m:rPr>
                        <m:sty m:val="p"/>
                      </m:rPr>
                      <w:rPr>
                        <w:rFonts w:ascii="Cambria Math" w:eastAsia="SimSun" w:hAnsi="Cambria Math"/>
                        <w:color w:val="auto"/>
                        <w:sz w:val="15"/>
                        <w:szCs w:val="14"/>
                      </w:rPr>
                      <m:t>max⁡</m:t>
                    </m:r>
                    <m:r>
                      <w:rPr>
                        <w:rFonts w:ascii="Cambria Math" w:eastAsia="SimSun" w:hAnsi="Cambria Math"/>
                        <w:color w:val="auto"/>
                        <w:sz w:val="15"/>
                        <w:szCs w:val="14"/>
                      </w:rPr>
                      <m:t>(586.2∙</m:t>
                    </m:r>
                    <m:sSub>
                      <m:sSubPr>
                        <m:ctrlPr>
                          <w:rPr>
                            <w:rFonts w:ascii="Cambria Math" w:eastAsia="SimSun" w:hAnsi="Cambria Math"/>
                            <w:i/>
                            <w:color w:val="auto"/>
                            <w:sz w:val="15"/>
                            <w:szCs w:val="14"/>
                          </w:rPr>
                        </m:ctrlPr>
                      </m:sSubPr>
                      <m:e>
                        <m:r>
                          <w:rPr>
                            <w:rFonts w:ascii="Cambria Math" w:eastAsia="SimSun" w:hAnsi="Cambria Math"/>
                            <w:color w:val="auto"/>
                            <w:sz w:val="15"/>
                            <w:szCs w:val="14"/>
                          </w:rPr>
                          <m:t>O</m:t>
                        </m:r>
                      </m:e>
                      <m:sub>
                        <m:sSub>
                          <m:sSubPr>
                            <m:ctrlPr>
                              <w:rPr>
                                <w:rFonts w:ascii="Cambria Math" w:eastAsia="SimSun" w:hAnsi="Cambria Math"/>
                                <w:i/>
                                <w:color w:val="auto"/>
                                <w:sz w:val="15"/>
                                <w:szCs w:val="14"/>
                              </w:rPr>
                            </m:ctrlPr>
                          </m:sSubPr>
                          <m:e>
                            <m:r>
                              <w:rPr>
                                <w:rFonts w:ascii="Cambria Math" w:eastAsia="SimSun" w:hAnsi="Cambria Math"/>
                                <w:color w:val="auto"/>
                                <w:sz w:val="15"/>
                                <w:szCs w:val="14"/>
                              </w:rPr>
                              <m:t>2</m:t>
                            </m:r>
                          </m:e>
                          <m:sub>
                            <m:r>
                              <w:rPr>
                                <w:rFonts w:ascii="Cambria Math" w:eastAsia="SimSun" w:hAnsi="Cambria Math"/>
                                <w:color w:val="auto"/>
                                <w:sz w:val="15"/>
                                <w:szCs w:val="14"/>
                              </w:rPr>
                              <m:t>atm</m:t>
                            </m:r>
                          </m:sub>
                        </m:sSub>
                      </m:sub>
                    </m:sSub>
                    <m:r>
                      <w:rPr>
                        <w:rFonts w:ascii="Cambria Math" w:eastAsia="SimSun" w:hAnsi="Cambria Math"/>
                        <w:color w:val="auto"/>
                        <w:sz w:val="15"/>
                        <w:szCs w:val="14"/>
                      </w:rPr>
                      <m:t>-122.102, 0))</m:t>
                    </m:r>
                  </m:den>
                </m:f>
                <m:r>
                  <w:rPr>
                    <w:rFonts w:ascii="Cambria Math" w:eastAsia="SimSun" w:hAnsi="Cambria Math"/>
                    <w:color w:val="auto"/>
                    <w:sz w:val="15"/>
                    <w:szCs w:val="14"/>
                  </w:rPr>
                  <m:t>)</m:t>
                </m:r>
              </m:oMath>
            </m:oMathPara>
          </w:p>
        </w:tc>
      </w:tr>
      <w:tr w:rsidR="00082C27" w:rsidRPr="00082C27" w14:paraId="6B9DFAA3"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E650718"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C</w:t>
            </w:r>
            <w:r w:rsidRPr="00082C27">
              <w:rPr>
                <w:rFonts w:eastAsia="SimSun" w:hint="eastAsia"/>
                <w:b w:val="0"/>
                <w:color w:val="auto"/>
                <w:sz w:val="16"/>
              </w:rPr>
              <w:t>limate forcing for silicates</w:t>
            </w:r>
          </w:p>
        </w:tc>
        <w:tc>
          <w:tcPr>
            <w:tcW w:w="690" w:type="pct"/>
            <w:shd w:val="clear" w:color="auto" w:fill="auto"/>
            <w:vAlign w:val="center"/>
          </w:tcPr>
          <w:p w14:paraId="34CE13AA"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bCs/>
                <w:i/>
                <w:iCs/>
                <w:color w:val="auto"/>
                <w:sz w:val="16"/>
              </w:rPr>
              <w:t>ƒ</w:t>
            </w:r>
            <w:r w:rsidRPr="00082C27">
              <w:rPr>
                <w:rFonts w:eastAsia="SimSun" w:hint="eastAsia"/>
                <w:bCs/>
                <w:i/>
                <w:iCs/>
                <w:color w:val="auto"/>
                <w:sz w:val="16"/>
                <w:vertAlign w:val="subscript"/>
              </w:rPr>
              <w:t>CO2</w:t>
            </w:r>
          </w:p>
        </w:tc>
        <w:tc>
          <w:tcPr>
            <w:tcW w:w="3100" w:type="pct"/>
            <w:shd w:val="clear" w:color="auto" w:fill="auto"/>
            <w:vAlign w:val="center"/>
          </w:tcPr>
          <w:p w14:paraId="60D5229E"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CO2</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d>
                  <m:dPr>
                    <m:ctrlPr>
                      <w:rPr>
                        <w:rFonts w:ascii="Cambria Math" w:eastAsia="SimSun" w:hAnsi="Cambria Math"/>
                        <w:i/>
                        <w:color w:val="auto"/>
                        <w:sz w:val="15"/>
                        <w:szCs w:val="14"/>
                      </w:rPr>
                    </m:ctrlPr>
                  </m:dPr>
                  <m:e>
                    <m:r>
                      <w:rPr>
                        <w:rFonts w:ascii="Cambria Math" w:eastAsia="SimSun" w:hAnsi="Cambria Math"/>
                        <w:color w:val="auto"/>
                        <w:sz w:val="15"/>
                        <w:szCs w:val="14"/>
                      </w:rPr>
                      <m:t>1-</m:t>
                    </m:r>
                    <m:func>
                      <m:funcPr>
                        <m:ctrlPr>
                          <w:rPr>
                            <w:rFonts w:ascii="Cambria Math" w:eastAsia="SimSun" w:hAnsi="Cambria Math"/>
                            <w:color w:val="auto"/>
                            <w:sz w:val="15"/>
                            <w:szCs w:val="14"/>
                          </w:rPr>
                        </m:ctrlPr>
                      </m:funcPr>
                      <m:fName>
                        <m:r>
                          <m:rPr>
                            <m:sty m:val="p"/>
                          </m:rPr>
                          <w:rPr>
                            <w:rFonts w:ascii="Cambria Math" w:eastAsia="SimSun" w:hAnsi="Cambria Math"/>
                            <w:color w:val="auto"/>
                            <w:sz w:val="15"/>
                            <w:szCs w:val="14"/>
                          </w:rPr>
                          <m:t>min</m:t>
                        </m:r>
                        <m:ctrlPr>
                          <w:rPr>
                            <w:rFonts w:ascii="Cambria Math" w:eastAsia="SimSun" w:hAnsi="Cambria Math"/>
                            <w:i/>
                            <w:color w:val="auto"/>
                            <w:sz w:val="15"/>
                            <w:szCs w:val="14"/>
                          </w:rPr>
                        </m:ctrlPr>
                      </m:fName>
                      <m:e>
                        <m:d>
                          <m:dPr>
                            <m:ctrlPr>
                              <w:rPr>
                                <w:rFonts w:ascii="Cambria Math" w:eastAsia="SimSun" w:hAnsi="Cambria Math"/>
                                <w:i/>
                                <w:color w:val="auto"/>
                                <w:sz w:val="15"/>
                                <w:szCs w:val="14"/>
                              </w:rPr>
                            </m:ctrlPr>
                          </m:dPr>
                          <m:e>
                            <m:r>
                              <w:rPr>
                                <w:rFonts w:ascii="Cambria Math" w:eastAsia="SimSun" w:hAnsi="Cambria Math"/>
                                <w:color w:val="auto"/>
                                <w:sz w:val="15"/>
                                <w:szCs w:val="14"/>
                              </w:rPr>
                              <m:t>VEG,W</m:t>
                            </m:r>
                          </m:e>
                        </m:d>
                      </m:e>
                    </m:func>
                  </m:e>
                </m:d>
              </m:oMath>
            </m:oMathPara>
          </w:p>
        </w:tc>
      </w:tr>
      <w:tr w:rsidR="00082C27" w:rsidRPr="00082C27" w14:paraId="353C587B"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6A526FE"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C</w:t>
            </w:r>
            <w:r w:rsidRPr="00082C27">
              <w:rPr>
                <w:rFonts w:eastAsia="SimSun" w:hint="eastAsia"/>
                <w:b w:val="0"/>
                <w:color w:val="auto"/>
                <w:sz w:val="16"/>
              </w:rPr>
              <w:t>limate forcing for carbonates</w:t>
            </w:r>
          </w:p>
        </w:tc>
        <w:tc>
          <w:tcPr>
            <w:tcW w:w="690" w:type="pct"/>
            <w:shd w:val="clear" w:color="auto" w:fill="auto"/>
            <w:vAlign w:val="center"/>
          </w:tcPr>
          <w:p w14:paraId="28D5A7C8"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g</w:t>
            </w:r>
            <w:r w:rsidRPr="00082C27">
              <w:rPr>
                <w:rFonts w:eastAsia="SimSun" w:hint="eastAsia"/>
                <w:bCs/>
                <w:i/>
                <w:iCs/>
                <w:color w:val="auto"/>
                <w:sz w:val="16"/>
                <w:vertAlign w:val="subscript"/>
              </w:rPr>
              <w:t>CO2</w:t>
            </w:r>
          </w:p>
        </w:tc>
        <w:tc>
          <w:tcPr>
            <w:tcW w:w="3100" w:type="pct"/>
            <w:shd w:val="clear" w:color="auto" w:fill="auto"/>
            <w:vAlign w:val="center"/>
          </w:tcPr>
          <w:p w14:paraId="27925E67" w14:textId="77777777" w:rsidR="00235C01" w:rsidRPr="00082C2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CO2</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d>
                  <m:dPr>
                    <m:ctrlPr>
                      <w:rPr>
                        <w:rFonts w:ascii="Cambria Math" w:eastAsia="SimSun" w:hAnsi="Cambria Math"/>
                        <w:i/>
                        <w:color w:val="auto"/>
                        <w:sz w:val="15"/>
                        <w:szCs w:val="14"/>
                      </w:rPr>
                    </m:ctrlPr>
                  </m:dPr>
                  <m:e>
                    <m:r>
                      <w:rPr>
                        <w:rFonts w:ascii="Cambria Math" w:eastAsia="SimSun" w:hAnsi="Cambria Math"/>
                        <w:color w:val="auto"/>
                        <w:sz w:val="15"/>
                        <w:szCs w:val="14"/>
                      </w:rPr>
                      <m:t>1-</m:t>
                    </m:r>
                    <m:func>
                      <m:funcPr>
                        <m:ctrlPr>
                          <w:rPr>
                            <w:rFonts w:ascii="Cambria Math" w:eastAsia="SimSun" w:hAnsi="Cambria Math"/>
                            <w:color w:val="auto"/>
                            <w:sz w:val="15"/>
                            <w:szCs w:val="14"/>
                          </w:rPr>
                        </m:ctrlPr>
                      </m:funcPr>
                      <m:fName>
                        <m:r>
                          <m:rPr>
                            <m:sty m:val="p"/>
                          </m:rPr>
                          <w:rPr>
                            <w:rFonts w:ascii="Cambria Math" w:eastAsia="SimSun" w:hAnsi="Cambria Math"/>
                            <w:color w:val="auto"/>
                            <w:sz w:val="15"/>
                            <w:szCs w:val="14"/>
                          </w:rPr>
                          <m:t>min</m:t>
                        </m:r>
                        <m:ctrlPr>
                          <w:rPr>
                            <w:rFonts w:ascii="Cambria Math" w:eastAsia="SimSun" w:hAnsi="Cambria Math"/>
                            <w:i/>
                            <w:color w:val="auto"/>
                            <w:sz w:val="15"/>
                            <w:szCs w:val="14"/>
                          </w:rPr>
                        </m:ctrlPr>
                      </m:fName>
                      <m:e>
                        <m:d>
                          <m:dPr>
                            <m:ctrlPr>
                              <w:rPr>
                                <w:rFonts w:ascii="Cambria Math" w:eastAsia="SimSun" w:hAnsi="Cambria Math"/>
                                <w:i/>
                                <w:color w:val="auto"/>
                                <w:sz w:val="15"/>
                                <w:szCs w:val="14"/>
                              </w:rPr>
                            </m:ctrlPr>
                          </m:dPr>
                          <m:e>
                            <m:r>
                              <w:rPr>
                                <w:rFonts w:ascii="Cambria Math" w:eastAsia="SimSun" w:hAnsi="Cambria Math"/>
                                <w:color w:val="auto"/>
                                <w:sz w:val="15"/>
                                <w:szCs w:val="14"/>
                              </w:rPr>
                              <m:t>VEG,W</m:t>
                            </m:r>
                          </m:e>
                        </m:d>
                      </m:e>
                    </m:func>
                  </m:e>
                </m:d>
              </m:oMath>
            </m:oMathPara>
          </w:p>
        </w:tc>
      </w:tr>
      <w:tr w:rsidR="00082C27" w:rsidRPr="00082C27" w14:paraId="41AEF168"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71B2FF6" w14:textId="77777777" w:rsidR="00235C01"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CO</w:t>
            </w:r>
            <w:r w:rsidRPr="00082C27">
              <w:rPr>
                <w:rFonts w:eastAsia="SimSun" w:hint="eastAsia"/>
                <w:b w:val="0"/>
                <w:color w:val="auto"/>
                <w:sz w:val="16"/>
                <w:vertAlign w:val="subscript"/>
              </w:rPr>
              <w:t>2</w:t>
            </w:r>
            <w:r w:rsidRPr="00082C27">
              <w:rPr>
                <w:rFonts w:eastAsia="SimSun" w:hint="eastAsia"/>
                <w:b w:val="0"/>
                <w:color w:val="auto"/>
                <w:sz w:val="16"/>
              </w:rPr>
              <w:t xml:space="preserve"> dependence of basalt weathering</w:t>
            </w:r>
          </w:p>
        </w:tc>
        <w:tc>
          <w:tcPr>
            <w:tcW w:w="690" w:type="pct"/>
            <w:shd w:val="clear" w:color="auto" w:fill="auto"/>
            <w:vAlign w:val="center"/>
          </w:tcPr>
          <w:p w14:paraId="190BE2EF"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bCs/>
                <w:i/>
                <w:iCs/>
                <w:color w:val="auto"/>
                <w:sz w:val="16"/>
              </w:rPr>
              <w:t>ƒ</w:t>
            </w:r>
            <w:r w:rsidRPr="00082C27">
              <w:rPr>
                <w:rFonts w:eastAsia="SimSun" w:hint="eastAsia"/>
                <w:bCs/>
                <w:i/>
                <w:iCs/>
                <w:color w:val="auto"/>
                <w:sz w:val="16"/>
                <w:vertAlign w:val="subscript"/>
              </w:rPr>
              <w:t>CO2bas</w:t>
            </w:r>
          </w:p>
        </w:tc>
        <w:tc>
          <w:tcPr>
            <w:tcW w:w="3100" w:type="pct"/>
            <w:shd w:val="clear" w:color="auto" w:fill="auto"/>
            <w:vAlign w:val="center"/>
          </w:tcPr>
          <w:p w14:paraId="780DBA3F"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CO2bas</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Tbas</m:t>
                    </m:r>
                  </m:sub>
                </m:sSub>
                <m:r>
                  <w:rPr>
                    <w:rFonts w:ascii="Cambria Math" w:eastAsia="SimSun" w:hAnsi="Cambria Math"/>
                    <w:color w:val="auto"/>
                    <w:sz w:val="15"/>
                    <w:szCs w:val="14"/>
                  </w:rPr>
                  <m:t>∙(1-</m:t>
                </m:r>
                <m:r>
                  <m:rPr>
                    <m:sty m:val="p"/>
                  </m:rPr>
                  <w:rPr>
                    <w:rFonts w:ascii="Cambria Math" w:eastAsia="SimSun" w:hAnsi="Cambria Math"/>
                    <w:color w:val="auto"/>
                    <w:sz w:val="15"/>
                    <w:szCs w:val="14"/>
                  </w:rPr>
                  <m:t>min⁡</m:t>
                </m:r>
                <m:r>
                  <w:rPr>
                    <w:rFonts w:ascii="Cambria Math" w:eastAsia="SimSun" w:hAnsi="Cambria Math"/>
                    <w:color w:val="auto"/>
                    <w:sz w:val="15"/>
                    <w:szCs w:val="14"/>
                  </w:rPr>
                  <m:t>(VEG∙W,1))</m:t>
                </m:r>
              </m:oMath>
            </m:oMathPara>
          </w:p>
        </w:tc>
      </w:tr>
      <w:tr w:rsidR="00082C27" w:rsidRPr="00082C27" w14:paraId="27DF9A57"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6F6FF99F" w14:textId="77777777" w:rsidR="00235C01"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CO</w:t>
            </w:r>
            <w:r w:rsidRPr="00082C27">
              <w:rPr>
                <w:rFonts w:eastAsia="SimSun" w:hint="eastAsia"/>
                <w:b w:val="0"/>
                <w:color w:val="auto"/>
                <w:sz w:val="16"/>
                <w:vertAlign w:val="subscript"/>
              </w:rPr>
              <w:t>2</w:t>
            </w:r>
            <w:r w:rsidRPr="00082C27">
              <w:rPr>
                <w:rFonts w:eastAsia="SimSun" w:hint="eastAsia"/>
                <w:b w:val="0"/>
                <w:color w:val="auto"/>
                <w:sz w:val="16"/>
              </w:rPr>
              <w:t xml:space="preserve"> dependence of granite weathering</w:t>
            </w:r>
          </w:p>
        </w:tc>
        <w:tc>
          <w:tcPr>
            <w:tcW w:w="690" w:type="pct"/>
            <w:shd w:val="clear" w:color="auto" w:fill="auto"/>
            <w:vAlign w:val="center"/>
          </w:tcPr>
          <w:p w14:paraId="35C8369C"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r w:rsidRPr="00082C27">
              <w:rPr>
                <w:rFonts w:eastAsia="SimSun"/>
                <w:bCs/>
                <w:i/>
                <w:iCs/>
                <w:color w:val="auto"/>
                <w:sz w:val="16"/>
              </w:rPr>
              <w:t>ƒ</w:t>
            </w:r>
            <w:r w:rsidRPr="00082C27">
              <w:rPr>
                <w:rFonts w:eastAsia="SimSun" w:hint="eastAsia"/>
                <w:bCs/>
                <w:i/>
                <w:iCs/>
                <w:color w:val="auto"/>
                <w:sz w:val="16"/>
                <w:vertAlign w:val="subscript"/>
              </w:rPr>
              <w:t>CO2gran</w:t>
            </w:r>
          </w:p>
        </w:tc>
        <w:tc>
          <w:tcPr>
            <w:tcW w:w="3100" w:type="pct"/>
            <w:shd w:val="clear" w:color="auto" w:fill="auto"/>
            <w:vAlign w:val="center"/>
          </w:tcPr>
          <w:p w14:paraId="5CE3BD3C" w14:textId="77777777" w:rsidR="00235C01" w:rsidRPr="00082C2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CO2gran</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Tgran</m:t>
                    </m:r>
                  </m:sub>
                </m:sSub>
                <m:r>
                  <w:rPr>
                    <w:rFonts w:ascii="Cambria Math" w:eastAsia="SimSun" w:hAnsi="Cambria Math"/>
                    <w:color w:val="auto"/>
                    <w:sz w:val="15"/>
                    <w:szCs w:val="14"/>
                  </w:rPr>
                  <m:t>∙(1-</m:t>
                </m:r>
                <m:r>
                  <m:rPr>
                    <m:sty m:val="p"/>
                  </m:rPr>
                  <w:rPr>
                    <w:rFonts w:ascii="Cambria Math" w:eastAsia="SimSun" w:hAnsi="Cambria Math"/>
                    <w:color w:val="auto"/>
                    <w:sz w:val="15"/>
                    <w:szCs w:val="14"/>
                  </w:rPr>
                  <m:t>min⁡</m:t>
                </m:r>
                <m:r>
                  <w:rPr>
                    <w:rFonts w:ascii="Cambria Math" w:eastAsia="SimSun" w:hAnsi="Cambria Math"/>
                    <w:color w:val="auto"/>
                    <w:sz w:val="15"/>
                    <w:szCs w:val="14"/>
                  </w:rPr>
                  <m:t>(VEG∙W,1))</m:t>
                </m:r>
              </m:oMath>
            </m:oMathPara>
          </w:p>
        </w:tc>
      </w:tr>
      <w:tr w:rsidR="00082C27" w:rsidRPr="00082C27" w14:paraId="29EE7857"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830B287" w14:textId="77777777" w:rsidR="00235C01"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CO</w:t>
            </w:r>
            <w:r w:rsidRPr="00082C27">
              <w:rPr>
                <w:rFonts w:eastAsia="SimSun" w:hint="eastAsia"/>
                <w:b w:val="0"/>
                <w:color w:val="auto"/>
                <w:sz w:val="16"/>
                <w:vertAlign w:val="subscript"/>
              </w:rPr>
              <w:t>2</w:t>
            </w:r>
            <w:r w:rsidRPr="00082C27">
              <w:rPr>
                <w:rFonts w:eastAsia="SimSun" w:hint="eastAsia"/>
                <w:b w:val="0"/>
                <w:color w:val="auto"/>
                <w:sz w:val="16"/>
              </w:rPr>
              <w:t xml:space="preserve"> dependence of carbonate weathering</w:t>
            </w:r>
          </w:p>
        </w:tc>
        <w:tc>
          <w:tcPr>
            <w:tcW w:w="690" w:type="pct"/>
            <w:shd w:val="clear" w:color="auto" w:fill="auto"/>
            <w:vAlign w:val="center"/>
          </w:tcPr>
          <w:p w14:paraId="0F3DC45B"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g</w:t>
            </w:r>
            <w:r w:rsidRPr="00082C27">
              <w:rPr>
                <w:rFonts w:eastAsia="SimSun" w:hint="eastAsia"/>
                <w:bCs/>
                <w:i/>
                <w:iCs/>
                <w:color w:val="auto"/>
                <w:sz w:val="16"/>
                <w:vertAlign w:val="subscript"/>
              </w:rPr>
              <w:t>CO2</w:t>
            </w:r>
          </w:p>
        </w:tc>
        <w:tc>
          <w:tcPr>
            <w:tcW w:w="3100" w:type="pct"/>
            <w:shd w:val="clear" w:color="auto" w:fill="auto"/>
            <w:vAlign w:val="center"/>
          </w:tcPr>
          <w:p w14:paraId="4FA28C55"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CO2</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preplant</m:t>
                    </m:r>
                  </m:sub>
                </m:sSub>
                <m:r>
                  <w:rPr>
                    <w:rFonts w:ascii="Cambria Math" w:eastAsia="SimSun" w:hAnsi="Cambria Math"/>
                    <w:color w:val="auto"/>
                    <w:sz w:val="15"/>
                    <w:szCs w:val="14"/>
                  </w:rPr>
                  <m:t>∙</m:t>
                </m:r>
                <m:sSub>
                  <m:sSubPr>
                    <m:ctrlPr>
                      <w:rPr>
                        <w:rFonts w:ascii="Cambria Math" w:eastAsia="SimSun" w:hAnsi="Cambria Math"/>
                        <w:color w:val="auto"/>
                        <w:sz w:val="15"/>
                        <w:szCs w:val="14"/>
                      </w:rPr>
                    </m:ctrlPr>
                  </m:sSubPr>
                  <m:e>
                    <m:r>
                      <w:rPr>
                        <w:rFonts w:ascii="Cambria Math" w:eastAsia="SimSun" w:hAnsi="Cambria Math"/>
                        <w:color w:val="auto"/>
                        <w:sz w:val="15"/>
                        <w:szCs w:val="14"/>
                      </w:rPr>
                      <m:t>g</m:t>
                    </m:r>
                  </m:e>
                  <m:sub>
                    <m:r>
                      <w:rPr>
                        <w:rFonts w:ascii="Cambria Math" w:eastAsia="SimSun" w:hAnsi="Cambria Math"/>
                        <w:color w:val="auto"/>
                        <w:sz w:val="15"/>
                        <w:szCs w:val="14"/>
                      </w:rPr>
                      <m:t>T</m:t>
                    </m:r>
                  </m:sub>
                </m:sSub>
                <m:r>
                  <w:rPr>
                    <w:rFonts w:ascii="Cambria Math" w:eastAsia="SimSun" w:hAnsi="Cambria Math"/>
                    <w:color w:val="auto"/>
                    <w:sz w:val="15"/>
                    <w:szCs w:val="14"/>
                  </w:rPr>
                  <m:t>∙(1-</m:t>
                </m:r>
                <m:r>
                  <m:rPr>
                    <m:sty m:val="p"/>
                  </m:rPr>
                  <w:rPr>
                    <w:rFonts w:ascii="Cambria Math" w:eastAsia="SimSun" w:hAnsi="Cambria Math"/>
                    <w:color w:val="auto"/>
                    <w:sz w:val="15"/>
                    <w:szCs w:val="14"/>
                  </w:rPr>
                  <m:t>min⁡</m:t>
                </m:r>
                <m:r>
                  <w:rPr>
                    <w:rFonts w:ascii="Cambria Math" w:eastAsia="SimSun" w:hAnsi="Cambria Math"/>
                    <w:color w:val="auto"/>
                    <w:sz w:val="15"/>
                    <w:szCs w:val="14"/>
                  </w:rPr>
                  <m:t>(VEG∙W,1))</m:t>
                </m:r>
              </m:oMath>
            </m:oMathPara>
          </w:p>
        </w:tc>
      </w:tr>
      <w:tr w:rsidR="00082C27" w:rsidRPr="00082C27" w14:paraId="30471798"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C8B64D1"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B</w:t>
            </w:r>
            <w:r w:rsidRPr="00082C27">
              <w:rPr>
                <w:rFonts w:eastAsia="SimSun" w:hint="eastAsia"/>
                <w:b w:val="0"/>
                <w:color w:val="auto"/>
                <w:sz w:val="16"/>
              </w:rPr>
              <w:t>asalt weathering</w:t>
            </w:r>
          </w:p>
        </w:tc>
        <w:tc>
          <w:tcPr>
            <w:tcW w:w="690" w:type="pct"/>
            <w:shd w:val="clear" w:color="auto" w:fill="auto"/>
            <w:vAlign w:val="center"/>
          </w:tcPr>
          <w:p w14:paraId="4AA77D24"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basw</w:t>
            </w:r>
            <w:proofErr w:type="spellEnd"/>
          </w:p>
        </w:tc>
        <w:tc>
          <w:tcPr>
            <w:tcW w:w="3100" w:type="pct"/>
            <w:shd w:val="clear" w:color="auto" w:fill="auto"/>
            <w:vAlign w:val="center"/>
          </w:tcPr>
          <w:p w14:paraId="1678B867"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color w:val="auto"/>
                <w:sz w:val="15"/>
                <w:szCs w:val="14"/>
              </w:rPr>
            </w:pPr>
            <m:oMathPara>
              <m:oMathParaPr>
                <m:jc m:val="left"/>
              </m:oMathParaPr>
              <m:oMath>
                <m:r>
                  <m:rPr>
                    <m:sty m:val="p"/>
                  </m:rPr>
                  <w:rPr>
                    <w:rFonts w:ascii="Cambria Math" w:eastAsia="SimSun" w:hAnsi="Cambria Math"/>
                    <w:color w:val="auto"/>
                    <w:sz w:val="15"/>
                    <w:szCs w:val="14"/>
                  </w:rPr>
                  <m:t>basw=</m:t>
                </m:r>
                <m:sSub>
                  <m:sSubPr>
                    <m:ctrlPr>
                      <w:rPr>
                        <w:rFonts w:ascii="Cambria Math" w:eastAsia="SimSun" w:hAnsi="Cambria Math"/>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basw</m:t>
                    </m:r>
                  </m:sub>
                </m:sSub>
                <m:r>
                  <w:rPr>
                    <w:rFonts w:ascii="Cambria Math" w:eastAsia="SimSun" w:hAnsi="Cambria Math"/>
                    <w:color w:val="auto"/>
                    <w:sz w:val="15"/>
                    <w:szCs w:val="14"/>
                  </w:rPr>
                  <m:t>∙BA∙PG∙(</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ph</m:t>
                    </m:r>
                  </m:sub>
                </m:sSub>
                <m:r>
                  <w:rPr>
                    <w:rFonts w:ascii="Cambria Math" w:eastAsia="SimSun" w:hAnsi="Cambria Math"/>
                    <w:color w:val="auto"/>
                    <w:sz w:val="15"/>
                    <w:szCs w:val="14"/>
                  </w:rPr>
                  <m:t>+(1-</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ph</m:t>
                    </m:r>
                  </m:sub>
                </m:sSub>
                <m:r>
                  <w:rPr>
                    <w:rFonts w:ascii="Cambria Math" w:eastAsia="SimSun" w:hAnsi="Cambria Math"/>
                    <w:color w:val="auto"/>
                    <w:sz w:val="15"/>
                    <w:szCs w:val="14"/>
                  </w:rPr>
                  <m:t>)∙W∙VEG)∙</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CO2bas</m:t>
                    </m:r>
                  </m:sub>
                </m:sSub>
              </m:oMath>
            </m:oMathPara>
          </w:p>
        </w:tc>
      </w:tr>
      <w:tr w:rsidR="00082C27" w:rsidRPr="00082C27" w14:paraId="4AFB7CFB"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3260E355"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G</w:t>
            </w:r>
            <w:r w:rsidRPr="00082C27">
              <w:rPr>
                <w:rFonts w:eastAsia="SimSun" w:hint="eastAsia"/>
                <w:b w:val="0"/>
                <w:color w:val="auto"/>
                <w:sz w:val="16"/>
              </w:rPr>
              <w:t>ranite weathering</w:t>
            </w:r>
          </w:p>
        </w:tc>
        <w:tc>
          <w:tcPr>
            <w:tcW w:w="690" w:type="pct"/>
            <w:shd w:val="clear" w:color="auto" w:fill="auto"/>
            <w:vAlign w:val="center"/>
          </w:tcPr>
          <w:p w14:paraId="49FE07CC"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granw</w:t>
            </w:r>
            <w:proofErr w:type="spellEnd"/>
          </w:p>
        </w:tc>
        <w:tc>
          <w:tcPr>
            <w:tcW w:w="3100" w:type="pct"/>
            <w:shd w:val="clear" w:color="auto" w:fill="auto"/>
            <w:vAlign w:val="center"/>
          </w:tcPr>
          <w:p w14:paraId="317E07BC"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color w:val="auto"/>
                <w:sz w:val="15"/>
                <w:szCs w:val="14"/>
              </w:rPr>
            </w:pPr>
            <m:oMathPara>
              <m:oMathParaPr>
                <m:jc m:val="left"/>
              </m:oMathParaPr>
              <m:oMath>
                <m:r>
                  <m:rPr>
                    <m:sty m:val="p"/>
                  </m:rPr>
                  <w:rPr>
                    <w:rFonts w:ascii="Cambria Math" w:eastAsia="SimSun" w:hAnsi="Cambria Math"/>
                    <w:color w:val="auto"/>
                    <w:sz w:val="15"/>
                    <w:szCs w:val="14"/>
                  </w:rPr>
                  <m:t>granw=</m:t>
                </m:r>
                <m:sSub>
                  <m:sSubPr>
                    <m:ctrlPr>
                      <w:rPr>
                        <w:rFonts w:ascii="Cambria Math" w:eastAsia="SimSun" w:hAnsi="Cambria Math"/>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granw</m:t>
                    </m:r>
                  </m:sub>
                </m:sSub>
                <m:r>
                  <w:rPr>
                    <w:rFonts w:ascii="Cambria Math" w:eastAsia="SimSun" w:hAnsi="Cambria Math"/>
                    <w:color w:val="auto"/>
                    <w:sz w:val="15"/>
                    <w:szCs w:val="14"/>
                  </w:rPr>
                  <m:t>∙GA∙U∙PG∙(</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ph</m:t>
                    </m:r>
                  </m:sub>
                </m:sSub>
                <m:r>
                  <w:rPr>
                    <w:rFonts w:ascii="Cambria Math" w:eastAsia="SimSun" w:hAnsi="Cambria Math"/>
                    <w:color w:val="auto"/>
                    <w:sz w:val="15"/>
                    <w:szCs w:val="14"/>
                  </w:rPr>
                  <m:t>+(1-</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ph</m:t>
                    </m:r>
                  </m:sub>
                </m:sSub>
                <m:r>
                  <w:rPr>
                    <w:rFonts w:ascii="Cambria Math" w:eastAsia="SimSun" w:hAnsi="Cambria Math"/>
                    <w:color w:val="auto"/>
                    <w:sz w:val="15"/>
                    <w:szCs w:val="14"/>
                  </w:rPr>
                  <m:t>)∙W∙VEG)∙</m:t>
                </m:r>
                <m:sSub>
                  <m:sSubPr>
                    <m:ctrlPr>
                      <w:rPr>
                        <w:rFonts w:ascii="Cambria Math" w:eastAsia="SimSun" w:hAnsi="Cambria Math"/>
                        <w:color w:val="auto"/>
                        <w:sz w:val="15"/>
                        <w:szCs w:val="14"/>
                      </w:rPr>
                    </m:ctrlPr>
                  </m:sSubPr>
                  <m:e>
                    <m:r>
                      <w:rPr>
                        <w:rFonts w:ascii="Cambria Math" w:eastAsia="SimSun" w:hAnsi="Cambria Math"/>
                        <w:color w:val="auto"/>
                        <w:sz w:val="15"/>
                        <w:szCs w:val="14"/>
                      </w:rPr>
                      <m:t>f</m:t>
                    </m:r>
                  </m:e>
                  <m:sub>
                    <m:r>
                      <w:rPr>
                        <w:rFonts w:ascii="Cambria Math" w:eastAsia="SimSun" w:hAnsi="Cambria Math"/>
                        <w:color w:val="auto"/>
                        <w:sz w:val="15"/>
                        <w:szCs w:val="14"/>
                      </w:rPr>
                      <m:t>CO2gran</m:t>
                    </m:r>
                  </m:sub>
                </m:sSub>
              </m:oMath>
            </m:oMathPara>
          </w:p>
        </w:tc>
      </w:tr>
      <w:tr w:rsidR="00082C27" w:rsidRPr="00082C27" w14:paraId="15F89304"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CF6802D"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S</w:t>
            </w:r>
            <w:r w:rsidRPr="00082C27">
              <w:rPr>
                <w:rFonts w:eastAsia="SimSun" w:hint="eastAsia"/>
                <w:b w:val="0"/>
                <w:color w:val="auto"/>
                <w:sz w:val="16"/>
              </w:rPr>
              <w:t>ilicate weathering</w:t>
            </w:r>
          </w:p>
        </w:tc>
        <w:tc>
          <w:tcPr>
            <w:tcW w:w="690" w:type="pct"/>
            <w:shd w:val="clear" w:color="auto" w:fill="auto"/>
            <w:vAlign w:val="center"/>
          </w:tcPr>
          <w:p w14:paraId="07A013C5"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silw</w:t>
            </w:r>
            <w:proofErr w:type="spellEnd"/>
          </w:p>
        </w:tc>
        <w:tc>
          <w:tcPr>
            <w:tcW w:w="3100" w:type="pct"/>
            <w:shd w:val="clear" w:color="auto" w:fill="auto"/>
            <w:vAlign w:val="center"/>
          </w:tcPr>
          <w:p w14:paraId="232322BE"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color w:val="auto"/>
                <w:sz w:val="15"/>
                <w:szCs w:val="14"/>
              </w:rPr>
            </w:pPr>
            <m:oMathPara>
              <m:oMathParaPr>
                <m:jc m:val="left"/>
              </m:oMathParaPr>
              <m:oMath>
                <m:r>
                  <m:rPr>
                    <m:sty m:val="p"/>
                  </m:rPr>
                  <w:rPr>
                    <w:rFonts w:ascii="Cambria Math" w:eastAsia="SimSun" w:hAnsi="Cambria Math"/>
                    <w:color w:val="auto"/>
                    <w:sz w:val="15"/>
                    <w:szCs w:val="14"/>
                  </w:rPr>
                  <m:t>silw=basw+granw</m:t>
                </m:r>
              </m:oMath>
            </m:oMathPara>
          </w:p>
        </w:tc>
      </w:tr>
      <w:tr w:rsidR="00082C27" w:rsidRPr="00082C27" w14:paraId="71441BD1"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7C2CB892"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R</w:t>
            </w:r>
            <w:r w:rsidRPr="00082C27">
              <w:rPr>
                <w:rFonts w:eastAsia="SimSun" w:hint="eastAsia"/>
                <w:b w:val="0"/>
                <w:color w:val="auto"/>
                <w:sz w:val="16"/>
              </w:rPr>
              <w:t>elative atmospheric O</w:t>
            </w:r>
            <w:r w:rsidRPr="00082C27">
              <w:rPr>
                <w:rFonts w:eastAsia="SimSun" w:hint="eastAsia"/>
                <w:b w:val="0"/>
                <w:color w:val="auto"/>
                <w:sz w:val="16"/>
                <w:vertAlign w:val="subscript"/>
              </w:rPr>
              <w:t>2</w:t>
            </w:r>
          </w:p>
        </w:tc>
        <w:tc>
          <w:tcPr>
            <w:tcW w:w="690" w:type="pct"/>
            <w:shd w:val="clear" w:color="auto" w:fill="auto"/>
            <w:vAlign w:val="center"/>
          </w:tcPr>
          <w:p w14:paraId="5AB1BB1D"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RO</w:t>
            </w:r>
            <w:r w:rsidRPr="00082C27">
              <w:rPr>
                <w:rFonts w:eastAsia="SimSun" w:hint="eastAsia"/>
                <w:bCs/>
                <w:i/>
                <w:iCs/>
                <w:color w:val="auto"/>
                <w:sz w:val="16"/>
                <w:vertAlign w:val="subscript"/>
              </w:rPr>
              <w:t>2</w:t>
            </w:r>
          </w:p>
        </w:tc>
        <w:tc>
          <w:tcPr>
            <w:tcW w:w="3100" w:type="pct"/>
            <w:shd w:val="clear" w:color="auto" w:fill="auto"/>
            <w:vAlign w:val="center"/>
          </w:tcPr>
          <w:p w14:paraId="6F642DF6" w14:textId="77777777" w:rsidR="00235C01" w:rsidRPr="00082C2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color w:val="auto"/>
                <w:sz w:val="15"/>
                <w:szCs w:val="14"/>
              </w:rPr>
            </w:pPr>
            <m:oMathPara>
              <m:oMathParaPr>
                <m:jc m:val="left"/>
              </m:oMathParaPr>
              <m:oMath>
                <m:sSub>
                  <m:sSubPr>
                    <m:ctrlPr>
                      <w:rPr>
                        <w:rFonts w:ascii="Cambria Math" w:eastAsia="SimSun" w:hAnsi="Cambria Math"/>
                        <w:color w:val="auto"/>
                        <w:sz w:val="15"/>
                        <w:szCs w:val="14"/>
                      </w:rPr>
                    </m:ctrlPr>
                  </m:sSubPr>
                  <m:e>
                    <m:r>
                      <w:rPr>
                        <w:rFonts w:ascii="Cambria Math" w:eastAsia="SimSun" w:hAnsi="Cambria Math"/>
                        <w:color w:val="auto"/>
                        <w:sz w:val="15"/>
                        <w:szCs w:val="14"/>
                      </w:rPr>
                      <m:t>RO</m:t>
                    </m:r>
                  </m:e>
                  <m:sub>
                    <m:r>
                      <w:rPr>
                        <w:rFonts w:ascii="Cambria Math" w:eastAsia="SimSun" w:hAnsi="Cambria Math"/>
                        <w:color w:val="auto"/>
                        <w:sz w:val="15"/>
                        <w:szCs w:val="14"/>
                      </w:rPr>
                      <m:t>2</m:t>
                    </m:r>
                  </m:sub>
                </m:sSub>
                <m:r>
                  <w:rPr>
                    <w:rFonts w:ascii="Cambria Math" w:eastAsia="SimSun" w:hAnsi="Cambria Math"/>
                    <w:color w:val="auto"/>
                    <w:sz w:val="15"/>
                    <w:szCs w:val="14"/>
                  </w:rPr>
                  <m:t>=</m:t>
                </m:r>
                <m:f>
                  <m:fPr>
                    <m:ctrlPr>
                      <w:rPr>
                        <w:rFonts w:ascii="Cambria Math" w:eastAsia="SimSun" w:hAnsi="Cambria Math"/>
                        <w:i/>
                        <w:color w:val="auto"/>
                        <w:sz w:val="15"/>
                        <w:szCs w:val="14"/>
                      </w:rPr>
                    </m:ctrlPr>
                  </m:fPr>
                  <m:num>
                    <m:f>
                      <m:fPr>
                        <m:ctrlPr>
                          <w:rPr>
                            <w:rFonts w:ascii="Cambria Math" w:eastAsia="SimSun" w:hAnsi="Cambria Math"/>
                            <w:i/>
                            <w:color w:val="auto"/>
                            <w:sz w:val="15"/>
                            <w:szCs w:val="14"/>
                          </w:rPr>
                        </m:ctrlPr>
                      </m:fPr>
                      <m:num>
                        <m:r>
                          <w:rPr>
                            <w:rFonts w:ascii="Cambria Math" w:eastAsia="SimSun" w:hAnsi="Cambria Math"/>
                            <w:color w:val="auto"/>
                            <w:sz w:val="15"/>
                            <w:szCs w:val="14"/>
                          </w:rPr>
                          <m:t>O</m:t>
                        </m:r>
                      </m:num>
                      <m:den>
                        <m:sSub>
                          <m:sSubPr>
                            <m:ctrlPr>
                              <w:rPr>
                                <w:rFonts w:ascii="Cambria Math" w:eastAsia="SimSun" w:hAnsi="Cambria Math"/>
                                <w:i/>
                                <w:color w:val="auto"/>
                                <w:sz w:val="15"/>
                                <w:szCs w:val="14"/>
                              </w:rPr>
                            </m:ctrlPr>
                          </m:sSubPr>
                          <m:e>
                            <m:r>
                              <w:rPr>
                                <w:rFonts w:ascii="Cambria Math" w:eastAsia="SimSun" w:hAnsi="Cambria Math"/>
                                <w:color w:val="auto"/>
                                <w:sz w:val="15"/>
                                <w:szCs w:val="14"/>
                              </w:rPr>
                              <m:t>O</m:t>
                            </m:r>
                          </m:e>
                          <m:sub>
                            <m:r>
                              <w:rPr>
                                <w:rFonts w:ascii="Cambria Math" w:eastAsia="SimSun" w:hAnsi="Cambria Math"/>
                                <w:color w:val="auto"/>
                                <w:sz w:val="15"/>
                                <w:szCs w:val="14"/>
                              </w:rPr>
                              <m:t>2</m:t>
                            </m:r>
                          </m:sub>
                        </m:sSub>
                      </m:den>
                    </m:f>
                  </m:num>
                  <m:den>
                    <m:f>
                      <m:fPr>
                        <m:ctrlPr>
                          <w:rPr>
                            <w:rFonts w:ascii="Cambria Math" w:eastAsia="SimSun" w:hAnsi="Cambria Math"/>
                            <w:i/>
                            <w:color w:val="auto"/>
                            <w:sz w:val="15"/>
                            <w:szCs w:val="14"/>
                          </w:rPr>
                        </m:ctrlPr>
                      </m:fPr>
                      <m:num>
                        <m:r>
                          <w:rPr>
                            <w:rFonts w:ascii="Cambria Math" w:eastAsia="SimSun" w:hAnsi="Cambria Math"/>
                            <w:color w:val="auto"/>
                            <w:sz w:val="15"/>
                            <w:szCs w:val="14"/>
                          </w:rPr>
                          <m:t>O</m:t>
                        </m:r>
                      </m:num>
                      <m:den>
                        <m:sSub>
                          <m:sSubPr>
                            <m:ctrlPr>
                              <w:rPr>
                                <w:rFonts w:ascii="Cambria Math" w:eastAsia="SimSun" w:hAnsi="Cambria Math"/>
                                <w:i/>
                                <w:color w:val="auto"/>
                                <w:sz w:val="15"/>
                                <w:szCs w:val="14"/>
                              </w:rPr>
                            </m:ctrlPr>
                          </m:sSubPr>
                          <m:e>
                            <m:r>
                              <w:rPr>
                                <w:rFonts w:ascii="Cambria Math" w:eastAsia="SimSun" w:hAnsi="Cambria Math"/>
                                <w:color w:val="auto"/>
                                <w:sz w:val="15"/>
                                <w:szCs w:val="14"/>
                              </w:rPr>
                              <m:t>O</m:t>
                            </m:r>
                          </m:e>
                          <m:sub>
                            <m:r>
                              <w:rPr>
                                <w:rFonts w:ascii="Cambria Math" w:eastAsia="SimSun" w:hAnsi="Cambria Math"/>
                                <w:color w:val="auto"/>
                                <w:sz w:val="15"/>
                                <w:szCs w:val="14"/>
                              </w:rPr>
                              <m:t>2</m:t>
                            </m:r>
                          </m:sub>
                        </m:sSub>
                      </m:den>
                    </m:f>
                    <m:r>
                      <w:rPr>
                        <w:rFonts w:ascii="Cambria Math" w:eastAsia="SimSun" w:hAnsi="Cambria Math"/>
                        <w:color w:val="auto"/>
                        <w:sz w:val="15"/>
                        <w:szCs w:val="14"/>
                      </w:rPr>
                      <m:t>+</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O2</m:t>
                        </m:r>
                      </m:sub>
                    </m:sSub>
                  </m:den>
                </m:f>
                <m:r>
                  <w:rPr>
                    <w:rFonts w:ascii="Cambria Math" w:eastAsia="SimSun" w:hAnsi="Cambria Math"/>
                    <w:color w:val="auto"/>
                    <w:sz w:val="15"/>
                    <w:szCs w:val="14"/>
                  </w:rPr>
                  <m:t xml:space="preserve">, where </m:t>
                </m:r>
                <m:sSub>
                  <m:sSubPr>
                    <m:ctrlPr>
                      <w:rPr>
                        <w:rFonts w:ascii="Cambria Math" w:eastAsia="SimSun" w:hAnsi="Cambria Math"/>
                        <w:i/>
                        <w:color w:val="auto"/>
                        <w:sz w:val="15"/>
                        <w:szCs w:val="14"/>
                      </w:rPr>
                    </m:ctrlPr>
                  </m:sSubPr>
                  <m:e>
                    <m:r>
                      <w:rPr>
                        <w:rFonts w:ascii="Cambria Math" w:eastAsia="SimSun" w:hAnsi="Cambria Math"/>
                        <w:color w:val="auto"/>
                        <w:sz w:val="15"/>
                        <w:szCs w:val="14"/>
                      </w:rPr>
                      <m:t>k</m:t>
                    </m:r>
                  </m:e>
                  <m:sub>
                    <m:r>
                      <w:rPr>
                        <w:rFonts w:ascii="Cambria Math" w:eastAsia="SimSun" w:hAnsi="Cambria Math"/>
                        <w:color w:val="auto"/>
                        <w:sz w:val="15"/>
                        <w:szCs w:val="14"/>
                      </w:rPr>
                      <m:t>O2</m:t>
                    </m:r>
                  </m:sub>
                </m:sSub>
                <m:r>
                  <w:rPr>
                    <w:rFonts w:ascii="Cambria Math" w:eastAsia="SimSun" w:hAnsi="Cambria Math"/>
                    <w:color w:val="auto"/>
                    <w:sz w:val="15"/>
                    <w:szCs w:val="14"/>
                  </w:rPr>
                  <m:t>=3.762</m:t>
                </m:r>
              </m:oMath>
            </m:oMathPara>
          </w:p>
        </w:tc>
      </w:tr>
      <w:tr w:rsidR="00082C27" w:rsidRPr="00082C27" w14:paraId="0CCC4D76"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5CEC1F07"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S</w:t>
            </w:r>
            <w:r w:rsidRPr="00082C27">
              <w:rPr>
                <w:rFonts w:eastAsia="SimSun" w:hint="eastAsia"/>
                <w:b w:val="0"/>
                <w:color w:val="auto"/>
                <w:sz w:val="16"/>
              </w:rPr>
              <w:t>olar forcing</w:t>
            </w:r>
          </w:p>
        </w:tc>
        <w:tc>
          <w:tcPr>
            <w:tcW w:w="690" w:type="pct"/>
            <w:shd w:val="clear" w:color="auto" w:fill="auto"/>
            <w:vAlign w:val="center"/>
          </w:tcPr>
          <w:p w14:paraId="696F445B"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SOL</w:t>
            </w:r>
          </w:p>
        </w:tc>
        <w:tc>
          <w:tcPr>
            <w:tcW w:w="3100" w:type="pct"/>
            <w:shd w:val="clear" w:color="auto" w:fill="auto"/>
            <w:vAlign w:val="center"/>
          </w:tcPr>
          <w:p w14:paraId="6C9E37B7"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color w:val="auto"/>
                <w:sz w:val="15"/>
                <w:szCs w:val="14"/>
              </w:rPr>
            </w:pPr>
            <m:oMathPara>
              <m:oMathParaPr>
                <m:jc m:val="left"/>
              </m:oMathParaPr>
              <m:oMath>
                <m:r>
                  <m:rPr>
                    <m:sty m:val="p"/>
                  </m:rPr>
                  <w:rPr>
                    <w:rFonts w:ascii="Cambria Math" w:eastAsia="SimSun" w:hAnsi="Cambria Math"/>
                    <w:color w:val="auto"/>
                    <w:sz w:val="15"/>
                    <w:szCs w:val="14"/>
                  </w:rPr>
                  <m:t>SOL=</m:t>
                </m:r>
                <m:f>
                  <m:fPr>
                    <m:ctrlPr>
                      <w:rPr>
                        <w:rFonts w:ascii="Cambria Math" w:eastAsia="SimSun" w:hAnsi="Cambria Math"/>
                        <w:color w:val="auto"/>
                        <w:sz w:val="15"/>
                        <w:szCs w:val="14"/>
                      </w:rPr>
                    </m:ctrlPr>
                  </m:fPr>
                  <m:num>
                    <m:sSub>
                      <m:sSubPr>
                        <m:ctrlPr>
                          <w:rPr>
                            <w:rFonts w:ascii="Cambria Math" w:eastAsia="SimSun" w:hAnsi="Cambria Math"/>
                            <w:i/>
                            <w:color w:val="auto"/>
                            <w:sz w:val="15"/>
                            <w:szCs w:val="14"/>
                          </w:rPr>
                        </m:ctrlPr>
                      </m:sSubPr>
                      <m:e>
                        <m:r>
                          <w:rPr>
                            <w:rFonts w:ascii="Cambria Math" w:eastAsia="SimSun" w:hAnsi="Cambria Math"/>
                            <w:color w:val="auto"/>
                            <w:sz w:val="15"/>
                            <w:szCs w:val="14"/>
                          </w:rPr>
                          <m:t>SOL</m:t>
                        </m:r>
                      </m:e>
                      <m:sub>
                        <m:r>
                          <w:rPr>
                            <w:rFonts w:ascii="Cambria Math" w:eastAsia="SimSun" w:hAnsi="Cambria Math"/>
                            <w:color w:val="auto"/>
                            <w:sz w:val="15"/>
                            <w:szCs w:val="14"/>
                          </w:rPr>
                          <m:t>0</m:t>
                        </m:r>
                      </m:sub>
                    </m:sSub>
                  </m:num>
                  <m:den>
                    <m:r>
                      <w:rPr>
                        <w:rFonts w:ascii="Cambria Math" w:eastAsia="SimSun" w:hAnsi="Cambria Math"/>
                        <w:color w:val="auto"/>
                        <w:sz w:val="15"/>
                        <w:szCs w:val="14"/>
                      </w:rPr>
                      <m:t>1+0.38∙(</m:t>
                    </m:r>
                    <m:f>
                      <m:fPr>
                        <m:ctrlPr>
                          <w:rPr>
                            <w:rFonts w:ascii="Cambria Math" w:eastAsia="SimSun" w:hAnsi="Cambria Math"/>
                            <w:i/>
                            <w:color w:val="auto"/>
                            <w:sz w:val="15"/>
                            <w:szCs w:val="14"/>
                          </w:rPr>
                        </m:ctrlPr>
                      </m:fPr>
                      <m:num>
                        <m:r>
                          <w:rPr>
                            <w:rFonts w:ascii="Cambria Math" w:eastAsia="SimSun" w:hAnsi="Cambria Math"/>
                            <w:color w:val="auto"/>
                            <w:sz w:val="15"/>
                            <w:szCs w:val="14"/>
                          </w:rPr>
                          <m:t>t</m:t>
                        </m:r>
                      </m:num>
                      <m:den>
                        <m:r>
                          <w:rPr>
                            <w:rFonts w:ascii="Cambria Math" w:eastAsia="SimSun" w:hAnsi="Cambria Math"/>
                            <w:color w:val="auto"/>
                            <w:sz w:val="15"/>
                            <w:szCs w:val="14"/>
                          </w:rPr>
                          <m:t>τ</m:t>
                        </m:r>
                      </m:den>
                    </m:f>
                    <m:r>
                      <w:rPr>
                        <w:rFonts w:ascii="Cambria Math" w:eastAsia="SimSun" w:hAnsi="Cambria Math"/>
                        <w:color w:val="auto"/>
                        <w:sz w:val="15"/>
                        <w:szCs w:val="14"/>
                      </w:rPr>
                      <m:t>)</m:t>
                    </m:r>
                  </m:den>
                </m:f>
                <m:r>
                  <w:rPr>
                    <w:rFonts w:ascii="Cambria Math" w:eastAsia="SimSun" w:hAnsi="Cambria Math"/>
                    <w:color w:val="auto"/>
                    <w:sz w:val="15"/>
                    <w:szCs w:val="14"/>
                  </w:rPr>
                  <m:t xml:space="preserve">, where </m:t>
                </m:r>
                <m:sSub>
                  <m:sSubPr>
                    <m:ctrlPr>
                      <w:rPr>
                        <w:rFonts w:ascii="Cambria Math" w:eastAsia="SimSun" w:hAnsi="Cambria Math"/>
                        <w:i/>
                        <w:color w:val="auto"/>
                        <w:sz w:val="15"/>
                        <w:szCs w:val="14"/>
                      </w:rPr>
                    </m:ctrlPr>
                  </m:sSubPr>
                  <m:e>
                    <m:r>
                      <w:rPr>
                        <w:rFonts w:ascii="Cambria Math" w:eastAsia="SimSun" w:hAnsi="Cambria Math"/>
                        <w:color w:val="auto"/>
                        <w:sz w:val="15"/>
                        <w:szCs w:val="14"/>
                      </w:rPr>
                      <m:t>SOL</m:t>
                    </m:r>
                  </m:e>
                  <m:sub>
                    <m:r>
                      <w:rPr>
                        <w:rFonts w:ascii="Cambria Math" w:eastAsia="SimSun" w:hAnsi="Cambria Math"/>
                        <w:color w:val="auto"/>
                        <w:sz w:val="15"/>
                        <w:szCs w:val="14"/>
                      </w:rPr>
                      <m:t>0</m:t>
                    </m:r>
                  </m:sub>
                </m:sSub>
                <m:r>
                  <w:rPr>
                    <w:rFonts w:ascii="Cambria Math" w:eastAsia="SimSun" w:hAnsi="Cambria Math"/>
                    <w:color w:val="auto"/>
                    <w:sz w:val="15"/>
                    <w:szCs w:val="14"/>
                  </w:rPr>
                  <m:t xml:space="preserve">=1368 W </m:t>
                </m:r>
                <m:sSup>
                  <m:sSupPr>
                    <m:ctrlPr>
                      <w:rPr>
                        <w:rFonts w:ascii="Cambria Math" w:eastAsia="SimSun" w:hAnsi="Cambria Math"/>
                        <w:i/>
                        <w:color w:val="auto"/>
                        <w:sz w:val="15"/>
                        <w:szCs w:val="14"/>
                      </w:rPr>
                    </m:ctrlPr>
                  </m:sSupPr>
                  <m:e>
                    <m:r>
                      <w:rPr>
                        <w:rFonts w:ascii="Cambria Math" w:eastAsia="SimSun" w:hAnsi="Cambria Math"/>
                        <w:color w:val="auto"/>
                        <w:sz w:val="15"/>
                        <w:szCs w:val="14"/>
                      </w:rPr>
                      <m:t>m</m:t>
                    </m:r>
                  </m:e>
                  <m:sup>
                    <m:r>
                      <w:rPr>
                        <w:rFonts w:ascii="Cambria Math" w:eastAsia="SimSun" w:hAnsi="Cambria Math"/>
                        <w:color w:val="auto"/>
                        <w:sz w:val="15"/>
                        <w:szCs w:val="14"/>
                      </w:rPr>
                      <m:t>-2</m:t>
                    </m:r>
                  </m:sup>
                </m:sSup>
                <m:r>
                  <w:rPr>
                    <w:rFonts w:ascii="Cambria Math" w:eastAsia="SimSun" w:hAnsi="Cambria Math"/>
                    <w:color w:val="auto"/>
                    <w:sz w:val="15"/>
                    <w:szCs w:val="14"/>
                  </w:rPr>
                  <m:t>, τ=4.55×</m:t>
                </m:r>
                <m:sSup>
                  <m:sSupPr>
                    <m:ctrlPr>
                      <w:rPr>
                        <w:rFonts w:ascii="Cambria Math" w:eastAsia="SimSun" w:hAnsi="Cambria Math"/>
                        <w:i/>
                        <w:color w:val="auto"/>
                        <w:sz w:val="15"/>
                        <w:szCs w:val="14"/>
                      </w:rPr>
                    </m:ctrlPr>
                  </m:sSupPr>
                  <m:e>
                    <m:r>
                      <w:rPr>
                        <w:rFonts w:ascii="Cambria Math" w:eastAsia="SimSun" w:hAnsi="Cambria Math"/>
                        <w:color w:val="auto"/>
                        <w:sz w:val="15"/>
                        <w:szCs w:val="14"/>
                      </w:rPr>
                      <m:t>10</m:t>
                    </m:r>
                  </m:e>
                  <m:sup>
                    <m:r>
                      <w:rPr>
                        <w:rFonts w:ascii="Cambria Math" w:eastAsia="SimSun" w:hAnsi="Cambria Math"/>
                        <w:color w:val="auto"/>
                        <w:sz w:val="15"/>
                        <w:szCs w:val="14"/>
                      </w:rPr>
                      <m:t>9</m:t>
                    </m:r>
                  </m:sup>
                </m:sSup>
                <m:r>
                  <w:rPr>
                    <w:rFonts w:ascii="Cambria Math" w:eastAsia="SimSun" w:hAnsi="Cambria Math"/>
                    <w:color w:val="auto"/>
                    <w:sz w:val="15"/>
                    <w:szCs w:val="14"/>
                  </w:rPr>
                  <m:t xml:space="preserve"> years</m:t>
                </m:r>
              </m:oMath>
            </m:oMathPara>
          </w:p>
        </w:tc>
      </w:tr>
      <w:tr w:rsidR="00082C27" w:rsidRPr="00082C27" w14:paraId="79B23A9F"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14C46397"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A</w:t>
            </w:r>
            <w:r w:rsidRPr="00082C27">
              <w:rPr>
                <w:rFonts w:eastAsia="SimSun" w:hint="eastAsia"/>
                <w:b w:val="0"/>
                <w:color w:val="auto"/>
                <w:sz w:val="16"/>
              </w:rPr>
              <w:t>lbedo</w:t>
            </w:r>
          </w:p>
        </w:tc>
        <w:tc>
          <w:tcPr>
            <w:tcW w:w="690" w:type="pct"/>
            <w:shd w:val="clear" w:color="auto" w:fill="auto"/>
            <w:vAlign w:val="center"/>
          </w:tcPr>
          <w:p w14:paraId="4D2D426A"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ALB</w:t>
            </w:r>
          </w:p>
        </w:tc>
        <w:tc>
          <w:tcPr>
            <w:tcW w:w="3100" w:type="pct"/>
            <w:shd w:val="clear" w:color="auto" w:fill="auto"/>
            <w:vAlign w:val="center"/>
          </w:tcPr>
          <w:p w14:paraId="5C59BCF0"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color w:val="auto"/>
                <w:sz w:val="15"/>
                <w:szCs w:val="14"/>
              </w:rPr>
            </w:pPr>
            <m:oMathPara>
              <m:oMathParaPr>
                <m:jc m:val="left"/>
              </m:oMathParaPr>
              <m:oMath>
                <m:r>
                  <m:rPr>
                    <m:sty m:val="p"/>
                  </m:rPr>
                  <w:rPr>
                    <w:rFonts w:ascii="Cambria Math" w:eastAsia="SimSun" w:hAnsi="Cambria Math"/>
                    <w:color w:val="auto"/>
                    <w:sz w:val="15"/>
                    <w:szCs w:val="14"/>
                  </w:rPr>
                  <m:t>ALB=1.4891-0.0065979∙TEMP+(8.567×</m:t>
                </m:r>
                <m:sSup>
                  <m:sSupPr>
                    <m:ctrlPr>
                      <w:rPr>
                        <w:rFonts w:ascii="Cambria Math" w:eastAsia="SimSun" w:hAnsi="Cambria Math"/>
                        <w:color w:val="auto"/>
                        <w:sz w:val="15"/>
                        <w:szCs w:val="14"/>
                      </w:rPr>
                    </m:ctrlPr>
                  </m:sSupPr>
                  <m:e>
                    <m:r>
                      <w:rPr>
                        <w:rFonts w:ascii="Cambria Math" w:eastAsia="SimSun" w:hAnsi="Cambria Math"/>
                        <w:color w:val="auto"/>
                        <w:sz w:val="15"/>
                        <w:szCs w:val="14"/>
                      </w:rPr>
                      <m:t>10</m:t>
                    </m:r>
                  </m:e>
                  <m:sup>
                    <m:r>
                      <w:rPr>
                        <w:rFonts w:ascii="Cambria Math" w:eastAsia="SimSun" w:hAnsi="Cambria Math"/>
                        <w:color w:val="auto"/>
                        <w:sz w:val="15"/>
                        <w:szCs w:val="14"/>
                      </w:rPr>
                      <m:t>6</m:t>
                    </m:r>
                  </m:sup>
                </m:sSup>
                <m:r>
                  <m:rPr>
                    <m:sty m:val="p"/>
                  </m:rPr>
                  <w:rPr>
                    <w:rFonts w:ascii="Cambria Math" w:eastAsia="SimSun" w:hAnsi="Cambria Math"/>
                    <w:color w:val="auto"/>
                    <w:sz w:val="15"/>
                    <w:szCs w:val="14"/>
                  </w:rPr>
                  <m:t>)∙</m:t>
                </m:r>
                <m:sSup>
                  <m:sSupPr>
                    <m:ctrlPr>
                      <w:rPr>
                        <w:rFonts w:ascii="Cambria Math" w:eastAsia="SimSun" w:hAnsi="Cambria Math"/>
                        <w:color w:val="auto"/>
                        <w:sz w:val="15"/>
                        <w:szCs w:val="14"/>
                      </w:rPr>
                    </m:ctrlPr>
                  </m:sSupPr>
                  <m:e>
                    <m:r>
                      <w:rPr>
                        <w:rFonts w:ascii="Cambria Math" w:eastAsia="SimSun" w:hAnsi="Cambria Math"/>
                        <w:color w:val="auto"/>
                        <w:sz w:val="15"/>
                        <w:szCs w:val="14"/>
                      </w:rPr>
                      <m:t>TEMP</m:t>
                    </m:r>
                  </m:e>
                  <m:sup>
                    <m:r>
                      <w:rPr>
                        <w:rFonts w:ascii="Cambria Math" w:eastAsia="SimSun" w:hAnsi="Cambria Math"/>
                        <w:color w:val="auto"/>
                        <w:sz w:val="15"/>
                        <w:szCs w:val="14"/>
                      </w:rPr>
                      <m:t>2</m:t>
                    </m:r>
                  </m:sup>
                </m:sSup>
              </m:oMath>
            </m:oMathPara>
          </w:p>
        </w:tc>
      </w:tr>
      <w:tr w:rsidR="00082C27" w:rsidRPr="00082C27" w14:paraId="193E8B0F"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457FD422" w14:textId="77777777" w:rsidR="00235C01" w:rsidRPr="00082C27" w:rsidRDefault="00235C01" w:rsidP="004D1215">
            <w:pPr>
              <w:spacing w:line="360" w:lineRule="auto"/>
              <w:jc w:val="both"/>
              <w:rPr>
                <w:rFonts w:eastAsia="SimSun"/>
                <w:b w:val="0"/>
                <w:color w:val="auto"/>
                <w:sz w:val="16"/>
              </w:rPr>
            </w:pPr>
            <w:r w:rsidRPr="00082C27">
              <w:rPr>
                <w:rFonts w:eastAsia="SimSun" w:hint="eastAsia"/>
                <w:b w:val="0"/>
                <w:color w:val="auto"/>
                <w:sz w:val="16"/>
              </w:rPr>
              <w:t>Temperature</w:t>
            </w:r>
          </w:p>
        </w:tc>
        <w:tc>
          <w:tcPr>
            <w:tcW w:w="690" w:type="pct"/>
            <w:shd w:val="clear" w:color="auto" w:fill="auto"/>
            <w:vAlign w:val="center"/>
          </w:tcPr>
          <w:p w14:paraId="53F9E542"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r w:rsidRPr="00082C27">
              <w:rPr>
                <w:rFonts w:eastAsia="SimSun" w:hint="eastAsia"/>
                <w:bCs/>
                <w:i/>
                <w:iCs/>
                <w:color w:val="auto"/>
                <w:sz w:val="16"/>
              </w:rPr>
              <w:t>TEMP</w:t>
            </w:r>
          </w:p>
        </w:tc>
        <w:tc>
          <w:tcPr>
            <w:tcW w:w="3100" w:type="pct"/>
            <w:shd w:val="clear" w:color="auto" w:fill="auto"/>
            <w:vAlign w:val="center"/>
          </w:tcPr>
          <w:p w14:paraId="34DCE4B4" w14:textId="77777777" w:rsidR="00235C01" w:rsidRPr="00082C27" w:rsidRDefault="00235C0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color w:val="auto"/>
                <w:sz w:val="15"/>
                <w:szCs w:val="14"/>
              </w:rPr>
            </w:pPr>
            <m:oMathPara>
              <m:oMathParaPr>
                <m:jc m:val="left"/>
              </m:oMathParaPr>
              <m:oMath>
                <m:r>
                  <m:rPr>
                    <m:sty m:val="p"/>
                  </m:rPr>
                  <w:rPr>
                    <w:rFonts w:ascii="Cambria Math" w:eastAsia="SimSun" w:hAnsi="Cambria Math"/>
                    <w:color w:val="auto"/>
                    <w:sz w:val="15"/>
                    <w:szCs w:val="14"/>
                  </w:rPr>
                  <m:t>TEMP=</m:t>
                </m:r>
                <m:d>
                  <m:dPr>
                    <m:ctrlPr>
                      <w:rPr>
                        <w:rFonts w:ascii="Cambria Math" w:eastAsia="SimSun" w:hAnsi="Cambria Math"/>
                        <w:color w:val="auto"/>
                        <w:sz w:val="15"/>
                        <w:szCs w:val="14"/>
                      </w:rPr>
                    </m:ctrlPr>
                  </m:dPr>
                  <m:e>
                    <m:f>
                      <m:fPr>
                        <m:ctrlPr>
                          <w:rPr>
                            <w:rFonts w:ascii="Cambria Math" w:eastAsia="SimSun" w:hAnsi="Cambria Math"/>
                            <w:color w:val="auto"/>
                            <w:sz w:val="15"/>
                            <w:szCs w:val="14"/>
                          </w:rPr>
                        </m:ctrlPr>
                      </m:fPr>
                      <m:num>
                        <m:d>
                          <m:dPr>
                            <m:ctrlPr>
                              <w:rPr>
                                <w:rFonts w:ascii="Cambria Math" w:eastAsia="SimSun" w:hAnsi="Cambria Math"/>
                                <w:color w:val="auto"/>
                                <w:sz w:val="15"/>
                                <w:szCs w:val="14"/>
                              </w:rPr>
                            </m:ctrlPr>
                          </m:dPr>
                          <m:e>
                            <m:r>
                              <m:rPr>
                                <m:sty m:val="p"/>
                              </m:rPr>
                              <w:rPr>
                                <w:rFonts w:ascii="Cambria Math" w:eastAsia="SimSun" w:hAnsi="Cambria Math"/>
                                <w:color w:val="auto"/>
                                <w:sz w:val="15"/>
                                <w:szCs w:val="14"/>
                              </w:rPr>
                              <m:t>1-ALB</m:t>
                            </m:r>
                          </m:e>
                        </m:d>
                        <m:r>
                          <m:rPr>
                            <m:sty m:val="p"/>
                          </m:rPr>
                          <w:rPr>
                            <w:rFonts w:ascii="Cambria Math" w:eastAsia="SimSun" w:hAnsi="Cambria Math"/>
                            <w:color w:val="auto"/>
                            <w:sz w:val="15"/>
                            <w:szCs w:val="14"/>
                          </w:rPr>
                          <m:t>∙SOL</m:t>
                        </m:r>
                      </m:num>
                      <m:den>
                        <m:sSup>
                          <m:sSupPr>
                            <m:ctrlPr>
                              <w:rPr>
                                <w:rFonts w:ascii="Cambria Math" w:eastAsia="SimSun" w:hAnsi="Cambria Math"/>
                                <w:color w:val="auto"/>
                                <w:sz w:val="15"/>
                                <w:szCs w:val="14"/>
                              </w:rPr>
                            </m:ctrlPr>
                          </m:sSupPr>
                          <m:e>
                            <m:d>
                              <m:dPr>
                                <m:ctrlPr>
                                  <w:rPr>
                                    <w:rFonts w:ascii="Cambria Math" w:eastAsia="SimSun" w:hAnsi="Cambria Math"/>
                                    <w:i/>
                                    <w:color w:val="auto"/>
                                    <w:sz w:val="15"/>
                                    <w:szCs w:val="14"/>
                                  </w:rPr>
                                </m:ctrlPr>
                              </m:dPr>
                              <m:e>
                                <m:r>
                                  <w:rPr>
                                    <w:rFonts w:ascii="Cambria Math" w:eastAsia="SimSun" w:hAnsi="Cambria Math"/>
                                    <w:color w:val="auto"/>
                                    <w:sz w:val="15"/>
                                    <w:szCs w:val="14"/>
                                  </w:rPr>
                                  <m:t>4∙stebol</m:t>
                                </m:r>
                              </m:e>
                            </m:d>
                          </m:e>
                          <m:sup>
                            <m:r>
                              <w:rPr>
                                <w:rFonts w:ascii="Cambria Math" w:eastAsia="SimSun" w:hAnsi="Cambria Math"/>
                                <w:color w:val="auto"/>
                                <w:sz w:val="15"/>
                                <w:szCs w:val="14"/>
                              </w:rPr>
                              <m:t>0.25</m:t>
                            </m:r>
                          </m:sup>
                        </m:sSup>
                      </m:den>
                    </m:f>
                    <m:ctrlPr>
                      <w:rPr>
                        <w:rFonts w:ascii="Cambria Math" w:eastAsia="SimSun" w:hAnsi="Cambria Math"/>
                        <w:i/>
                        <w:color w:val="auto"/>
                        <w:sz w:val="15"/>
                        <w:szCs w:val="14"/>
                      </w:rPr>
                    </m:ctrlPr>
                  </m:e>
                </m:d>
                <m:r>
                  <w:rPr>
                    <w:rFonts w:ascii="Cambria Math" w:eastAsia="SimSun" w:hAnsi="Cambria Math"/>
                    <w:color w:val="auto"/>
                    <w:sz w:val="15"/>
                    <w:szCs w:val="14"/>
                  </w:rPr>
                  <m:t>+tco2+0.194,where stebol=5.67×</m:t>
                </m:r>
                <m:sSup>
                  <m:sSupPr>
                    <m:ctrlPr>
                      <w:rPr>
                        <w:rFonts w:ascii="Cambria Math" w:eastAsia="SimSun" w:hAnsi="Cambria Math"/>
                        <w:i/>
                        <w:color w:val="auto"/>
                        <w:sz w:val="15"/>
                        <w:szCs w:val="14"/>
                      </w:rPr>
                    </m:ctrlPr>
                  </m:sSupPr>
                  <m:e>
                    <m:r>
                      <w:rPr>
                        <w:rFonts w:ascii="Cambria Math" w:eastAsia="SimSun" w:hAnsi="Cambria Math"/>
                        <w:color w:val="auto"/>
                        <w:sz w:val="15"/>
                        <w:szCs w:val="14"/>
                      </w:rPr>
                      <m:t>10</m:t>
                    </m:r>
                  </m:e>
                  <m:sup>
                    <m:r>
                      <w:rPr>
                        <w:rFonts w:ascii="Cambria Math" w:eastAsia="SimSun" w:hAnsi="Cambria Math"/>
                        <w:color w:val="auto"/>
                        <w:sz w:val="15"/>
                        <w:szCs w:val="14"/>
                      </w:rPr>
                      <m:t>8</m:t>
                    </m:r>
                  </m:sup>
                </m:sSup>
              </m:oMath>
            </m:oMathPara>
          </w:p>
        </w:tc>
      </w:tr>
      <w:tr w:rsidR="00082C27" w:rsidRPr="00082C27" w14:paraId="42674020"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0F6984BC" w14:textId="77777777" w:rsidR="00235C01" w:rsidRPr="00082C27" w:rsidRDefault="00235C01" w:rsidP="004D1215">
            <w:pPr>
              <w:spacing w:line="360" w:lineRule="auto"/>
              <w:jc w:val="both"/>
              <w:rPr>
                <w:rFonts w:eastAsia="SimSun"/>
                <w:b w:val="0"/>
                <w:color w:val="auto"/>
                <w:sz w:val="16"/>
              </w:rPr>
            </w:pPr>
            <w:r w:rsidRPr="00082C27">
              <w:rPr>
                <w:rFonts w:eastAsia="SimSun"/>
                <w:b w:val="0"/>
                <w:color w:val="auto"/>
                <w:sz w:val="16"/>
              </w:rPr>
              <w:t>C</w:t>
            </w:r>
            <w:r w:rsidRPr="00082C27">
              <w:rPr>
                <w:rFonts w:eastAsia="SimSun" w:hint="eastAsia"/>
                <w:b w:val="0"/>
                <w:color w:val="auto"/>
                <w:sz w:val="16"/>
              </w:rPr>
              <w:t>arbon isotope fractionation</w:t>
            </w:r>
          </w:p>
        </w:tc>
        <w:tc>
          <w:tcPr>
            <w:tcW w:w="690" w:type="pct"/>
            <w:shd w:val="clear" w:color="auto" w:fill="auto"/>
            <w:vAlign w:val="center"/>
          </w:tcPr>
          <w:p w14:paraId="5E15E24F"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r w:rsidRPr="00082C27">
              <w:rPr>
                <w:rFonts w:eastAsia="SimSun"/>
                <w:bCs/>
                <w:i/>
                <w:iCs/>
                <w:color w:val="auto"/>
                <w:sz w:val="16"/>
              </w:rPr>
              <w:t>Δ</w:t>
            </w:r>
            <w:r w:rsidRPr="00082C27">
              <w:rPr>
                <w:rFonts w:eastAsia="SimSun" w:hint="eastAsia"/>
                <w:bCs/>
                <w:i/>
                <w:iCs/>
                <w:color w:val="auto"/>
                <w:sz w:val="16"/>
              </w:rPr>
              <w:t>C</w:t>
            </w:r>
          </w:p>
        </w:tc>
        <w:tc>
          <w:tcPr>
            <w:tcW w:w="3100" w:type="pct"/>
            <w:shd w:val="clear" w:color="auto" w:fill="auto"/>
            <w:vAlign w:val="center"/>
          </w:tcPr>
          <w:p w14:paraId="0897CB84" w14:textId="77777777" w:rsidR="00235C01" w:rsidRPr="00082C27" w:rsidRDefault="00235C0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color w:val="auto"/>
                <w:sz w:val="15"/>
                <w:szCs w:val="14"/>
              </w:rPr>
            </w:pPr>
            <m:oMathPara>
              <m:oMathParaPr>
                <m:jc m:val="left"/>
              </m:oMathParaPr>
              <m:oMath>
                <m:r>
                  <m:rPr>
                    <m:sty m:val="p"/>
                  </m:rPr>
                  <w:rPr>
                    <w:rFonts w:ascii="Cambria Math" w:eastAsia="SimSun" w:hAnsi="Cambria Math"/>
                    <w:color w:val="auto"/>
                    <w:sz w:val="15"/>
                    <w:szCs w:val="14"/>
                  </w:rPr>
                  <m:t>∆C=27+J∙</m:t>
                </m:r>
                <m:d>
                  <m:dPr>
                    <m:ctrlPr>
                      <w:rPr>
                        <w:rFonts w:ascii="Cambria Math" w:eastAsia="SimSun" w:hAnsi="Cambria Math"/>
                        <w:color w:val="auto"/>
                        <w:sz w:val="15"/>
                        <w:szCs w:val="14"/>
                      </w:rPr>
                    </m:ctrlPr>
                  </m:dPr>
                  <m:e>
                    <m:f>
                      <m:fPr>
                        <m:ctrlPr>
                          <w:rPr>
                            <w:rFonts w:ascii="Cambria Math" w:eastAsia="SimSun" w:hAnsi="Cambria Math"/>
                            <w:color w:val="auto"/>
                            <w:sz w:val="15"/>
                            <w:szCs w:val="14"/>
                          </w:rPr>
                        </m:ctrlPr>
                      </m:fPr>
                      <m:num>
                        <m:r>
                          <w:rPr>
                            <w:rFonts w:ascii="Cambria Math" w:eastAsia="SimSun" w:hAnsi="Cambria Math"/>
                            <w:color w:val="auto"/>
                            <w:sz w:val="15"/>
                            <w:szCs w:val="14"/>
                          </w:rPr>
                          <m:t>O</m:t>
                        </m:r>
                      </m:num>
                      <m:den>
                        <m:sSub>
                          <m:sSubPr>
                            <m:ctrlPr>
                              <w:rPr>
                                <w:rFonts w:ascii="Cambria Math" w:eastAsia="SimSun" w:hAnsi="Cambria Math"/>
                                <w:i/>
                                <w:color w:val="auto"/>
                                <w:sz w:val="15"/>
                                <w:szCs w:val="14"/>
                              </w:rPr>
                            </m:ctrlPr>
                          </m:sSubPr>
                          <m:e>
                            <m:r>
                              <w:rPr>
                                <w:rFonts w:ascii="Cambria Math" w:eastAsia="SimSun" w:hAnsi="Cambria Math"/>
                                <w:color w:val="auto"/>
                                <w:sz w:val="15"/>
                                <w:szCs w:val="14"/>
                              </w:rPr>
                              <m:t>O</m:t>
                            </m:r>
                          </m:e>
                          <m:sub>
                            <m:r>
                              <w:rPr>
                                <w:rFonts w:ascii="Cambria Math" w:eastAsia="SimSun" w:hAnsi="Cambria Math"/>
                                <w:color w:val="auto"/>
                                <w:sz w:val="15"/>
                                <w:szCs w:val="14"/>
                              </w:rPr>
                              <m:t>2</m:t>
                            </m:r>
                          </m:sub>
                        </m:sSub>
                      </m:den>
                    </m:f>
                    <m:r>
                      <m:rPr>
                        <m:sty m:val="p"/>
                      </m:rPr>
                      <w:rPr>
                        <w:rFonts w:ascii="Cambria Math" w:eastAsia="SimSun" w:hAnsi="Cambria Math"/>
                        <w:color w:val="auto"/>
                        <w:sz w:val="15"/>
                        <w:szCs w:val="14"/>
                      </w:rPr>
                      <m:t>-1</m:t>
                    </m:r>
                  </m:e>
                </m:d>
                <m:r>
                  <m:rPr>
                    <m:sty m:val="p"/>
                  </m:rPr>
                  <w:rPr>
                    <w:rFonts w:ascii="Cambria Math" w:eastAsia="SimSun" w:hAnsi="Cambria Math"/>
                    <w:color w:val="auto"/>
                    <w:sz w:val="15"/>
                    <w:szCs w:val="14"/>
                  </w:rPr>
                  <m:t>, where J=4</m:t>
                </m:r>
              </m:oMath>
            </m:oMathPara>
          </w:p>
        </w:tc>
      </w:tr>
      <w:tr w:rsidR="00082C27" w:rsidRPr="00082C27" w14:paraId="3A0B3C1B"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5AF54A17" w14:textId="27522198" w:rsidR="00B339E4" w:rsidRPr="00082C27" w:rsidRDefault="003B2281" w:rsidP="004D1215">
            <w:pPr>
              <w:spacing w:line="360" w:lineRule="auto"/>
              <w:jc w:val="both"/>
              <w:rPr>
                <w:rFonts w:eastAsia="SimSun"/>
                <w:b w:val="0"/>
                <w:color w:val="auto"/>
                <w:sz w:val="16"/>
              </w:rPr>
            </w:pPr>
            <w:r w:rsidRPr="00082C27">
              <w:rPr>
                <w:rFonts w:eastAsia="SimSun"/>
                <w:b w:val="0"/>
                <w:color w:val="auto"/>
                <w:sz w:val="16"/>
              </w:rPr>
              <w:t>U</w:t>
            </w:r>
            <w:r w:rsidRPr="00082C27">
              <w:rPr>
                <w:rFonts w:eastAsia="SimSun" w:hint="eastAsia"/>
                <w:b w:val="0"/>
                <w:color w:val="auto"/>
                <w:sz w:val="16"/>
              </w:rPr>
              <w:t>ranium river input</w:t>
            </w:r>
          </w:p>
        </w:tc>
        <w:tc>
          <w:tcPr>
            <w:tcW w:w="690" w:type="pct"/>
            <w:shd w:val="clear" w:color="auto" w:fill="auto"/>
            <w:vAlign w:val="center"/>
          </w:tcPr>
          <w:p w14:paraId="0F283671" w14:textId="5C15DEE6" w:rsidR="00B339E4" w:rsidRPr="00082C27" w:rsidRDefault="003B228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uriv</w:t>
            </w:r>
            <w:proofErr w:type="spellEnd"/>
          </w:p>
        </w:tc>
        <w:tc>
          <w:tcPr>
            <w:tcW w:w="3100" w:type="pct"/>
            <w:shd w:val="clear" w:color="auto" w:fill="auto"/>
            <w:vAlign w:val="center"/>
          </w:tcPr>
          <w:p w14:paraId="14BD379D" w14:textId="38EC701F" w:rsidR="00B339E4" w:rsidRPr="00082C27" w:rsidRDefault="003B228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uriv=</m:t>
                </m:r>
                <m:sSub>
                  <m:sSubPr>
                    <m:ctrlPr>
                      <w:rPr>
                        <w:rFonts w:ascii="Cambria Math" w:eastAsia="SimSun" w:hAnsi="Cambria Math" w:cs="Times New Roman"/>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riv</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silw</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silw</m:t>
                        </m:r>
                      </m:e>
                      <m:sub>
                        <m:r>
                          <w:rPr>
                            <w:rFonts w:ascii="Cambria Math" w:eastAsia="SimSun" w:hAnsi="Cambria Math" w:cs="Times New Roman"/>
                            <w:color w:val="auto"/>
                            <w:sz w:val="15"/>
                            <w:szCs w:val="14"/>
                          </w:rPr>
                          <m:t>0</m:t>
                        </m:r>
                      </m:sub>
                    </m:sSub>
                  </m:den>
                </m:f>
              </m:oMath>
            </m:oMathPara>
          </w:p>
        </w:tc>
      </w:tr>
      <w:tr w:rsidR="00082C27" w:rsidRPr="00082C27" w14:paraId="1C426F63"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072CBC1F" w14:textId="004907E3" w:rsidR="00B339E4" w:rsidRPr="00082C27" w:rsidRDefault="003B2281" w:rsidP="004D1215">
            <w:pPr>
              <w:spacing w:line="360" w:lineRule="auto"/>
              <w:jc w:val="both"/>
              <w:rPr>
                <w:rFonts w:eastAsia="SimSun"/>
                <w:b w:val="0"/>
                <w:color w:val="auto"/>
                <w:sz w:val="16"/>
              </w:rPr>
            </w:pPr>
            <w:r w:rsidRPr="00082C27">
              <w:rPr>
                <w:rFonts w:eastAsia="SimSun"/>
                <w:b w:val="0"/>
                <w:color w:val="auto"/>
                <w:sz w:val="16"/>
              </w:rPr>
              <w:t>U</w:t>
            </w:r>
            <w:r w:rsidRPr="00082C27">
              <w:rPr>
                <w:rFonts w:eastAsia="SimSun" w:hint="eastAsia"/>
                <w:b w:val="0"/>
                <w:color w:val="auto"/>
                <w:sz w:val="16"/>
              </w:rPr>
              <w:t>ranium hydrothermal sink</w:t>
            </w:r>
          </w:p>
        </w:tc>
        <w:tc>
          <w:tcPr>
            <w:tcW w:w="690" w:type="pct"/>
            <w:shd w:val="clear" w:color="auto" w:fill="auto"/>
            <w:vAlign w:val="center"/>
          </w:tcPr>
          <w:p w14:paraId="5A39B30C" w14:textId="6B58B014" w:rsidR="00B339E4" w:rsidRPr="00082C27" w:rsidRDefault="003B228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uhyd</w:t>
            </w:r>
            <w:proofErr w:type="spellEnd"/>
          </w:p>
        </w:tc>
        <w:tc>
          <w:tcPr>
            <w:tcW w:w="3100" w:type="pct"/>
            <w:shd w:val="clear" w:color="auto" w:fill="auto"/>
            <w:vAlign w:val="center"/>
          </w:tcPr>
          <w:p w14:paraId="7296BFA1" w14:textId="1FAD8611" w:rsidR="00B339E4" w:rsidRPr="00082C27" w:rsidRDefault="003B228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uhyd=</m:t>
                </m:r>
                <m:sSub>
                  <m:sSubPr>
                    <m:ctrlPr>
                      <w:rPr>
                        <w:rFonts w:ascii="Cambria Math" w:eastAsia="SimSun" w:hAnsi="Cambria Math" w:cs="Times New Roman"/>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hyd</m:t>
                    </m:r>
                  </m:sub>
                </m:sSub>
                <m:r>
                  <w:rPr>
                    <w:rFonts w:ascii="Cambria Math" w:eastAsia="SimSun" w:hAnsi="Cambria Math" w:cs="Times New Roman"/>
                    <w:color w:val="auto"/>
                    <w:sz w:val="15"/>
                    <w:szCs w:val="14"/>
                  </w:rPr>
                  <m:t>∙D∙</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U</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U</m:t>
                        </m:r>
                      </m:e>
                      <m:sub>
                        <m:r>
                          <w:rPr>
                            <w:rFonts w:ascii="Cambria Math" w:eastAsia="SimSun" w:hAnsi="Cambria Math" w:cs="Times New Roman"/>
                            <w:color w:val="auto"/>
                            <w:sz w:val="15"/>
                            <w:szCs w:val="14"/>
                          </w:rPr>
                          <m:t>0</m:t>
                        </m:r>
                      </m:sub>
                    </m:sSub>
                  </m:den>
                </m:f>
              </m:oMath>
            </m:oMathPara>
          </w:p>
        </w:tc>
      </w:tr>
      <w:tr w:rsidR="00082C27" w:rsidRPr="00082C27" w14:paraId="6DF08BC3" w14:textId="77777777" w:rsidTr="005F7A2D">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57FA0C34" w14:textId="1B83FC7C" w:rsidR="00B339E4" w:rsidRPr="00082C27" w:rsidRDefault="003B2281" w:rsidP="004D1215">
            <w:pPr>
              <w:spacing w:line="360" w:lineRule="auto"/>
              <w:jc w:val="both"/>
              <w:rPr>
                <w:rFonts w:eastAsia="SimSun"/>
                <w:b w:val="0"/>
                <w:color w:val="auto"/>
                <w:sz w:val="16"/>
              </w:rPr>
            </w:pPr>
            <w:r w:rsidRPr="00082C27">
              <w:rPr>
                <w:rFonts w:eastAsia="SimSun"/>
                <w:b w:val="0"/>
                <w:color w:val="auto"/>
                <w:sz w:val="16"/>
              </w:rPr>
              <w:t>U</w:t>
            </w:r>
            <w:r w:rsidRPr="00082C27">
              <w:rPr>
                <w:rFonts w:eastAsia="SimSun" w:hint="eastAsia"/>
                <w:b w:val="0"/>
                <w:color w:val="auto"/>
                <w:sz w:val="16"/>
              </w:rPr>
              <w:t>ranium anoxic sink</w:t>
            </w:r>
          </w:p>
        </w:tc>
        <w:tc>
          <w:tcPr>
            <w:tcW w:w="690" w:type="pct"/>
            <w:shd w:val="clear" w:color="auto" w:fill="auto"/>
            <w:vAlign w:val="center"/>
          </w:tcPr>
          <w:p w14:paraId="2EB30839" w14:textId="3571576D" w:rsidR="00B339E4" w:rsidRPr="00082C27" w:rsidRDefault="003B228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uanox</w:t>
            </w:r>
            <w:proofErr w:type="spellEnd"/>
          </w:p>
        </w:tc>
        <w:tc>
          <w:tcPr>
            <w:tcW w:w="3100" w:type="pct"/>
            <w:shd w:val="clear" w:color="auto" w:fill="auto"/>
            <w:vAlign w:val="center"/>
          </w:tcPr>
          <w:p w14:paraId="254F4AAD" w14:textId="7ED2E5BD" w:rsidR="00B339E4" w:rsidRPr="00082C27" w:rsidRDefault="003B228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uanox=</m:t>
                </m:r>
                <m:sSub>
                  <m:sSubPr>
                    <m:ctrlPr>
                      <w:rPr>
                        <w:rFonts w:ascii="Cambria Math" w:eastAsia="SimSun" w:hAnsi="Cambria Math" w:cs="Times New Roman"/>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anox</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U</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U</m:t>
                        </m:r>
                      </m:e>
                      <m:sub>
                        <m:r>
                          <w:rPr>
                            <w:rFonts w:ascii="Cambria Math" w:eastAsia="SimSun" w:hAnsi="Cambria Math" w:cs="Times New Roman"/>
                            <w:color w:val="auto"/>
                            <w:sz w:val="15"/>
                            <w:szCs w:val="14"/>
                          </w:rPr>
                          <m:t>0</m:t>
                        </m:r>
                      </m:sub>
                    </m:sSub>
                  </m:den>
                </m:f>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ANOX</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ANOX</m:t>
                        </m:r>
                      </m:e>
                      <m:sub>
                        <m:r>
                          <w:rPr>
                            <w:rFonts w:ascii="Cambria Math" w:eastAsia="SimSun" w:hAnsi="Cambria Math" w:cs="Times New Roman"/>
                            <w:color w:val="auto"/>
                            <w:sz w:val="15"/>
                            <w:szCs w:val="14"/>
                          </w:rPr>
                          <m:t>0</m:t>
                        </m:r>
                      </m:sub>
                    </m:sSub>
                  </m:den>
                </m:f>
              </m:oMath>
            </m:oMathPara>
          </w:p>
        </w:tc>
      </w:tr>
      <w:tr w:rsidR="00082C27" w:rsidRPr="00082C27" w14:paraId="7D199786" w14:textId="77777777" w:rsidTr="005F7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pct"/>
            <w:shd w:val="clear" w:color="auto" w:fill="auto"/>
            <w:vAlign w:val="center"/>
          </w:tcPr>
          <w:p w14:paraId="252819F4" w14:textId="24F68B6D" w:rsidR="00B339E4" w:rsidRPr="00082C27" w:rsidRDefault="003B2281" w:rsidP="000E5DEE">
            <w:pPr>
              <w:spacing w:line="360" w:lineRule="auto"/>
              <w:jc w:val="both"/>
              <w:rPr>
                <w:rFonts w:eastAsia="SimSun"/>
                <w:b w:val="0"/>
                <w:color w:val="auto"/>
                <w:sz w:val="16"/>
              </w:rPr>
            </w:pPr>
            <w:r w:rsidRPr="00082C27">
              <w:rPr>
                <w:rFonts w:eastAsia="SimSun"/>
                <w:b w:val="0"/>
                <w:color w:val="auto"/>
                <w:sz w:val="16"/>
              </w:rPr>
              <w:t>U</w:t>
            </w:r>
            <w:r w:rsidRPr="00082C27">
              <w:rPr>
                <w:rFonts w:eastAsia="SimSun" w:hint="eastAsia"/>
                <w:b w:val="0"/>
                <w:color w:val="auto"/>
                <w:sz w:val="16"/>
              </w:rPr>
              <w:t>ranium other sink</w:t>
            </w:r>
            <w:r w:rsidR="004F7FE4" w:rsidRPr="00082C27">
              <w:rPr>
                <w:rFonts w:eastAsia="SimSun" w:hint="eastAsia"/>
                <w:b w:val="0"/>
                <w:color w:val="auto"/>
                <w:sz w:val="16"/>
              </w:rPr>
              <w:t xml:space="preserve"> (carbonate, </w:t>
            </w:r>
            <w:proofErr w:type="spellStart"/>
            <w:r w:rsidR="004F7FE4" w:rsidRPr="00082C27">
              <w:rPr>
                <w:rFonts w:eastAsia="SimSun" w:hint="eastAsia"/>
                <w:b w:val="0"/>
                <w:color w:val="auto"/>
                <w:sz w:val="16"/>
              </w:rPr>
              <w:t>suboxic</w:t>
            </w:r>
            <w:proofErr w:type="spellEnd"/>
            <w:r w:rsidR="004F7FE4" w:rsidRPr="00082C27">
              <w:rPr>
                <w:rFonts w:eastAsia="SimSun" w:hint="eastAsia"/>
                <w:b w:val="0"/>
                <w:color w:val="auto"/>
                <w:sz w:val="16"/>
              </w:rPr>
              <w:t xml:space="preserve">, and </w:t>
            </w:r>
            <w:proofErr w:type="spellStart"/>
            <w:r w:rsidR="004F7FE4" w:rsidRPr="00082C27">
              <w:rPr>
                <w:rFonts w:eastAsia="SimSun" w:hint="eastAsia"/>
                <w:b w:val="0"/>
                <w:color w:val="auto"/>
                <w:sz w:val="16"/>
              </w:rPr>
              <w:t>oxic</w:t>
            </w:r>
            <w:proofErr w:type="spellEnd"/>
            <w:r w:rsidR="004F7FE4" w:rsidRPr="00082C27">
              <w:rPr>
                <w:rFonts w:eastAsia="SimSun" w:hint="eastAsia"/>
                <w:b w:val="0"/>
                <w:color w:val="auto"/>
                <w:sz w:val="16"/>
              </w:rPr>
              <w:t xml:space="preserve"> metals)</w:t>
            </w:r>
          </w:p>
        </w:tc>
        <w:tc>
          <w:tcPr>
            <w:tcW w:w="690" w:type="pct"/>
            <w:shd w:val="clear" w:color="auto" w:fill="auto"/>
            <w:vAlign w:val="center"/>
          </w:tcPr>
          <w:p w14:paraId="0E787E0F" w14:textId="2644FA7C" w:rsidR="00B339E4" w:rsidRPr="00082C27" w:rsidRDefault="003B228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auto"/>
                <w:sz w:val="16"/>
              </w:rPr>
            </w:pPr>
            <w:proofErr w:type="spellStart"/>
            <w:r w:rsidRPr="00082C27">
              <w:rPr>
                <w:rFonts w:eastAsia="SimSun" w:hint="eastAsia"/>
                <w:bCs/>
                <w:i/>
                <w:iCs/>
                <w:color w:val="auto"/>
                <w:sz w:val="16"/>
              </w:rPr>
              <w:t>uother</w:t>
            </w:r>
            <w:proofErr w:type="spellEnd"/>
          </w:p>
        </w:tc>
        <w:tc>
          <w:tcPr>
            <w:tcW w:w="3100" w:type="pct"/>
            <w:shd w:val="clear" w:color="auto" w:fill="auto"/>
            <w:vAlign w:val="center"/>
          </w:tcPr>
          <w:p w14:paraId="3F88C5D0" w14:textId="2C4826EE" w:rsidR="00B339E4" w:rsidRPr="00082C27" w:rsidRDefault="003B228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color w:val="auto"/>
                <w:sz w:val="15"/>
                <w:szCs w:val="14"/>
              </w:rPr>
            </w:pPr>
            <m:oMathPara>
              <m:oMathParaPr>
                <m:jc m:val="left"/>
              </m:oMathParaPr>
              <m:oMath>
                <m:r>
                  <m:rPr>
                    <m:sty m:val="p"/>
                  </m:rPr>
                  <w:rPr>
                    <w:rFonts w:ascii="Cambria Math" w:eastAsia="SimSun" w:hAnsi="Cambria Math" w:cs="Times New Roman"/>
                    <w:color w:val="auto"/>
                    <w:sz w:val="15"/>
                    <w:szCs w:val="14"/>
                  </w:rPr>
                  <m:t>uother=</m:t>
                </m:r>
                <m:sSub>
                  <m:sSubPr>
                    <m:ctrlPr>
                      <w:rPr>
                        <w:rFonts w:ascii="Cambria Math" w:eastAsia="SimSun" w:hAnsi="Cambria Math" w:cs="Times New Roman"/>
                        <w:color w:val="auto"/>
                        <w:sz w:val="15"/>
                        <w:szCs w:val="14"/>
                      </w:rPr>
                    </m:ctrlPr>
                  </m:sSubPr>
                  <m:e>
                    <m:r>
                      <w:rPr>
                        <w:rFonts w:ascii="Cambria Math" w:eastAsia="SimSun" w:hAnsi="Cambria Math" w:cs="Times New Roman"/>
                        <w:color w:val="auto"/>
                        <w:sz w:val="15"/>
                        <w:szCs w:val="14"/>
                      </w:rPr>
                      <m:t>k</m:t>
                    </m:r>
                  </m:e>
                  <m:sub>
                    <m:r>
                      <w:rPr>
                        <w:rFonts w:ascii="Cambria Math" w:eastAsia="SimSun" w:hAnsi="Cambria Math" w:cs="Times New Roman"/>
                        <w:color w:val="auto"/>
                        <w:sz w:val="15"/>
                        <w:szCs w:val="14"/>
                      </w:rPr>
                      <m:t>other</m:t>
                    </m:r>
                  </m:sub>
                </m:sSub>
                <m:r>
                  <w:rPr>
                    <w:rFonts w:ascii="Cambria Math" w:eastAsia="SimSun" w:hAnsi="Cambria Math" w:cs="Times New Roman"/>
                    <w:color w:val="auto"/>
                    <w:sz w:val="15"/>
                    <w:szCs w:val="14"/>
                  </w:rPr>
                  <m:t>∙</m:t>
                </m:r>
                <m:f>
                  <m:fPr>
                    <m:ctrlPr>
                      <w:rPr>
                        <w:rFonts w:ascii="Cambria Math" w:eastAsia="SimSun" w:hAnsi="Cambria Math" w:cs="Times New Roman"/>
                        <w:i/>
                        <w:color w:val="auto"/>
                        <w:sz w:val="15"/>
                        <w:szCs w:val="14"/>
                      </w:rPr>
                    </m:ctrlPr>
                  </m:fPr>
                  <m:num>
                    <m:r>
                      <w:rPr>
                        <w:rFonts w:ascii="Cambria Math" w:eastAsia="SimSun" w:hAnsi="Cambria Math" w:cs="Times New Roman"/>
                        <w:color w:val="auto"/>
                        <w:sz w:val="15"/>
                        <w:szCs w:val="14"/>
                      </w:rPr>
                      <m:t>U</m:t>
                    </m:r>
                  </m:num>
                  <m:den>
                    <m:sSub>
                      <m:sSubPr>
                        <m:ctrlPr>
                          <w:rPr>
                            <w:rFonts w:ascii="Cambria Math" w:eastAsia="SimSun" w:hAnsi="Cambria Math" w:cs="Times New Roman"/>
                            <w:i/>
                            <w:color w:val="auto"/>
                            <w:sz w:val="15"/>
                            <w:szCs w:val="14"/>
                          </w:rPr>
                        </m:ctrlPr>
                      </m:sSubPr>
                      <m:e>
                        <m:r>
                          <w:rPr>
                            <w:rFonts w:ascii="Cambria Math" w:eastAsia="SimSun" w:hAnsi="Cambria Math" w:cs="Times New Roman"/>
                            <w:color w:val="auto"/>
                            <w:sz w:val="15"/>
                            <w:szCs w:val="14"/>
                          </w:rPr>
                          <m:t>U</m:t>
                        </m:r>
                      </m:e>
                      <m:sub>
                        <m:r>
                          <w:rPr>
                            <w:rFonts w:ascii="Cambria Math" w:eastAsia="SimSun" w:hAnsi="Cambria Math" w:cs="Times New Roman"/>
                            <w:color w:val="auto"/>
                            <w:sz w:val="15"/>
                            <w:szCs w:val="14"/>
                          </w:rPr>
                          <m:t>0</m:t>
                        </m:r>
                      </m:sub>
                    </m:sSub>
                  </m:den>
                </m:f>
              </m:oMath>
            </m:oMathPara>
          </w:p>
        </w:tc>
      </w:tr>
    </w:tbl>
    <w:p w14:paraId="6A8FC336" w14:textId="77777777" w:rsidR="00BF5A92" w:rsidRDefault="00BF5A92" w:rsidP="000E5DEE">
      <w:pPr>
        <w:spacing w:beforeLines="50" w:before="120" w:afterLines="50" w:after="120"/>
        <w:jc w:val="both"/>
        <w:rPr>
          <w:rFonts w:cstheme="minorHAnsi"/>
          <w:b/>
          <w:lang w:eastAsia="zh-CN"/>
        </w:rPr>
      </w:pPr>
    </w:p>
    <w:p w14:paraId="0E13D5CF" w14:textId="3B218723" w:rsidR="00314C9A" w:rsidRPr="008F3932" w:rsidRDefault="00314C9A" w:rsidP="000E5DEE">
      <w:pPr>
        <w:spacing w:beforeLines="50" w:before="120" w:afterLines="50" w:after="120"/>
        <w:jc w:val="both"/>
        <w:rPr>
          <w:rFonts w:cstheme="minorHAnsi"/>
          <w:lang w:eastAsia="zh-CN"/>
        </w:rPr>
      </w:pPr>
      <w:r>
        <w:rPr>
          <w:rFonts w:cstheme="minorHAnsi"/>
          <w:b/>
          <w:lang w:eastAsia="zh-CN"/>
        </w:rPr>
        <w:t>S</w:t>
      </w:r>
      <w:r>
        <w:rPr>
          <w:rFonts w:cstheme="minorHAnsi" w:hint="eastAsia"/>
          <w:b/>
          <w:lang w:eastAsia="zh-CN"/>
        </w:rPr>
        <w:t xml:space="preserve">upplementary </w:t>
      </w:r>
      <w:r>
        <w:rPr>
          <w:rFonts w:cstheme="minorHAnsi"/>
          <w:b/>
          <w:lang w:eastAsia="zh-CN"/>
        </w:rPr>
        <w:t>Table</w:t>
      </w:r>
      <w:r>
        <w:rPr>
          <w:rFonts w:cstheme="minorHAnsi" w:hint="eastAsia"/>
          <w:b/>
          <w:lang w:eastAsia="zh-CN"/>
        </w:rPr>
        <w:t xml:space="preserve"> 4: Parameters</w:t>
      </w:r>
      <w:r>
        <w:rPr>
          <w:rFonts w:cstheme="minorHAnsi"/>
          <w:b/>
          <w:lang w:eastAsia="zh-CN"/>
        </w:rPr>
        <w:t xml:space="preserve"> used in our </w:t>
      </w:r>
      <w:r>
        <w:rPr>
          <w:rFonts w:cstheme="minorHAnsi" w:hint="eastAsia"/>
          <w:b/>
          <w:lang w:eastAsia="zh-CN"/>
        </w:rPr>
        <w:t>COPSE model</w:t>
      </w:r>
      <w:r w:rsidR="004C4947">
        <w:rPr>
          <w:rFonts w:cstheme="minorHAnsi"/>
          <w:b/>
          <w:lang w:eastAsia="zh-CN"/>
        </w:rPr>
        <w:t xml:space="preserve"> </w:t>
      </w:r>
      <w:r w:rsidR="004C4947">
        <w:rPr>
          <w:rFonts w:cstheme="minorHAnsi"/>
          <w:b/>
          <w:lang w:eastAsia="zh-CN"/>
        </w:rPr>
        <w:fldChar w:fldCharType="begin"/>
      </w:r>
      <w:r w:rsidR="004C4947">
        <w:rPr>
          <w:rFonts w:cstheme="minorHAnsi"/>
          <w:b/>
          <w:lang w:eastAsia="zh-CN"/>
        </w:rPr>
        <w:instrText xml:space="preserve"> ADDIN EN.CITE &lt;EndNote&gt;&lt;Cite&gt;&lt;Author&gt;Lenton&lt;/Author&gt;&lt;Year&gt;2018&lt;/Year&gt;&lt;RecNum&gt;1232&lt;/RecNum&gt;&lt;DisplayText&gt;(Lenton et al., 2018)&lt;/DisplayText&gt;&lt;record&gt;&lt;rec-number&gt;1232&lt;/rec-number&gt;&lt;foreign-keys&gt;&lt;key app="EN" db-id="99rtttpeotv2xveadpyvtww5x00svadvd55w" timestamp="0"&gt;1232&lt;/key&gt;&lt;/foreign-keys&gt;&lt;ref-type name="Journal Article"&gt;17&lt;/ref-type&gt;&lt;contributors&gt;&lt;authors&gt;&lt;author&gt;Lenton, Timothy M.&lt;/author&gt;&lt;author&gt;Daines, Stuart J.&lt;/author&gt;&lt;author&gt;Mills, Benjamin J. W.&lt;/author&gt;&lt;/authors&gt;&lt;/contributors&gt;&lt;titles&gt;&lt;title&gt;COPSE reloaded: An improved model of biogeochemical cycling over Phanerozoic time&lt;/title&gt;&lt;secondary-title&gt;Earth-Science Reviews&lt;/secondary-title&gt;&lt;/titles&gt;&lt;periodical&gt;&lt;full-title&gt;Earth-Science Reviews&lt;/full-title&gt;&lt;/periodical&gt;&lt;pages&gt;1-28&lt;/pages&gt;&lt;volume&gt;178&lt;/volume&gt;&lt;section&gt;1&lt;/section&gt;&lt;dates&gt;&lt;year&gt;2018&lt;/year&gt;&lt;/dates&gt;&lt;isbn&gt;00128252&lt;/isbn&gt;&lt;urls&gt;&lt;/urls&gt;&lt;electronic-resource-num&gt;10.1016/j.earscirev.2017.12.004&lt;/electronic-resource-num&gt;&lt;/record&gt;&lt;/Cite&gt;&lt;/EndNote&gt;</w:instrText>
      </w:r>
      <w:r w:rsidR="004C4947">
        <w:rPr>
          <w:rFonts w:cstheme="minorHAnsi"/>
          <w:b/>
          <w:lang w:eastAsia="zh-CN"/>
        </w:rPr>
        <w:fldChar w:fldCharType="separate"/>
      </w:r>
      <w:r w:rsidR="004C4947">
        <w:rPr>
          <w:rFonts w:cstheme="minorHAnsi"/>
          <w:b/>
          <w:noProof/>
          <w:lang w:eastAsia="zh-CN"/>
        </w:rPr>
        <w:t>(Lenton et al., 2018)</w:t>
      </w:r>
      <w:r w:rsidR="004C4947">
        <w:rPr>
          <w:rFonts w:cstheme="minorHAnsi"/>
          <w:b/>
          <w:lang w:eastAsia="zh-CN"/>
        </w:rPr>
        <w:fldChar w:fldCharType="end"/>
      </w:r>
      <w:r>
        <w:rPr>
          <w:rFonts w:cstheme="minorHAnsi" w:hint="eastAsia"/>
          <w:b/>
          <w:lang w:eastAsia="zh-CN"/>
        </w:rPr>
        <w:t>.</w:t>
      </w:r>
    </w:p>
    <w:tbl>
      <w:tblPr>
        <w:tblStyle w:val="LightShading"/>
        <w:tblW w:w="5000" w:type="pct"/>
        <w:tblLook w:val="04A0" w:firstRow="1" w:lastRow="0" w:firstColumn="1" w:lastColumn="0" w:noHBand="0" w:noVBand="1"/>
      </w:tblPr>
      <w:tblGrid>
        <w:gridCol w:w="5300"/>
        <w:gridCol w:w="942"/>
        <w:gridCol w:w="2778"/>
      </w:tblGrid>
      <w:tr w:rsidR="00314C9A" w:rsidRPr="00C434CF" w14:paraId="48F5B1BB" w14:textId="77777777" w:rsidTr="00146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29FE12EF" w14:textId="77777777" w:rsidR="00314C9A" w:rsidRPr="00837701" w:rsidRDefault="00314C9A" w:rsidP="004D1215">
            <w:pPr>
              <w:spacing w:line="360" w:lineRule="auto"/>
              <w:jc w:val="both"/>
              <w:rPr>
                <w:rFonts w:cstheme="minorHAnsi"/>
              </w:rPr>
            </w:pPr>
            <w:r>
              <w:rPr>
                <w:rFonts w:cstheme="minorHAnsi"/>
                <w:bCs w:val="0"/>
                <w:color w:val="000000"/>
              </w:rPr>
              <w:t>R</w:t>
            </w:r>
            <w:r>
              <w:rPr>
                <w:rFonts w:cstheme="minorHAnsi" w:hint="eastAsia"/>
                <w:bCs w:val="0"/>
                <w:color w:val="000000"/>
              </w:rPr>
              <w:t>eservoirs</w:t>
            </w:r>
          </w:p>
        </w:tc>
        <w:tc>
          <w:tcPr>
            <w:tcW w:w="522" w:type="pct"/>
            <w:shd w:val="clear" w:color="auto" w:fill="auto"/>
            <w:vAlign w:val="center"/>
          </w:tcPr>
          <w:p w14:paraId="13291F29" w14:textId="77777777" w:rsidR="00314C9A" w:rsidRPr="00837701"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837701">
              <w:rPr>
                <w:rFonts w:cstheme="minorHAnsi"/>
                <w:bCs w:val="0"/>
                <w:color w:val="000000"/>
              </w:rPr>
              <w:t xml:space="preserve">Label </w:t>
            </w:r>
          </w:p>
        </w:tc>
        <w:tc>
          <w:tcPr>
            <w:tcW w:w="1540" w:type="pct"/>
            <w:shd w:val="clear" w:color="auto" w:fill="auto"/>
            <w:vAlign w:val="center"/>
          </w:tcPr>
          <w:p w14:paraId="2B9D348C" w14:textId="77777777" w:rsidR="00314C9A" w:rsidRPr="00837701"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bCs w:val="0"/>
                <w:color w:val="000000"/>
              </w:rPr>
              <w:t>V</w:t>
            </w:r>
            <w:r>
              <w:rPr>
                <w:rFonts w:cstheme="minorHAnsi" w:hint="eastAsia"/>
                <w:bCs w:val="0"/>
                <w:color w:val="000000"/>
              </w:rPr>
              <w:t>alue</w:t>
            </w:r>
          </w:p>
        </w:tc>
      </w:tr>
      <w:tr w:rsidR="00314C9A" w:rsidRPr="00DB479E" w14:paraId="5DB1E084"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14B028BB" w14:textId="77777777" w:rsidR="00314C9A" w:rsidRPr="003D79D0" w:rsidRDefault="00314C9A" w:rsidP="004D1215">
            <w:pPr>
              <w:spacing w:line="360" w:lineRule="auto"/>
              <w:jc w:val="both"/>
              <w:rPr>
                <w:rFonts w:eastAsia="SimSun"/>
                <w:b w:val="0"/>
                <w:sz w:val="16"/>
              </w:rPr>
            </w:pPr>
            <w:r w:rsidRPr="003D79D0">
              <w:rPr>
                <w:rFonts w:eastAsia="SimSun"/>
                <w:b w:val="0"/>
                <w:color w:val="000000"/>
                <w:sz w:val="16"/>
              </w:rPr>
              <w:t>Atmosphere-ocean CO</w:t>
            </w:r>
            <w:r w:rsidRPr="003D79D0">
              <w:rPr>
                <w:rFonts w:eastAsia="SimSun"/>
                <w:b w:val="0"/>
                <w:color w:val="000000"/>
                <w:sz w:val="16"/>
                <w:vertAlign w:val="subscript"/>
              </w:rPr>
              <w:t>2</w:t>
            </w:r>
          </w:p>
        </w:tc>
        <w:tc>
          <w:tcPr>
            <w:tcW w:w="522" w:type="pct"/>
            <w:shd w:val="clear" w:color="auto" w:fill="auto"/>
            <w:vAlign w:val="center"/>
          </w:tcPr>
          <w:p w14:paraId="45174096"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A</w:t>
            </w:r>
            <w:r w:rsidRPr="00E34A73">
              <w:rPr>
                <w:rFonts w:eastAsia="SimSun" w:hint="eastAsia"/>
                <w:bCs/>
                <w:i/>
                <w:iCs/>
                <w:color w:val="000000"/>
                <w:sz w:val="16"/>
                <w:vertAlign w:val="subscript"/>
              </w:rPr>
              <w:t>0</w:t>
            </w:r>
          </w:p>
        </w:tc>
        <w:tc>
          <w:tcPr>
            <w:tcW w:w="1540" w:type="pct"/>
            <w:shd w:val="clear" w:color="auto" w:fill="auto"/>
            <w:vAlign w:val="center"/>
          </w:tcPr>
          <w:p w14:paraId="28158C3E" w14:textId="77777777" w:rsidR="00314C9A" w:rsidRPr="00F739FD"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A</m:t>
                    </m:r>
                  </m:e>
                  <m:sub>
                    <m:r>
                      <w:rPr>
                        <w:rFonts w:ascii="Cambria Math" w:hAnsi="Cambria Math"/>
                        <w:sz w:val="15"/>
                        <w:szCs w:val="14"/>
                      </w:rPr>
                      <m:t>0</m:t>
                    </m:r>
                  </m:sub>
                </m:sSub>
                <m:r>
                  <w:rPr>
                    <w:rFonts w:ascii="Cambria Math" w:hAnsi="Cambria Math"/>
                    <w:sz w:val="15"/>
                    <w:szCs w:val="14"/>
                  </w:rPr>
                  <m:t>=3.193×</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18</m:t>
                    </m:r>
                  </m:sup>
                </m:sSup>
                <m:r>
                  <w:rPr>
                    <w:rFonts w:ascii="Cambria Math" w:hAnsi="Cambria Math"/>
                    <w:sz w:val="15"/>
                    <w:szCs w:val="14"/>
                  </w:rPr>
                  <m:t xml:space="preserve"> mol</m:t>
                </m:r>
              </m:oMath>
            </m:oMathPara>
          </w:p>
        </w:tc>
      </w:tr>
      <w:tr w:rsidR="00314C9A" w:rsidRPr="00DB479E" w14:paraId="2DE679CD"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BFF186D" w14:textId="02C65A67" w:rsidR="00314C9A" w:rsidRPr="003D79D0" w:rsidRDefault="00314C9A" w:rsidP="004D1215">
            <w:pPr>
              <w:spacing w:line="360" w:lineRule="auto"/>
              <w:jc w:val="both"/>
              <w:rPr>
                <w:rFonts w:eastAsia="SimSun"/>
                <w:b w:val="0"/>
                <w:sz w:val="16"/>
              </w:rPr>
            </w:pPr>
            <w:r w:rsidRPr="003D79D0">
              <w:rPr>
                <w:rFonts w:eastAsia="SimSun"/>
                <w:b w:val="0"/>
                <w:color w:val="000000"/>
                <w:sz w:val="16"/>
              </w:rPr>
              <w:t>Ocean (</w:t>
            </w:r>
            <w:r w:rsidR="00FE3E56">
              <w:rPr>
                <w:rFonts w:eastAsia="SimSun" w:hint="eastAsia"/>
                <w:b w:val="0"/>
                <w:color w:val="000000"/>
                <w:sz w:val="16"/>
              </w:rPr>
              <w:t>sulphate</w:t>
            </w:r>
            <w:r w:rsidRPr="003D79D0">
              <w:rPr>
                <w:rFonts w:eastAsia="SimSun"/>
                <w:b w:val="0"/>
                <w:color w:val="000000"/>
                <w:sz w:val="16"/>
              </w:rPr>
              <w:t>)</w:t>
            </w:r>
            <w:r w:rsidRPr="003D79D0">
              <w:rPr>
                <w:rFonts w:eastAsia="SimSun" w:hint="eastAsia"/>
                <w:b w:val="0"/>
                <w:color w:val="000000"/>
                <w:sz w:val="16"/>
              </w:rPr>
              <w:t xml:space="preserve"> sulfur</w:t>
            </w:r>
          </w:p>
        </w:tc>
        <w:tc>
          <w:tcPr>
            <w:tcW w:w="522" w:type="pct"/>
            <w:shd w:val="clear" w:color="auto" w:fill="auto"/>
            <w:vAlign w:val="center"/>
          </w:tcPr>
          <w:p w14:paraId="5458B35C"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hint="eastAsia"/>
                <w:bCs/>
                <w:i/>
                <w:iCs/>
                <w:color w:val="000000"/>
                <w:sz w:val="16"/>
              </w:rPr>
              <w:t>S</w:t>
            </w:r>
            <w:r w:rsidRPr="00E34A73">
              <w:rPr>
                <w:rFonts w:eastAsia="SimSun" w:hint="eastAsia"/>
                <w:bCs/>
                <w:i/>
                <w:iCs/>
                <w:color w:val="000000"/>
                <w:sz w:val="16"/>
                <w:vertAlign w:val="subscript"/>
              </w:rPr>
              <w:t>0</w:t>
            </w:r>
          </w:p>
        </w:tc>
        <w:tc>
          <w:tcPr>
            <w:tcW w:w="1540" w:type="pct"/>
            <w:shd w:val="clear" w:color="auto" w:fill="auto"/>
            <w:vAlign w:val="center"/>
          </w:tcPr>
          <w:p w14:paraId="69E5BF3D" w14:textId="77777777" w:rsidR="00314C9A" w:rsidRPr="00F739FD"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S</m:t>
                    </m:r>
                  </m:e>
                  <m:sub>
                    <m:r>
                      <w:rPr>
                        <w:rFonts w:ascii="Cambria Math" w:hAnsi="Cambria Math"/>
                        <w:sz w:val="15"/>
                        <w:szCs w:val="14"/>
                      </w:rPr>
                      <m:t>0</m:t>
                    </m:r>
                  </m:sub>
                </m:sSub>
                <m:r>
                  <w:rPr>
                    <w:rFonts w:ascii="Cambria Math" w:hAnsi="Cambria Math"/>
                    <w:sz w:val="15"/>
                    <w:szCs w:val="14"/>
                  </w:rPr>
                  <m:t>=40×</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18</m:t>
                    </m:r>
                  </m:sup>
                </m:sSup>
                <m:r>
                  <w:rPr>
                    <w:rFonts w:ascii="Cambria Math" w:hAnsi="Cambria Math"/>
                    <w:sz w:val="15"/>
                    <w:szCs w:val="14"/>
                  </w:rPr>
                  <m:t xml:space="preserve"> mol</m:t>
                </m:r>
              </m:oMath>
            </m:oMathPara>
          </w:p>
        </w:tc>
      </w:tr>
      <w:tr w:rsidR="00314C9A" w:rsidRPr="00DB479E" w14:paraId="7C66F6D5"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DDB83DD" w14:textId="77777777" w:rsidR="00314C9A" w:rsidRPr="003D79D0" w:rsidRDefault="00314C9A" w:rsidP="004D1215">
            <w:pPr>
              <w:spacing w:line="360" w:lineRule="auto"/>
              <w:jc w:val="both"/>
              <w:rPr>
                <w:rFonts w:eastAsia="SimSun"/>
                <w:b w:val="0"/>
                <w:sz w:val="16"/>
              </w:rPr>
            </w:pPr>
            <w:r w:rsidRPr="003D79D0">
              <w:rPr>
                <w:rFonts w:eastAsia="SimSun"/>
                <w:b w:val="0"/>
                <w:color w:val="000000"/>
                <w:sz w:val="16"/>
              </w:rPr>
              <w:t>Atmosphere-ocean O</w:t>
            </w:r>
            <w:r w:rsidRPr="003D79D0">
              <w:rPr>
                <w:rFonts w:eastAsia="SimSun"/>
                <w:b w:val="0"/>
                <w:color w:val="000000"/>
                <w:sz w:val="16"/>
                <w:vertAlign w:val="subscript"/>
              </w:rPr>
              <w:t>2</w:t>
            </w:r>
          </w:p>
        </w:tc>
        <w:tc>
          <w:tcPr>
            <w:tcW w:w="522" w:type="pct"/>
            <w:shd w:val="clear" w:color="auto" w:fill="auto"/>
            <w:vAlign w:val="center"/>
          </w:tcPr>
          <w:p w14:paraId="695E9FAE"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O</w:t>
            </w:r>
            <w:r w:rsidRPr="00E34A73">
              <w:rPr>
                <w:rFonts w:eastAsia="SimSun" w:hint="eastAsia"/>
                <w:bCs/>
                <w:i/>
                <w:iCs/>
                <w:color w:val="000000"/>
                <w:sz w:val="16"/>
                <w:vertAlign w:val="subscript"/>
              </w:rPr>
              <w:t>0</w:t>
            </w:r>
          </w:p>
        </w:tc>
        <w:tc>
          <w:tcPr>
            <w:tcW w:w="1540" w:type="pct"/>
            <w:shd w:val="clear" w:color="auto" w:fill="auto"/>
            <w:vAlign w:val="center"/>
          </w:tcPr>
          <w:p w14:paraId="6E20D3B7" w14:textId="77777777" w:rsidR="00314C9A" w:rsidRPr="00F739FD"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O</m:t>
                    </m:r>
                  </m:e>
                  <m:sub>
                    <m:r>
                      <w:rPr>
                        <w:rFonts w:ascii="Cambria Math" w:hAnsi="Cambria Math"/>
                        <w:sz w:val="15"/>
                        <w:szCs w:val="14"/>
                      </w:rPr>
                      <m:t>0</m:t>
                    </m:r>
                  </m:sub>
                </m:sSub>
                <m:r>
                  <w:rPr>
                    <w:rFonts w:ascii="Cambria Math" w:hAnsi="Cambria Math"/>
                    <w:sz w:val="15"/>
                    <w:szCs w:val="14"/>
                  </w:rPr>
                  <m:t>=37×</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18</m:t>
                    </m:r>
                  </m:sup>
                </m:sSup>
                <m:r>
                  <w:rPr>
                    <w:rFonts w:ascii="Cambria Math" w:hAnsi="Cambria Math"/>
                    <w:sz w:val="15"/>
                    <w:szCs w:val="14"/>
                  </w:rPr>
                  <m:t xml:space="preserve"> mol</m:t>
                </m:r>
              </m:oMath>
            </m:oMathPara>
          </w:p>
        </w:tc>
      </w:tr>
      <w:tr w:rsidR="00314C9A" w:rsidRPr="00DB479E" w14:paraId="5BC1EECD"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15184430" w14:textId="75A283AF" w:rsidR="00314C9A" w:rsidRPr="003D79D0" w:rsidRDefault="00D9284C" w:rsidP="004D1215">
            <w:pPr>
              <w:spacing w:line="360" w:lineRule="auto"/>
              <w:jc w:val="both"/>
              <w:rPr>
                <w:rFonts w:eastAsia="SimSun"/>
                <w:b w:val="0"/>
                <w:sz w:val="16"/>
              </w:rPr>
            </w:pPr>
            <w:r w:rsidRPr="003D79D0">
              <w:rPr>
                <w:rFonts w:eastAsia="SimSun"/>
                <w:b w:val="0"/>
                <w:color w:val="000000"/>
                <w:sz w:val="16"/>
              </w:rPr>
              <w:t>R</w:t>
            </w:r>
            <w:r w:rsidR="00314C9A" w:rsidRPr="003D79D0">
              <w:rPr>
                <w:rFonts w:eastAsia="SimSun" w:hint="eastAsia"/>
                <w:b w:val="0"/>
                <w:color w:val="000000"/>
                <w:sz w:val="16"/>
              </w:rPr>
              <w:t>ock</w:t>
            </w:r>
            <w:r w:rsidR="00314C9A" w:rsidRPr="003D79D0">
              <w:rPr>
                <w:rFonts w:eastAsia="SimSun"/>
                <w:b w:val="0"/>
                <w:color w:val="000000"/>
                <w:sz w:val="16"/>
              </w:rPr>
              <w:t xml:space="preserve"> organic carbon</w:t>
            </w:r>
          </w:p>
        </w:tc>
        <w:tc>
          <w:tcPr>
            <w:tcW w:w="522" w:type="pct"/>
            <w:shd w:val="clear" w:color="auto" w:fill="auto"/>
            <w:vAlign w:val="center"/>
          </w:tcPr>
          <w:p w14:paraId="5EFCB430" w14:textId="6D81D365"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bCs/>
                <w:i/>
                <w:iCs/>
                <w:color w:val="000000"/>
                <w:sz w:val="16"/>
              </w:rPr>
              <w:t>G</w:t>
            </w:r>
            <w:r>
              <w:rPr>
                <w:rFonts w:eastAsia="SimSun" w:hint="eastAsia"/>
                <w:bCs/>
                <w:i/>
                <w:iCs/>
                <w:color w:val="000000"/>
                <w:sz w:val="16"/>
                <w:vertAlign w:val="subscript"/>
              </w:rPr>
              <w:t>0</w:t>
            </w:r>
          </w:p>
        </w:tc>
        <w:tc>
          <w:tcPr>
            <w:tcW w:w="1540" w:type="pct"/>
            <w:shd w:val="clear" w:color="auto" w:fill="auto"/>
            <w:vAlign w:val="center"/>
          </w:tcPr>
          <w:p w14:paraId="1F996B9B" w14:textId="3B9FB26C" w:rsidR="00314C9A" w:rsidRPr="00F739FD"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G</m:t>
                    </m:r>
                  </m:e>
                  <m:sub>
                    <m:r>
                      <w:rPr>
                        <w:rFonts w:ascii="Cambria Math" w:hAnsi="Cambria Math"/>
                        <w:sz w:val="15"/>
                        <w:szCs w:val="14"/>
                      </w:rPr>
                      <m:t>0</m:t>
                    </m:r>
                  </m:sub>
                </m:sSub>
                <m:r>
                  <w:rPr>
                    <w:rFonts w:ascii="Cambria Math" w:hAnsi="Cambria Math"/>
                    <w:sz w:val="15"/>
                    <w:szCs w:val="14"/>
                  </w:rPr>
                  <m:t>=1.25×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21</m:t>
                    </m:r>
                  </m:sup>
                </m:sSup>
                <m:r>
                  <w:rPr>
                    <w:rFonts w:ascii="Cambria Math" w:hAnsi="Cambria Math"/>
                    <w:sz w:val="15"/>
                    <w:szCs w:val="14"/>
                  </w:rPr>
                  <m:t xml:space="preserve"> mol</m:t>
                </m:r>
              </m:oMath>
            </m:oMathPara>
          </w:p>
        </w:tc>
      </w:tr>
      <w:tr w:rsidR="00314C9A" w:rsidRPr="00DB479E" w14:paraId="6556AF32"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122CE9C" w14:textId="1A7ED976" w:rsidR="00314C9A" w:rsidRPr="003D79D0" w:rsidRDefault="00D9284C" w:rsidP="004D1215">
            <w:pPr>
              <w:spacing w:line="360" w:lineRule="auto"/>
              <w:jc w:val="both"/>
              <w:rPr>
                <w:rFonts w:eastAsia="SimSun"/>
                <w:b w:val="0"/>
                <w:sz w:val="16"/>
              </w:rPr>
            </w:pPr>
            <w:r w:rsidRPr="003D79D0">
              <w:rPr>
                <w:rFonts w:eastAsia="SimSun"/>
                <w:b w:val="0"/>
                <w:color w:val="000000"/>
                <w:sz w:val="16"/>
              </w:rPr>
              <w:t>R</w:t>
            </w:r>
            <w:r w:rsidR="00314C9A" w:rsidRPr="003D79D0">
              <w:rPr>
                <w:rFonts w:eastAsia="SimSun" w:hint="eastAsia"/>
                <w:b w:val="0"/>
                <w:color w:val="000000"/>
                <w:sz w:val="16"/>
              </w:rPr>
              <w:t>ock</w:t>
            </w:r>
            <w:r w:rsidR="00314C9A" w:rsidRPr="003D79D0">
              <w:rPr>
                <w:rFonts w:eastAsia="SimSun"/>
                <w:b w:val="0"/>
                <w:color w:val="000000"/>
                <w:sz w:val="16"/>
              </w:rPr>
              <w:t xml:space="preserve"> </w:t>
            </w:r>
            <w:r w:rsidR="00314C9A" w:rsidRPr="003D79D0">
              <w:rPr>
                <w:rFonts w:eastAsia="SimSun" w:hint="eastAsia"/>
                <w:b w:val="0"/>
                <w:color w:val="000000"/>
                <w:sz w:val="16"/>
              </w:rPr>
              <w:t>carbonate</w:t>
            </w:r>
            <w:r w:rsidR="00314C9A" w:rsidRPr="003D79D0">
              <w:rPr>
                <w:rFonts w:eastAsia="SimSun"/>
                <w:b w:val="0"/>
                <w:color w:val="000000"/>
                <w:sz w:val="16"/>
              </w:rPr>
              <w:t xml:space="preserve"> carbon</w:t>
            </w:r>
          </w:p>
        </w:tc>
        <w:tc>
          <w:tcPr>
            <w:tcW w:w="522" w:type="pct"/>
            <w:shd w:val="clear" w:color="auto" w:fill="auto"/>
            <w:vAlign w:val="center"/>
          </w:tcPr>
          <w:p w14:paraId="6F5D1DFF" w14:textId="76A2BD38"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hint="eastAsia"/>
                <w:bCs/>
                <w:i/>
                <w:iCs/>
                <w:color w:val="000000"/>
                <w:sz w:val="16"/>
              </w:rPr>
              <w:t>C</w:t>
            </w:r>
            <w:r>
              <w:rPr>
                <w:rFonts w:eastAsia="SimSun" w:hint="eastAsia"/>
                <w:bCs/>
                <w:i/>
                <w:iCs/>
                <w:color w:val="000000"/>
                <w:sz w:val="16"/>
                <w:vertAlign w:val="subscript"/>
              </w:rPr>
              <w:t>0</w:t>
            </w:r>
          </w:p>
        </w:tc>
        <w:tc>
          <w:tcPr>
            <w:tcW w:w="1540" w:type="pct"/>
            <w:shd w:val="clear" w:color="auto" w:fill="auto"/>
            <w:vAlign w:val="center"/>
          </w:tcPr>
          <w:p w14:paraId="6254ABFB" w14:textId="65B0E26F" w:rsidR="00314C9A" w:rsidRPr="00F739FD"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C</m:t>
                    </m:r>
                  </m:e>
                  <m:sub>
                    <m:r>
                      <w:rPr>
                        <w:rFonts w:ascii="Cambria Math" w:hAnsi="Cambria Math"/>
                        <w:sz w:val="15"/>
                        <w:szCs w:val="14"/>
                      </w:rPr>
                      <m:t>0</m:t>
                    </m:r>
                  </m:sub>
                </m:sSub>
                <m:r>
                  <w:rPr>
                    <w:rFonts w:ascii="Cambria Math" w:hAnsi="Cambria Math"/>
                    <w:sz w:val="15"/>
                    <w:szCs w:val="14"/>
                  </w:rPr>
                  <m:t>=5×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21</m:t>
                    </m:r>
                  </m:sup>
                </m:sSup>
                <m:r>
                  <w:rPr>
                    <w:rFonts w:ascii="Cambria Math" w:hAnsi="Cambria Math"/>
                    <w:sz w:val="15"/>
                    <w:szCs w:val="14"/>
                  </w:rPr>
                  <m:t xml:space="preserve"> mol</m:t>
                </m:r>
              </m:oMath>
            </m:oMathPara>
          </w:p>
        </w:tc>
      </w:tr>
      <w:tr w:rsidR="00146EB1" w:rsidRPr="00DB479E" w14:paraId="5669C709"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7DE2D9A" w14:textId="579A37E0" w:rsidR="00146EB1" w:rsidRPr="003D79D0" w:rsidRDefault="00146EB1" w:rsidP="004D1215">
            <w:pPr>
              <w:spacing w:line="360" w:lineRule="auto"/>
              <w:jc w:val="both"/>
              <w:rPr>
                <w:rFonts w:eastAsia="SimSun"/>
                <w:b w:val="0"/>
                <w:color w:val="000000"/>
                <w:sz w:val="16"/>
              </w:rPr>
            </w:pPr>
            <w:r>
              <w:rPr>
                <w:rFonts w:eastAsia="SimSun"/>
                <w:b w:val="0"/>
                <w:color w:val="000000"/>
                <w:sz w:val="16"/>
              </w:rPr>
              <w:t>O</w:t>
            </w:r>
            <w:r>
              <w:rPr>
                <w:rFonts w:eastAsia="SimSun" w:hint="eastAsia"/>
                <w:b w:val="0"/>
                <w:color w:val="000000"/>
                <w:sz w:val="16"/>
              </w:rPr>
              <w:t>cean phosphorus</w:t>
            </w:r>
          </w:p>
        </w:tc>
        <w:tc>
          <w:tcPr>
            <w:tcW w:w="522" w:type="pct"/>
            <w:shd w:val="clear" w:color="auto" w:fill="auto"/>
            <w:vAlign w:val="center"/>
          </w:tcPr>
          <w:p w14:paraId="71880F09" w14:textId="76C26CEF" w:rsidR="00146EB1" w:rsidRPr="00837701" w:rsidRDefault="00146EB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000000"/>
                <w:sz w:val="16"/>
              </w:rPr>
            </w:pPr>
            <w:r>
              <w:rPr>
                <w:rFonts w:eastAsia="SimSun" w:hint="eastAsia"/>
                <w:bCs/>
                <w:i/>
                <w:iCs/>
                <w:color w:val="000000"/>
                <w:sz w:val="16"/>
              </w:rPr>
              <w:t>P</w:t>
            </w:r>
            <w:r w:rsidRPr="00146EB1">
              <w:rPr>
                <w:rFonts w:eastAsia="SimSun" w:hint="eastAsia"/>
                <w:bCs/>
                <w:i/>
                <w:iCs/>
                <w:color w:val="000000"/>
                <w:sz w:val="16"/>
                <w:vertAlign w:val="subscript"/>
              </w:rPr>
              <w:t>0</w:t>
            </w:r>
          </w:p>
        </w:tc>
        <w:tc>
          <w:tcPr>
            <w:tcW w:w="1540" w:type="pct"/>
            <w:shd w:val="clear" w:color="auto" w:fill="auto"/>
            <w:vAlign w:val="center"/>
          </w:tcPr>
          <w:p w14:paraId="0BB5BEEA" w14:textId="3E41A931" w:rsidR="00146EB1" w:rsidRPr="00146EB1"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P</m:t>
                    </m:r>
                  </m:e>
                  <m:sub>
                    <m:r>
                      <w:rPr>
                        <w:rFonts w:ascii="Cambria Math" w:hAnsi="Cambria Math"/>
                        <w:sz w:val="15"/>
                        <w:szCs w:val="14"/>
                      </w:rPr>
                      <m:t>0</m:t>
                    </m:r>
                  </m:sub>
                </m:sSub>
                <m:r>
                  <w:rPr>
                    <w:rFonts w:ascii="Cambria Math" w:hAnsi="Cambria Math"/>
                    <w:sz w:val="15"/>
                    <w:szCs w:val="14"/>
                  </w:rPr>
                  <m:t>=3.1×</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15</m:t>
                    </m:r>
                  </m:sup>
                </m:sSup>
                <m:r>
                  <w:rPr>
                    <w:rFonts w:ascii="Cambria Math" w:hAnsi="Cambria Math"/>
                    <w:sz w:val="15"/>
                    <w:szCs w:val="14"/>
                  </w:rPr>
                  <m:t xml:space="preserve"> mol</m:t>
                </m:r>
              </m:oMath>
            </m:oMathPara>
          </w:p>
        </w:tc>
      </w:tr>
      <w:tr w:rsidR="00146EB1" w:rsidRPr="00DB479E" w14:paraId="0804A213"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2D334D8" w14:textId="304F0F2C" w:rsidR="00146EB1" w:rsidRPr="003D79D0" w:rsidRDefault="00146EB1" w:rsidP="004D1215">
            <w:pPr>
              <w:spacing w:line="360" w:lineRule="auto"/>
              <w:jc w:val="both"/>
              <w:rPr>
                <w:rFonts w:eastAsia="SimSun"/>
                <w:b w:val="0"/>
                <w:color w:val="000000"/>
                <w:sz w:val="16"/>
              </w:rPr>
            </w:pPr>
            <w:r>
              <w:rPr>
                <w:rFonts w:eastAsia="SimSun"/>
                <w:b w:val="0"/>
                <w:color w:val="000000"/>
                <w:sz w:val="16"/>
              </w:rPr>
              <w:t>O</w:t>
            </w:r>
            <w:r>
              <w:rPr>
                <w:rFonts w:eastAsia="SimSun" w:hint="eastAsia"/>
                <w:b w:val="0"/>
                <w:color w:val="000000"/>
                <w:sz w:val="16"/>
              </w:rPr>
              <w:t>cean nitrogen</w:t>
            </w:r>
          </w:p>
        </w:tc>
        <w:tc>
          <w:tcPr>
            <w:tcW w:w="522" w:type="pct"/>
            <w:shd w:val="clear" w:color="auto" w:fill="auto"/>
            <w:vAlign w:val="center"/>
          </w:tcPr>
          <w:p w14:paraId="0B9F1558" w14:textId="17AB51DC" w:rsidR="00146EB1" w:rsidRPr="00837701" w:rsidRDefault="00146EB1"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000000"/>
                <w:sz w:val="16"/>
              </w:rPr>
            </w:pPr>
            <w:r>
              <w:rPr>
                <w:rFonts w:eastAsia="SimSun" w:hint="eastAsia"/>
                <w:bCs/>
                <w:i/>
                <w:iCs/>
                <w:color w:val="000000"/>
                <w:sz w:val="16"/>
              </w:rPr>
              <w:t>N</w:t>
            </w:r>
            <w:r w:rsidRPr="00146EB1">
              <w:rPr>
                <w:rFonts w:eastAsia="SimSun" w:hint="eastAsia"/>
                <w:bCs/>
                <w:i/>
                <w:iCs/>
                <w:color w:val="000000"/>
                <w:sz w:val="16"/>
                <w:vertAlign w:val="subscript"/>
              </w:rPr>
              <w:t>0</w:t>
            </w:r>
          </w:p>
        </w:tc>
        <w:tc>
          <w:tcPr>
            <w:tcW w:w="1540" w:type="pct"/>
            <w:shd w:val="clear" w:color="auto" w:fill="auto"/>
            <w:vAlign w:val="center"/>
          </w:tcPr>
          <w:p w14:paraId="71028065" w14:textId="39BC3C2B" w:rsidR="00146EB1" w:rsidRPr="00146EB1"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N</m:t>
                    </m:r>
                  </m:e>
                  <m:sub>
                    <m:r>
                      <w:rPr>
                        <w:rFonts w:ascii="Cambria Math" w:hAnsi="Cambria Math"/>
                        <w:sz w:val="15"/>
                        <w:szCs w:val="14"/>
                      </w:rPr>
                      <m:t>0</m:t>
                    </m:r>
                  </m:sub>
                </m:sSub>
                <m:r>
                  <w:rPr>
                    <w:rFonts w:ascii="Cambria Math" w:hAnsi="Cambria Math"/>
                    <w:sz w:val="15"/>
                    <w:szCs w:val="14"/>
                  </w:rPr>
                  <m:t>=4.35×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16</m:t>
                    </m:r>
                  </m:sup>
                </m:sSup>
                <m:r>
                  <w:rPr>
                    <w:rFonts w:ascii="Cambria Math" w:hAnsi="Cambria Math"/>
                    <w:sz w:val="15"/>
                    <w:szCs w:val="14"/>
                  </w:rPr>
                  <m:t xml:space="preserve"> mol</m:t>
                </m:r>
              </m:oMath>
            </m:oMathPara>
          </w:p>
        </w:tc>
      </w:tr>
      <w:tr w:rsidR="00314C9A" w:rsidRPr="00DB479E" w14:paraId="1417CA45"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8FD1120" w14:textId="22AE3A17" w:rsidR="00314C9A" w:rsidRPr="003D79D0" w:rsidRDefault="00D9284C" w:rsidP="004D1215">
            <w:pPr>
              <w:spacing w:line="360" w:lineRule="auto"/>
              <w:jc w:val="both"/>
              <w:rPr>
                <w:rFonts w:eastAsia="SimSun"/>
                <w:b w:val="0"/>
                <w:sz w:val="16"/>
              </w:rPr>
            </w:pPr>
            <w:r w:rsidRPr="003D79D0">
              <w:rPr>
                <w:rFonts w:eastAsia="SimSun"/>
                <w:b w:val="0"/>
                <w:color w:val="000000"/>
                <w:sz w:val="16"/>
              </w:rPr>
              <w:t>R</w:t>
            </w:r>
            <w:r w:rsidR="00314C9A" w:rsidRPr="003D79D0">
              <w:rPr>
                <w:rFonts w:eastAsia="SimSun" w:hint="eastAsia"/>
                <w:b w:val="0"/>
                <w:color w:val="000000"/>
                <w:sz w:val="16"/>
              </w:rPr>
              <w:t>ock</w:t>
            </w:r>
            <w:r w:rsidR="00314C9A" w:rsidRPr="003D79D0">
              <w:rPr>
                <w:rFonts w:eastAsia="SimSun"/>
                <w:b w:val="0"/>
                <w:color w:val="000000"/>
                <w:sz w:val="16"/>
              </w:rPr>
              <w:t xml:space="preserve"> </w:t>
            </w:r>
            <w:r w:rsidR="00314C9A" w:rsidRPr="003D79D0">
              <w:rPr>
                <w:rFonts w:eastAsia="SimSun" w:hint="eastAsia"/>
                <w:b w:val="0"/>
                <w:color w:val="000000"/>
                <w:sz w:val="16"/>
              </w:rPr>
              <w:t>pyrite</w:t>
            </w:r>
            <w:r w:rsidR="00314C9A" w:rsidRPr="003D79D0">
              <w:rPr>
                <w:rFonts w:eastAsia="SimSun"/>
                <w:b w:val="0"/>
                <w:color w:val="000000"/>
                <w:sz w:val="16"/>
              </w:rPr>
              <w:t xml:space="preserve"> </w:t>
            </w:r>
            <w:r w:rsidR="00314C9A" w:rsidRPr="003D79D0">
              <w:rPr>
                <w:rFonts w:eastAsia="SimSun" w:hint="eastAsia"/>
                <w:b w:val="0"/>
                <w:color w:val="000000"/>
                <w:sz w:val="16"/>
              </w:rPr>
              <w:t>sulfur</w:t>
            </w:r>
          </w:p>
        </w:tc>
        <w:tc>
          <w:tcPr>
            <w:tcW w:w="522" w:type="pct"/>
            <w:shd w:val="clear" w:color="auto" w:fill="auto"/>
            <w:vAlign w:val="center"/>
          </w:tcPr>
          <w:p w14:paraId="2F86C2BB" w14:textId="6059A2AF"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hint="eastAsia"/>
                <w:bCs/>
                <w:i/>
                <w:iCs/>
                <w:color w:val="000000"/>
                <w:sz w:val="16"/>
              </w:rPr>
              <w:t>PYR</w:t>
            </w:r>
            <w:r>
              <w:rPr>
                <w:rFonts w:eastAsia="SimSun" w:hint="eastAsia"/>
                <w:bCs/>
                <w:i/>
                <w:iCs/>
                <w:color w:val="000000"/>
                <w:sz w:val="16"/>
                <w:vertAlign w:val="subscript"/>
              </w:rPr>
              <w:t>0</w:t>
            </w:r>
          </w:p>
        </w:tc>
        <w:tc>
          <w:tcPr>
            <w:tcW w:w="1540" w:type="pct"/>
            <w:shd w:val="clear" w:color="auto" w:fill="auto"/>
            <w:vAlign w:val="center"/>
          </w:tcPr>
          <w:p w14:paraId="5FE94C0F" w14:textId="3D257080" w:rsidR="00314C9A" w:rsidRPr="00F739FD"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PYR</m:t>
                    </m:r>
                  </m:e>
                  <m:sub>
                    <m:r>
                      <w:rPr>
                        <w:rFonts w:ascii="Cambria Math" w:hAnsi="Cambria Math"/>
                        <w:sz w:val="15"/>
                        <w:szCs w:val="14"/>
                      </w:rPr>
                      <m:t>0</m:t>
                    </m:r>
                  </m:sub>
                </m:sSub>
                <m:r>
                  <w:rPr>
                    <w:rFonts w:ascii="Cambria Math" w:hAnsi="Cambria Math"/>
                    <w:sz w:val="15"/>
                    <w:szCs w:val="14"/>
                  </w:rPr>
                  <m:t>=1.8×</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20</m:t>
                    </m:r>
                  </m:sup>
                </m:sSup>
                <m:r>
                  <w:rPr>
                    <w:rFonts w:ascii="Cambria Math" w:hAnsi="Cambria Math"/>
                    <w:sz w:val="15"/>
                    <w:szCs w:val="14"/>
                  </w:rPr>
                  <m:t xml:space="preserve"> mol</m:t>
                </m:r>
              </m:oMath>
            </m:oMathPara>
          </w:p>
        </w:tc>
      </w:tr>
      <w:tr w:rsidR="00314C9A" w:rsidRPr="00DB479E" w14:paraId="0346B523"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0DF9A15" w14:textId="5EE0DB47" w:rsidR="00314C9A" w:rsidRPr="003D79D0" w:rsidRDefault="00D9284C" w:rsidP="004D1215">
            <w:pPr>
              <w:spacing w:line="360" w:lineRule="auto"/>
              <w:jc w:val="both"/>
              <w:rPr>
                <w:rFonts w:eastAsia="SimSun"/>
                <w:b w:val="0"/>
                <w:sz w:val="16"/>
              </w:rPr>
            </w:pPr>
            <w:r w:rsidRPr="003D79D0">
              <w:rPr>
                <w:rFonts w:eastAsia="SimSun"/>
                <w:b w:val="0"/>
                <w:color w:val="000000"/>
                <w:sz w:val="16"/>
              </w:rPr>
              <w:t>R</w:t>
            </w:r>
            <w:r w:rsidR="00314C9A" w:rsidRPr="003D79D0">
              <w:rPr>
                <w:rFonts w:eastAsia="SimSun" w:hint="eastAsia"/>
                <w:b w:val="0"/>
                <w:color w:val="000000"/>
                <w:sz w:val="16"/>
              </w:rPr>
              <w:t>ock</w:t>
            </w:r>
            <w:r w:rsidR="00314C9A" w:rsidRPr="003D79D0">
              <w:rPr>
                <w:rFonts w:eastAsia="SimSun"/>
                <w:b w:val="0"/>
                <w:color w:val="000000"/>
                <w:sz w:val="16"/>
              </w:rPr>
              <w:t xml:space="preserve"> </w:t>
            </w:r>
            <w:r w:rsidR="00314C9A" w:rsidRPr="003D79D0">
              <w:rPr>
                <w:rFonts w:eastAsia="SimSun" w:hint="eastAsia"/>
                <w:b w:val="0"/>
                <w:color w:val="000000"/>
                <w:sz w:val="16"/>
              </w:rPr>
              <w:t>gypsum</w:t>
            </w:r>
            <w:r w:rsidR="00314C9A" w:rsidRPr="003D79D0">
              <w:rPr>
                <w:rFonts w:eastAsia="SimSun"/>
                <w:b w:val="0"/>
                <w:color w:val="000000"/>
                <w:sz w:val="16"/>
              </w:rPr>
              <w:t xml:space="preserve"> </w:t>
            </w:r>
            <w:r w:rsidR="00314C9A" w:rsidRPr="003D79D0">
              <w:rPr>
                <w:rFonts w:eastAsia="SimSun" w:hint="eastAsia"/>
                <w:b w:val="0"/>
                <w:color w:val="000000"/>
                <w:sz w:val="16"/>
              </w:rPr>
              <w:t>sulfur</w:t>
            </w:r>
          </w:p>
        </w:tc>
        <w:tc>
          <w:tcPr>
            <w:tcW w:w="522" w:type="pct"/>
            <w:shd w:val="clear" w:color="auto" w:fill="auto"/>
            <w:vAlign w:val="center"/>
          </w:tcPr>
          <w:p w14:paraId="1D26C1D1" w14:textId="0F6935FF"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hint="eastAsia"/>
                <w:bCs/>
                <w:i/>
                <w:iCs/>
                <w:color w:val="000000"/>
                <w:sz w:val="16"/>
              </w:rPr>
              <w:t>GYP</w:t>
            </w:r>
            <w:r>
              <w:rPr>
                <w:rFonts w:eastAsia="SimSun" w:hint="eastAsia"/>
                <w:bCs/>
                <w:i/>
                <w:iCs/>
                <w:color w:val="000000"/>
                <w:sz w:val="16"/>
                <w:vertAlign w:val="subscript"/>
              </w:rPr>
              <w:t>0</w:t>
            </w:r>
          </w:p>
        </w:tc>
        <w:tc>
          <w:tcPr>
            <w:tcW w:w="1540" w:type="pct"/>
            <w:shd w:val="clear" w:color="auto" w:fill="auto"/>
            <w:vAlign w:val="center"/>
          </w:tcPr>
          <w:p w14:paraId="72E62C84" w14:textId="58A26CAB" w:rsidR="00314C9A" w:rsidRPr="00F739FD"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GYP</m:t>
                    </m:r>
                  </m:e>
                  <m:sub>
                    <m:r>
                      <w:rPr>
                        <w:rFonts w:ascii="Cambria Math" w:hAnsi="Cambria Math"/>
                        <w:sz w:val="15"/>
                        <w:szCs w:val="14"/>
                      </w:rPr>
                      <m:t>0</m:t>
                    </m:r>
                  </m:sub>
                </m:sSub>
                <m:r>
                  <w:rPr>
                    <w:rFonts w:ascii="Cambria Math" w:hAnsi="Cambria Math"/>
                    <w:sz w:val="15"/>
                    <w:szCs w:val="14"/>
                  </w:rPr>
                  <m:t>=2×</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20</m:t>
                    </m:r>
                  </m:sup>
                </m:sSup>
                <m:r>
                  <w:rPr>
                    <w:rFonts w:ascii="Cambria Math" w:hAnsi="Cambria Math"/>
                    <w:sz w:val="15"/>
                    <w:szCs w:val="14"/>
                  </w:rPr>
                  <m:t xml:space="preserve"> mol</m:t>
                </m:r>
              </m:oMath>
            </m:oMathPara>
          </w:p>
        </w:tc>
      </w:tr>
      <w:tr w:rsidR="00146EB1" w:rsidRPr="00DB479E" w14:paraId="4ACD0B51"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149D2B7" w14:textId="6AF14211" w:rsidR="00146EB1" w:rsidRPr="003D79D0" w:rsidRDefault="00146EB1" w:rsidP="004D1215">
            <w:pPr>
              <w:spacing w:line="360" w:lineRule="auto"/>
              <w:jc w:val="both"/>
              <w:rPr>
                <w:rFonts w:eastAsia="SimSun"/>
                <w:b w:val="0"/>
                <w:color w:val="000000"/>
                <w:sz w:val="16"/>
              </w:rPr>
            </w:pPr>
            <w:r>
              <w:rPr>
                <w:rFonts w:eastAsia="SimSun" w:hint="eastAsia"/>
                <w:b w:val="0"/>
                <w:color w:val="000000"/>
                <w:sz w:val="16"/>
              </w:rPr>
              <w:t>Deep ocean DOC</w:t>
            </w:r>
            <w:r w:rsidR="00AF5847">
              <w:rPr>
                <w:rFonts w:eastAsia="SimSun"/>
                <w:b w:val="0"/>
                <w:color w:val="000000"/>
                <w:sz w:val="16"/>
              </w:rPr>
              <w:t>/ DOM</w:t>
            </w:r>
          </w:p>
        </w:tc>
        <w:tc>
          <w:tcPr>
            <w:tcW w:w="522" w:type="pct"/>
            <w:shd w:val="clear" w:color="auto" w:fill="auto"/>
            <w:vAlign w:val="center"/>
          </w:tcPr>
          <w:p w14:paraId="08256AEF" w14:textId="25C1DB42" w:rsidR="00146EB1" w:rsidRPr="00837701" w:rsidRDefault="00146EB1"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000000"/>
                <w:sz w:val="16"/>
              </w:rPr>
            </w:pPr>
            <w:r>
              <w:rPr>
                <w:rFonts w:eastAsia="SimSun" w:hint="eastAsia"/>
                <w:bCs/>
                <w:i/>
                <w:iCs/>
                <w:color w:val="000000"/>
                <w:sz w:val="16"/>
              </w:rPr>
              <w:t>DOC</w:t>
            </w:r>
            <w:r>
              <w:rPr>
                <w:rFonts w:eastAsia="SimSun" w:hint="eastAsia"/>
                <w:bCs/>
                <w:i/>
                <w:iCs/>
                <w:color w:val="000000"/>
                <w:sz w:val="16"/>
                <w:vertAlign w:val="subscript"/>
              </w:rPr>
              <w:t>0</w:t>
            </w:r>
          </w:p>
        </w:tc>
        <w:tc>
          <w:tcPr>
            <w:tcW w:w="1540" w:type="pct"/>
            <w:shd w:val="clear" w:color="auto" w:fill="auto"/>
            <w:vAlign w:val="center"/>
          </w:tcPr>
          <w:p w14:paraId="1E840C00" w14:textId="01AEF23C" w:rsidR="00146EB1" w:rsidRPr="00146EB1"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DOC</m:t>
                    </m:r>
                  </m:e>
                  <m:sub>
                    <m:r>
                      <w:rPr>
                        <w:rFonts w:ascii="Cambria Math" w:hAnsi="Cambria Math"/>
                        <w:sz w:val="15"/>
                        <w:szCs w:val="14"/>
                      </w:rPr>
                      <m:t>0</m:t>
                    </m:r>
                  </m:sub>
                </m:sSub>
                <m:r>
                  <w:rPr>
                    <w:rFonts w:ascii="Cambria Math" w:hAnsi="Cambria Math"/>
                    <w:sz w:val="15"/>
                    <w:szCs w:val="14"/>
                  </w:rPr>
                  <m:t>=30×</m:t>
                </m:r>
                <m:sSub>
                  <m:sSubPr>
                    <m:ctrlPr>
                      <w:rPr>
                        <w:rFonts w:ascii="Cambria Math" w:hAnsi="Cambria Math"/>
                        <w:i/>
                        <w:sz w:val="15"/>
                        <w:szCs w:val="14"/>
                      </w:rPr>
                    </m:ctrlPr>
                  </m:sSubPr>
                  <m:e>
                    <m:r>
                      <w:rPr>
                        <w:rFonts w:ascii="Cambria Math" w:hAnsi="Cambria Math"/>
                        <w:sz w:val="15"/>
                        <w:szCs w:val="14"/>
                      </w:rPr>
                      <m:t>A</m:t>
                    </m:r>
                  </m:e>
                  <m:sub>
                    <m:r>
                      <w:rPr>
                        <w:rFonts w:ascii="Cambria Math" w:hAnsi="Cambria Math"/>
                        <w:sz w:val="15"/>
                        <w:szCs w:val="14"/>
                      </w:rPr>
                      <m:t>0</m:t>
                    </m:r>
                  </m:sub>
                </m:sSub>
                <m:r>
                  <w:rPr>
                    <w:rFonts w:ascii="Cambria Math" w:hAnsi="Cambria Math"/>
                    <w:sz w:val="15"/>
                    <w:szCs w:val="14"/>
                  </w:rPr>
                  <m:t xml:space="preserve"> </m:t>
                </m:r>
              </m:oMath>
            </m:oMathPara>
          </w:p>
        </w:tc>
      </w:tr>
      <w:tr w:rsidR="00512EE7" w:rsidRPr="00DB479E" w14:paraId="7891372F"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1541EEF5" w14:textId="478ED7C2" w:rsidR="00512EE7" w:rsidRDefault="00512EE7" w:rsidP="004D1215">
            <w:pPr>
              <w:spacing w:line="360" w:lineRule="auto"/>
              <w:jc w:val="both"/>
              <w:rPr>
                <w:rFonts w:eastAsia="SimSun"/>
                <w:b w:val="0"/>
                <w:color w:val="000000"/>
                <w:sz w:val="16"/>
              </w:rPr>
            </w:pPr>
            <w:r>
              <w:rPr>
                <w:rFonts w:eastAsia="SimSun"/>
                <w:b w:val="0"/>
                <w:color w:val="auto"/>
                <w:sz w:val="16"/>
              </w:rPr>
              <w:t>O</w:t>
            </w:r>
            <w:r>
              <w:rPr>
                <w:rFonts w:eastAsia="SimSun" w:hint="eastAsia"/>
                <w:b w:val="0"/>
                <w:color w:val="auto"/>
                <w:sz w:val="16"/>
              </w:rPr>
              <w:t>cean u</w:t>
            </w:r>
            <w:r w:rsidRPr="00082C27">
              <w:rPr>
                <w:rFonts w:eastAsia="SimSun" w:hint="eastAsia"/>
                <w:b w:val="0"/>
                <w:color w:val="auto"/>
                <w:sz w:val="16"/>
              </w:rPr>
              <w:t>ranium</w:t>
            </w:r>
          </w:p>
        </w:tc>
        <w:tc>
          <w:tcPr>
            <w:tcW w:w="522" w:type="pct"/>
            <w:shd w:val="clear" w:color="auto" w:fill="auto"/>
            <w:vAlign w:val="center"/>
          </w:tcPr>
          <w:p w14:paraId="1D78E833" w14:textId="42317E16" w:rsidR="00512EE7" w:rsidRDefault="00512EE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000000"/>
                <w:sz w:val="16"/>
              </w:rPr>
            </w:pPr>
            <w:r>
              <w:rPr>
                <w:rFonts w:eastAsia="SimSun" w:hint="eastAsia"/>
                <w:bCs/>
                <w:i/>
                <w:iCs/>
                <w:color w:val="000000"/>
                <w:sz w:val="16"/>
              </w:rPr>
              <w:t>U</w:t>
            </w:r>
            <w:r w:rsidRPr="00512EE7">
              <w:rPr>
                <w:rFonts w:eastAsia="SimSun" w:hint="eastAsia"/>
                <w:bCs/>
                <w:i/>
                <w:iCs/>
                <w:color w:val="000000"/>
                <w:sz w:val="16"/>
                <w:vertAlign w:val="subscript"/>
              </w:rPr>
              <w:t>0</w:t>
            </w:r>
          </w:p>
        </w:tc>
        <w:tc>
          <w:tcPr>
            <w:tcW w:w="1540" w:type="pct"/>
            <w:shd w:val="clear" w:color="auto" w:fill="auto"/>
            <w:vAlign w:val="center"/>
          </w:tcPr>
          <w:p w14:paraId="4270B309" w14:textId="66B8375D" w:rsidR="00512EE7" w:rsidRPr="00512EE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m:oMathPara>
              <m:oMathParaPr>
                <m:jc m:val="left"/>
              </m:oMathParaPr>
              <m:oMath>
                <m:sSub>
                  <m:sSubPr>
                    <m:ctrlPr>
                      <w:rPr>
                        <w:rFonts w:ascii="Cambria Math" w:hAnsi="Cambria Math"/>
                        <w:sz w:val="15"/>
                        <w:szCs w:val="14"/>
                      </w:rPr>
                    </m:ctrlPr>
                  </m:sSubPr>
                  <m:e>
                    <m:r>
                      <w:rPr>
                        <w:rFonts w:ascii="Cambria Math" w:hAnsi="Cambria Math"/>
                        <w:sz w:val="15"/>
                        <w:szCs w:val="14"/>
                      </w:rPr>
                      <m:t>U</m:t>
                    </m:r>
                  </m:e>
                  <m:sub>
                    <m:r>
                      <w:rPr>
                        <w:rFonts w:ascii="Cambria Math" w:hAnsi="Cambria Math"/>
                        <w:sz w:val="15"/>
                        <w:szCs w:val="14"/>
                      </w:rPr>
                      <m:t>0</m:t>
                    </m:r>
                  </m:sub>
                </m:sSub>
                <m:r>
                  <w:rPr>
                    <w:rFonts w:ascii="Cambria Math" w:hAnsi="Cambria Math"/>
                    <w:sz w:val="15"/>
                    <w:szCs w:val="14"/>
                  </w:rPr>
                  <m:t>=1.85×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13</m:t>
                    </m:r>
                  </m:sup>
                </m:sSup>
                <m:r>
                  <w:rPr>
                    <w:rFonts w:ascii="Cambria Math" w:hAnsi="Cambria Math"/>
                    <w:sz w:val="15"/>
                    <w:szCs w:val="14"/>
                  </w:rPr>
                  <m:t xml:space="preserve"> mol</m:t>
                </m:r>
              </m:oMath>
            </m:oMathPara>
          </w:p>
        </w:tc>
      </w:tr>
      <w:tr w:rsidR="00314C9A" w:rsidRPr="00DB479E" w14:paraId="38B23563"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D6D8685" w14:textId="77777777" w:rsidR="00314C9A" w:rsidRPr="003D79D0" w:rsidRDefault="00314C9A" w:rsidP="004D1215">
            <w:pPr>
              <w:spacing w:line="360" w:lineRule="auto"/>
              <w:jc w:val="both"/>
              <w:rPr>
                <w:rFonts w:eastAsia="SimSun"/>
                <w:b w:val="0"/>
                <w:color w:val="000000"/>
                <w:sz w:val="16"/>
              </w:rPr>
            </w:pPr>
            <w:r>
              <w:rPr>
                <w:rFonts w:eastAsia="SimSun"/>
                <w:b w:val="0"/>
                <w:color w:val="000000"/>
                <w:sz w:val="16"/>
              </w:rPr>
              <w:lastRenderedPageBreak/>
              <w:t>I</w:t>
            </w:r>
            <w:r>
              <w:rPr>
                <w:rFonts w:eastAsia="SimSun" w:hint="eastAsia"/>
                <w:b w:val="0"/>
                <w:color w:val="000000"/>
                <w:sz w:val="16"/>
              </w:rPr>
              <w:t>sotopic composition of y</w:t>
            </w:r>
            <w:r w:rsidRPr="003D79D0">
              <w:rPr>
                <w:rFonts w:eastAsia="SimSun" w:hint="eastAsia"/>
                <w:b w:val="0"/>
                <w:color w:val="000000"/>
                <w:sz w:val="16"/>
              </w:rPr>
              <w:t>oung rock</w:t>
            </w:r>
            <w:r w:rsidRPr="003D79D0">
              <w:rPr>
                <w:rFonts w:eastAsia="SimSun"/>
                <w:b w:val="0"/>
                <w:color w:val="000000"/>
                <w:sz w:val="16"/>
              </w:rPr>
              <w:t xml:space="preserve"> organic carbon</w:t>
            </w:r>
          </w:p>
        </w:tc>
        <w:tc>
          <w:tcPr>
            <w:tcW w:w="522" w:type="pct"/>
            <w:shd w:val="clear" w:color="auto" w:fill="auto"/>
            <w:vAlign w:val="center"/>
          </w:tcPr>
          <w:p w14:paraId="1DCE9793" w14:textId="711B9F4A"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bCs/>
                <w:i/>
                <w:iCs/>
                <w:color w:val="000000"/>
                <w:sz w:val="16"/>
              </w:rPr>
              <w:t>δG</w:t>
            </w:r>
            <w:r>
              <w:rPr>
                <w:rFonts w:eastAsia="SimSun" w:hint="eastAsia"/>
                <w:bCs/>
                <w:i/>
                <w:iCs/>
                <w:color w:val="000000"/>
                <w:sz w:val="16"/>
                <w:vertAlign w:val="subscript"/>
              </w:rPr>
              <w:t>0</w:t>
            </w:r>
          </w:p>
        </w:tc>
        <w:tc>
          <w:tcPr>
            <w:tcW w:w="1540" w:type="pct"/>
            <w:shd w:val="clear" w:color="auto" w:fill="auto"/>
            <w:vAlign w:val="center"/>
          </w:tcPr>
          <w:p w14:paraId="1999B49A" w14:textId="4B161B7E" w:rsidR="00314C9A" w:rsidRPr="00DB479E"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i/>
                <w:sz w:val="15"/>
                <w:szCs w:val="14"/>
              </w:rPr>
            </w:pPr>
            <m:oMathPara>
              <m:oMathParaPr>
                <m:jc m:val="left"/>
              </m:oMathParaPr>
              <m:oMath>
                <m:r>
                  <w:rPr>
                    <w:rFonts w:ascii="Cambria Math" w:hAnsi="Cambria Math"/>
                    <w:sz w:val="15"/>
                    <w:szCs w:val="14"/>
                  </w:rPr>
                  <m:t>δ</m:t>
                </m:r>
                <m:sSub>
                  <m:sSubPr>
                    <m:ctrlPr>
                      <w:rPr>
                        <w:rFonts w:ascii="Cambria Math" w:hAnsi="Cambria Math"/>
                        <w:i/>
                        <w:sz w:val="15"/>
                        <w:szCs w:val="14"/>
                      </w:rPr>
                    </m:ctrlPr>
                  </m:sSubPr>
                  <m:e>
                    <m:r>
                      <w:rPr>
                        <w:rFonts w:ascii="Cambria Math" w:hAnsi="Cambria Math"/>
                        <w:sz w:val="15"/>
                        <w:szCs w:val="14"/>
                      </w:rPr>
                      <m:t>G</m:t>
                    </m:r>
                  </m:e>
                  <m:sub>
                    <m:r>
                      <w:rPr>
                        <w:rFonts w:ascii="Cambria Math" w:hAnsi="Cambria Math"/>
                        <w:sz w:val="15"/>
                        <w:szCs w:val="14"/>
                      </w:rPr>
                      <m:t>0</m:t>
                    </m:r>
                  </m:sub>
                </m:sSub>
                <m:r>
                  <w:rPr>
                    <w:rFonts w:ascii="Cambria Math" w:hAnsi="Cambria Math"/>
                    <w:sz w:val="15"/>
                    <w:szCs w:val="14"/>
                  </w:rPr>
                  <m:t>=-26 ‰</m:t>
                </m:r>
              </m:oMath>
            </m:oMathPara>
          </w:p>
        </w:tc>
      </w:tr>
      <w:tr w:rsidR="00314C9A" w:rsidRPr="00DB479E" w14:paraId="3F8A9675"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EBA3A8C" w14:textId="77777777" w:rsidR="00314C9A" w:rsidRPr="003D79D0" w:rsidRDefault="00314C9A" w:rsidP="004D1215">
            <w:pPr>
              <w:spacing w:line="360" w:lineRule="auto"/>
              <w:jc w:val="both"/>
              <w:rPr>
                <w:rFonts w:eastAsia="SimSun"/>
                <w:b w:val="0"/>
                <w:sz w:val="16"/>
              </w:rPr>
            </w:pPr>
            <w:r>
              <w:rPr>
                <w:rFonts w:eastAsia="SimSun"/>
                <w:b w:val="0"/>
                <w:color w:val="000000"/>
                <w:sz w:val="16"/>
              </w:rPr>
              <w:t>I</w:t>
            </w:r>
            <w:r>
              <w:rPr>
                <w:rFonts w:eastAsia="SimSun" w:hint="eastAsia"/>
                <w:b w:val="0"/>
                <w:color w:val="000000"/>
                <w:sz w:val="16"/>
              </w:rPr>
              <w:t>sotopic composition of y</w:t>
            </w:r>
            <w:r w:rsidRPr="003D79D0">
              <w:rPr>
                <w:rFonts w:eastAsia="SimSun" w:hint="eastAsia"/>
                <w:b w:val="0"/>
                <w:color w:val="000000"/>
                <w:sz w:val="16"/>
              </w:rPr>
              <w:t>oung rock</w:t>
            </w:r>
            <w:r w:rsidRPr="003D79D0">
              <w:rPr>
                <w:rFonts w:eastAsia="SimSun"/>
                <w:b w:val="0"/>
                <w:color w:val="000000"/>
                <w:sz w:val="16"/>
              </w:rPr>
              <w:t xml:space="preserve"> </w:t>
            </w:r>
            <w:r w:rsidRPr="003D79D0">
              <w:rPr>
                <w:rFonts w:eastAsia="SimSun" w:hint="eastAsia"/>
                <w:b w:val="0"/>
                <w:color w:val="000000"/>
                <w:sz w:val="16"/>
              </w:rPr>
              <w:t>carbonate</w:t>
            </w:r>
            <w:r w:rsidRPr="003D79D0">
              <w:rPr>
                <w:rFonts w:eastAsia="SimSun"/>
                <w:b w:val="0"/>
                <w:color w:val="000000"/>
                <w:sz w:val="16"/>
              </w:rPr>
              <w:t xml:space="preserve"> carbon</w:t>
            </w:r>
          </w:p>
        </w:tc>
        <w:tc>
          <w:tcPr>
            <w:tcW w:w="522" w:type="pct"/>
            <w:shd w:val="clear" w:color="auto" w:fill="auto"/>
            <w:vAlign w:val="center"/>
          </w:tcPr>
          <w:p w14:paraId="0964DA57" w14:textId="1C12AD3E"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δ</w:t>
            </w:r>
            <w:r w:rsidRPr="00837701">
              <w:rPr>
                <w:rFonts w:eastAsia="SimSun" w:hint="eastAsia"/>
                <w:bCs/>
                <w:i/>
                <w:iCs/>
                <w:color w:val="000000"/>
                <w:sz w:val="16"/>
              </w:rPr>
              <w:t>C</w:t>
            </w:r>
            <w:r w:rsidR="007C52F2">
              <w:rPr>
                <w:rFonts w:eastAsia="SimSun" w:hint="eastAsia"/>
                <w:bCs/>
                <w:i/>
                <w:iCs/>
                <w:color w:val="000000"/>
                <w:sz w:val="16"/>
                <w:vertAlign w:val="subscript"/>
              </w:rPr>
              <w:t>0</w:t>
            </w:r>
          </w:p>
        </w:tc>
        <w:tc>
          <w:tcPr>
            <w:tcW w:w="1540" w:type="pct"/>
            <w:shd w:val="clear" w:color="auto" w:fill="auto"/>
            <w:vAlign w:val="center"/>
          </w:tcPr>
          <w:p w14:paraId="7D18E809" w14:textId="580B89A8" w:rsidR="00314C9A" w:rsidRPr="000E3EED"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m:oMathPara>
              <m:oMathParaPr>
                <m:jc m:val="left"/>
              </m:oMathParaPr>
              <m:oMath>
                <m:r>
                  <w:rPr>
                    <w:rFonts w:ascii="Cambria Math" w:hAnsi="Cambria Math"/>
                    <w:sz w:val="15"/>
                    <w:szCs w:val="14"/>
                  </w:rPr>
                  <m:t>δ</m:t>
                </m:r>
                <m:sSub>
                  <m:sSubPr>
                    <m:ctrlPr>
                      <w:rPr>
                        <w:rFonts w:ascii="Cambria Math" w:hAnsi="Cambria Math"/>
                        <w:i/>
                        <w:sz w:val="15"/>
                        <w:szCs w:val="14"/>
                      </w:rPr>
                    </m:ctrlPr>
                  </m:sSubPr>
                  <m:e>
                    <m:r>
                      <w:rPr>
                        <w:rFonts w:ascii="Cambria Math" w:hAnsi="Cambria Math"/>
                        <w:sz w:val="15"/>
                        <w:szCs w:val="14"/>
                      </w:rPr>
                      <m:t>C</m:t>
                    </m:r>
                  </m:e>
                  <m:sub>
                    <m:r>
                      <w:rPr>
                        <w:rFonts w:ascii="Cambria Math" w:hAnsi="Cambria Math"/>
                        <w:sz w:val="15"/>
                        <w:szCs w:val="14"/>
                      </w:rPr>
                      <m:t>0</m:t>
                    </m:r>
                  </m:sub>
                </m:sSub>
                <m:r>
                  <w:rPr>
                    <w:rFonts w:ascii="Cambria Math" w:hAnsi="Cambria Math"/>
                    <w:sz w:val="15"/>
                    <w:szCs w:val="14"/>
                  </w:rPr>
                  <m:t>=3 ‰</m:t>
                </m:r>
              </m:oMath>
            </m:oMathPara>
          </w:p>
        </w:tc>
      </w:tr>
      <w:tr w:rsidR="00314C9A" w:rsidRPr="00DB479E" w14:paraId="2931753E"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5CDE2C7" w14:textId="507DE010" w:rsidR="00314C9A" w:rsidRPr="003D79D0" w:rsidRDefault="00314C9A" w:rsidP="004D1215">
            <w:pPr>
              <w:spacing w:line="360" w:lineRule="auto"/>
              <w:jc w:val="both"/>
              <w:rPr>
                <w:rFonts w:eastAsia="SimSun"/>
                <w:b w:val="0"/>
                <w:sz w:val="16"/>
              </w:rPr>
            </w:pPr>
            <w:r>
              <w:rPr>
                <w:rFonts w:eastAsia="SimSun"/>
                <w:b w:val="0"/>
                <w:color w:val="000000"/>
                <w:sz w:val="16"/>
              </w:rPr>
              <w:t>I</w:t>
            </w:r>
            <w:r>
              <w:rPr>
                <w:rFonts w:eastAsia="SimSun" w:hint="eastAsia"/>
                <w:b w:val="0"/>
                <w:color w:val="000000"/>
                <w:sz w:val="16"/>
              </w:rPr>
              <w:t xml:space="preserve">sotopic composition of </w:t>
            </w:r>
            <w:r w:rsidRPr="003D79D0">
              <w:rPr>
                <w:rFonts w:eastAsia="SimSun" w:hint="eastAsia"/>
                <w:b w:val="0"/>
                <w:color w:val="000000"/>
                <w:sz w:val="16"/>
              </w:rPr>
              <w:t>rock</w:t>
            </w:r>
            <w:r w:rsidRPr="003D79D0">
              <w:rPr>
                <w:rFonts w:eastAsia="SimSun"/>
                <w:b w:val="0"/>
                <w:color w:val="000000"/>
                <w:sz w:val="16"/>
              </w:rPr>
              <w:t xml:space="preserve"> </w:t>
            </w:r>
            <w:r w:rsidRPr="003D79D0">
              <w:rPr>
                <w:rFonts w:eastAsia="SimSun" w:hint="eastAsia"/>
                <w:b w:val="0"/>
                <w:color w:val="000000"/>
                <w:sz w:val="16"/>
              </w:rPr>
              <w:t>pyrite</w:t>
            </w:r>
            <w:r w:rsidRPr="003D79D0">
              <w:rPr>
                <w:rFonts w:eastAsia="SimSun"/>
                <w:b w:val="0"/>
                <w:color w:val="000000"/>
                <w:sz w:val="16"/>
              </w:rPr>
              <w:t xml:space="preserve"> </w:t>
            </w:r>
            <w:r w:rsidRPr="003D79D0">
              <w:rPr>
                <w:rFonts w:eastAsia="SimSun" w:hint="eastAsia"/>
                <w:b w:val="0"/>
                <w:color w:val="000000"/>
                <w:sz w:val="16"/>
              </w:rPr>
              <w:t>sulfur</w:t>
            </w:r>
          </w:p>
        </w:tc>
        <w:tc>
          <w:tcPr>
            <w:tcW w:w="522" w:type="pct"/>
            <w:shd w:val="clear" w:color="auto" w:fill="auto"/>
            <w:vAlign w:val="center"/>
          </w:tcPr>
          <w:p w14:paraId="2681C65C" w14:textId="020781D0"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sidRPr="00837701">
              <w:rPr>
                <w:rFonts w:eastAsia="SimSun"/>
                <w:bCs/>
                <w:i/>
                <w:iCs/>
                <w:color w:val="000000"/>
                <w:sz w:val="16"/>
              </w:rPr>
              <w:t>δ</w:t>
            </w:r>
            <w:r w:rsidRPr="00837701">
              <w:rPr>
                <w:rFonts w:eastAsia="SimSun" w:hint="eastAsia"/>
                <w:bCs/>
                <w:i/>
                <w:iCs/>
                <w:color w:val="000000"/>
                <w:sz w:val="16"/>
              </w:rPr>
              <w:t>PYR</w:t>
            </w:r>
            <w:r w:rsidR="007C52F2" w:rsidRPr="007C52F2">
              <w:rPr>
                <w:rFonts w:eastAsia="SimSun" w:hint="eastAsia"/>
                <w:bCs/>
                <w:i/>
                <w:iCs/>
                <w:color w:val="000000"/>
                <w:sz w:val="16"/>
                <w:vertAlign w:val="subscript"/>
              </w:rPr>
              <w:t>0</w:t>
            </w:r>
          </w:p>
        </w:tc>
        <w:tc>
          <w:tcPr>
            <w:tcW w:w="1540" w:type="pct"/>
            <w:shd w:val="clear" w:color="auto" w:fill="auto"/>
            <w:vAlign w:val="center"/>
          </w:tcPr>
          <w:p w14:paraId="5BA377A2" w14:textId="1467555A" w:rsidR="00314C9A" w:rsidRPr="00DB479E"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i/>
                <w:sz w:val="15"/>
                <w:szCs w:val="14"/>
              </w:rPr>
            </w:pPr>
            <m:oMathPara>
              <m:oMathParaPr>
                <m:jc m:val="left"/>
              </m:oMathParaPr>
              <m:oMath>
                <m:r>
                  <w:rPr>
                    <w:rFonts w:ascii="Cambria Math" w:hAnsi="Cambria Math"/>
                    <w:sz w:val="15"/>
                    <w:szCs w:val="14"/>
                  </w:rPr>
                  <m:t>δ</m:t>
                </m:r>
                <m:sSub>
                  <m:sSubPr>
                    <m:ctrlPr>
                      <w:rPr>
                        <w:rFonts w:ascii="Cambria Math" w:hAnsi="Cambria Math"/>
                        <w:i/>
                        <w:sz w:val="15"/>
                        <w:szCs w:val="14"/>
                      </w:rPr>
                    </m:ctrlPr>
                  </m:sSubPr>
                  <m:e>
                    <m:r>
                      <w:rPr>
                        <w:rFonts w:ascii="Cambria Math" w:hAnsi="Cambria Math"/>
                        <w:sz w:val="15"/>
                        <w:szCs w:val="14"/>
                      </w:rPr>
                      <m:t>PYR</m:t>
                    </m:r>
                  </m:e>
                  <m:sub>
                    <m:r>
                      <w:rPr>
                        <w:rFonts w:ascii="Cambria Math" w:hAnsi="Cambria Math"/>
                        <w:sz w:val="15"/>
                        <w:szCs w:val="14"/>
                      </w:rPr>
                      <m:t>0</m:t>
                    </m:r>
                  </m:sub>
                </m:sSub>
                <m:r>
                  <w:rPr>
                    <w:rFonts w:ascii="Cambria Math" w:hAnsi="Cambria Math"/>
                    <w:sz w:val="15"/>
                    <w:szCs w:val="14"/>
                  </w:rPr>
                  <m:t>=</m:t>
                </m:r>
                <m:r>
                  <m:rPr>
                    <m:sty m:val="p"/>
                  </m:rPr>
                  <w:rPr>
                    <w:rFonts w:ascii="Cambria Math" w:hAnsi="Cambria Math"/>
                    <w:sz w:val="15"/>
                    <w:szCs w:val="14"/>
                  </w:rPr>
                  <m:t>0 ‰</m:t>
                </m:r>
              </m:oMath>
            </m:oMathPara>
          </w:p>
        </w:tc>
      </w:tr>
      <w:tr w:rsidR="00314C9A" w:rsidRPr="00DB479E" w14:paraId="3EBF9F9E"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2E8F2F6" w14:textId="4EA2290B" w:rsidR="00314C9A" w:rsidRPr="003D79D0" w:rsidRDefault="00314C9A" w:rsidP="004D1215">
            <w:pPr>
              <w:spacing w:line="360" w:lineRule="auto"/>
              <w:jc w:val="both"/>
              <w:rPr>
                <w:rFonts w:eastAsia="SimSun"/>
                <w:b w:val="0"/>
                <w:sz w:val="16"/>
              </w:rPr>
            </w:pPr>
            <w:r>
              <w:rPr>
                <w:rFonts w:eastAsia="SimSun"/>
                <w:b w:val="0"/>
                <w:color w:val="000000"/>
                <w:sz w:val="16"/>
              </w:rPr>
              <w:t>I</w:t>
            </w:r>
            <w:r>
              <w:rPr>
                <w:rFonts w:eastAsia="SimSun" w:hint="eastAsia"/>
                <w:b w:val="0"/>
                <w:color w:val="000000"/>
                <w:sz w:val="16"/>
              </w:rPr>
              <w:t xml:space="preserve">sotopic composition of </w:t>
            </w:r>
            <w:r w:rsidRPr="003D79D0">
              <w:rPr>
                <w:rFonts w:eastAsia="SimSun" w:hint="eastAsia"/>
                <w:b w:val="0"/>
                <w:color w:val="000000"/>
                <w:sz w:val="16"/>
              </w:rPr>
              <w:t>rock</w:t>
            </w:r>
            <w:r w:rsidRPr="003D79D0">
              <w:rPr>
                <w:rFonts w:eastAsia="SimSun"/>
                <w:b w:val="0"/>
                <w:color w:val="000000"/>
                <w:sz w:val="16"/>
              </w:rPr>
              <w:t xml:space="preserve"> </w:t>
            </w:r>
            <w:r w:rsidRPr="003D79D0">
              <w:rPr>
                <w:rFonts w:eastAsia="SimSun" w:hint="eastAsia"/>
                <w:b w:val="0"/>
                <w:color w:val="000000"/>
                <w:sz w:val="16"/>
              </w:rPr>
              <w:t>gypsum</w:t>
            </w:r>
            <w:r w:rsidRPr="003D79D0">
              <w:rPr>
                <w:rFonts w:eastAsia="SimSun"/>
                <w:b w:val="0"/>
                <w:color w:val="000000"/>
                <w:sz w:val="16"/>
              </w:rPr>
              <w:t xml:space="preserve"> </w:t>
            </w:r>
            <w:r w:rsidRPr="003D79D0">
              <w:rPr>
                <w:rFonts w:eastAsia="SimSun" w:hint="eastAsia"/>
                <w:b w:val="0"/>
                <w:color w:val="000000"/>
                <w:sz w:val="16"/>
              </w:rPr>
              <w:t>sulfur</w:t>
            </w:r>
          </w:p>
        </w:tc>
        <w:tc>
          <w:tcPr>
            <w:tcW w:w="522" w:type="pct"/>
            <w:shd w:val="clear" w:color="auto" w:fill="auto"/>
            <w:vAlign w:val="center"/>
          </w:tcPr>
          <w:p w14:paraId="6DBDC133" w14:textId="433C222A"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sidRPr="00837701">
              <w:rPr>
                <w:rFonts w:eastAsia="SimSun"/>
                <w:bCs/>
                <w:i/>
                <w:iCs/>
                <w:color w:val="000000"/>
                <w:sz w:val="16"/>
              </w:rPr>
              <w:t>δ</w:t>
            </w:r>
            <w:r w:rsidRPr="00837701">
              <w:rPr>
                <w:rFonts w:eastAsia="SimSun" w:hint="eastAsia"/>
                <w:bCs/>
                <w:i/>
                <w:iCs/>
                <w:color w:val="000000"/>
                <w:sz w:val="16"/>
              </w:rPr>
              <w:t>GYP</w:t>
            </w:r>
            <w:r w:rsidR="007C52F2" w:rsidRPr="007C52F2">
              <w:rPr>
                <w:rFonts w:eastAsia="SimSun" w:hint="eastAsia"/>
                <w:bCs/>
                <w:i/>
                <w:iCs/>
                <w:color w:val="000000"/>
                <w:sz w:val="16"/>
                <w:vertAlign w:val="subscript"/>
              </w:rPr>
              <w:t>0</w:t>
            </w:r>
          </w:p>
        </w:tc>
        <w:tc>
          <w:tcPr>
            <w:tcW w:w="1540" w:type="pct"/>
            <w:shd w:val="clear" w:color="auto" w:fill="auto"/>
            <w:vAlign w:val="center"/>
          </w:tcPr>
          <w:p w14:paraId="23A9A8DB" w14:textId="1F5F81C3" w:rsidR="00314C9A" w:rsidRPr="00DB479E"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i/>
                <w:sz w:val="15"/>
                <w:szCs w:val="14"/>
              </w:rPr>
            </w:pPr>
            <m:oMathPara>
              <m:oMathParaPr>
                <m:jc m:val="left"/>
              </m:oMathParaPr>
              <m:oMath>
                <m:r>
                  <w:rPr>
                    <w:rFonts w:ascii="Cambria Math" w:hAnsi="Cambria Math"/>
                    <w:sz w:val="15"/>
                    <w:szCs w:val="14"/>
                  </w:rPr>
                  <m:t>δ</m:t>
                </m:r>
                <m:sSub>
                  <m:sSubPr>
                    <m:ctrlPr>
                      <w:rPr>
                        <w:rFonts w:ascii="Cambria Math" w:hAnsi="Cambria Math"/>
                        <w:i/>
                        <w:sz w:val="15"/>
                        <w:szCs w:val="14"/>
                      </w:rPr>
                    </m:ctrlPr>
                  </m:sSubPr>
                  <m:e>
                    <m:r>
                      <w:rPr>
                        <w:rFonts w:ascii="Cambria Math" w:hAnsi="Cambria Math"/>
                        <w:sz w:val="15"/>
                        <w:szCs w:val="14"/>
                      </w:rPr>
                      <m:t>GYP</m:t>
                    </m:r>
                  </m:e>
                  <m:sub>
                    <m:r>
                      <w:rPr>
                        <w:rFonts w:ascii="Cambria Math" w:hAnsi="Cambria Math"/>
                        <w:sz w:val="15"/>
                        <w:szCs w:val="14"/>
                      </w:rPr>
                      <m:t>0</m:t>
                    </m:r>
                  </m:sub>
                </m:sSub>
                <m:r>
                  <w:rPr>
                    <w:rFonts w:ascii="Cambria Math" w:hAnsi="Cambria Math"/>
                    <w:sz w:val="15"/>
                    <w:szCs w:val="14"/>
                  </w:rPr>
                  <m:t>=30 ‰</m:t>
                </m:r>
              </m:oMath>
            </m:oMathPara>
          </w:p>
        </w:tc>
      </w:tr>
      <w:tr w:rsidR="00314C9A" w:rsidRPr="00DB479E" w14:paraId="3CA1ACF2"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872F322" w14:textId="0E5A02ED" w:rsidR="00314C9A" w:rsidRPr="003D79D0" w:rsidRDefault="00314C9A" w:rsidP="004D1215">
            <w:pPr>
              <w:spacing w:line="360" w:lineRule="auto"/>
              <w:jc w:val="both"/>
              <w:rPr>
                <w:rFonts w:eastAsia="SimSun"/>
                <w:b w:val="0"/>
                <w:sz w:val="16"/>
              </w:rPr>
            </w:pPr>
            <w:r>
              <w:rPr>
                <w:rFonts w:eastAsia="SimSun"/>
                <w:b w:val="0"/>
                <w:color w:val="000000"/>
                <w:sz w:val="16"/>
              </w:rPr>
              <w:t>O</w:t>
            </w:r>
            <w:r>
              <w:rPr>
                <w:rFonts w:eastAsia="SimSun" w:hint="eastAsia"/>
                <w:b w:val="0"/>
                <w:color w:val="000000"/>
                <w:sz w:val="16"/>
              </w:rPr>
              <w:t>xidative weathering</w:t>
            </w:r>
          </w:p>
        </w:tc>
        <w:tc>
          <w:tcPr>
            <w:tcW w:w="522" w:type="pct"/>
            <w:shd w:val="clear" w:color="auto" w:fill="auto"/>
            <w:vAlign w:val="center"/>
          </w:tcPr>
          <w:p w14:paraId="1CE6446F" w14:textId="19D150CE"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proofErr w:type="spellStart"/>
            <w:r>
              <w:rPr>
                <w:rFonts w:eastAsia="SimSun" w:hint="eastAsia"/>
                <w:i/>
                <w:sz w:val="16"/>
              </w:rPr>
              <w:t>k</w:t>
            </w:r>
            <w:r w:rsidR="00146EB1">
              <w:rPr>
                <w:rFonts w:eastAsia="SimSun" w:hint="eastAsia"/>
                <w:i/>
                <w:sz w:val="16"/>
                <w:vertAlign w:val="subscript"/>
              </w:rPr>
              <w:t>oxidw</w:t>
            </w:r>
            <w:proofErr w:type="spellEnd"/>
          </w:p>
        </w:tc>
        <w:tc>
          <w:tcPr>
            <w:tcW w:w="1540" w:type="pct"/>
            <w:shd w:val="clear" w:color="auto" w:fill="auto"/>
            <w:vAlign w:val="center"/>
          </w:tcPr>
          <w:p w14:paraId="48DC0B13" w14:textId="50209DFE" w:rsidR="00314C9A" w:rsidRPr="00B24D08"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oxidw</m:t>
                    </m:r>
                  </m:sub>
                </m:sSub>
                <m:r>
                  <w:rPr>
                    <w:rFonts w:ascii="Cambria Math" w:hAnsi="Cambria Math"/>
                    <w:sz w:val="15"/>
                    <w:szCs w:val="14"/>
                  </w:rPr>
                  <m:t>=3.75×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DB479E" w14:paraId="251B241A"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1284FF8" w14:textId="3CDF02B8" w:rsidR="00314C9A" w:rsidRPr="003D79D0" w:rsidRDefault="00314C9A" w:rsidP="004D1215">
            <w:pPr>
              <w:spacing w:line="360" w:lineRule="auto"/>
              <w:jc w:val="both"/>
              <w:rPr>
                <w:rFonts w:eastAsia="SimSun"/>
                <w:b w:val="0"/>
                <w:sz w:val="16"/>
              </w:rPr>
            </w:pPr>
            <w:r>
              <w:rPr>
                <w:rFonts w:eastAsia="SimSun"/>
                <w:b w:val="0"/>
                <w:color w:val="000000"/>
                <w:sz w:val="16"/>
              </w:rPr>
              <w:t>C</w:t>
            </w:r>
            <w:r>
              <w:rPr>
                <w:rFonts w:eastAsia="SimSun" w:hint="eastAsia"/>
                <w:b w:val="0"/>
                <w:color w:val="000000"/>
                <w:sz w:val="16"/>
              </w:rPr>
              <w:t>arbonate weathering</w:t>
            </w:r>
          </w:p>
        </w:tc>
        <w:tc>
          <w:tcPr>
            <w:tcW w:w="522" w:type="pct"/>
            <w:shd w:val="clear" w:color="auto" w:fill="auto"/>
            <w:vAlign w:val="center"/>
          </w:tcPr>
          <w:p w14:paraId="729099DC" w14:textId="643923F9"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proofErr w:type="spellStart"/>
            <w:r>
              <w:rPr>
                <w:rFonts w:eastAsia="SimSun" w:hint="eastAsia"/>
                <w:i/>
                <w:sz w:val="16"/>
              </w:rPr>
              <w:t>k</w:t>
            </w:r>
            <w:r w:rsidR="00146EB1">
              <w:rPr>
                <w:rFonts w:eastAsia="SimSun" w:hint="eastAsia"/>
                <w:i/>
                <w:sz w:val="16"/>
                <w:vertAlign w:val="subscript"/>
              </w:rPr>
              <w:t>carbw</w:t>
            </w:r>
            <w:proofErr w:type="spellEnd"/>
          </w:p>
        </w:tc>
        <w:tc>
          <w:tcPr>
            <w:tcW w:w="1540" w:type="pct"/>
            <w:shd w:val="clear" w:color="auto" w:fill="auto"/>
            <w:vAlign w:val="center"/>
          </w:tcPr>
          <w:p w14:paraId="306B72AD" w14:textId="65C11F6A" w:rsidR="00314C9A" w:rsidRPr="00B24D08"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carbw</m:t>
                    </m:r>
                  </m:sub>
                </m:sSub>
                <m:r>
                  <w:rPr>
                    <w:rFonts w:ascii="Cambria Math" w:hAnsi="Cambria Math"/>
                    <w:sz w:val="15"/>
                    <w:szCs w:val="14"/>
                  </w:rPr>
                  <m:t>=8×</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C434CF" w14:paraId="5201C8BA"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3CD5FA8" w14:textId="77777777" w:rsidR="00314C9A" w:rsidRPr="003D79D0" w:rsidRDefault="00314C9A" w:rsidP="004D1215">
            <w:pPr>
              <w:spacing w:line="360" w:lineRule="auto"/>
              <w:jc w:val="both"/>
              <w:rPr>
                <w:rFonts w:eastAsia="SimSun"/>
                <w:b w:val="0"/>
                <w:sz w:val="16"/>
              </w:rPr>
            </w:pPr>
            <w:r>
              <w:rPr>
                <w:rFonts w:eastAsia="SimSun"/>
                <w:b w:val="0"/>
                <w:color w:val="000000"/>
                <w:sz w:val="16"/>
              </w:rPr>
              <w:t>S</w:t>
            </w:r>
            <w:r>
              <w:rPr>
                <w:rFonts w:eastAsia="SimSun" w:hint="eastAsia"/>
                <w:b w:val="0"/>
                <w:color w:val="000000"/>
                <w:sz w:val="16"/>
              </w:rPr>
              <w:t>ea floor weathering</w:t>
            </w:r>
          </w:p>
        </w:tc>
        <w:tc>
          <w:tcPr>
            <w:tcW w:w="522" w:type="pct"/>
            <w:shd w:val="clear" w:color="auto" w:fill="auto"/>
            <w:vAlign w:val="center"/>
          </w:tcPr>
          <w:p w14:paraId="28DBAFA3"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proofErr w:type="spellStart"/>
            <w:r>
              <w:rPr>
                <w:rFonts w:eastAsia="SimSun" w:hint="eastAsia"/>
                <w:i/>
                <w:sz w:val="16"/>
              </w:rPr>
              <w:t>k</w:t>
            </w:r>
            <w:r>
              <w:rPr>
                <w:rFonts w:eastAsia="SimSun" w:hint="eastAsia"/>
                <w:i/>
                <w:sz w:val="16"/>
                <w:vertAlign w:val="subscript"/>
              </w:rPr>
              <w:t>sfw</w:t>
            </w:r>
            <w:proofErr w:type="spellEnd"/>
          </w:p>
        </w:tc>
        <w:tc>
          <w:tcPr>
            <w:tcW w:w="1540" w:type="pct"/>
            <w:shd w:val="clear" w:color="auto" w:fill="auto"/>
            <w:vAlign w:val="center"/>
          </w:tcPr>
          <w:p w14:paraId="0EEDC095" w14:textId="66375BD5" w:rsidR="00314C9A" w:rsidRPr="00B24D08"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sfw</m:t>
                    </m:r>
                  </m:sub>
                </m:sSub>
                <m:r>
                  <w:rPr>
                    <w:rFonts w:ascii="Cambria Math" w:hAnsi="Cambria Math"/>
                    <w:sz w:val="15"/>
                    <w:szCs w:val="14"/>
                  </w:rPr>
                  <m:t>=3×</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C434CF" w14:paraId="77643FD9"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297E750B" w14:textId="77777777" w:rsidR="00314C9A" w:rsidRPr="003D79D0" w:rsidRDefault="00314C9A" w:rsidP="004D1215">
            <w:pPr>
              <w:spacing w:line="360" w:lineRule="auto"/>
              <w:jc w:val="both"/>
              <w:rPr>
                <w:rFonts w:eastAsia="SimSun"/>
                <w:b w:val="0"/>
                <w:sz w:val="16"/>
              </w:rPr>
            </w:pPr>
            <w:r>
              <w:rPr>
                <w:rFonts w:eastAsia="SimSun"/>
                <w:b w:val="0"/>
                <w:sz w:val="16"/>
              </w:rPr>
              <w:t>C</w:t>
            </w:r>
            <w:r>
              <w:rPr>
                <w:rFonts w:eastAsia="SimSun" w:hint="eastAsia"/>
                <w:b w:val="0"/>
                <w:sz w:val="16"/>
              </w:rPr>
              <w:t>arbonate C degassing</w:t>
            </w:r>
          </w:p>
        </w:tc>
        <w:tc>
          <w:tcPr>
            <w:tcW w:w="522" w:type="pct"/>
            <w:shd w:val="clear" w:color="auto" w:fill="auto"/>
            <w:vAlign w:val="center"/>
          </w:tcPr>
          <w:p w14:paraId="735CE8EE"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proofErr w:type="spellStart"/>
            <w:r>
              <w:rPr>
                <w:rFonts w:eastAsia="SimSun" w:hint="eastAsia"/>
                <w:i/>
                <w:sz w:val="16"/>
              </w:rPr>
              <w:t>k</w:t>
            </w:r>
            <w:r>
              <w:rPr>
                <w:rFonts w:eastAsia="SimSun" w:hint="eastAsia"/>
                <w:i/>
                <w:sz w:val="16"/>
                <w:vertAlign w:val="subscript"/>
              </w:rPr>
              <w:t>ccdeg</w:t>
            </w:r>
            <w:proofErr w:type="spellEnd"/>
          </w:p>
        </w:tc>
        <w:tc>
          <w:tcPr>
            <w:tcW w:w="1540" w:type="pct"/>
            <w:shd w:val="clear" w:color="auto" w:fill="auto"/>
            <w:vAlign w:val="center"/>
          </w:tcPr>
          <w:p w14:paraId="4E60ECAB" w14:textId="5CCB7930" w:rsidR="00314C9A" w:rsidRPr="00B24D08"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ccdeg</m:t>
                    </m:r>
                  </m:sub>
                </m:sSub>
                <m:r>
                  <w:rPr>
                    <w:rFonts w:ascii="Cambria Math" w:hAnsi="Cambria Math"/>
                    <w:sz w:val="15"/>
                    <w:szCs w:val="14"/>
                  </w:rPr>
                  <m:t>=15×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C434CF" w14:paraId="7C16372B"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BF25EF7" w14:textId="77777777" w:rsidR="00314C9A" w:rsidRPr="003D79D0" w:rsidRDefault="00314C9A" w:rsidP="004D1215">
            <w:pPr>
              <w:spacing w:line="360" w:lineRule="auto"/>
              <w:jc w:val="both"/>
              <w:rPr>
                <w:rFonts w:eastAsia="SimSun"/>
                <w:b w:val="0"/>
                <w:sz w:val="16"/>
              </w:rPr>
            </w:pPr>
            <w:r>
              <w:rPr>
                <w:rFonts w:eastAsia="SimSun"/>
                <w:b w:val="0"/>
                <w:sz w:val="16"/>
              </w:rPr>
              <w:t>O</w:t>
            </w:r>
            <w:r>
              <w:rPr>
                <w:rFonts w:eastAsia="SimSun" w:hint="eastAsia"/>
                <w:b w:val="0"/>
                <w:sz w:val="16"/>
              </w:rPr>
              <w:t>rganic C degassing</w:t>
            </w:r>
          </w:p>
        </w:tc>
        <w:tc>
          <w:tcPr>
            <w:tcW w:w="522" w:type="pct"/>
            <w:shd w:val="clear" w:color="auto" w:fill="auto"/>
            <w:vAlign w:val="center"/>
          </w:tcPr>
          <w:p w14:paraId="7C3222BC"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proofErr w:type="spellStart"/>
            <w:r>
              <w:rPr>
                <w:rFonts w:eastAsia="SimSun" w:hint="eastAsia"/>
                <w:i/>
                <w:sz w:val="16"/>
              </w:rPr>
              <w:t>k</w:t>
            </w:r>
            <w:r>
              <w:rPr>
                <w:rFonts w:eastAsia="SimSun" w:hint="eastAsia"/>
                <w:i/>
                <w:sz w:val="16"/>
                <w:vertAlign w:val="subscript"/>
              </w:rPr>
              <w:t>ocdeg</w:t>
            </w:r>
            <w:proofErr w:type="spellEnd"/>
          </w:p>
        </w:tc>
        <w:tc>
          <w:tcPr>
            <w:tcW w:w="1540" w:type="pct"/>
            <w:shd w:val="clear" w:color="auto" w:fill="auto"/>
            <w:vAlign w:val="center"/>
          </w:tcPr>
          <w:p w14:paraId="2A6B93EA" w14:textId="77777777" w:rsidR="00314C9A" w:rsidRPr="00B24D08"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ocdeg</m:t>
                    </m:r>
                  </m:sub>
                </m:sSub>
                <m:r>
                  <w:rPr>
                    <w:rFonts w:ascii="Cambria Math" w:hAnsi="Cambria Math"/>
                    <w:sz w:val="15"/>
                    <w:szCs w:val="14"/>
                  </w:rPr>
                  <m:t>=1.25×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C434CF" w14:paraId="0DFFA427"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B4F718A" w14:textId="0C8FD43D" w:rsidR="00314C9A" w:rsidRPr="003D79D0" w:rsidRDefault="00314C9A" w:rsidP="004D1215">
            <w:pPr>
              <w:spacing w:line="360" w:lineRule="auto"/>
              <w:jc w:val="both"/>
              <w:rPr>
                <w:rFonts w:eastAsia="SimSun"/>
                <w:b w:val="0"/>
                <w:sz w:val="16"/>
              </w:rPr>
            </w:pPr>
            <w:r>
              <w:rPr>
                <w:rFonts w:eastAsia="SimSun"/>
                <w:b w:val="0"/>
                <w:color w:val="000000"/>
                <w:sz w:val="16"/>
              </w:rPr>
              <w:t>P</w:t>
            </w:r>
            <w:r>
              <w:rPr>
                <w:rFonts w:eastAsia="SimSun" w:hint="eastAsia"/>
                <w:b w:val="0"/>
                <w:color w:val="000000"/>
                <w:sz w:val="16"/>
              </w:rPr>
              <w:t>yrite weathering</w:t>
            </w:r>
          </w:p>
        </w:tc>
        <w:tc>
          <w:tcPr>
            <w:tcW w:w="522" w:type="pct"/>
            <w:shd w:val="clear" w:color="auto" w:fill="auto"/>
            <w:vAlign w:val="center"/>
          </w:tcPr>
          <w:p w14:paraId="31C3C454" w14:textId="04F50EE4"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proofErr w:type="spellStart"/>
            <w:r>
              <w:rPr>
                <w:rFonts w:eastAsia="SimSun" w:hint="eastAsia"/>
                <w:i/>
                <w:sz w:val="16"/>
              </w:rPr>
              <w:t>k</w:t>
            </w:r>
            <w:r w:rsidRPr="007119F1">
              <w:rPr>
                <w:rFonts w:eastAsia="SimSun" w:hint="eastAsia"/>
                <w:i/>
                <w:sz w:val="16"/>
                <w:vertAlign w:val="subscript"/>
              </w:rPr>
              <w:t>pyr</w:t>
            </w:r>
            <w:r w:rsidRPr="00C2218C">
              <w:rPr>
                <w:rFonts w:eastAsia="SimSun" w:hint="eastAsia"/>
                <w:i/>
                <w:sz w:val="16"/>
                <w:vertAlign w:val="subscript"/>
              </w:rPr>
              <w:t>w</w:t>
            </w:r>
            <w:proofErr w:type="spellEnd"/>
          </w:p>
        </w:tc>
        <w:tc>
          <w:tcPr>
            <w:tcW w:w="1540" w:type="pct"/>
            <w:shd w:val="clear" w:color="auto" w:fill="auto"/>
            <w:vAlign w:val="center"/>
          </w:tcPr>
          <w:p w14:paraId="3E4F9478" w14:textId="31AB1D4D" w:rsidR="00314C9A" w:rsidRPr="00B24D08"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pyrw</m:t>
                    </m:r>
                  </m:sub>
                </m:sSub>
                <m:r>
                  <w:rPr>
                    <w:rFonts w:ascii="Cambria Math" w:hAnsi="Cambria Math"/>
                    <w:sz w:val="15"/>
                    <w:szCs w:val="14"/>
                  </w:rPr>
                  <m:t>=0.45×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C434CF" w14:paraId="49BB4852"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13BE462" w14:textId="04CDE3A8" w:rsidR="00314C9A" w:rsidRPr="003D79D0" w:rsidRDefault="00314C9A" w:rsidP="004D1215">
            <w:pPr>
              <w:spacing w:line="360" w:lineRule="auto"/>
              <w:jc w:val="both"/>
              <w:rPr>
                <w:rFonts w:eastAsia="SimSun"/>
                <w:b w:val="0"/>
                <w:sz w:val="16"/>
              </w:rPr>
            </w:pPr>
            <w:r>
              <w:rPr>
                <w:rFonts w:eastAsia="SimSun"/>
                <w:b w:val="0"/>
                <w:color w:val="000000"/>
                <w:sz w:val="16"/>
              </w:rPr>
              <w:t>G</w:t>
            </w:r>
            <w:r>
              <w:rPr>
                <w:rFonts w:eastAsia="SimSun" w:hint="eastAsia"/>
                <w:b w:val="0"/>
                <w:color w:val="000000"/>
                <w:sz w:val="16"/>
              </w:rPr>
              <w:t>ypsum weathering</w:t>
            </w:r>
          </w:p>
        </w:tc>
        <w:tc>
          <w:tcPr>
            <w:tcW w:w="522" w:type="pct"/>
            <w:shd w:val="clear" w:color="auto" w:fill="auto"/>
            <w:vAlign w:val="center"/>
          </w:tcPr>
          <w:p w14:paraId="21B58A2D" w14:textId="3BA89928"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proofErr w:type="spellStart"/>
            <w:r>
              <w:rPr>
                <w:rFonts w:eastAsia="SimSun" w:hint="eastAsia"/>
                <w:i/>
                <w:sz w:val="16"/>
              </w:rPr>
              <w:t>k</w:t>
            </w:r>
            <w:r>
              <w:rPr>
                <w:rFonts w:eastAsia="SimSun" w:hint="eastAsia"/>
                <w:i/>
                <w:sz w:val="16"/>
                <w:vertAlign w:val="subscript"/>
              </w:rPr>
              <w:t>gyp</w:t>
            </w:r>
            <w:r w:rsidR="00766963">
              <w:rPr>
                <w:rFonts w:eastAsia="SimSun" w:hint="eastAsia"/>
                <w:i/>
                <w:sz w:val="16"/>
                <w:vertAlign w:val="subscript"/>
              </w:rPr>
              <w:t>w</w:t>
            </w:r>
            <w:proofErr w:type="spellEnd"/>
          </w:p>
        </w:tc>
        <w:tc>
          <w:tcPr>
            <w:tcW w:w="1540" w:type="pct"/>
            <w:shd w:val="clear" w:color="auto" w:fill="auto"/>
            <w:vAlign w:val="center"/>
          </w:tcPr>
          <w:p w14:paraId="4C829C84" w14:textId="6BC3F5E5" w:rsidR="00314C9A" w:rsidRPr="00B24D08"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gypw</m:t>
                    </m:r>
                  </m:sub>
                </m:sSub>
                <m:r>
                  <w:rPr>
                    <w:rFonts w:ascii="Cambria Math" w:hAnsi="Cambria Math"/>
                    <w:sz w:val="15"/>
                    <w:szCs w:val="14"/>
                  </w:rPr>
                  <m:t>=1×</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DB479E" w14:paraId="72D8BB9C"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2B4F9C4" w14:textId="77777777" w:rsidR="00314C9A" w:rsidRPr="003D79D0" w:rsidRDefault="00314C9A" w:rsidP="004D1215">
            <w:pPr>
              <w:spacing w:line="360" w:lineRule="auto"/>
              <w:jc w:val="both"/>
              <w:rPr>
                <w:rFonts w:eastAsia="SimSun"/>
                <w:b w:val="0"/>
                <w:sz w:val="16"/>
              </w:rPr>
            </w:pPr>
            <w:r>
              <w:rPr>
                <w:rFonts w:eastAsia="SimSun"/>
                <w:b w:val="0"/>
                <w:sz w:val="16"/>
              </w:rPr>
              <w:t>G</w:t>
            </w:r>
            <w:r>
              <w:rPr>
                <w:rFonts w:eastAsia="SimSun" w:hint="eastAsia"/>
                <w:b w:val="0"/>
                <w:sz w:val="16"/>
              </w:rPr>
              <w:t>ypsum S degassing</w:t>
            </w:r>
          </w:p>
        </w:tc>
        <w:tc>
          <w:tcPr>
            <w:tcW w:w="522" w:type="pct"/>
            <w:shd w:val="clear" w:color="auto" w:fill="auto"/>
            <w:vAlign w:val="center"/>
          </w:tcPr>
          <w:p w14:paraId="23DEC5DF"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proofErr w:type="spellStart"/>
            <w:r>
              <w:rPr>
                <w:rFonts w:eastAsia="SimSun" w:hint="eastAsia"/>
                <w:i/>
                <w:sz w:val="16"/>
              </w:rPr>
              <w:t>k</w:t>
            </w:r>
            <w:r>
              <w:rPr>
                <w:rFonts w:eastAsia="SimSun" w:hint="eastAsia"/>
                <w:i/>
                <w:sz w:val="16"/>
                <w:vertAlign w:val="subscript"/>
              </w:rPr>
              <w:t>gypdeg</w:t>
            </w:r>
            <w:proofErr w:type="spellEnd"/>
          </w:p>
        </w:tc>
        <w:tc>
          <w:tcPr>
            <w:tcW w:w="1540" w:type="pct"/>
            <w:shd w:val="clear" w:color="auto" w:fill="auto"/>
            <w:vAlign w:val="center"/>
          </w:tcPr>
          <w:p w14:paraId="3459C49E" w14:textId="77777777" w:rsidR="00314C9A" w:rsidRPr="00B24D08"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gypdeg</m:t>
                    </m:r>
                  </m:sub>
                </m:sSub>
                <m:r>
                  <w:rPr>
                    <w:rFonts w:ascii="Cambria Math" w:hAnsi="Cambria Math"/>
                    <w:sz w:val="15"/>
                    <w:szCs w:val="14"/>
                  </w:rPr>
                  <m:t>=0.5×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DB479E" w14:paraId="6428351A"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FA2442F" w14:textId="77777777" w:rsidR="00314C9A" w:rsidRPr="003D79D0" w:rsidRDefault="00314C9A" w:rsidP="004D1215">
            <w:pPr>
              <w:spacing w:line="360" w:lineRule="auto"/>
              <w:jc w:val="both"/>
              <w:rPr>
                <w:rFonts w:eastAsia="SimSun"/>
                <w:b w:val="0"/>
                <w:sz w:val="16"/>
              </w:rPr>
            </w:pPr>
            <w:r>
              <w:rPr>
                <w:rFonts w:eastAsia="SimSun"/>
                <w:b w:val="0"/>
                <w:sz w:val="16"/>
              </w:rPr>
              <w:t>P</w:t>
            </w:r>
            <w:r>
              <w:rPr>
                <w:rFonts w:eastAsia="SimSun" w:hint="eastAsia"/>
                <w:b w:val="0"/>
                <w:sz w:val="16"/>
              </w:rPr>
              <w:t>yrite S degassing</w:t>
            </w:r>
          </w:p>
        </w:tc>
        <w:tc>
          <w:tcPr>
            <w:tcW w:w="522" w:type="pct"/>
            <w:shd w:val="clear" w:color="auto" w:fill="auto"/>
            <w:vAlign w:val="center"/>
          </w:tcPr>
          <w:p w14:paraId="0F1EAA4D"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proofErr w:type="spellStart"/>
            <w:r>
              <w:rPr>
                <w:rFonts w:eastAsia="SimSun" w:hint="eastAsia"/>
                <w:i/>
                <w:sz w:val="16"/>
              </w:rPr>
              <w:t>k</w:t>
            </w:r>
            <w:r>
              <w:rPr>
                <w:rFonts w:eastAsia="SimSun" w:hint="eastAsia"/>
                <w:i/>
                <w:sz w:val="16"/>
                <w:vertAlign w:val="subscript"/>
              </w:rPr>
              <w:t>pyrdeg</w:t>
            </w:r>
            <w:proofErr w:type="spellEnd"/>
          </w:p>
        </w:tc>
        <w:tc>
          <w:tcPr>
            <w:tcW w:w="1540" w:type="pct"/>
            <w:shd w:val="clear" w:color="auto" w:fill="auto"/>
            <w:vAlign w:val="center"/>
          </w:tcPr>
          <w:p w14:paraId="2677FCC1" w14:textId="77777777" w:rsidR="00314C9A" w:rsidRPr="00B24D08"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pyrdeg</m:t>
                    </m:r>
                  </m:sub>
                </m:sSub>
                <m:r>
                  <w:rPr>
                    <w:rFonts w:ascii="Cambria Math" w:hAnsi="Cambria Math"/>
                    <w:sz w:val="15"/>
                    <w:szCs w:val="14"/>
                  </w:rPr>
                  <m:t>=0.25×</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14C9A" w:rsidRPr="00DB479E" w14:paraId="56AA96B6"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8EC64EA" w14:textId="77777777" w:rsidR="00314C9A" w:rsidRDefault="00314C9A" w:rsidP="004D1215">
            <w:pPr>
              <w:spacing w:line="360" w:lineRule="auto"/>
              <w:jc w:val="both"/>
              <w:rPr>
                <w:rFonts w:eastAsia="SimSun"/>
                <w:b w:val="0"/>
                <w:color w:val="000000"/>
                <w:sz w:val="16"/>
              </w:rPr>
            </w:pPr>
            <w:r>
              <w:rPr>
                <w:rFonts w:eastAsia="SimSun"/>
                <w:b w:val="0"/>
                <w:color w:val="000000"/>
                <w:sz w:val="16"/>
              </w:rPr>
              <w:t>S</w:t>
            </w:r>
            <w:r>
              <w:rPr>
                <w:rFonts w:eastAsia="SimSun" w:hint="eastAsia"/>
                <w:b w:val="0"/>
                <w:color w:val="000000"/>
                <w:sz w:val="16"/>
              </w:rPr>
              <w:t>ilicate weathering</w:t>
            </w:r>
          </w:p>
        </w:tc>
        <w:tc>
          <w:tcPr>
            <w:tcW w:w="522" w:type="pct"/>
            <w:shd w:val="clear" w:color="auto" w:fill="auto"/>
            <w:vAlign w:val="center"/>
          </w:tcPr>
          <w:p w14:paraId="1FE84D9C" w14:textId="77777777" w:rsidR="00314C9A" w:rsidRPr="00D519A0"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silw</m:t>
                    </m:r>
                  </m:sub>
                </m:sSub>
              </m:oMath>
            </m:oMathPara>
          </w:p>
        </w:tc>
        <w:tc>
          <w:tcPr>
            <w:tcW w:w="1540" w:type="pct"/>
            <w:shd w:val="clear" w:color="auto" w:fill="auto"/>
            <w:vAlign w:val="center"/>
          </w:tcPr>
          <w:p w14:paraId="2DF62307" w14:textId="7C0F4202" w:rsidR="00314C9A" w:rsidRPr="00D519A0"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silw</m:t>
                    </m:r>
                  </m:sub>
                </m:sSub>
                <m:r>
                  <w:rPr>
                    <w:rFonts w:ascii="Cambria Math" w:eastAsia="SimSun" w:hAnsi="Cambria Math"/>
                    <w:sz w:val="15"/>
                    <w:szCs w:val="14"/>
                  </w:rPr>
                  <m:t>=</m:t>
                </m:r>
                <m:r>
                  <w:rPr>
                    <w:rFonts w:ascii="Cambria Math" w:hAnsi="Cambria Math"/>
                    <w:sz w:val="15"/>
                    <w:szCs w:val="14"/>
                  </w:rPr>
                  <m:t>12×</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12</m:t>
                    </m:r>
                  </m:sup>
                </m:sSup>
                <m:r>
                  <w:rPr>
                    <w:rFonts w:ascii="Cambria Math" w:hAnsi="Cambria Math"/>
                    <w:sz w:val="15"/>
                    <w:szCs w:val="14"/>
                  </w:rPr>
                  <m:t xml:space="preserve"> mol</m:t>
                </m:r>
              </m:oMath>
            </m:oMathPara>
          </w:p>
        </w:tc>
      </w:tr>
      <w:tr w:rsidR="003454B4" w:rsidRPr="00DB479E" w14:paraId="5F473139"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39790E4" w14:textId="1E234AC7" w:rsidR="003454B4" w:rsidRDefault="003454B4" w:rsidP="004D1215">
            <w:pPr>
              <w:spacing w:line="360" w:lineRule="auto"/>
              <w:jc w:val="both"/>
              <w:rPr>
                <w:rFonts w:eastAsia="SimSun"/>
                <w:b w:val="0"/>
                <w:color w:val="000000"/>
                <w:sz w:val="16"/>
              </w:rPr>
            </w:pPr>
            <w:r>
              <w:rPr>
                <w:rFonts w:eastAsia="SimSun"/>
                <w:b w:val="0"/>
                <w:color w:val="000000"/>
                <w:sz w:val="16"/>
              </w:rPr>
              <w:t>P</w:t>
            </w:r>
            <w:r>
              <w:rPr>
                <w:rFonts w:eastAsia="SimSun" w:hint="eastAsia"/>
                <w:b w:val="0"/>
                <w:color w:val="000000"/>
                <w:sz w:val="16"/>
              </w:rPr>
              <w:t xml:space="preserve">resent ocean </w:t>
            </w:r>
            <w:proofErr w:type="spellStart"/>
            <w:r>
              <w:rPr>
                <w:rFonts w:eastAsia="SimSun" w:hint="eastAsia"/>
                <w:b w:val="0"/>
                <w:color w:val="000000"/>
                <w:sz w:val="16"/>
              </w:rPr>
              <w:t>oxic</w:t>
            </w:r>
            <w:proofErr w:type="spellEnd"/>
            <w:r>
              <w:rPr>
                <w:rFonts w:eastAsia="SimSun" w:hint="eastAsia"/>
                <w:b w:val="0"/>
                <w:color w:val="000000"/>
                <w:sz w:val="16"/>
              </w:rPr>
              <w:t xml:space="preserve"> </w:t>
            </w:r>
            <w:proofErr w:type="spellStart"/>
            <w:r>
              <w:rPr>
                <w:rFonts w:eastAsia="SimSun" w:hint="eastAsia"/>
                <w:b w:val="0"/>
                <w:color w:val="000000"/>
                <w:sz w:val="16"/>
              </w:rPr>
              <w:t>fration</w:t>
            </w:r>
            <w:proofErr w:type="spellEnd"/>
          </w:p>
        </w:tc>
        <w:tc>
          <w:tcPr>
            <w:tcW w:w="522" w:type="pct"/>
            <w:shd w:val="clear" w:color="auto" w:fill="auto"/>
            <w:vAlign w:val="center"/>
          </w:tcPr>
          <w:p w14:paraId="589E4A53" w14:textId="20AF61CB" w:rsidR="003454B4" w:rsidRPr="003454B4"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1</m:t>
                    </m:r>
                  </m:sub>
                </m:sSub>
              </m:oMath>
            </m:oMathPara>
          </w:p>
        </w:tc>
        <w:tc>
          <w:tcPr>
            <w:tcW w:w="1540" w:type="pct"/>
            <w:shd w:val="clear" w:color="auto" w:fill="auto"/>
            <w:vAlign w:val="center"/>
          </w:tcPr>
          <w:p w14:paraId="4B9647A4" w14:textId="7AB6E2DC" w:rsidR="003454B4" w:rsidRDefault="003454B4"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0.997527</w:t>
            </w:r>
          </w:p>
        </w:tc>
      </w:tr>
      <w:tr w:rsidR="003454B4" w:rsidRPr="00DB479E" w14:paraId="11463ED6"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1A936E46" w14:textId="07C44F2B" w:rsidR="003454B4" w:rsidRDefault="003454B4" w:rsidP="004D1215">
            <w:pPr>
              <w:spacing w:line="360" w:lineRule="auto"/>
              <w:jc w:val="both"/>
              <w:rPr>
                <w:rFonts w:eastAsia="SimSun"/>
                <w:b w:val="0"/>
                <w:color w:val="000000"/>
                <w:sz w:val="16"/>
              </w:rPr>
            </w:pPr>
            <w:r>
              <w:rPr>
                <w:rFonts w:eastAsia="SimSun"/>
                <w:b w:val="0"/>
                <w:color w:val="000000"/>
                <w:sz w:val="16"/>
              </w:rPr>
              <w:t>P</w:t>
            </w:r>
            <w:r>
              <w:rPr>
                <w:rFonts w:eastAsia="SimSun" w:hint="eastAsia"/>
                <w:b w:val="0"/>
                <w:color w:val="000000"/>
                <w:sz w:val="16"/>
              </w:rPr>
              <w:t>re-plant weathering</w:t>
            </w:r>
          </w:p>
        </w:tc>
        <w:tc>
          <w:tcPr>
            <w:tcW w:w="522" w:type="pct"/>
            <w:shd w:val="clear" w:color="auto" w:fill="auto"/>
            <w:vAlign w:val="center"/>
          </w:tcPr>
          <w:p w14:paraId="24FA428F" w14:textId="0E6E24CC" w:rsidR="003454B4" w:rsidRPr="00A05426"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15</m:t>
                    </m:r>
                  </m:sub>
                </m:sSub>
              </m:oMath>
            </m:oMathPara>
          </w:p>
        </w:tc>
        <w:tc>
          <w:tcPr>
            <w:tcW w:w="1540" w:type="pct"/>
            <w:shd w:val="clear" w:color="auto" w:fill="auto"/>
            <w:vAlign w:val="center"/>
          </w:tcPr>
          <w:p w14:paraId="2FD81FBC" w14:textId="3C4B43E6" w:rsidR="003454B4" w:rsidRDefault="003454B4"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0.15</w:t>
            </w:r>
          </w:p>
        </w:tc>
      </w:tr>
      <w:tr w:rsidR="003454B4" w:rsidRPr="00DB479E" w14:paraId="0A7708B6"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AA67F97" w14:textId="660B301B" w:rsidR="003454B4" w:rsidRDefault="00A05426" w:rsidP="004D1215">
            <w:pPr>
              <w:spacing w:line="360" w:lineRule="auto"/>
              <w:jc w:val="both"/>
              <w:rPr>
                <w:rFonts w:eastAsia="SimSun"/>
                <w:b w:val="0"/>
                <w:color w:val="000000"/>
                <w:sz w:val="16"/>
              </w:rPr>
            </w:pPr>
            <w:r>
              <w:rPr>
                <w:rFonts w:eastAsia="SimSun"/>
                <w:b w:val="0"/>
                <w:color w:val="000000"/>
                <w:sz w:val="16"/>
              </w:rPr>
              <w:t>C</w:t>
            </w:r>
            <w:r>
              <w:rPr>
                <w:rFonts w:eastAsia="SimSun" w:hint="eastAsia"/>
                <w:b w:val="0"/>
                <w:color w:val="000000"/>
                <w:sz w:val="16"/>
              </w:rPr>
              <w:t>limate sensitivity control</w:t>
            </w:r>
          </w:p>
        </w:tc>
        <w:tc>
          <w:tcPr>
            <w:tcW w:w="522" w:type="pct"/>
            <w:shd w:val="clear" w:color="auto" w:fill="auto"/>
            <w:vAlign w:val="center"/>
          </w:tcPr>
          <w:p w14:paraId="1079B85F" w14:textId="262BB433" w:rsidR="003454B4" w:rsidRPr="00A05426"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c</m:t>
                    </m:r>
                  </m:sub>
                </m:sSub>
              </m:oMath>
            </m:oMathPara>
          </w:p>
        </w:tc>
        <w:tc>
          <w:tcPr>
            <w:tcW w:w="1540" w:type="pct"/>
            <w:shd w:val="clear" w:color="auto" w:fill="auto"/>
            <w:vAlign w:val="center"/>
          </w:tcPr>
          <w:p w14:paraId="28A2D94C" w14:textId="00BB2ECE" w:rsidR="003454B4" w:rsidRPr="00A05426" w:rsidRDefault="00A054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cstheme="minorHAnsi"/>
                <w:sz w:val="15"/>
                <w:szCs w:val="14"/>
              </w:rPr>
            </w:pPr>
            <w:r w:rsidRPr="00A05426">
              <w:rPr>
                <w:rFonts w:eastAsia="SimSun" w:cstheme="minorHAnsi"/>
                <w:sz w:val="15"/>
                <w:szCs w:val="14"/>
              </w:rPr>
              <w:t xml:space="preserve">4.328 </w:t>
            </w:r>
            <w:r w:rsidRPr="00A05426">
              <w:rPr>
                <w:rFonts w:ascii="SimSun" w:eastAsia="SimSun" w:hAnsi="SimSun" w:cs="SimSun" w:hint="eastAsia"/>
                <w:sz w:val="15"/>
                <w:szCs w:val="14"/>
              </w:rPr>
              <w:t>℃</w:t>
            </w:r>
          </w:p>
        </w:tc>
      </w:tr>
      <w:tr w:rsidR="003454B4" w:rsidRPr="00DB479E" w14:paraId="142DE4E9"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70A0DBF8" w14:textId="54C30826" w:rsidR="003454B4" w:rsidRDefault="00A05426" w:rsidP="004D1215">
            <w:pPr>
              <w:spacing w:line="360" w:lineRule="auto"/>
              <w:jc w:val="both"/>
              <w:rPr>
                <w:rFonts w:eastAsia="SimSun"/>
                <w:b w:val="0"/>
                <w:color w:val="000000"/>
                <w:sz w:val="16"/>
              </w:rPr>
            </w:pPr>
            <w:r>
              <w:rPr>
                <w:rFonts w:eastAsia="SimSun"/>
                <w:b w:val="0"/>
                <w:color w:val="000000"/>
                <w:sz w:val="16"/>
              </w:rPr>
              <w:t>Lumi</w:t>
            </w:r>
            <w:r>
              <w:rPr>
                <w:rFonts w:eastAsia="SimSun" w:hint="eastAsia"/>
                <w:b w:val="0"/>
                <w:color w:val="000000"/>
                <w:sz w:val="16"/>
              </w:rPr>
              <w:t>nosity sensitivity control</w:t>
            </w:r>
          </w:p>
        </w:tc>
        <w:tc>
          <w:tcPr>
            <w:tcW w:w="522" w:type="pct"/>
            <w:shd w:val="clear" w:color="auto" w:fill="auto"/>
            <w:vAlign w:val="center"/>
          </w:tcPr>
          <w:p w14:paraId="6623A3B7" w14:textId="34E922F7" w:rsidR="003454B4" w:rsidRPr="00A05426"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l</m:t>
                    </m:r>
                  </m:sub>
                </m:sSub>
              </m:oMath>
            </m:oMathPara>
          </w:p>
        </w:tc>
        <w:tc>
          <w:tcPr>
            <w:tcW w:w="1540" w:type="pct"/>
            <w:shd w:val="clear" w:color="auto" w:fill="auto"/>
            <w:vAlign w:val="center"/>
          </w:tcPr>
          <w:p w14:paraId="004C8F9B" w14:textId="346C0BF9" w:rsidR="003454B4" w:rsidRDefault="00A054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eastAsia="SimSun" w:cstheme="minorHAnsi" w:hint="eastAsia"/>
                <w:sz w:val="15"/>
                <w:szCs w:val="14"/>
              </w:rPr>
              <w:t>7.4</w:t>
            </w:r>
            <w:r w:rsidRPr="00A05426">
              <w:rPr>
                <w:rFonts w:eastAsia="SimSun" w:cstheme="minorHAnsi"/>
                <w:sz w:val="15"/>
                <w:szCs w:val="14"/>
              </w:rPr>
              <w:t xml:space="preserve"> </w:t>
            </w:r>
            <w:r w:rsidRPr="00A05426">
              <w:rPr>
                <w:rFonts w:ascii="SimSun" w:eastAsia="SimSun" w:hAnsi="SimSun" w:cs="SimSun" w:hint="eastAsia"/>
                <w:sz w:val="15"/>
                <w:szCs w:val="14"/>
              </w:rPr>
              <w:t>℃</w:t>
            </w:r>
          </w:p>
        </w:tc>
      </w:tr>
      <w:tr w:rsidR="003454B4" w:rsidRPr="00DB479E" w14:paraId="6936C7B9"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629459E" w14:textId="4FAC236C" w:rsidR="003454B4" w:rsidRDefault="00A05426" w:rsidP="004D1215">
            <w:pPr>
              <w:spacing w:line="360" w:lineRule="auto"/>
              <w:jc w:val="both"/>
              <w:rPr>
                <w:rFonts w:eastAsia="SimSun"/>
                <w:b w:val="0"/>
                <w:color w:val="000000"/>
                <w:sz w:val="16"/>
              </w:rPr>
            </w:pPr>
            <w:r>
              <w:rPr>
                <w:rFonts w:eastAsia="SimSun"/>
                <w:b w:val="0"/>
                <w:color w:val="000000"/>
                <w:sz w:val="16"/>
              </w:rPr>
              <w:t>T</w:t>
            </w:r>
            <w:r>
              <w:rPr>
                <w:rFonts w:eastAsia="SimSun" w:hint="eastAsia"/>
                <w:b w:val="0"/>
                <w:color w:val="000000"/>
                <w:sz w:val="16"/>
              </w:rPr>
              <w:t>emperature sensitivity of seafloor weathering</w:t>
            </w:r>
          </w:p>
        </w:tc>
        <w:tc>
          <w:tcPr>
            <w:tcW w:w="522" w:type="pct"/>
            <w:shd w:val="clear" w:color="auto" w:fill="auto"/>
            <w:vAlign w:val="center"/>
          </w:tcPr>
          <w:p w14:paraId="786083B4" w14:textId="5FFC87FB" w:rsidR="003454B4" w:rsidRPr="00A05426"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Tsfw</m:t>
                    </m:r>
                  </m:sub>
                </m:sSub>
              </m:oMath>
            </m:oMathPara>
          </w:p>
        </w:tc>
        <w:tc>
          <w:tcPr>
            <w:tcW w:w="1540" w:type="pct"/>
            <w:shd w:val="clear" w:color="auto" w:fill="auto"/>
            <w:vAlign w:val="center"/>
          </w:tcPr>
          <w:p w14:paraId="29A99145" w14:textId="2A5651F7" w:rsidR="003454B4" w:rsidRDefault="00A054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0.0608</w:t>
            </w:r>
          </w:p>
        </w:tc>
      </w:tr>
      <w:tr w:rsidR="00A05426" w:rsidRPr="00DB479E" w14:paraId="1332EEDD"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BF49A47" w14:textId="6E91EAE5" w:rsidR="00A05426" w:rsidRDefault="00A05426" w:rsidP="004D1215">
            <w:pPr>
              <w:spacing w:line="360" w:lineRule="auto"/>
              <w:jc w:val="both"/>
              <w:rPr>
                <w:rFonts w:eastAsia="SimSun"/>
                <w:b w:val="0"/>
                <w:color w:val="000000"/>
                <w:sz w:val="16"/>
              </w:rPr>
            </w:pPr>
            <w:r>
              <w:rPr>
                <w:rFonts w:eastAsia="SimSun"/>
                <w:b w:val="0"/>
                <w:color w:val="000000"/>
                <w:sz w:val="16"/>
              </w:rPr>
              <w:t>T</w:t>
            </w:r>
            <w:r>
              <w:rPr>
                <w:rFonts w:eastAsia="SimSun" w:hint="eastAsia"/>
                <w:b w:val="0"/>
                <w:color w:val="000000"/>
                <w:sz w:val="16"/>
              </w:rPr>
              <w:t>emperature sensitivity of granite weathering</w:t>
            </w:r>
          </w:p>
        </w:tc>
        <w:tc>
          <w:tcPr>
            <w:tcW w:w="522" w:type="pct"/>
            <w:shd w:val="clear" w:color="auto" w:fill="auto"/>
            <w:vAlign w:val="center"/>
          </w:tcPr>
          <w:p w14:paraId="31CF6212" w14:textId="09DFD215" w:rsidR="00A05426" w:rsidRPr="00A05426"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Tgran</m:t>
                    </m:r>
                  </m:sub>
                </m:sSub>
              </m:oMath>
            </m:oMathPara>
          </w:p>
        </w:tc>
        <w:tc>
          <w:tcPr>
            <w:tcW w:w="1540" w:type="pct"/>
            <w:shd w:val="clear" w:color="auto" w:fill="auto"/>
            <w:vAlign w:val="center"/>
          </w:tcPr>
          <w:p w14:paraId="7BF222EE" w14:textId="2F902302" w:rsidR="00A05426" w:rsidRDefault="00A054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0.0724</w:t>
            </w:r>
          </w:p>
        </w:tc>
      </w:tr>
      <w:tr w:rsidR="00A05426" w:rsidRPr="00DB479E" w14:paraId="67BE74BA"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2546B31C" w14:textId="70B1FD5F" w:rsidR="00A05426" w:rsidRDefault="00A05426" w:rsidP="004D1215">
            <w:pPr>
              <w:spacing w:line="360" w:lineRule="auto"/>
              <w:jc w:val="both"/>
              <w:rPr>
                <w:rFonts w:eastAsia="SimSun"/>
                <w:b w:val="0"/>
                <w:color w:val="000000"/>
                <w:sz w:val="16"/>
              </w:rPr>
            </w:pPr>
            <w:r>
              <w:rPr>
                <w:rFonts w:eastAsia="SimSun"/>
                <w:b w:val="0"/>
                <w:color w:val="000000"/>
                <w:sz w:val="16"/>
              </w:rPr>
              <w:t>T</w:t>
            </w:r>
            <w:r>
              <w:rPr>
                <w:rFonts w:eastAsia="SimSun" w:hint="eastAsia"/>
                <w:b w:val="0"/>
                <w:color w:val="000000"/>
                <w:sz w:val="16"/>
              </w:rPr>
              <w:t xml:space="preserve">emperature sensitivity of </w:t>
            </w:r>
            <w:proofErr w:type="gramStart"/>
            <w:r>
              <w:rPr>
                <w:rFonts w:eastAsia="SimSun" w:hint="eastAsia"/>
                <w:b w:val="0"/>
                <w:color w:val="000000"/>
                <w:sz w:val="16"/>
              </w:rPr>
              <w:t>basalt  weathering</w:t>
            </w:r>
            <w:proofErr w:type="gramEnd"/>
          </w:p>
        </w:tc>
        <w:tc>
          <w:tcPr>
            <w:tcW w:w="522" w:type="pct"/>
            <w:shd w:val="clear" w:color="auto" w:fill="auto"/>
            <w:vAlign w:val="center"/>
          </w:tcPr>
          <w:p w14:paraId="2452109D" w14:textId="6C95BCA8" w:rsidR="00A05426" w:rsidRPr="00A05426"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Tbas</m:t>
                    </m:r>
                  </m:sub>
                </m:sSub>
              </m:oMath>
            </m:oMathPara>
          </w:p>
        </w:tc>
        <w:tc>
          <w:tcPr>
            <w:tcW w:w="1540" w:type="pct"/>
            <w:shd w:val="clear" w:color="auto" w:fill="auto"/>
            <w:vAlign w:val="center"/>
          </w:tcPr>
          <w:p w14:paraId="7B542FE6" w14:textId="48A30951" w:rsidR="00A05426" w:rsidRDefault="00A054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0.0608</w:t>
            </w:r>
          </w:p>
        </w:tc>
      </w:tr>
      <w:tr w:rsidR="00A05426" w:rsidRPr="00DB479E" w14:paraId="63779615"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C8C9ECC" w14:textId="661B4C5B" w:rsidR="00A05426" w:rsidRDefault="00A05426" w:rsidP="004D1215">
            <w:pPr>
              <w:spacing w:line="360" w:lineRule="auto"/>
              <w:jc w:val="both"/>
              <w:rPr>
                <w:rFonts w:eastAsia="SimSun"/>
                <w:b w:val="0"/>
                <w:color w:val="000000"/>
                <w:sz w:val="16"/>
              </w:rPr>
            </w:pPr>
            <w:r>
              <w:rPr>
                <w:rFonts w:eastAsia="SimSun"/>
                <w:b w:val="0"/>
                <w:color w:val="000000"/>
                <w:sz w:val="16"/>
              </w:rPr>
              <w:t>S</w:t>
            </w:r>
            <w:r>
              <w:rPr>
                <w:rFonts w:eastAsia="SimSun" w:hint="eastAsia"/>
                <w:b w:val="0"/>
                <w:color w:val="000000"/>
                <w:sz w:val="16"/>
              </w:rPr>
              <w:t>ilicates fraction of P weathering</w:t>
            </w:r>
          </w:p>
        </w:tc>
        <w:tc>
          <w:tcPr>
            <w:tcW w:w="522" w:type="pct"/>
            <w:shd w:val="clear" w:color="auto" w:fill="auto"/>
            <w:vAlign w:val="center"/>
          </w:tcPr>
          <w:p w14:paraId="49B4E37B" w14:textId="158BB747" w:rsidR="00A05426" w:rsidRPr="002338BF"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Psilw</m:t>
                    </m:r>
                  </m:sub>
                </m:sSub>
              </m:oMath>
            </m:oMathPara>
          </w:p>
        </w:tc>
        <w:tc>
          <w:tcPr>
            <w:tcW w:w="1540" w:type="pct"/>
            <w:shd w:val="clear" w:color="auto" w:fill="auto"/>
            <w:vAlign w:val="center"/>
          </w:tcPr>
          <w:p w14:paraId="3B87CAB0" w14:textId="057439C8" w:rsidR="00A05426" w:rsidRDefault="00A054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0.8</w:t>
            </w:r>
          </w:p>
        </w:tc>
      </w:tr>
      <w:tr w:rsidR="00A05426" w:rsidRPr="00DB479E" w14:paraId="6C4BEA71"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14A7CFE" w14:textId="133E2134" w:rsidR="00A05426" w:rsidRDefault="00A05426" w:rsidP="004D1215">
            <w:pPr>
              <w:spacing w:line="360" w:lineRule="auto"/>
              <w:jc w:val="both"/>
              <w:rPr>
                <w:rFonts w:eastAsia="SimSun"/>
                <w:b w:val="0"/>
                <w:color w:val="000000"/>
                <w:sz w:val="16"/>
              </w:rPr>
            </w:pPr>
            <w:r>
              <w:rPr>
                <w:rFonts w:eastAsia="SimSun"/>
                <w:b w:val="0"/>
                <w:color w:val="000000"/>
                <w:sz w:val="16"/>
              </w:rPr>
              <w:t>C</w:t>
            </w:r>
            <w:r>
              <w:rPr>
                <w:rFonts w:eastAsia="SimSun" w:hint="eastAsia"/>
                <w:b w:val="0"/>
                <w:color w:val="000000"/>
                <w:sz w:val="16"/>
              </w:rPr>
              <w:t>arbonate fraction of P weathering</w:t>
            </w:r>
          </w:p>
        </w:tc>
        <w:tc>
          <w:tcPr>
            <w:tcW w:w="522" w:type="pct"/>
            <w:shd w:val="clear" w:color="auto" w:fill="auto"/>
            <w:vAlign w:val="center"/>
          </w:tcPr>
          <w:p w14:paraId="21A9DD3D" w14:textId="6FECC1EB" w:rsidR="00A05426" w:rsidRPr="002338BF"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Pcarbw</m:t>
                    </m:r>
                  </m:sub>
                </m:sSub>
              </m:oMath>
            </m:oMathPara>
          </w:p>
        </w:tc>
        <w:tc>
          <w:tcPr>
            <w:tcW w:w="1540" w:type="pct"/>
            <w:shd w:val="clear" w:color="auto" w:fill="auto"/>
            <w:vAlign w:val="center"/>
          </w:tcPr>
          <w:p w14:paraId="0C993326" w14:textId="51A4CCBD" w:rsidR="00A05426" w:rsidRDefault="00A054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0.14</w:t>
            </w:r>
          </w:p>
        </w:tc>
      </w:tr>
      <w:tr w:rsidR="00A05426" w:rsidRPr="00DB479E" w14:paraId="0B47DC27"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181FC5E3" w14:textId="0C41895D" w:rsidR="00A05426" w:rsidRDefault="00A05426" w:rsidP="004D1215">
            <w:pPr>
              <w:spacing w:line="360" w:lineRule="auto"/>
              <w:jc w:val="both"/>
              <w:rPr>
                <w:rFonts w:eastAsia="SimSun"/>
                <w:b w:val="0"/>
                <w:color w:val="000000"/>
                <w:sz w:val="16"/>
              </w:rPr>
            </w:pPr>
            <w:r>
              <w:rPr>
                <w:rFonts w:eastAsia="SimSun" w:hint="eastAsia"/>
                <w:b w:val="0"/>
                <w:color w:val="000000"/>
                <w:sz w:val="16"/>
              </w:rPr>
              <w:t>oxidation fraction of P weathering</w:t>
            </w:r>
          </w:p>
        </w:tc>
        <w:tc>
          <w:tcPr>
            <w:tcW w:w="522" w:type="pct"/>
            <w:shd w:val="clear" w:color="auto" w:fill="auto"/>
            <w:vAlign w:val="center"/>
          </w:tcPr>
          <w:p w14:paraId="15F7548F" w14:textId="42A3B8A4" w:rsidR="00A05426" w:rsidRPr="002338BF"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Poxidw</m:t>
                    </m:r>
                  </m:sub>
                </m:sSub>
              </m:oMath>
            </m:oMathPara>
          </w:p>
        </w:tc>
        <w:tc>
          <w:tcPr>
            <w:tcW w:w="1540" w:type="pct"/>
            <w:shd w:val="clear" w:color="auto" w:fill="auto"/>
            <w:vAlign w:val="center"/>
          </w:tcPr>
          <w:p w14:paraId="4C73A32D" w14:textId="637509A8" w:rsidR="00A05426" w:rsidRDefault="00A054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0.06</w:t>
            </w:r>
          </w:p>
        </w:tc>
      </w:tr>
      <w:tr w:rsidR="00B361BB" w:rsidRPr="00DB479E" w14:paraId="2B4F030A"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2930D68C" w14:textId="65706ECF" w:rsidR="00B361BB" w:rsidRDefault="00B361BB" w:rsidP="004D1215">
            <w:pPr>
              <w:spacing w:line="360" w:lineRule="auto"/>
              <w:jc w:val="both"/>
              <w:rPr>
                <w:rFonts w:eastAsia="SimSun"/>
                <w:b w:val="0"/>
                <w:color w:val="000000"/>
                <w:sz w:val="16"/>
              </w:rPr>
            </w:pPr>
            <w:r>
              <w:rPr>
                <w:rFonts w:eastAsia="SimSun"/>
                <w:b w:val="0"/>
                <w:color w:val="000000"/>
                <w:sz w:val="16"/>
              </w:rPr>
              <w:t>T</w:t>
            </w:r>
            <w:r>
              <w:rPr>
                <w:rFonts w:eastAsia="SimSun" w:hint="eastAsia"/>
                <w:b w:val="0"/>
                <w:color w:val="000000"/>
                <w:sz w:val="16"/>
              </w:rPr>
              <w:t xml:space="preserve">errestrial </w:t>
            </w:r>
            <w:r w:rsidR="002338BF">
              <w:rPr>
                <w:rFonts w:eastAsia="SimSun" w:hint="eastAsia"/>
                <w:b w:val="0"/>
                <w:color w:val="000000"/>
                <w:sz w:val="16"/>
              </w:rPr>
              <w:t>organic matter burial fraction in aquatic setting</w:t>
            </w:r>
          </w:p>
        </w:tc>
        <w:tc>
          <w:tcPr>
            <w:tcW w:w="522" w:type="pct"/>
            <w:shd w:val="clear" w:color="auto" w:fill="auto"/>
            <w:vAlign w:val="center"/>
          </w:tcPr>
          <w:p w14:paraId="51A3874F" w14:textId="5FBBFEE1" w:rsidR="00B361BB" w:rsidRPr="002338BF"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aq</m:t>
                    </m:r>
                  </m:sub>
                </m:sSub>
              </m:oMath>
            </m:oMathPara>
          </w:p>
        </w:tc>
        <w:tc>
          <w:tcPr>
            <w:tcW w:w="1540" w:type="pct"/>
            <w:shd w:val="clear" w:color="auto" w:fill="auto"/>
            <w:vAlign w:val="center"/>
          </w:tcPr>
          <w:p w14:paraId="098AC25C" w14:textId="2D701683" w:rsidR="00B361BB" w:rsidRDefault="002338BF"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0.8</w:t>
            </w:r>
          </w:p>
        </w:tc>
      </w:tr>
      <w:tr w:rsidR="00B361BB" w:rsidRPr="00DB479E" w14:paraId="0E86D5E5"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2AAB43F" w14:textId="616C18A4" w:rsidR="00B361BB" w:rsidRDefault="002338BF" w:rsidP="004D1215">
            <w:pPr>
              <w:spacing w:line="360" w:lineRule="auto"/>
              <w:jc w:val="both"/>
              <w:rPr>
                <w:rFonts w:eastAsia="SimSun"/>
                <w:b w:val="0"/>
                <w:color w:val="000000"/>
                <w:sz w:val="16"/>
              </w:rPr>
            </w:pPr>
            <w:r>
              <w:rPr>
                <w:rFonts w:eastAsia="SimSun"/>
                <w:b w:val="0"/>
                <w:color w:val="000000"/>
                <w:sz w:val="16"/>
              </w:rPr>
              <w:t>N</w:t>
            </w:r>
            <w:r>
              <w:rPr>
                <w:rFonts w:eastAsia="SimSun" w:hint="eastAsia"/>
                <w:b w:val="0"/>
                <w:color w:val="000000"/>
                <w:sz w:val="16"/>
              </w:rPr>
              <w:t xml:space="preserve">utrient </w:t>
            </w:r>
            <w:r>
              <w:rPr>
                <w:rFonts w:eastAsia="SimSun"/>
                <w:b w:val="0"/>
                <w:color w:val="000000"/>
                <w:sz w:val="16"/>
              </w:rPr>
              <w:t>utilization</w:t>
            </w:r>
            <w:r>
              <w:rPr>
                <w:rFonts w:eastAsia="SimSun" w:hint="eastAsia"/>
                <w:b w:val="0"/>
                <w:color w:val="000000"/>
                <w:sz w:val="16"/>
              </w:rPr>
              <w:t xml:space="preserve"> efficiency</w:t>
            </w:r>
          </w:p>
        </w:tc>
        <w:tc>
          <w:tcPr>
            <w:tcW w:w="522" w:type="pct"/>
            <w:shd w:val="clear" w:color="auto" w:fill="auto"/>
            <w:vAlign w:val="center"/>
          </w:tcPr>
          <w:p w14:paraId="79D1C6C6" w14:textId="0547E300" w:rsidR="00B361BB" w:rsidRPr="002338BF"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u*</m:t>
                    </m:r>
                  </m:sub>
                </m:sSub>
              </m:oMath>
            </m:oMathPara>
          </w:p>
        </w:tc>
        <w:tc>
          <w:tcPr>
            <w:tcW w:w="1540" w:type="pct"/>
            <w:shd w:val="clear" w:color="auto" w:fill="auto"/>
            <w:vAlign w:val="center"/>
          </w:tcPr>
          <w:p w14:paraId="7FC39DBA" w14:textId="18A58305" w:rsidR="00B361BB" w:rsidRDefault="002338BF"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0.4</w:t>
            </w:r>
          </w:p>
        </w:tc>
      </w:tr>
      <w:tr w:rsidR="00B361BB" w:rsidRPr="00DB479E" w14:paraId="5D7CE72E"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CD85190" w14:textId="0E927176" w:rsidR="00B361BB" w:rsidRDefault="002338BF" w:rsidP="004D1215">
            <w:pPr>
              <w:spacing w:line="360" w:lineRule="auto"/>
              <w:jc w:val="both"/>
              <w:rPr>
                <w:rFonts w:eastAsia="SimSun"/>
                <w:b w:val="0"/>
                <w:color w:val="000000"/>
                <w:sz w:val="16"/>
              </w:rPr>
            </w:pPr>
            <w:r>
              <w:rPr>
                <w:rFonts w:eastAsia="SimSun"/>
                <w:b w:val="0"/>
                <w:color w:val="000000"/>
                <w:sz w:val="16"/>
              </w:rPr>
              <w:t>S</w:t>
            </w:r>
            <w:r>
              <w:rPr>
                <w:rFonts w:eastAsia="SimSun" w:hint="eastAsia"/>
                <w:b w:val="0"/>
                <w:color w:val="000000"/>
                <w:sz w:val="16"/>
              </w:rPr>
              <w:t xml:space="preserve">harpness of </w:t>
            </w:r>
            <w:proofErr w:type="spellStart"/>
            <w:r>
              <w:rPr>
                <w:rFonts w:eastAsia="SimSun" w:hint="eastAsia"/>
                <w:b w:val="0"/>
                <w:color w:val="000000"/>
                <w:sz w:val="16"/>
              </w:rPr>
              <w:t>oxic</w:t>
            </w:r>
            <w:proofErr w:type="spellEnd"/>
            <w:r>
              <w:rPr>
                <w:rFonts w:eastAsia="SimSun" w:hint="eastAsia"/>
                <w:b w:val="0"/>
                <w:color w:val="000000"/>
                <w:sz w:val="16"/>
              </w:rPr>
              <w:t>-anoxic transition</w:t>
            </w:r>
          </w:p>
        </w:tc>
        <w:tc>
          <w:tcPr>
            <w:tcW w:w="522" w:type="pct"/>
            <w:shd w:val="clear" w:color="auto" w:fill="auto"/>
            <w:vAlign w:val="center"/>
          </w:tcPr>
          <w:p w14:paraId="21BDD742" w14:textId="1298CB16" w:rsidR="00B361BB" w:rsidRPr="002338BF"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eastAsia="SimSun" w:hAnsi="Cambria Math"/>
                        <w:sz w:val="15"/>
                        <w:szCs w:val="14"/>
                      </w:rPr>
                    </m:ctrlPr>
                  </m:sSubPr>
                  <m:e>
                    <m:r>
                      <w:rPr>
                        <w:rFonts w:ascii="Cambria Math" w:eastAsia="SimSun" w:hAnsi="Cambria Math"/>
                        <w:sz w:val="15"/>
                        <w:szCs w:val="14"/>
                      </w:rPr>
                      <m:t>k</m:t>
                    </m:r>
                  </m:e>
                  <m:sub>
                    <m:r>
                      <w:rPr>
                        <w:rFonts w:ascii="Cambria Math" w:eastAsia="SimSun" w:hAnsi="Cambria Math"/>
                        <w:sz w:val="15"/>
                        <w:szCs w:val="14"/>
                      </w:rPr>
                      <m:t>anox*</m:t>
                    </m:r>
                  </m:sub>
                </m:sSub>
              </m:oMath>
            </m:oMathPara>
          </w:p>
        </w:tc>
        <w:tc>
          <w:tcPr>
            <w:tcW w:w="1540" w:type="pct"/>
            <w:shd w:val="clear" w:color="auto" w:fill="auto"/>
            <w:vAlign w:val="center"/>
          </w:tcPr>
          <w:p w14:paraId="0AF7BF91" w14:textId="20A0043A" w:rsidR="00B361BB" w:rsidRDefault="002338BF"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10</w:t>
            </w:r>
          </w:p>
        </w:tc>
      </w:tr>
      <w:tr w:rsidR="002B50E0" w:rsidRPr="00DB479E" w14:paraId="2CA874BC"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25ED6876" w14:textId="70A90599" w:rsidR="002B50E0" w:rsidRDefault="002B50E0" w:rsidP="004D1215">
            <w:pPr>
              <w:spacing w:line="360" w:lineRule="auto"/>
              <w:jc w:val="both"/>
              <w:rPr>
                <w:rFonts w:eastAsia="SimSun"/>
                <w:b w:val="0"/>
                <w:color w:val="000000"/>
                <w:sz w:val="16"/>
              </w:rPr>
            </w:pPr>
            <w:proofErr w:type="gramStart"/>
            <w:r>
              <w:rPr>
                <w:rFonts w:eastAsia="SimSun"/>
                <w:b w:val="0"/>
                <w:color w:val="000000"/>
                <w:sz w:val="16"/>
              </w:rPr>
              <w:t>R</w:t>
            </w:r>
            <w:r>
              <w:rPr>
                <w:rFonts w:eastAsia="SimSun" w:hint="eastAsia"/>
                <w:b w:val="0"/>
                <w:color w:val="000000"/>
                <w:sz w:val="16"/>
              </w:rPr>
              <w:t>eactive  P</w:t>
            </w:r>
            <w:proofErr w:type="gramEnd"/>
            <w:r>
              <w:rPr>
                <w:rFonts w:eastAsia="SimSun" w:hint="eastAsia"/>
                <w:b w:val="0"/>
                <w:color w:val="000000"/>
                <w:sz w:val="16"/>
              </w:rPr>
              <w:t xml:space="preserve"> weathering</w:t>
            </w:r>
          </w:p>
        </w:tc>
        <w:tc>
          <w:tcPr>
            <w:tcW w:w="522" w:type="pct"/>
            <w:shd w:val="clear" w:color="auto" w:fill="auto"/>
            <w:vAlign w:val="center"/>
          </w:tcPr>
          <w:p w14:paraId="1FCD4AB7" w14:textId="007839A1" w:rsidR="002B50E0" w:rsidRPr="002B50E0" w:rsidRDefault="002B50E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w:r w:rsidRPr="002B50E0">
              <w:rPr>
                <w:rFonts w:ascii="Calibri" w:eastAsia="SimSun" w:hAnsi="Calibri" w:cs="Times New Roman" w:hint="eastAsia"/>
                <w:i/>
                <w:sz w:val="15"/>
                <w:szCs w:val="14"/>
              </w:rPr>
              <w:t>k</w:t>
            </w:r>
            <w:r w:rsidRPr="002B50E0">
              <w:rPr>
                <w:rFonts w:ascii="Calibri" w:eastAsia="SimSun" w:hAnsi="Calibri" w:cs="Times New Roman" w:hint="eastAsia"/>
                <w:i/>
                <w:sz w:val="15"/>
                <w:szCs w:val="14"/>
                <w:vertAlign w:val="subscript"/>
              </w:rPr>
              <w:t>10</w:t>
            </w:r>
          </w:p>
        </w:tc>
        <w:tc>
          <w:tcPr>
            <w:tcW w:w="1540" w:type="pct"/>
            <w:shd w:val="clear" w:color="auto" w:fill="auto"/>
            <w:vAlign w:val="center"/>
          </w:tcPr>
          <w:p w14:paraId="21B80BC6" w14:textId="65581615" w:rsidR="002B50E0" w:rsidRDefault="002B50E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42.5</w:t>
            </w:r>
          </w:p>
        </w:tc>
      </w:tr>
      <w:tr w:rsidR="002B50E0" w:rsidRPr="00DB479E" w14:paraId="35214F06"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BFFED90" w14:textId="550D3034" w:rsidR="002B50E0" w:rsidRDefault="002B50E0" w:rsidP="004D1215">
            <w:pPr>
              <w:spacing w:line="360" w:lineRule="auto"/>
              <w:jc w:val="both"/>
              <w:rPr>
                <w:rFonts w:eastAsia="SimSun"/>
                <w:b w:val="0"/>
                <w:color w:val="000000"/>
                <w:sz w:val="16"/>
              </w:rPr>
            </w:pPr>
            <w:r>
              <w:rPr>
                <w:rFonts w:eastAsia="SimSun"/>
                <w:b w:val="0"/>
                <w:color w:val="000000"/>
                <w:sz w:val="16"/>
              </w:rPr>
              <w:t>T</w:t>
            </w:r>
            <w:r>
              <w:rPr>
                <w:rFonts w:eastAsia="SimSun" w:hint="eastAsia"/>
                <w:b w:val="0"/>
                <w:color w:val="000000"/>
                <w:sz w:val="16"/>
              </w:rPr>
              <w:t xml:space="preserve">errestrial organic </w:t>
            </w:r>
          </w:p>
        </w:tc>
        <w:tc>
          <w:tcPr>
            <w:tcW w:w="522" w:type="pct"/>
            <w:shd w:val="clear" w:color="auto" w:fill="auto"/>
            <w:vAlign w:val="center"/>
          </w:tcPr>
          <w:p w14:paraId="34499D68" w14:textId="561AAA52" w:rsidR="002B50E0" w:rsidRDefault="002B50E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sidRPr="002B50E0">
              <w:rPr>
                <w:rFonts w:ascii="Calibri" w:eastAsia="SimSun" w:hAnsi="Calibri" w:cs="Times New Roman" w:hint="eastAsia"/>
                <w:i/>
                <w:sz w:val="15"/>
                <w:szCs w:val="14"/>
              </w:rPr>
              <w:t>k</w:t>
            </w:r>
            <w:r w:rsidRPr="002B50E0">
              <w:rPr>
                <w:rFonts w:ascii="Calibri" w:eastAsia="SimSun" w:hAnsi="Calibri" w:cs="Times New Roman" w:hint="eastAsia"/>
                <w:i/>
                <w:sz w:val="15"/>
                <w:szCs w:val="14"/>
                <w:vertAlign w:val="subscript"/>
              </w:rPr>
              <w:t>10</w:t>
            </w:r>
            <w:r w:rsidRPr="002B50E0">
              <w:rPr>
                <w:rFonts w:ascii="Calibri" w:eastAsia="SimSun" w:hAnsi="Calibri" w:cs="Times New Roman" w:hint="eastAsia"/>
                <w:i/>
                <w:sz w:val="15"/>
                <w:szCs w:val="14"/>
              </w:rPr>
              <w:t>k</w:t>
            </w:r>
            <w:r w:rsidRPr="002B50E0">
              <w:rPr>
                <w:rFonts w:ascii="Calibri" w:eastAsia="SimSun" w:hAnsi="Calibri" w:cs="Times New Roman" w:hint="eastAsia"/>
                <w:i/>
                <w:sz w:val="15"/>
                <w:szCs w:val="14"/>
                <w:vertAlign w:val="subscript"/>
              </w:rPr>
              <w:t>1</w:t>
            </w:r>
            <w:r>
              <w:rPr>
                <w:rFonts w:ascii="Calibri" w:eastAsia="SimSun" w:hAnsi="Calibri" w:cs="Times New Roman" w:hint="eastAsia"/>
                <w:i/>
                <w:sz w:val="15"/>
                <w:szCs w:val="14"/>
                <w:vertAlign w:val="subscript"/>
              </w:rPr>
              <w:t>1</w:t>
            </w:r>
          </w:p>
        </w:tc>
        <w:tc>
          <w:tcPr>
            <w:tcW w:w="1540" w:type="pct"/>
            <w:shd w:val="clear" w:color="auto" w:fill="auto"/>
            <w:vAlign w:val="center"/>
          </w:tcPr>
          <w:p w14:paraId="07286E6F" w14:textId="67EF3B8F" w:rsidR="002B50E0" w:rsidRDefault="002B50E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2.5</w:t>
            </w:r>
          </w:p>
        </w:tc>
      </w:tr>
      <w:tr w:rsidR="002B50E0" w:rsidRPr="00DB479E" w14:paraId="5331B3EA"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1B26D8EE" w14:textId="65EC297A" w:rsidR="002B50E0" w:rsidRDefault="002B50E0" w:rsidP="004D1215">
            <w:pPr>
              <w:spacing w:line="360" w:lineRule="auto"/>
              <w:jc w:val="both"/>
              <w:rPr>
                <w:rFonts w:eastAsia="SimSun"/>
                <w:b w:val="0"/>
                <w:color w:val="000000"/>
                <w:sz w:val="16"/>
              </w:rPr>
            </w:pPr>
            <w:proofErr w:type="gramStart"/>
            <w:r>
              <w:rPr>
                <w:rFonts w:eastAsia="SimSun"/>
                <w:b w:val="0"/>
                <w:color w:val="000000"/>
                <w:sz w:val="16"/>
              </w:rPr>
              <w:t>R</w:t>
            </w:r>
            <w:r>
              <w:rPr>
                <w:rFonts w:eastAsia="SimSun" w:hint="eastAsia"/>
                <w:b w:val="0"/>
                <w:color w:val="000000"/>
                <w:sz w:val="16"/>
              </w:rPr>
              <w:t>eactive  P</w:t>
            </w:r>
            <w:proofErr w:type="gramEnd"/>
            <w:r>
              <w:rPr>
                <w:rFonts w:eastAsia="SimSun" w:hint="eastAsia"/>
                <w:b w:val="0"/>
                <w:color w:val="000000"/>
                <w:sz w:val="16"/>
              </w:rPr>
              <w:t xml:space="preserve"> to ocean</w:t>
            </w:r>
          </w:p>
        </w:tc>
        <w:tc>
          <w:tcPr>
            <w:tcW w:w="522" w:type="pct"/>
            <w:shd w:val="clear" w:color="auto" w:fill="auto"/>
            <w:vAlign w:val="center"/>
          </w:tcPr>
          <w:p w14:paraId="3C5CEAC4" w14:textId="3B5CBAF9" w:rsidR="002B50E0" w:rsidRDefault="002B50E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 xml:space="preserve">(1 </w:t>
            </w:r>
            <w:r w:rsidR="004C4947">
              <w:rPr>
                <w:rFonts w:ascii="Calibri" w:eastAsia="SimSun" w:hAnsi="Calibri" w:cs="Times New Roman"/>
                <w:sz w:val="15"/>
                <w:szCs w:val="14"/>
              </w:rPr>
              <w:t>–</w:t>
            </w:r>
            <w:r>
              <w:rPr>
                <w:rFonts w:ascii="Calibri" w:eastAsia="SimSun" w:hAnsi="Calibri" w:cs="Times New Roman" w:hint="eastAsia"/>
                <w:sz w:val="15"/>
                <w:szCs w:val="14"/>
              </w:rPr>
              <w:t xml:space="preserve"> </w:t>
            </w:r>
            <w:r w:rsidRPr="002B50E0">
              <w:rPr>
                <w:rFonts w:ascii="Calibri" w:eastAsia="SimSun" w:hAnsi="Calibri" w:cs="Times New Roman" w:hint="eastAsia"/>
                <w:i/>
                <w:sz w:val="15"/>
                <w:szCs w:val="14"/>
              </w:rPr>
              <w:t>k</w:t>
            </w:r>
            <w:r w:rsidRPr="002B50E0">
              <w:rPr>
                <w:rFonts w:ascii="Calibri" w:eastAsia="SimSun" w:hAnsi="Calibri" w:cs="Times New Roman" w:hint="eastAsia"/>
                <w:i/>
                <w:sz w:val="15"/>
                <w:szCs w:val="14"/>
                <w:vertAlign w:val="subscript"/>
              </w:rPr>
              <w:t>1</w:t>
            </w:r>
            <w:r>
              <w:rPr>
                <w:rFonts w:ascii="Calibri" w:eastAsia="SimSun" w:hAnsi="Calibri" w:cs="Times New Roman" w:hint="eastAsia"/>
                <w:i/>
                <w:sz w:val="15"/>
                <w:szCs w:val="14"/>
                <w:vertAlign w:val="subscript"/>
              </w:rPr>
              <w:t>1</w:t>
            </w:r>
            <w:r>
              <w:rPr>
                <w:rFonts w:ascii="Calibri" w:eastAsia="SimSun" w:hAnsi="Calibri" w:cs="Times New Roman" w:hint="eastAsia"/>
                <w:sz w:val="15"/>
                <w:szCs w:val="14"/>
              </w:rPr>
              <w:t>)</w:t>
            </w:r>
            <w:r w:rsidRPr="002B50E0">
              <w:rPr>
                <w:rFonts w:ascii="Calibri" w:eastAsia="SimSun" w:hAnsi="Calibri" w:cs="Times New Roman" w:hint="eastAsia"/>
                <w:i/>
                <w:sz w:val="15"/>
                <w:szCs w:val="14"/>
              </w:rPr>
              <w:t xml:space="preserve"> k</w:t>
            </w:r>
            <w:r w:rsidRPr="002B50E0">
              <w:rPr>
                <w:rFonts w:ascii="Calibri" w:eastAsia="SimSun" w:hAnsi="Calibri" w:cs="Times New Roman" w:hint="eastAsia"/>
                <w:i/>
                <w:sz w:val="15"/>
                <w:szCs w:val="14"/>
                <w:vertAlign w:val="subscript"/>
              </w:rPr>
              <w:t>1</w:t>
            </w:r>
            <w:r>
              <w:rPr>
                <w:rFonts w:ascii="Calibri" w:eastAsia="SimSun" w:hAnsi="Calibri" w:cs="Times New Roman" w:hint="eastAsia"/>
                <w:i/>
                <w:sz w:val="15"/>
                <w:szCs w:val="14"/>
                <w:vertAlign w:val="subscript"/>
              </w:rPr>
              <w:t>0</w:t>
            </w:r>
          </w:p>
        </w:tc>
        <w:tc>
          <w:tcPr>
            <w:tcW w:w="1540" w:type="pct"/>
            <w:shd w:val="clear" w:color="auto" w:fill="auto"/>
            <w:vAlign w:val="center"/>
          </w:tcPr>
          <w:p w14:paraId="53A745E8" w14:textId="713FDE5F" w:rsidR="002B50E0" w:rsidRDefault="002B50E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40</w:t>
            </w:r>
          </w:p>
        </w:tc>
      </w:tr>
      <w:tr w:rsidR="002B50E0" w:rsidRPr="00DB479E" w14:paraId="5E5D08C8"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EC8EDDE" w14:textId="0ABE1638" w:rsidR="002B50E0" w:rsidRDefault="00C05C26" w:rsidP="004D1215">
            <w:pPr>
              <w:spacing w:line="360" w:lineRule="auto"/>
              <w:jc w:val="both"/>
              <w:rPr>
                <w:rFonts w:eastAsia="SimSun"/>
                <w:b w:val="0"/>
                <w:color w:val="000000"/>
                <w:sz w:val="16"/>
              </w:rPr>
            </w:pPr>
            <w:r>
              <w:rPr>
                <w:rFonts w:eastAsia="SimSun"/>
                <w:b w:val="0"/>
                <w:color w:val="000000"/>
                <w:sz w:val="16"/>
              </w:rPr>
              <w:t>M</w:t>
            </w:r>
            <w:r>
              <w:rPr>
                <w:rFonts w:eastAsia="SimSun" w:hint="eastAsia"/>
                <w:b w:val="0"/>
                <w:color w:val="000000"/>
                <w:sz w:val="16"/>
              </w:rPr>
              <w:t>arine organic P burial</w:t>
            </w:r>
          </w:p>
        </w:tc>
        <w:tc>
          <w:tcPr>
            <w:tcW w:w="522" w:type="pct"/>
            <w:shd w:val="clear" w:color="auto" w:fill="auto"/>
            <w:vAlign w:val="center"/>
          </w:tcPr>
          <w:p w14:paraId="3D5A322B" w14:textId="609E54B5" w:rsidR="002B50E0" w:rsidRPr="00C05C26" w:rsidRDefault="00C05C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w:r w:rsidRPr="00C05C26">
              <w:rPr>
                <w:rFonts w:ascii="Calibri" w:eastAsia="SimSun" w:hAnsi="Calibri" w:cs="Times New Roman" w:hint="eastAsia"/>
                <w:i/>
                <w:sz w:val="15"/>
                <w:szCs w:val="14"/>
              </w:rPr>
              <w:t>k</w:t>
            </w:r>
            <w:r w:rsidRPr="00C05C26">
              <w:rPr>
                <w:rFonts w:ascii="Calibri" w:eastAsia="SimSun" w:hAnsi="Calibri" w:cs="Times New Roman" w:hint="eastAsia"/>
                <w:i/>
                <w:sz w:val="15"/>
                <w:szCs w:val="14"/>
                <w:vertAlign w:val="subscript"/>
              </w:rPr>
              <w:t>2</w:t>
            </w:r>
            <w:r w:rsidRPr="00C05C26">
              <w:rPr>
                <w:rFonts w:ascii="Calibri" w:eastAsia="SimSun" w:hAnsi="Calibri" w:cs="Times New Roman" w:hint="eastAsia"/>
                <w:i/>
                <w:sz w:val="15"/>
                <w:szCs w:val="14"/>
              </w:rPr>
              <w:t>/</w:t>
            </w:r>
            <w:proofErr w:type="spellStart"/>
            <w:r w:rsidRPr="00C05C26">
              <w:rPr>
                <w:rFonts w:ascii="Calibri" w:eastAsia="SimSun" w:hAnsi="Calibri" w:cs="Times New Roman" w:hint="eastAsia"/>
                <w:i/>
                <w:sz w:val="15"/>
                <w:szCs w:val="14"/>
              </w:rPr>
              <w:t>CP</w:t>
            </w:r>
            <w:r w:rsidRPr="00C05C26">
              <w:rPr>
                <w:rFonts w:ascii="Calibri" w:eastAsia="SimSun" w:hAnsi="Calibri" w:cs="Times New Roman" w:hint="eastAsia"/>
                <w:i/>
                <w:sz w:val="15"/>
                <w:szCs w:val="14"/>
                <w:vertAlign w:val="subscript"/>
              </w:rPr>
              <w:t>sea</w:t>
            </w:r>
            <w:proofErr w:type="spellEnd"/>
          </w:p>
        </w:tc>
        <w:tc>
          <w:tcPr>
            <w:tcW w:w="1540" w:type="pct"/>
            <w:shd w:val="clear" w:color="auto" w:fill="auto"/>
            <w:vAlign w:val="center"/>
          </w:tcPr>
          <w:p w14:paraId="48437144" w14:textId="35247B45" w:rsidR="002B50E0" w:rsidRDefault="00C05C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10</w:t>
            </w:r>
          </w:p>
        </w:tc>
      </w:tr>
      <w:tr w:rsidR="002B50E0" w:rsidRPr="00DB479E" w14:paraId="1746EEF6"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3E7B87C" w14:textId="6FC6C3C0" w:rsidR="002B50E0" w:rsidRDefault="00C05C26" w:rsidP="004D1215">
            <w:pPr>
              <w:spacing w:line="360" w:lineRule="auto"/>
              <w:jc w:val="both"/>
              <w:rPr>
                <w:rFonts w:eastAsia="SimSun"/>
                <w:b w:val="0"/>
                <w:color w:val="000000"/>
                <w:sz w:val="16"/>
              </w:rPr>
            </w:pPr>
            <w:r>
              <w:rPr>
                <w:rFonts w:eastAsia="SimSun"/>
                <w:b w:val="0"/>
                <w:color w:val="000000"/>
                <w:sz w:val="16"/>
              </w:rPr>
              <w:t>I</w:t>
            </w:r>
            <w:r>
              <w:rPr>
                <w:rFonts w:eastAsia="SimSun" w:hint="eastAsia"/>
                <w:b w:val="0"/>
                <w:color w:val="000000"/>
                <w:sz w:val="16"/>
              </w:rPr>
              <w:t>ron-</w:t>
            </w:r>
            <w:proofErr w:type="spellStart"/>
            <w:r>
              <w:rPr>
                <w:rFonts w:eastAsia="SimSun" w:hint="eastAsia"/>
                <w:b w:val="0"/>
                <w:color w:val="000000"/>
                <w:sz w:val="16"/>
              </w:rPr>
              <w:t>sorbed</w:t>
            </w:r>
            <w:proofErr w:type="spellEnd"/>
            <w:r>
              <w:rPr>
                <w:rFonts w:eastAsia="SimSun" w:hint="eastAsia"/>
                <w:b w:val="0"/>
                <w:color w:val="000000"/>
                <w:sz w:val="16"/>
              </w:rPr>
              <w:t xml:space="preserve"> burial</w:t>
            </w:r>
          </w:p>
        </w:tc>
        <w:tc>
          <w:tcPr>
            <w:tcW w:w="522" w:type="pct"/>
            <w:shd w:val="clear" w:color="auto" w:fill="auto"/>
            <w:vAlign w:val="center"/>
          </w:tcPr>
          <w:p w14:paraId="2B9D581F" w14:textId="52158E9B" w:rsidR="002B50E0" w:rsidRPr="00C05C26"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w:r w:rsidRPr="00C05C26">
              <w:rPr>
                <w:rFonts w:ascii="Calibri" w:eastAsia="SimSun" w:hAnsi="Calibri" w:cs="Times New Roman" w:hint="eastAsia"/>
                <w:i/>
                <w:sz w:val="15"/>
                <w:szCs w:val="14"/>
              </w:rPr>
              <w:t>k</w:t>
            </w:r>
            <w:r w:rsidRPr="00C05C26">
              <w:rPr>
                <w:rFonts w:ascii="Calibri" w:eastAsia="SimSun" w:hAnsi="Calibri" w:cs="Times New Roman" w:hint="eastAsia"/>
                <w:i/>
                <w:sz w:val="15"/>
                <w:szCs w:val="14"/>
                <w:vertAlign w:val="subscript"/>
              </w:rPr>
              <w:t>6</w:t>
            </w:r>
          </w:p>
        </w:tc>
        <w:tc>
          <w:tcPr>
            <w:tcW w:w="1540" w:type="pct"/>
            <w:shd w:val="clear" w:color="auto" w:fill="auto"/>
            <w:vAlign w:val="center"/>
          </w:tcPr>
          <w:p w14:paraId="4E4A6664" w14:textId="3520B8E2" w:rsidR="002B50E0"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10</w:t>
            </w:r>
          </w:p>
        </w:tc>
      </w:tr>
      <w:tr w:rsidR="00C05C26" w:rsidRPr="00DB479E" w14:paraId="6D482074"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20125E0" w14:textId="5E771D64" w:rsidR="00C05C26" w:rsidRDefault="00C05C26" w:rsidP="004D1215">
            <w:pPr>
              <w:spacing w:line="360" w:lineRule="auto"/>
              <w:jc w:val="both"/>
              <w:rPr>
                <w:rFonts w:eastAsia="SimSun"/>
                <w:b w:val="0"/>
                <w:color w:val="000000"/>
                <w:sz w:val="16"/>
              </w:rPr>
            </w:pPr>
            <w:r>
              <w:rPr>
                <w:rFonts w:eastAsia="SimSun" w:hint="eastAsia"/>
                <w:b w:val="0"/>
                <w:color w:val="000000"/>
                <w:sz w:val="16"/>
              </w:rPr>
              <w:t>Ca-</w:t>
            </w:r>
            <w:proofErr w:type="spellStart"/>
            <w:r>
              <w:rPr>
                <w:rFonts w:eastAsia="SimSun" w:hint="eastAsia"/>
                <w:b w:val="0"/>
                <w:color w:val="000000"/>
                <w:sz w:val="16"/>
              </w:rPr>
              <w:t>sorbed</w:t>
            </w:r>
            <w:proofErr w:type="spellEnd"/>
            <w:r>
              <w:rPr>
                <w:rFonts w:eastAsia="SimSun" w:hint="eastAsia"/>
                <w:b w:val="0"/>
                <w:color w:val="000000"/>
                <w:sz w:val="16"/>
              </w:rPr>
              <w:t xml:space="preserve"> burial</w:t>
            </w:r>
          </w:p>
        </w:tc>
        <w:tc>
          <w:tcPr>
            <w:tcW w:w="522" w:type="pct"/>
            <w:shd w:val="clear" w:color="auto" w:fill="auto"/>
            <w:vAlign w:val="center"/>
          </w:tcPr>
          <w:p w14:paraId="1116ED13" w14:textId="2A4EB211" w:rsidR="00C05C26" w:rsidRPr="00C05C26" w:rsidRDefault="00C05C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w:r w:rsidRPr="00C05C26">
              <w:rPr>
                <w:rFonts w:ascii="Calibri" w:eastAsia="SimSun" w:hAnsi="Calibri" w:cs="Times New Roman" w:hint="eastAsia"/>
                <w:i/>
                <w:sz w:val="15"/>
                <w:szCs w:val="14"/>
              </w:rPr>
              <w:t>k</w:t>
            </w:r>
            <w:r w:rsidRPr="00C05C26">
              <w:rPr>
                <w:rFonts w:ascii="Calibri" w:eastAsia="SimSun" w:hAnsi="Calibri" w:cs="Times New Roman" w:hint="eastAsia"/>
                <w:i/>
                <w:sz w:val="15"/>
                <w:szCs w:val="14"/>
                <w:vertAlign w:val="subscript"/>
              </w:rPr>
              <w:t>7</w:t>
            </w:r>
          </w:p>
        </w:tc>
        <w:tc>
          <w:tcPr>
            <w:tcW w:w="1540" w:type="pct"/>
            <w:shd w:val="clear" w:color="auto" w:fill="auto"/>
            <w:vAlign w:val="center"/>
          </w:tcPr>
          <w:p w14:paraId="3791BE8E" w14:textId="4A8DFE3B" w:rsidR="00C05C26" w:rsidRDefault="00C05C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20</w:t>
            </w:r>
          </w:p>
        </w:tc>
      </w:tr>
      <w:tr w:rsidR="00C05C26" w:rsidRPr="00DB479E" w14:paraId="2A8114A1"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80CF85D" w14:textId="61CBBFA1" w:rsidR="00C05C26" w:rsidRDefault="00C05C26" w:rsidP="004D1215">
            <w:pPr>
              <w:spacing w:line="360" w:lineRule="auto"/>
              <w:jc w:val="both"/>
              <w:rPr>
                <w:rFonts w:eastAsia="SimSun"/>
                <w:b w:val="0"/>
                <w:color w:val="000000"/>
                <w:sz w:val="16"/>
              </w:rPr>
            </w:pPr>
            <w:r>
              <w:rPr>
                <w:rFonts w:eastAsia="SimSun"/>
                <w:b w:val="0"/>
                <w:color w:val="000000"/>
                <w:sz w:val="16"/>
              </w:rPr>
              <w:t>N</w:t>
            </w:r>
            <w:r>
              <w:rPr>
                <w:rFonts w:eastAsia="SimSun" w:hint="eastAsia"/>
                <w:b w:val="0"/>
                <w:color w:val="000000"/>
                <w:sz w:val="16"/>
              </w:rPr>
              <w:t>itrogen fixation</w:t>
            </w:r>
          </w:p>
        </w:tc>
        <w:tc>
          <w:tcPr>
            <w:tcW w:w="522" w:type="pct"/>
            <w:shd w:val="clear" w:color="auto" w:fill="auto"/>
            <w:vAlign w:val="center"/>
          </w:tcPr>
          <w:p w14:paraId="64A0EBD0" w14:textId="2A751321" w:rsidR="00C05C26" w:rsidRPr="00C05C26"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w:r w:rsidRPr="00C05C26">
              <w:rPr>
                <w:rFonts w:ascii="Calibri" w:eastAsia="SimSun" w:hAnsi="Calibri" w:cs="Times New Roman" w:hint="eastAsia"/>
                <w:i/>
                <w:sz w:val="15"/>
                <w:szCs w:val="14"/>
              </w:rPr>
              <w:t>k</w:t>
            </w:r>
            <w:r w:rsidRPr="00C05C26">
              <w:rPr>
                <w:rFonts w:ascii="Calibri" w:eastAsia="SimSun" w:hAnsi="Calibri" w:cs="Times New Roman" w:hint="eastAsia"/>
                <w:i/>
                <w:sz w:val="15"/>
                <w:szCs w:val="14"/>
                <w:vertAlign w:val="subscript"/>
              </w:rPr>
              <w:t>3</w:t>
            </w:r>
          </w:p>
        </w:tc>
        <w:tc>
          <w:tcPr>
            <w:tcW w:w="1540" w:type="pct"/>
            <w:shd w:val="clear" w:color="auto" w:fill="auto"/>
            <w:vAlign w:val="center"/>
          </w:tcPr>
          <w:p w14:paraId="0C837736" w14:textId="41509988" w:rsidR="00C05C26"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8.67</w:t>
            </w:r>
          </w:p>
        </w:tc>
      </w:tr>
      <w:tr w:rsidR="00C05C26" w:rsidRPr="00DB479E" w14:paraId="25F4816D"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85B33CC" w14:textId="1ACE774A" w:rsidR="00C05C26" w:rsidRDefault="00C05C26" w:rsidP="004D1215">
            <w:pPr>
              <w:spacing w:line="360" w:lineRule="auto"/>
              <w:jc w:val="both"/>
              <w:rPr>
                <w:rFonts w:eastAsia="SimSun"/>
                <w:b w:val="0"/>
                <w:color w:val="000000"/>
                <w:sz w:val="16"/>
              </w:rPr>
            </w:pPr>
            <w:r>
              <w:rPr>
                <w:rFonts w:eastAsia="SimSun"/>
                <w:b w:val="0"/>
                <w:color w:val="000000"/>
                <w:sz w:val="16"/>
              </w:rPr>
              <w:t>D</w:t>
            </w:r>
            <w:r>
              <w:rPr>
                <w:rFonts w:eastAsia="SimSun" w:hint="eastAsia"/>
                <w:b w:val="0"/>
                <w:color w:val="000000"/>
                <w:sz w:val="16"/>
              </w:rPr>
              <w:t>enitrification</w:t>
            </w:r>
          </w:p>
        </w:tc>
        <w:tc>
          <w:tcPr>
            <w:tcW w:w="522" w:type="pct"/>
            <w:shd w:val="clear" w:color="auto" w:fill="auto"/>
            <w:vAlign w:val="center"/>
          </w:tcPr>
          <w:p w14:paraId="0DDF0024" w14:textId="0C940E2E" w:rsidR="00C05C26" w:rsidRPr="00C05C26" w:rsidRDefault="00C05C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w:r w:rsidRPr="00C05C26">
              <w:rPr>
                <w:rFonts w:ascii="Calibri" w:eastAsia="SimSun" w:hAnsi="Calibri" w:cs="Times New Roman" w:hint="eastAsia"/>
                <w:i/>
                <w:sz w:val="15"/>
                <w:szCs w:val="14"/>
              </w:rPr>
              <w:t>2*k</w:t>
            </w:r>
            <w:r w:rsidRPr="00C05C26">
              <w:rPr>
                <w:rFonts w:ascii="Calibri" w:eastAsia="SimSun" w:hAnsi="Calibri" w:cs="Times New Roman" w:hint="eastAsia"/>
                <w:i/>
                <w:sz w:val="15"/>
                <w:szCs w:val="14"/>
                <w:vertAlign w:val="subscript"/>
              </w:rPr>
              <w:t>4</w:t>
            </w:r>
          </w:p>
        </w:tc>
        <w:tc>
          <w:tcPr>
            <w:tcW w:w="1540" w:type="pct"/>
            <w:shd w:val="clear" w:color="auto" w:fill="auto"/>
            <w:vAlign w:val="center"/>
          </w:tcPr>
          <w:p w14:paraId="3F150F30" w14:textId="1AEF3F6C" w:rsidR="00C05C26" w:rsidRDefault="00C05C26"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8.6</w:t>
            </w:r>
          </w:p>
        </w:tc>
      </w:tr>
      <w:tr w:rsidR="00C05C26" w:rsidRPr="00DB479E" w14:paraId="10942F9C"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43A3E6C" w14:textId="63AB7621" w:rsidR="00C05C26" w:rsidRDefault="00C05C26" w:rsidP="004D1215">
            <w:pPr>
              <w:spacing w:line="360" w:lineRule="auto"/>
              <w:jc w:val="both"/>
              <w:rPr>
                <w:rFonts w:eastAsia="SimSun"/>
                <w:b w:val="0"/>
                <w:color w:val="000000"/>
                <w:sz w:val="16"/>
              </w:rPr>
            </w:pPr>
            <w:r>
              <w:rPr>
                <w:rFonts w:eastAsia="SimSun"/>
                <w:b w:val="0"/>
                <w:color w:val="000000"/>
                <w:sz w:val="16"/>
              </w:rPr>
              <w:t>M</w:t>
            </w:r>
            <w:r>
              <w:rPr>
                <w:rFonts w:eastAsia="SimSun" w:hint="eastAsia"/>
                <w:b w:val="0"/>
                <w:color w:val="000000"/>
                <w:sz w:val="16"/>
              </w:rPr>
              <w:t>arine organic N burial</w:t>
            </w:r>
          </w:p>
        </w:tc>
        <w:tc>
          <w:tcPr>
            <w:tcW w:w="522" w:type="pct"/>
            <w:shd w:val="clear" w:color="auto" w:fill="auto"/>
            <w:vAlign w:val="center"/>
          </w:tcPr>
          <w:p w14:paraId="59799092" w14:textId="0127E43A" w:rsidR="00C05C26" w:rsidRPr="00C05C26"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w:r>
              <w:rPr>
                <w:rFonts w:ascii="Calibri" w:eastAsia="SimSun" w:hAnsi="Calibri" w:cs="Times New Roman" w:hint="eastAsia"/>
                <w:i/>
                <w:sz w:val="15"/>
                <w:szCs w:val="14"/>
              </w:rPr>
              <w:t>k</w:t>
            </w:r>
            <w:r w:rsidRPr="00C05C26">
              <w:rPr>
                <w:rFonts w:ascii="Calibri" w:eastAsia="SimSun" w:hAnsi="Calibri" w:cs="Times New Roman" w:hint="eastAsia"/>
                <w:i/>
                <w:sz w:val="15"/>
                <w:szCs w:val="14"/>
                <w:vertAlign w:val="subscript"/>
              </w:rPr>
              <w:t>2</w:t>
            </w:r>
            <w:r>
              <w:rPr>
                <w:rFonts w:ascii="Calibri" w:eastAsia="SimSun" w:hAnsi="Calibri" w:cs="Times New Roman" w:hint="eastAsia"/>
                <w:i/>
                <w:sz w:val="15"/>
                <w:szCs w:val="14"/>
              </w:rPr>
              <w:t>/</w:t>
            </w:r>
            <w:proofErr w:type="spellStart"/>
            <w:r>
              <w:rPr>
                <w:rFonts w:ascii="Calibri" w:eastAsia="SimSun" w:hAnsi="Calibri" w:cs="Times New Roman" w:hint="eastAsia"/>
                <w:i/>
                <w:sz w:val="15"/>
                <w:szCs w:val="14"/>
              </w:rPr>
              <w:t>CN</w:t>
            </w:r>
            <w:r w:rsidRPr="00C05C26">
              <w:rPr>
                <w:rFonts w:ascii="Calibri" w:eastAsia="SimSun" w:hAnsi="Calibri" w:cs="Times New Roman" w:hint="eastAsia"/>
                <w:i/>
                <w:sz w:val="15"/>
                <w:szCs w:val="14"/>
                <w:vertAlign w:val="subscript"/>
              </w:rPr>
              <w:t>sea</w:t>
            </w:r>
            <w:proofErr w:type="spellEnd"/>
          </w:p>
        </w:tc>
        <w:tc>
          <w:tcPr>
            <w:tcW w:w="1540" w:type="pct"/>
            <w:shd w:val="clear" w:color="auto" w:fill="auto"/>
            <w:vAlign w:val="center"/>
          </w:tcPr>
          <w:p w14:paraId="27AC1AFD" w14:textId="1577BC0B" w:rsidR="00C05C26"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0.07</w:t>
            </w:r>
          </w:p>
        </w:tc>
      </w:tr>
      <w:tr w:rsidR="00512EE7" w:rsidRPr="00DB479E" w14:paraId="0588CC3B"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E6559B0" w14:textId="44ACD85E" w:rsidR="00512EE7" w:rsidRDefault="00512EE7" w:rsidP="004D1215">
            <w:pPr>
              <w:spacing w:line="360" w:lineRule="auto"/>
              <w:jc w:val="both"/>
              <w:rPr>
                <w:rFonts w:eastAsia="SimSun"/>
                <w:b w:val="0"/>
                <w:color w:val="000000"/>
                <w:sz w:val="16"/>
              </w:rPr>
            </w:pPr>
            <w:r w:rsidRPr="00082C27">
              <w:rPr>
                <w:rFonts w:eastAsia="SimSun"/>
                <w:b w:val="0"/>
                <w:color w:val="auto"/>
                <w:sz w:val="16"/>
              </w:rPr>
              <w:t>U</w:t>
            </w:r>
            <w:r w:rsidRPr="00082C27">
              <w:rPr>
                <w:rFonts w:eastAsia="SimSun" w:hint="eastAsia"/>
                <w:b w:val="0"/>
                <w:color w:val="auto"/>
                <w:sz w:val="16"/>
              </w:rPr>
              <w:t>ranium river input</w:t>
            </w:r>
          </w:p>
        </w:tc>
        <w:tc>
          <w:tcPr>
            <w:tcW w:w="522" w:type="pct"/>
            <w:shd w:val="clear" w:color="auto" w:fill="auto"/>
            <w:vAlign w:val="center"/>
          </w:tcPr>
          <w:p w14:paraId="712EA600" w14:textId="074A8829" w:rsidR="00512EE7" w:rsidRDefault="00512EE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w:proofErr w:type="spellStart"/>
            <w:r>
              <w:rPr>
                <w:rFonts w:eastAsia="SimSun" w:hint="eastAsia"/>
                <w:bCs/>
                <w:i/>
                <w:iCs/>
                <w:color w:val="auto"/>
                <w:sz w:val="16"/>
              </w:rPr>
              <w:t>k</w:t>
            </w:r>
            <w:r w:rsidRPr="00512EE7">
              <w:rPr>
                <w:rFonts w:eastAsia="SimSun" w:hint="eastAsia"/>
                <w:bCs/>
                <w:i/>
                <w:iCs/>
                <w:color w:val="auto"/>
                <w:sz w:val="16"/>
                <w:vertAlign w:val="subscript"/>
              </w:rPr>
              <w:t>uriv</w:t>
            </w:r>
            <w:proofErr w:type="spellEnd"/>
          </w:p>
        </w:tc>
        <w:tc>
          <w:tcPr>
            <w:tcW w:w="1540" w:type="pct"/>
            <w:shd w:val="clear" w:color="auto" w:fill="auto"/>
            <w:vAlign w:val="center"/>
          </w:tcPr>
          <w:p w14:paraId="25A351E0" w14:textId="06BA22B1" w:rsidR="00512EE7" w:rsidRPr="00512EE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uriv</m:t>
                    </m:r>
                  </m:sub>
                </m:sSub>
                <m:r>
                  <w:rPr>
                    <w:rFonts w:ascii="Cambria Math" w:hAnsi="Cambria Math"/>
                    <w:sz w:val="15"/>
                    <w:szCs w:val="14"/>
                  </w:rPr>
                  <m:t>=4.79×</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7</m:t>
                    </m:r>
                  </m:sup>
                </m:sSup>
                <m:r>
                  <w:rPr>
                    <w:rFonts w:ascii="Cambria Math" w:hAnsi="Cambria Math"/>
                    <w:sz w:val="15"/>
                    <w:szCs w:val="14"/>
                  </w:rPr>
                  <m:t xml:space="preserve"> mol</m:t>
                </m:r>
              </m:oMath>
            </m:oMathPara>
          </w:p>
        </w:tc>
      </w:tr>
      <w:tr w:rsidR="00512EE7" w:rsidRPr="00DB479E" w14:paraId="55F304DF"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34EACB56" w14:textId="21783409" w:rsidR="00512EE7" w:rsidRDefault="00512EE7" w:rsidP="004D1215">
            <w:pPr>
              <w:spacing w:line="360" w:lineRule="auto"/>
              <w:jc w:val="both"/>
              <w:rPr>
                <w:rFonts w:eastAsia="SimSun"/>
                <w:b w:val="0"/>
                <w:color w:val="000000"/>
                <w:sz w:val="16"/>
              </w:rPr>
            </w:pPr>
            <w:r w:rsidRPr="00082C27">
              <w:rPr>
                <w:rFonts w:eastAsia="SimSun"/>
                <w:b w:val="0"/>
                <w:color w:val="auto"/>
                <w:sz w:val="16"/>
              </w:rPr>
              <w:t>U</w:t>
            </w:r>
            <w:r w:rsidRPr="00082C27">
              <w:rPr>
                <w:rFonts w:eastAsia="SimSun" w:hint="eastAsia"/>
                <w:b w:val="0"/>
                <w:color w:val="auto"/>
                <w:sz w:val="16"/>
              </w:rPr>
              <w:t>ranium hydrothermal sink</w:t>
            </w:r>
          </w:p>
        </w:tc>
        <w:tc>
          <w:tcPr>
            <w:tcW w:w="522" w:type="pct"/>
            <w:shd w:val="clear" w:color="auto" w:fill="auto"/>
            <w:vAlign w:val="center"/>
          </w:tcPr>
          <w:p w14:paraId="2E8770C5" w14:textId="51564790" w:rsidR="00512EE7" w:rsidRDefault="00512EE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w:proofErr w:type="spellStart"/>
            <w:r>
              <w:rPr>
                <w:rFonts w:eastAsia="SimSun" w:hint="eastAsia"/>
                <w:bCs/>
                <w:i/>
                <w:iCs/>
                <w:color w:val="auto"/>
                <w:sz w:val="16"/>
              </w:rPr>
              <w:t>k</w:t>
            </w:r>
            <w:r w:rsidRPr="00512EE7">
              <w:rPr>
                <w:rFonts w:eastAsia="SimSun" w:hint="eastAsia"/>
                <w:bCs/>
                <w:i/>
                <w:iCs/>
                <w:color w:val="auto"/>
                <w:sz w:val="16"/>
                <w:vertAlign w:val="subscript"/>
              </w:rPr>
              <w:t>uhyd</w:t>
            </w:r>
            <w:proofErr w:type="spellEnd"/>
          </w:p>
        </w:tc>
        <w:tc>
          <w:tcPr>
            <w:tcW w:w="1540" w:type="pct"/>
            <w:shd w:val="clear" w:color="auto" w:fill="auto"/>
            <w:vAlign w:val="center"/>
          </w:tcPr>
          <w:p w14:paraId="1CFDF6D5" w14:textId="2FADACCE" w:rsidR="00512EE7" w:rsidRPr="00512EE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uhyd</m:t>
                    </m:r>
                  </m:sub>
                </m:sSub>
                <m:r>
                  <w:rPr>
                    <w:rFonts w:ascii="Cambria Math" w:hAnsi="Cambria Math"/>
                    <w:sz w:val="15"/>
                    <w:szCs w:val="14"/>
                  </w:rPr>
                  <m:t>=5.7×</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6</m:t>
                    </m:r>
                  </m:sup>
                </m:sSup>
                <m:r>
                  <w:rPr>
                    <w:rFonts w:ascii="Cambria Math" w:hAnsi="Cambria Math"/>
                    <w:sz w:val="15"/>
                    <w:szCs w:val="14"/>
                  </w:rPr>
                  <m:t xml:space="preserve"> mol</m:t>
                </m:r>
              </m:oMath>
            </m:oMathPara>
          </w:p>
        </w:tc>
      </w:tr>
      <w:tr w:rsidR="00512EE7" w:rsidRPr="00DB479E" w14:paraId="1037A698"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59E7396E" w14:textId="57BC5674" w:rsidR="00512EE7" w:rsidRDefault="00512EE7" w:rsidP="004D1215">
            <w:pPr>
              <w:spacing w:line="360" w:lineRule="auto"/>
              <w:jc w:val="both"/>
              <w:rPr>
                <w:rFonts w:eastAsia="SimSun"/>
                <w:b w:val="0"/>
                <w:color w:val="000000"/>
                <w:sz w:val="16"/>
              </w:rPr>
            </w:pPr>
            <w:r w:rsidRPr="00082C27">
              <w:rPr>
                <w:rFonts w:eastAsia="SimSun"/>
                <w:b w:val="0"/>
                <w:color w:val="auto"/>
                <w:sz w:val="16"/>
              </w:rPr>
              <w:t>U</w:t>
            </w:r>
            <w:r w:rsidRPr="00082C27">
              <w:rPr>
                <w:rFonts w:eastAsia="SimSun" w:hint="eastAsia"/>
                <w:b w:val="0"/>
                <w:color w:val="auto"/>
                <w:sz w:val="16"/>
              </w:rPr>
              <w:t>ranium anoxic sink</w:t>
            </w:r>
          </w:p>
        </w:tc>
        <w:tc>
          <w:tcPr>
            <w:tcW w:w="522" w:type="pct"/>
            <w:shd w:val="clear" w:color="auto" w:fill="auto"/>
            <w:vAlign w:val="center"/>
          </w:tcPr>
          <w:p w14:paraId="16931CC9" w14:textId="760441C4" w:rsidR="00512EE7" w:rsidRDefault="00512EE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w:proofErr w:type="spellStart"/>
            <w:r>
              <w:rPr>
                <w:rFonts w:eastAsia="SimSun" w:hint="eastAsia"/>
                <w:bCs/>
                <w:i/>
                <w:iCs/>
                <w:color w:val="auto"/>
                <w:sz w:val="16"/>
              </w:rPr>
              <w:t>k</w:t>
            </w:r>
            <w:r w:rsidRPr="00512EE7">
              <w:rPr>
                <w:rFonts w:eastAsia="SimSun" w:hint="eastAsia"/>
                <w:bCs/>
                <w:i/>
                <w:iCs/>
                <w:color w:val="auto"/>
                <w:sz w:val="16"/>
                <w:vertAlign w:val="subscript"/>
              </w:rPr>
              <w:t>uanox</w:t>
            </w:r>
            <w:proofErr w:type="spellEnd"/>
          </w:p>
        </w:tc>
        <w:tc>
          <w:tcPr>
            <w:tcW w:w="1540" w:type="pct"/>
            <w:shd w:val="clear" w:color="auto" w:fill="auto"/>
            <w:vAlign w:val="center"/>
          </w:tcPr>
          <w:p w14:paraId="24C40D1C" w14:textId="2C56C194" w:rsidR="00512EE7" w:rsidRPr="00512EE7" w:rsidRDefault="00000000"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uanox</m:t>
                    </m:r>
                  </m:sub>
                </m:sSub>
                <m:r>
                  <w:rPr>
                    <w:rFonts w:ascii="Cambria Math" w:hAnsi="Cambria Math"/>
                    <w:sz w:val="15"/>
                    <w:szCs w:val="14"/>
                  </w:rPr>
                  <m:t>=6.2×</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6</m:t>
                    </m:r>
                  </m:sup>
                </m:sSup>
                <m:r>
                  <w:rPr>
                    <w:rFonts w:ascii="Cambria Math" w:hAnsi="Cambria Math"/>
                    <w:sz w:val="15"/>
                    <w:szCs w:val="14"/>
                  </w:rPr>
                  <m:t xml:space="preserve"> mol</m:t>
                </m:r>
              </m:oMath>
            </m:oMathPara>
          </w:p>
        </w:tc>
      </w:tr>
      <w:tr w:rsidR="00512EE7" w:rsidRPr="00DB479E" w14:paraId="43AE5AC3"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83CBB47" w14:textId="0B55D7F6" w:rsidR="00512EE7" w:rsidRDefault="00512EE7" w:rsidP="004D1215">
            <w:pPr>
              <w:spacing w:line="360" w:lineRule="auto"/>
              <w:jc w:val="both"/>
              <w:rPr>
                <w:rFonts w:eastAsia="SimSun"/>
                <w:b w:val="0"/>
                <w:color w:val="000000"/>
                <w:sz w:val="16"/>
              </w:rPr>
            </w:pPr>
            <w:r w:rsidRPr="00082C27">
              <w:rPr>
                <w:rFonts w:eastAsia="SimSun"/>
                <w:b w:val="0"/>
                <w:color w:val="auto"/>
                <w:sz w:val="16"/>
              </w:rPr>
              <w:t>U</w:t>
            </w:r>
            <w:r w:rsidRPr="00082C27">
              <w:rPr>
                <w:rFonts w:eastAsia="SimSun" w:hint="eastAsia"/>
                <w:b w:val="0"/>
                <w:color w:val="auto"/>
                <w:sz w:val="16"/>
              </w:rPr>
              <w:t xml:space="preserve">ranium other sink (carbonate, </w:t>
            </w:r>
            <w:proofErr w:type="spellStart"/>
            <w:r w:rsidRPr="00082C27">
              <w:rPr>
                <w:rFonts w:eastAsia="SimSun" w:hint="eastAsia"/>
                <w:b w:val="0"/>
                <w:color w:val="auto"/>
                <w:sz w:val="16"/>
              </w:rPr>
              <w:t>suboxic</w:t>
            </w:r>
            <w:proofErr w:type="spellEnd"/>
            <w:r w:rsidRPr="00082C27">
              <w:rPr>
                <w:rFonts w:eastAsia="SimSun" w:hint="eastAsia"/>
                <w:b w:val="0"/>
                <w:color w:val="auto"/>
                <w:sz w:val="16"/>
              </w:rPr>
              <w:t xml:space="preserve">, and </w:t>
            </w:r>
            <w:proofErr w:type="spellStart"/>
            <w:r w:rsidRPr="00082C27">
              <w:rPr>
                <w:rFonts w:eastAsia="SimSun" w:hint="eastAsia"/>
                <w:b w:val="0"/>
                <w:color w:val="auto"/>
                <w:sz w:val="16"/>
              </w:rPr>
              <w:t>oxic</w:t>
            </w:r>
            <w:proofErr w:type="spellEnd"/>
            <w:r w:rsidRPr="00082C27">
              <w:rPr>
                <w:rFonts w:eastAsia="SimSun" w:hint="eastAsia"/>
                <w:b w:val="0"/>
                <w:color w:val="auto"/>
                <w:sz w:val="16"/>
              </w:rPr>
              <w:t xml:space="preserve"> metals)</w:t>
            </w:r>
          </w:p>
        </w:tc>
        <w:tc>
          <w:tcPr>
            <w:tcW w:w="522" w:type="pct"/>
            <w:shd w:val="clear" w:color="auto" w:fill="auto"/>
            <w:vAlign w:val="center"/>
          </w:tcPr>
          <w:p w14:paraId="7CE9771E" w14:textId="1C5BEFF8" w:rsidR="00512EE7" w:rsidRDefault="00512EE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i/>
                <w:sz w:val="15"/>
                <w:szCs w:val="14"/>
              </w:rPr>
            </w:pPr>
            <w:proofErr w:type="spellStart"/>
            <w:r>
              <w:rPr>
                <w:rFonts w:eastAsia="SimSun" w:hint="eastAsia"/>
                <w:bCs/>
                <w:i/>
                <w:iCs/>
                <w:color w:val="auto"/>
                <w:sz w:val="16"/>
              </w:rPr>
              <w:t>k</w:t>
            </w:r>
            <w:r w:rsidRPr="00512EE7">
              <w:rPr>
                <w:rFonts w:eastAsia="SimSun" w:hint="eastAsia"/>
                <w:bCs/>
                <w:i/>
                <w:iCs/>
                <w:color w:val="auto"/>
                <w:sz w:val="16"/>
                <w:vertAlign w:val="subscript"/>
              </w:rPr>
              <w:t>uother</w:t>
            </w:r>
            <w:proofErr w:type="spellEnd"/>
          </w:p>
        </w:tc>
        <w:tc>
          <w:tcPr>
            <w:tcW w:w="1540" w:type="pct"/>
            <w:shd w:val="clear" w:color="auto" w:fill="auto"/>
            <w:vAlign w:val="center"/>
          </w:tcPr>
          <w:p w14:paraId="238BC26B" w14:textId="5A04DE96" w:rsidR="00512EE7" w:rsidRPr="00512EE7" w:rsidRDefault="00000000"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m:oMathPara>
              <m:oMathParaPr>
                <m:jc m:val="left"/>
              </m:oMathParaPr>
              <m:oMath>
                <m:sSub>
                  <m:sSubPr>
                    <m:ctrlPr>
                      <w:rPr>
                        <w:rFonts w:ascii="Cambria Math" w:hAnsi="Cambria Math"/>
                        <w:i/>
                        <w:sz w:val="15"/>
                        <w:szCs w:val="14"/>
                      </w:rPr>
                    </m:ctrlPr>
                  </m:sSubPr>
                  <m:e>
                    <m:r>
                      <w:rPr>
                        <w:rFonts w:ascii="Cambria Math" w:hAnsi="Cambria Math"/>
                        <w:sz w:val="15"/>
                        <w:szCs w:val="14"/>
                      </w:rPr>
                      <m:t>k</m:t>
                    </m:r>
                  </m:e>
                  <m:sub>
                    <m:r>
                      <w:rPr>
                        <w:rFonts w:ascii="Cambria Math" w:hAnsi="Cambria Math"/>
                        <w:sz w:val="15"/>
                        <w:szCs w:val="14"/>
                      </w:rPr>
                      <m:t>uother</m:t>
                    </m:r>
                  </m:sub>
                </m:sSub>
                <m:r>
                  <w:rPr>
                    <w:rFonts w:ascii="Cambria Math" w:hAnsi="Cambria Math"/>
                    <w:sz w:val="15"/>
                    <w:szCs w:val="14"/>
                  </w:rPr>
                  <m:t>=36×</m:t>
                </m:r>
                <m:sSup>
                  <m:sSupPr>
                    <m:ctrlPr>
                      <w:rPr>
                        <w:rFonts w:ascii="Cambria Math" w:hAnsi="Cambria Math"/>
                        <w:i/>
                        <w:sz w:val="15"/>
                        <w:szCs w:val="14"/>
                      </w:rPr>
                    </m:ctrlPr>
                  </m:sSupPr>
                  <m:e>
                    <m:r>
                      <w:rPr>
                        <w:rFonts w:ascii="Cambria Math" w:hAnsi="Cambria Math"/>
                        <w:sz w:val="15"/>
                        <w:szCs w:val="14"/>
                      </w:rPr>
                      <m:t>10</m:t>
                    </m:r>
                  </m:e>
                  <m:sup>
                    <m:r>
                      <w:rPr>
                        <w:rFonts w:ascii="Cambria Math" w:hAnsi="Cambria Math"/>
                        <w:sz w:val="15"/>
                        <w:szCs w:val="14"/>
                      </w:rPr>
                      <m:t>6</m:t>
                    </m:r>
                  </m:sup>
                </m:sSup>
                <m:r>
                  <w:rPr>
                    <w:rFonts w:ascii="Cambria Math" w:hAnsi="Cambria Math"/>
                    <w:sz w:val="15"/>
                    <w:szCs w:val="14"/>
                  </w:rPr>
                  <m:t xml:space="preserve"> mol</m:t>
                </m:r>
              </m:oMath>
            </m:oMathPara>
          </w:p>
        </w:tc>
      </w:tr>
      <w:tr w:rsidR="00512EE7" w:rsidRPr="00DB479E" w14:paraId="6CD7A0AE"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63EFA11B" w14:textId="208B7476" w:rsidR="00512EE7" w:rsidRPr="00082C27" w:rsidRDefault="00512EE7" w:rsidP="004D1215">
            <w:pPr>
              <w:spacing w:line="360" w:lineRule="auto"/>
              <w:jc w:val="both"/>
              <w:rPr>
                <w:rFonts w:eastAsia="SimSun"/>
                <w:b w:val="0"/>
                <w:sz w:val="16"/>
              </w:rPr>
            </w:pPr>
            <w:r>
              <w:rPr>
                <w:rFonts w:eastAsia="SimSun"/>
                <w:b w:val="0"/>
                <w:color w:val="auto"/>
                <w:sz w:val="16"/>
              </w:rPr>
              <w:t>F</w:t>
            </w:r>
            <w:r>
              <w:rPr>
                <w:rFonts w:eastAsia="SimSun" w:hint="eastAsia"/>
                <w:b w:val="0"/>
                <w:color w:val="auto"/>
                <w:sz w:val="16"/>
              </w:rPr>
              <w:t>ractionation of u</w:t>
            </w:r>
            <w:r w:rsidRPr="00082C27">
              <w:rPr>
                <w:rFonts w:eastAsia="SimSun" w:hint="eastAsia"/>
                <w:b w:val="0"/>
                <w:color w:val="auto"/>
                <w:sz w:val="16"/>
              </w:rPr>
              <w:t xml:space="preserve">ranium </w:t>
            </w:r>
            <w:r>
              <w:rPr>
                <w:rFonts w:eastAsia="SimSun" w:hint="eastAsia"/>
                <w:b w:val="0"/>
                <w:color w:val="auto"/>
                <w:sz w:val="16"/>
              </w:rPr>
              <w:t>hydrothermal</w:t>
            </w:r>
            <w:r w:rsidRPr="00082C27">
              <w:rPr>
                <w:rFonts w:eastAsia="SimSun" w:hint="eastAsia"/>
                <w:b w:val="0"/>
                <w:color w:val="auto"/>
                <w:sz w:val="16"/>
              </w:rPr>
              <w:t xml:space="preserve"> sink</w:t>
            </w:r>
          </w:p>
        </w:tc>
        <w:tc>
          <w:tcPr>
            <w:tcW w:w="522" w:type="pct"/>
            <w:shd w:val="clear" w:color="auto" w:fill="auto"/>
            <w:vAlign w:val="center"/>
          </w:tcPr>
          <w:p w14:paraId="7B047381" w14:textId="4569BF8F" w:rsidR="00512EE7" w:rsidRPr="00512EE7" w:rsidRDefault="00512EE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sz w:val="16"/>
              </w:rPr>
            </w:pPr>
            <m:oMathPara>
              <m:oMathParaPr>
                <m:jc m:val="left"/>
              </m:oMathParaPr>
              <m:oMath>
                <m:r>
                  <w:rPr>
                    <w:rFonts w:ascii="Cambria Math" w:hAnsi="Cambria Math"/>
                    <w:sz w:val="15"/>
                  </w:rPr>
                  <m:t>∆</m:t>
                </m:r>
                <m:sSub>
                  <m:sSubPr>
                    <m:ctrlPr>
                      <w:rPr>
                        <w:rFonts w:ascii="Cambria Math" w:hAnsi="Cambria Math"/>
                        <w:i/>
                        <w:sz w:val="15"/>
                      </w:rPr>
                    </m:ctrlPr>
                  </m:sSubPr>
                  <m:e>
                    <m:r>
                      <w:rPr>
                        <w:rFonts w:ascii="Cambria Math" w:hAnsi="Cambria Math"/>
                        <w:sz w:val="15"/>
                      </w:rPr>
                      <m:t>U</m:t>
                    </m:r>
                  </m:e>
                  <m:sub>
                    <m:r>
                      <w:rPr>
                        <w:rFonts w:ascii="Cambria Math" w:hAnsi="Cambria Math"/>
                        <w:sz w:val="15"/>
                      </w:rPr>
                      <m:t>hyd</m:t>
                    </m:r>
                  </m:sub>
                </m:sSub>
              </m:oMath>
            </m:oMathPara>
          </w:p>
        </w:tc>
        <w:tc>
          <w:tcPr>
            <w:tcW w:w="1540" w:type="pct"/>
            <w:shd w:val="clear" w:color="auto" w:fill="auto"/>
            <w:vAlign w:val="center"/>
          </w:tcPr>
          <w:p w14:paraId="74D00EE0" w14:textId="0A781F4B" w:rsidR="00512EE7" w:rsidRDefault="00512EE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i/>
                <w:sz w:val="15"/>
                <w:szCs w:val="14"/>
              </w:rPr>
            </w:pPr>
            <w:r>
              <w:rPr>
                <w:rFonts w:ascii="Calibri" w:eastAsia="SimSun" w:hAnsi="Calibri" w:cs="Times New Roman" w:hint="eastAsia"/>
                <w:sz w:val="15"/>
                <w:szCs w:val="14"/>
              </w:rPr>
              <w:t xml:space="preserve">0.2 </w:t>
            </w:r>
            <w:r>
              <w:rPr>
                <w:rFonts w:ascii="SimSun" w:eastAsia="SimSun" w:hAnsi="SimSun" w:cs="Times New Roman" w:hint="eastAsia"/>
                <w:sz w:val="15"/>
                <w:szCs w:val="14"/>
              </w:rPr>
              <w:t>‰</w:t>
            </w:r>
          </w:p>
        </w:tc>
      </w:tr>
      <w:tr w:rsidR="00512EE7" w:rsidRPr="00DB479E" w14:paraId="3B4AAFDC"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01FBE08F" w14:textId="49ED7AFB" w:rsidR="00512EE7" w:rsidRPr="00082C27" w:rsidRDefault="00512EE7" w:rsidP="004D1215">
            <w:pPr>
              <w:spacing w:line="360" w:lineRule="auto"/>
              <w:jc w:val="both"/>
              <w:rPr>
                <w:rFonts w:eastAsia="SimSun"/>
                <w:b w:val="0"/>
                <w:sz w:val="16"/>
              </w:rPr>
            </w:pPr>
            <w:r>
              <w:rPr>
                <w:rFonts w:eastAsia="SimSun"/>
                <w:b w:val="0"/>
                <w:color w:val="auto"/>
                <w:sz w:val="16"/>
              </w:rPr>
              <w:t>F</w:t>
            </w:r>
            <w:r>
              <w:rPr>
                <w:rFonts w:eastAsia="SimSun" w:hint="eastAsia"/>
                <w:b w:val="0"/>
                <w:color w:val="auto"/>
                <w:sz w:val="16"/>
              </w:rPr>
              <w:t>ractionation of u</w:t>
            </w:r>
            <w:r w:rsidRPr="00082C27">
              <w:rPr>
                <w:rFonts w:eastAsia="SimSun" w:hint="eastAsia"/>
                <w:b w:val="0"/>
                <w:color w:val="auto"/>
                <w:sz w:val="16"/>
              </w:rPr>
              <w:t>ranium anoxic sink</w:t>
            </w:r>
          </w:p>
        </w:tc>
        <w:tc>
          <w:tcPr>
            <w:tcW w:w="522" w:type="pct"/>
            <w:shd w:val="clear" w:color="auto" w:fill="auto"/>
            <w:vAlign w:val="center"/>
          </w:tcPr>
          <w:p w14:paraId="36E27630" w14:textId="6727D6EC" w:rsidR="00512EE7" w:rsidRPr="00512EE7" w:rsidRDefault="00512EE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sz w:val="16"/>
              </w:rPr>
            </w:pPr>
            <m:oMathPara>
              <m:oMathParaPr>
                <m:jc m:val="left"/>
              </m:oMathParaPr>
              <m:oMath>
                <m:r>
                  <w:rPr>
                    <w:rFonts w:ascii="Cambria Math" w:hAnsi="Cambria Math"/>
                    <w:sz w:val="15"/>
                  </w:rPr>
                  <m:t>∆</m:t>
                </m:r>
                <m:sSub>
                  <m:sSubPr>
                    <m:ctrlPr>
                      <w:rPr>
                        <w:rFonts w:ascii="Cambria Math" w:hAnsi="Cambria Math"/>
                        <w:i/>
                        <w:sz w:val="15"/>
                      </w:rPr>
                    </m:ctrlPr>
                  </m:sSubPr>
                  <m:e>
                    <m:r>
                      <w:rPr>
                        <w:rFonts w:ascii="Cambria Math" w:hAnsi="Cambria Math"/>
                        <w:sz w:val="15"/>
                      </w:rPr>
                      <m:t>U</m:t>
                    </m:r>
                  </m:e>
                  <m:sub>
                    <m:r>
                      <w:rPr>
                        <w:rFonts w:ascii="Cambria Math" w:hAnsi="Cambria Math"/>
                        <w:sz w:val="15"/>
                      </w:rPr>
                      <m:t>anox</m:t>
                    </m:r>
                  </m:sub>
                </m:sSub>
              </m:oMath>
            </m:oMathPara>
          </w:p>
        </w:tc>
        <w:tc>
          <w:tcPr>
            <w:tcW w:w="1540" w:type="pct"/>
            <w:shd w:val="clear" w:color="auto" w:fill="auto"/>
            <w:vAlign w:val="center"/>
          </w:tcPr>
          <w:p w14:paraId="28DCD7AC" w14:textId="3690210C" w:rsidR="00512EE7" w:rsidRDefault="00512EE7"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 xml:space="preserve">0.6 </w:t>
            </w:r>
            <w:r>
              <w:rPr>
                <w:rFonts w:ascii="SimSun" w:eastAsia="SimSun" w:hAnsi="SimSun" w:cs="Times New Roman" w:hint="eastAsia"/>
                <w:sz w:val="15"/>
                <w:szCs w:val="14"/>
              </w:rPr>
              <w:t>‰</w:t>
            </w:r>
          </w:p>
        </w:tc>
      </w:tr>
      <w:tr w:rsidR="00512EE7" w:rsidRPr="00DB479E" w14:paraId="76C4FA16" w14:textId="77777777" w:rsidTr="00146EB1">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4D707FD" w14:textId="6AD7D2C9" w:rsidR="00512EE7" w:rsidRDefault="00512EE7" w:rsidP="004D1215">
            <w:pPr>
              <w:spacing w:line="360" w:lineRule="auto"/>
              <w:jc w:val="both"/>
              <w:rPr>
                <w:rFonts w:eastAsia="SimSun"/>
                <w:b w:val="0"/>
                <w:sz w:val="16"/>
              </w:rPr>
            </w:pPr>
            <w:r>
              <w:rPr>
                <w:rFonts w:eastAsia="SimSun"/>
                <w:b w:val="0"/>
                <w:color w:val="auto"/>
                <w:sz w:val="16"/>
              </w:rPr>
              <w:t>F</w:t>
            </w:r>
            <w:r>
              <w:rPr>
                <w:rFonts w:eastAsia="SimSun" w:hint="eastAsia"/>
                <w:b w:val="0"/>
                <w:color w:val="auto"/>
                <w:sz w:val="16"/>
              </w:rPr>
              <w:t>ractionation of u</w:t>
            </w:r>
            <w:r w:rsidRPr="00082C27">
              <w:rPr>
                <w:rFonts w:eastAsia="SimSun" w:hint="eastAsia"/>
                <w:b w:val="0"/>
                <w:color w:val="auto"/>
                <w:sz w:val="16"/>
              </w:rPr>
              <w:t xml:space="preserve">ranium </w:t>
            </w:r>
            <w:proofErr w:type="gramStart"/>
            <w:r>
              <w:rPr>
                <w:rFonts w:eastAsia="SimSun" w:hint="eastAsia"/>
                <w:b w:val="0"/>
                <w:color w:val="auto"/>
                <w:sz w:val="16"/>
              </w:rPr>
              <w:t>other</w:t>
            </w:r>
            <w:proofErr w:type="gramEnd"/>
            <w:r w:rsidRPr="00082C27">
              <w:rPr>
                <w:rFonts w:eastAsia="SimSun" w:hint="eastAsia"/>
                <w:b w:val="0"/>
                <w:color w:val="auto"/>
                <w:sz w:val="16"/>
              </w:rPr>
              <w:t xml:space="preserve"> sink</w:t>
            </w:r>
          </w:p>
        </w:tc>
        <w:tc>
          <w:tcPr>
            <w:tcW w:w="522" w:type="pct"/>
            <w:shd w:val="clear" w:color="auto" w:fill="auto"/>
            <w:vAlign w:val="center"/>
          </w:tcPr>
          <w:p w14:paraId="085A4636" w14:textId="197DAEBC" w:rsidR="00512EE7" w:rsidRPr="00512EE7" w:rsidRDefault="00512EE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rPr>
            </w:pPr>
            <m:oMathPara>
              <m:oMathParaPr>
                <m:jc m:val="left"/>
              </m:oMathParaPr>
              <m:oMath>
                <m:r>
                  <w:rPr>
                    <w:rFonts w:ascii="Cambria Math" w:hAnsi="Cambria Math"/>
                    <w:sz w:val="15"/>
                  </w:rPr>
                  <m:t>∆</m:t>
                </m:r>
                <m:sSub>
                  <m:sSubPr>
                    <m:ctrlPr>
                      <w:rPr>
                        <w:rFonts w:ascii="Cambria Math" w:hAnsi="Cambria Math"/>
                        <w:i/>
                        <w:sz w:val="15"/>
                      </w:rPr>
                    </m:ctrlPr>
                  </m:sSubPr>
                  <m:e>
                    <m:r>
                      <w:rPr>
                        <w:rFonts w:ascii="Cambria Math" w:hAnsi="Cambria Math"/>
                        <w:sz w:val="15"/>
                      </w:rPr>
                      <m:t>U</m:t>
                    </m:r>
                  </m:e>
                  <m:sub>
                    <m:r>
                      <w:rPr>
                        <w:rFonts w:ascii="Cambria Math" w:hAnsi="Cambria Math"/>
                        <w:sz w:val="15"/>
                      </w:rPr>
                      <m:t>other</m:t>
                    </m:r>
                  </m:sub>
                </m:sSub>
              </m:oMath>
            </m:oMathPara>
          </w:p>
        </w:tc>
        <w:tc>
          <w:tcPr>
            <w:tcW w:w="1540" w:type="pct"/>
            <w:shd w:val="clear" w:color="auto" w:fill="auto"/>
            <w:vAlign w:val="center"/>
          </w:tcPr>
          <w:p w14:paraId="0A443C2B" w14:textId="7C0D1C20" w:rsidR="00512EE7" w:rsidRDefault="00512EE7"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ascii="Calibri" w:eastAsia="SimSun" w:hAnsi="Calibri" w:cs="Times New Roman"/>
                <w:sz w:val="15"/>
                <w:szCs w:val="14"/>
              </w:rPr>
            </w:pPr>
            <w:r>
              <w:rPr>
                <w:rFonts w:ascii="Calibri" w:eastAsia="SimSun" w:hAnsi="Calibri" w:cs="Times New Roman" w:hint="eastAsia"/>
                <w:sz w:val="15"/>
                <w:szCs w:val="14"/>
              </w:rPr>
              <w:t xml:space="preserve">0.0156 </w:t>
            </w:r>
            <w:r>
              <w:rPr>
                <w:rFonts w:ascii="SimSun" w:eastAsia="SimSun" w:hAnsi="SimSun" w:cs="Times New Roman" w:hint="eastAsia"/>
                <w:sz w:val="15"/>
                <w:szCs w:val="14"/>
              </w:rPr>
              <w:t>‰</w:t>
            </w:r>
          </w:p>
        </w:tc>
      </w:tr>
      <w:tr w:rsidR="00F31339" w:rsidRPr="00DB479E" w14:paraId="452B8967"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8" w:type="pct"/>
            <w:shd w:val="clear" w:color="auto" w:fill="auto"/>
            <w:vAlign w:val="center"/>
          </w:tcPr>
          <w:p w14:paraId="48A1E317" w14:textId="007547F0" w:rsidR="00F31339" w:rsidRDefault="00F31339" w:rsidP="004D1215">
            <w:pPr>
              <w:spacing w:line="360" w:lineRule="auto"/>
              <w:jc w:val="both"/>
              <w:rPr>
                <w:rFonts w:eastAsia="SimSun"/>
                <w:b w:val="0"/>
                <w:sz w:val="16"/>
              </w:rPr>
            </w:pPr>
            <w:r>
              <w:rPr>
                <w:rFonts w:eastAsia="SimSun"/>
                <w:b w:val="0"/>
                <w:sz w:val="16"/>
              </w:rPr>
              <w:t>I</w:t>
            </w:r>
            <w:r>
              <w:rPr>
                <w:rFonts w:eastAsia="SimSun" w:hint="eastAsia"/>
                <w:b w:val="0"/>
                <w:sz w:val="16"/>
              </w:rPr>
              <w:t xml:space="preserve">sotopic composition of riverine </w:t>
            </w:r>
            <w:r>
              <w:rPr>
                <w:rFonts w:eastAsia="SimSun" w:hint="eastAsia"/>
                <w:b w:val="0"/>
                <w:color w:val="auto"/>
                <w:sz w:val="16"/>
              </w:rPr>
              <w:t>u</w:t>
            </w:r>
            <w:r w:rsidRPr="00082C27">
              <w:rPr>
                <w:rFonts w:eastAsia="SimSun" w:hint="eastAsia"/>
                <w:b w:val="0"/>
                <w:color w:val="auto"/>
                <w:sz w:val="16"/>
              </w:rPr>
              <w:t>ranium</w:t>
            </w:r>
          </w:p>
        </w:tc>
        <w:tc>
          <w:tcPr>
            <w:tcW w:w="522" w:type="pct"/>
            <w:shd w:val="clear" w:color="auto" w:fill="auto"/>
            <w:vAlign w:val="center"/>
          </w:tcPr>
          <w:p w14:paraId="0591C9DE" w14:textId="3242FDA0" w:rsidR="00F31339" w:rsidRPr="00F31339" w:rsidRDefault="00F31339"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rPr>
            </w:pPr>
            <m:oMathPara>
              <m:oMathParaPr>
                <m:jc m:val="left"/>
              </m:oMathParaPr>
              <m:oMath>
                <m:r>
                  <w:rPr>
                    <w:rFonts w:ascii="Cambria Math" w:hAnsi="Cambria Math"/>
                    <w:sz w:val="15"/>
                  </w:rPr>
                  <m:t>δ</m:t>
                </m:r>
                <m:sSub>
                  <m:sSubPr>
                    <m:ctrlPr>
                      <w:rPr>
                        <w:rFonts w:ascii="Cambria Math" w:hAnsi="Cambria Math"/>
                        <w:i/>
                        <w:sz w:val="15"/>
                      </w:rPr>
                    </m:ctrlPr>
                  </m:sSubPr>
                  <m:e>
                    <m:r>
                      <w:rPr>
                        <w:rFonts w:ascii="Cambria Math" w:hAnsi="Cambria Math"/>
                        <w:sz w:val="15"/>
                      </w:rPr>
                      <m:t>U</m:t>
                    </m:r>
                  </m:e>
                  <m:sub>
                    <m:r>
                      <w:rPr>
                        <w:rFonts w:ascii="Cambria Math" w:hAnsi="Cambria Math"/>
                        <w:sz w:val="15"/>
                      </w:rPr>
                      <m:t>riv</m:t>
                    </m:r>
                  </m:sub>
                </m:sSub>
              </m:oMath>
            </m:oMathPara>
          </w:p>
        </w:tc>
        <w:tc>
          <w:tcPr>
            <w:tcW w:w="1540" w:type="pct"/>
            <w:shd w:val="clear" w:color="auto" w:fill="auto"/>
            <w:vAlign w:val="center"/>
          </w:tcPr>
          <w:p w14:paraId="44F9FB53" w14:textId="68E02F61" w:rsidR="00F31339" w:rsidRDefault="00F31339"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ascii="Calibri" w:eastAsia="SimSun" w:hAnsi="Calibri" w:cs="Times New Roman"/>
                <w:sz w:val="15"/>
                <w:szCs w:val="14"/>
              </w:rPr>
            </w:pPr>
            <w:r>
              <w:rPr>
                <w:rFonts w:ascii="Times New Roman" w:eastAsia="SimSun" w:hAnsi="Times New Roman" w:cs="Times New Roman"/>
                <w:sz w:val="15"/>
                <w:szCs w:val="14"/>
              </w:rPr>
              <w:t>–</w:t>
            </w:r>
            <w:r>
              <w:rPr>
                <w:rFonts w:ascii="Calibri" w:eastAsia="SimSun" w:hAnsi="Calibri" w:cs="Times New Roman" w:hint="eastAsia"/>
                <w:sz w:val="15"/>
                <w:szCs w:val="14"/>
              </w:rPr>
              <w:t xml:space="preserve">0.29 </w:t>
            </w:r>
            <w:r>
              <w:rPr>
                <w:rFonts w:ascii="SimSun" w:eastAsia="SimSun" w:hAnsi="SimSun" w:cs="Times New Roman" w:hint="eastAsia"/>
                <w:sz w:val="15"/>
                <w:szCs w:val="14"/>
              </w:rPr>
              <w:t>‰</w:t>
            </w:r>
          </w:p>
        </w:tc>
      </w:tr>
    </w:tbl>
    <w:p w14:paraId="6964B5C8" w14:textId="77777777" w:rsidR="00314C9A" w:rsidRDefault="00314C9A" w:rsidP="004D1215">
      <w:pPr>
        <w:jc w:val="both"/>
        <w:rPr>
          <w:sz w:val="16"/>
          <w:lang w:eastAsia="zh-CN"/>
        </w:rPr>
      </w:pPr>
    </w:p>
    <w:p w14:paraId="579EA88D" w14:textId="05D822C9" w:rsidR="00314C9A" w:rsidRPr="008B6292" w:rsidRDefault="00314C9A" w:rsidP="000E5DEE">
      <w:pPr>
        <w:spacing w:beforeLines="50" w:before="120" w:afterLines="50" w:after="120"/>
        <w:jc w:val="both"/>
        <w:rPr>
          <w:rFonts w:cstheme="minorHAnsi"/>
          <w:lang w:eastAsia="zh-CN"/>
        </w:rPr>
      </w:pPr>
      <w:r>
        <w:rPr>
          <w:rFonts w:cstheme="minorHAnsi"/>
          <w:b/>
          <w:lang w:eastAsia="zh-CN"/>
        </w:rPr>
        <w:t>S</w:t>
      </w:r>
      <w:r>
        <w:rPr>
          <w:rFonts w:cstheme="minorHAnsi" w:hint="eastAsia"/>
          <w:b/>
          <w:lang w:eastAsia="zh-CN"/>
        </w:rPr>
        <w:t xml:space="preserve">upplementary </w:t>
      </w:r>
      <w:r>
        <w:rPr>
          <w:rFonts w:cstheme="minorHAnsi"/>
          <w:b/>
          <w:lang w:eastAsia="zh-CN"/>
        </w:rPr>
        <w:t>Table</w:t>
      </w:r>
      <w:r>
        <w:rPr>
          <w:rFonts w:cstheme="minorHAnsi" w:hint="eastAsia"/>
          <w:b/>
          <w:lang w:eastAsia="zh-CN"/>
        </w:rPr>
        <w:t xml:space="preserve"> 5: </w:t>
      </w:r>
      <w:r w:rsidR="0040244E">
        <w:rPr>
          <w:rFonts w:cstheme="minorHAnsi"/>
          <w:b/>
          <w:lang w:eastAsia="zh-CN"/>
        </w:rPr>
        <w:t>Present</w:t>
      </w:r>
      <w:r>
        <w:rPr>
          <w:rFonts w:cstheme="minorHAnsi"/>
          <w:b/>
          <w:lang w:eastAsia="zh-CN"/>
        </w:rPr>
        <w:t>-day values of b</w:t>
      </w:r>
      <w:r>
        <w:rPr>
          <w:rFonts w:cstheme="minorHAnsi" w:hint="eastAsia"/>
          <w:b/>
          <w:lang w:eastAsia="zh-CN"/>
        </w:rPr>
        <w:t>ackground forcing</w:t>
      </w:r>
      <w:r>
        <w:rPr>
          <w:rFonts w:cstheme="minorHAnsi"/>
          <w:b/>
          <w:lang w:eastAsia="zh-CN"/>
        </w:rPr>
        <w:t xml:space="preserve">s involved in our </w:t>
      </w:r>
      <w:r>
        <w:rPr>
          <w:rFonts w:cstheme="minorHAnsi" w:hint="eastAsia"/>
          <w:b/>
          <w:lang w:eastAsia="zh-CN"/>
        </w:rPr>
        <w:t>COPSE model</w:t>
      </w:r>
      <w:r w:rsidR="004C4947">
        <w:rPr>
          <w:rFonts w:cstheme="minorHAnsi"/>
          <w:b/>
          <w:lang w:eastAsia="zh-CN"/>
        </w:rPr>
        <w:t xml:space="preserve"> (</w:t>
      </w:r>
      <w:proofErr w:type="spellStart"/>
      <w:r w:rsidR="004C4947">
        <w:rPr>
          <w:rFonts w:cstheme="minorHAnsi"/>
          <w:b/>
          <w:lang w:eastAsia="zh-CN"/>
        </w:rPr>
        <w:t>Lenton</w:t>
      </w:r>
      <w:proofErr w:type="spellEnd"/>
      <w:r w:rsidR="004C4947">
        <w:rPr>
          <w:rFonts w:cstheme="minorHAnsi"/>
          <w:b/>
          <w:lang w:eastAsia="zh-CN"/>
        </w:rPr>
        <w:t xml:space="preserve"> et al., 2018)</w:t>
      </w:r>
      <w:r>
        <w:rPr>
          <w:rFonts w:cstheme="minorHAnsi" w:hint="eastAsia"/>
          <w:b/>
          <w:lang w:eastAsia="zh-CN"/>
        </w:rPr>
        <w:t>.</w:t>
      </w:r>
    </w:p>
    <w:tbl>
      <w:tblPr>
        <w:tblStyle w:val="LightShading"/>
        <w:tblW w:w="5000" w:type="pct"/>
        <w:tblLook w:val="04A0" w:firstRow="1" w:lastRow="0" w:firstColumn="1" w:lastColumn="0" w:noHBand="0" w:noVBand="1"/>
      </w:tblPr>
      <w:tblGrid>
        <w:gridCol w:w="4876"/>
        <w:gridCol w:w="1270"/>
        <w:gridCol w:w="2874"/>
      </w:tblGrid>
      <w:tr w:rsidR="00314C9A" w:rsidRPr="00C434CF" w14:paraId="5414F8CF" w14:textId="77777777" w:rsidTr="00146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7CB4FC77" w14:textId="77777777" w:rsidR="00314C9A" w:rsidRPr="00837701" w:rsidRDefault="00314C9A" w:rsidP="004D1215">
            <w:pPr>
              <w:spacing w:line="360" w:lineRule="auto"/>
              <w:jc w:val="both"/>
              <w:rPr>
                <w:rFonts w:cstheme="minorHAnsi"/>
              </w:rPr>
            </w:pPr>
            <w:r>
              <w:rPr>
                <w:rFonts w:cstheme="minorHAnsi"/>
                <w:bCs w:val="0"/>
                <w:color w:val="000000"/>
              </w:rPr>
              <w:lastRenderedPageBreak/>
              <w:t>F</w:t>
            </w:r>
            <w:r>
              <w:rPr>
                <w:rFonts w:cstheme="minorHAnsi" w:hint="eastAsia"/>
                <w:bCs w:val="0"/>
                <w:color w:val="000000"/>
              </w:rPr>
              <w:t>orcing</w:t>
            </w:r>
          </w:p>
        </w:tc>
        <w:tc>
          <w:tcPr>
            <w:tcW w:w="704" w:type="pct"/>
            <w:shd w:val="clear" w:color="auto" w:fill="auto"/>
            <w:vAlign w:val="center"/>
          </w:tcPr>
          <w:p w14:paraId="464659DD" w14:textId="77777777" w:rsidR="00314C9A" w:rsidRPr="00837701"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837701">
              <w:rPr>
                <w:rFonts w:cstheme="minorHAnsi"/>
                <w:bCs w:val="0"/>
                <w:color w:val="000000"/>
              </w:rPr>
              <w:t xml:space="preserve">Label </w:t>
            </w:r>
          </w:p>
        </w:tc>
        <w:tc>
          <w:tcPr>
            <w:tcW w:w="1593" w:type="pct"/>
            <w:shd w:val="clear" w:color="auto" w:fill="auto"/>
            <w:vAlign w:val="center"/>
          </w:tcPr>
          <w:p w14:paraId="13F25E36" w14:textId="77777777" w:rsidR="00314C9A" w:rsidRPr="00837701" w:rsidRDefault="00314C9A" w:rsidP="004D1215">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hint="eastAsia"/>
                <w:bCs w:val="0"/>
                <w:color w:val="000000"/>
              </w:rPr>
              <w:t>for present day</w:t>
            </w:r>
          </w:p>
        </w:tc>
      </w:tr>
      <w:tr w:rsidR="00314C9A" w:rsidRPr="00DB479E" w14:paraId="4C24724C"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439A0A12" w14:textId="77777777" w:rsidR="00314C9A" w:rsidRPr="003D79D0" w:rsidRDefault="00314C9A" w:rsidP="004D1215">
            <w:pPr>
              <w:spacing w:line="360" w:lineRule="auto"/>
              <w:jc w:val="both"/>
              <w:rPr>
                <w:rFonts w:eastAsia="SimSun"/>
                <w:b w:val="0"/>
                <w:sz w:val="16"/>
              </w:rPr>
            </w:pPr>
            <w:r>
              <w:rPr>
                <w:rFonts w:eastAsia="SimSun"/>
                <w:b w:val="0"/>
                <w:color w:val="000000"/>
                <w:sz w:val="16"/>
              </w:rPr>
              <w:t>R</w:t>
            </w:r>
            <w:r>
              <w:rPr>
                <w:rFonts w:eastAsia="SimSun" w:hint="eastAsia"/>
                <w:b w:val="0"/>
                <w:color w:val="000000"/>
                <w:sz w:val="16"/>
              </w:rPr>
              <w:t>elative global CO</w:t>
            </w:r>
            <w:r w:rsidRPr="00C42161">
              <w:rPr>
                <w:rFonts w:eastAsia="SimSun" w:hint="eastAsia"/>
                <w:b w:val="0"/>
                <w:color w:val="000000"/>
                <w:sz w:val="16"/>
                <w:vertAlign w:val="subscript"/>
              </w:rPr>
              <w:t>2</w:t>
            </w:r>
            <w:r>
              <w:rPr>
                <w:rFonts w:eastAsia="SimSun" w:hint="eastAsia"/>
                <w:b w:val="0"/>
                <w:color w:val="000000"/>
                <w:sz w:val="16"/>
              </w:rPr>
              <w:t xml:space="preserve"> degassing</w:t>
            </w:r>
          </w:p>
        </w:tc>
        <w:tc>
          <w:tcPr>
            <w:tcW w:w="704" w:type="pct"/>
            <w:shd w:val="clear" w:color="auto" w:fill="auto"/>
            <w:vAlign w:val="center"/>
          </w:tcPr>
          <w:p w14:paraId="07812B76"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Pr>
                <w:rFonts w:eastAsia="SimSun" w:hint="eastAsia"/>
                <w:bCs/>
                <w:i/>
                <w:iCs/>
                <w:color w:val="000000"/>
                <w:sz w:val="16"/>
              </w:rPr>
              <w:t>D</w:t>
            </w:r>
          </w:p>
        </w:tc>
        <w:tc>
          <w:tcPr>
            <w:tcW w:w="1593" w:type="pct"/>
            <w:shd w:val="clear" w:color="auto" w:fill="auto"/>
            <w:vAlign w:val="center"/>
          </w:tcPr>
          <w:p w14:paraId="016CF5F5" w14:textId="77777777" w:rsidR="00314C9A" w:rsidRPr="00397D3B"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w:r>
              <w:rPr>
                <w:rFonts w:hint="eastAsia"/>
                <w:sz w:val="15"/>
                <w:szCs w:val="14"/>
              </w:rPr>
              <w:t>1</w:t>
            </w:r>
          </w:p>
        </w:tc>
      </w:tr>
      <w:tr w:rsidR="00314C9A" w:rsidRPr="00DB479E" w14:paraId="697062F7" w14:textId="77777777" w:rsidTr="00146EB1">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2D41B397" w14:textId="77777777" w:rsidR="00314C9A" w:rsidRPr="003D79D0" w:rsidRDefault="00314C9A" w:rsidP="004D1215">
            <w:pPr>
              <w:spacing w:line="360" w:lineRule="auto"/>
              <w:jc w:val="both"/>
              <w:rPr>
                <w:rFonts w:eastAsia="SimSun"/>
                <w:b w:val="0"/>
                <w:sz w:val="16"/>
              </w:rPr>
            </w:pPr>
            <w:r>
              <w:rPr>
                <w:rFonts w:eastAsia="SimSun"/>
                <w:b w:val="0"/>
                <w:color w:val="000000"/>
                <w:sz w:val="16"/>
              </w:rPr>
              <w:t>R</w:t>
            </w:r>
            <w:r>
              <w:rPr>
                <w:rFonts w:eastAsia="SimSun" w:hint="eastAsia"/>
                <w:b w:val="0"/>
                <w:color w:val="000000"/>
                <w:sz w:val="16"/>
              </w:rPr>
              <w:t>elative uplift rate</w:t>
            </w:r>
          </w:p>
        </w:tc>
        <w:tc>
          <w:tcPr>
            <w:tcW w:w="704" w:type="pct"/>
            <w:shd w:val="clear" w:color="auto" w:fill="auto"/>
            <w:vAlign w:val="center"/>
          </w:tcPr>
          <w:p w14:paraId="4C936EF6"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Pr>
                <w:rFonts w:eastAsia="SimSun" w:hint="eastAsia"/>
                <w:bCs/>
                <w:i/>
                <w:iCs/>
                <w:color w:val="000000"/>
                <w:sz w:val="16"/>
              </w:rPr>
              <w:t>U</w:t>
            </w:r>
          </w:p>
        </w:tc>
        <w:tc>
          <w:tcPr>
            <w:tcW w:w="1593" w:type="pct"/>
            <w:shd w:val="clear" w:color="auto" w:fill="auto"/>
            <w:vAlign w:val="center"/>
          </w:tcPr>
          <w:p w14:paraId="4F14BBAB" w14:textId="77777777" w:rsidR="00314C9A" w:rsidRPr="00397D3B"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w:r>
              <w:rPr>
                <w:rFonts w:hint="eastAsia"/>
                <w:sz w:val="15"/>
                <w:szCs w:val="14"/>
              </w:rPr>
              <w:t>1</w:t>
            </w:r>
          </w:p>
        </w:tc>
      </w:tr>
      <w:tr w:rsidR="00314C9A" w:rsidRPr="00DB479E" w14:paraId="06D1AC05"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17918163" w14:textId="77777777" w:rsidR="00314C9A" w:rsidRPr="003D79D0" w:rsidRDefault="00314C9A" w:rsidP="004D1215">
            <w:pPr>
              <w:spacing w:line="360" w:lineRule="auto"/>
              <w:jc w:val="both"/>
              <w:rPr>
                <w:rFonts w:eastAsia="SimSun"/>
                <w:b w:val="0"/>
                <w:sz w:val="16"/>
              </w:rPr>
            </w:pPr>
            <w:proofErr w:type="gramStart"/>
            <w:r>
              <w:rPr>
                <w:rFonts w:eastAsia="SimSun"/>
                <w:b w:val="0"/>
                <w:color w:val="000000"/>
                <w:sz w:val="16"/>
              </w:rPr>
              <w:t>Paleo</w:t>
            </w:r>
            <w:r>
              <w:rPr>
                <w:rFonts w:eastAsia="SimSun" w:hint="eastAsia"/>
                <w:b w:val="0"/>
                <w:color w:val="000000"/>
                <w:sz w:val="16"/>
              </w:rPr>
              <w:t>-</w:t>
            </w:r>
            <w:r>
              <w:rPr>
                <w:rFonts w:eastAsia="SimSun"/>
                <w:b w:val="0"/>
                <w:color w:val="000000"/>
                <w:sz w:val="16"/>
              </w:rPr>
              <w:t>geographic</w:t>
            </w:r>
            <w:r>
              <w:rPr>
                <w:rFonts w:eastAsia="SimSun" w:hint="eastAsia"/>
                <w:b w:val="0"/>
                <w:color w:val="000000"/>
                <w:sz w:val="16"/>
              </w:rPr>
              <w:t xml:space="preserve"> river</w:t>
            </w:r>
            <w:proofErr w:type="gramEnd"/>
            <w:r>
              <w:rPr>
                <w:rFonts w:eastAsia="SimSun" w:hint="eastAsia"/>
                <w:b w:val="0"/>
                <w:color w:val="000000"/>
                <w:sz w:val="16"/>
              </w:rPr>
              <w:t xml:space="preserve"> runoff effect</w:t>
            </w:r>
          </w:p>
        </w:tc>
        <w:tc>
          <w:tcPr>
            <w:tcW w:w="704" w:type="pct"/>
            <w:shd w:val="clear" w:color="auto" w:fill="auto"/>
            <w:vAlign w:val="center"/>
          </w:tcPr>
          <w:p w14:paraId="441D7CC5" w14:textId="110F6189" w:rsidR="00314C9A" w:rsidRPr="00837701" w:rsidRDefault="00C05C26"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Pr>
                <w:rFonts w:eastAsia="SimSun" w:hint="eastAsia"/>
                <w:bCs/>
                <w:i/>
                <w:iCs/>
                <w:color w:val="000000"/>
                <w:sz w:val="16"/>
              </w:rPr>
              <w:t>R</w:t>
            </w:r>
          </w:p>
        </w:tc>
        <w:tc>
          <w:tcPr>
            <w:tcW w:w="1593" w:type="pct"/>
            <w:shd w:val="clear" w:color="auto" w:fill="auto"/>
            <w:vAlign w:val="center"/>
          </w:tcPr>
          <w:p w14:paraId="3A48682F" w14:textId="77777777" w:rsidR="00314C9A" w:rsidRPr="00397D3B"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w:r w:rsidRPr="00397D3B">
              <w:rPr>
                <w:rFonts w:hint="eastAsia"/>
                <w:sz w:val="15"/>
                <w:szCs w:val="14"/>
              </w:rPr>
              <w:t>0.753322</w:t>
            </w:r>
          </w:p>
        </w:tc>
      </w:tr>
      <w:tr w:rsidR="00314C9A" w:rsidRPr="00DB479E" w14:paraId="40CA874F" w14:textId="77777777" w:rsidTr="00146EB1">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34C0E03C" w14:textId="77777777" w:rsidR="00314C9A" w:rsidRDefault="00314C9A" w:rsidP="004D1215">
            <w:pPr>
              <w:spacing w:line="360" w:lineRule="auto"/>
              <w:jc w:val="both"/>
              <w:rPr>
                <w:rFonts w:eastAsia="SimSun"/>
                <w:b w:val="0"/>
                <w:color w:val="000000"/>
                <w:sz w:val="16"/>
              </w:rPr>
            </w:pPr>
            <w:r>
              <w:rPr>
                <w:rFonts w:eastAsia="SimSun"/>
                <w:b w:val="0"/>
                <w:color w:val="000000"/>
                <w:sz w:val="16"/>
              </w:rPr>
              <w:t>W</w:t>
            </w:r>
            <w:r>
              <w:rPr>
                <w:rFonts w:eastAsia="SimSun" w:hint="eastAsia"/>
                <w:b w:val="0"/>
                <w:color w:val="000000"/>
                <w:sz w:val="16"/>
              </w:rPr>
              <w:t>eathering effect of plant evolution</w:t>
            </w:r>
          </w:p>
        </w:tc>
        <w:tc>
          <w:tcPr>
            <w:tcW w:w="704" w:type="pct"/>
            <w:shd w:val="clear" w:color="auto" w:fill="auto"/>
            <w:vAlign w:val="center"/>
          </w:tcPr>
          <w:p w14:paraId="66671BE9" w14:textId="77777777" w:rsidR="00314C9A"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bCs/>
                <w:i/>
                <w:iCs/>
                <w:color w:val="000000"/>
                <w:sz w:val="16"/>
              </w:rPr>
            </w:pPr>
            <w:r>
              <w:rPr>
                <w:rFonts w:eastAsia="SimSun" w:hint="eastAsia"/>
                <w:bCs/>
                <w:i/>
                <w:iCs/>
                <w:color w:val="000000"/>
                <w:sz w:val="16"/>
              </w:rPr>
              <w:t>W</w:t>
            </w:r>
          </w:p>
        </w:tc>
        <w:tc>
          <w:tcPr>
            <w:tcW w:w="1593" w:type="pct"/>
            <w:shd w:val="clear" w:color="auto" w:fill="auto"/>
            <w:vAlign w:val="center"/>
          </w:tcPr>
          <w:p w14:paraId="1CA6A9BD" w14:textId="77777777" w:rsidR="00314C9A" w:rsidRPr="00397D3B"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w:r>
              <w:rPr>
                <w:rFonts w:hint="eastAsia"/>
                <w:sz w:val="15"/>
                <w:szCs w:val="14"/>
              </w:rPr>
              <w:t>1</w:t>
            </w:r>
          </w:p>
        </w:tc>
      </w:tr>
      <w:tr w:rsidR="00314C9A" w:rsidRPr="00DB479E" w14:paraId="70CD2E03"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34B5BEC3" w14:textId="77777777" w:rsidR="00314C9A" w:rsidRDefault="00314C9A" w:rsidP="004D1215">
            <w:pPr>
              <w:spacing w:line="360" w:lineRule="auto"/>
              <w:jc w:val="both"/>
              <w:rPr>
                <w:rFonts w:eastAsia="SimSun"/>
                <w:b w:val="0"/>
                <w:color w:val="000000"/>
                <w:sz w:val="16"/>
              </w:rPr>
            </w:pPr>
            <w:r>
              <w:rPr>
                <w:rFonts w:eastAsia="SimSun"/>
                <w:b w:val="0"/>
                <w:color w:val="000000"/>
                <w:sz w:val="16"/>
              </w:rPr>
              <w:t>C</w:t>
            </w:r>
            <w:r>
              <w:rPr>
                <w:rFonts w:eastAsia="SimSun" w:hint="eastAsia"/>
                <w:b w:val="0"/>
                <w:color w:val="000000"/>
                <w:sz w:val="16"/>
              </w:rPr>
              <w:t>arbonate burial depth</w:t>
            </w:r>
          </w:p>
        </w:tc>
        <w:tc>
          <w:tcPr>
            <w:tcW w:w="704" w:type="pct"/>
            <w:shd w:val="clear" w:color="auto" w:fill="auto"/>
            <w:vAlign w:val="center"/>
          </w:tcPr>
          <w:p w14:paraId="3B64093F" w14:textId="77777777" w:rsidR="00314C9A"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000000"/>
                <w:sz w:val="16"/>
              </w:rPr>
            </w:pPr>
            <w:r>
              <w:rPr>
                <w:rFonts w:eastAsia="SimSun" w:hint="eastAsia"/>
                <w:bCs/>
                <w:i/>
                <w:iCs/>
                <w:color w:val="000000"/>
                <w:sz w:val="16"/>
              </w:rPr>
              <w:t>B</w:t>
            </w:r>
          </w:p>
        </w:tc>
        <w:tc>
          <w:tcPr>
            <w:tcW w:w="1593" w:type="pct"/>
            <w:shd w:val="clear" w:color="auto" w:fill="auto"/>
            <w:vAlign w:val="center"/>
          </w:tcPr>
          <w:p w14:paraId="07C37787" w14:textId="77777777" w:rsidR="00314C9A"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w:r>
              <w:rPr>
                <w:rFonts w:hint="eastAsia"/>
                <w:sz w:val="15"/>
                <w:szCs w:val="14"/>
              </w:rPr>
              <w:t>1</w:t>
            </w:r>
          </w:p>
        </w:tc>
      </w:tr>
      <w:tr w:rsidR="00314C9A" w:rsidRPr="00DB479E" w14:paraId="18E70534" w14:textId="77777777" w:rsidTr="00146EB1">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0A6B1D3B" w14:textId="77777777" w:rsidR="00314C9A" w:rsidRPr="003D79D0" w:rsidRDefault="00314C9A" w:rsidP="004D1215">
            <w:pPr>
              <w:spacing w:line="360" w:lineRule="auto"/>
              <w:jc w:val="both"/>
              <w:rPr>
                <w:rFonts w:eastAsia="SimSun"/>
                <w:b w:val="0"/>
                <w:sz w:val="16"/>
              </w:rPr>
            </w:pPr>
            <w:r>
              <w:rPr>
                <w:rFonts w:eastAsia="SimSun"/>
                <w:b w:val="0"/>
                <w:color w:val="000000"/>
                <w:sz w:val="16"/>
              </w:rPr>
              <w:t>R</w:t>
            </w:r>
            <w:r>
              <w:rPr>
                <w:rFonts w:eastAsia="SimSun" w:hint="eastAsia"/>
                <w:b w:val="0"/>
                <w:color w:val="000000"/>
                <w:sz w:val="16"/>
              </w:rPr>
              <w:t>elative basalt area</w:t>
            </w:r>
          </w:p>
        </w:tc>
        <w:tc>
          <w:tcPr>
            <w:tcW w:w="704" w:type="pct"/>
            <w:shd w:val="clear" w:color="auto" w:fill="auto"/>
            <w:vAlign w:val="center"/>
          </w:tcPr>
          <w:p w14:paraId="4A4D28E4"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Pr>
                <w:rFonts w:eastAsia="SimSun" w:hint="eastAsia"/>
                <w:bCs/>
                <w:i/>
                <w:iCs/>
                <w:color w:val="000000"/>
                <w:sz w:val="16"/>
              </w:rPr>
              <w:t>BA</w:t>
            </w:r>
          </w:p>
        </w:tc>
        <w:tc>
          <w:tcPr>
            <w:tcW w:w="1593" w:type="pct"/>
            <w:shd w:val="clear" w:color="auto" w:fill="auto"/>
            <w:vAlign w:val="center"/>
          </w:tcPr>
          <w:p w14:paraId="0D267F1C" w14:textId="77777777" w:rsidR="00314C9A" w:rsidRPr="00397D3B"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w:r>
              <w:rPr>
                <w:rFonts w:hint="eastAsia"/>
                <w:sz w:val="15"/>
                <w:szCs w:val="14"/>
              </w:rPr>
              <w:t>1</w:t>
            </w:r>
          </w:p>
        </w:tc>
      </w:tr>
      <w:tr w:rsidR="00314C9A" w:rsidRPr="00DB479E" w14:paraId="3049551F"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71BF5FEC" w14:textId="77777777" w:rsidR="00314C9A" w:rsidRPr="003D79D0" w:rsidRDefault="00314C9A" w:rsidP="004D1215">
            <w:pPr>
              <w:spacing w:line="360" w:lineRule="auto"/>
              <w:jc w:val="both"/>
              <w:rPr>
                <w:rFonts w:eastAsia="SimSun"/>
                <w:b w:val="0"/>
                <w:sz w:val="16"/>
              </w:rPr>
            </w:pPr>
            <w:r>
              <w:rPr>
                <w:rFonts w:eastAsia="SimSun"/>
                <w:b w:val="0"/>
                <w:color w:val="000000"/>
                <w:sz w:val="16"/>
              </w:rPr>
              <w:t>R</w:t>
            </w:r>
            <w:r>
              <w:rPr>
                <w:rFonts w:eastAsia="SimSun" w:hint="eastAsia"/>
                <w:b w:val="0"/>
                <w:color w:val="000000"/>
                <w:sz w:val="16"/>
              </w:rPr>
              <w:t>elative granite area</w:t>
            </w:r>
          </w:p>
        </w:tc>
        <w:tc>
          <w:tcPr>
            <w:tcW w:w="704" w:type="pct"/>
            <w:shd w:val="clear" w:color="auto" w:fill="auto"/>
            <w:vAlign w:val="center"/>
          </w:tcPr>
          <w:p w14:paraId="55CFDE3D"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i/>
                <w:sz w:val="16"/>
              </w:rPr>
            </w:pPr>
            <w:r>
              <w:rPr>
                <w:rFonts w:eastAsia="SimSun" w:hint="eastAsia"/>
                <w:bCs/>
                <w:i/>
                <w:iCs/>
                <w:color w:val="000000"/>
                <w:sz w:val="16"/>
              </w:rPr>
              <w:t>GA</w:t>
            </w:r>
          </w:p>
        </w:tc>
        <w:tc>
          <w:tcPr>
            <w:tcW w:w="1593" w:type="pct"/>
            <w:shd w:val="clear" w:color="auto" w:fill="auto"/>
            <w:vAlign w:val="center"/>
          </w:tcPr>
          <w:p w14:paraId="228DAD98" w14:textId="77777777" w:rsidR="00314C9A" w:rsidRPr="00397D3B"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sz w:val="15"/>
                <w:szCs w:val="14"/>
              </w:rPr>
            </w:pPr>
            <m:oMathPara>
              <m:oMathParaPr>
                <m:jc m:val="left"/>
              </m:oMathParaPr>
              <m:oMath>
                <m:r>
                  <m:rPr>
                    <m:sty m:val="p"/>
                  </m:rPr>
                  <w:rPr>
                    <w:rFonts w:ascii="Cambria Math" w:hAnsi="Cambria Math"/>
                    <w:sz w:val="15"/>
                    <w:szCs w:val="14"/>
                  </w:rPr>
                  <m:t>=TA-CA-BA</m:t>
                </m:r>
              </m:oMath>
            </m:oMathPara>
          </w:p>
        </w:tc>
      </w:tr>
      <w:tr w:rsidR="00314C9A" w:rsidRPr="00DB479E" w14:paraId="0A0E3D1C" w14:textId="77777777" w:rsidTr="00146EB1">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085342E2" w14:textId="77777777" w:rsidR="00314C9A" w:rsidRPr="003D79D0" w:rsidRDefault="00314C9A" w:rsidP="004D1215">
            <w:pPr>
              <w:spacing w:line="360" w:lineRule="auto"/>
              <w:jc w:val="both"/>
              <w:rPr>
                <w:rFonts w:eastAsia="SimSun"/>
                <w:b w:val="0"/>
                <w:sz w:val="16"/>
              </w:rPr>
            </w:pPr>
            <w:r>
              <w:rPr>
                <w:rFonts w:eastAsia="SimSun"/>
                <w:b w:val="0"/>
                <w:color w:val="000000"/>
                <w:sz w:val="16"/>
              </w:rPr>
              <w:t>R</w:t>
            </w:r>
            <w:r>
              <w:rPr>
                <w:rFonts w:eastAsia="SimSun" w:hint="eastAsia"/>
                <w:b w:val="0"/>
                <w:color w:val="000000"/>
                <w:sz w:val="16"/>
              </w:rPr>
              <w:t>elative carbonate area</w:t>
            </w:r>
          </w:p>
        </w:tc>
        <w:tc>
          <w:tcPr>
            <w:tcW w:w="704" w:type="pct"/>
            <w:shd w:val="clear" w:color="auto" w:fill="auto"/>
            <w:vAlign w:val="center"/>
          </w:tcPr>
          <w:p w14:paraId="7D39898D"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Pr>
                <w:rFonts w:eastAsia="SimSun" w:hint="eastAsia"/>
                <w:bCs/>
                <w:i/>
                <w:iCs/>
                <w:color w:val="000000"/>
                <w:sz w:val="16"/>
              </w:rPr>
              <w:t>CA</w:t>
            </w:r>
          </w:p>
        </w:tc>
        <w:tc>
          <w:tcPr>
            <w:tcW w:w="1593" w:type="pct"/>
            <w:shd w:val="clear" w:color="auto" w:fill="auto"/>
            <w:vAlign w:val="center"/>
          </w:tcPr>
          <w:p w14:paraId="235EE1EE" w14:textId="77777777" w:rsidR="00314C9A" w:rsidRPr="00397D3B"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w:r>
              <w:rPr>
                <w:rFonts w:hint="eastAsia"/>
                <w:sz w:val="15"/>
                <w:szCs w:val="14"/>
              </w:rPr>
              <w:t>1</w:t>
            </w:r>
          </w:p>
        </w:tc>
      </w:tr>
      <w:tr w:rsidR="00314C9A" w:rsidRPr="00DB479E" w14:paraId="272E7CE6" w14:textId="77777777" w:rsidTr="00146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5F4AFFE3" w14:textId="77777777" w:rsidR="00314C9A" w:rsidRDefault="00314C9A" w:rsidP="004D1215">
            <w:pPr>
              <w:spacing w:line="360" w:lineRule="auto"/>
              <w:jc w:val="both"/>
              <w:rPr>
                <w:rFonts w:eastAsia="SimSun"/>
                <w:b w:val="0"/>
                <w:color w:val="000000"/>
                <w:sz w:val="16"/>
              </w:rPr>
            </w:pPr>
            <w:r>
              <w:rPr>
                <w:rFonts w:eastAsia="SimSun"/>
                <w:b w:val="0"/>
                <w:color w:val="000000"/>
                <w:sz w:val="16"/>
              </w:rPr>
              <w:t>R</w:t>
            </w:r>
            <w:r>
              <w:rPr>
                <w:rFonts w:eastAsia="SimSun" w:hint="eastAsia"/>
                <w:b w:val="0"/>
                <w:color w:val="000000"/>
                <w:sz w:val="16"/>
              </w:rPr>
              <w:t>elative organic area</w:t>
            </w:r>
          </w:p>
        </w:tc>
        <w:tc>
          <w:tcPr>
            <w:tcW w:w="704" w:type="pct"/>
            <w:shd w:val="clear" w:color="auto" w:fill="auto"/>
            <w:vAlign w:val="center"/>
          </w:tcPr>
          <w:p w14:paraId="5B478174" w14:textId="77777777" w:rsidR="00314C9A" w:rsidRPr="00837701"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bCs/>
                <w:i/>
                <w:iCs/>
                <w:color w:val="000000"/>
                <w:sz w:val="16"/>
              </w:rPr>
            </w:pPr>
            <w:r>
              <w:rPr>
                <w:rFonts w:eastAsia="SimSun" w:hint="eastAsia"/>
                <w:bCs/>
                <w:i/>
                <w:iCs/>
                <w:color w:val="000000"/>
                <w:sz w:val="16"/>
              </w:rPr>
              <w:t>OA</w:t>
            </w:r>
          </w:p>
        </w:tc>
        <w:tc>
          <w:tcPr>
            <w:tcW w:w="1593" w:type="pct"/>
            <w:shd w:val="clear" w:color="auto" w:fill="auto"/>
            <w:vAlign w:val="center"/>
          </w:tcPr>
          <w:p w14:paraId="613E1EBF" w14:textId="77777777" w:rsidR="00314C9A" w:rsidRPr="00397D3B" w:rsidRDefault="00314C9A" w:rsidP="004D1215">
            <w:pPr>
              <w:spacing w:line="360" w:lineRule="auto"/>
              <w:jc w:val="both"/>
              <w:cnfStyle w:val="000000100000" w:firstRow="0" w:lastRow="0" w:firstColumn="0" w:lastColumn="0" w:oddVBand="0" w:evenVBand="0" w:oddHBand="1" w:evenHBand="0" w:firstRowFirstColumn="0" w:firstRowLastColumn="0" w:lastRowFirstColumn="0" w:lastRowLastColumn="0"/>
              <w:rPr>
                <w:rFonts w:eastAsia="SimSun"/>
                <w:sz w:val="15"/>
                <w:szCs w:val="14"/>
              </w:rPr>
            </w:pPr>
            <w:r w:rsidRPr="00397D3B">
              <w:rPr>
                <w:rFonts w:eastAsia="SimSun" w:hint="eastAsia"/>
                <w:sz w:val="15"/>
                <w:szCs w:val="14"/>
              </w:rPr>
              <w:t>1</w:t>
            </w:r>
          </w:p>
        </w:tc>
      </w:tr>
      <w:tr w:rsidR="00314C9A" w:rsidRPr="00DB479E" w14:paraId="7A8D892B" w14:textId="77777777" w:rsidTr="00146EB1">
        <w:tc>
          <w:tcPr>
            <w:cnfStyle w:val="001000000000" w:firstRow="0" w:lastRow="0" w:firstColumn="1" w:lastColumn="0" w:oddVBand="0" w:evenVBand="0" w:oddHBand="0" w:evenHBand="0" w:firstRowFirstColumn="0" w:firstRowLastColumn="0" w:lastRowFirstColumn="0" w:lastRowLastColumn="0"/>
            <w:tcW w:w="2703" w:type="pct"/>
            <w:shd w:val="clear" w:color="auto" w:fill="auto"/>
            <w:vAlign w:val="center"/>
          </w:tcPr>
          <w:p w14:paraId="3D7A5288" w14:textId="77777777" w:rsidR="00314C9A" w:rsidRPr="003D79D0" w:rsidRDefault="00314C9A" w:rsidP="004D1215">
            <w:pPr>
              <w:spacing w:line="360" w:lineRule="auto"/>
              <w:jc w:val="both"/>
              <w:rPr>
                <w:rFonts w:eastAsia="SimSun"/>
                <w:b w:val="0"/>
                <w:sz w:val="16"/>
              </w:rPr>
            </w:pPr>
            <w:r>
              <w:rPr>
                <w:rFonts w:eastAsia="SimSun"/>
                <w:b w:val="0"/>
                <w:color w:val="000000"/>
                <w:sz w:val="16"/>
              </w:rPr>
              <w:t>R</w:t>
            </w:r>
            <w:r>
              <w:rPr>
                <w:rFonts w:eastAsia="SimSun" w:hint="eastAsia"/>
                <w:b w:val="0"/>
                <w:color w:val="000000"/>
                <w:sz w:val="16"/>
              </w:rPr>
              <w:t>elative total area</w:t>
            </w:r>
          </w:p>
        </w:tc>
        <w:tc>
          <w:tcPr>
            <w:tcW w:w="704" w:type="pct"/>
            <w:shd w:val="clear" w:color="auto" w:fill="auto"/>
            <w:vAlign w:val="center"/>
          </w:tcPr>
          <w:p w14:paraId="18BCF01E" w14:textId="77777777" w:rsidR="00314C9A" w:rsidRPr="00837701"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rFonts w:eastAsia="SimSun"/>
                <w:i/>
                <w:sz w:val="16"/>
              </w:rPr>
            </w:pPr>
            <w:r>
              <w:rPr>
                <w:rFonts w:eastAsia="SimSun" w:hint="eastAsia"/>
                <w:bCs/>
                <w:i/>
                <w:iCs/>
                <w:color w:val="000000"/>
                <w:sz w:val="16"/>
              </w:rPr>
              <w:t>TA</w:t>
            </w:r>
          </w:p>
        </w:tc>
        <w:tc>
          <w:tcPr>
            <w:tcW w:w="1593" w:type="pct"/>
            <w:shd w:val="clear" w:color="auto" w:fill="auto"/>
            <w:vAlign w:val="center"/>
          </w:tcPr>
          <w:p w14:paraId="23547808" w14:textId="77777777" w:rsidR="00314C9A" w:rsidRPr="00F739FD" w:rsidRDefault="00314C9A" w:rsidP="004D1215">
            <w:pPr>
              <w:spacing w:line="360" w:lineRule="auto"/>
              <w:jc w:val="both"/>
              <w:cnfStyle w:val="000000000000" w:firstRow="0" w:lastRow="0" w:firstColumn="0" w:lastColumn="0" w:oddVBand="0" w:evenVBand="0" w:oddHBand="0" w:evenHBand="0" w:firstRowFirstColumn="0" w:firstRowLastColumn="0" w:lastRowFirstColumn="0" w:lastRowLastColumn="0"/>
              <w:rPr>
                <w:sz w:val="15"/>
                <w:szCs w:val="14"/>
              </w:rPr>
            </w:pPr>
            <w:r>
              <w:rPr>
                <w:rFonts w:hint="eastAsia"/>
                <w:sz w:val="15"/>
                <w:szCs w:val="14"/>
              </w:rPr>
              <w:t>1</w:t>
            </w:r>
          </w:p>
        </w:tc>
      </w:tr>
    </w:tbl>
    <w:p w14:paraId="4AE27AAA" w14:textId="77777777" w:rsidR="003E5C6C" w:rsidRDefault="003E5C6C" w:rsidP="000E5DEE">
      <w:pPr>
        <w:spacing w:beforeLines="50" w:before="120" w:afterLines="50" w:after="120"/>
        <w:jc w:val="both"/>
        <w:rPr>
          <w:rFonts w:cstheme="minorHAnsi"/>
          <w:b/>
          <w:lang w:eastAsia="zh-CN"/>
        </w:rPr>
      </w:pPr>
    </w:p>
    <w:p w14:paraId="6396B08E" w14:textId="1358F9F5" w:rsidR="003E5C6C" w:rsidRPr="008B6292" w:rsidRDefault="003E5C6C" w:rsidP="000E5DEE">
      <w:pPr>
        <w:spacing w:beforeLines="50" w:before="120" w:afterLines="50" w:after="120"/>
        <w:jc w:val="both"/>
        <w:rPr>
          <w:rFonts w:cstheme="minorHAnsi"/>
          <w:lang w:eastAsia="zh-CN"/>
        </w:rPr>
      </w:pPr>
      <w:r>
        <w:rPr>
          <w:rFonts w:cstheme="minorHAnsi"/>
          <w:b/>
          <w:lang w:eastAsia="zh-CN"/>
        </w:rPr>
        <w:t>S</w:t>
      </w:r>
      <w:r>
        <w:rPr>
          <w:rFonts w:cstheme="minorHAnsi" w:hint="eastAsia"/>
          <w:b/>
          <w:lang w:eastAsia="zh-CN"/>
        </w:rPr>
        <w:t xml:space="preserve">upplementary </w:t>
      </w:r>
      <w:r>
        <w:rPr>
          <w:rFonts w:cstheme="minorHAnsi"/>
          <w:b/>
          <w:lang w:eastAsia="zh-CN"/>
        </w:rPr>
        <w:t>Table</w:t>
      </w:r>
      <w:r>
        <w:rPr>
          <w:rFonts w:cstheme="minorHAnsi" w:hint="eastAsia"/>
          <w:b/>
          <w:lang w:eastAsia="zh-CN"/>
        </w:rPr>
        <w:t xml:space="preserve"> </w:t>
      </w:r>
      <w:r>
        <w:rPr>
          <w:rFonts w:cstheme="minorHAnsi"/>
          <w:b/>
          <w:lang w:eastAsia="zh-CN"/>
        </w:rPr>
        <w:t>6</w:t>
      </w:r>
      <w:r>
        <w:rPr>
          <w:rFonts w:cstheme="minorHAnsi" w:hint="eastAsia"/>
          <w:b/>
          <w:lang w:eastAsia="zh-CN"/>
        </w:rPr>
        <w:t xml:space="preserve">: </w:t>
      </w:r>
      <w:r>
        <w:rPr>
          <w:rFonts w:cstheme="minorHAnsi"/>
          <w:b/>
          <w:lang w:eastAsia="zh-CN"/>
        </w:rPr>
        <w:t xml:space="preserve">Parameters used in the open-system diagenetic fluid-rock interaction model </w:t>
      </w:r>
      <w:r w:rsidR="004C4947">
        <w:rPr>
          <w:rFonts w:cstheme="minorHAnsi"/>
          <w:b/>
          <w:lang w:eastAsia="zh-CN"/>
        </w:rPr>
        <w:t>(see supplementary information 3 for references of values used).</w:t>
      </w:r>
    </w:p>
    <w:tbl>
      <w:tblPr>
        <w:tblW w:w="9272" w:type="dxa"/>
        <w:tblLook w:val="04A0" w:firstRow="1" w:lastRow="0" w:firstColumn="1" w:lastColumn="0" w:noHBand="0" w:noVBand="1"/>
      </w:tblPr>
      <w:tblGrid>
        <w:gridCol w:w="634"/>
        <w:gridCol w:w="1266"/>
        <w:gridCol w:w="839"/>
        <w:gridCol w:w="839"/>
        <w:gridCol w:w="839"/>
        <w:gridCol w:w="572"/>
        <w:gridCol w:w="572"/>
        <w:gridCol w:w="537"/>
        <w:gridCol w:w="617"/>
        <w:gridCol w:w="617"/>
        <w:gridCol w:w="617"/>
        <w:gridCol w:w="617"/>
        <w:gridCol w:w="706"/>
      </w:tblGrid>
      <w:tr w:rsidR="00D0128F" w:rsidRPr="00F87D5E" w14:paraId="136E9560" w14:textId="77777777" w:rsidTr="00E5393E">
        <w:trPr>
          <w:trHeight w:val="260"/>
        </w:trPr>
        <w:tc>
          <w:tcPr>
            <w:tcW w:w="634" w:type="dxa"/>
            <w:tcBorders>
              <w:top w:val="single" w:sz="4" w:space="0" w:color="auto"/>
              <w:left w:val="nil"/>
              <w:bottom w:val="single" w:sz="4" w:space="0" w:color="auto"/>
              <w:right w:val="nil"/>
            </w:tcBorders>
            <w:shd w:val="clear" w:color="auto" w:fill="auto"/>
            <w:vAlign w:val="center"/>
            <w:hideMark/>
          </w:tcPr>
          <w:p w14:paraId="46139D61" w14:textId="77777777" w:rsidR="00F87D5E" w:rsidRPr="00F87D5E" w:rsidRDefault="00F87D5E" w:rsidP="000E5DEE">
            <w:pPr>
              <w:jc w:val="both"/>
              <w:rPr>
                <w:rFonts w:ascii="Times New Roman" w:eastAsia="Times New Roman" w:hAnsi="Times New Roman" w:cs="Times New Roman"/>
                <w:lang w:eastAsia="en-GB"/>
              </w:rPr>
            </w:pPr>
          </w:p>
        </w:tc>
        <w:tc>
          <w:tcPr>
            <w:tcW w:w="1266" w:type="dxa"/>
            <w:tcBorders>
              <w:top w:val="single" w:sz="4" w:space="0" w:color="auto"/>
              <w:left w:val="nil"/>
              <w:bottom w:val="single" w:sz="4" w:space="0" w:color="auto"/>
              <w:right w:val="nil"/>
            </w:tcBorders>
            <w:shd w:val="clear" w:color="auto" w:fill="auto"/>
            <w:vAlign w:val="center"/>
            <w:hideMark/>
          </w:tcPr>
          <w:p w14:paraId="7989797C" w14:textId="77777777" w:rsidR="00F87D5E" w:rsidRPr="00F87D5E" w:rsidRDefault="00F87D5E" w:rsidP="000E5DEE">
            <w:pPr>
              <w:jc w:val="both"/>
              <w:rPr>
                <w:rFonts w:ascii="Times New Roman" w:eastAsia="Times New Roman" w:hAnsi="Times New Roman" w:cs="Times New Roman"/>
                <w:sz w:val="20"/>
                <w:szCs w:val="20"/>
                <w:lang w:eastAsia="en-GB"/>
              </w:rPr>
            </w:pPr>
          </w:p>
        </w:tc>
        <w:tc>
          <w:tcPr>
            <w:tcW w:w="839" w:type="dxa"/>
            <w:tcBorders>
              <w:top w:val="single" w:sz="4" w:space="0" w:color="auto"/>
              <w:left w:val="nil"/>
              <w:bottom w:val="single" w:sz="4" w:space="0" w:color="auto"/>
              <w:right w:val="nil"/>
            </w:tcBorders>
            <w:shd w:val="clear" w:color="auto" w:fill="auto"/>
            <w:vAlign w:val="center"/>
            <w:hideMark/>
          </w:tcPr>
          <w:p w14:paraId="2A0695CA"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C</w:t>
            </w:r>
          </w:p>
        </w:tc>
        <w:tc>
          <w:tcPr>
            <w:tcW w:w="839" w:type="dxa"/>
            <w:tcBorders>
              <w:top w:val="single" w:sz="4" w:space="0" w:color="auto"/>
              <w:left w:val="nil"/>
              <w:bottom w:val="single" w:sz="4" w:space="0" w:color="auto"/>
              <w:right w:val="nil"/>
            </w:tcBorders>
            <w:shd w:val="clear" w:color="auto" w:fill="auto"/>
            <w:vAlign w:val="center"/>
            <w:hideMark/>
          </w:tcPr>
          <w:p w14:paraId="59AD3714"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O</w:t>
            </w:r>
          </w:p>
        </w:tc>
        <w:tc>
          <w:tcPr>
            <w:tcW w:w="839" w:type="dxa"/>
            <w:tcBorders>
              <w:top w:val="single" w:sz="4" w:space="0" w:color="auto"/>
              <w:left w:val="nil"/>
              <w:bottom w:val="single" w:sz="4" w:space="0" w:color="auto"/>
              <w:right w:val="nil"/>
            </w:tcBorders>
            <w:shd w:val="clear" w:color="auto" w:fill="auto"/>
            <w:vAlign w:val="center"/>
            <w:hideMark/>
          </w:tcPr>
          <w:p w14:paraId="6526EC28"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Ca</w:t>
            </w:r>
          </w:p>
        </w:tc>
        <w:tc>
          <w:tcPr>
            <w:tcW w:w="572" w:type="dxa"/>
            <w:tcBorders>
              <w:top w:val="single" w:sz="4" w:space="0" w:color="auto"/>
              <w:left w:val="nil"/>
              <w:bottom w:val="single" w:sz="4" w:space="0" w:color="auto"/>
              <w:right w:val="nil"/>
            </w:tcBorders>
            <w:shd w:val="clear" w:color="auto" w:fill="auto"/>
            <w:vAlign w:val="center"/>
            <w:hideMark/>
          </w:tcPr>
          <w:p w14:paraId="213E97F8"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Fe</w:t>
            </w:r>
          </w:p>
        </w:tc>
        <w:tc>
          <w:tcPr>
            <w:tcW w:w="572" w:type="dxa"/>
            <w:tcBorders>
              <w:top w:val="single" w:sz="4" w:space="0" w:color="auto"/>
              <w:left w:val="nil"/>
              <w:bottom w:val="single" w:sz="4" w:space="0" w:color="auto"/>
              <w:right w:val="nil"/>
            </w:tcBorders>
            <w:shd w:val="clear" w:color="auto" w:fill="auto"/>
            <w:vAlign w:val="center"/>
            <w:hideMark/>
          </w:tcPr>
          <w:p w14:paraId="7958CBF9"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Mn</w:t>
            </w:r>
          </w:p>
        </w:tc>
        <w:tc>
          <w:tcPr>
            <w:tcW w:w="537" w:type="dxa"/>
            <w:tcBorders>
              <w:top w:val="single" w:sz="4" w:space="0" w:color="auto"/>
              <w:left w:val="nil"/>
              <w:bottom w:val="single" w:sz="4" w:space="0" w:color="auto"/>
              <w:right w:val="nil"/>
            </w:tcBorders>
            <w:shd w:val="clear" w:color="auto" w:fill="auto"/>
            <w:vAlign w:val="center"/>
            <w:hideMark/>
          </w:tcPr>
          <w:p w14:paraId="5E960937"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PO</w:t>
            </w:r>
            <w:r w:rsidRPr="008345A5">
              <w:rPr>
                <w:rFonts w:ascii="Arial" w:eastAsia="Times New Roman" w:hAnsi="Arial" w:cs="Arial"/>
                <w:b/>
                <w:bCs/>
                <w:color w:val="000000"/>
                <w:sz w:val="16"/>
                <w:szCs w:val="16"/>
                <w:vertAlign w:val="subscript"/>
                <w:lang w:eastAsia="en-GB"/>
              </w:rPr>
              <w:t>4</w:t>
            </w:r>
          </w:p>
        </w:tc>
        <w:tc>
          <w:tcPr>
            <w:tcW w:w="617" w:type="dxa"/>
            <w:tcBorders>
              <w:top w:val="single" w:sz="4" w:space="0" w:color="auto"/>
              <w:left w:val="nil"/>
              <w:bottom w:val="single" w:sz="4" w:space="0" w:color="auto"/>
              <w:right w:val="nil"/>
            </w:tcBorders>
            <w:shd w:val="clear" w:color="auto" w:fill="auto"/>
            <w:vAlign w:val="center"/>
            <w:hideMark/>
          </w:tcPr>
          <w:p w14:paraId="3CEC6344"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Sr</w:t>
            </w:r>
          </w:p>
        </w:tc>
        <w:tc>
          <w:tcPr>
            <w:tcW w:w="617" w:type="dxa"/>
            <w:tcBorders>
              <w:top w:val="single" w:sz="4" w:space="0" w:color="auto"/>
              <w:left w:val="nil"/>
              <w:bottom w:val="single" w:sz="4" w:space="0" w:color="auto"/>
              <w:right w:val="nil"/>
            </w:tcBorders>
            <w:shd w:val="clear" w:color="auto" w:fill="auto"/>
            <w:vAlign w:val="center"/>
            <w:hideMark/>
          </w:tcPr>
          <w:p w14:paraId="53A8EAD7"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IO</w:t>
            </w:r>
            <w:r w:rsidRPr="008345A5">
              <w:rPr>
                <w:rFonts w:ascii="Arial" w:eastAsia="Times New Roman" w:hAnsi="Arial" w:cs="Arial"/>
                <w:b/>
                <w:bCs/>
                <w:color w:val="000000"/>
                <w:sz w:val="16"/>
                <w:szCs w:val="16"/>
                <w:vertAlign w:val="subscript"/>
                <w:lang w:eastAsia="en-GB"/>
              </w:rPr>
              <w:t>3</w:t>
            </w:r>
          </w:p>
        </w:tc>
        <w:tc>
          <w:tcPr>
            <w:tcW w:w="617" w:type="dxa"/>
            <w:tcBorders>
              <w:top w:val="single" w:sz="4" w:space="0" w:color="auto"/>
              <w:left w:val="nil"/>
              <w:bottom w:val="single" w:sz="4" w:space="0" w:color="auto"/>
              <w:right w:val="nil"/>
            </w:tcBorders>
            <w:shd w:val="clear" w:color="auto" w:fill="auto"/>
            <w:vAlign w:val="center"/>
            <w:hideMark/>
          </w:tcPr>
          <w:p w14:paraId="12460A5B"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SO</w:t>
            </w:r>
            <w:r w:rsidRPr="008345A5">
              <w:rPr>
                <w:rFonts w:ascii="Arial" w:eastAsia="Times New Roman" w:hAnsi="Arial" w:cs="Arial"/>
                <w:b/>
                <w:bCs/>
                <w:color w:val="000000"/>
                <w:sz w:val="16"/>
                <w:szCs w:val="16"/>
                <w:vertAlign w:val="subscript"/>
                <w:lang w:eastAsia="en-GB"/>
              </w:rPr>
              <w:t>4</w:t>
            </w:r>
          </w:p>
        </w:tc>
        <w:tc>
          <w:tcPr>
            <w:tcW w:w="617" w:type="dxa"/>
            <w:tcBorders>
              <w:top w:val="single" w:sz="4" w:space="0" w:color="auto"/>
              <w:left w:val="nil"/>
              <w:bottom w:val="single" w:sz="4" w:space="0" w:color="auto"/>
              <w:right w:val="nil"/>
            </w:tcBorders>
            <w:shd w:val="clear" w:color="auto" w:fill="auto"/>
            <w:vAlign w:val="center"/>
            <w:hideMark/>
          </w:tcPr>
          <w:p w14:paraId="24080D24"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U(VI)</w:t>
            </w:r>
          </w:p>
        </w:tc>
        <w:tc>
          <w:tcPr>
            <w:tcW w:w="706" w:type="dxa"/>
            <w:tcBorders>
              <w:top w:val="single" w:sz="4" w:space="0" w:color="auto"/>
              <w:left w:val="nil"/>
              <w:bottom w:val="single" w:sz="4" w:space="0" w:color="auto"/>
              <w:right w:val="nil"/>
            </w:tcBorders>
            <w:shd w:val="clear" w:color="auto" w:fill="auto"/>
            <w:vAlign w:val="center"/>
            <w:hideMark/>
          </w:tcPr>
          <w:p w14:paraId="63ECEDE0" w14:textId="77777777" w:rsidR="00F87D5E" w:rsidRPr="00F87D5E" w:rsidRDefault="00F87D5E" w:rsidP="000E5DEE">
            <w:pPr>
              <w:jc w:val="both"/>
              <w:rPr>
                <w:rFonts w:ascii="Arial" w:eastAsia="Times New Roman" w:hAnsi="Arial" w:cs="Arial"/>
                <w:b/>
                <w:bCs/>
                <w:color w:val="000000"/>
                <w:sz w:val="16"/>
                <w:szCs w:val="16"/>
                <w:lang w:eastAsia="en-GB"/>
              </w:rPr>
            </w:pPr>
            <w:r w:rsidRPr="00F87D5E">
              <w:rPr>
                <w:rFonts w:ascii="Arial" w:eastAsia="Times New Roman" w:hAnsi="Arial" w:cs="Arial"/>
                <w:b/>
                <w:bCs/>
                <w:color w:val="000000"/>
                <w:sz w:val="16"/>
                <w:szCs w:val="16"/>
                <w:lang w:eastAsia="en-GB"/>
              </w:rPr>
              <w:t>U(IV)</w:t>
            </w:r>
          </w:p>
        </w:tc>
      </w:tr>
      <w:tr w:rsidR="00D0128F" w:rsidRPr="00F87D5E" w14:paraId="2F2C7434" w14:textId="77777777" w:rsidTr="00E5393E">
        <w:trPr>
          <w:trHeight w:val="720"/>
        </w:trPr>
        <w:tc>
          <w:tcPr>
            <w:tcW w:w="634" w:type="dxa"/>
            <w:tcBorders>
              <w:top w:val="single" w:sz="4" w:space="0" w:color="auto"/>
              <w:left w:val="nil"/>
              <w:bottom w:val="nil"/>
              <w:right w:val="nil"/>
            </w:tcBorders>
            <w:shd w:val="clear" w:color="auto" w:fill="auto"/>
            <w:vAlign w:val="center"/>
            <w:hideMark/>
          </w:tcPr>
          <w:p w14:paraId="1465460A"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C</w:t>
            </w:r>
            <w:r w:rsidRPr="00121478">
              <w:rPr>
                <w:rFonts w:ascii="Arial" w:eastAsia="Times New Roman" w:hAnsi="Arial" w:cs="Arial"/>
                <w:color w:val="000000"/>
                <w:sz w:val="16"/>
                <w:szCs w:val="16"/>
                <w:vertAlign w:val="subscript"/>
                <w:lang w:eastAsia="en-GB"/>
              </w:rPr>
              <w:t>i</w:t>
            </w:r>
            <w:r w:rsidRPr="00121478">
              <w:rPr>
                <w:rFonts w:ascii="Arial" w:eastAsia="Times New Roman" w:hAnsi="Arial" w:cs="Arial"/>
                <w:color w:val="000000"/>
                <w:sz w:val="16"/>
                <w:szCs w:val="16"/>
                <w:vertAlign w:val="superscript"/>
                <w:lang w:eastAsia="en-GB"/>
              </w:rPr>
              <w:t>f0</w:t>
            </w:r>
            <w:r w:rsidRPr="00F87D5E">
              <w:rPr>
                <w:rFonts w:ascii="Arial" w:eastAsia="Times New Roman" w:hAnsi="Arial" w:cs="Arial"/>
                <w:color w:val="000000"/>
                <w:sz w:val="16"/>
                <w:szCs w:val="16"/>
                <w:lang w:eastAsia="en-GB"/>
              </w:rPr>
              <w:t xml:space="preserve"> (ppm)</w:t>
            </w:r>
          </w:p>
        </w:tc>
        <w:tc>
          <w:tcPr>
            <w:tcW w:w="1266" w:type="dxa"/>
            <w:tcBorders>
              <w:top w:val="single" w:sz="4" w:space="0" w:color="auto"/>
              <w:left w:val="nil"/>
              <w:bottom w:val="nil"/>
              <w:right w:val="nil"/>
            </w:tcBorders>
            <w:shd w:val="clear" w:color="auto" w:fill="auto"/>
            <w:vAlign w:val="center"/>
            <w:hideMark/>
          </w:tcPr>
          <w:p w14:paraId="0C3CB006" w14:textId="77F09BE9"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Initial concentration in diagenetic fluid</w:t>
            </w:r>
          </w:p>
        </w:tc>
        <w:tc>
          <w:tcPr>
            <w:tcW w:w="839" w:type="dxa"/>
            <w:tcBorders>
              <w:top w:val="single" w:sz="4" w:space="0" w:color="auto"/>
              <w:left w:val="nil"/>
              <w:bottom w:val="nil"/>
              <w:right w:val="nil"/>
            </w:tcBorders>
            <w:shd w:val="clear" w:color="auto" w:fill="auto"/>
            <w:vAlign w:val="center"/>
            <w:hideMark/>
          </w:tcPr>
          <w:p w14:paraId="0F39871C"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29</w:t>
            </w:r>
          </w:p>
        </w:tc>
        <w:tc>
          <w:tcPr>
            <w:tcW w:w="839" w:type="dxa"/>
            <w:tcBorders>
              <w:top w:val="single" w:sz="4" w:space="0" w:color="auto"/>
              <w:left w:val="nil"/>
              <w:bottom w:val="nil"/>
              <w:right w:val="nil"/>
            </w:tcBorders>
            <w:shd w:val="clear" w:color="auto" w:fill="auto"/>
            <w:vAlign w:val="center"/>
            <w:hideMark/>
          </w:tcPr>
          <w:p w14:paraId="2D01081A"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889000</w:t>
            </w:r>
          </w:p>
        </w:tc>
        <w:tc>
          <w:tcPr>
            <w:tcW w:w="839" w:type="dxa"/>
            <w:tcBorders>
              <w:top w:val="single" w:sz="4" w:space="0" w:color="auto"/>
              <w:left w:val="nil"/>
              <w:bottom w:val="nil"/>
              <w:right w:val="nil"/>
            </w:tcBorders>
            <w:shd w:val="clear" w:color="auto" w:fill="auto"/>
            <w:vAlign w:val="center"/>
            <w:hideMark/>
          </w:tcPr>
          <w:p w14:paraId="1BA09980"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400</w:t>
            </w:r>
          </w:p>
        </w:tc>
        <w:tc>
          <w:tcPr>
            <w:tcW w:w="572" w:type="dxa"/>
            <w:tcBorders>
              <w:top w:val="single" w:sz="4" w:space="0" w:color="auto"/>
              <w:left w:val="nil"/>
              <w:bottom w:val="nil"/>
              <w:right w:val="nil"/>
            </w:tcBorders>
            <w:shd w:val="clear" w:color="auto" w:fill="auto"/>
            <w:vAlign w:val="center"/>
            <w:hideMark/>
          </w:tcPr>
          <w:p w14:paraId="7B2D84FC"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55.8</w:t>
            </w:r>
          </w:p>
        </w:tc>
        <w:tc>
          <w:tcPr>
            <w:tcW w:w="572" w:type="dxa"/>
            <w:tcBorders>
              <w:top w:val="single" w:sz="4" w:space="0" w:color="auto"/>
              <w:left w:val="nil"/>
              <w:bottom w:val="nil"/>
              <w:right w:val="nil"/>
            </w:tcBorders>
            <w:shd w:val="clear" w:color="auto" w:fill="auto"/>
            <w:vAlign w:val="center"/>
            <w:hideMark/>
          </w:tcPr>
          <w:p w14:paraId="1C53AE50"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11</w:t>
            </w:r>
          </w:p>
        </w:tc>
        <w:tc>
          <w:tcPr>
            <w:tcW w:w="537" w:type="dxa"/>
            <w:tcBorders>
              <w:top w:val="single" w:sz="4" w:space="0" w:color="auto"/>
              <w:left w:val="nil"/>
              <w:bottom w:val="nil"/>
              <w:right w:val="nil"/>
            </w:tcBorders>
            <w:shd w:val="clear" w:color="auto" w:fill="auto"/>
            <w:vAlign w:val="center"/>
            <w:hideMark/>
          </w:tcPr>
          <w:p w14:paraId="5152E2CB"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19</w:t>
            </w:r>
          </w:p>
        </w:tc>
        <w:tc>
          <w:tcPr>
            <w:tcW w:w="617" w:type="dxa"/>
            <w:tcBorders>
              <w:top w:val="single" w:sz="4" w:space="0" w:color="auto"/>
              <w:left w:val="nil"/>
              <w:bottom w:val="nil"/>
              <w:right w:val="nil"/>
            </w:tcBorders>
            <w:shd w:val="clear" w:color="auto" w:fill="auto"/>
            <w:vAlign w:val="center"/>
            <w:hideMark/>
          </w:tcPr>
          <w:p w14:paraId="73D35445"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18</w:t>
            </w:r>
          </w:p>
        </w:tc>
        <w:tc>
          <w:tcPr>
            <w:tcW w:w="617" w:type="dxa"/>
            <w:tcBorders>
              <w:top w:val="single" w:sz="4" w:space="0" w:color="auto"/>
              <w:left w:val="nil"/>
              <w:bottom w:val="nil"/>
              <w:right w:val="nil"/>
            </w:tcBorders>
            <w:shd w:val="clear" w:color="auto" w:fill="auto"/>
            <w:vAlign w:val="center"/>
            <w:hideMark/>
          </w:tcPr>
          <w:p w14:paraId="0D54C2B2"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0.007</w:t>
            </w:r>
          </w:p>
        </w:tc>
        <w:tc>
          <w:tcPr>
            <w:tcW w:w="617" w:type="dxa"/>
            <w:tcBorders>
              <w:top w:val="single" w:sz="4" w:space="0" w:color="auto"/>
              <w:left w:val="nil"/>
              <w:bottom w:val="nil"/>
              <w:right w:val="nil"/>
            </w:tcBorders>
            <w:shd w:val="clear" w:color="auto" w:fill="auto"/>
            <w:vAlign w:val="center"/>
            <w:hideMark/>
          </w:tcPr>
          <w:p w14:paraId="07BDE23C"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19.2</w:t>
            </w:r>
          </w:p>
        </w:tc>
        <w:tc>
          <w:tcPr>
            <w:tcW w:w="617" w:type="dxa"/>
            <w:tcBorders>
              <w:top w:val="single" w:sz="4" w:space="0" w:color="auto"/>
              <w:left w:val="nil"/>
              <w:bottom w:val="nil"/>
              <w:right w:val="nil"/>
            </w:tcBorders>
            <w:shd w:val="clear" w:color="auto" w:fill="auto"/>
            <w:vAlign w:val="center"/>
            <w:hideMark/>
          </w:tcPr>
          <w:p w14:paraId="1A9CDAC9"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0.003</w:t>
            </w:r>
          </w:p>
        </w:tc>
        <w:tc>
          <w:tcPr>
            <w:tcW w:w="706" w:type="dxa"/>
            <w:tcBorders>
              <w:top w:val="single" w:sz="4" w:space="0" w:color="auto"/>
              <w:left w:val="nil"/>
              <w:bottom w:val="nil"/>
              <w:right w:val="nil"/>
            </w:tcBorders>
            <w:shd w:val="clear" w:color="auto" w:fill="auto"/>
            <w:vAlign w:val="center"/>
            <w:hideMark/>
          </w:tcPr>
          <w:p w14:paraId="0E821356"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0.0005</w:t>
            </w:r>
          </w:p>
        </w:tc>
      </w:tr>
      <w:tr w:rsidR="00D0128F" w:rsidRPr="00F87D5E" w14:paraId="2922421D" w14:textId="77777777" w:rsidTr="008345A5">
        <w:trPr>
          <w:trHeight w:val="780"/>
        </w:trPr>
        <w:tc>
          <w:tcPr>
            <w:tcW w:w="634" w:type="dxa"/>
            <w:tcBorders>
              <w:top w:val="nil"/>
              <w:left w:val="nil"/>
              <w:bottom w:val="nil"/>
              <w:right w:val="nil"/>
            </w:tcBorders>
            <w:shd w:val="clear" w:color="auto" w:fill="auto"/>
            <w:vAlign w:val="center"/>
            <w:hideMark/>
          </w:tcPr>
          <w:p w14:paraId="5772BDF0"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C</w:t>
            </w:r>
            <w:r w:rsidRPr="00121478">
              <w:rPr>
                <w:rFonts w:ascii="Arial" w:eastAsia="Times New Roman" w:hAnsi="Arial" w:cs="Arial"/>
                <w:color w:val="000000"/>
                <w:sz w:val="16"/>
                <w:szCs w:val="16"/>
                <w:vertAlign w:val="subscript"/>
                <w:lang w:eastAsia="en-GB"/>
              </w:rPr>
              <w:t>i</w:t>
            </w:r>
            <w:r w:rsidRPr="00121478">
              <w:rPr>
                <w:rFonts w:ascii="Arial" w:eastAsia="Times New Roman" w:hAnsi="Arial" w:cs="Arial"/>
                <w:color w:val="000000"/>
                <w:sz w:val="16"/>
                <w:szCs w:val="16"/>
                <w:vertAlign w:val="superscript"/>
                <w:lang w:eastAsia="en-GB"/>
              </w:rPr>
              <w:t>r0</w:t>
            </w:r>
            <w:r w:rsidRPr="00F87D5E">
              <w:rPr>
                <w:rFonts w:ascii="Arial" w:eastAsia="Times New Roman" w:hAnsi="Arial" w:cs="Arial"/>
                <w:color w:val="000000"/>
                <w:sz w:val="16"/>
                <w:szCs w:val="16"/>
                <w:lang w:eastAsia="en-GB"/>
              </w:rPr>
              <w:t xml:space="preserve"> (ppm)</w:t>
            </w:r>
          </w:p>
        </w:tc>
        <w:tc>
          <w:tcPr>
            <w:tcW w:w="1266" w:type="dxa"/>
            <w:tcBorders>
              <w:top w:val="nil"/>
              <w:left w:val="nil"/>
              <w:bottom w:val="nil"/>
              <w:right w:val="nil"/>
            </w:tcBorders>
            <w:shd w:val="clear" w:color="auto" w:fill="auto"/>
            <w:vAlign w:val="center"/>
            <w:hideMark/>
          </w:tcPr>
          <w:p w14:paraId="67ED923A"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Initial concentration in primary carbonate</w:t>
            </w:r>
          </w:p>
        </w:tc>
        <w:tc>
          <w:tcPr>
            <w:tcW w:w="839" w:type="dxa"/>
            <w:tcBorders>
              <w:top w:val="nil"/>
              <w:left w:val="nil"/>
              <w:bottom w:val="nil"/>
              <w:right w:val="nil"/>
            </w:tcBorders>
            <w:shd w:val="clear" w:color="auto" w:fill="auto"/>
            <w:vAlign w:val="center"/>
            <w:hideMark/>
          </w:tcPr>
          <w:p w14:paraId="200FA672"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120000</w:t>
            </w:r>
          </w:p>
        </w:tc>
        <w:tc>
          <w:tcPr>
            <w:tcW w:w="839" w:type="dxa"/>
            <w:tcBorders>
              <w:top w:val="nil"/>
              <w:left w:val="nil"/>
              <w:bottom w:val="nil"/>
              <w:right w:val="nil"/>
            </w:tcBorders>
            <w:shd w:val="clear" w:color="auto" w:fill="auto"/>
            <w:vAlign w:val="center"/>
            <w:hideMark/>
          </w:tcPr>
          <w:p w14:paraId="1371220F"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480000</w:t>
            </w:r>
          </w:p>
        </w:tc>
        <w:tc>
          <w:tcPr>
            <w:tcW w:w="839" w:type="dxa"/>
            <w:tcBorders>
              <w:top w:val="nil"/>
              <w:left w:val="nil"/>
              <w:bottom w:val="nil"/>
              <w:right w:val="nil"/>
            </w:tcBorders>
            <w:shd w:val="clear" w:color="auto" w:fill="auto"/>
            <w:vAlign w:val="center"/>
            <w:hideMark/>
          </w:tcPr>
          <w:p w14:paraId="7634473A"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400000</w:t>
            </w:r>
          </w:p>
        </w:tc>
        <w:tc>
          <w:tcPr>
            <w:tcW w:w="572" w:type="dxa"/>
            <w:tcBorders>
              <w:top w:val="nil"/>
              <w:left w:val="nil"/>
              <w:bottom w:val="nil"/>
              <w:right w:val="nil"/>
            </w:tcBorders>
            <w:shd w:val="clear" w:color="auto" w:fill="auto"/>
            <w:vAlign w:val="center"/>
            <w:hideMark/>
          </w:tcPr>
          <w:p w14:paraId="4E9D7B99"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50</w:t>
            </w:r>
          </w:p>
        </w:tc>
        <w:tc>
          <w:tcPr>
            <w:tcW w:w="572" w:type="dxa"/>
            <w:tcBorders>
              <w:top w:val="nil"/>
              <w:left w:val="nil"/>
              <w:bottom w:val="nil"/>
              <w:right w:val="nil"/>
            </w:tcBorders>
            <w:shd w:val="clear" w:color="auto" w:fill="auto"/>
            <w:vAlign w:val="center"/>
            <w:hideMark/>
          </w:tcPr>
          <w:p w14:paraId="0A9B7C6B"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3</w:t>
            </w:r>
          </w:p>
        </w:tc>
        <w:tc>
          <w:tcPr>
            <w:tcW w:w="537" w:type="dxa"/>
            <w:tcBorders>
              <w:top w:val="nil"/>
              <w:left w:val="nil"/>
              <w:bottom w:val="nil"/>
              <w:right w:val="nil"/>
            </w:tcBorders>
            <w:shd w:val="clear" w:color="auto" w:fill="auto"/>
            <w:vAlign w:val="center"/>
            <w:hideMark/>
          </w:tcPr>
          <w:p w14:paraId="0A00D490"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167</w:t>
            </w:r>
          </w:p>
        </w:tc>
        <w:tc>
          <w:tcPr>
            <w:tcW w:w="617" w:type="dxa"/>
            <w:tcBorders>
              <w:top w:val="nil"/>
              <w:left w:val="nil"/>
              <w:bottom w:val="nil"/>
              <w:right w:val="nil"/>
            </w:tcBorders>
            <w:shd w:val="clear" w:color="auto" w:fill="auto"/>
            <w:vAlign w:val="center"/>
            <w:hideMark/>
          </w:tcPr>
          <w:p w14:paraId="5CE75AEC"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8755</w:t>
            </w:r>
          </w:p>
        </w:tc>
        <w:tc>
          <w:tcPr>
            <w:tcW w:w="617" w:type="dxa"/>
            <w:tcBorders>
              <w:top w:val="nil"/>
              <w:left w:val="nil"/>
              <w:bottom w:val="nil"/>
              <w:right w:val="nil"/>
            </w:tcBorders>
            <w:shd w:val="clear" w:color="auto" w:fill="auto"/>
            <w:vAlign w:val="center"/>
            <w:hideMark/>
          </w:tcPr>
          <w:p w14:paraId="3297FBEF"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14</w:t>
            </w:r>
          </w:p>
        </w:tc>
        <w:tc>
          <w:tcPr>
            <w:tcW w:w="617" w:type="dxa"/>
            <w:tcBorders>
              <w:top w:val="nil"/>
              <w:left w:val="nil"/>
              <w:bottom w:val="nil"/>
              <w:right w:val="nil"/>
            </w:tcBorders>
            <w:shd w:val="clear" w:color="auto" w:fill="auto"/>
            <w:vAlign w:val="center"/>
            <w:hideMark/>
          </w:tcPr>
          <w:p w14:paraId="0BA8BE65"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5000</w:t>
            </w:r>
          </w:p>
        </w:tc>
        <w:tc>
          <w:tcPr>
            <w:tcW w:w="617" w:type="dxa"/>
            <w:tcBorders>
              <w:top w:val="nil"/>
              <w:left w:val="nil"/>
              <w:bottom w:val="nil"/>
              <w:right w:val="nil"/>
            </w:tcBorders>
            <w:shd w:val="clear" w:color="auto" w:fill="auto"/>
            <w:vAlign w:val="center"/>
            <w:hideMark/>
          </w:tcPr>
          <w:p w14:paraId="639CCF81"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3</w:t>
            </w:r>
          </w:p>
        </w:tc>
        <w:tc>
          <w:tcPr>
            <w:tcW w:w="706" w:type="dxa"/>
            <w:tcBorders>
              <w:top w:val="nil"/>
              <w:left w:val="nil"/>
              <w:bottom w:val="nil"/>
              <w:right w:val="nil"/>
            </w:tcBorders>
            <w:shd w:val="clear" w:color="auto" w:fill="auto"/>
            <w:vAlign w:val="center"/>
            <w:hideMark/>
          </w:tcPr>
          <w:p w14:paraId="11D16527" w14:textId="77777777" w:rsidR="00F87D5E" w:rsidRPr="00F87D5E" w:rsidRDefault="00F87D5E"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3</w:t>
            </w:r>
          </w:p>
        </w:tc>
      </w:tr>
      <w:tr w:rsidR="00D0128F" w:rsidRPr="00F87D5E" w14:paraId="427599EE" w14:textId="77777777" w:rsidTr="008345A5">
        <w:trPr>
          <w:trHeight w:val="980"/>
        </w:trPr>
        <w:tc>
          <w:tcPr>
            <w:tcW w:w="634" w:type="dxa"/>
            <w:tcBorders>
              <w:top w:val="nil"/>
              <w:left w:val="nil"/>
              <w:bottom w:val="nil"/>
              <w:right w:val="nil"/>
            </w:tcBorders>
            <w:shd w:val="clear" w:color="auto" w:fill="auto"/>
            <w:vAlign w:val="center"/>
            <w:hideMark/>
          </w:tcPr>
          <w:p w14:paraId="224F2E2D"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D</w:t>
            </w:r>
            <w:r w:rsidRPr="00121478">
              <w:rPr>
                <w:rFonts w:ascii="Arial" w:eastAsia="Times New Roman" w:hAnsi="Arial" w:cs="Arial"/>
                <w:color w:val="000000"/>
                <w:sz w:val="16"/>
                <w:szCs w:val="16"/>
                <w:vertAlign w:val="subscript"/>
                <w:lang w:eastAsia="en-GB"/>
              </w:rPr>
              <w:t>i</w:t>
            </w:r>
          </w:p>
        </w:tc>
        <w:tc>
          <w:tcPr>
            <w:tcW w:w="1266" w:type="dxa"/>
            <w:tcBorders>
              <w:top w:val="nil"/>
              <w:left w:val="nil"/>
              <w:bottom w:val="nil"/>
              <w:right w:val="nil"/>
            </w:tcBorders>
            <w:shd w:val="clear" w:color="auto" w:fill="auto"/>
            <w:vAlign w:val="center"/>
            <w:hideMark/>
          </w:tcPr>
          <w:p w14:paraId="52AB2D71" w14:textId="2B0936B8" w:rsidR="000D3F2F" w:rsidRPr="00F87D5E" w:rsidRDefault="00D0128F" w:rsidP="000E5DEE">
            <w:pPr>
              <w:jc w:val="both"/>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 xml:space="preserve">Initial concentration in rock/ initial concentration in the fluid </w:t>
            </w:r>
            <w:r w:rsidR="000D3F2F" w:rsidRPr="00F87D5E">
              <w:rPr>
                <w:rFonts w:ascii="Arial" w:eastAsia="Times New Roman" w:hAnsi="Arial" w:cs="Arial"/>
                <w:color w:val="000000"/>
                <w:sz w:val="16"/>
                <w:szCs w:val="16"/>
                <w:lang w:eastAsia="en-GB"/>
              </w:rPr>
              <w:t xml:space="preserve"> </w:t>
            </w:r>
          </w:p>
        </w:tc>
        <w:tc>
          <w:tcPr>
            <w:tcW w:w="839" w:type="dxa"/>
            <w:tcBorders>
              <w:top w:val="nil"/>
              <w:left w:val="nil"/>
              <w:bottom w:val="nil"/>
              <w:right w:val="nil"/>
            </w:tcBorders>
            <w:shd w:val="clear" w:color="auto" w:fill="auto"/>
            <w:vAlign w:val="center"/>
            <w:hideMark/>
          </w:tcPr>
          <w:p w14:paraId="0BFB31A1"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4138</w:t>
            </w:r>
          </w:p>
        </w:tc>
        <w:tc>
          <w:tcPr>
            <w:tcW w:w="839" w:type="dxa"/>
            <w:tcBorders>
              <w:top w:val="nil"/>
              <w:left w:val="nil"/>
              <w:bottom w:val="nil"/>
              <w:right w:val="nil"/>
            </w:tcBorders>
            <w:shd w:val="clear" w:color="auto" w:fill="auto"/>
            <w:vAlign w:val="center"/>
            <w:hideMark/>
          </w:tcPr>
          <w:p w14:paraId="3EAB9E58"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w:t>
            </w:r>
          </w:p>
        </w:tc>
        <w:tc>
          <w:tcPr>
            <w:tcW w:w="839" w:type="dxa"/>
            <w:tcBorders>
              <w:top w:val="nil"/>
              <w:left w:val="nil"/>
              <w:bottom w:val="nil"/>
              <w:right w:val="nil"/>
            </w:tcBorders>
            <w:shd w:val="clear" w:color="auto" w:fill="auto"/>
            <w:vAlign w:val="center"/>
            <w:hideMark/>
          </w:tcPr>
          <w:p w14:paraId="58E659ED"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1000</w:t>
            </w:r>
          </w:p>
        </w:tc>
        <w:tc>
          <w:tcPr>
            <w:tcW w:w="572" w:type="dxa"/>
            <w:tcBorders>
              <w:top w:val="nil"/>
              <w:left w:val="nil"/>
              <w:bottom w:val="nil"/>
              <w:right w:val="nil"/>
            </w:tcBorders>
            <w:shd w:val="clear" w:color="auto" w:fill="auto"/>
            <w:vAlign w:val="center"/>
            <w:hideMark/>
          </w:tcPr>
          <w:p w14:paraId="1814CFA3"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1000</w:t>
            </w:r>
          </w:p>
        </w:tc>
        <w:tc>
          <w:tcPr>
            <w:tcW w:w="572" w:type="dxa"/>
            <w:tcBorders>
              <w:top w:val="nil"/>
              <w:left w:val="nil"/>
              <w:bottom w:val="nil"/>
              <w:right w:val="nil"/>
            </w:tcBorders>
            <w:shd w:val="clear" w:color="auto" w:fill="auto"/>
            <w:vAlign w:val="center"/>
            <w:hideMark/>
          </w:tcPr>
          <w:p w14:paraId="716E6153"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5000</w:t>
            </w:r>
          </w:p>
        </w:tc>
        <w:tc>
          <w:tcPr>
            <w:tcW w:w="537" w:type="dxa"/>
            <w:tcBorders>
              <w:top w:val="nil"/>
              <w:left w:val="nil"/>
              <w:bottom w:val="nil"/>
              <w:right w:val="nil"/>
            </w:tcBorders>
            <w:shd w:val="clear" w:color="auto" w:fill="auto"/>
            <w:vAlign w:val="center"/>
            <w:hideMark/>
          </w:tcPr>
          <w:p w14:paraId="3298A770"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440</w:t>
            </w:r>
          </w:p>
        </w:tc>
        <w:tc>
          <w:tcPr>
            <w:tcW w:w="617" w:type="dxa"/>
            <w:tcBorders>
              <w:top w:val="nil"/>
              <w:left w:val="nil"/>
              <w:bottom w:val="nil"/>
              <w:right w:val="nil"/>
            </w:tcBorders>
            <w:shd w:val="clear" w:color="auto" w:fill="auto"/>
            <w:vAlign w:val="center"/>
            <w:hideMark/>
          </w:tcPr>
          <w:p w14:paraId="255C37F3"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50</w:t>
            </w:r>
          </w:p>
        </w:tc>
        <w:tc>
          <w:tcPr>
            <w:tcW w:w="617" w:type="dxa"/>
            <w:tcBorders>
              <w:top w:val="nil"/>
              <w:left w:val="nil"/>
              <w:bottom w:val="nil"/>
              <w:right w:val="nil"/>
            </w:tcBorders>
            <w:shd w:val="clear" w:color="auto" w:fill="auto"/>
            <w:vAlign w:val="center"/>
            <w:hideMark/>
          </w:tcPr>
          <w:p w14:paraId="5DDB2AF6" w14:textId="2D0FA8DD" w:rsidR="000D3F2F" w:rsidRPr="00F87D5E" w:rsidRDefault="000D3F2F" w:rsidP="000E5DEE">
            <w:pPr>
              <w:jc w:val="both"/>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232</w:t>
            </w:r>
          </w:p>
        </w:tc>
        <w:tc>
          <w:tcPr>
            <w:tcW w:w="617" w:type="dxa"/>
            <w:tcBorders>
              <w:top w:val="nil"/>
              <w:left w:val="nil"/>
              <w:bottom w:val="nil"/>
              <w:right w:val="nil"/>
            </w:tcBorders>
            <w:shd w:val="clear" w:color="auto" w:fill="auto"/>
            <w:vAlign w:val="center"/>
            <w:hideMark/>
          </w:tcPr>
          <w:p w14:paraId="3C0BF65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4</w:t>
            </w:r>
          </w:p>
        </w:tc>
        <w:tc>
          <w:tcPr>
            <w:tcW w:w="617" w:type="dxa"/>
            <w:tcBorders>
              <w:top w:val="nil"/>
              <w:left w:val="nil"/>
              <w:bottom w:val="nil"/>
              <w:right w:val="nil"/>
            </w:tcBorders>
            <w:shd w:val="clear" w:color="auto" w:fill="auto"/>
            <w:vAlign w:val="center"/>
            <w:hideMark/>
          </w:tcPr>
          <w:p w14:paraId="31F6FCD7"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1213</w:t>
            </w:r>
          </w:p>
        </w:tc>
        <w:tc>
          <w:tcPr>
            <w:tcW w:w="706" w:type="dxa"/>
            <w:tcBorders>
              <w:top w:val="nil"/>
              <w:left w:val="nil"/>
              <w:bottom w:val="nil"/>
              <w:right w:val="nil"/>
            </w:tcBorders>
            <w:shd w:val="clear" w:color="auto" w:fill="auto"/>
            <w:vAlign w:val="center"/>
            <w:hideMark/>
          </w:tcPr>
          <w:p w14:paraId="6B4EA0A4"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25000</w:t>
            </w:r>
          </w:p>
        </w:tc>
      </w:tr>
      <w:tr w:rsidR="00D0128F" w:rsidRPr="00F87D5E" w14:paraId="0E258466" w14:textId="77777777" w:rsidTr="008345A5">
        <w:trPr>
          <w:trHeight w:val="960"/>
        </w:trPr>
        <w:tc>
          <w:tcPr>
            <w:tcW w:w="634" w:type="dxa"/>
            <w:tcBorders>
              <w:top w:val="nil"/>
              <w:left w:val="nil"/>
              <w:bottom w:val="nil"/>
              <w:right w:val="nil"/>
            </w:tcBorders>
            <w:shd w:val="clear" w:color="auto" w:fill="auto"/>
            <w:vAlign w:val="center"/>
            <w:hideMark/>
          </w:tcPr>
          <w:p w14:paraId="349F1E19" w14:textId="1797C95B" w:rsidR="000D3F2F" w:rsidRPr="00F87D5E" w:rsidRDefault="000D3F2F" w:rsidP="000E5DEE">
            <w:pPr>
              <w:jc w:val="both"/>
              <w:rPr>
                <w:rFonts w:ascii="Arial" w:eastAsia="Times New Roman" w:hAnsi="Arial" w:cs="Arial"/>
                <w:color w:val="000000"/>
                <w:sz w:val="16"/>
                <w:szCs w:val="16"/>
                <w:lang w:eastAsia="en-GB"/>
              </w:rPr>
            </w:pPr>
            <w:r>
              <w:rPr>
                <w:rFonts w:ascii="Arial" w:eastAsia="Times New Roman" w:hAnsi="Arial" w:cs="Arial"/>
                <w:color w:val="000000"/>
                <w:sz w:val="16"/>
                <w:szCs w:val="16"/>
                <w:lang w:eastAsia="en-GB"/>
              </w:rPr>
              <w:t>*</w:t>
            </w:r>
            <w:proofErr w:type="spellStart"/>
            <w:r w:rsidRPr="00F87D5E">
              <w:rPr>
                <w:rFonts w:ascii="Arial" w:eastAsia="Times New Roman" w:hAnsi="Arial" w:cs="Arial"/>
                <w:color w:val="000000"/>
                <w:sz w:val="16"/>
                <w:szCs w:val="16"/>
                <w:lang w:eastAsia="en-GB"/>
              </w:rPr>
              <w:t>K</w:t>
            </w:r>
            <w:r w:rsidRPr="00121478">
              <w:rPr>
                <w:rFonts w:ascii="Arial" w:eastAsia="Times New Roman" w:hAnsi="Arial" w:cs="Arial"/>
                <w:color w:val="000000"/>
                <w:sz w:val="16"/>
                <w:szCs w:val="16"/>
                <w:vertAlign w:val="subscript"/>
                <w:lang w:eastAsia="en-GB"/>
              </w:rPr>
              <w:t>di</w:t>
            </w:r>
            <w:proofErr w:type="spellEnd"/>
          </w:p>
        </w:tc>
        <w:tc>
          <w:tcPr>
            <w:tcW w:w="1266" w:type="dxa"/>
            <w:tcBorders>
              <w:top w:val="nil"/>
              <w:left w:val="nil"/>
              <w:bottom w:val="nil"/>
              <w:right w:val="nil"/>
            </w:tcBorders>
            <w:shd w:val="clear" w:color="auto" w:fill="auto"/>
            <w:vAlign w:val="center"/>
            <w:hideMark/>
          </w:tcPr>
          <w:p w14:paraId="5752685E" w14:textId="08052DE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 xml:space="preserve">Distribution coefficient </w:t>
            </w:r>
          </w:p>
        </w:tc>
        <w:tc>
          <w:tcPr>
            <w:tcW w:w="839" w:type="dxa"/>
            <w:tcBorders>
              <w:top w:val="nil"/>
              <w:left w:val="nil"/>
              <w:bottom w:val="nil"/>
              <w:right w:val="nil"/>
            </w:tcBorders>
            <w:shd w:val="clear" w:color="auto" w:fill="auto"/>
            <w:vAlign w:val="center"/>
            <w:hideMark/>
          </w:tcPr>
          <w:p w14:paraId="0F7ABC5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1002500</w:t>
            </w:r>
          </w:p>
        </w:tc>
        <w:tc>
          <w:tcPr>
            <w:tcW w:w="839" w:type="dxa"/>
            <w:tcBorders>
              <w:top w:val="nil"/>
              <w:left w:val="nil"/>
              <w:bottom w:val="nil"/>
              <w:right w:val="nil"/>
            </w:tcBorders>
            <w:shd w:val="clear" w:color="auto" w:fill="auto"/>
            <w:vAlign w:val="center"/>
            <w:hideMark/>
          </w:tcPr>
          <w:p w14:paraId="7297EF14"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2673333</w:t>
            </w:r>
          </w:p>
        </w:tc>
        <w:tc>
          <w:tcPr>
            <w:tcW w:w="839" w:type="dxa"/>
            <w:tcBorders>
              <w:top w:val="nil"/>
              <w:left w:val="nil"/>
              <w:bottom w:val="nil"/>
              <w:right w:val="nil"/>
            </w:tcBorders>
            <w:shd w:val="clear" w:color="auto" w:fill="auto"/>
            <w:vAlign w:val="center"/>
            <w:hideMark/>
          </w:tcPr>
          <w:p w14:paraId="49BBC92D"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1000000</w:t>
            </w:r>
          </w:p>
        </w:tc>
        <w:tc>
          <w:tcPr>
            <w:tcW w:w="572" w:type="dxa"/>
            <w:tcBorders>
              <w:top w:val="nil"/>
              <w:left w:val="nil"/>
              <w:bottom w:val="nil"/>
              <w:right w:val="nil"/>
            </w:tcBorders>
            <w:shd w:val="clear" w:color="auto" w:fill="auto"/>
            <w:vAlign w:val="center"/>
            <w:hideMark/>
          </w:tcPr>
          <w:p w14:paraId="4421A761"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w:t>
            </w:r>
          </w:p>
        </w:tc>
        <w:tc>
          <w:tcPr>
            <w:tcW w:w="572" w:type="dxa"/>
            <w:tcBorders>
              <w:top w:val="nil"/>
              <w:left w:val="nil"/>
              <w:bottom w:val="nil"/>
              <w:right w:val="nil"/>
            </w:tcBorders>
            <w:shd w:val="clear" w:color="auto" w:fill="auto"/>
            <w:vAlign w:val="center"/>
            <w:hideMark/>
          </w:tcPr>
          <w:p w14:paraId="5A1EFA85"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w:t>
            </w:r>
          </w:p>
        </w:tc>
        <w:tc>
          <w:tcPr>
            <w:tcW w:w="537" w:type="dxa"/>
            <w:tcBorders>
              <w:top w:val="nil"/>
              <w:left w:val="nil"/>
              <w:bottom w:val="nil"/>
              <w:right w:val="nil"/>
            </w:tcBorders>
            <w:shd w:val="clear" w:color="auto" w:fill="auto"/>
            <w:vAlign w:val="center"/>
            <w:hideMark/>
          </w:tcPr>
          <w:p w14:paraId="717DA8B0"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0.44</w:t>
            </w:r>
          </w:p>
        </w:tc>
        <w:tc>
          <w:tcPr>
            <w:tcW w:w="617" w:type="dxa"/>
            <w:tcBorders>
              <w:top w:val="nil"/>
              <w:left w:val="nil"/>
              <w:bottom w:val="nil"/>
              <w:right w:val="nil"/>
            </w:tcBorders>
            <w:shd w:val="clear" w:color="auto" w:fill="auto"/>
            <w:vAlign w:val="center"/>
            <w:hideMark/>
          </w:tcPr>
          <w:p w14:paraId="7CBD691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0.05</w:t>
            </w:r>
          </w:p>
        </w:tc>
        <w:tc>
          <w:tcPr>
            <w:tcW w:w="617" w:type="dxa"/>
            <w:tcBorders>
              <w:top w:val="nil"/>
              <w:left w:val="nil"/>
              <w:bottom w:val="nil"/>
              <w:right w:val="nil"/>
            </w:tcBorders>
            <w:shd w:val="clear" w:color="auto" w:fill="auto"/>
            <w:vAlign w:val="center"/>
            <w:hideMark/>
          </w:tcPr>
          <w:p w14:paraId="09765D13" w14:textId="4CCDDFC1"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w:t>
            </w:r>
            <w:r>
              <w:rPr>
                <w:rFonts w:ascii="Arial" w:eastAsia="Times New Roman" w:hAnsi="Arial" w:cs="Arial"/>
                <w:color w:val="000000"/>
                <w:sz w:val="16"/>
                <w:szCs w:val="16"/>
                <w:lang w:eastAsia="en-GB"/>
              </w:rPr>
              <w:t>232</w:t>
            </w:r>
          </w:p>
        </w:tc>
        <w:tc>
          <w:tcPr>
            <w:tcW w:w="617" w:type="dxa"/>
            <w:tcBorders>
              <w:top w:val="nil"/>
              <w:left w:val="nil"/>
              <w:bottom w:val="nil"/>
              <w:right w:val="nil"/>
            </w:tcBorders>
            <w:shd w:val="clear" w:color="auto" w:fill="auto"/>
            <w:vAlign w:val="center"/>
            <w:hideMark/>
          </w:tcPr>
          <w:p w14:paraId="1CDD45C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0.004</w:t>
            </w:r>
          </w:p>
        </w:tc>
        <w:tc>
          <w:tcPr>
            <w:tcW w:w="617" w:type="dxa"/>
            <w:tcBorders>
              <w:top w:val="nil"/>
              <w:left w:val="nil"/>
              <w:bottom w:val="nil"/>
              <w:right w:val="nil"/>
            </w:tcBorders>
            <w:shd w:val="clear" w:color="auto" w:fill="auto"/>
            <w:vAlign w:val="center"/>
            <w:hideMark/>
          </w:tcPr>
          <w:p w14:paraId="6FCB56CF"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1.21</w:t>
            </w:r>
          </w:p>
        </w:tc>
        <w:tc>
          <w:tcPr>
            <w:tcW w:w="706" w:type="dxa"/>
            <w:tcBorders>
              <w:top w:val="nil"/>
              <w:left w:val="nil"/>
              <w:bottom w:val="nil"/>
              <w:right w:val="nil"/>
            </w:tcBorders>
            <w:shd w:val="clear" w:color="auto" w:fill="auto"/>
            <w:vAlign w:val="center"/>
            <w:hideMark/>
          </w:tcPr>
          <w:p w14:paraId="66CE29C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25</w:t>
            </w:r>
          </w:p>
        </w:tc>
      </w:tr>
      <w:tr w:rsidR="00D0128F" w:rsidRPr="00F87D5E" w14:paraId="4550DBF4" w14:textId="77777777" w:rsidTr="008345A5">
        <w:trPr>
          <w:trHeight w:val="720"/>
        </w:trPr>
        <w:tc>
          <w:tcPr>
            <w:tcW w:w="634" w:type="dxa"/>
            <w:tcBorders>
              <w:top w:val="nil"/>
              <w:left w:val="nil"/>
              <w:bottom w:val="nil"/>
              <w:right w:val="nil"/>
            </w:tcBorders>
            <w:shd w:val="clear" w:color="auto" w:fill="auto"/>
            <w:vAlign w:val="center"/>
            <w:hideMark/>
          </w:tcPr>
          <w:p w14:paraId="5054ED02" w14:textId="3AC5AC4B" w:rsidR="000D3F2F" w:rsidRPr="00F87D5E" w:rsidRDefault="000D3F2F" w:rsidP="000E5DEE">
            <w:pPr>
              <w:jc w:val="both"/>
              <w:rPr>
                <w:rFonts w:ascii="Arial" w:eastAsia="Times New Roman" w:hAnsi="Arial" w:cs="Arial"/>
                <w:color w:val="000000"/>
                <w:sz w:val="16"/>
                <w:szCs w:val="16"/>
                <w:lang w:eastAsia="en-GB"/>
              </w:rPr>
            </w:pPr>
            <w:r>
              <w:rPr>
                <w:rFonts w:ascii="Arial Unicode MS" w:eastAsia="Arial Unicode MS" w:hAnsi="Arial Unicode MS" w:cs="Arial Unicode MS" w:hint="eastAsia"/>
                <w:color w:val="000000"/>
                <w:sz w:val="16"/>
                <w:szCs w:val="16"/>
                <w:lang w:eastAsia="en-GB"/>
              </w:rPr>
              <w:t>δ</w:t>
            </w:r>
            <w:r>
              <w:rPr>
                <w:rFonts w:ascii="Arial" w:eastAsia="Times New Roman" w:hAnsi="Arial" w:cs="Arial"/>
                <w:color w:val="000000"/>
                <w:sz w:val="16"/>
                <w:szCs w:val="16"/>
                <w:vertAlign w:val="subscript"/>
                <w:lang w:eastAsia="en-GB"/>
              </w:rPr>
              <w:t>i</w:t>
            </w:r>
            <w:r>
              <w:rPr>
                <w:rFonts w:ascii="Arial" w:eastAsia="Times New Roman" w:hAnsi="Arial" w:cs="Arial"/>
                <w:color w:val="000000"/>
                <w:sz w:val="16"/>
                <w:szCs w:val="16"/>
                <w:vertAlign w:val="superscript"/>
                <w:lang w:eastAsia="en-GB"/>
              </w:rPr>
              <w:t>f0</w:t>
            </w:r>
          </w:p>
        </w:tc>
        <w:tc>
          <w:tcPr>
            <w:tcW w:w="1266" w:type="dxa"/>
            <w:tcBorders>
              <w:top w:val="nil"/>
              <w:left w:val="nil"/>
              <w:bottom w:val="nil"/>
              <w:right w:val="nil"/>
            </w:tcBorders>
            <w:shd w:val="clear" w:color="auto" w:fill="auto"/>
            <w:vAlign w:val="center"/>
            <w:hideMark/>
          </w:tcPr>
          <w:p w14:paraId="65154928" w14:textId="69BBD294"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 xml:space="preserve">Initial isotopic ratio in </w:t>
            </w:r>
            <w:r>
              <w:rPr>
                <w:rFonts w:ascii="Arial" w:eastAsia="Times New Roman" w:hAnsi="Arial" w:cs="Arial"/>
                <w:color w:val="000000"/>
                <w:sz w:val="16"/>
                <w:szCs w:val="16"/>
                <w:lang w:eastAsia="en-GB"/>
              </w:rPr>
              <w:t>diagenetic</w:t>
            </w:r>
            <w:r w:rsidRPr="00F87D5E">
              <w:rPr>
                <w:rFonts w:ascii="Arial" w:eastAsia="Times New Roman" w:hAnsi="Arial" w:cs="Arial"/>
                <w:color w:val="000000"/>
                <w:sz w:val="16"/>
                <w:szCs w:val="16"/>
                <w:lang w:eastAsia="en-GB"/>
              </w:rPr>
              <w:t xml:space="preserve"> fluid</w:t>
            </w:r>
          </w:p>
        </w:tc>
        <w:tc>
          <w:tcPr>
            <w:tcW w:w="839" w:type="dxa"/>
            <w:tcBorders>
              <w:top w:val="nil"/>
              <w:left w:val="nil"/>
              <w:bottom w:val="nil"/>
              <w:right w:val="nil"/>
            </w:tcBorders>
            <w:shd w:val="clear" w:color="auto" w:fill="auto"/>
            <w:vAlign w:val="center"/>
            <w:hideMark/>
          </w:tcPr>
          <w:p w14:paraId="7CA45ECA"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w:t>
            </w:r>
          </w:p>
        </w:tc>
        <w:tc>
          <w:tcPr>
            <w:tcW w:w="839" w:type="dxa"/>
            <w:tcBorders>
              <w:top w:val="nil"/>
              <w:left w:val="nil"/>
              <w:bottom w:val="nil"/>
              <w:right w:val="nil"/>
            </w:tcBorders>
            <w:shd w:val="clear" w:color="auto" w:fill="auto"/>
            <w:vAlign w:val="center"/>
            <w:hideMark/>
          </w:tcPr>
          <w:p w14:paraId="48D574BA"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w:t>
            </w:r>
          </w:p>
        </w:tc>
        <w:tc>
          <w:tcPr>
            <w:tcW w:w="839" w:type="dxa"/>
            <w:tcBorders>
              <w:top w:val="nil"/>
              <w:left w:val="nil"/>
              <w:bottom w:val="nil"/>
              <w:right w:val="nil"/>
            </w:tcBorders>
            <w:shd w:val="clear" w:color="auto" w:fill="auto"/>
            <w:vAlign w:val="center"/>
            <w:hideMark/>
          </w:tcPr>
          <w:p w14:paraId="3FEBDB7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w:t>
            </w:r>
          </w:p>
        </w:tc>
        <w:tc>
          <w:tcPr>
            <w:tcW w:w="572" w:type="dxa"/>
            <w:tcBorders>
              <w:top w:val="nil"/>
              <w:left w:val="nil"/>
              <w:bottom w:val="nil"/>
              <w:right w:val="nil"/>
            </w:tcBorders>
            <w:shd w:val="clear" w:color="auto" w:fill="auto"/>
            <w:vAlign w:val="center"/>
            <w:hideMark/>
          </w:tcPr>
          <w:p w14:paraId="564F1A2E"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72" w:type="dxa"/>
            <w:tcBorders>
              <w:top w:val="nil"/>
              <w:left w:val="nil"/>
              <w:bottom w:val="nil"/>
              <w:right w:val="nil"/>
            </w:tcBorders>
            <w:shd w:val="clear" w:color="auto" w:fill="auto"/>
            <w:vAlign w:val="center"/>
            <w:hideMark/>
          </w:tcPr>
          <w:p w14:paraId="33AC2829"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37" w:type="dxa"/>
            <w:tcBorders>
              <w:top w:val="nil"/>
              <w:left w:val="nil"/>
              <w:bottom w:val="nil"/>
              <w:right w:val="nil"/>
            </w:tcBorders>
            <w:shd w:val="clear" w:color="auto" w:fill="auto"/>
            <w:vAlign w:val="center"/>
            <w:hideMark/>
          </w:tcPr>
          <w:p w14:paraId="6E8D7160"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434370D4"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0D4C3FB9"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4135535B"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10</w:t>
            </w:r>
          </w:p>
        </w:tc>
        <w:tc>
          <w:tcPr>
            <w:tcW w:w="617" w:type="dxa"/>
            <w:tcBorders>
              <w:top w:val="nil"/>
              <w:left w:val="nil"/>
              <w:bottom w:val="nil"/>
              <w:right w:val="nil"/>
            </w:tcBorders>
            <w:shd w:val="clear" w:color="auto" w:fill="auto"/>
            <w:vAlign w:val="center"/>
            <w:hideMark/>
          </w:tcPr>
          <w:p w14:paraId="35CB97E9"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w:t>
            </w:r>
          </w:p>
        </w:tc>
        <w:tc>
          <w:tcPr>
            <w:tcW w:w="706" w:type="dxa"/>
            <w:tcBorders>
              <w:top w:val="nil"/>
              <w:left w:val="nil"/>
              <w:bottom w:val="nil"/>
              <w:right w:val="nil"/>
            </w:tcBorders>
            <w:shd w:val="clear" w:color="auto" w:fill="auto"/>
            <w:vAlign w:val="center"/>
            <w:hideMark/>
          </w:tcPr>
          <w:p w14:paraId="5E8F94EB"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w:t>
            </w:r>
          </w:p>
        </w:tc>
      </w:tr>
      <w:tr w:rsidR="00D0128F" w:rsidRPr="00F87D5E" w14:paraId="6B165E29" w14:textId="77777777" w:rsidTr="008345A5">
        <w:trPr>
          <w:trHeight w:val="720"/>
        </w:trPr>
        <w:tc>
          <w:tcPr>
            <w:tcW w:w="634" w:type="dxa"/>
            <w:tcBorders>
              <w:top w:val="nil"/>
              <w:left w:val="nil"/>
              <w:bottom w:val="nil"/>
              <w:right w:val="nil"/>
            </w:tcBorders>
            <w:shd w:val="clear" w:color="auto" w:fill="auto"/>
            <w:vAlign w:val="center"/>
            <w:hideMark/>
          </w:tcPr>
          <w:p w14:paraId="4A12FEA6" w14:textId="6F2E2761" w:rsidR="000D3F2F" w:rsidRPr="00121478" w:rsidRDefault="000D3F2F" w:rsidP="000E5DEE">
            <w:pPr>
              <w:jc w:val="both"/>
              <w:rPr>
                <w:rFonts w:ascii="Arial" w:eastAsia="Times New Roman" w:hAnsi="Arial" w:cs="Arial"/>
                <w:color w:val="000000"/>
                <w:sz w:val="16"/>
                <w:szCs w:val="16"/>
                <w:vertAlign w:val="subscript"/>
                <w:lang w:eastAsia="en-GB"/>
              </w:rPr>
            </w:pPr>
            <w:r>
              <w:rPr>
                <w:rFonts w:ascii="Arial Unicode MS" w:eastAsia="Arial Unicode MS" w:hAnsi="Arial Unicode MS" w:cs="Arial Unicode MS" w:hint="eastAsia"/>
                <w:color w:val="000000"/>
                <w:sz w:val="16"/>
                <w:szCs w:val="16"/>
                <w:lang w:eastAsia="en-GB"/>
              </w:rPr>
              <w:t>δ</w:t>
            </w:r>
            <w:r>
              <w:rPr>
                <w:rFonts w:ascii="Arial" w:eastAsia="Times New Roman" w:hAnsi="Arial" w:cs="Arial"/>
                <w:color w:val="000000"/>
                <w:sz w:val="16"/>
                <w:szCs w:val="16"/>
                <w:vertAlign w:val="subscript"/>
                <w:lang w:eastAsia="en-GB"/>
              </w:rPr>
              <w:t>i</w:t>
            </w:r>
            <w:r>
              <w:rPr>
                <w:rFonts w:ascii="Arial" w:eastAsia="Times New Roman" w:hAnsi="Arial" w:cs="Arial"/>
                <w:color w:val="000000"/>
                <w:sz w:val="16"/>
                <w:szCs w:val="16"/>
                <w:vertAlign w:val="superscript"/>
                <w:lang w:eastAsia="en-GB"/>
              </w:rPr>
              <w:t>r0</w:t>
            </w:r>
          </w:p>
        </w:tc>
        <w:tc>
          <w:tcPr>
            <w:tcW w:w="1266" w:type="dxa"/>
            <w:tcBorders>
              <w:top w:val="nil"/>
              <w:left w:val="nil"/>
              <w:bottom w:val="nil"/>
              <w:right w:val="nil"/>
            </w:tcBorders>
            <w:shd w:val="clear" w:color="auto" w:fill="auto"/>
            <w:vAlign w:val="center"/>
            <w:hideMark/>
          </w:tcPr>
          <w:p w14:paraId="55C00C6E" w14:textId="649A1F2C"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Initial isotopic composition in the rock</w:t>
            </w:r>
          </w:p>
        </w:tc>
        <w:tc>
          <w:tcPr>
            <w:tcW w:w="839" w:type="dxa"/>
            <w:tcBorders>
              <w:top w:val="nil"/>
              <w:left w:val="nil"/>
              <w:bottom w:val="nil"/>
              <w:right w:val="nil"/>
            </w:tcBorders>
            <w:shd w:val="clear" w:color="auto" w:fill="auto"/>
            <w:vAlign w:val="center"/>
            <w:hideMark/>
          </w:tcPr>
          <w:p w14:paraId="43A9C7E7"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w:t>
            </w:r>
          </w:p>
        </w:tc>
        <w:tc>
          <w:tcPr>
            <w:tcW w:w="839" w:type="dxa"/>
            <w:tcBorders>
              <w:top w:val="nil"/>
              <w:left w:val="nil"/>
              <w:bottom w:val="nil"/>
              <w:right w:val="nil"/>
            </w:tcBorders>
            <w:shd w:val="clear" w:color="auto" w:fill="auto"/>
            <w:vAlign w:val="center"/>
            <w:hideMark/>
          </w:tcPr>
          <w:p w14:paraId="6366D0FE"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w:t>
            </w:r>
          </w:p>
        </w:tc>
        <w:tc>
          <w:tcPr>
            <w:tcW w:w="839" w:type="dxa"/>
            <w:tcBorders>
              <w:top w:val="nil"/>
              <w:left w:val="nil"/>
              <w:bottom w:val="nil"/>
              <w:right w:val="nil"/>
            </w:tcBorders>
            <w:shd w:val="clear" w:color="auto" w:fill="auto"/>
            <w:vAlign w:val="center"/>
            <w:hideMark/>
          </w:tcPr>
          <w:p w14:paraId="7A6C8593"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-1.6</w:t>
            </w:r>
          </w:p>
        </w:tc>
        <w:tc>
          <w:tcPr>
            <w:tcW w:w="572" w:type="dxa"/>
            <w:tcBorders>
              <w:top w:val="nil"/>
              <w:left w:val="nil"/>
              <w:bottom w:val="nil"/>
              <w:right w:val="nil"/>
            </w:tcBorders>
            <w:shd w:val="clear" w:color="auto" w:fill="auto"/>
            <w:vAlign w:val="center"/>
            <w:hideMark/>
          </w:tcPr>
          <w:p w14:paraId="304D486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72" w:type="dxa"/>
            <w:tcBorders>
              <w:top w:val="nil"/>
              <w:left w:val="nil"/>
              <w:bottom w:val="nil"/>
              <w:right w:val="nil"/>
            </w:tcBorders>
            <w:shd w:val="clear" w:color="auto" w:fill="auto"/>
            <w:vAlign w:val="center"/>
            <w:hideMark/>
          </w:tcPr>
          <w:p w14:paraId="1FE01FFE"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37" w:type="dxa"/>
            <w:tcBorders>
              <w:top w:val="nil"/>
              <w:left w:val="nil"/>
              <w:bottom w:val="nil"/>
              <w:right w:val="nil"/>
            </w:tcBorders>
            <w:shd w:val="clear" w:color="auto" w:fill="auto"/>
            <w:vAlign w:val="center"/>
            <w:hideMark/>
          </w:tcPr>
          <w:p w14:paraId="7438150F"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268CCCB9"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02969AD2"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66BE13F2"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5</w:t>
            </w:r>
          </w:p>
        </w:tc>
        <w:tc>
          <w:tcPr>
            <w:tcW w:w="617" w:type="dxa"/>
            <w:tcBorders>
              <w:top w:val="nil"/>
              <w:left w:val="nil"/>
              <w:bottom w:val="nil"/>
              <w:right w:val="nil"/>
            </w:tcBorders>
            <w:shd w:val="clear" w:color="auto" w:fill="auto"/>
            <w:vAlign w:val="center"/>
            <w:hideMark/>
          </w:tcPr>
          <w:p w14:paraId="25102AD2"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-0.7</w:t>
            </w:r>
          </w:p>
        </w:tc>
        <w:tc>
          <w:tcPr>
            <w:tcW w:w="706" w:type="dxa"/>
            <w:tcBorders>
              <w:top w:val="nil"/>
              <w:left w:val="nil"/>
              <w:bottom w:val="nil"/>
              <w:right w:val="nil"/>
            </w:tcBorders>
            <w:shd w:val="clear" w:color="auto" w:fill="auto"/>
            <w:vAlign w:val="center"/>
            <w:hideMark/>
          </w:tcPr>
          <w:p w14:paraId="7847871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-0.7</w:t>
            </w:r>
          </w:p>
        </w:tc>
      </w:tr>
      <w:tr w:rsidR="00D0128F" w:rsidRPr="00F87D5E" w14:paraId="41CB6419" w14:textId="77777777" w:rsidTr="008345A5">
        <w:trPr>
          <w:trHeight w:val="720"/>
        </w:trPr>
        <w:tc>
          <w:tcPr>
            <w:tcW w:w="634" w:type="dxa"/>
            <w:tcBorders>
              <w:top w:val="nil"/>
              <w:left w:val="nil"/>
              <w:bottom w:val="nil"/>
              <w:right w:val="nil"/>
            </w:tcBorders>
            <w:shd w:val="clear" w:color="auto" w:fill="auto"/>
            <w:vAlign w:val="center"/>
            <w:hideMark/>
          </w:tcPr>
          <w:p w14:paraId="0B4BDD0C" w14:textId="23A7612D" w:rsidR="000D3F2F" w:rsidRPr="00F87D5E" w:rsidRDefault="000D3F2F" w:rsidP="000E5DEE">
            <w:pPr>
              <w:jc w:val="both"/>
              <w:rPr>
                <w:rFonts w:ascii="Arial" w:eastAsia="Times New Roman" w:hAnsi="Arial" w:cs="Arial"/>
                <w:color w:val="000000"/>
                <w:sz w:val="16"/>
                <w:szCs w:val="16"/>
                <w:lang w:eastAsia="en-GB"/>
              </w:rPr>
            </w:pPr>
            <w:r>
              <w:rPr>
                <w:rFonts w:ascii="Arial Unicode MS" w:eastAsia="Arial Unicode MS" w:hAnsi="Arial Unicode MS" w:cs="Arial Unicode MS" w:hint="eastAsia"/>
                <w:color w:val="000000"/>
                <w:sz w:val="16"/>
                <w:szCs w:val="16"/>
                <w:lang w:eastAsia="en-GB"/>
              </w:rPr>
              <w:t>α</w:t>
            </w:r>
            <w:r>
              <w:rPr>
                <w:rFonts w:ascii="Arial" w:eastAsia="Times New Roman" w:hAnsi="Arial" w:cs="Arial"/>
                <w:color w:val="000000"/>
                <w:sz w:val="16"/>
                <w:szCs w:val="16"/>
                <w:vertAlign w:val="subscript"/>
                <w:lang w:eastAsia="en-GB"/>
              </w:rPr>
              <w:t>i</w:t>
            </w:r>
            <w:r>
              <w:rPr>
                <w:rFonts w:ascii="Arial" w:eastAsia="Times New Roman" w:hAnsi="Arial" w:cs="Arial"/>
                <w:color w:val="000000"/>
                <w:sz w:val="16"/>
                <w:szCs w:val="16"/>
                <w:vertAlign w:val="superscript"/>
                <w:lang w:eastAsia="en-GB"/>
              </w:rPr>
              <w:t>f0</w:t>
            </w:r>
          </w:p>
        </w:tc>
        <w:tc>
          <w:tcPr>
            <w:tcW w:w="1266" w:type="dxa"/>
            <w:tcBorders>
              <w:top w:val="nil"/>
              <w:left w:val="nil"/>
              <w:bottom w:val="nil"/>
              <w:right w:val="nil"/>
            </w:tcBorders>
            <w:shd w:val="clear" w:color="auto" w:fill="auto"/>
            <w:noWrap/>
            <w:vAlign w:val="bottom"/>
            <w:hideMark/>
          </w:tcPr>
          <w:p w14:paraId="462A44DE" w14:textId="658A60E3" w:rsidR="000D3F2F" w:rsidRPr="008345A5" w:rsidRDefault="000D3F2F" w:rsidP="000E5DEE">
            <w:pPr>
              <w:jc w:val="both"/>
              <w:rPr>
                <w:rFonts w:ascii="Arial" w:eastAsia="Times New Roman" w:hAnsi="Arial" w:cs="Arial"/>
                <w:color w:val="000000"/>
                <w:sz w:val="16"/>
                <w:szCs w:val="16"/>
                <w:lang w:eastAsia="en-GB"/>
              </w:rPr>
            </w:pPr>
            <w:r w:rsidRPr="00F87D5E">
              <w:rPr>
                <w:rFonts w:ascii="Calibri" w:eastAsia="Times New Roman" w:hAnsi="Calibri" w:cs="Calibri"/>
                <w:noProof/>
                <w:color w:val="000000"/>
                <w:lang w:eastAsia="en-GB"/>
              </w:rPr>
              <w:drawing>
                <wp:anchor distT="0" distB="0" distL="114300" distR="114300" simplePos="0" relativeHeight="251703296" behindDoc="0" locked="0" layoutInCell="1" allowOverlap="1" wp14:anchorId="31B84ABB" wp14:editId="05212A64">
                  <wp:simplePos x="0" y="0"/>
                  <wp:positionH relativeFrom="column">
                    <wp:posOffset>571500</wp:posOffset>
                  </wp:positionH>
                  <wp:positionV relativeFrom="paragraph">
                    <wp:posOffset>444500</wp:posOffset>
                  </wp:positionV>
                  <wp:extent cx="571500" cy="25400"/>
                  <wp:effectExtent l="0" t="0" r="0" b="0"/>
                  <wp:wrapNone/>
                  <wp:docPr id="59" name="Picture 59" descr="page7image3385759552">
                    <a:extLst xmlns:a="http://schemas.openxmlformats.org/drawingml/2006/main">
                      <a:ext uri="{FF2B5EF4-FFF2-40B4-BE49-F238E27FC236}">
                        <a16:creationId xmlns:a16="http://schemas.microsoft.com/office/drawing/2014/main" id="{A0BA99EA-DBEB-6A43-B154-77370AB40D4E}"/>
                      </a:ext>
                    </a:extLst>
                  </wp:docPr>
                  <wp:cNvGraphicFramePr/>
                  <a:graphic xmlns:a="http://schemas.openxmlformats.org/drawingml/2006/main">
                    <a:graphicData uri="http://schemas.openxmlformats.org/drawingml/2006/picture">
                      <pic:pic xmlns:pic="http://schemas.openxmlformats.org/drawingml/2006/picture">
                        <pic:nvPicPr>
                          <pic:cNvPr id="15" name="Picture 14" descr="page7image3385759552">
                            <a:extLst>
                              <a:ext uri="{FF2B5EF4-FFF2-40B4-BE49-F238E27FC236}">
                                <a16:creationId xmlns:a16="http://schemas.microsoft.com/office/drawing/2014/main" id="{A0BA99EA-DBEB-6A43-B154-77370AB40D4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04320" behindDoc="0" locked="0" layoutInCell="1" allowOverlap="1" wp14:anchorId="0617C2C0" wp14:editId="49C57886">
                  <wp:simplePos x="0" y="0"/>
                  <wp:positionH relativeFrom="column">
                    <wp:posOffset>1143000</wp:posOffset>
                  </wp:positionH>
                  <wp:positionV relativeFrom="paragraph">
                    <wp:posOffset>444500</wp:posOffset>
                  </wp:positionV>
                  <wp:extent cx="558800" cy="25400"/>
                  <wp:effectExtent l="0" t="0" r="0" b="0"/>
                  <wp:wrapNone/>
                  <wp:docPr id="58" name="Picture 58" descr="page7image3385759840">
                    <a:extLst xmlns:a="http://schemas.openxmlformats.org/drawingml/2006/main">
                      <a:ext uri="{FF2B5EF4-FFF2-40B4-BE49-F238E27FC236}">
                        <a16:creationId xmlns:a16="http://schemas.microsoft.com/office/drawing/2014/main" id="{40826567-CC68-3845-BCAF-51E727501C26}"/>
                      </a:ext>
                    </a:extLst>
                  </wp:docPr>
                  <wp:cNvGraphicFramePr/>
                  <a:graphic xmlns:a="http://schemas.openxmlformats.org/drawingml/2006/main">
                    <a:graphicData uri="http://schemas.openxmlformats.org/drawingml/2006/picture">
                      <pic:pic xmlns:pic="http://schemas.openxmlformats.org/drawingml/2006/picture">
                        <pic:nvPicPr>
                          <pic:cNvPr id="16" name="Picture 15" descr="page7image3385759840">
                            <a:extLst>
                              <a:ext uri="{FF2B5EF4-FFF2-40B4-BE49-F238E27FC236}">
                                <a16:creationId xmlns:a16="http://schemas.microsoft.com/office/drawing/2014/main" id="{40826567-CC68-3845-BCAF-51E727501C26}"/>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05344" behindDoc="0" locked="0" layoutInCell="1" allowOverlap="1" wp14:anchorId="5896F8EB" wp14:editId="506E8A50">
                  <wp:simplePos x="0" y="0"/>
                  <wp:positionH relativeFrom="column">
                    <wp:posOffset>1320800</wp:posOffset>
                  </wp:positionH>
                  <wp:positionV relativeFrom="paragraph">
                    <wp:posOffset>444500</wp:posOffset>
                  </wp:positionV>
                  <wp:extent cx="571500" cy="25400"/>
                  <wp:effectExtent l="0" t="0" r="0" b="0"/>
                  <wp:wrapNone/>
                  <wp:docPr id="57" name="Picture 57" descr="page7image3385759552">
                    <a:extLst xmlns:a="http://schemas.openxmlformats.org/drawingml/2006/main">
                      <a:ext uri="{FF2B5EF4-FFF2-40B4-BE49-F238E27FC236}">
                        <a16:creationId xmlns:a16="http://schemas.microsoft.com/office/drawing/2014/main" id="{0CCAF2BB-2466-284B-98FF-F16AB202E70E}"/>
                      </a:ext>
                    </a:extLst>
                  </wp:docPr>
                  <wp:cNvGraphicFramePr/>
                  <a:graphic xmlns:a="http://schemas.openxmlformats.org/drawingml/2006/main">
                    <a:graphicData uri="http://schemas.openxmlformats.org/drawingml/2006/picture">
                      <pic:pic xmlns:pic="http://schemas.openxmlformats.org/drawingml/2006/picture">
                        <pic:nvPicPr>
                          <pic:cNvPr id="19" name="Picture 18" descr="page7image3385759552">
                            <a:extLst>
                              <a:ext uri="{FF2B5EF4-FFF2-40B4-BE49-F238E27FC236}">
                                <a16:creationId xmlns:a16="http://schemas.microsoft.com/office/drawing/2014/main" id="{0CCAF2BB-2466-284B-98FF-F16AB202E70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06368" behindDoc="0" locked="0" layoutInCell="1" allowOverlap="1" wp14:anchorId="32D83FEA" wp14:editId="63DE4294">
                  <wp:simplePos x="0" y="0"/>
                  <wp:positionH relativeFrom="column">
                    <wp:posOffset>1638300</wp:posOffset>
                  </wp:positionH>
                  <wp:positionV relativeFrom="paragraph">
                    <wp:posOffset>444500</wp:posOffset>
                  </wp:positionV>
                  <wp:extent cx="571500" cy="25400"/>
                  <wp:effectExtent l="0" t="0" r="0" b="0"/>
                  <wp:wrapNone/>
                  <wp:docPr id="56" name="Picture 56" descr="page7image3385759840">
                    <a:extLst xmlns:a="http://schemas.openxmlformats.org/drawingml/2006/main">
                      <a:ext uri="{FF2B5EF4-FFF2-40B4-BE49-F238E27FC236}">
                        <a16:creationId xmlns:a16="http://schemas.microsoft.com/office/drawing/2014/main" id="{335BDF24-D8FA-5646-9C77-51970B707289}"/>
                      </a:ext>
                    </a:extLst>
                  </wp:docPr>
                  <wp:cNvGraphicFramePr/>
                  <a:graphic xmlns:a="http://schemas.openxmlformats.org/drawingml/2006/main">
                    <a:graphicData uri="http://schemas.openxmlformats.org/drawingml/2006/picture">
                      <pic:pic xmlns:pic="http://schemas.openxmlformats.org/drawingml/2006/picture">
                        <pic:nvPicPr>
                          <pic:cNvPr id="20" name="Picture 19" descr="page7image3385759840">
                            <a:extLst>
                              <a:ext uri="{FF2B5EF4-FFF2-40B4-BE49-F238E27FC236}">
                                <a16:creationId xmlns:a16="http://schemas.microsoft.com/office/drawing/2014/main" id="{335BDF24-D8FA-5646-9C77-51970B707289}"/>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07392" behindDoc="0" locked="0" layoutInCell="1" allowOverlap="1" wp14:anchorId="2D18C71B" wp14:editId="29F9B54A">
                  <wp:simplePos x="0" y="0"/>
                  <wp:positionH relativeFrom="column">
                    <wp:posOffset>1739900</wp:posOffset>
                  </wp:positionH>
                  <wp:positionV relativeFrom="paragraph">
                    <wp:posOffset>444500</wp:posOffset>
                  </wp:positionV>
                  <wp:extent cx="571500" cy="25400"/>
                  <wp:effectExtent l="0" t="0" r="0" b="0"/>
                  <wp:wrapNone/>
                  <wp:docPr id="55" name="Picture 55" descr="page7image3385759552">
                    <a:extLst xmlns:a="http://schemas.openxmlformats.org/drawingml/2006/main">
                      <a:ext uri="{FF2B5EF4-FFF2-40B4-BE49-F238E27FC236}">
                        <a16:creationId xmlns:a16="http://schemas.microsoft.com/office/drawing/2014/main" id="{4ACEA7AC-D15F-F34D-AE20-E0F8A3F392A4}"/>
                      </a:ext>
                    </a:extLst>
                  </wp:docPr>
                  <wp:cNvGraphicFramePr/>
                  <a:graphic xmlns:a="http://schemas.openxmlformats.org/drawingml/2006/main">
                    <a:graphicData uri="http://schemas.openxmlformats.org/drawingml/2006/picture">
                      <pic:pic xmlns:pic="http://schemas.openxmlformats.org/drawingml/2006/picture">
                        <pic:nvPicPr>
                          <pic:cNvPr id="23" name="Picture 22" descr="page7image3385759552">
                            <a:extLst>
                              <a:ext uri="{FF2B5EF4-FFF2-40B4-BE49-F238E27FC236}">
                                <a16:creationId xmlns:a16="http://schemas.microsoft.com/office/drawing/2014/main" id="{4ACEA7AC-D15F-F34D-AE20-E0F8A3F392A4}"/>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08416" behindDoc="0" locked="0" layoutInCell="1" allowOverlap="1" wp14:anchorId="2A9B1B25" wp14:editId="18F5498A">
                  <wp:simplePos x="0" y="0"/>
                  <wp:positionH relativeFrom="column">
                    <wp:posOffset>2057400</wp:posOffset>
                  </wp:positionH>
                  <wp:positionV relativeFrom="paragraph">
                    <wp:posOffset>444500</wp:posOffset>
                  </wp:positionV>
                  <wp:extent cx="558800" cy="25400"/>
                  <wp:effectExtent l="0" t="0" r="0" b="0"/>
                  <wp:wrapNone/>
                  <wp:docPr id="54" name="Picture 54" descr="page7image3385759840">
                    <a:extLst xmlns:a="http://schemas.openxmlformats.org/drawingml/2006/main">
                      <a:ext uri="{FF2B5EF4-FFF2-40B4-BE49-F238E27FC236}">
                        <a16:creationId xmlns:a16="http://schemas.microsoft.com/office/drawing/2014/main" id="{059AFD14-8253-3E4C-82BF-32C332A07E92}"/>
                      </a:ext>
                    </a:extLst>
                  </wp:docPr>
                  <wp:cNvGraphicFramePr/>
                  <a:graphic xmlns:a="http://schemas.openxmlformats.org/drawingml/2006/main">
                    <a:graphicData uri="http://schemas.openxmlformats.org/drawingml/2006/picture">
                      <pic:pic xmlns:pic="http://schemas.openxmlformats.org/drawingml/2006/picture">
                        <pic:nvPicPr>
                          <pic:cNvPr id="24" name="Picture 23" descr="page7image3385759840">
                            <a:extLst>
                              <a:ext uri="{FF2B5EF4-FFF2-40B4-BE49-F238E27FC236}">
                                <a16:creationId xmlns:a16="http://schemas.microsoft.com/office/drawing/2014/main" id="{059AFD14-8253-3E4C-82BF-32C332A07E9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09440" behindDoc="0" locked="0" layoutInCell="1" allowOverlap="1" wp14:anchorId="1B6D2718" wp14:editId="56BD36E3">
                  <wp:simplePos x="0" y="0"/>
                  <wp:positionH relativeFrom="column">
                    <wp:posOffset>2146300</wp:posOffset>
                  </wp:positionH>
                  <wp:positionV relativeFrom="paragraph">
                    <wp:posOffset>444500</wp:posOffset>
                  </wp:positionV>
                  <wp:extent cx="584200" cy="25400"/>
                  <wp:effectExtent l="0" t="0" r="0" b="0"/>
                  <wp:wrapNone/>
                  <wp:docPr id="53" name="Picture 53" descr="page7image3385759552">
                    <a:extLst xmlns:a="http://schemas.openxmlformats.org/drawingml/2006/main">
                      <a:ext uri="{FF2B5EF4-FFF2-40B4-BE49-F238E27FC236}">
                        <a16:creationId xmlns:a16="http://schemas.microsoft.com/office/drawing/2014/main" id="{1FEAAC32-805B-9A40-BAFE-9F399877CA06}"/>
                      </a:ext>
                    </a:extLst>
                  </wp:docPr>
                  <wp:cNvGraphicFramePr/>
                  <a:graphic xmlns:a="http://schemas.openxmlformats.org/drawingml/2006/main">
                    <a:graphicData uri="http://schemas.openxmlformats.org/drawingml/2006/picture">
                      <pic:pic xmlns:pic="http://schemas.openxmlformats.org/drawingml/2006/picture">
                        <pic:nvPicPr>
                          <pic:cNvPr id="26" name="Picture 25" descr="page7image3385759552">
                            <a:extLst>
                              <a:ext uri="{FF2B5EF4-FFF2-40B4-BE49-F238E27FC236}">
                                <a16:creationId xmlns:a16="http://schemas.microsoft.com/office/drawing/2014/main" id="{1FEAAC32-805B-9A40-BAFE-9F399877CA06}"/>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0464" behindDoc="0" locked="0" layoutInCell="1" allowOverlap="1" wp14:anchorId="45819697" wp14:editId="0B888B52">
                  <wp:simplePos x="0" y="0"/>
                  <wp:positionH relativeFrom="column">
                    <wp:posOffset>2146300</wp:posOffset>
                  </wp:positionH>
                  <wp:positionV relativeFrom="paragraph">
                    <wp:posOffset>444500</wp:posOffset>
                  </wp:positionV>
                  <wp:extent cx="584200" cy="25400"/>
                  <wp:effectExtent l="0" t="0" r="0" b="0"/>
                  <wp:wrapNone/>
                  <wp:docPr id="52" name="Picture 52" descr="page7image3385759552">
                    <a:extLst xmlns:a="http://schemas.openxmlformats.org/drawingml/2006/main">
                      <a:ext uri="{FF2B5EF4-FFF2-40B4-BE49-F238E27FC236}">
                        <a16:creationId xmlns:a16="http://schemas.microsoft.com/office/drawing/2014/main" id="{2F2EC28F-5378-5F44-8BC3-FF5C21535547}"/>
                      </a:ext>
                    </a:extLst>
                  </wp:docPr>
                  <wp:cNvGraphicFramePr/>
                  <a:graphic xmlns:a="http://schemas.openxmlformats.org/drawingml/2006/main">
                    <a:graphicData uri="http://schemas.openxmlformats.org/drawingml/2006/picture">
                      <pic:pic xmlns:pic="http://schemas.openxmlformats.org/drawingml/2006/picture">
                        <pic:nvPicPr>
                          <pic:cNvPr id="29" name="Picture 28" descr="page7image3385759552">
                            <a:extLst>
                              <a:ext uri="{FF2B5EF4-FFF2-40B4-BE49-F238E27FC236}">
                                <a16:creationId xmlns:a16="http://schemas.microsoft.com/office/drawing/2014/main" id="{2F2EC28F-5378-5F44-8BC3-FF5C21535547}"/>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1488" behindDoc="0" locked="0" layoutInCell="1" allowOverlap="1" wp14:anchorId="177AF4A7" wp14:editId="24314E08">
                  <wp:simplePos x="0" y="0"/>
                  <wp:positionH relativeFrom="column">
                    <wp:posOffset>2463800</wp:posOffset>
                  </wp:positionH>
                  <wp:positionV relativeFrom="paragraph">
                    <wp:posOffset>444500</wp:posOffset>
                  </wp:positionV>
                  <wp:extent cx="571500" cy="25400"/>
                  <wp:effectExtent l="0" t="0" r="0" b="0"/>
                  <wp:wrapNone/>
                  <wp:docPr id="51" name="Picture 51" descr="page7image3385759840">
                    <a:extLst xmlns:a="http://schemas.openxmlformats.org/drawingml/2006/main">
                      <a:ext uri="{FF2B5EF4-FFF2-40B4-BE49-F238E27FC236}">
                        <a16:creationId xmlns:a16="http://schemas.microsoft.com/office/drawing/2014/main" id="{B8C8025B-FE8B-7F41-9B68-23557ACB9342}"/>
                      </a:ext>
                    </a:extLst>
                  </wp:docPr>
                  <wp:cNvGraphicFramePr/>
                  <a:graphic xmlns:a="http://schemas.openxmlformats.org/drawingml/2006/main">
                    <a:graphicData uri="http://schemas.openxmlformats.org/drawingml/2006/picture">
                      <pic:pic xmlns:pic="http://schemas.openxmlformats.org/drawingml/2006/picture">
                        <pic:nvPicPr>
                          <pic:cNvPr id="30" name="Picture 29" descr="page7image3385759840">
                            <a:extLst>
                              <a:ext uri="{FF2B5EF4-FFF2-40B4-BE49-F238E27FC236}">
                                <a16:creationId xmlns:a16="http://schemas.microsoft.com/office/drawing/2014/main" id="{B8C8025B-FE8B-7F41-9B68-23557ACB934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2512" behindDoc="0" locked="0" layoutInCell="1" allowOverlap="1" wp14:anchorId="63085D51" wp14:editId="6DD1A886">
                  <wp:simplePos x="0" y="0"/>
                  <wp:positionH relativeFrom="column">
                    <wp:posOffset>2552700</wp:posOffset>
                  </wp:positionH>
                  <wp:positionV relativeFrom="paragraph">
                    <wp:posOffset>444500</wp:posOffset>
                  </wp:positionV>
                  <wp:extent cx="571500" cy="25400"/>
                  <wp:effectExtent l="0" t="0" r="0" b="0"/>
                  <wp:wrapNone/>
                  <wp:docPr id="50" name="Picture 50" descr="page7image3385759552">
                    <a:extLst xmlns:a="http://schemas.openxmlformats.org/drawingml/2006/main">
                      <a:ext uri="{FF2B5EF4-FFF2-40B4-BE49-F238E27FC236}">
                        <a16:creationId xmlns:a16="http://schemas.microsoft.com/office/drawing/2014/main" id="{8D7338E2-E584-C645-AD13-00B5AE3B11DE}"/>
                      </a:ext>
                    </a:extLst>
                  </wp:docPr>
                  <wp:cNvGraphicFramePr/>
                  <a:graphic xmlns:a="http://schemas.openxmlformats.org/drawingml/2006/main">
                    <a:graphicData uri="http://schemas.openxmlformats.org/drawingml/2006/picture">
                      <pic:pic xmlns:pic="http://schemas.openxmlformats.org/drawingml/2006/picture">
                        <pic:nvPicPr>
                          <pic:cNvPr id="32" name="Picture 31" descr="page7image3385759552">
                            <a:extLst>
                              <a:ext uri="{FF2B5EF4-FFF2-40B4-BE49-F238E27FC236}">
                                <a16:creationId xmlns:a16="http://schemas.microsoft.com/office/drawing/2014/main" id="{8D7338E2-E584-C645-AD13-00B5AE3B11D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3536" behindDoc="0" locked="0" layoutInCell="1" allowOverlap="1" wp14:anchorId="52F0E489" wp14:editId="5A35FD81">
                  <wp:simplePos x="0" y="0"/>
                  <wp:positionH relativeFrom="column">
                    <wp:posOffset>2552700</wp:posOffset>
                  </wp:positionH>
                  <wp:positionV relativeFrom="paragraph">
                    <wp:posOffset>444500</wp:posOffset>
                  </wp:positionV>
                  <wp:extent cx="571500" cy="25400"/>
                  <wp:effectExtent l="0" t="0" r="0" b="0"/>
                  <wp:wrapNone/>
                  <wp:docPr id="49" name="Picture 49" descr="page7image3385759552">
                    <a:extLst xmlns:a="http://schemas.openxmlformats.org/drawingml/2006/main">
                      <a:ext uri="{FF2B5EF4-FFF2-40B4-BE49-F238E27FC236}">
                        <a16:creationId xmlns:a16="http://schemas.microsoft.com/office/drawing/2014/main" id="{88B7FE49-7C81-DE46-BA3A-EC30D68313DA}"/>
                      </a:ext>
                    </a:extLst>
                  </wp:docPr>
                  <wp:cNvGraphicFramePr/>
                  <a:graphic xmlns:a="http://schemas.openxmlformats.org/drawingml/2006/main">
                    <a:graphicData uri="http://schemas.openxmlformats.org/drawingml/2006/picture">
                      <pic:pic xmlns:pic="http://schemas.openxmlformats.org/drawingml/2006/picture">
                        <pic:nvPicPr>
                          <pic:cNvPr id="35" name="Picture 34" descr="page7image3385759552">
                            <a:extLst>
                              <a:ext uri="{FF2B5EF4-FFF2-40B4-BE49-F238E27FC236}">
                                <a16:creationId xmlns:a16="http://schemas.microsoft.com/office/drawing/2014/main" id="{88B7FE49-7C81-DE46-BA3A-EC30D68313D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4560" behindDoc="0" locked="0" layoutInCell="1" allowOverlap="1" wp14:anchorId="7E7C3C20" wp14:editId="17AC3F84">
                  <wp:simplePos x="0" y="0"/>
                  <wp:positionH relativeFrom="column">
                    <wp:posOffset>2870200</wp:posOffset>
                  </wp:positionH>
                  <wp:positionV relativeFrom="paragraph">
                    <wp:posOffset>444500</wp:posOffset>
                  </wp:positionV>
                  <wp:extent cx="571500" cy="25400"/>
                  <wp:effectExtent l="0" t="0" r="0" b="0"/>
                  <wp:wrapNone/>
                  <wp:docPr id="48" name="Picture 48" descr="page7image3385759840">
                    <a:extLst xmlns:a="http://schemas.openxmlformats.org/drawingml/2006/main">
                      <a:ext uri="{FF2B5EF4-FFF2-40B4-BE49-F238E27FC236}">
                        <a16:creationId xmlns:a16="http://schemas.microsoft.com/office/drawing/2014/main" id="{3F78C5A6-73AF-DC4E-B5ED-CF0ABC78BDC9}"/>
                      </a:ext>
                    </a:extLst>
                  </wp:docPr>
                  <wp:cNvGraphicFramePr/>
                  <a:graphic xmlns:a="http://schemas.openxmlformats.org/drawingml/2006/main">
                    <a:graphicData uri="http://schemas.openxmlformats.org/drawingml/2006/picture">
                      <pic:pic xmlns:pic="http://schemas.openxmlformats.org/drawingml/2006/picture">
                        <pic:nvPicPr>
                          <pic:cNvPr id="36" name="Picture 35" descr="page7image3385759840">
                            <a:extLst>
                              <a:ext uri="{FF2B5EF4-FFF2-40B4-BE49-F238E27FC236}">
                                <a16:creationId xmlns:a16="http://schemas.microsoft.com/office/drawing/2014/main" id="{3F78C5A6-73AF-DC4E-B5ED-CF0ABC78BDC9}"/>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5584" behindDoc="0" locked="0" layoutInCell="1" allowOverlap="1" wp14:anchorId="7F1B8817" wp14:editId="5457B236">
                  <wp:simplePos x="0" y="0"/>
                  <wp:positionH relativeFrom="column">
                    <wp:posOffset>2921000</wp:posOffset>
                  </wp:positionH>
                  <wp:positionV relativeFrom="paragraph">
                    <wp:posOffset>444500</wp:posOffset>
                  </wp:positionV>
                  <wp:extent cx="584200" cy="25400"/>
                  <wp:effectExtent l="0" t="0" r="0" b="0"/>
                  <wp:wrapNone/>
                  <wp:docPr id="47" name="Picture 47" descr="page7image3385759552">
                    <a:extLst xmlns:a="http://schemas.openxmlformats.org/drawingml/2006/main">
                      <a:ext uri="{FF2B5EF4-FFF2-40B4-BE49-F238E27FC236}">
                        <a16:creationId xmlns:a16="http://schemas.microsoft.com/office/drawing/2014/main" id="{8A8AFDBD-2A5F-9641-8DBD-97EC7CE1210E}"/>
                      </a:ext>
                    </a:extLst>
                  </wp:docPr>
                  <wp:cNvGraphicFramePr/>
                  <a:graphic xmlns:a="http://schemas.openxmlformats.org/drawingml/2006/main">
                    <a:graphicData uri="http://schemas.openxmlformats.org/drawingml/2006/picture">
                      <pic:pic xmlns:pic="http://schemas.openxmlformats.org/drawingml/2006/picture">
                        <pic:nvPicPr>
                          <pic:cNvPr id="38" name="Picture 37" descr="page7image3385759552">
                            <a:extLst>
                              <a:ext uri="{FF2B5EF4-FFF2-40B4-BE49-F238E27FC236}">
                                <a16:creationId xmlns:a16="http://schemas.microsoft.com/office/drawing/2014/main" id="{8A8AFDBD-2A5F-9641-8DBD-97EC7CE1210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6608" behindDoc="0" locked="0" layoutInCell="1" allowOverlap="1" wp14:anchorId="5E40CCEB" wp14:editId="0ABB6604">
                  <wp:simplePos x="0" y="0"/>
                  <wp:positionH relativeFrom="column">
                    <wp:posOffset>2921000</wp:posOffset>
                  </wp:positionH>
                  <wp:positionV relativeFrom="paragraph">
                    <wp:posOffset>444500</wp:posOffset>
                  </wp:positionV>
                  <wp:extent cx="584200" cy="25400"/>
                  <wp:effectExtent l="0" t="0" r="0" b="0"/>
                  <wp:wrapNone/>
                  <wp:docPr id="46" name="Picture 46" descr="page7image3385759552">
                    <a:extLst xmlns:a="http://schemas.openxmlformats.org/drawingml/2006/main">
                      <a:ext uri="{FF2B5EF4-FFF2-40B4-BE49-F238E27FC236}">
                        <a16:creationId xmlns:a16="http://schemas.microsoft.com/office/drawing/2014/main" id="{C8C4E89E-BA2C-8940-9455-B116245D9298}"/>
                      </a:ext>
                    </a:extLst>
                  </wp:docPr>
                  <wp:cNvGraphicFramePr/>
                  <a:graphic xmlns:a="http://schemas.openxmlformats.org/drawingml/2006/main">
                    <a:graphicData uri="http://schemas.openxmlformats.org/drawingml/2006/picture">
                      <pic:pic xmlns:pic="http://schemas.openxmlformats.org/drawingml/2006/picture">
                        <pic:nvPicPr>
                          <pic:cNvPr id="41" name="Picture 40" descr="page7image3385759552">
                            <a:extLst>
                              <a:ext uri="{FF2B5EF4-FFF2-40B4-BE49-F238E27FC236}">
                                <a16:creationId xmlns:a16="http://schemas.microsoft.com/office/drawing/2014/main" id="{C8C4E89E-BA2C-8940-9455-B116245D9298}"/>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7632" behindDoc="0" locked="0" layoutInCell="1" allowOverlap="1" wp14:anchorId="7702493B" wp14:editId="0A85BE6A">
                  <wp:simplePos x="0" y="0"/>
                  <wp:positionH relativeFrom="column">
                    <wp:posOffset>3251200</wp:posOffset>
                  </wp:positionH>
                  <wp:positionV relativeFrom="paragraph">
                    <wp:posOffset>444500</wp:posOffset>
                  </wp:positionV>
                  <wp:extent cx="558800" cy="25400"/>
                  <wp:effectExtent l="0" t="0" r="0" b="0"/>
                  <wp:wrapNone/>
                  <wp:docPr id="45" name="Picture 45" descr="page7image3385759840">
                    <a:extLst xmlns:a="http://schemas.openxmlformats.org/drawingml/2006/main">
                      <a:ext uri="{FF2B5EF4-FFF2-40B4-BE49-F238E27FC236}">
                        <a16:creationId xmlns:a16="http://schemas.microsoft.com/office/drawing/2014/main" id="{00EDA927-F95B-324F-9856-AF9C1B4B9F0B}"/>
                      </a:ext>
                    </a:extLst>
                  </wp:docPr>
                  <wp:cNvGraphicFramePr/>
                  <a:graphic xmlns:a="http://schemas.openxmlformats.org/drawingml/2006/main">
                    <a:graphicData uri="http://schemas.openxmlformats.org/drawingml/2006/picture">
                      <pic:pic xmlns:pic="http://schemas.openxmlformats.org/drawingml/2006/picture">
                        <pic:nvPicPr>
                          <pic:cNvPr id="42" name="Picture 41" descr="page7image3385759840">
                            <a:extLst>
                              <a:ext uri="{FF2B5EF4-FFF2-40B4-BE49-F238E27FC236}">
                                <a16:creationId xmlns:a16="http://schemas.microsoft.com/office/drawing/2014/main" id="{00EDA927-F95B-324F-9856-AF9C1B4B9F0B}"/>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800"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Calibri" w:eastAsia="Times New Roman" w:hAnsi="Calibri" w:cs="Calibri"/>
                <w:noProof/>
                <w:color w:val="000000"/>
                <w:lang w:eastAsia="en-GB"/>
              </w:rPr>
              <w:drawing>
                <wp:anchor distT="0" distB="0" distL="114300" distR="114300" simplePos="0" relativeHeight="251718656" behindDoc="0" locked="0" layoutInCell="1" allowOverlap="1" wp14:anchorId="2DC051EC" wp14:editId="3BB42E6C">
                  <wp:simplePos x="0" y="0"/>
                  <wp:positionH relativeFrom="column">
                    <wp:posOffset>3314700</wp:posOffset>
                  </wp:positionH>
                  <wp:positionV relativeFrom="paragraph">
                    <wp:posOffset>444500</wp:posOffset>
                  </wp:positionV>
                  <wp:extent cx="571500" cy="25400"/>
                  <wp:effectExtent l="0" t="0" r="0" b="0"/>
                  <wp:wrapNone/>
                  <wp:docPr id="1" name="Picture 1" descr="page7image3385759552">
                    <a:extLst xmlns:a="http://schemas.openxmlformats.org/drawingml/2006/main">
                      <a:ext uri="{FF2B5EF4-FFF2-40B4-BE49-F238E27FC236}">
                        <a16:creationId xmlns:a16="http://schemas.microsoft.com/office/drawing/2014/main" id="{674BE708-383B-F345-AB61-5139A90315CE}"/>
                      </a:ext>
                    </a:extLst>
                  </wp:docPr>
                  <wp:cNvGraphicFramePr/>
                  <a:graphic xmlns:a="http://schemas.openxmlformats.org/drawingml/2006/main">
                    <a:graphicData uri="http://schemas.openxmlformats.org/drawingml/2006/picture">
                      <pic:pic xmlns:pic="http://schemas.openxmlformats.org/drawingml/2006/picture">
                        <pic:nvPicPr>
                          <pic:cNvPr id="44" name="Picture 43" descr="page7image3385759552">
                            <a:extLst>
                              <a:ext uri="{FF2B5EF4-FFF2-40B4-BE49-F238E27FC236}">
                                <a16:creationId xmlns:a16="http://schemas.microsoft.com/office/drawing/2014/main" id="{674BE708-383B-F345-AB61-5139A90315CE}"/>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611" cy="2171"/>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Pr="00F87D5E">
              <w:rPr>
                <w:rFonts w:ascii="Arial" w:eastAsia="Times New Roman" w:hAnsi="Arial" w:cs="Arial"/>
                <w:color w:val="000000"/>
                <w:sz w:val="16"/>
                <w:szCs w:val="16"/>
                <w:lang w:eastAsia="en-GB"/>
              </w:rPr>
              <w:t xml:space="preserve">Initial radiogenic isotope ratio in </w:t>
            </w:r>
            <w:r>
              <w:rPr>
                <w:rFonts w:ascii="Arial" w:eastAsia="Times New Roman" w:hAnsi="Arial" w:cs="Arial"/>
                <w:color w:val="000000"/>
                <w:sz w:val="16"/>
                <w:szCs w:val="16"/>
                <w:lang w:eastAsia="en-GB"/>
              </w:rPr>
              <w:t>diagenetic</w:t>
            </w:r>
            <w:r w:rsidRPr="00F87D5E">
              <w:rPr>
                <w:rFonts w:ascii="Arial" w:eastAsia="Times New Roman" w:hAnsi="Arial" w:cs="Arial"/>
                <w:color w:val="000000"/>
                <w:sz w:val="16"/>
                <w:szCs w:val="16"/>
                <w:lang w:eastAsia="en-GB"/>
              </w:rPr>
              <w:t xml:space="preserve"> fluid</w:t>
            </w:r>
          </w:p>
        </w:tc>
        <w:tc>
          <w:tcPr>
            <w:tcW w:w="839" w:type="dxa"/>
            <w:tcBorders>
              <w:top w:val="nil"/>
              <w:left w:val="nil"/>
              <w:bottom w:val="nil"/>
              <w:right w:val="nil"/>
            </w:tcBorders>
            <w:shd w:val="clear" w:color="auto" w:fill="auto"/>
            <w:vAlign w:val="center"/>
            <w:hideMark/>
          </w:tcPr>
          <w:p w14:paraId="5EA0CD3E"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839" w:type="dxa"/>
            <w:tcBorders>
              <w:top w:val="nil"/>
              <w:left w:val="nil"/>
              <w:bottom w:val="nil"/>
              <w:right w:val="nil"/>
            </w:tcBorders>
            <w:shd w:val="clear" w:color="auto" w:fill="auto"/>
            <w:vAlign w:val="center"/>
            <w:hideMark/>
          </w:tcPr>
          <w:p w14:paraId="59EEA022"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839" w:type="dxa"/>
            <w:tcBorders>
              <w:top w:val="nil"/>
              <w:left w:val="nil"/>
              <w:bottom w:val="nil"/>
              <w:right w:val="nil"/>
            </w:tcBorders>
            <w:shd w:val="clear" w:color="auto" w:fill="auto"/>
            <w:vAlign w:val="center"/>
            <w:hideMark/>
          </w:tcPr>
          <w:p w14:paraId="328225A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72" w:type="dxa"/>
            <w:tcBorders>
              <w:top w:val="nil"/>
              <w:left w:val="nil"/>
              <w:bottom w:val="nil"/>
              <w:right w:val="nil"/>
            </w:tcBorders>
            <w:shd w:val="clear" w:color="auto" w:fill="auto"/>
            <w:vAlign w:val="center"/>
            <w:hideMark/>
          </w:tcPr>
          <w:p w14:paraId="45EC11D9"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72" w:type="dxa"/>
            <w:tcBorders>
              <w:top w:val="nil"/>
              <w:left w:val="nil"/>
              <w:bottom w:val="nil"/>
              <w:right w:val="nil"/>
            </w:tcBorders>
            <w:shd w:val="clear" w:color="auto" w:fill="auto"/>
            <w:vAlign w:val="center"/>
            <w:hideMark/>
          </w:tcPr>
          <w:p w14:paraId="0C758DE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37" w:type="dxa"/>
            <w:tcBorders>
              <w:top w:val="nil"/>
              <w:left w:val="nil"/>
              <w:bottom w:val="nil"/>
              <w:right w:val="nil"/>
            </w:tcBorders>
            <w:shd w:val="clear" w:color="auto" w:fill="auto"/>
            <w:vAlign w:val="center"/>
            <w:hideMark/>
          </w:tcPr>
          <w:p w14:paraId="14D25348"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63D19BA4"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0.71</w:t>
            </w:r>
          </w:p>
        </w:tc>
        <w:tc>
          <w:tcPr>
            <w:tcW w:w="617" w:type="dxa"/>
            <w:tcBorders>
              <w:top w:val="nil"/>
              <w:left w:val="nil"/>
              <w:bottom w:val="nil"/>
              <w:right w:val="nil"/>
            </w:tcBorders>
            <w:shd w:val="clear" w:color="auto" w:fill="auto"/>
            <w:vAlign w:val="center"/>
            <w:hideMark/>
          </w:tcPr>
          <w:p w14:paraId="7B4CBC0A"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49D6C730"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nil"/>
              <w:right w:val="nil"/>
            </w:tcBorders>
            <w:shd w:val="clear" w:color="auto" w:fill="auto"/>
            <w:vAlign w:val="center"/>
            <w:hideMark/>
          </w:tcPr>
          <w:p w14:paraId="4FA46A82"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706" w:type="dxa"/>
            <w:tcBorders>
              <w:top w:val="nil"/>
              <w:left w:val="nil"/>
              <w:bottom w:val="nil"/>
              <w:right w:val="nil"/>
            </w:tcBorders>
            <w:shd w:val="clear" w:color="auto" w:fill="auto"/>
            <w:vAlign w:val="center"/>
            <w:hideMark/>
          </w:tcPr>
          <w:p w14:paraId="7196D08B"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r>
      <w:tr w:rsidR="00D0128F" w:rsidRPr="00F87D5E" w14:paraId="19AB16A6" w14:textId="77777777" w:rsidTr="00E5393E">
        <w:trPr>
          <w:trHeight w:val="720"/>
        </w:trPr>
        <w:tc>
          <w:tcPr>
            <w:tcW w:w="634" w:type="dxa"/>
            <w:tcBorders>
              <w:top w:val="nil"/>
              <w:left w:val="nil"/>
              <w:bottom w:val="single" w:sz="4" w:space="0" w:color="auto"/>
              <w:right w:val="nil"/>
            </w:tcBorders>
            <w:shd w:val="clear" w:color="auto" w:fill="auto"/>
            <w:vAlign w:val="center"/>
            <w:hideMark/>
          </w:tcPr>
          <w:p w14:paraId="32CBF9CF" w14:textId="481577C4" w:rsidR="000D3F2F" w:rsidRPr="008345A5" w:rsidRDefault="000D3F2F" w:rsidP="000E5DEE">
            <w:pPr>
              <w:jc w:val="both"/>
              <w:rPr>
                <w:rFonts w:ascii="Arial" w:eastAsia="Times New Roman" w:hAnsi="Arial" w:cs="Arial"/>
                <w:sz w:val="16"/>
                <w:szCs w:val="16"/>
                <w:lang w:eastAsia="en-GB"/>
              </w:rPr>
            </w:pPr>
            <w:r>
              <w:rPr>
                <w:rFonts w:ascii="Arial Unicode MS" w:eastAsia="Arial Unicode MS" w:hAnsi="Arial Unicode MS" w:cs="Arial Unicode MS" w:hint="eastAsia"/>
                <w:color w:val="000000"/>
                <w:sz w:val="16"/>
                <w:szCs w:val="16"/>
                <w:lang w:eastAsia="en-GB"/>
              </w:rPr>
              <w:t>α</w:t>
            </w:r>
            <w:r>
              <w:rPr>
                <w:rFonts w:ascii="Arial" w:eastAsia="Times New Roman" w:hAnsi="Arial" w:cs="Arial"/>
                <w:color w:val="000000"/>
                <w:sz w:val="16"/>
                <w:szCs w:val="16"/>
                <w:vertAlign w:val="subscript"/>
                <w:lang w:eastAsia="en-GB"/>
              </w:rPr>
              <w:t>i</w:t>
            </w:r>
            <w:r>
              <w:rPr>
                <w:rFonts w:ascii="Arial" w:eastAsia="Times New Roman" w:hAnsi="Arial" w:cs="Arial"/>
                <w:color w:val="000000"/>
                <w:sz w:val="16"/>
                <w:szCs w:val="16"/>
                <w:vertAlign w:val="superscript"/>
                <w:lang w:eastAsia="en-GB"/>
              </w:rPr>
              <w:t>r0</w:t>
            </w:r>
          </w:p>
        </w:tc>
        <w:tc>
          <w:tcPr>
            <w:tcW w:w="1266" w:type="dxa"/>
            <w:tcBorders>
              <w:top w:val="nil"/>
              <w:left w:val="nil"/>
              <w:bottom w:val="single" w:sz="4" w:space="0" w:color="auto"/>
              <w:right w:val="nil"/>
            </w:tcBorders>
            <w:shd w:val="clear" w:color="auto" w:fill="auto"/>
            <w:vAlign w:val="center"/>
            <w:hideMark/>
          </w:tcPr>
          <w:p w14:paraId="563B5529" w14:textId="07AAB99F"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Initial radiogenic isotope ratio in rock</w:t>
            </w:r>
          </w:p>
        </w:tc>
        <w:tc>
          <w:tcPr>
            <w:tcW w:w="839" w:type="dxa"/>
            <w:tcBorders>
              <w:top w:val="nil"/>
              <w:left w:val="nil"/>
              <w:bottom w:val="single" w:sz="4" w:space="0" w:color="auto"/>
              <w:right w:val="nil"/>
            </w:tcBorders>
            <w:shd w:val="clear" w:color="auto" w:fill="auto"/>
            <w:vAlign w:val="center"/>
            <w:hideMark/>
          </w:tcPr>
          <w:p w14:paraId="3D3EF35E"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839" w:type="dxa"/>
            <w:tcBorders>
              <w:top w:val="nil"/>
              <w:left w:val="nil"/>
              <w:bottom w:val="single" w:sz="4" w:space="0" w:color="auto"/>
              <w:right w:val="nil"/>
            </w:tcBorders>
            <w:shd w:val="clear" w:color="auto" w:fill="auto"/>
            <w:vAlign w:val="center"/>
            <w:hideMark/>
          </w:tcPr>
          <w:p w14:paraId="330B1F1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839" w:type="dxa"/>
            <w:tcBorders>
              <w:top w:val="nil"/>
              <w:left w:val="nil"/>
              <w:bottom w:val="single" w:sz="4" w:space="0" w:color="auto"/>
              <w:right w:val="nil"/>
            </w:tcBorders>
            <w:shd w:val="clear" w:color="auto" w:fill="auto"/>
            <w:vAlign w:val="center"/>
            <w:hideMark/>
          </w:tcPr>
          <w:p w14:paraId="4CB462D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72" w:type="dxa"/>
            <w:tcBorders>
              <w:top w:val="nil"/>
              <w:left w:val="nil"/>
              <w:bottom w:val="single" w:sz="4" w:space="0" w:color="auto"/>
              <w:right w:val="nil"/>
            </w:tcBorders>
            <w:shd w:val="clear" w:color="auto" w:fill="auto"/>
            <w:vAlign w:val="center"/>
            <w:hideMark/>
          </w:tcPr>
          <w:p w14:paraId="3F408F66"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72" w:type="dxa"/>
            <w:tcBorders>
              <w:top w:val="nil"/>
              <w:left w:val="nil"/>
              <w:bottom w:val="single" w:sz="4" w:space="0" w:color="auto"/>
              <w:right w:val="nil"/>
            </w:tcBorders>
            <w:shd w:val="clear" w:color="auto" w:fill="auto"/>
            <w:vAlign w:val="center"/>
            <w:hideMark/>
          </w:tcPr>
          <w:p w14:paraId="2ACA05DC"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537" w:type="dxa"/>
            <w:tcBorders>
              <w:top w:val="nil"/>
              <w:left w:val="nil"/>
              <w:bottom w:val="single" w:sz="4" w:space="0" w:color="auto"/>
              <w:right w:val="nil"/>
            </w:tcBorders>
            <w:shd w:val="clear" w:color="auto" w:fill="auto"/>
            <w:vAlign w:val="center"/>
            <w:hideMark/>
          </w:tcPr>
          <w:p w14:paraId="234F9F8B"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single" w:sz="4" w:space="0" w:color="auto"/>
              <w:right w:val="nil"/>
            </w:tcBorders>
            <w:shd w:val="clear" w:color="auto" w:fill="auto"/>
            <w:vAlign w:val="center"/>
            <w:hideMark/>
          </w:tcPr>
          <w:p w14:paraId="40A84A13"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0.706</w:t>
            </w:r>
          </w:p>
        </w:tc>
        <w:tc>
          <w:tcPr>
            <w:tcW w:w="617" w:type="dxa"/>
            <w:tcBorders>
              <w:top w:val="nil"/>
              <w:left w:val="nil"/>
              <w:bottom w:val="single" w:sz="4" w:space="0" w:color="auto"/>
              <w:right w:val="nil"/>
            </w:tcBorders>
            <w:shd w:val="clear" w:color="auto" w:fill="auto"/>
            <w:vAlign w:val="center"/>
            <w:hideMark/>
          </w:tcPr>
          <w:p w14:paraId="132E85AF"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single" w:sz="4" w:space="0" w:color="auto"/>
              <w:right w:val="nil"/>
            </w:tcBorders>
            <w:shd w:val="clear" w:color="auto" w:fill="auto"/>
            <w:vAlign w:val="center"/>
            <w:hideMark/>
          </w:tcPr>
          <w:p w14:paraId="7ACB48B0"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617" w:type="dxa"/>
            <w:tcBorders>
              <w:top w:val="nil"/>
              <w:left w:val="nil"/>
              <w:bottom w:val="single" w:sz="4" w:space="0" w:color="auto"/>
              <w:right w:val="nil"/>
            </w:tcBorders>
            <w:shd w:val="clear" w:color="auto" w:fill="auto"/>
            <w:vAlign w:val="center"/>
            <w:hideMark/>
          </w:tcPr>
          <w:p w14:paraId="63B07807"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c>
          <w:tcPr>
            <w:tcW w:w="706" w:type="dxa"/>
            <w:tcBorders>
              <w:top w:val="nil"/>
              <w:left w:val="nil"/>
              <w:bottom w:val="single" w:sz="4" w:space="0" w:color="auto"/>
              <w:right w:val="nil"/>
            </w:tcBorders>
            <w:shd w:val="clear" w:color="auto" w:fill="auto"/>
            <w:vAlign w:val="center"/>
            <w:hideMark/>
          </w:tcPr>
          <w:p w14:paraId="03F99A8F" w14:textId="77777777" w:rsidR="000D3F2F" w:rsidRPr="00F87D5E" w:rsidRDefault="000D3F2F" w:rsidP="000E5DEE">
            <w:pPr>
              <w:jc w:val="both"/>
              <w:rPr>
                <w:rFonts w:ascii="Arial" w:eastAsia="Times New Roman" w:hAnsi="Arial" w:cs="Arial"/>
                <w:color w:val="000000"/>
                <w:sz w:val="16"/>
                <w:szCs w:val="16"/>
                <w:lang w:eastAsia="en-GB"/>
              </w:rPr>
            </w:pPr>
            <w:r w:rsidRPr="00F87D5E">
              <w:rPr>
                <w:rFonts w:ascii="Arial" w:eastAsia="Times New Roman" w:hAnsi="Arial" w:cs="Arial"/>
                <w:color w:val="000000"/>
                <w:sz w:val="16"/>
                <w:szCs w:val="16"/>
                <w:lang w:eastAsia="en-GB"/>
              </w:rPr>
              <w:t>N/A</w:t>
            </w:r>
          </w:p>
        </w:tc>
      </w:tr>
    </w:tbl>
    <w:p w14:paraId="0408972C" w14:textId="77777777" w:rsidR="00EB13B0" w:rsidRDefault="00EB13B0" w:rsidP="000E5DEE">
      <w:pPr>
        <w:spacing w:line="480" w:lineRule="auto"/>
        <w:jc w:val="both"/>
        <w:rPr>
          <w:rFonts w:ascii="Arial" w:hAnsi="Arial" w:cs="Arial"/>
          <w:lang w:eastAsia="zh-CN"/>
        </w:rPr>
      </w:pPr>
    </w:p>
    <w:p w14:paraId="142A997E" w14:textId="45787009" w:rsidR="00EB13B0" w:rsidRPr="00E5393E" w:rsidRDefault="00EB13B0" w:rsidP="000E5DEE">
      <w:pPr>
        <w:spacing w:line="480" w:lineRule="auto"/>
        <w:jc w:val="both"/>
        <w:rPr>
          <w:rFonts w:ascii="Arial" w:hAnsi="Arial" w:cs="Arial"/>
          <w:sz w:val="44"/>
          <w:szCs w:val="44"/>
          <w:lang w:eastAsia="zh-CN"/>
        </w:rPr>
      </w:pPr>
      <w:r w:rsidRPr="00E5393E">
        <w:rPr>
          <w:rFonts w:ascii="Arial" w:eastAsia="Times New Roman" w:hAnsi="Arial" w:cs="Arial"/>
          <w:color w:val="000000"/>
          <w:lang w:eastAsia="en-GB"/>
        </w:rPr>
        <w:t>*</w:t>
      </w:r>
      <w:proofErr w:type="spellStart"/>
      <w:r w:rsidRPr="00E5393E">
        <w:rPr>
          <w:rFonts w:ascii="Arial" w:eastAsia="Times New Roman" w:hAnsi="Arial" w:cs="Arial"/>
          <w:color w:val="000000"/>
          <w:lang w:eastAsia="en-GB"/>
        </w:rPr>
        <w:t>K</w:t>
      </w:r>
      <w:r w:rsidRPr="00E5393E">
        <w:rPr>
          <w:rFonts w:ascii="Arial" w:eastAsia="Times New Roman" w:hAnsi="Arial" w:cs="Arial"/>
          <w:color w:val="000000"/>
          <w:vertAlign w:val="subscript"/>
          <w:lang w:eastAsia="en-GB"/>
        </w:rPr>
        <w:t>di</w:t>
      </w:r>
      <w:proofErr w:type="spellEnd"/>
      <w:r>
        <w:rPr>
          <w:rFonts w:ascii="Arial" w:eastAsia="Times New Roman" w:hAnsi="Arial" w:cs="Arial"/>
          <w:color w:val="000000"/>
          <w:lang w:eastAsia="en-GB"/>
        </w:rPr>
        <w:t xml:space="preserve"> </w:t>
      </w:r>
      <m:oMath>
        <m:r>
          <m:rPr>
            <m:sty m:val="p"/>
          </m:rPr>
          <w:rPr>
            <w:rFonts w:ascii="Cambria Math" w:eastAsia="Times New Roman" w:hAnsi="Cambria Math" w:cs="Cambria Math"/>
            <w:color w:val="000000"/>
            <w:lang w:eastAsia="en-GB"/>
          </w:rPr>
          <m:t>=</m:t>
        </m:r>
        <m:f>
          <m:fPr>
            <m:ctrlPr>
              <w:rPr>
                <w:rFonts w:ascii="Cambria Math" w:eastAsia="Times New Roman" w:hAnsi="Cambria Math" w:cs="Arial"/>
                <w:color w:val="000000"/>
                <w:lang w:eastAsia="en-GB"/>
              </w:rPr>
            </m:ctrlPr>
          </m:fPr>
          <m:num>
            <m:r>
              <w:rPr>
                <w:rFonts w:ascii="Cambria Math" w:eastAsia="Times New Roman" w:hAnsi="Cambria Math" w:cs="Arial"/>
                <w:color w:val="000000"/>
                <w:lang w:eastAsia="en-GB"/>
              </w:rPr>
              <m:t xml:space="preserve">       </m:t>
            </m:r>
            <m:d>
              <m:dPr>
                <m:ctrlPr>
                  <w:rPr>
                    <w:rFonts w:ascii="Cambria Math" w:eastAsia="Times New Roman" w:hAnsi="Cambria Math" w:cs="Cambria Math"/>
                    <w:color w:val="000000"/>
                    <w:lang w:eastAsia="en-GB"/>
                  </w:rPr>
                </m:ctrlPr>
              </m:dPr>
              <m:e>
                <m:f>
                  <m:fPr>
                    <m:ctrlPr>
                      <w:rPr>
                        <w:rFonts w:ascii="Cambria Math" w:eastAsia="Times New Roman" w:hAnsi="Cambria Math" w:cs="Cambria Math"/>
                        <w:color w:val="000000"/>
                        <w:lang w:eastAsia="en-GB"/>
                      </w:rPr>
                    </m:ctrlPr>
                  </m:fPr>
                  <m:num>
                    <m:r>
                      <m:rPr>
                        <m:sty m:val="p"/>
                      </m:rPr>
                      <w:rPr>
                        <w:rFonts w:ascii="Cambria Math" w:eastAsia="Times New Roman" w:hAnsi="Cambria Math" w:cs="Cambria Math"/>
                        <w:color w:val="000000"/>
                        <w:lang w:eastAsia="en-GB"/>
                      </w:rPr>
                      <m:t>E</m:t>
                    </m:r>
                  </m:num>
                  <m:den>
                    <m:r>
                      <w:rPr>
                        <w:rFonts w:ascii="Cambria Math" w:eastAsia="Times New Roman" w:hAnsi="Cambria Math" w:cs="Cambria Math"/>
                        <w:color w:val="000000"/>
                        <w:lang w:eastAsia="en-GB"/>
                      </w:rPr>
                      <m:t>Ca</m:t>
                    </m:r>
                  </m:den>
                </m:f>
              </m:e>
            </m:d>
            <m:r>
              <m:rPr>
                <m:nor/>
              </m:rPr>
              <w:rPr>
                <w:rFonts w:ascii="Cambria Math" w:eastAsia="Times New Roman" w:hAnsi="Cambria Math" w:cs="Arial"/>
                <w:color w:val="000000"/>
                <w:vertAlign w:val="subscript"/>
                <w:lang w:eastAsia="en-GB"/>
              </w:rPr>
              <m:t>carbonate</m:t>
            </m:r>
          </m:num>
          <m:den>
            <m:d>
              <m:dPr>
                <m:ctrlPr>
                  <w:rPr>
                    <w:rFonts w:ascii="Cambria Math" w:eastAsia="Times New Roman" w:hAnsi="Cambria Math" w:cs="Cambria Math"/>
                    <w:color w:val="000000"/>
                    <w:lang w:eastAsia="en-GB"/>
                  </w:rPr>
                </m:ctrlPr>
              </m:dPr>
              <m:e>
                <m:f>
                  <m:fPr>
                    <m:ctrlPr>
                      <w:rPr>
                        <w:rFonts w:ascii="Cambria Math" w:eastAsia="Times New Roman" w:hAnsi="Cambria Math" w:cs="Cambria Math"/>
                        <w:color w:val="000000"/>
                        <w:lang w:eastAsia="en-GB"/>
                      </w:rPr>
                    </m:ctrlPr>
                  </m:fPr>
                  <m:num>
                    <m:r>
                      <w:rPr>
                        <w:rFonts w:ascii="Cambria Math" w:eastAsia="Times New Roman" w:hAnsi="Cambria Math" w:cs="Cambria Math"/>
                        <w:color w:val="000000"/>
                        <w:lang w:eastAsia="en-GB"/>
                      </w:rPr>
                      <m:t>E</m:t>
                    </m:r>
                  </m:num>
                  <m:den>
                    <m:r>
                      <w:rPr>
                        <w:rFonts w:ascii="Cambria Math" w:eastAsia="Times New Roman" w:hAnsi="Cambria Math" w:cs="Cambria Math"/>
                        <w:color w:val="000000"/>
                        <w:lang w:eastAsia="en-GB"/>
                      </w:rPr>
                      <m:t>Ca</m:t>
                    </m:r>
                  </m:den>
                </m:f>
              </m:e>
            </m:d>
            <m:r>
              <m:rPr>
                <m:nor/>
              </m:rPr>
              <w:rPr>
                <w:rFonts w:ascii="Cambria Math" w:eastAsia="Times New Roman" w:hAnsi="Cambria Math" w:cs="Arial"/>
                <w:color w:val="000000"/>
                <w:vertAlign w:val="subscript"/>
                <w:lang w:eastAsia="en-GB"/>
              </w:rPr>
              <m:t>fluid</m:t>
            </m:r>
          </m:den>
        </m:f>
      </m:oMath>
      <w:r>
        <w:rPr>
          <w:rFonts w:ascii="Arial" w:eastAsia="Times New Roman" w:hAnsi="Arial" w:cs="Arial"/>
          <w:color w:val="000000"/>
          <w:lang w:eastAsia="en-GB"/>
        </w:rPr>
        <w:t xml:space="preserve"> </w:t>
      </w:r>
      <w:r w:rsidR="0099346A">
        <w:rPr>
          <w:rFonts w:ascii="Arial" w:eastAsia="Times New Roman" w:hAnsi="Arial" w:cs="Arial"/>
          <w:color w:val="000000"/>
          <w:lang w:eastAsia="en-GB"/>
        </w:rPr>
        <w:t xml:space="preserve"> </w:t>
      </w:r>
      <w:r w:rsidR="00CC6413">
        <w:rPr>
          <w:rFonts w:ascii="Arial" w:eastAsia="Times New Roman" w:hAnsi="Arial" w:cs="Arial"/>
          <w:color w:val="000000"/>
          <w:lang w:eastAsia="en-GB"/>
        </w:rPr>
        <w:t xml:space="preserve">“E” is the element of </w:t>
      </w:r>
      <w:r w:rsidR="00CC06B8">
        <w:rPr>
          <w:rFonts w:ascii="Arial" w:eastAsia="Times New Roman" w:hAnsi="Arial" w:cs="Arial"/>
          <w:color w:val="000000"/>
          <w:lang w:eastAsia="en-GB"/>
        </w:rPr>
        <w:t>interest,</w:t>
      </w:r>
      <w:r w:rsidR="00CC6413">
        <w:rPr>
          <w:rFonts w:ascii="Arial" w:eastAsia="Times New Roman" w:hAnsi="Arial" w:cs="Arial"/>
          <w:color w:val="000000"/>
          <w:lang w:eastAsia="en-GB"/>
        </w:rPr>
        <w:t xml:space="preserve"> and all units are molar</w:t>
      </w:r>
      <w:r w:rsidR="0050317A">
        <w:rPr>
          <w:rFonts w:ascii="Arial" w:eastAsia="Times New Roman" w:hAnsi="Arial" w:cs="Arial"/>
          <w:color w:val="000000"/>
          <w:lang w:eastAsia="en-GB"/>
        </w:rPr>
        <w:t>.</w:t>
      </w:r>
      <w:r w:rsidR="00CC6413">
        <w:rPr>
          <w:rFonts w:ascii="Arial" w:eastAsia="Times New Roman" w:hAnsi="Arial" w:cs="Arial"/>
          <w:color w:val="000000"/>
          <w:lang w:eastAsia="en-GB"/>
        </w:rPr>
        <w:t xml:space="preserve"> </w:t>
      </w:r>
    </w:p>
    <w:p w14:paraId="4F5E0559" w14:textId="77777777" w:rsidR="00141999" w:rsidRDefault="00141999" w:rsidP="000E5DEE">
      <w:pPr>
        <w:spacing w:line="480" w:lineRule="auto"/>
        <w:jc w:val="both"/>
        <w:rPr>
          <w:rFonts w:ascii="Arial" w:hAnsi="Arial" w:cs="Arial"/>
          <w:b/>
          <w:bCs/>
        </w:rPr>
      </w:pPr>
    </w:p>
    <w:p w14:paraId="45510002" w14:textId="32CBCC01" w:rsidR="00314C9A" w:rsidRPr="00510BD3" w:rsidRDefault="00314C9A" w:rsidP="000E5DEE">
      <w:pPr>
        <w:spacing w:line="480" w:lineRule="auto"/>
        <w:jc w:val="both"/>
        <w:rPr>
          <w:rFonts w:ascii="Arial" w:hAnsi="Arial" w:cs="Arial"/>
          <w:b/>
          <w:bCs/>
        </w:rPr>
      </w:pPr>
      <w:r w:rsidRPr="00510BD3">
        <w:rPr>
          <w:rFonts w:ascii="Arial" w:hAnsi="Arial" w:cs="Arial"/>
          <w:b/>
          <w:bCs/>
        </w:rPr>
        <w:t>References:</w:t>
      </w:r>
    </w:p>
    <w:p w14:paraId="3030461C" w14:textId="77777777" w:rsidR="004C4947" w:rsidRPr="004C4947" w:rsidRDefault="00A80BB7" w:rsidP="004C4947">
      <w:pPr>
        <w:pStyle w:val="EndNoteBibliography"/>
        <w:ind w:left="720" w:hanging="720"/>
        <w:rPr>
          <w:noProof/>
        </w:rPr>
      </w:pPr>
      <w:r w:rsidRPr="00013896">
        <w:rPr>
          <w:rFonts w:ascii="Arial" w:hAnsi="Arial" w:cs="Arial"/>
        </w:rPr>
        <w:lastRenderedPageBreak/>
        <w:fldChar w:fldCharType="begin"/>
      </w:r>
      <w:r w:rsidRPr="00013896">
        <w:rPr>
          <w:rFonts w:ascii="Arial" w:hAnsi="Arial" w:cs="Arial"/>
        </w:rPr>
        <w:instrText xml:space="preserve"> ADDIN EN.REFLIST </w:instrText>
      </w:r>
      <w:r w:rsidRPr="00013896">
        <w:rPr>
          <w:rFonts w:ascii="Arial" w:hAnsi="Arial" w:cs="Arial"/>
        </w:rPr>
        <w:fldChar w:fldCharType="separate"/>
      </w:r>
      <w:r w:rsidR="004C4947" w:rsidRPr="004C4947">
        <w:rPr>
          <w:noProof/>
        </w:rPr>
        <w:t>Ahm, A.-S. C., Bjerrum, C. J., Blättler, C. L., Swart, P. K., and Higgins, J. A., 2018, Quantifying early marine diagenesis in shallow-water carbonate sediments: Geochimica et Cosmochimica Acta, v. 236, p. 140-159.</w:t>
      </w:r>
    </w:p>
    <w:p w14:paraId="77B06D60" w14:textId="77777777" w:rsidR="004C4947" w:rsidRPr="004C4947" w:rsidRDefault="004C4947" w:rsidP="004C4947">
      <w:pPr>
        <w:pStyle w:val="EndNoteBibliography"/>
        <w:ind w:left="720" w:hanging="720"/>
        <w:rPr>
          <w:noProof/>
        </w:rPr>
      </w:pPr>
      <w:r w:rsidRPr="004C4947">
        <w:rPr>
          <w:noProof/>
        </w:rPr>
        <w:t>Alcott, L. J., Mills, B. J. W., and Poulton, S. W., 2019, Stepwise Earth oxygenation is an inherent property of global biogeochemical cycling: Science, v. 366, no. 6471, p. 1333-1337.</w:t>
      </w:r>
    </w:p>
    <w:p w14:paraId="1DBCC10B" w14:textId="77777777" w:rsidR="004C4947" w:rsidRPr="004C4947" w:rsidRDefault="004C4947" w:rsidP="004C4947">
      <w:pPr>
        <w:pStyle w:val="EndNoteBibliography"/>
        <w:ind w:left="720" w:hanging="720"/>
        <w:rPr>
          <w:noProof/>
        </w:rPr>
      </w:pPr>
      <w:r w:rsidRPr="004C4947">
        <w:rPr>
          <w:noProof/>
        </w:rPr>
        <w:t>An, Z., Jiang, G., Tong, J., Tian, L., Ye, Q., Song, H., and Song, H., 2015, Stratigraphic position of the Ediacaran Miaohe biota and its constrains on the age of the upper Doushantuo δ13C anomaly in the Yangtze Gorges area, South China: Precambrian Research, v. 271, p. 243-253.</w:t>
      </w:r>
    </w:p>
    <w:p w14:paraId="3CDE418D" w14:textId="77777777" w:rsidR="004C4947" w:rsidRPr="004C4947" w:rsidRDefault="004C4947" w:rsidP="004C4947">
      <w:pPr>
        <w:pStyle w:val="EndNoteBibliography"/>
        <w:ind w:left="720" w:hanging="720"/>
        <w:rPr>
          <w:noProof/>
        </w:rPr>
      </w:pPr>
      <w:r w:rsidRPr="004C4947">
        <w:rPr>
          <w:noProof/>
        </w:rPr>
        <w:t>Bellefroid, E. J., Planavsky, N. J., Miller, N. R., Brand, U., and Wang, C., 2018, Case studies on the utility of sequential carbonate leaching for radiogenic strontium isotope analysis: Chemical Geology, v. 497, p. 88-99.</w:t>
      </w:r>
    </w:p>
    <w:p w14:paraId="6CD549A8" w14:textId="77777777" w:rsidR="004C4947" w:rsidRPr="004C4947" w:rsidRDefault="004C4947" w:rsidP="004C4947">
      <w:pPr>
        <w:pStyle w:val="EndNoteBibliography"/>
        <w:ind w:left="720" w:hanging="720"/>
        <w:rPr>
          <w:noProof/>
        </w:rPr>
      </w:pPr>
      <w:r w:rsidRPr="004C4947">
        <w:rPr>
          <w:noProof/>
        </w:rPr>
        <w:t>Bergmann, K. D., Zentmyer, R. A., and Fischer, W. W., 2011, The stratigraphic expression of a large negative carbon isotope excursion from the Ediacaran Johnnie Formation, Death Valley: Precambrian Research, v. 188, no. 1, p. 45-56.</w:t>
      </w:r>
    </w:p>
    <w:p w14:paraId="6B908DF8" w14:textId="77777777" w:rsidR="004C4947" w:rsidRPr="004C4947" w:rsidRDefault="004C4947" w:rsidP="004C4947">
      <w:pPr>
        <w:pStyle w:val="EndNoteBibliography"/>
        <w:ind w:left="720" w:hanging="720"/>
        <w:rPr>
          <w:noProof/>
        </w:rPr>
      </w:pPr>
      <w:r w:rsidRPr="004C4947">
        <w:rPr>
          <w:noProof/>
        </w:rPr>
        <w:t>Bowring, S., Myrow, P., Landing, E., Ramezani, J., and Grotzinger, J. P., 2003, Geochronological constraints on terminal Neoproterozoic events and the rise of Metazoan: Geophysical Research Abstracts, v. 5.</w:t>
      </w:r>
    </w:p>
    <w:p w14:paraId="4CF490FE" w14:textId="77777777" w:rsidR="004C4947" w:rsidRPr="004C4947" w:rsidRDefault="004C4947" w:rsidP="004C4947">
      <w:pPr>
        <w:pStyle w:val="EndNoteBibliography"/>
        <w:ind w:left="720" w:hanging="720"/>
        <w:rPr>
          <w:noProof/>
        </w:rPr>
      </w:pPr>
      <w:r w:rsidRPr="004C4947">
        <w:rPr>
          <w:noProof/>
        </w:rPr>
        <w:t>Broecker, W. S., and Maier-Reimer, E., 1992, The influence of air and sea exchange on the carbon isotope distribution in the sea: Global Biogeochemical Cycles, v. 6, no. 3, p. 315-320.</w:t>
      </w:r>
    </w:p>
    <w:p w14:paraId="1ABD4491" w14:textId="77777777" w:rsidR="004C4947" w:rsidRPr="004C4947" w:rsidRDefault="004C4947" w:rsidP="004C4947">
      <w:pPr>
        <w:pStyle w:val="EndNoteBibliography"/>
        <w:ind w:left="720" w:hanging="720"/>
        <w:rPr>
          <w:noProof/>
        </w:rPr>
      </w:pPr>
      <w:r w:rsidRPr="004C4947">
        <w:rPr>
          <w:noProof/>
        </w:rPr>
        <w:t>Brüchert, V., Jørgensen, B. B., Neumann, K., Riechmann, D., Schlösser, M., and Schulz, H., 2003, Regulation of bacterial sulfate reduction and hydrogen sulfide fluxes in the central namibian coastal upwelling zone: Geochimica et Cosmochimica Acta, v. 67, no. 23, p. 4505-4518.</w:t>
      </w:r>
    </w:p>
    <w:p w14:paraId="5A55900B" w14:textId="77777777" w:rsidR="004C4947" w:rsidRPr="004C4947" w:rsidRDefault="004C4947" w:rsidP="004C4947">
      <w:pPr>
        <w:pStyle w:val="EndNoteBibliography"/>
        <w:ind w:left="720" w:hanging="720"/>
        <w:rPr>
          <w:noProof/>
        </w:rPr>
      </w:pPr>
      <w:r w:rsidRPr="004C4947">
        <w:rPr>
          <w:noProof/>
        </w:rPr>
        <w:t>Bryant, R. N., Present, T. M., Ahm, A.-S. C., McClelland, H.-L. O., Razionale, D., and Blättler, C. L., 2022, Early diagenetic constraints on Permian seawater chemistry from the Capitan Reef: Geochimica et Cosmochimica Acta, v. 328, p. 1-18.</w:t>
      </w:r>
    </w:p>
    <w:p w14:paraId="71EFA296" w14:textId="77777777" w:rsidR="004C4947" w:rsidRPr="004C4947" w:rsidRDefault="004C4947" w:rsidP="004C4947">
      <w:pPr>
        <w:pStyle w:val="EndNoteBibliography"/>
        <w:ind w:left="720" w:hanging="720"/>
        <w:rPr>
          <w:noProof/>
        </w:rPr>
      </w:pPr>
      <w:r w:rsidRPr="004C4947">
        <w:rPr>
          <w:noProof/>
        </w:rPr>
        <w:t>Busch, J. F., Hodgin, E. B., Ahm, A.-S. C., Husson, J. M., Macdonald, F. A., Bergmann, K. D., Higgins, J. A., and Strauss, J. V., 2022, Global and local drivers of the Ediacaran Shuram carbon isotope excursion: Earth and Planetary Science Letters, v. 579, p. 117368.</w:t>
      </w:r>
    </w:p>
    <w:p w14:paraId="7945DE11" w14:textId="77777777" w:rsidR="004C4947" w:rsidRPr="004C4947" w:rsidRDefault="004C4947" w:rsidP="004C4947">
      <w:pPr>
        <w:pStyle w:val="EndNoteBibliography"/>
        <w:ind w:left="720" w:hanging="720"/>
        <w:rPr>
          <w:noProof/>
        </w:rPr>
      </w:pPr>
      <w:r w:rsidRPr="004C4947">
        <w:rPr>
          <w:noProof/>
        </w:rPr>
        <w:t>Campbell, I. H., and Allen, C. M., 2008, Formation of supercontinents linked to increases in atmospheric oxygen: Nature Geoscience, v. 1, p. 554.</w:t>
      </w:r>
    </w:p>
    <w:p w14:paraId="5A7B94EF" w14:textId="77777777" w:rsidR="004C4947" w:rsidRPr="004C4947" w:rsidRDefault="004C4947" w:rsidP="004C4947">
      <w:pPr>
        <w:pStyle w:val="EndNoteBibliography"/>
        <w:ind w:left="720" w:hanging="720"/>
        <w:rPr>
          <w:noProof/>
        </w:rPr>
      </w:pPr>
      <w:r w:rsidRPr="004C4947">
        <w:rPr>
          <w:noProof/>
        </w:rPr>
        <w:t>Canfield, D. E., Knoll, A. H., Poulton, S. W., Narbonne, G. M., and Dunning, G. R., 2020, Carbon isotopes in clastic rocks and the Neoproterozoic carbon cycle: American Journal of Science, v. 320, no. 2, p. 97.</w:t>
      </w:r>
    </w:p>
    <w:p w14:paraId="46620735" w14:textId="77777777" w:rsidR="004C4947" w:rsidRPr="004C4947" w:rsidRDefault="004C4947" w:rsidP="004C4947">
      <w:pPr>
        <w:pStyle w:val="EndNoteBibliography"/>
        <w:ind w:left="720" w:hanging="720"/>
        <w:rPr>
          <w:noProof/>
        </w:rPr>
      </w:pPr>
      <w:r w:rsidRPr="004C4947">
        <w:rPr>
          <w:noProof/>
        </w:rPr>
        <w:t>Canfield, D. E., Poulton, S. W., and Narbonne, G. M., 2007, Late-Neoproterozoic Deep-Ocean Oxygenation and the Rise of Animal Life: Science, v. 315, no. 5808, p. 92-95.</w:t>
      </w:r>
    </w:p>
    <w:p w14:paraId="3FE43AC9" w14:textId="77777777" w:rsidR="004C4947" w:rsidRPr="004C4947" w:rsidRDefault="004C4947" w:rsidP="004C4947">
      <w:pPr>
        <w:pStyle w:val="EndNoteBibliography"/>
        <w:ind w:left="720" w:hanging="720"/>
        <w:rPr>
          <w:noProof/>
        </w:rPr>
      </w:pPr>
      <w:r w:rsidRPr="004C4947">
        <w:rPr>
          <w:noProof/>
        </w:rPr>
        <w:t>Chang, B., Li, C., Liu, D., Foster, I., Tripati, A., Lloyd, M. K., Maradiaga, I., Luo, G., An, Z., She, Z., Xie, S., Tong, J., Huang, J., Algeo, T. J., Lyons, T. W., and Immenhauser, A., 2020, Massive formation of early diagenetic dolomite in the Ediacaran ocean: Constraints on the “dolomite problem”: Proceedings of the National Academy of Sciences, p. 201916673.</w:t>
      </w:r>
    </w:p>
    <w:p w14:paraId="47466BDE" w14:textId="77777777" w:rsidR="004C4947" w:rsidRPr="004C4947" w:rsidRDefault="004C4947" w:rsidP="004C4947">
      <w:pPr>
        <w:pStyle w:val="EndNoteBibliography"/>
        <w:ind w:left="720" w:hanging="720"/>
        <w:rPr>
          <w:noProof/>
        </w:rPr>
      </w:pPr>
      <w:r w:rsidRPr="004C4947">
        <w:rPr>
          <w:noProof/>
        </w:rPr>
        <w:lastRenderedPageBreak/>
        <w:t>Chen, X., Romaniello, S. J., Herrmann, A. D., Hardisty, D., Gill, B. C., and Anbar, A. D., 2018, Diagenetic effects on uranium isotope fractionation in carbonate sediments from the Bahamas: Geochimica et Cosmochimica Acta, v. 237, p. 294-311.</w:t>
      </w:r>
    </w:p>
    <w:p w14:paraId="2821ED4D" w14:textId="77777777" w:rsidR="004C4947" w:rsidRPr="004C4947" w:rsidRDefault="004C4947" w:rsidP="004C4947">
      <w:pPr>
        <w:pStyle w:val="EndNoteBibliography"/>
        <w:ind w:left="720" w:hanging="720"/>
        <w:rPr>
          <w:noProof/>
        </w:rPr>
      </w:pPr>
      <w:r w:rsidRPr="004C4947">
        <w:rPr>
          <w:noProof/>
        </w:rPr>
        <w:t>Cheng, M., Wang, H., Li, C., Luo, G., Huang, J., She, Z., Lei, L., Ouyang, G., Zhang, Z., Dodd, M. S., and Algeo, T. J., 2022, Barite in the Ediacaran Doushantuo Formation and its implications for marine carbon cycling during the largest negative carbon isotope excursion in Earth’s history: Precambrian Research, v. 368, p. 106485.</w:t>
      </w:r>
    </w:p>
    <w:p w14:paraId="3CCD508C" w14:textId="77777777" w:rsidR="004C4947" w:rsidRPr="004C4947" w:rsidRDefault="004C4947" w:rsidP="004C4947">
      <w:pPr>
        <w:pStyle w:val="EndNoteBibliography"/>
        <w:ind w:left="720" w:hanging="720"/>
        <w:rPr>
          <w:noProof/>
        </w:rPr>
      </w:pPr>
      <w:r w:rsidRPr="004C4947">
        <w:rPr>
          <w:noProof/>
        </w:rPr>
        <w:t>Condon, D., Zhu, M., Bowring, S., Wang, W., Yang, A., and Jin, Y., 2005, U-Pb Ages from the Neoproterozoic Doushantuo Formation, China: Science, v. 308, no. 5718, p. 95.</w:t>
      </w:r>
    </w:p>
    <w:p w14:paraId="5E7B2D2A" w14:textId="77777777" w:rsidR="004C4947" w:rsidRPr="004C4947" w:rsidRDefault="004C4947" w:rsidP="004C4947">
      <w:pPr>
        <w:pStyle w:val="EndNoteBibliography"/>
        <w:ind w:left="720" w:hanging="720"/>
        <w:rPr>
          <w:noProof/>
        </w:rPr>
      </w:pPr>
      <w:r w:rsidRPr="004C4947">
        <w:rPr>
          <w:noProof/>
        </w:rPr>
        <w:t>Corsetti, F. A., and Hagadorn, J. W., 2000, Precambrian-Cambrian transition: Death Valley, United States: Geology, v. 28, no. 4, p. 299-302.</w:t>
      </w:r>
    </w:p>
    <w:p w14:paraId="79F99C2F" w14:textId="77777777" w:rsidR="004C4947" w:rsidRPr="004C4947" w:rsidRDefault="004C4947" w:rsidP="004C4947">
      <w:pPr>
        <w:pStyle w:val="EndNoteBibliography"/>
        <w:ind w:left="720" w:hanging="720"/>
        <w:rPr>
          <w:noProof/>
        </w:rPr>
      </w:pPr>
      <w:r w:rsidRPr="004C4947">
        <w:rPr>
          <w:noProof/>
        </w:rPr>
        <w:t>Corsetti, F. A., and Kaufman, A. J., 2003, Stratigraphic investigations of carbon isotope anomalies and Neoproterozoic ice ages in Death Valley, California: GSA Bulletin, v. 115, no. 8, p. 916-932.</w:t>
      </w:r>
    </w:p>
    <w:p w14:paraId="6336DA8E" w14:textId="77777777" w:rsidR="004C4947" w:rsidRPr="004C4947" w:rsidRDefault="004C4947" w:rsidP="004C4947">
      <w:pPr>
        <w:pStyle w:val="EndNoteBibliography"/>
        <w:ind w:left="720" w:hanging="720"/>
        <w:rPr>
          <w:noProof/>
        </w:rPr>
      </w:pPr>
      <w:r w:rsidRPr="004C4947">
        <w:rPr>
          <w:noProof/>
        </w:rPr>
        <w:t>Cui, H., Kitajima, K., Orland, I. J., Xiao, S., Baele, J.-M., Kaufman, A. J., Denny, A., Zhou, C., Spicuzza, M. J., Fournelle, J. H., and Valley, J. W., 2021, Deposition or diagenesis? Probing the Ediacaran Shuram excursion in South China by SIMS: Global and Planetary Change, v. 206, p. 103591.</w:t>
      </w:r>
    </w:p>
    <w:p w14:paraId="403F0542" w14:textId="77777777" w:rsidR="004C4947" w:rsidRPr="004C4947" w:rsidRDefault="004C4947" w:rsidP="004C4947">
      <w:pPr>
        <w:pStyle w:val="EndNoteBibliography"/>
        <w:ind w:left="720" w:hanging="720"/>
        <w:rPr>
          <w:noProof/>
        </w:rPr>
      </w:pPr>
      <w:r w:rsidRPr="004C4947">
        <w:rPr>
          <w:noProof/>
        </w:rPr>
        <w:t>Deines, P., 2002, The carbon isotope geochemistry of mantle xenoliths: Earth Science Reviews, v. 58, p. 247-278.</w:t>
      </w:r>
    </w:p>
    <w:p w14:paraId="449890E9" w14:textId="77777777" w:rsidR="004C4947" w:rsidRPr="004C4947" w:rsidRDefault="004C4947" w:rsidP="004C4947">
      <w:pPr>
        <w:pStyle w:val="EndNoteBibliography"/>
        <w:ind w:left="720" w:hanging="720"/>
        <w:rPr>
          <w:noProof/>
        </w:rPr>
      </w:pPr>
      <w:r w:rsidRPr="004C4947">
        <w:rPr>
          <w:noProof/>
        </w:rPr>
        <w:t>Delaney, M. L., 1998, Phosphorus accumulation in marine sediments and the oceanic phosphorus cycle: Global Biogeochemical Cycles, v. 12, no. 4, p. 563-572.</w:t>
      </w:r>
    </w:p>
    <w:p w14:paraId="007F8CAA" w14:textId="77777777" w:rsidR="004C4947" w:rsidRPr="004C4947" w:rsidRDefault="004C4947" w:rsidP="004C4947">
      <w:pPr>
        <w:pStyle w:val="EndNoteBibliography"/>
        <w:ind w:left="720" w:hanging="720"/>
        <w:rPr>
          <w:noProof/>
        </w:rPr>
      </w:pPr>
      <w:r w:rsidRPr="004C4947">
        <w:rPr>
          <w:noProof/>
        </w:rPr>
        <w:t>Derry, L. A., 2010, A burial diagenesis origin for the Ediacaran Shuram–Wonoka carbon isotope anomaly: Earth and Planetary Science Letters, v. 294, no. 1, p. 152-162.</w:t>
      </w:r>
    </w:p>
    <w:p w14:paraId="7F7258DC" w14:textId="77777777" w:rsidR="004C4947" w:rsidRPr="004C4947" w:rsidRDefault="004C4947" w:rsidP="004C4947">
      <w:pPr>
        <w:pStyle w:val="EndNoteBibliography"/>
        <w:ind w:left="720" w:hanging="720"/>
        <w:rPr>
          <w:noProof/>
        </w:rPr>
      </w:pPr>
      <w:r w:rsidRPr="004C4947">
        <w:rPr>
          <w:noProof/>
        </w:rPr>
        <w:t>Dodd, M. S., Zhang, Z., Li, C., Algeo, T. J., Lyons, T. W., Hardisty, D. S., Loyd, S. J., Meyer, D. L., Gill, B. C., Shi, W., and Wang, W., 2021, Development of carbonate-associated phosphate (CAP) as a proxy for reconstructing ancient ocean phosphate levels: Geochimica et Cosmochimica Acta, v. 301, p. 48-69.</w:t>
      </w:r>
    </w:p>
    <w:p w14:paraId="6CA0ECC1" w14:textId="77777777" w:rsidR="004C4947" w:rsidRPr="004C4947" w:rsidRDefault="004C4947" w:rsidP="004C4947">
      <w:pPr>
        <w:pStyle w:val="EndNoteBibliography"/>
        <w:ind w:left="720" w:hanging="720"/>
        <w:rPr>
          <w:noProof/>
        </w:rPr>
      </w:pPr>
      <w:r w:rsidRPr="004C4947">
        <w:rPr>
          <w:noProof/>
        </w:rPr>
        <w:t>Dong, L., Xiao, S., Shen, B., Zhou, C., Li, G., and Yao, J., 2009, Basal Cambrian Microfossils from the Yangtze Gorges Area (South China) and the Aksu Area (Tarim Block, Northwestern China): Journal of Paleontology, v. 83, no. 1, p. 30-44.</w:t>
      </w:r>
    </w:p>
    <w:p w14:paraId="1C0DB9F7" w14:textId="77777777" w:rsidR="004C4947" w:rsidRPr="004C4947" w:rsidRDefault="004C4947" w:rsidP="004C4947">
      <w:pPr>
        <w:pStyle w:val="EndNoteBibliography"/>
        <w:ind w:left="720" w:hanging="720"/>
        <w:rPr>
          <w:noProof/>
        </w:rPr>
      </w:pPr>
      <w:r w:rsidRPr="004C4947">
        <w:rPr>
          <w:noProof/>
        </w:rPr>
        <w:t>Egger, M., Jilbert, T., Behrends, T., Rivard, C., and Slomp, C. P., 2015, Vivianite is a major sink for phosphorus in methanogenic coastal surface sediments: Geochimica et Cosmochimica Acta, v. 169, p. 217-235.</w:t>
      </w:r>
    </w:p>
    <w:p w14:paraId="6CCD611A" w14:textId="77777777" w:rsidR="004C4947" w:rsidRPr="004C4947" w:rsidRDefault="004C4947" w:rsidP="004C4947">
      <w:pPr>
        <w:pStyle w:val="EndNoteBibliography"/>
        <w:ind w:left="720" w:hanging="720"/>
        <w:rPr>
          <w:noProof/>
        </w:rPr>
      </w:pPr>
      <w:r w:rsidRPr="004C4947">
        <w:rPr>
          <w:noProof/>
        </w:rPr>
        <w:t>Ehrenberg, S. N., McArthur, J. M., and Thirlwall, M. F., 2006, Growth, Demise, and Dolomitization of Miocene Carbonate Platforms on the Marion Plateau, Offshore NE Australia: Journal of Sedimentary Research, v. 76, no. 1, p. 91-116.</w:t>
      </w:r>
    </w:p>
    <w:p w14:paraId="19B1B615" w14:textId="77777777" w:rsidR="004C4947" w:rsidRPr="004C4947" w:rsidRDefault="004C4947" w:rsidP="004C4947">
      <w:pPr>
        <w:pStyle w:val="EndNoteBibliography"/>
        <w:ind w:left="720" w:hanging="720"/>
        <w:rPr>
          <w:noProof/>
        </w:rPr>
      </w:pPr>
      <w:r w:rsidRPr="004C4947">
        <w:rPr>
          <w:noProof/>
        </w:rPr>
        <w:t>Fan, H., Nielsen, S. G., Owens, J. D., Auro, M., Shu, Y., Hardisty, D. S., Horner, T. J., Bowman, C. N., Young, S. A., and Wen, H., 2020, Constraining oceanic oxygenation during the Shuram excursion in South China using thallium isotopes: Geobiology, v. n/a, no. n/a.</w:t>
      </w:r>
    </w:p>
    <w:p w14:paraId="62690E0A" w14:textId="77777777" w:rsidR="004C4947" w:rsidRPr="004C4947" w:rsidRDefault="004C4947" w:rsidP="004C4947">
      <w:pPr>
        <w:pStyle w:val="EndNoteBibliography"/>
        <w:ind w:left="720" w:hanging="720"/>
        <w:rPr>
          <w:noProof/>
        </w:rPr>
      </w:pPr>
      <w:r w:rsidRPr="004C4947">
        <w:rPr>
          <w:noProof/>
        </w:rPr>
        <w:t>Fike, D. A., Grotzinger, J. P., Pratt, L. M., and Summons, R. E., 2006, Oxidation of the Ediacaran ocean: Nature, v. 444, no. 7120, p. 744-747.</w:t>
      </w:r>
    </w:p>
    <w:p w14:paraId="595FA3F8" w14:textId="77777777" w:rsidR="004C4947" w:rsidRPr="004C4947" w:rsidRDefault="004C4947" w:rsidP="004C4947">
      <w:pPr>
        <w:pStyle w:val="EndNoteBibliography"/>
        <w:ind w:left="720" w:hanging="720"/>
        <w:rPr>
          <w:noProof/>
        </w:rPr>
      </w:pPr>
      <w:r w:rsidRPr="004C4947">
        <w:rPr>
          <w:noProof/>
        </w:rPr>
        <w:t>Filippelli, G. M., 2011, Phosphate rock formation and marine phosphorus geochemistry: The deep time perspective: Chemosphere, v. 84, no. 6, p. 759-766.</w:t>
      </w:r>
    </w:p>
    <w:p w14:paraId="53234A27" w14:textId="77777777" w:rsidR="004C4947" w:rsidRPr="004C4947" w:rsidRDefault="004C4947" w:rsidP="004C4947">
      <w:pPr>
        <w:pStyle w:val="EndNoteBibliography"/>
        <w:ind w:left="720" w:hanging="720"/>
        <w:rPr>
          <w:noProof/>
        </w:rPr>
      </w:pPr>
      <w:r w:rsidRPr="004C4947">
        <w:rPr>
          <w:noProof/>
        </w:rPr>
        <w:t>Föllmi, K. B., 1996, The phosphorus cycle, phosphogenesis and marine phosphate-rich deposits: Earth-Science Reviews, v. 40, no. 1, p. 55-124.</w:t>
      </w:r>
    </w:p>
    <w:p w14:paraId="2851368A" w14:textId="77777777" w:rsidR="004C4947" w:rsidRPr="004C4947" w:rsidRDefault="004C4947" w:rsidP="004C4947">
      <w:pPr>
        <w:pStyle w:val="EndNoteBibliography"/>
        <w:ind w:left="720" w:hanging="720"/>
        <w:rPr>
          <w:noProof/>
        </w:rPr>
      </w:pPr>
      <w:r w:rsidRPr="004C4947">
        <w:rPr>
          <w:noProof/>
        </w:rPr>
        <w:lastRenderedPageBreak/>
        <w:t>Gill, B. C., Lyons, T. W., and Frank, T. D., 2008, Behavior of carbonate-associated sulfate during meteoric diagenesis and implications for the sulfur isotope paleoproxy: Geochimica et Cosmochimica Acta, v. 72, no. 19, p. 4699-4711.</w:t>
      </w:r>
    </w:p>
    <w:p w14:paraId="52CD0403" w14:textId="77777777" w:rsidR="004C4947" w:rsidRPr="004C4947" w:rsidRDefault="004C4947" w:rsidP="004C4947">
      <w:pPr>
        <w:pStyle w:val="EndNoteBibliography"/>
        <w:ind w:left="720" w:hanging="720"/>
        <w:rPr>
          <w:noProof/>
        </w:rPr>
      </w:pPr>
      <w:r w:rsidRPr="004C4947">
        <w:rPr>
          <w:noProof/>
        </w:rPr>
        <w:t>Gong, Z., and Li, M., 2020, Astrochronology of the Ediacaran Shuram carbon isotope excursion, Oman: Earth and Planetary Science Letters, v. 547, p. 116462.</w:t>
      </w:r>
    </w:p>
    <w:p w14:paraId="79627C80" w14:textId="77777777" w:rsidR="004C4947" w:rsidRPr="004C4947" w:rsidRDefault="004C4947" w:rsidP="004C4947">
      <w:pPr>
        <w:pStyle w:val="EndNoteBibliography"/>
        <w:ind w:left="720" w:hanging="720"/>
        <w:rPr>
          <w:noProof/>
        </w:rPr>
      </w:pPr>
      <w:r w:rsidRPr="004C4947">
        <w:rPr>
          <w:noProof/>
        </w:rPr>
        <w:t>Grotzinger, J. P., Fike, D. A., and Fischer, W. W., 2011, Enigmatic origin of the largest-known carbon isotope excursion in Earths history: Nature Geoscience, v. 4, p. 285.</w:t>
      </w:r>
    </w:p>
    <w:p w14:paraId="1BA3CCE7" w14:textId="77777777" w:rsidR="004C4947" w:rsidRPr="004C4947" w:rsidRDefault="004C4947" w:rsidP="004C4947">
      <w:pPr>
        <w:pStyle w:val="EndNoteBibliography"/>
        <w:ind w:left="720" w:hanging="720"/>
        <w:rPr>
          <w:noProof/>
        </w:rPr>
      </w:pPr>
      <w:r w:rsidRPr="004C4947">
        <w:rPr>
          <w:noProof/>
        </w:rPr>
        <w:t>Haines, P. W., 1988, Storm-dominated mixed carbonate / siliciclastic shelf sequence displaying cycles of hummocky cross-stratification, late Proterozoic Wonoka Formation, South Australia: Sedimentary Geology, v. 58, no. 2, p. 237-254.</w:t>
      </w:r>
    </w:p>
    <w:p w14:paraId="7DDACCA4" w14:textId="77777777" w:rsidR="004C4947" w:rsidRPr="004C4947" w:rsidRDefault="004C4947" w:rsidP="004C4947">
      <w:pPr>
        <w:pStyle w:val="EndNoteBibliography"/>
        <w:ind w:left="720" w:hanging="720"/>
        <w:rPr>
          <w:noProof/>
        </w:rPr>
      </w:pPr>
      <w:r w:rsidRPr="004C4947">
        <w:rPr>
          <w:noProof/>
        </w:rPr>
        <w:t>Hardisty, D. S., Lu, Z., Bekker, A., Diamond, C. W., Gill, B. C., Jiang, G., Kah, L. C., Knoll, A. H., Loyd, S. J., Osburn, M. R., Planavsky, N. J., Wang, C., Zhou, X., and Lyons, T. W., 2017, Perspectives on Proterozoic surface ocean redox from iodine contents in ancient and recent carbonate: Earth and Planetary Science Letters, v. 463, p. 159-170.</w:t>
      </w:r>
    </w:p>
    <w:p w14:paraId="79F2CFF0" w14:textId="77777777" w:rsidR="004C4947" w:rsidRPr="004C4947" w:rsidRDefault="004C4947" w:rsidP="004C4947">
      <w:pPr>
        <w:pStyle w:val="EndNoteBibliography"/>
        <w:ind w:left="720" w:hanging="720"/>
        <w:rPr>
          <w:noProof/>
        </w:rPr>
      </w:pPr>
      <w:r w:rsidRPr="004C4947">
        <w:rPr>
          <w:noProof/>
        </w:rPr>
        <w:t>Husson, J. M., Higgins, J. A., Maloof, A. C., and Schoene, B., 2015, Ca and Mg isotope constraints on the origin of Earth’s deepest δ13C excursion: Geochimica et Cosmochimica Acta, v. 160, p. 243-266.</w:t>
      </w:r>
    </w:p>
    <w:p w14:paraId="610AE8CC" w14:textId="77777777" w:rsidR="004C4947" w:rsidRPr="004C4947" w:rsidRDefault="004C4947" w:rsidP="004C4947">
      <w:pPr>
        <w:pStyle w:val="EndNoteBibliography"/>
        <w:ind w:left="720" w:hanging="720"/>
        <w:rPr>
          <w:noProof/>
        </w:rPr>
      </w:pPr>
      <w:r w:rsidRPr="004C4947">
        <w:rPr>
          <w:noProof/>
        </w:rPr>
        <w:t>Husson, J. M., Linzmeier, B. J., Kitajima, K., Ishida, A., Maloof, A. C., Schoene, B., Peters, S. E., and Valley, J. W., 2020, Large isotopic variability at the micron-scale in ‘Shuram’ excursion carbonates from South Australia: Earth and Planetary Science Letters, v. 538, p. 116211.</w:t>
      </w:r>
    </w:p>
    <w:p w14:paraId="780F45E1" w14:textId="77777777" w:rsidR="004C4947" w:rsidRPr="004C4947" w:rsidRDefault="004C4947" w:rsidP="004C4947">
      <w:pPr>
        <w:pStyle w:val="EndNoteBibliography"/>
        <w:ind w:left="720" w:hanging="720"/>
        <w:rPr>
          <w:noProof/>
        </w:rPr>
      </w:pPr>
      <w:r w:rsidRPr="004C4947">
        <w:rPr>
          <w:noProof/>
        </w:rPr>
        <w:t>Husson, J. M., Maloof, A. C., and Schoene, B., 2012, A syn-depositional age for Earth’s deepest δ13C excursion required by isotope conglomerate tests: Terra Nova, v. 24, no. 4, p. 318-325.</w:t>
      </w:r>
    </w:p>
    <w:p w14:paraId="2AAC8266" w14:textId="77777777" w:rsidR="004C4947" w:rsidRPr="004C4947" w:rsidRDefault="004C4947" w:rsidP="004C4947">
      <w:pPr>
        <w:pStyle w:val="EndNoteBibliography"/>
        <w:ind w:left="720" w:hanging="720"/>
        <w:rPr>
          <w:noProof/>
        </w:rPr>
      </w:pPr>
      <w:r w:rsidRPr="004C4947">
        <w:rPr>
          <w:noProof/>
        </w:rPr>
        <w:t>Ingall, E. D., Bustin, R. M., and Van Cappellen, P., 1993, Influence of water column anoxia on the burial and preservation of carbon and phosphorus in marine shales: Geochimica et Cosmochimica Acta, v. 57, no. 2, p. 303-316.</w:t>
      </w:r>
    </w:p>
    <w:p w14:paraId="081163CD" w14:textId="77777777" w:rsidR="004C4947" w:rsidRPr="004C4947" w:rsidRDefault="004C4947" w:rsidP="004C4947">
      <w:pPr>
        <w:pStyle w:val="EndNoteBibliography"/>
        <w:ind w:left="720" w:hanging="720"/>
        <w:rPr>
          <w:noProof/>
        </w:rPr>
      </w:pPr>
      <w:r w:rsidRPr="004C4947">
        <w:rPr>
          <w:noProof/>
        </w:rPr>
        <w:t>Ingalls, M., Blättler, C. L., Higgins, J. A., Magyar, J. S., Eiler, J. M., and Fischer, W. W., 2020, P/Ca in Carbonates as a Proxy for Alkalinity and Phosphate Levels: Geophysical Research Letters, v. 47, no. 21, p. e2020GL088804.</w:t>
      </w:r>
    </w:p>
    <w:p w14:paraId="75770BDC" w14:textId="77777777" w:rsidR="004C4947" w:rsidRPr="004C4947" w:rsidRDefault="004C4947" w:rsidP="004C4947">
      <w:pPr>
        <w:pStyle w:val="EndNoteBibliography"/>
        <w:ind w:left="720" w:hanging="720"/>
        <w:rPr>
          <w:noProof/>
        </w:rPr>
      </w:pPr>
      <w:r w:rsidRPr="004C4947">
        <w:rPr>
          <w:noProof/>
        </w:rPr>
        <w:t>Isson, T. T., and Planavsky, N. J., 2018, Reverse weathering as a long-term stabilizer of marine pH and planetary climate: Nature, v. 560, no. 7719, p. 471-475.</w:t>
      </w:r>
    </w:p>
    <w:p w14:paraId="12E75AD1" w14:textId="77777777" w:rsidR="004C4947" w:rsidRPr="004C4947" w:rsidRDefault="004C4947" w:rsidP="004C4947">
      <w:pPr>
        <w:pStyle w:val="EndNoteBibliography"/>
        <w:ind w:left="720" w:hanging="720"/>
        <w:rPr>
          <w:noProof/>
        </w:rPr>
      </w:pPr>
      <w:r w:rsidRPr="004C4947">
        <w:rPr>
          <w:noProof/>
        </w:rPr>
        <w:t>Jiang, G., Shi, X., Zhang, S., Wang, Y., and Xiao, S., 2011, Stratigraphy and paleogeography of the Ediacaran Doushantuo Formation (ca. 635–551Ma) in South China: Gondwana Research, v. 19, no. 4, p. 831-849.</w:t>
      </w:r>
    </w:p>
    <w:p w14:paraId="1B8425C2" w14:textId="77777777" w:rsidR="004C4947" w:rsidRPr="004C4947" w:rsidRDefault="004C4947" w:rsidP="004C4947">
      <w:pPr>
        <w:pStyle w:val="EndNoteBibliography"/>
        <w:ind w:left="720" w:hanging="720"/>
        <w:rPr>
          <w:noProof/>
        </w:rPr>
      </w:pPr>
      <w:r w:rsidRPr="004C4947">
        <w:rPr>
          <w:noProof/>
        </w:rPr>
        <w:t>Jiao, N., Herndl, G. J., Hansell, D. A., Benner, R., Kattner, G., Wilhelm, S. W., Kirchman, D. L., Weinbauer, M. G., Luo, T., Chen, F., and Azam, F., 2010, Microbial production of recalcitrant dissolved organic matter: long-term carbon storage in the global ocean: Nature Reviews Microbiology, v. 8, no. 8, p. 593-599.</w:t>
      </w:r>
    </w:p>
    <w:p w14:paraId="72AAF4EE" w14:textId="77777777" w:rsidR="004C4947" w:rsidRPr="004C4947" w:rsidRDefault="004C4947" w:rsidP="004C4947">
      <w:pPr>
        <w:pStyle w:val="EndNoteBibliography"/>
        <w:ind w:left="720" w:hanging="720"/>
        <w:rPr>
          <w:noProof/>
        </w:rPr>
      </w:pPr>
      <w:r w:rsidRPr="004C4947">
        <w:rPr>
          <w:noProof/>
        </w:rPr>
        <w:t>Kaufman, A. J., Corsetti, F. A., and Varni, M. A., 2007, The effect of rising atmospheric oxygen on carbon and sulfur isotope anomalies in the Neoproterozoic Johnnie Formation, Death Valley, USA: Chemical Geology, v. 237, no. 1, p. 47-63.</w:t>
      </w:r>
    </w:p>
    <w:p w14:paraId="48A46E8D" w14:textId="77777777" w:rsidR="004C4947" w:rsidRPr="004C4947" w:rsidRDefault="004C4947" w:rsidP="004C4947">
      <w:pPr>
        <w:pStyle w:val="EndNoteBibliography"/>
        <w:ind w:left="720" w:hanging="720"/>
        <w:rPr>
          <w:noProof/>
        </w:rPr>
      </w:pPr>
      <w:r w:rsidRPr="004C4947">
        <w:rPr>
          <w:noProof/>
        </w:rPr>
        <w:t>Kendall, B., Komiya, T., Lyons, T. W., Bates, S. M., Gordon, G. W., Romaniello, S. J., Jiang, G., Creaser, R. A., Xiao, S., McFadden, K., Sawaki, Y., Tahata, M., Shu, D., Han, J., Li, Y., Chu, X., and Anbar, A. D., 2015, Uranium and molybdenum isotope evidence for an episode of widespread ocean oxygenation during the late Ediacaran Period: Geochimica et Cosmochimica Acta, v. 156, p. 173-193.</w:t>
      </w:r>
    </w:p>
    <w:p w14:paraId="04CB4407" w14:textId="77777777" w:rsidR="004C4947" w:rsidRPr="004C4947" w:rsidRDefault="004C4947" w:rsidP="004C4947">
      <w:pPr>
        <w:pStyle w:val="EndNoteBibliography"/>
        <w:ind w:left="720" w:hanging="720"/>
        <w:rPr>
          <w:noProof/>
        </w:rPr>
      </w:pPr>
      <w:r w:rsidRPr="004C4947">
        <w:rPr>
          <w:noProof/>
        </w:rPr>
        <w:lastRenderedPageBreak/>
        <w:t>Kipp, M. A., and Stüeken, E. E., 2017, Biomass recycling and Earth’s early phosphorus cycle: Science Advances, v. 3, no. 11.</w:t>
      </w:r>
    </w:p>
    <w:p w14:paraId="21CAB661" w14:textId="77777777" w:rsidR="004C4947" w:rsidRPr="004C4947" w:rsidRDefault="004C4947" w:rsidP="004C4947">
      <w:pPr>
        <w:pStyle w:val="EndNoteBibliography"/>
        <w:ind w:left="720" w:hanging="720"/>
        <w:rPr>
          <w:noProof/>
        </w:rPr>
      </w:pPr>
      <w:r w:rsidRPr="004C4947">
        <w:rPr>
          <w:noProof/>
        </w:rPr>
        <w:t>Laakso, T. A., Sperling, E. A., Johnston, D. T., and Knoll, A. H., 2020, Ediacaran reorganization of the marine phosphorus cycle: Proceedings of the National Academy of Sciences, v. 117, no. 22, p. 11961.</w:t>
      </w:r>
    </w:p>
    <w:p w14:paraId="6ACB6F6A" w14:textId="77777777" w:rsidR="004C4947" w:rsidRPr="004C4947" w:rsidRDefault="004C4947" w:rsidP="004C4947">
      <w:pPr>
        <w:pStyle w:val="EndNoteBibliography"/>
        <w:ind w:left="720" w:hanging="720"/>
        <w:rPr>
          <w:noProof/>
        </w:rPr>
      </w:pPr>
      <w:r w:rsidRPr="004C4947">
        <w:rPr>
          <w:noProof/>
        </w:rPr>
        <w:t>Lenton, T. M., Daines, S. J., and Mills, B. J. W., 2018, COPSE reloaded: An improved model of biogeochemical cycling over Phanerozoic time: Earth-Science Reviews, v. 178, p. 1-28.</w:t>
      </w:r>
    </w:p>
    <w:p w14:paraId="0712E8B5" w14:textId="77777777" w:rsidR="004C4947" w:rsidRPr="004C4947" w:rsidRDefault="004C4947" w:rsidP="004C4947">
      <w:pPr>
        <w:pStyle w:val="EndNoteBibliography"/>
        <w:ind w:left="720" w:hanging="720"/>
        <w:rPr>
          <w:noProof/>
        </w:rPr>
      </w:pPr>
      <w:r w:rsidRPr="004C4947">
        <w:rPr>
          <w:noProof/>
        </w:rPr>
        <w:t>Lenton, T. M., and Watson, A. J., 2000, Redfield revisited: 1. Regulation of nitrate, phosphate, and oxygen in the ocean: Global Biogeochemical Cycles, v. 14, no. 1, p. 225-248.</w:t>
      </w:r>
    </w:p>
    <w:p w14:paraId="603A2279" w14:textId="77777777" w:rsidR="004C4947" w:rsidRPr="004C4947" w:rsidRDefault="004C4947" w:rsidP="004C4947">
      <w:pPr>
        <w:pStyle w:val="EndNoteBibliography"/>
        <w:ind w:left="720" w:hanging="720"/>
        <w:rPr>
          <w:noProof/>
        </w:rPr>
      </w:pPr>
      <w:r w:rsidRPr="004C4947">
        <w:rPr>
          <w:noProof/>
        </w:rPr>
        <w:t>Li, C., Hardisty, D. S., Luo, G., Huang, J., Algeo, T. J., Cheng, M., Shi, W., An, Z., Tong, J., Xie, S., Jiao, N., and Lyons, T. W., 2017, Uncovering the spatial heterogeneity of Ediacaran carbon cycling: Geobiology, v. 15, no. 2, p. 211-224.</w:t>
      </w:r>
    </w:p>
    <w:p w14:paraId="21F59D4D" w14:textId="77777777" w:rsidR="004C4947" w:rsidRPr="004C4947" w:rsidRDefault="004C4947" w:rsidP="004C4947">
      <w:pPr>
        <w:pStyle w:val="EndNoteBibliography"/>
        <w:ind w:left="720" w:hanging="720"/>
        <w:rPr>
          <w:noProof/>
        </w:rPr>
      </w:pPr>
      <w:r w:rsidRPr="004C4947">
        <w:rPr>
          <w:noProof/>
        </w:rPr>
        <w:t>Li, Z., Cao, M., Loyd, S. J., Algeo, T. J., Zhao, H., Wang, X., Zhao, L., and Chen, Z.-Q., 2020, Transient and stepwise ocean oxygenation during the late Ediacaran Shuram Excursion: Insights from carbonate δ238U of northwestern Mexico: Precambrian Research, v. 344, p. 105741.</w:t>
      </w:r>
    </w:p>
    <w:p w14:paraId="15DF1B62" w14:textId="77777777" w:rsidR="004C4947" w:rsidRPr="004C4947" w:rsidRDefault="004C4947" w:rsidP="004C4947">
      <w:pPr>
        <w:pStyle w:val="EndNoteBibliography"/>
        <w:ind w:left="720" w:hanging="720"/>
        <w:rPr>
          <w:noProof/>
        </w:rPr>
      </w:pPr>
      <w:r w:rsidRPr="004C4947">
        <w:rPr>
          <w:noProof/>
        </w:rPr>
        <w:t>Loyd, S. J., Berelson, W. M., Lyons, T. W., Hammond, D. E., and Corsetti, F. A., 2012a, Constraining pathways of microbial mediation for carbonate concretions of the Miocene Monterey Formation using carbonate-associated sulfate: Geochimica et Cosmochimica Acta, v. 78, p. 77-98.</w:t>
      </w:r>
    </w:p>
    <w:p w14:paraId="7281A98B" w14:textId="77777777" w:rsidR="004C4947" w:rsidRPr="004C4947" w:rsidRDefault="004C4947" w:rsidP="004C4947">
      <w:pPr>
        <w:pStyle w:val="EndNoteBibliography"/>
        <w:ind w:left="720" w:hanging="720"/>
        <w:rPr>
          <w:noProof/>
        </w:rPr>
      </w:pPr>
      <w:r w:rsidRPr="004C4947">
        <w:rPr>
          <w:noProof/>
        </w:rPr>
        <w:t>Loyd, S. J., Marenco, P. J., Hagadorn, J. W., Lyons, T. W., Kaufman, A. J., Sour-Tovar, F., and Corsetti, F. A., 2012b, Sustained low marine sulfate concentrations from the Neoproterozoic to the Cambrian: Insights from carbonates of northwestern Mexico and eastern California: Earth and Planetary Science Letters, v. 339-340, p. 79-94.</w:t>
      </w:r>
    </w:p>
    <w:p w14:paraId="7030C708" w14:textId="77777777" w:rsidR="004C4947" w:rsidRPr="004C4947" w:rsidRDefault="004C4947" w:rsidP="004C4947">
      <w:pPr>
        <w:pStyle w:val="EndNoteBibliography"/>
        <w:ind w:left="720" w:hanging="720"/>
        <w:rPr>
          <w:noProof/>
        </w:rPr>
      </w:pPr>
      <w:r w:rsidRPr="004C4947">
        <w:rPr>
          <w:noProof/>
        </w:rPr>
        <w:t xml:space="preserve">-, 2013, Local δ34S variability in </w:t>
      </w:r>
      <w:r w:rsidRPr="004C4947">
        <w:rPr>
          <w:rFonts w:ascii="Cambria Math" w:hAnsi="Cambria Math" w:cs="Cambria Math"/>
          <w:noProof/>
        </w:rPr>
        <w:t>∼</w:t>
      </w:r>
      <w:r w:rsidRPr="004C4947">
        <w:rPr>
          <w:noProof/>
        </w:rPr>
        <w:t>580Ma carbonates of northwestern Mexico and the Neoproterozoic marine sulfate reservoir: Precambrian Research, v. 224, p. 551-569.</w:t>
      </w:r>
    </w:p>
    <w:p w14:paraId="740E2C62" w14:textId="77777777" w:rsidR="004C4947" w:rsidRPr="004C4947" w:rsidRDefault="004C4947" w:rsidP="004C4947">
      <w:pPr>
        <w:pStyle w:val="EndNoteBibliography"/>
        <w:ind w:left="720" w:hanging="720"/>
        <w:rPr>
          <w:noProof/>
        </w:rPr>
      </w:pPr>
      <w:r w:rsidRPr="004C4947">
        <w:rPr>
          <w:noProof/>
        </w:rPr>
        <w:t>Lyons, T. W., Diamond, C. W., Planavsky, N. J., Reinhard, C. T., and Li, C., 2021, Oxygenation, Life, and the Planetary System during Earth's Middle History: An Overview: Astrobiology, v. 21, no. 8, p. 906-923.</w:t>
      </w:r>
    </w:p>
    <w:p w14:paraId="535B1172" w14:textId="77777777" w:rsidR="004C4947" w:rsidRPr="004C4947" w:rsidRDefault="004C4947" w:rsidP="004C4947">
      <w:pPr>
        <w:pStyle w:val="EndNoteBibliography"/>
        <w:ind w:left="720" w:hanging="720"/>
        <w:rPr>
          <w:noProof/>
        </w:rPr>
      </w:pPr>
      <w:r w:rsidRPr="004C4947">
        <w:rPr>
          <w:noProof/>
        </w:rPr>
        <w:t>Martin, M. W., Grazhdankin, D. V., Bowring, S. A., Evans, D. A. D., Fedonkin, M. A., and Kirschvink, J. L., 2000, Age of Neoproterozoic Bilatarian Body and Trace Fossils, White Sea, Russia: Implications for Metazoan Evolution: Science, v. 288, no. 5467, p. 841.</w:t>
      </w:r>
    </w:p>
    <w:p w14:paraId="556C85B8" w14:textId="77777777" w:rsidR="004C4947" w:rsidRPr="004C4947" w:rsidRDefault="004C4947" w:rsidP="004C4947">
      <w:pPr>
        <w:pStyle w:val="EndNoteBibliography"/>
        <w:ind w:left="720" w:hanging="720"/>
        <w:rPr>
          <w:noProof/>
        </w:rPr>
      </w:pPr>
      <w:r w:rsidRPr="004C4947">
        <w:rPr>
          <w:noProof/>
        </w:rPr>
        <w:t>McFadden, K. A., Huang, J., Chu, X., Jiang, G., Kaufman, A. J., Zhou, C., Yuan, X., and Xiao, S., 2008, Pulsed oxidation and biological evolution in the Ediacaran Doushantuo Formation: Proceedings of the National Academy of Sciences, v. 105, no. 9, p. 3197.</w:t>
      </w:r>
    </w:p>
    <w:p w14:paraId="65CD8287" w14:textId="77777777" w:rsidR="004C4947" w:rsidRPr="004C4947" w:rsidRDefault="004C4947" w:rsidP="004C4947">
      <w:pPr>
        <w:pStyle w:val="EndNoteBibliography"/>
        <w:ind w:left="720" w:hanging="720"/>
        <w:rPr>
          <w:noProof/>
        </w:rPr>
      </w:pPr>
      <w:r w:rsidRPr="004C4947">
        <w:rPr>
          <w:noProof/>
        </w:rPr>
        <w:t>McMenamin, M. A., 1996, Ediacaran biota from Sonora, Mexico: Proceedings of the National Academy of Sciences, v. 93, no. 10, p. 4990.</w:t>
      </w:r>
    </w:p>
    <w:p w14:paraId="1EA5D520" w14:textId="77777777" w:rsidR="004C4947" w:rsidRPr="004C4947" w:rsidRDefault="004C4947" w:rsidP="004C4947">
      <w:pPr>
        <w:pStyle w:val="EndNoteBibliography"/>
        <w:ind w:left="720" w:hanging="720"/>
        <w:rPr>
          <w:noProof/>
        </w:rPr>
      </w:pPr>
      <w:r w:rsidRPr="004C4947">
        <w:rPr>
          <w:noProof/>
        </w:rPr>
        <w:t>Minguez, D., Kodama, K. P., and Hillhouse, J. W., 2015, Paleomagnetic and cyclostratigraphic constraints on the synchroneity and duration of the Shuram carbon isotope excursion, Johnnie Formation, Death Valley Region, CA: Precambrian Research, v. 266, p. 395-408.</w:t>
      </w:r>
    </w:p>
    <w:p w14:paraId="1E26483B" w14:textId="77777777" w:rsidR="004C4947" w:rsidRPr="004C4947" w:rsidRDefault="004C4947" w:rsidP="004C4947">
      <w:pPr>
        <w:pStyle w:val="EndNoteBibliography"/>
        <w:ind w:left="720" w:hanging="720"/>
        <w:rPr>
          <w:noProof/>
        </w:rPr>
      </w:pPr>
      <w:r w:rsidRPr="004C4947">
        <w:rPr>
          <w:noProof/>
        </w:rPr>
        <w:t>Narbonne, G. M., 2004, THE EDIACARA BIOTA: Neoproterozoic Origin of Animals and Their Ecosystems: Annual Review of Earth and Planetary Sciences, v. 33, no. 1, p. 421-442.</w:t>
      </w:r>
    </w:p>
    <w:p w14:paraId="0149405A" w14:textId="77777777" w:rsidR="004C4947" w:rsidRPr="004C4947" w:rsidRDefault="004C4947" w:rsidP="004C4947">
      <w:pPr>
        <w:pStyle w:val="EndNoteBibliography"/>
        <w:ind w:left="720" w:hanging="720"/>
        <w:rPr>
          <w:noProof/>
        </w:rPr>
      </w:pPr>
      <w:r w:rsidRPr="004C4947">
        <w:rPr>
          <w:noProof/>
        </w:rPr>
        <w:lastRenderedPageBreak/>
        <w:t>Osburn, M. R., Owens, J., Bergmann, K. D., Lyons, T. W., and Grotzinger, J. P., 2015, Dynamic changes in sulfate sulfur isotopes preceding the Ediacaran Shuram Excursion: Geochimica et Cosmochimica Acta, v. 170, p. 204-224.</w:t>
      </w:r>
    </w:p>
    <w:p w14:paraId="545415A2" w14:textId="77777777" w:rsidR="004C4947" w:rsidRPr="004C4947" w:rsidRDefault="004C4947" w:rsidP="004C4947">
      <w:pPr>
        <w:pStyle w:val="EndNoteBibliography"/>
        <w:ind w:left="720" w:hanging="720"/>
        <w:rPr>
          <w:noProof/>
        </w:rPr>
      </w:pPr>
      <w:r w:rsidRPr="004C4947">
        <w:rPr>
          <w:noProof/>
        </w:rPr>
        <w:t>Pruss, S. B., Corsetti, F. A., and Fischer, W. W., 2008, Seafloor-precipitated carbonate fans in the Neoproterozoic Rainstorm Member, Johnnie Formation, Death Valley Region, USA: Sedimentary Geology, v. 207, no. 1, p. 34-40.</w:t>
      </w:r>
    </w:p>
    <w:p w14:paraId="5B5DDF38" w14:textId="77777777" w:rsidR="004C4947" w:rsidRPr="004C4947" w:rsidRDefault="004C4947" w:rsidP="004C4947">
      <w:pPr>
        <w:pStyle w:val="EndNoteBibliography"/>
        <w:ind w:left="720" w:hanging="720"/>
        <w:rPr>
          <w:noProof/>
        </w:rPr>
      </w:pPr>
      <w:r w:rsidRPr="004C4947">
        <w:rPr>
          <w:noProof/>
        </w:rPr>
        <w:t>Pu, J. P., Bowring, S. A., Ramezani, J., Myrow, P., Raub, T. D., Landing, E., Mills, A., Hodgin, E., and Macdonald, F. A., 2016, Dodging snowballs: Geochronology of the Gaskiers glaciation and the first appearance of the Ediacaran biota: Geology, v. 44, no. 11, p. 955-958.</w:t>
      </w:r>
    </w:p>
    <w:p w14:paraId="2022CF87" w14:textId="77777777" w:rsidR="004C4947" w:rsidRPr="004C4947" w:rsidRDefault="004C4947" w:rsidP="004C4947">
      <w:pPr>
        <w:pStyle w:val="EndNoteBibliography"/>
        <w:ind w:left="720" w:hanging="720"/>
        <w:rPr>
          <w:noProof/>
        </w:rPr>
      </w:pPr>
      <w:r w:rsidRPr="004C4947">
        <w:rPr>
          <w:noProof/>
        </w:rPr>
        <w:t>Rooney, A. D., Cantine, M. D., Bergmann, K. D., Gómez-Pérez, I., Al Baloushi, B., Boag, T. H., Busch, J. F., Sperling, E. A., and Strauss, J. V., 2020, Calibrating the coevolution of Ediacaran life and environment: Proceedings of the National Academy of Sciences, p. 202002918.</w:t>
      </w:r>
    </w:p>
    <w:p w14:paraId="3BAEF92A" w14:textId="77777777" w:rsidR="004C4947" w:rsidRPr="004C4947" w:rsidRDefault="004C4947" w:rsidP="004C4947">
      <w:pPr>
        <w:pStyle w:val="EndNoteBibliography"/>
        <w:ind w:left="720" w:hanging="720"/>
        <w:rPr>
          <w:noProof/>
        </w:rPr>
      </w:pPr>
      <w:r w:rsidRPr="004C4947">
        <w:rPr>
          <w:noProof/>
        </w:rPr>
        <w:t xml:space="preserve">Ruttenberg, K. C., 2003, 8.13 - The Global Phosphorus Cycle, </w:t>
      </w:r>
      <w:r w:rsidRPr="004C4947">
        <w:rPr>
          <w:i/>
          <w:noProof/>
        </w:rPr>
        <w:t>in</w:t>
      </w:r>
      <w:r w:rsidRPr="004C4947">
        <w:rPr>
          <w:noProof/>
        </w:rPr>
        <w:t xml:space="preserve"> Holland, H. D., and Turekian, K. K., eds., Treatise on Geochemistry: Oxford, Pergamon, p. 585-643.</w:t>
      </w:r>
    </w:p>
    <w:p w14:paraId="5DF15E6B" w14:textId="77777777" w:rsidR="004C4947" w:rsidRPr="004C4947" w:rsidRDefault="004C4947" w:rsidP="004C4947">
      <w:pPr>
        <w:pStyle w:val="EndNoteBibliography"/>
        <w:ind w:left="720" w:hanging="720"/>
        <w:rPr>
          <w:noProof/>
        </w:rPr>
      </w:pPr>
      <w:r w:rsidRPr="004C4947">
        <w:rPr>
          <w:noProof/>
        </w:rPr>
        <w:t>Sawaki, Y., Ohno, T., Tahata, M., Komiya, T., Hirata, T., Maruyama, S., Windley, B. F., Han, J., Shu, D., and Li, Y., 2010, The Ediacaran radiogenic Sr isotope excursion in the Doushantuo Formation in the Three Gorges area, South China: Precambrian Research, v. 176, no. 1, p. 46-64.</w:t>
      </w:r>
    </w:p>
    <w:p w14:paraId="58A756EC" w14:textId="77777777" w:rsidR="004C4947" w:rsidRPr="004C4947" w:rsidRDefault="004C4947" w:rsidP="004C4947">
      <w:pPr>
        <w:pStyle w:val="EndNoteBibliography"/>
        <w:ind w:left="720" w:hanging="720"/>
        <w:rPr>
          <w:noProof/>
        </w:rPr>
      </w:pPr>
      <w:r w:rsidRPr="004C4947">
        <w:rPr>
          <w:noProof/>
        </w:rPr>
        <w:t>Schrag, D. P., Higgins, J. A., Macdonald, F. A., and Johnston, D. T., 2013, Authigenic Carbonate and the History of the Global Carbon Cycle: Science, v. 339, no. 6119, p. 540.</w:t>
      </w:r>
    </w:p>
    <w:p w14:paraId="6FE67DE2" w14:textId="77777777" w:rsidR="004C4947" w:rsidRPr="004C4947" w:rsidRDefault="004C4947" w:rsidP="004C4947">
      <w:pPr>
        <w:pStyle w:val="EndNoteBibliography"/>
        <w:ind w:left="720" w:hanging="720"/>
        <w:rPr>
          <w:noProof/>
        </w:rPr>
      </w:pPr>
      <w:r w:rsidRPr="004C4947">
        <w:rPr>
          <w:noProof/>
        </w:rPr>
        <w:t>Shi, W., Li, C., Luo, G., Huang, J., Algeo, T. J., Jin, C., Zhang, Z., and Cheng, M., 2018, Sulfur isotope evidence for transient marine-shelf oxidation during the Ediacaran Shuram Excursion: Geology, v. 46, no. 3, p. 267-270.</w:t>
      </w:r>
    </w:p>
    <w:p w14:paraId="7E03CBDE" w14:textId="77777777" w:rsidR="004C4947" w:rsidRPr="004C4947" w:rsidRDefault="004C4947" w:rsidP="004C4947">
      <w:pPr>
        <w:pStyle w:val="EndNoteBibliography"/>
        <w:ind w:left="720" w:hanging="720"/>
        <w:rPr>
          <w:noProof/>
        </w:rPr>
      </w:pPr>
      <w:r w:rsidRPr="004C4947">
        <w:rPr>
          <w:noProof/>
        </w:rPr>
        <w:t>Shields, G. A., Mills, B. J. W., Zhu, M., Raub, T. D., Daines, S. J., and Lenton, T. M., 2019, Unique Neoproterozoic carbon isotope excursions sustained by coupled evaporite dissolution and pyrite burial: Nature Geoscience, v. 12, no. 10, p. 823-827.</w:t>
      </w:r>
    </w:p>
    <w:p w14:paraId="1676A7B9" w14:textId="77777777" w:rsidR="004C4947" w:rsidRPr="004C4947" w:rsidRDefault="004C4947" w:rsidP="004C4947">
      <w:pPr>
        <w:pStyle w:val="EndNoteBibliography"/>
        <w:ind w:left="720" w:hanging="720"/>
        <w:rPr>
          <w:noProof/>
        </w:rPr>
      </w:pPr>
      <w:r w:rsidRPr="004C4947">
        <w:rPr>
          <w:noProof/>
        </w:rPr>
        <w:t>Shields, G. A., and Veizer, J., 2002, Precambrian marine carbonate isotope database: Version 1.1: Geochemistry, Geophysics, Geosystems, v. 3, no. 6.</w:t>
      </w:r>
    </w:p>
    <w:p w14:paraId="50776D8B" w14:textId="77777777" w:rsidR="004C4947" w:rsidRPr="004C4947" w:rsidRDefault="004C4947" w:rsidP="004C4947">
      <w:pPr>
        <w:pStyle w:val="EndNoteBibliography"/>
        <w:ind w:left="720" w:hanging="720"/>
        <w:rPr>
          <w:noProof/>
        </w:rPr>
      </w:pPr>
      <w:r w:rsidRPr="004C4947">
        <w:rPr>
          <w:noProof/>
        </w:rPr>
        <w:t>Slomp, C. P., and Van Cappellen, P., 2007, The global marine phosphorus cycle: sensitivity to oceanic circulation: Biogeosciences, v. 4, no. 2, p. 155-171.</w:t>
      </w:r>
    </w:p>
    <w:p w14:paraId="47ECBD0C" w14:textId="77777777" w:rsidR="004C4947" w:rsidRPr="004C4947" w:rsidRDefault="004C4947" w:rsidP="004C4947">
      <w:pPr>
        <w:pStyle w:val="EndNoteBibliography"/>
        <w:ind w:left="720" w:hanging="720"/>
        <w:rPr>
          <w:noProof/>
        </w:rPr>
      </w:pPr>
      <w:r w:rsidRPr="004C4947">
        <w:rPr>
          <w:noProof/>
        </w:rPr>
        <w:t>Sour-Tovar, F., Hagadorn, J. W., and HuitrÓN-Rubio, T., 2007, EDIACARAN AND CAMBRIAN INDEX FOSSILS FROM SONORA, MEXICO: Palaeontology, v. 50, no. 1, p. 169-175.</w:t>
      </w:r>
    </w:p>
    <w:p w14:paraId="39842413" w14:textId="77777777" w:rsidR="004C4947" w:rsidRPr="004C4947" w:rsidRDefault="004C4947" w:rsidP="004C4947">
      <w:pPr>
        <w:pStyle w:val="EndNoteBibliography"/>
        <w:ind w:left="720" w:hanging="720"/>
        <w:rPr>
          <w:noProof/>
        </w:rPr>
      </w:pPr>
      <w:r w:rsidRPr="004C4947">
        <w:rPr>
          <w:noProof/>
        </w:rPr>
        <w:t>Stewart, J. H., McMenamin, M. A. S., and Morales-Ramirez, J. M., 1984, Upper Proterozoic and Cambrian rocks in the Caborca region, Sonora, Mexico; physical stratigraphy, biostratigraphy, paleocurrent studies, and regional relations, 1309.</w:t>
      </w:r>
    </w:p>
    <w:p w14:paraId="00B486CB" w14:textId="77777777" w:rsidR="004C4947" w:rsidRPr="004C4947" w:rsidRDefault="004C4947" w:rsidP="004C4947">
      <w:pPr>
        <w:pStyle w:val="EndNoteBibliography"/>
        <w:ind w:left="720" w:hanging="720"/>
        <w:rPr>
          <w:noProof/>
        </w:rPr>
      </w:pPr>
      <w:r w:rsidRPr="004C4947">
        <w:rPr>
          <w:noProof/>
        </w:rPr>
        <w:t>Swart, P. K., 2008, Global synchronous changes in the carbon isotopic composition of carbonate sediments unrelated to changes in the global carbon cycle: Proceedings of the National Academy of Sciences, v. 105, no. 37, p. 13741.</w:t>
      </w:r>
    </w:p>
    <w:p w14:paraId="4A76FDBE" w14:textId="77777777" w:rsidR="004C4947" w:rsidRPr="004C4947" w:rsidRDefault="004C4947" w:rsidP="004C4947">
      <w:pPr>
        <w:pStyle w:val="EndNoteBibliography"/>
        <w:ind w:left="720" w:hanging="720"/>
        <w:rPr>
          <w:noProof/>
        </w:rPr>
      </w:pPr>
      <w:r w:rsidRPr="004C4947">
        <w:rPr>
          <w:noProof/>
        </w:rPr>
        <w:t>Swart, P. K., and Kennedy, M. J., 2012, Does the global stratigraphic reproducibility of δ 13 C in Neoproterozoic carbonates require a marine origin? A Pliocene–Pleistocene comparison: Geology, v. 40, no. 1, p. 87-90.</w:t>
      </w:r>
    </w:p>
    <w:p w14:paraId="47DC4829" w14:textId="77777777" w:rsidR="004C4947" w:rsidRPr="004C4947" w:rsidRDefault="004C4947" w:rsidP="004C4947">
      <w:pPr>
        <w:pStyle w:val="EndNoteBibliography"/>
        <w:ind w:left="720" w:hanging="720"/>
        <w:rPr>
          <w:noProof/>
        </w:rPr>
      </w:pPr>
      <w:r w:rsidRPr="004C4947">
        <w:rPr>
          <w:noProof/>
        </w:rPr>
        <w:t xml:space="preserve">Tostevin, R., Bradbury, H. J., Shields, G. A., Wood, R. A., Bowyer, F., Penny, A. M., and Turchyn, A. V., 2019a, Calcium isotopes as a record of the marine calcium cycle </w:t>
      </w:r>
      <w:r w:rsidRPr="004C4947">
        <w:rPr>
          <w:noProof/>
        </w:rPr>
        <w:lastRenderedPageBreak/>
        <w:t>versus carbonate diagenesis during the late Ediacaran: Chemical Geology, v. 529, p. 119319.</w:t>
      </w:r>
    </w:p>
    <w:p w14:paraId="160D61E8" w14:textId="77777777" w:rsidR="004C4947" w:rsidRPr="004C4947" w:rsidRDefault="004C4947" w:rsidP="004C4947">
      <w:pPr>
        <w:pStyle w:val="EndNoteBibliography"/>
        <w:ind w:left="720" w:hanging="720"/>
        <w:rPr>
          <w:noProof/>
        </w:rPr>
      </w:pPr>
      <w:r w:rsidRPr="004C4947">
        <w:rPr>
          <w:noProof/>
        </w:rPr>
        <w:t>Tostevin, R., Clarkson, M. O., Gangl, S., Shields, G. A., Wood, R. A., Bowyer, F., Penny, A. M., and Stirling, C. H., 2019b, Uranium isotope evidence for an expansion of anoxia in terminal Ediacaran oceans: Earth and Planetary Science Letters, v. 506, p. 104-112.</w:t>
      </w:r>
    </w:p>
    <w:p w14:paraId="1A77A263" w14:textId="77777777" w:rsidR="004C4947" w:rsidRPr="004C4947" w:rsidRDefault="004C4947" w:rsidP="004C4947">
      <w:pPr>
        <w:pStyle w:val="EndNoteBibliography"/>
        <w:ind w:left="720" w:hanging="720"/>
        <w:rPr>
          <w:noProof/>
        </w:rPr>
      </w:pPr>
      <w:r w:rsidRPr="004C4947">
        <w:rPr>
          <w:noProof/>
        </w:rPr>
        <w:t>Van Cappellen, P., and Ingall, E. D., 1996, Redox Stabilization of the Atmosphere and Oceans by Phosphorus-Limited Marine Productivity: Science, v. 271, no. 5248, p. 493-496.</w:t>
      </w:r>
    </w:p>
    <w:p w14:paraId="2F9896D4" w14:textId="77777777" w:rsidR="004C4947" w:rsidRPr="004C4947" w:rsidRDefault="004C4947" w:rsidP="004C4947">
      <w:pPr>
        <w:pStyle w:val="EndNoteBibliography"/>
        <w:ind w:left="720" w:hanging="720"/>
        <w:rPr>
          <w:noProof/>
        </w:rPr>
      </w:pPr>
      <w:r w:rsidRPr="004C4947">
        <w:rPr>
          <w:noProof/>
        </w:rPr>
        <w:t>Veillard, C. M. A., John, C. M., Krevor, S., and Najorka, J., 2019, Rock-buffered recrystallization of Marion Plateau dolomites at low temperature evidenced by clumped isotope thermometry and X-ray diffraction analysis: Geochimica et Cosmochimica Acta, v. 252, p. 190-212.</w:t>
      </w:r>
    </w:p>
    <w:p w14:paraId="1F793F66" w14:textId="77777777" w:rsidR="004C4947" w:rsidRPr="004C4947" w:rsidRDefault="004C4947" w:rsidP="004C4947">
      <w:pPr>
        <w:pStyle w:val="EndNoteBibliography"/>
        <w:ind w:left="720" w:hanging="720"/>
        <w:rPr>
          <w:noProof/>
        </w:rPr>
      </w:pPr>
      <w:r w:rsidRPr="004C4947">
        <w:rPr>
          <w:noProof/>
        </w:rPr>
        <w:t>Verdel, C., Wernicke, B. P., and Bowring, S. A., 2011, The Shuram and subsequent Ediacaran carbon isotope excursions from southwest Laurentia, and implications for environmental stability during the metazoan radiation: GSA Bulletin, v. 123, no. 7-8, p. 1539-1559.</w:t>
      </w:r>
    </w:p>
    <w:p w14:paraId="0EA5FA09" w14:textId="77777777" w:rsidR="004C4947" w:rsidRPr="004C4947" w:rsidRDefault="004C4947" w:rsidP="004C4947">
      <w:pPr>
        <w:pStyle w:val="EndNoteBibliography"/>
        <w:ind w:left="720" w:hanging="720"/>
        <w:rPr>
          <w:noProof/>
        </w:rPr>
      </w:pPr>
      <w:r w:rsidRPr="004C4947">
        <w:rPr>
          <w:noProof/>
        </w:rPr>
        <w:t>Walter, M. R., Veevers, J. J., Calver, C. R., Gorjan, P., and Hill, A. C., 2000, Dating the 840–544 Ma Neoproterozoic interval by isotopes of strontium, carbon, and sulfur in seawater, and some interpretative models: Precambrian Research, v. 100, no. 1, p. 371-433.</w:t>
      </w:r>
    </w:p>
    <w:p w14:paraId="7222C797" w14:textId="77777777" w:rsidR="004C4947" w:rsidRPr="004C4947" w:rsidRDefault="004C4947" w:rsidP="004C4947">
      <w:pPr>
        <w:pStyle w:val="EndNoteBibliography"/>
        <w:ind w:left="720" w:hanging="720"/>
        <w:rPr>
          <w:noProof/>
        </w:rPr>
      </w:pPr>
      <w:r w:rsidRPr="004C4947">
        <w:rPr>
          <w:noProof/>
        </w:rPr>
        <w:t>Wang, R., Shen, B., Lang, X., Wen, B., Ma, H., Yin, Z., Peng, Y., LIU, Y., and Zhou, C., 2022, A 20 million-year Great Ediacaran Glaciation witnessed the rise of the earliest animals, 21 October 2021: PREPRINT (Version 1) available at Research Square.</w:t>
      </w:r>
    </w:p>
    <w:p w14:paraId="3B9EB55A" w14:textId="77777777" w:rsidR="004C4947" w:rsidRPr="004C4947" w:rsidRDefault="004C4947" w:rsidP="004C4947">
      <w:pPr>
        <w:pStyle w:val="EndNoteBibliography"/>
        <w:ind w:left="720" w:hanging="720"/>
        <w:rPr>
          <w:noProof/>
        </w:rPr>
      </w:pPr>
      <w:r w:rsidRPr="004C4947">
        <w:rPr>
          <w:noProof/>
        </w:rPr>
        <w:t>Wei, H., Wang, X., Shi, X., Jiang, G., Tang, D., Wang, L., and An, Z., 2019, Iodine content of the carbonates from the Doushantuo Formation and shallow ocean redox change on the Ediacaran Yangtze Platform, South China: Precambrian Research, v. 322, p. 160-169.</w:t>
      </w:r>
    </w:p>
    <w:p w14:paraId="60B42276" w14:textId="77777777" w:rsidR="004C4947" w:rsidRPr="004C4947" w:rsidRDefault="004C4947" w:rsidP="004C4947">
      <w:pPr>
        <w:pStyle w:val="EndNoteBibliography"/>
        <w:ind w:left="720" w:hanging="720"/>
        <w:rPr>
          <w:noProof/>
        </w:rPr>
      </w:pPr>
      <w:r w:rsidRPr="004C4947">
        <w:rPr>
          <w:noProof/>
        </w:rPr>
        <w:t>Williams, G., and Wallace, M., 2003, The Acraman asteroid impact, South Australia: magnitude and implications for the late Vendian environment: Journal of the Geological Society, v. 160, no. 4, p. 545-554.</w:t>
      </w:r>
    </w:p>
    <w:p w14:paraId="64CE1330" w14:textId="77777777" w:rsidR="004C4947" w:rsidRPr="004C4947" w:rsidRDefault="004C4947" w:rsidP="004C4947">
      <w:pPr>
        <w:pStyle w:val="EndNoteBibliography"/>
        <w:ind w:left="720" w:hanging="720"/>
        <w:rPr>
          <w:noProof/>
        </w:rPr>
      </w:pPr>
      <w:r w:rsidRPr="004C4947">
        <w:rPr>
          <w:noProof/>
        </w:rPr>
        <w:t>Williams, J. J., Mills, B. J. W., and Lenton, T. M., 2019, A tectonically driven Ediacaran oxygenation event: Nature Communications, v. 10, no. 1, p. 2690.</w:t>
      </w:r>
    </w:p>
    <w:p w14:paraId="2A1DE5F4" w14:textId="77777777" w:rsidR="004C4947" w:rsidRPr="004C4947" w:rsidRDefault="004C4947" w:rsidP="004C4947">
      <w:pPr>
        <w:pStyle w:val="EndNoteBibliography"/>
        <w:ind w:left="720" w:hanging="720"/>
        <w:rPr>
          <w:noProof/>
        </w:rPr>
      </w:pPr>
      <w:r w:rsidRPr="004C4947">
        <w:rPr>
          <w:noProof/>
        </w:rPr>
        <w:t>Wood, R. A., Poulton, S. W., Prave, A. R., Hoffmann, K. H., Clarkson, M. O., Guilbaud, R., Lyne, J. W., Tostevin, R., Bowyer, F., Penny, A. M., Curtis, A., and Kasemann, S. A., 2015, Dynamic redox conditions control late Ediacaran metazoan ecosystems in the Nama Group, Namibia: Precambrian Research, v. 261, p. 252-271.</w:t>
      </w:r>
    </w:p>
    <w:p w14:paraId="7FBB347C" w14:textId="77777777" w:rsidR="004C4947" w:rsidRPr="004C4947" w:rsidRDefault="004C4947" w:rsidP="004C4947">
      <w:pPr>
        <w:pStyle w:val="EndNoteBibliography"/>
        <w:ind w:left="720" w:hanging="720"/>
        <w:rPr>
          <w:noProof/>
        </w:rPr>
      </w:pPr>
      <w:r w:rsidRPr="004C4947">
        <w:rPr>
          <w:noProof/>
        </w:rPr>
        <w:t>Xiao, S., McFadden, K. A., Peek, S., Kaufman, A. J., Zhou, C., Jiang, G., and Hu, J., 2012, Integrated chemostratigraphy of the Doushantuo Formation at the northern Xiaofenghe section (Yangtze Gorges, South China) and its implication for Ediacaran stratigraphic correlation and ocean redox models: Precambrian Research, v. 192-195, p. 125-141.</w:t>
      </w:r>
    </w:p>
    <w:p w14:paraId="4CCB80A4" w14:textId="77777777" w:rsidR="004C4947" w:rsidRPr="004C4947" w:rsidRDefault="004C4947" w:rsidP="004C4947">
      <w:pPr>
        <w:pStyle w:val="EndNoteBibliography"/>
        <w:ind w:left="720" w:hanging="720"/>
        <w:rPr>
          <w:noProof/>
        </w:rPr>
      </w:pPr>
      <w:r w:rsidRPr="004C4947">
        <w:rPr>
          <w:noProof/>
        </w:rPr>
        <w:t>Xiao, S., Narbonne, G., M. , Zhou, C., Laflamme, M., Grazhdankin, D., V. , Moczydlowska-Vidal, M., and Cui, H., 2016, Towards an Ediacaran Time Scale: Problems, Protocols, and Prospects: International Union of Geological Sciences, v. 39, no. 4, p. 540-555.</w:t>
      </w:r>
    </w:p>
    <w:p w14:paraId="62349322" w14:textId="77777777" w:rsidR="004C4947" w:rsidRPr="004C4947" w:rsidRDefault="004C4947" w:rsidP="004C4947">
      <w:pPr>
        <w:pStyle w:val="EndNoteBibliography"/>
        <w:ind w:left="720" w:hanging="720"/>
        <w:rPr>
          <w:noProof/>
        </w:rPr>
      </w:pPr>
      <w:r w:rsidRPr="004C4947">
        <w:rPr>
          <w:noProof/>
        </w:rPr>
        <w:t>Xiong, Y., Guilbaud, R., Peacock, C. L., Cox, R. P., Canfield, D. E., Krom, M. D., and Poulton, S. W., 2019, Phosphorus cycling in Lake Cadagno, Switzerland: A low sulfate euxinic ocean analogue: Geochimica et Cosmochimica Acta, v. 251, p. 116-135.</w:t>
      </w:r>
    </w:p>
    <w:p w14:paraId="383BA5F5" w14:textId="77777777" w:rsidR="004C4947" w:rsidRPr="004C4947" w:rsidRDefault="004C4947" w:rsidP="004C4947">
      <w:pPr>
        <w:pStyle w:val="EndNoteBibliography"/>
        <w:ind w:left="720" w:hanging="720"/>
        <w:rPr>
          <w:noProof/>
        </w:rPr>
      </w:pPr>
      <w:r w:rsidRPr="004C4947">
        <w:rPr>
          <w:noProof/>
        </w:rPr>
        <w:lastRenderedPageBreak/>
        <w:t>Xu, B., Xiao, S., Zou, H., Chen, Y., Li, Z.-X., Song, B., Liu, D., Zhou, C., and Yuan, X., 2009, SHRIMP zircon U–Pb age constraints on Neoproterozoic Quruqtagh diamictites in NW China: Precambrian Research, v. 168, no. 3, p. 247-258.</w:t>
      </w:r>
    </w:p>
    <w:p w14:paraId="2A3C7AF4" w14:textId="77777777" w:rsidR="004C4947" w:rsidRPr="004C4947" w:rsidRDefault="004C4947" w:rsidP="004C4947">
      <w:pPr>
        <w:pStyle w:val="EndNoteBibliography"/>
        <w:ind w:left="720" w:hanging="720"/>
        <w:rPr>
          <w:noProof/>
        </w:rPr>
      </w:pPr>
      <w:r w:rsidRPr="004C4947">
        <w:rPr>
          <w:noProof/>
        </w:rPr>
        <w:t>Yang, C., Rooney Alan, D., Condon Daniel, J., Li, X.-H., Grazhdankin Dmitriy, V., Bowyer Fred, T., Hu, C., Macdonald Francis, A., and Zhu, M., 2021, The tempo of Ediacaran evolution: Science Advances, v. 7, no. 45, p. 43-53.</w:t>
      </w:r>
    </w:p>
    <w:p w14:paraId="6980CCF8" w14:textId="77777777" w:rsidR="004C4947" w:rsidRPr="004C4947" w:rsidRDefault="004C4947" w:rsidP="004C4947">
      <w:pPr>
        <w:pStyle w:val="EndNoteBibliography"/>
        <w:ind w:left="720" w:hanging="720"/>
        <w:rPr>
          <w:noProof/>
        </w:rPr>
      </w:pPr>
      <w:r w:rsidRPr="004C4947">
        <w:rPr>
          <w:noProof/>
        </w:rPr>
        <w:t>Yao, J., Xiao, S., Yin, L., Li, G., and Yuan, X., 2005, BASAL CAMBRIAN MICROFOSSILS FROM THE YURTUS AND XISHANBLAQ FORMATIONS (TARIM, NORTH-WEST CHINA): SYSTEMATIC REVISION AND BIOSTRATIGRAPHIC CORRELATION OF MICRHYSTRIDIUM-LIKE ACRITARCHS: Palaeontology, v. 48, no. 4, p. 687-708.</w:t>
      </w:r>
    </w:p>
    <w:p w14:paraId="4A8DF306" w14:textId="77777777" w:rsidR="004C4947" w:rsidRPr="004C4947" w:rsidRDefault="004C4947" w:rsidP="004C4947">
      <w:pPr>
        <w:pStyle w:val="EndNoteBibliography"/>
        <w:ind w:left="720" w:hanging="720"/>
        <w:rPr>
          <w:noProof/>
        </w:rPr>
      </w:pPr>
      <w:r w:rsidRPr="004C4947">
        <w:rPr>
          <w:noProof/>
        </w:rPr>
        <w:t>Yin, L., Zhu, M., Knoll, A. H., Yuan, X., Zhang, J., and Hu, J., 2007, Doushantuo embryos preserved inside diapause egg cysts: Nature, v. 446, no. 7136, p. 661-663.</w:t>
      </w:r>
    </w:p>
    <w:p w14:paraId="1156AE2E" w14:textId="77777777" w:rsidR="004C4947" w:rsidRPr="004C4947" w:rsidRDefault="004C4947" w:rsidP="004C4947">
      <w:pPr>
        <w:pStyle w:val="EndNoteBibliography"/>
        <w:ind w:left="720" w:hanging="720"/>
        <w:rPr>
          <w:noProof/>
        </w:rPr>
      </w:pPr>
      <w:r w:rsidRPr="004C4947">
        <w:rPr>
          <w:noProof/>
        </w:rPr>
        <w:t>Yuan, X., Chen, Z., Xiao, S., Zhou, C., and Hua, H., 2011, An early Ediacaran assemblage of macroscopic and morphologically differentiated eukaryotes: Nature, v. 470, no. 7334, p. 390-393.</w:t>
      </w:r>
    </w:p>
    <w:p w14:paraId="70636663" w14:textId="77777777" w:rsidR="004C4947" w:rsidRPr="004C4947" w:rsidRDefault="004C4947" w:rsidP="004C4947">
      <w:pPr>
        <w:pStyle w:val="EndNoteBibliography"/>
        <w:ind w:left="720" w:hanging="720"/>
        <w:rPr>
          <w:noProof/>
        </w:rPr>
      </w:pPr>
      <w:r w:rsidRPr="004C4947">
        <w:rPr>
          <w:noProof/>
        </w:rPr>
        <w:t>Zhang, F., Xiao, S., Kendall, B., Romaniello, S. J., Cui, H., Meyer, M., Gilleaudeau, G. J., Kaufman, A. J., and Anbar, A. D., 2018a, Extensive marine anoxia during the terminal Ediacaran Period: Science Advances, v. 4, no. 6, p. eaan8983.</w:t>
      </w:r>
    </w:p>
    <w:p w14:paraId="11C1D197" w14:textId="77777777" w:rsidR="004C4947" w:rsidRPr="004C4947" w:rsidRDefault="004C4947" w:rsidP="004C4947">
      <w:pPr>
        <w:pStyle w:val="EndNoteBibliography"/>
        <w:ind w:left="720" w:hanging="720"/>
        <w:rPr>
          <w:noProof/>
        </w:rPr>
      </w:pPr>
      <w:r w:rsidRPr="004C4947">
        <w:rPr>
          <w:noProof/>
        </w:rPr>
        <w:t>Zhang, F., Xiao, S., Romaniello, S. J., Hardisty, D., Li, C., Melezhik, V., Pokrovsky, B., Cheng, M., Shi, W., Lenton, T. M., and Anbar, A. D., 2019, Global marine redox changes drove the rise and fall of the Ediacara biota: Geobiology, v. 17, no. 6, p. 594-610.</w:t>
      </w:r>
    </w:p>
    <w:p w14:paraId="51065D0E" w14:textId="77777777" w:rsidR="004C4947" w:rsidRPr="004C4947" w:rsidRDefault="004C4947" w:rsidP="004C4947">
      <w:pPr>
        <w:pStyle w:val="EndNoteBibliography"/>
        <w:ind w:left="720" w:hanging="720"/>
        <w:rPr>
          <w:noProof/>
        </w:rPr>
      </w:pPr>
      <w:r w:rsidRPr="004C4947">
        <w:rPr>
          <w:noProof/>
        </w:rPr>
        <w:t>Zhang, S., Planavsky, N. J., Krause, A. J., Bolton, E. W., and Mills, B. J. W., 2018b, Model based Paleozoic atmospheric oxygen estimates: a revisit to GEOCARBSULF: American Journal of Science, v. 318, no. 5, p. 557.</w:t>
      </w:r>
    </w:p>
    <w:p w14:paraId="6BEB5481" w14:textId="2EFD933D" w:rsidR="00AC7309" w:rsidRPr="00013896" w:rsidRDefault="00A80BB7" w:rsidP="000E5DEE">
      <w:pPr>
        <w:tabs>
          <w:tab w:val="left" w:pos="1104"/>
        </w:tabs>
        <w:spacing w:line="480" w:lineRule="auto"/>
        <w:jc w:val="both"/>
        <w:rPr>
          <w:rFonts w:ascii="Arial" w:hAnsi="Arial" w:cs="Arial"/>
        </w:rPr>
      </w:pPr>
      <w:r w:rsidRPr="00013896">
        <w:rPr>
          <w:rFonts w:ascii="Arial" w:hAnsi="Arial" w:cs="Arial"/>
        </w:rPr>
        <w:fldChar w:fldCharType="end"/>
      </w:r>
      <w:r w:rsidR="00AC7309" w:rsidRPr="00013896">
        <w:rPr>
          <w:rFonts w:ascii="Arial" w:hAnsi="Arial" w:cs="Arial"/>
        </w:rPr>
        <w:t xml:space="preserve"> </w:t>
      </w:r>
      <w:r w:rsidR="00AC7309" w:rsidRPr="00013896">
        <w:rPr>
          <w:rFonts w:ascii="Arial" w:hAnsi="Arial" w:cs="Arial"/>
        </w:rPr>
        <w:tab/>
      </w:r>
    </w:p>
    <w:sectPr w:rsidR="00AC7309" w:rsidRPr="00013896" w:rsidSect="00367563">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F1409" w14:textId="77777777" w:rsidR="00083BE7" w:rsidRDefault="00083BE7" w:rsidP="00A73009">
      <w:r>
        <w:separator/>
      </w:r>
    </w:p>
  </w:endnote>
  <w:endnote w:type="continuationSeparator" w:id="0">
    <w:p w14:paraId="10E975BD" w14:textId="77777777" w:rsidR="00083BE7" w:rsidRDefault="00083BE7" w:rsidP="00A73009">
      <w:r>
        <w:continuationSeparator/>
      </w:r>
    </w:p>
  </w:endnote>
  <w:endnote w:type="continuationNotice" w:id="1">
    <w:p w14:paraId="7D8DFB41" w14:textId="77777777" w:rsidR="00083BE7" w:rsidRDefault="00083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dvP4DF60E">
    <w:altName w:val="Times New Roman"/>
    <w:panose1 w:val="020B0604020202020204"/>
    <w:charset w:val="00"/>
    <w:family w:val="roman"/>
    <w:notTrueType/>
    <w:pitch w:val="default"/>
  </w:font>
  <w:font w:name="TimesNewRomanPS-BoldMT">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mbriaMath">
    <w:altName w:val="Times New Roman"/>
    <w:panose1 w:val="020B0604020202020204"/>
    <w:charset w:val="00"/>
    <w:family w:val="roman"/>
    <w:notTrueType/>
    <w:pitch w:val="default"/>
  </w:font>
  <w:font w:name="Gulliver">
    <w:altName w:val="Cambria"/>
    <w:panose1 w:val="020B06040202020202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AdvEPSTIM">
    <w:altName w:val="SimSun"/>
    <w:panose1 w:val="020B0604020202020204"/>
    <w:charset w:val="86"/>
    <w:family w:val="auto"/>
    <w:notTrueType/>
    <w:pitch w:val="default"/>
    <w:sig w:usb0="00002A87" w:usb1="080E0000" w:usb2="00000010" w:usb3="00000000" w:csb0="0004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061436"/>
      <w:docPartObj>
        <w:docPartGallery w:val="Page Numbers (Bottom of Page)"/>
        <w:docPartUnique/>
      </w:docPartObj>
    </w:sdtPr>
    <w:sdtContent>
      <w:p w14:paraId="755A3D6B" w14:textId="0A72ED9D" w:rsidR="007A2DCD" w:rsidRDefault="007A2DCD">
        <w:pPr>
          <w:pStyle w:val="Footer"/>
          <w:jc w:val="center"/>
        </w:pPr>
        <w:r>
          <w:fldChar w:fldCharType="begin"/>
        </w:r>
        <w:r>
          <w:instrText>PAGE   \* MERGEFORMAT</w:instrText>
        </w:r>
        <w:r>
          <w:fldChar w:fldCharType="separate"/>
        </w:r>
        <w:r>
          <w:rPr>
            <w:lang w:val="zh-CN" w:eastAsia="zh-CN"/>
          </w:rPr>
          <w:t>2</w:t>
        </w:r>
        <w:r>
          <w:fldChar w:fldCharType="end"/>
        </w:r>
      </w:p>
    </w:sdtContent>
  </w:sdt>
  <w:p w14:paraId="20F14E26" w14:textId="77777777" w:rsidR="007A2DCD" w:rsidRDefault="007A2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5FD5" w14:textId="77777777" w:rsidR="00083BE7" w:rsidRDefault="00083BE7" w:rsidP="00A73009">
      <w:r>
        <w:separator/>
      </w:r>
    </w:p>
  </w:footnote>
  <w:footnote w:type="continuationSeparator" w:id="0">
    <w:p w14:paraId="29C7E7D9" w14:textId="77777777" w:rsidR="00083BE7" w:rsidRDefault="00083BE7" w:rsidP="00A73009">
      <w:r>
        <w:continuationSeparator/>
      </w:r>
    </w:p>
  </w:footnote>
  <w:footnote w:type="continuationNotice" w:id="1">
    <w:p w14:paraId="6E359548" w14:textId="77777777" w:rsidR="00083BE7" w:rsidRDefault="00083B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3AD5BF"/>
    <w:multiLevelType w:val="multilevel"/>
    <w:tmpl w:val="BF3AD5BF"/>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D0681E"/>
    <w:multiLevelType w:val="hybridMultilevel"/>
    <w:tmpl w:val="25A4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726FE"/>
    <w:multiLevelType w:val="hybridMultilevel"/>
    <w:tmpl w:val="D388A920"/>
    <w:lvl w:ilvl="0" w:tplc="78C238D0">
      <w:start w:val="1"/>
      <w:numFmt w:val="decimal"/>
      <w:lvlText w:val="%1)"/>
      <w:lvlJc w:val="left"/>
      <w:pPr>
        <w:ind w:left="360" w:hanging="360"/>
      </w:pPr>
      <w:rPr>
        <w:rFonts w:ascii="SimSun" w:eastAsia="SimSun" w:hAnsi="SimSun" w:cs="SimSu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51FC6"/>
    <w:multiLevelType w:val="multilevel"/>
    <w:tmpl w:val="311A248E"/>
    <w:lvl w:ilvl="0">
      <w:start w:val="1"/>
      <w:numFmt w:val="decimal"/>
      <w:lvlText w:val="%1."/>
      <w:lvlJc w:val="left"/>
      <w:pPr>
        <w:tabs>
          <w:tab w:val="num" w:pos="0"/>
        </w:tabs>
        <w:ind w:left="420" w:hanging="420"/>
      </w:pPr>
      <w:rPr>
        <w:rFonts w:ascii="Times New Roman" w:hAnsi="Times New Roman" w:cs="Times New Roman" w:hint="default"/>
      </w:rPr>
    </w:lvl>
    <w:lvl w:ilvl="1">
      <w:start w:val="1"/>
      <w:numFmt w:val="lowerLetter"/>
      <w:lvlText w:val="%2)"/>
      <w:lvlJc w:val="left"/>
      <w:pPr>
        <w:tabs>
          <w:tab w:val="num" w:pos="0"/>
        </w:tabs>
        <w:ind w:left="840" w:hanging="420"/>
      </w:pPr>
      <w:rPr>
        <w:rFonts w:ascii="Times New Roman" w:hAnsi="Times New Roman" w:cs="Times New Roman" w:hint="default"/>
      </w:rPr>
    </w:lvl>
    <w:lvl w:ilvl="2">
      <w:start w:val="1"/>
      <w:numFmt w:val="lowerRoman"/>
      <w:lvlText w:val="%3."/>
      <w:lvlJc w:val="right"/>
      <w:pPr>
        <w:tabs>
          <w:tab w:val="num" w:pos="0"/>
        </w:tabs>
        <w:ind w:left="1260" w:hanging="420"/>
      </w:pPr>
      <w:rPr>
        <w:rFonts w:ascii="Times New Roman" w:hAnsi="Times New Roman" w:cs="Times New Roman" w:hint="default"/>
      </w:rPr>
    </w:lvl>
    <w:lvl w:ilvl="3">
      <w:start w:val="1"/>
      <w:numFmt w:val="decimal"/>
      <w:lvlText w:val="%4."/>
      <w:lvlJc w:val="left"/>
      <w:pPr>
        <w:tabs>
          <w:tab w:val="num" w:pos="0"/>
        </w:tabs>
        <w:ind w:left="1680" w:hanging="420"/>
      </w:pPr>
      <w:rPr>
        <w:rFonts w:ascii="Times New Roman" w:hAnsi="Times New Roman" w:cs="Times New Roman" w:hint="default"/>
      </w:rPr>
    </w:lvl>
    <w:lvl w:ilvl="4">
      <w:start w:val="1"/>
      <w:numFmt w:val="lowerLetter"/>
      <w:lvlText w:val="%5)"/>
      <w:lvlJc w:val="left"/>
      <w:pPr>
        <w:tabs>
          <w:tab w:val="num" w:pos="0"/>
        </w:tabs>
        <w:ind w:left="2100" w:hanging="420"/>
      </w:pPr>
      <w:rPr>
        <w:rFonts w:ascii="Times New Roman" w:hAnsi="Times New Roman" w:cs="Times New Roman" w:hint="default"/>
      </w:rPr>
    </w:lvl>
    <w:lvl w:ilvl="5">
      <w:start w:val="1"/>
      <w:numFmt w:val="lowerRoman"/>
      <w:lvlText w:val="%6."/>
      <w:lvlJc w:val="right"/>
      <w:pPr>
        <w:tabs>
          <w:tab w:val="num" w:pos="0"/>
        </w:tabs>
        <w:ind w:left="2520" w:hanging="420"/>
      </w:pPr>
      <w:rPr>
        <w:rFonts w:ascii="Times New Roman" w:hAnsi="Times New Roman" w:cs="Times New Roman" w:hint="default"/>
      </w:rPr>
    </w:lvl>
    <w:lvl w:ilvl="6">
      <w:start w:val="1"/>
      <w:numFmt w:val="decimal"/>
      <w:lvlText w:val="%7."/>
      <w:lvlJc w:val="left"/>
      <w:pPr>
        <w:tabs>
          <w:tab w:val="num" w:pos="0"/>
        </w:tabs>
        <w:ind w:left="2940" w:hanging="420"/>
      </w:pPr>
      <w:rPr>
        <w:rFonts w:ascii="Times New Roman" w:hAnsi="Times New Roman" w:cs="Times New Roman" w:hint="default"/>
      </w:rPr>
    </w:lvl>
    <w:lvl w:ilvl="7">
      <w:start w:val="1"/>
      <w:numFmt w:val="lowerLetter"/>
      <w:lvlText w:val="%8)"/>
      <w:lvlJc w:val="left"/>
      <w:pPr>
        <w:tabs>
          <w:tab w:val="num" w:pos="0"/>
        </w:tabs>
        <w:ind w:left="3360" w:hanging="420"/>
      </w:pPr>
      <w:rPr>
        <w:rFonts w:ascii="Times New Roman" w:hAnsi="Times New Roman" w:cs="Times New Roman" w:hint="default"/>
      </w:rPr>
    </w:lvl>
    <w:lvl w:ilvl="8">
      <w:start w:val="1"/>
      <w:numFmt w:val="lowerRoman"/>
      <w:lvlText w:val="%9."/>
      <w:lvlJc w:val="right"/>
      <w:pPr>
        <w:tabs>
          <w:tab w:val="num" w:pos="0"/>
        </w:tabs>
        <w:ind w:left="3780" w:hanging="420"/>
      </w:pPr>
      <w:rPr>
        <w:rFonts w:ascii="Times New Roman" w:hAnsi="Times New Roman" w:cs="Times New Roman" w:hint="default"/>
      </w:rPr>
    </w:lvl>
  </w:abstractNum>
  <w:abstractNum w:abstractNumId="4" w15:restartNumberingAfterBreak="0">
    <w:nsid w:val="29A42EC4"/>
    <w:multiLevelType w:val="multilevel"/>
    <w:tmpl w:val="7F3E07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773737"/>
    <w:multiLevelType w:val="hybridMultilevel"/>
    <w:tmpl w:val="D9C87D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A704DB"/>
    <w:multiLevelType w:val="multilevel"/>
    <w:tmpl w:val="DEE6A832"/>
    <w:lvl w:ilvl="0">
      <w:start w:val="1"/>
      <w:numFmt w:val="decimal"/>
      <w:lvlText w:val="%1."/>
      <w:lvlJc w:val="left"/>
      <w:pPr>
        <w:tabs>
          <w:tab w:val="num" w:pos="0"/>
        </w:tabs>
        <w:ind w:left="360" w:hanging="360"/>
      </w:pPr>
      <w:rPr>
        <w:rFonts w:ascii="Times New Roman" w:hAnsi="Times New Roman" w:cs="Times New Roman" w:hint="default"/>
      </w:rPr>
    </w:lvl>
    <w:lvl w:ilvl="1">
      <w:start w:val="1"/>
      <w:numFmt w:val="lowerLetter"/>
      <w:lvlText w:val="%2)"/>
      <w:lvlJc w:val="left"/>
      <w:pPr>
        <w:tabs>
          <w:tab w:val="num" w:pos="0"/>
        </w:tabs>
        <w:ind w:left="840" w:hanging="420"/>
      </w:pPr>
      <w:rPr>
        <w:rFonts w:ascii="Times New Roman" w:hAnsi="Times New Roman" w:cs="Times New Roman" w:hint="default"/>
      </w:rPr>
    </w:lvl>
    <w:lvl w:ilvl="2">
      <w:start w:val="1"/>
      <w:numFmt w:val="lowerRoman"/>
      <w:lvlText w:val="%3."/>
      <w:lvlJc w:val="right"/>
      <w:pPr>
        <w:tabs>
          <w:tab w:val="num" w:pos="0"/>
        </w:tabs>
        <w:ind w:left="1260" w:hanging="420"/>
      </w:pPr>
      <w:rPr>
        <w:rFonts w:ascii="Times New Roman" w:hAnsi="Times New Roman" w:cs="Times New Roman" w:hint="default"/>
      </w:rPr>
    </w:lvl>
    <w:lvl w:ilvl="3">
      <w:start w:val="1"/>
      <w:numFmt w:val="decimal"/>
      <w:lvlText w:val="%4."/>
      <w:lvlJc w:val="left"/>
      <w:pPr>
        <w:tabs>
          <w:tab w:val="num" w:pos="0"/>
        </w:tabs>
        <w:ind w:left="1680" w:hanging="420"/>
      </w:pPr>
      <w:rPr>
        <w:rFonts w:ascii="Times New Roman" w:hAnsi="Times New Roman" w:cs="Times New Roman" w:hint="default"/>
      </w:rPr>
    </w:lvl>
    <w:lvl w:ilvl="4">
      <w:start w:val="1"/>
      <w:numFmt w:val="lowerLetter"/>
      <w:lvlText w:val="%5)"/>
      <w:lvlJc w:val="left"/>
      <w:pPr>
        <w:tabs>
          <w:tab w:val="num" w:pos="0"/>
        </w:tabs>
        <w:ind w:left="2100" w:hanging="420"/>
      </w:pPr>
      <w:rPr>
        <w:rFonts w:ascii="Times New Roman" w:hAnsi="Times New Roman" w:cs="Times New Roman" w:hint="default"/>
      </w:rPr>
    </w:lvl>
    <w:lvl w:ilvl="5">
      <w:start w:val="1"/>
      <w:numFmt w:val="lowerRoman"/>
      <w:lvlText w:val="%6."/>
      <w:lvlJc w:val="right"/>
      <w:pPr>
        <w:tabs>
          <w:tab w:val="num" w:pos="0"/>
        </w:tabs>
        <w:ind w:left="2520" w:hanging="420"/>
      </w:pPr>
      <w:rPr>
        <w:rFonts w:ascii="Times New Roman" w:hAnsi="Times New Roman" w:cs="Times New Roman" w:hint="default"/>
      </w:rPr>
    </w:lvl>
    <w:lvl w:ilvl="6">
      <w:start w:val="1"/>
      <w:numFmt w:val="decimal"/>
      <w:lvlText w:val="%7."/>
      <w:lvlJc w:val="left"/>
      <w:pPr>
        <w:tabs>
          <w:tab w:val="num" w:pos="0"/>
        </w:tabs>
        <w:ind w:left="2940" w:hanging="420"/>
      </w:pPr>
      <w:rPr>
        <w:rFonts w:ascii="Times New Roman" w:hAnsi="Times New Roman" w:cs="Times New Roman" w:hint="default"/>
      </w:rPr>
    </w:lvl>
    <w:lvl w:ilvl="7">
      <w:start w:val="1"/>
      <w:numFmt w:val="lowerLetter"/>
      <w:lvlText w:val="%8)"/>
      <w:lvlJc w:val="left"/>
      <w:pPr>
        <w:tabs>
          <w:tab w:val="num" w:pos="0"/>
        </w:tabs>
        <w:ind w:left="3360" w:hanging="420"/>
      </w:pPr>
      <w:rPr>
        <w:rFonts w:ascii="Times New Roman" w:hAnsi="Times New Roman" w:cs="Times New Roman" w:hint="default"/>
      </w:rPr>
    </w:lvl>
    <w:lvl w:ilvl="8">
      <w:start w:val="1"/>
      <w:numFmt w:val="lowerRoman"/>
      <w:lvlText w:val="%9."/>
      <w:lvlJc w:val="right"/>
      <w:pPr>
        <w:tabs>
          <w:tab w:val="num" w:pos="0"/>
        </w:tabs>
        <w:ind w:left="3780" w:hanging="420"/>
      </w:pPr>
      <w:rPr>
        <w:rFonts w:ascii="Times New Roman" w:hAnsi="Times New Roman" w:cs="Times New Roman" w:hint="default"/>
      </w:rPr>
    </w:lvl>
  </w:abstractNum>
  <w:abstractNum w:abstractNumId="7" w15:restartNumberingAfterBreak="0">
    <w:nsid w:val="4F8B54D9"/>
    <w:multiLevelType w:val="multilevel"/>
    <w:tmpl w:val="C0146990"/>
    <w:lvl w:ilvl="0">
      <w:start w:val="1"/>
      <w:numFmt w:val="decimal"/>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2004314148">
    <w:abstractNumId w:val="1"/>
  </w:num>
  <w:num w:numId="2" w16cid:durableId="780075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9484513">
    <w:abstractNumId w:val="0"/>
  </w:num>
  <w:num w:numId="4" w16cid:durableId="1664045541">
    <w:abstractNumId w:val="5"/>
  </w:num>
  <w:num w:numId="5" w16cid:durableId="1424570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9813221">
    <w:abstractNumId w:val="2"/>
  </w:num>
  <w:num w:numId="7" w16cid:durableId="1488981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9553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e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rtttpeotv2xveadpyvtww5x00svadvd55w&quot;&gt;My EndNote Library-Converted&lt;record-ids&gt;&lt;item&gt;497&lt;/item&gt;&lt;item&gt;498&lt;/item&gt;&lt;item&gt;850&lt;/item&gt;&lt;item&gt;867&lt;/item&gt;&lt;item&gt;868&lt;/item&gt;&lt;item&gt;883&lt;/item&gt;&lt;item&gt;884&lt;/item&gt;&lt;item&gt;885&lt;/item&gt;&lt;item&gt;1053&lt;/item&gt;&lt;item&gt;1105&lt;/item&gt;&lt;item&gt;1106&lt;/item&gt;&lt;item&gt;1109&lt;/item&gt;&lt;item&gt;1118&lt;/item&gt;&lt;item&gt;1119&lt;/item&gt;&lt;item&gt;1202&lt;/item&gt;&lt;item&gt;1222&lt;/item&gt;&lt;item&gt;1232&lt;/item&gt;&lt;item&gt;1248&lt;/item&gt;&lt;item&gt;1255&lt;/item&gt;&lt;item&gt;1259&lt;/item&gt;&lt;item&gt;1291&lt;/item&gt;&lt;item&gt;1292&lt;/item&gt;&lt;item&gt;1293&lt;/item&gt;&lt;item&gt;1298&lt;/item&gt;&lt;item&gt;1299&lt;/item&gt;&lt;item&gt;1300&lt;/item&gt;&lt;item&gt;1301&lt;/item&gt;&lt;item&gt;1302&lt;/item&gt;&lt;item&gt;1303&lt;/item&gt;&lt;item&gt;1304&lt;/item&gt;&lt;item&gt;1305&lt;/item&gt;&lt;item&gt;1313&lt;/item&gt;&lt;item&gt;1329&lt;/item&gt;&lt;item&gt;1331&lt;/item&gt;&lt;item&gt;1334&lt;/item&gt;&lt;item&gt;1339&lt;/item&gt;&lt;item&gt;1344&lt;/item&gt;&lt;item&gt;1345&lt;/item&gt;&lt;item&gt;1351&lt;/item&gt;&lt;item&gt;1371&lt;/item&gt;&lt;item&gt;1374&lt;/item&gt;&lt;item&gt;1375&lt;/item&gt;&lt;item&gt;1376&lt;/item&gt;&lt;item&gt;1377&lt;/item&gt;&lt;item&gt;1378&lt;/item&gt;&lt;item&gt;1383&lt;/item&gt;&lt;item&gt;1385&lt;/item&gt;&lt;item&gt;1389&lt;/item&gt;&lt;item&gt;1392&lt;/item&gt;&lt;item&gt;1393&lt;/item&gt;&lt;item&gt;1394&lt;/item&gt;&lt;item&gt;1396&lt;/item&gt;&lt;item&gt;1397&lt;/item&gt;&lt;item&gt;1398&lt;/item&gt;&lt;item&gt;1399&lt;/item&gt;&lt;item&gt;1401&lt;/item&gt;&lt;item&gt;1402&lt;/item&gt;&lt;item&gt;1403&lt;/item&gt;&lt;item&gt;1405&lt;/item&gt;&lt;item&gt;1438&lt;/item&gt;&lt;item&gt;1444&lt;/item&gt;&lt;item&gt;1447&lt;/item&gt;&lt;item&gt;1449&lt;/item&gt;&lt;item&gt;1469&lt;/item&gt;&lt;item&gt;1470&lt;/item&gt;&lt;item&gt;1471&lt;/item&gt;&lt;item&gt;1472&lt;/item&gt;&lt;item&gt;1473&lt;/item&gt;&lt;item&gt;1477&lt;/item&gt;&lt;item&gt;1478&lt;/item&gt;&lt;item&gt;1479&lt;/item&gt;&lt;item&gt;1493&lt;/item&gt;&lt;item&gt;1495&lt;/item&gt;&lt;item&gt;1515&lt;/item&gt;&lt;item&gt;1528&lt;/item&gt;&lt;item&gt;1529&lt;/item&gt;&lt;item&gt;1535&lt;/item&gt;&lt;item&gt;1541&lt;/item&gt;&lt;item&gt;1545&lt;/item&gt;&lt;item&gt;1546&lt;/item&gt;&lt;item&gt;1547&lt;/item&gt;&lt;item&gt;1548&lt;/item&gt;&lt;item&gt;1614&lt;/item&gt;&lt;item&gt;1618&lt;/item&gt;&lt;item&gt;1632&lt;/item&gt;&lt;item&gt;1634&lt;/item&gt;&lt;item&gt;1643&lt;/item&gt;&lt;item&gt;1655&lt;/item&gt;&lt;item&gt;1661&lt;/item&gt;&lt;item&gt;1662&lt;/item&gt;&lt;item&gt;1664&lt;/item&gt;&lt;item&gt;1676&lt;/item&gt;&lt;item&gt;1688&lt;/item&gt;&lt;item&gt;1917&lt;/item&gt;&lt;item&gt;1920&lt;/item&gt;&lt;item&gt;1921&lt;/item&gt;&lt;item&gt;1922&lt;/item&gt;&lt;item&gt;1923&lt;/item&gt;&lt;/record-ids&gt;&lt;/item&gt;&lt;/Libraries&gt;"/>
  </w:docVars>
  <w:rsids>
    <w:rsidRoot w:val="0050402D"/>
    <w:rsid w:val="00001917"/>
    <w:rsid w:val="000029E0"/>
    <w:rsid w:val="00002D46"/>
    <w:rsid w:val="00003328"/>
    <w:rsid w:val="000052C0"/>
    <w:rsid w:val="0001059E"/>
    <w:rsid w:val="00010957"/>
    <w:rsid w:val="00011CBB"/>
    <w:rsid w:val="0001211D"/>
    <w:rsid w:val="00012171"/>
    <w:rsid w:val="00013896"/>
    <w:rsid w:val="00014432"/>
    <w:rsid w:val="00016114"/>
    <w:rsid w:val="000242A4"/>
    <w:rsid w:val="00025338"/>
    <w:rsid w:val="00027D7C"/>
    <w:rsid w:val="00031E74"/>
    <w:rsid w:val="00032F5F"/>
    <w:rsid w:val="00033AB9"/>
    <w:rsid w:val="00034530"/>
    <w:rsid w:val="0003507A"/>
    <w:rsid w:val="000364D6"/>
    <w:rsid w:val="00037192"/>
    <w:rsid w:val="00044B45"/>
    <w:rsid w:val="0004552B"/>
    <w:rsid w:val="00046D58"/>
    <w:rsid w:val="00046F35"/>
    <w:rsid w:val="000471CC"/>
    <w:rsid w:val="00047BB7"/>
    <w:rsid w:val="00047ED0"/>
    <w:rsid w:val="00051E2A"/>
    <w:rsid w:val="000553B4"/>
    <w:rsid w:val="000572DE"/>
    <w:rsid w:val="00064D54"/>
    <w:rsid w:val="000667AB"/>
    <w:rsid w:val="00067C63"/>
    <w:rsid w:val="00074228"/>
    <w:rsid w:val="000745AE"/>
    <w:rsid w:val="00076084"/>
    <w:rsid w:val="000761CB"/>
    <w:rsid w:val="0008123A"/>
    <w:rsid w:val="00082C27"/>
    <w:rsid w:val="0008363A"/>
    <w:rsid w:val="00083BE7"/>
    <w:rsid w:val="00084E23"/>
    <w:rsid w:val="00086E19"/>
    <w:rsid w:val="000900AD"/>
    <w:rsid w:val="00095878"/>
    <w:rsid w:val="000A092B"/>
    <w:rsid w:val="000A0BDB"/>
    <w:rsid w:val="000A0D29"/>
    <w:rsid w:val="000A36F5"/>
    <w:rsid w:val="000B0074"/>
    <w:rsid w:val="000B0DDF"/>
    <w:rsid w:val="000B23BA"/>
    <w:rsid w:val="000B252F"/>
    <w:rsid w:val="000B2833"/>
    <w:rsid w:val="000C303D"/>
    <w:rsid w:val="000C32ED"/>
    <w:rsid w:val="000C5D0C"/>
    <w:rsid w:val="000D0012"/>
    <w:rsid w:val="000D0DD4"/>
    <w:rsid w:val="000D164B"/>
    <w:rsid w:val="000D1A49"/>
    <w:rsid w:val="000D30DE"/>
    <w:rsid w:val="000D3670"/>
    <w:rsid w:val="000D3F2F"/>
    <w:rsid w:val="000D4532"/>
    <w:rsid w:val="000D7238"/>
    <w:rsid w:val="000D7C4A"/>
    <w:rsid w:val="000D7E23"/>
    <w:rsid w:val="000E0774"/>
    <w:rsid w:val="000E0AD4"/>
    <w:rsid w:val="000E5DEE"/>
    <w:rsid w:val="000E7167"/>
    <w:rsid w:val="000F43B0"/>
    <w:rsid w:val="000F4EEA"/>
    <w:rsid w:val="0010113F"/>
    <w:rsid w:val="0010185D"/>
    <w:rsid w:val="00101A84"/>
    <w:rsid w:val="0010208A"/>
    <w:rsid w:val="00103DAC"/>
    <w:rsid w:val="00104D80"/>
    <w:rsid w:val="00107F4B"/>
    <w:rsid w:val="0011044F"/>
    <w:rsid w:val="00110457"/>
    <w:rsid w:val="00110F50"/>
    <w:rsid w:val="00113538"/>
    <w:rsid w:val="00114169"/>
    <w:rsid w:val="001155D4"/>
    <w:rsid w:val="00115D95"/>
    <w:rsid w:val="00121478"/>
    <w:rsid w:val="0012427A"/>
    <w:rsid w:val="00124AC1"/>
    <w:rsid w:val="001251D2"/>
    <w:rsid w:val="0012623C"/>
    <w:rsid w:val="00131A5C"/>
    <w:rsid w:val="00136FB0"/>
    <w:rsid w:val="001379E6"/>
    <w:rsid w:val="001401C8"/>
    <w:rsid w:val="00141999"/>
    <w:rsid w:val="0014241C"/>
    <w:rsid w:val="00144401"/>
    <w:rsid w:val="00146721"/>
    <w:rsid w:val="00146B12"/>
    <w:rsid w:val="00146EB1"/>
    <w:rsid w:val="00152E17"/>
    <w:rsid w:val="00162444"/>
    <w:rsid w:val="00166105"/>
    <w:rsid w:val="00171B38"/>
    <w:rsid w:val="00175947"/>
    <w:rsid w:val="00180CDB"/>
    <w:rsid w:val="001815BB"/>
    <w:rsid w:val="00183E33"/>
    <w:rsid w:val="0019018D"/>
    <w:rsid w:val="001913BE"/>
    <w:rsid w:val="00191B27"/>
    <w:rsid w:val="00192464"/>
    <w:rsid w:val="001926F7"/>
    <w:rsid w:val="001947E4"/>
    <w:rsid w:val="001957E3"/>
    <w:rsid w:val="00195A33"/>
    <w:rsid w:val="00196951"/>
    <w:rsid w:val="00196C43"/>
    <w:rsid w:val="001A1E60"/>
    <w:rsid w:val="001B45A2"/>
    <w:rsid w:val="001C0966"/>
    <w:rsid w:val="001C22CB"/>
    <w:rsid w:val="001C2426"/>
    <w:rsid w:val="001C3B8E"/>
    <w:rsid w:val="001C4708"/>
    <w:rsid w:val="001C51F5"/>
    <w:rsid w:val="001C60BD"/>
    <w:rsid w:val="001D040B"/>
    <w:rsid w:val="001D3ACD"/>
    <w:rsid w:val="001D44BE"/>
    <w:rsid w:val="001D5B8C"/>
    <w:rsid w:val="001E049E"/>
    <w:rsid w:val="001E1717"/>
    <w:rsid w:val="001E330E"/>
    <w:rsid w:val="001E5CD5"/>
    <w:rsid w:val="001F19B4"/>
    <w:rsid w:val="001F3224"/>
    <w:rsid w:val="001F3327"/>
    <w:rsid w:val="001F6435"/>
    <w:rsid w:val="00201A48"/>
    <w:rsid w:val="00204B34"/>
    <w:rsid w:val="0020560A"/>
    <w:rsid w:val="00210164"/>
    <w:rsid w:val="00216B88"/>
    <w:rsid w:val="00223CBA"/>
    <w:rsid w:val="002260DF"/>
    <w:rsid w:val="00232C1A"/>
    <w:rsid w:val="002338BF"/>
    <w:rsid w:val="0023542A"/>
    <w:rsid w:val="00235B84"/>
    <w:rsid w:val="00235C01"/>
    <w:rsid w:val="002379E7"/>
    <w:rsid w:val="00240BD4"/>
    <w:rsid w:val="002432F9"/>
    <w:rsid w:val="0024341F"/>
    <w:rsid w:val="002443B9"/>
    <w:rsid w:val="0024635F"/>
    <w:rsid w:val="00247D9F"/>
    <w:rsid w:val="002516AF"/>
    <w:rsid w:val="00252D7A"/>
    <w:rsid w:val="00253C85"/>
    <w:rsid w:val="00254C67"/>
    <w:rsid w:val="002552D5"/>
    <w:rsid w:val="00256FE7"/>
    <w:rsid w:val="0026137C"/>
    <w:rsid w:val="0026194F"/>
    <w:rsid w:val="00261A4B"/>
    <w:rsid w:val="00264428"/>
    <w:rsid w:val="00266289"/>
    <w:rsid w:val="002700DC"/>
    <w:rsid w:val="00270119"/>
    <w:rsid w:val="002703F0"/>
    <w:rsid w:val="00274394"/>
    <w:rsid w:val="00274A37"/>
    <w:rsid w:val="00277ABE"/>
    <w:rsid w:val="002853E5"/>
    <w:rsid w:val="00285FCA"/>
    <w:rsid w:val="00287BB7"/>
    <w:rsid w:val="0029026E"/>
    <w:rsid w:val="0029096D"/>
    <w:rsid w:val="00291CDA"/>
    <w:rsid w:val="002927A0"/>
    <w:rsid w:val="00292B0D"/>
    <w:rsid w:val="002943EE"/>
    <w:rsid w:val="002946E5"/>
    <w:rsid w:val="0029699D"/>
    <w:rsid w:val="002A1F66"/>
    <w:rsid w:val="002A21A8"/>
    <w:rsid w:val="002A2350"/>
    <w:rsid w:val="002A7A48"/>
    <w:rsid w:val="002B115A"/>
    <w:rsid w:val="002B4B87"/>
    <w:rsid w:val="002B50E0"/>
    <w:rsid w:val="002B6042"/>
    <w:rsid w:val="002B6E1B"/>
    <w:rsid w:val="002B7BBF"/>
    <w:rsid w:val="002C0FB1"/>
    <w:rsid w:val="002C19A4"/>
    <w:rsid w:val="002C21A6"/>
    <w:rsid w:val="002C29D7"/>
    <w:rsid w:val="002D3B22"/>
    <w:rsid w:val="002D3B87"/>
    <w:rsid w:val="002D5392"/>
    <w:rsid w:val="002D5665"/>
    <w:rsid w:val="002D612F"/>
    <w:rsid w:val="002E30BD"/>
    <w:rsid w:val="002E6634"/>
    <w:rsid w:val="002F0C79"/>
    <w:rsid w:val="002F1263"/>
    <w:rsid w:val="002F18EA"/>
    <w:rsid w:val="002F191B"/>
    <w:rsid w:val="002F2CA3"/>
    <w:rsid w:val="002F4176"/>
    <w:rsid w:val="002F534A"/>
    <w:rsid w:val="00300474"/>
    <w:rsid w:val="00300A89"/>
    <w:rsid w:val="00302AD6"/>
    <w:rsid w:val="00304372"/>
    <w:rsid w:val="003062C1"/>
    <w:rsid w:val="0030719C"/>
    <w:rsid w:val="00310D27"/>
    <w:rsid w:val="003113F7"/>
    <w:rsid w:val="0031315E"/>
    <w:rsid w:val="003142DC"/>
    <w:rsid w:val="00314C9A"/>
    <w:rsid w:val="00315BF5"/>
    <w:rsid w:val="00317EF4"/>
    <w:rsid w:val="00317FC7"/>
    <w:rsid w:val="00320B03"/>
    <w:rsid w:val="00320C45"/>
    <w:rsid w:val="00323252"/>
    <w:rsid w:val="00324F2D"/>
    <w:rsid w:val="00327AC8"/>
    <w:rsid w:val="00336381"/>
    <w:rsid w:val="003375AD"/>
    <w:rsid w:val="0034318D"/>
    <w:rsid w:val="0034492A"/>
    <w:rsid w:val="003454B4"/>
    <w:rsid w:val="00345AE3"/>
    <w:rsid w:val="003476B8"/>
    <w:rsid w:val="00357EED"/>
    <w:rsid w:val="00363D76"/>
    <w:rsid w:val="00365216"/>
    <w:rsid w:val="00367563"/>
    <w:rsid w:val="003675AC"/>
    <w:rsid w:val="00370891"/>
    <w:rsid w:val="0037217B"/>
    <w:rsid w:val="00375462"/>
    <w:rsid w:val="00375607"/>
    <w:rsid w:val="00376FA8"/>
    <w:rsid w:val="00383225"/>
    <w:rsid w:val="0038426D"/>
    <w:rsid w:val="00384F54"/>
    <w:rsid w:val="003854E0"/>
    <w:rsid w:val="00387790"/>
    <w:rsid w:val="00390A1C"/>
    <w:rsid w:val="00391432"/>
    <w:rsid w:val="0039158C"/>
    <w:rsid w:val="003944DB"/>
    <w:rsid w:val="003968D3"/>
    <w:rsid w:val="003A6161"/>
    <w:rsid w:val="003A6BE3"/>
    <w:rsid w:val="003A6E44"/>
    <w:rsid w:val="003A7ABA"/>
    <w:rsid w:val="003B0193"/>
    <w:rsid w:val="003B2281"/>
    <w:rsid w:val="003B2DB4"/>
    <w:rsid w:val="003B3F5E"/>
    <w:rsid w:val="003B7A98"/>
    <w:rsid w:val="003C1A28"/>
    <w:rsid w:val="003C3205"/>
    <w:rsid w:val="003C5938"/>
    <w:rsid w:val="003D5C86"/>
    <w:rsid w:val="003D75AA"/>
    <w:rsid w:val="003E115C"/>
    <w:rsid w:val="003E15A8"/>
    <w:rsid w:val="003E1888"/>
    <w:rsid w:val="003E1E0E"/>
    <w:rsid w:val="003E3917"/>
    <w:rsid w:val="003E5121"/>
    <w:rsid w:val="003E5327"/>
    <w:rsid w:val="003E5C6C"/>
    <w:rsid w:val="003F163E"/>
    <w:rsid w:val="003F187B"/>
    <w:rsid w:val="003F4FE5"/>
    <w:rsid w:val="003F5BF1"/>
    <w:rsid w:val="003F6ECE"/>
    <w:rsid w:val="00401095"/>
    <w:rsid w:val="0040244E"/>
    <w:rsid w:val="00402AA2"/>
    <w:rsid w:val="0040371E"/>
    <w:rsid w:val="00404F4C"/>
    <w:rsid w:val="00406CB7"/>
    <w:rsid w:val="00407CFD"/>
    <w:rsid w:val="0041082C"/>
    <w:rsid w:val="00412B09"/>
    <w:rsid w:val="00412D41"/>
    <w:rsid w:val="004136CC"/>
    <w:rsid w:val="00417A46"/>
    <w:rsid w:val="00420D98"/>
    <w:rsid w:val="00421F5A"/>
    <w:rsid w:val="004251CB"/>
    <w:rsid w:val="004326FC"/>
    <w:rsid w:val="00435271"/>
    <w:rsid w:val="00435FC2"/>
    <w:rsid w:val="004375EE"/>
    <w:rsid w:val="0044113E"/>
    <w:rsid w:val="00447FE1"/>
    <w:rsid w:val="00451376"/>
    <w:rsid w:val="00452A97"/>
    <w:rsid w:val="00453439"/>
    <w:rsid w:val="0045427C"/>
    <w:rsid w:val="004553A5"/>
    <w:rsid w:val="004567B9"/>
    <w:rsid w:val="00456CD2"/>
    <w:rsid w:val="00457FD1"/>
    <w:rsid w:val="00461B68"/>
    <w:rsid w:val="00461F90"/>
    <w:rsid w:val="00462428"/>
    <w:rsid w:val="0046574F"/>
    <w:rsid w:val="004659FA"/>
    <w:rsid w:val="00465E9B"/>
    <w:rsid w:val="00467E47"/>
    <w:rsid w:val="00470C54"/>
    <w:rsid w:val="0047261F"/>
    <w:rsid w:val="004731E2"/>
    <w:rsid w:val="004757C1"/>
    <w:rsid w:val="00476105"/>
    <w:rsid w:val="00477E4A"/>
    <w:rsid w:val="004805C1"/>
    <w:rsid w:val="00481B0D"/>
    <w:rsid w:val="00481E9D"/>
    <w:rsid w:val="004864F6"/>
    <w:rsid w:val="004868D5"/>
    <w:rsid w:val="00486C35"/>
    <w:rsid w:val="00490A59"/>
    <w:rsid w:val="004912E3"/>
    <w:rsid w:val="0049244D"/>
    <w:rsid w:val="00493603"/>
    <w:rsid w:val="00493C9E"/>
    <w:rsid w:val="00493FDE"/>
    <w:rsid w:val="00494101"/>
    <w:rsid w:val="0049522D"/>
    <w:rsid w:val="00496415"/>
    <w:rsid w:val="004967D9"/>
    <w:rsid w:val="004A058E"/>
    <w:rsid w:val="004A195F"/>
    <w:rsid w:val="004A4107"/>
    <w:rsid w:val="004A5F42"/>
    <w:rsid w:val="004A72BC"/>
    <w:rsid w:val="004B1621"/>
    <w:rsid w:val="004B3C89"/>
    <w:rsid w:val="004B4EBE"/>
    <w:rsid w:val="004B53AC"/>
    <w:rsid w:val="004B69AB"/>
    <w:rsid w:val="004B786E"/>
    <w:rsid w:val="004B7FBD"/>
    <w:rsid w:val="004C12F4"/>
    <w:rsid w:val="004C4357"/>
    <w:rsid w:val="004C4947"/>
    <w:rsid w:val="004D1215"/>
    <w:rsid w:val="004D12DB"/>
    <w:rsid w:val="004D2A67"/>
    <w:rsid w:val="004D3975"/>
    <w:rsid w:val="004D4A7C"/>
    <w:rsid w:val="004D4E0B"/>
    <w:rsid w:val="004D5C17"/>
    <w:rsid w:val="004E056B"/>
    <w:rsid w:val="004E06B5"/>
    <w:rsid w:val="004E0EC7"/>
    <w:rsid w:val="004E625B"/>
    <w:rsid w:val="004E7B47"/>
    <w:rsid w:val="004E7EF2"/>
    <w:rsid w:val="004F5175"/>
    <w:rsid w:val="004F5C1E"/>
    <w:rsid w:val="004F6C52"/>
    <w:rsid w:val="004F7819"/>
    <w:rsid w:val="004F7FE4"/>
    <w:rsid w:val="0050317A"/>
    <w:rsid w:val="0050402D"/>
    <w:rsid w:val="005062CC"/>
    <w:rsid w:val="00507C02"/>
    <w:rsid w:val="00510A66"/>
    <w:rsid w:val="00510BD3"/>
    <w:rsid w:val="00512EE7"/>
    <w:rsid w:val="00514A99"/>
    <w:rsid w:val="00514C97"/>
    <w:rsid w:val="00515586"/>
    <w:rsid w:val="00517045"/>
    <w:rsid w:val="0052469F"/>
    <w:rsid w:val="00524DEF"/>
    <w:rsid w:val="0052678D"/>
    <w:rsid w:val="00527965"/>
    <w:rsid w:val="00530017"/>
    <w:rsid w:val="005338D1"/>
    <w:rsid w:val="00535454"/>
    <w:rsid w:val="00536004"/>
    <w:rsid w:val="00536ACD"/>
    <w:rsid w:val="005379BC"/>
    <w:rsid w:val="0054386D"/>
    <w:rsid w:val="00545A5B"/>
    <w:rsid w:val="005460D8"/>
    <w:rsid w:val="00546166"/>
    <w:rsid w:val="005462B7"/>
    <w:rsid w:val="00554569"/>
    <w:rsid w:val="005561A1"/>
    <w:rsid w:val="0055676C"/>
    <w:rsid w:val="00561452"/>
    <w:rsid w:val="00563279"/>
    <w:rsid w:val="00563647"/>
    <w:rsid w:val="00564BC0"/>
    <w:rsid w:val="0056770B"/>
    <w:rsid w:val="005704FE"/>
    <w:rsid w:val="00570B47"/>
    <w:rsid w:val="005712D7"/>
    <w:rsid w:val="00573710"/>
    <w:rsid w:val="0057446E"/>
    <w:rsid w:val="00577BE0"/>
    <w:rsid w:val="0058596D"/>
    <w:rsid w:val="00585F5B"/>
    <w:rsid w:val="0059185D"/>
    <w:rsid w:val="005931DA"/>
    <w:rsid w:val="005A3E5B"/>
    <w:rsid w:val="005A4FDA"/>
    <w:rsid w:val="005B08B0"/>
    <w:rsid w:val="005B0DF8"/>
    <w:rsid w:val="005B2F16"/>
    <w:rsid w:val="005B7714"/>
    <w:rsid w:val="005C14CC"/>
    <w:rsid w:val="005C196B"/>
    <w:rsid w:val="005C6EAA"/>
    <w:rsid w:val="005D060A"/>
    <w:rsid w:val="005D0941"/>
    <w:rsid w:val="005D1A77"/>
    <w:rsid w:val="005D65C0"/>
    <w:rsid w:val="005D75EB"/>
    <w:rsid w:val="005E50BA"/>
    <w:rsid w:val="005E6E06"/>
    <w:rsid w:val="005E7149"/>
    <w:rsid w:val="005F1EEE"/>
    <w:rsid w:val="005F3247"/>
    <w:rsid w:val="005F4127"/>
    <w:rsid w:val="005F4846"/>
    <w:rsid w:val="005F6452"/>
    <w:rsid w:val="005F7A2D"/>
    <w:rsid w:val="006001EB"/>
    <w:rsid w:val="006074BF"/>
    <w:rsid w:val="006103D7"/>
    <w:rsid w:val="006113FA"/>
    <w:rsid w:val="00616E13"/>
    <w:rsid w:val="00620295"/>
    <w:rsid w:val="00622F19"/>
    <w:rsid w:val="0062469E"/>
    <w:rsid w:val="00627CDD"/>
    <w:rsid w:val="00627D37"/>
    <w:rsid w:val="00634DE0"/>
    <w:rsid w:val="00636C52"/>
    <w:rsid w:val="00636EDD"/>
    <w:rsid w:val="00637F60"/>
    <w:rsid w:val="00642507"/>
    <w:rsid w:val="00645784"/>
    <w:rsid w:val="006477C4"/>
    <w:rsid w:val="0065028E"/>
    <w:rsid w:val="006518E4"/>
    <w:rsid w:val="00653D3B"/>
    <w:rsid w:val="006564E0"/>
    <w:rsid w:val="006573FE"/>
    <w:rsid w:val="00661FEB"/>
    <w:rsid w:val="0066230C"/>
    <w:rsid w:val="00667EA9"/>
    <w:rsid w:val="00675B39"/>
    <w:rsid w:val="00676CB2"/>
    <w:rsid w:val="00680276"/>
    <w:rsid w:val="00680305"/>
    <w:rsid w:val="00680B04"/>
    <w:rsid w:val="00684FAB"/>
    <w:rsid w:val="0069085E"/>
    <w:rsid w:val="006924A3"/>
    <w:rsid w:val="00693A8C"/>
    <w:rsid w:val="0069436B"/>
    <w:rsid w:val="00695CD2"/>
    <w:rsid w:val="006973CD"/>
    <w:rsid w:val="00697E0A"/>
    <w:rsid w:val="006A22AF"/>
    <w:rsid w:val="006A3C18"/>
    <w:rsid w:val="006A3C5A"/>
    <w:rsid w:val="006A54D3"/>
    <w:rsid w:val="006A69D4"/>
    <w:rsid w:val="006A6FAB"/>
    <w:rsid w:val="006B2124"/>
    <w:rsid w:val="006B22A7"/>
    <w:rsid w:val="006B3CFE"/>
    <w:rsid w:val="006B3F5E"/>
    <w:rsid w:val="006B444C"/>
    <w:rsid w:val="006B4763"/>
    <w:rsid w:val="006B4A0D"/>
    <w:rsid w:val="006B4D3D"/>
    <w:rsid w:val="006B4D63"/>
    <w:rsid w:val="006C262C"/>
    <w:rsid w:val="006C5008"/>
    <w:rsid w:val="006D0032"/>
    <w:rsid w:val="006D4BBE"/>
    <w:rsid w:val="006D6A40"/>
    <w:rsid w:val="006D6BB6"/>
    <w:rsid w:val="006D72EB"/>
    <w:rsid w:val="006E2DF9"/>
    <w:rsid w:val="006E3664"/>
    <w:rsid w:val="006F616F"/>
    <w:rsid w:val="006F7DA9"/>
    <w:rsid w:val="00700A31"/>
    <w:rsid w:val="00701355"/>
    <w:rsid w:val="00702C4A"/>
    <w:rsid w:val="00703975"/>
    <w:rsid w:val="00706926"/>
    <w:rsid w:val="00712732"/>
    <w:rsid w:val="00715F61"/>
    <w:rsid w:val="007214F3"/>
    <w:rsid w:val="00723CBE"/>
    <w:rsid w:val="00724247"/>
    <w:rsid w:val="00725723"/>
    <w:rsid w:val="007258E2"/>
    <w:rsid w:val="00726D1D"/>
    <w:rsid w:val="007279B3"/>
    <w:rsid w:val="00732137"/>
    <w:rsid w:val="007333BB"/>
    <w:rsid w:val="007404D6"/>
    <w:rsid w:val="0074116F"/>
    <w:rsid w:val="00744604"/>
    <w:rsid w:val="0075041C"/>
    <w:rsid w:val="00751742"/>
    <w:rsid w:val="007538D3"/>
    <w:rsid w:val="007618F9"/>
    <w:rsid w:val="00762188"/>
    <w:rsid w:val="00763356"/>
    <w:rsid w:val="00766963"/>
    <w:rsid w:val="007703FA"/>
    <w:rsid w:val="0077058F"/>
    <w:rsid w:val="0077700D"/>
    <w:rsid w:val="00777489"/>
    <w:rsid w:val="007778D9"/>
    <w:rsid w:val="00780106"/>
    <w:rsid w:val="00782DD2"/>
    <w:rsid w:val="007874D8"/>
    <w:rsid w:val="00793481"/>
    <w:rsid w:val="00794899"/>
    <w:rsid w:val="007A2DCD"/>
    <w:rsid w:val="007A2FB6"/>
    <w:rsid w:val="007A2FD2"/>
    <w:rsid w:val="007A3D10"/>
    <w:rsid w:val="007A4308"/>
    <w:rsid w:val="007A44B1"/>
    <w:rsid w:val="007A4BEC"/>
    <w:rsid w:val="007B0778"/>
    <w:rsid w:val="007B15C1"/>
    <w:rsid w:val="007B1B01"/>
    <w:rsid w:val="007B30E2"/>
    <w:rsid w:val="007B4843"/>
    <w:rsid w:val="007B7425"/>
    <w:rsid w:val="007C27F5"/>
    <w:rsid w:val="007C32A2"/>
    <w:rsid w:val="007C52F2"/>
    <w:rsid w:val="007C6687"/>
    <w:rsid w:val="007D2EF4"/>
    <w:rsid w:val="007D3110"/>
    <w:rsid w:val="007D7893"/>
    <w:rsid w:val="007D7DA1"/>
    <w:rsid w:val="007E2A55"/>
    <w:rsid w:val="007E5E5C"/>
    <w:rsid w:val="007E7642"/>
    <w:rsid w:val="007F0C84"/>
    <w:rsid w:val="007F1372"/>
    <w:rsid w:val="007F1A8E"/>
    <w:rsid w:val="007F2005"/>
    <w:rsid w:val="007F3BE9"/>
    <w:rsid w:val="008042E3"/>
    <w:rsid w:val="00805EB3"/>
    <w:rsid w:val="00806B6B"/>
    <w:rsid w:val="00812A3C"/>
    <w:rsid w:val="00813E2A"/>
    <w:rsid w:val="00814F80"/>
    <w:rsid w:val="00815FA4"/>
    <w:rsid w:val="008167BE"/>
    <w:rsid w:val="008203B5"/>
    <w:rsid w:val="00820DDE"/>
    <w:rsid w:val="00821B1E"/>
    <w:rsid w:val="00821B54"/>
    <w:rsid w:val="008222E6"/>
    <w:rsid w:val="008227CE"/>
    <w:rsid w:val="0082433B"/>
    <w:rsid w:val="008345A5"/>
    <w:rsid w:val="00836EBD"/>
    <w:rsid w:val="008402DF"/>
    <w:rsid w:val="008410C3"/>
    <w:rsid w:val="00843896"/>
    <w:rsid w:val="0084437E"/>
    <w:rsid w:val="0084465D"/>
    <w:rsid w:val="00844E15"/>
    <w:rsid w:val="008460CF"/>
    <w:rsid w:val="00851EAC"/>
    <w:rsid w:val="00856341"/>
    <w:rsid w:val="0085643D"/>
    <w:rsid w:val="00856D83"/>
    <w:rsid w:val="00861C45"/>
    <w:rsid w:val="00861CD3"/>
    <w:rsid w:val="00862699"/>
    <w:rsid w:val="0086452F"/>
    <w:rsid w:val="00871DE6"/>
    <w:rsid w:val="00873835"/>
    <w:rsid w:val="008747BC"/>
    <w:rsid w:val="00876585"/>
    <w:rsid w:val="00885DAB"/>
    <w:rsid w:val="00887995"/>
    <w:rsid w:val="00892F7D"/>
    <w:rsid w:val="00893898"/>
    <w:rsid w:val="00894015"/>
    <w:rsid w:val="00897AAA"/>
    <w:rsid w:val="008A47FE"/>
    <w:rsid w:val="008A5AB3"/>
    <w:rsid w:val="008A5AE5"/>
    <w:rsid w:val="008A5D90"/>
    <w:rsid w:val="008A68A8"/>
    <w:rsid w:val="008A695B"/>
    <w:rsid w:val="008A7E7F"/>
    <w:rsid w:val="008B0FFA"/>
    <w:rsid w:val="008B33DD"/>
    <w:rsid w:val="008B37F7"/>
    <w:rsid w:val="008B626C"/>
    <w:rsid w:val="008B7DC4"/>
    <w:rsid w:val="008C1BC5"/>
    <w:rsid w:val="008C7B9E"/>
    <w:rsid w:val="008D224D"/>
    <w:rsid w:val="008D3246"/>
    <w:rsid w:val="008D4367"/>
    <w:rsid w:val="008D552E"/>
    <w:rsid w:val="008D5B94"/>
    <w:rsid w:val="008D61D6"/>
    <w:rsid w:val="008D6233"/>
    <w:rsid w:val="008E038C"/>
    <w:rsid w:val="008E0594"/>
    <w:rsid w:val="008E0AF7"/>
    <w:rsid w:val="008E1754"/>
    <w:rsid w:val="008E7967"/>
    <w:rsid w:val="008F1106"/>
    <w:rsid w:val="008F1C8D"/>
    <w:rsid w:val="008F6177"/>
    <w:rsid w:val="008F670F"/>
    <w:rsid w:val="008F6B9D"/>
    <w:rsid w:val="00902066"/>
    <w:rsid w:val="00903BDC"/>
    <w:rsid w:val="009055D8"/>
    <w:rsid w:val="00906746"/>
    <w:rsid w:val="009106C8"/>
    <w:rsid w:val="00911CE5"/>
    <w:rsid w:val="00912FF2"/>
    <w:rsid w:val="009158EE"/>
    <w:rsid w:val="009219E2"/>
    <w:rsid w:val="0092287A"/>
    <w:rsid w:val="0092346F"/>
    <w:rsid w:val="009253CF"/>
    <w:rsid w:val="009306C6"/>
    <w:rsid w:val="00930A39"/>
    <w:rsid w:val="00930A48"/>
    <w:rsid w:val="00931326"/>
    <w:rsid w:val="009341AA"/>
    <w:rsid w:val="0094110C"/>
    <w:rsid w:val="00942C86"/>
    <w:rsid w:val="0094365F"/>
    <w:rsid w:val="00944EB8"/>
    <w:rsid w:val="00951E3A"/>
    <w:rsid w:val="00953715"/>
    <w:rsid w:val="0095462E"/>
    <w:rsid w:val="00960CE8"/>
    <w:rsid w:val="009618D7"/>
    <w:rsid w:val="00964279"/>
    <w:rsid w:val="00965752"/>
    <w:rsid w:val="0096709D"/>
    <w:rsid w:val="0096797B"/>
    <w:rsid w:val="00970306"/>
    <w:rsid w:val="0097585A"/>
    <w:rsid w:val="00975D5E"/>
    <w:rsid w:val="00980653"/>
    <w:rsid w:val="00981D02"/>
    <w:rsid w:val="00985F15"/>
    <w:rsid w:val="00987084"/>
    <w:rsid w:val="0099346A"/>
    <w:rsid w:val="009956EE"/>
    <w:rsid w:val="00995866"/>
    <w:rsid w:val="00996269"/>
    <w:rsid w:val="009970A9"/>
    <w:rsid w:val="00997671"/>
    <w:rsid w:val="0099774A"/>
    <w:rsid w:val="009A14CC"/>
    <w:rsid w:val="009A69D7"/>
    <w:rsid w:val="009A6B96"/>
    <w:rsid w:val="009B06B2"/>
    <w:rsid w:val="009B3139"/>
    <w:rsid w:val="009B3F03"/>
    <w:rsid w:val="009C6545"/>
    <w:rsid w:val="009D03AE"/>
    <w:rsid w:val="009D295B"/>
    <w:rsid w:val="009D496A"/>
    <w:rsid w:val="009D766B"/>
    <w:rsid w:val="009D771A"/>
    <w:rsid w:val="009E6AA5"/>
    <w:rsid w:val="009F0DEE"/>
    <w:rsid w:val="009F2C6E"/>
    <w:rsid w:val="009F2E6C"/>
    <w:rsid w:val="009F481F"/>
    <w:rsid w:val="009F4A32"/>
    <w:rsid w:val="009F7717"/>
    <w:rsid w:val="009F7F34"/>
    <w:rsid w:val="00A02051"/>
    <w:rsid w:val="00A04845"/>
    <w:rsid w:val="00A05426"/>
    <w:rsid w:val="00A05455"/>
    <w:rsid w:val="00A05C57"/>
    <w:rsid w:val="00A05CCF"/>
    <w:rsid w:val="00A06367"/>
    <w:rsid w:val="00A07AFD"/>
    <w:rsid w:val="00A142E4"/>
    <w:rsid w:val="00A14A27"/>
    <w:rsid w:val="00A16BE9"/>
    <w:rsid w:val="00A16D15"/>
    <w:rsid w:val="00A17CA6"/>
    <w:rsid w:val="00A24325"/>
    <w:rsid w:val="00A24F7B"/>
    <w:rsid w:val="00A2529F"/>
    <w:rsid w:val="00A25578"/>
    <w:rsid w:val="00A31262"/>
    <w:rsid w:val="00A34634"/>
    <w:rsid w:val="00A361D1"/>
    <w:rsid w:val="00A3666C"/>
    <w:rsid w:val="00A415DD"/>
    <w:rsid w:val="00A41B55"/>
    <w:rsid w:val="00A42CE3"/>
    <w:rsid w:val="00A42F84"/>
    <w:rsid w:val="00A43C77"/>
    <w:rsid w:val="00A44C6A"/>
    <w:rsid w:val="00A52040"/>
    <w:rsid w:val="00A53E06"/>
    <w:rsid w:val="00A61C61"/>
    <w:rsid w:val="00A62155"/>
    <w:rsid w:val="00A70E03"/>
    <w:rsid w:val="00A73009"/>
    <w:rsid w:val="00A73923"/>
    <w:rsid w:val="00A76C40"/>
    <w:rsid w:val="00A76D29"/>
    <w:rsid w:val="00A80BB7"/>
    <w:rsid w:val="00A82CE2"/>
    <w:rsid w:val="00A834CC"/>
    <w:rsid w:val="00A87860"/>
    <w:rsid w:val="00A90043"/>
    <w:rsid w:val="00A92595"/>
    <w:rsid w:val="00A94D1E"/>
    <w:rsid w:val="00A94D20"/>
    <w:rsid w:val="00A96181"/>
    <w:rsid w:val="00A97663"/>
    <w:rsid w:val="00AA20DD"/>
    <w:rsid w:val="00AA22C4"/>
    <w:rsid w:val="00AA23D0"/>
    <w:rsid w:val="00AA2868"/>
    <w:rsid w:val="00AA34C0"/>
    <w:rsid w:val="00AA458A"/>
    <w:rsid w:val="00AA5CD6"/>
    <w:rsid w:val="00AA5F46"/>
    <w:rsid w:val="00AA6538"/>
    <w:rsid w:val="00AA7EE2"/>
    <w:rsid w:val="00AB0AF4"/>
    <w:rsid w:val="00AB28C0"/>
    <w:rsid w:val="00AB6371"/>
    <w:rsid w:val="00AC52DE"/>
    <w:rsid w:val="00AC7309"/>
    <w:rsid w:val="00AC73C2"/>
    <w:rsid w:val="00AC763E"/>
    <w:rsid w:val="00AD121D"/>
    <w:rsid w:val="00AD4BD4"/>
    <w:rsid w:val="00AD56E0"/>
    <w:rsid w:val="00AD5A8E"/>
    <w:rsid w:val="00AD742B"/>
    <w:rsid w:val="00AE14AA"/>
    <w:rsid w:val="00AE1C84"/>
    <w:rsid w:val="00AE3EC2"/>
    <w:rsid w:val="00AF1597"/>
    <w:rsid w:val="00AF20F7"/>
    <w:rsid w:val="00AF35F8"/>
    <w:rsid w:val="00AF54A1"/>
    <w:rsid w:val="00AF5847"/>
    <w:rsid w:val="00B01B3D"/>
    <w:rsid w:val="00B1110B"/>
    <w:rsid w:val="00B12D17"/>
    <w:rsid w:val="00B133FC"/>
    <w:rsid w:val="00B13487"/>
    <w:rsid w:val="00B138C1"/>
    <w:rsid w:val="00B14122"/>
    <w:rsid w:val="00B1514F"/>
    <w:rsid w:val="00B15BCA"/>
    <w:rsid w:val="00B168ED"/>
    <w:rsid w:val="00B17385"/>
    <w:rsid w:val="00B210A9"/>
    <w:rsid w:val="00B2171D"/>
    <w:rsid w:val="00B22202"/>
    <w:rsid w:val="00B23BFD"/>
    <w:rsid w:val="00B24960"/>
    <w:rsid w:val="00B27E15"/>
    <w:rsid w:val="00B32308"/>
    <w:rsid w:val="00B33613"/>
    <w:rsid w:val="00B339E4"/>
    <w:rsid w:val="00B34176"/>
    <w:rsid w:val="00B3466E"/>
    <w:rsid w:val="00B35500"/>
    <w:rsid w:val="00B361BB"/>
    <w:rsid w:val="00B36FC2"/>
    <w:rsid w:val="00B373F8"/>
    <w:rsid w:val="00B41A12"/>
    <w:rsid w:val="00B421BC"/>
    <w:rsid w:val="00B45A96"/>
    <w:rsid w:val="00B477E3"/>
    <w:rsid w:val="00B50D33"/>
    <w:rsid w:val="00B63D8A"/>
    <w:rsid w:val="00B64739"/>
    <w:rsid w:val="00B65F39"/>
    <w:rsid w:val="00B730A2"/>
    <w:rsid w:val="00B75C07"/>
    <w:rsid w:val="00B778CE"/>
    <w:rsid w:val="00B80376"/>
    <w:rsid w:val="00B8122C"/>
    <w:rsid w:val="00B81B83"/>
    <w:rsid w:val="00B830D1"/>
    <w:rsid w:val="00B8372C"/>
    <w:rsid w:val="00B85025"/>
    <w:rsid w:val="00B85712"/>
    <w:rsid w:val="00B85EBF"/>
    <w:rsid w:val="00B9084C"/>
    <w:rsid w:val="00B9368F"/>
    <w:rsid w:val="00B93BB0"/>
    <w:rsid w:val="00B9497F"/>
    <w:rsid w:val="00BA1AFF"/>
    <w:rsid w:val="00BA251C"/>
    <w:rsid w:val="00BA5C4E"/>
    <w:rsid w:val="00BB0B48"/>
    <w:rsid w:val="00BB13D1"/>
    <w:rsid w:val="00BB153E"/>
    <w:rsid w:val="00BB15D9"/>
    <w:rsid w:val="00BB1A0A"/>
    <w:rsid w:val="00BB718E"/>
    <w:rsid w:val="00BB7D20"/>
    <w:rsid w:val="00BC092B"/>
    <w:rsid w:val="00BC3B83"/>
    <w:rsid w:val="00BC4596"/>
    <w:rsid w:val="00BC5DEF"/>
    <w:rsid w:val="00BD062B"/>
    <w:rsid w:val="00BD310A"/>
    <w:rsid w:val="00BD5455"/>
    <w:rsid w:val="00BD5E91"/>
    <w:rsid w:val="00BD6626"/>
    <w:rsid w:val="00BE22F3"/>
    <w:rsid w:val="00BE2B41"/>
    <w:rsid w:val="00BE2CDF"/>
    <w:rsid w:val="00BE3993"/>
    <w:rsid w:val="00BF0329"/>
    <w:rsid w:val="00BF0B2C"/>
    <w:rsid w:val="00BF1CCD"/>
    <w:rsid w:val="00BF1D78"/>
    <w:rsid w:val="00BF4656"/>
    <w:rsid w:val="00BF5728"/>
    <w:rsid w:val="00BF5A92"/>
    <w:rsid w:val="00BF6FFC"/>
    <w:rsid w:val="00BF747F"/>
    <w:rsid w:val="00C01DD9"/>
    <w:rsid w:val="00C05471"/>
    <w:rsid w:val="00C05C26"/>
    <w:rsid w:val="00C06C7A"/>
    <w:rsid w:val="00C119B7"/>
    <w:rsid w:val="00C14E2B"/>
    <w:rsid w:val="00C17862"/>
    <w:rsid w:val="00C17DE3"/>
    <w:rsid w:val="00C2180B"/>
    <w:rsid w:val="00C22400"/>
    <w:rsid w:val="00C25CFF"/>
    <w:rsid w:val="00C27A7B"/>
    <w:rsid w:val="00C34DF8"/>
    <w:rsid w:val="00C410CB"/>
    <w:rsid w:val="00C46BFE"/>
    <w:rsid w:val="00C52376"/>
    <w:rsid w:val="00C5491B"/>
    <w:rsid w:val="00C55491"/>
    <w:rsid w:val="00C607D5"/>
    <w:rsid w:val="00C63B4A"/>
    <w:rsid w:val="00C64850"/>
    <w:rsid w:val="00C6708A"/>
    <w:rsid w:val="00C7047E"/>
    <w:rsid w:val="00C724A3"/>
    <w:rsid w:val="00C8043A"/>
    <w:rsid w:val="00C80CAB"/>
    <w:rsid w:val="00C84D36"/>
    <w:rsid w:val="00C856A0"/>
    <w:rsid w:val="00C86508"/>
    <w:rsid w:val="00C91D1D"/>
    <w:rsid w:val="00C95235"/>
    <w:rsid w:val="00C95B9A"/>
    <w:rsid w:val="00CA21C0"/>
    <w:rsid w:val="00CA24FA"/>
    <w:rsid w:val="00CA3EFE"/>
    <w:rsid w:val="00CA5042"/>
    <w:rsid w:val="00CB1A18"/>
    <w:rsid w:val="00CB3B6A"/>
    <w:rsid w:val="00CB3DEB"/>
    <w:rsid w:val="00CC06B8"/>
    <w:rsid w:val="00CC1147"/>
    <w:rsid w:val="00CC1963"/>
    <w:rsid w:val="00CC3785"/>
    <w:rsid w:val="00CC5039"/>
    <w:rsid w:val="00CC6413"/>
    <w:rsid w:val="00CC6A94"/>
    <w:rsid w:val="00CC6E2A"/>
    <w:rsid w:val="00CC7C33"/>
    <w:rsid w:val="00CD3C5C"/>
    <w:rsid w:val="00CE0F39"/>
    <w:rsid w:val="00CE3340"/>
    <w:rsid w:val="00CE6EC1"/>
    <w:rsid w:val="00CF1209"/>
    <w:rsid w:val="00CF1532"/>
    <w:rsid w:val="00CF2BF2"/>
    <w:rsid w:val="00CF65D2"/>
    <w:rsid w:val="00D0128F"/>
    <w:rsid w:val="00D016C4"/>
    <w:rsid w:val="00D03F03"/>
    <w:rsid w:val="00D06ABB"/>
    <w:rsid w:val="00D20E36"/>
    <w:rsid w:val="00D212CA"/>
    <w:rsid w:val="00D21B81"/>
    <w:rsid w:val="00D21FFD"/>
    <w:rsid w:val="00D23179"/>
    <w:rsid w:val="00D24BAF"/>
    <w:rsid w:val="00D31B1B"/>
    <w:rsid w:val="00D32C76"/>
    <w:rsid w:val="00D3432E"/>
    <w:rsid w:val="00D34B83"/>
    <w:rsid w:val="00D34D8F"/>
    <w:rsid w:val="00D37D8F"/>
    <w:rsid w:val="00D45193"/>
    <w:rsid w:val="00D47490"/>
    <w:rsid w:val="00D47B20"/>
    <w:rsid w:val="00D47FCF"/>
    <w:rsid w:val="00D51917"/>
    <w:rsid w:val="00D51983"/>
    <w:rsid w:val="00D53EA0"/>
    <w:rsid w:val="00D57324"/>
    <w:rsid w:val="00D60D1A"/>
    <w:rsid w:val="00D668A3"/>
    <w:rsid w:val="00D71336"/>
    <w:rsid w:val="00D7133E"/>
    <w:rsid w:val="00D71DCD"/>
    <w:rsid w:val="00D72969"/>
    <w:rsid w:val="00D74573"/>
    <w:rsid w:val="00D75A59"/>
    <w:rsid w:val="00D77798"/>
    <w:rsid w:val="00D77AD0"/>
    <w:rsid w:val="00D8240F"/>
    <w:rsid w:val="00D86784"/>
    <w:rsid w:val="00D90602"/>
    <w:rsid w:val="00D90ADE"/>
    <w:rsid w:val="00D9284C"/>
    <w:rsid w:val="00D92904"/>
    <w:rsid w:val="00D94054"/>
    <w:rsid w:val="00D94C9E"/>
    <w:rsid w:val="00DA053E"/>
    <w:rsid w:val="00DA0705"/>
    <w:rsid w:val="00DA08C8"/>
    <w:rsid w:val="00DA4823"/>
    <w:rsid w:val="00DA58B9"/>
    <w:rsid w:val="00DA68E0"/>
    <w:rsid w:val="00DA6E00"/>
    <w:rsid w:val="00DA7827"/>
    <w:rsid w:val="00DB046D"/>
    <w:rsid w:val="00DB5A9B"/>
    <w:rsid w:val="00DB7038"/>
    <w:rsid w:val="00DB75C2"/>
    <w:rsid w:val="00DB7FAC"/>
    <w:rsid w:val="00DC0E18"/>
    <w:rsid w:val="00DC1FA1"/>
    <w:rsid w:val="00DC32DE"/>
    <w:rsid w:val="00DC403E"/>
    <w:rsid w:val="00DC4632"/>
    <w:rsid w:val="00DC57E7"/>
    <w:rsid w:val="00DD00FA"/>
    <w:rsid w:val="00DD0828"/>
    <w:rsid w:val="00DD3E2D"/>
    <w:rsid w:val="00DD42B3"/>
    <w:rsid w:val="00DD4AB2"/>
    <w:rsid w:val="00DD5386"/>
    <w:rsid w:val="00DD5726"/>
    <w:rsid w:val="00DD711A"/>
    <w:rsid w:val="00DD75FF"/>
    <w:rsid w:val="00DE6A0D"/>
    <w:rsid w:val="00DE7BD6"/>
    <w:rsid w:val="00DF46C2"/>
    <w:rsid w:val="00DF4973"/>
    <w:rsid w:val="00DF656A"/>
    <w:rsid w:val="00DF6991"/>
    <w:rsid w:val="00DF763D"/>
    <w:rsid w:val="00E00A5E"/>
    <w:rsid w:val="00E0151D"/>
    <w:rsid w:val="00E026A0"/>
    <w:rsid w:val="00E0495B"/>
    <w:rsid w:val="00E10D91"/>
    <w:rsid w:val="00E138A9"/>
    <w:rsid w:val="00E16436"/>
    <w:rsid w:val="00E20351"/>
    <w:rsid w:val="00E2070C"/>
    <w:rsid w:val="00E20EDF"/>
    <w:rsid w:val="00E21085"/>
    <w:rsid w:val="00E22F3C"/>
    <w:rsid w:val="00E25676"/>
    <w:rsid w:val="00E26CBC"/>
    <w:rsid w:val="00E26F13"/>
    <w:rsid w:val="00E3248C"/>
    <w:rsid w:val="00E33830"/>
    <w:rsid w:val="00E3384D"/>
    <w:rsid w:val="00E345E5"/>
    <w:rsid w:val="00E36092"/>
    <w:rsid w:val="00E36173"/>
    <w:rsid w:val="00E36A51"/>
    <w:rsid w:val="00E36A5E"/>
    <w:rsid w:val="00E410E9"/>
    <w:rsid w:val="00E416FE"/>
    <w:rsid w:val="00E4185E"/>
    <w:rsid w:val="00E41909"/>
    <w:rsid w:val="00E421A1"/>
    <w:rsid w:val="00E426D5"/>
    <w:rsid w:val="00E45D00"/>
    <w:rsid w:val="00E46E64"/>
    <w:rsid w:val="00E51203"/>
    <w:rsid w:val="00E51D4F"/>
    <w:rsid w:val="00E52309"/>
    <w:rsid w:val="00E52AA8"/>
    <w:rsid w:val="00E537D1"/>
    <w:rsid w:val="00E5393E"/>
    <w:rsid w:val="00E54063"/>
    <w:rsid w:val="00E56E15"/>
    <w:rsid w:val="00E600C7"/>
    <w:rsid w:val="00E61D65"/>
    <w:rsid w:val="00E63BD3"/>
    <w:rsid w:val="00E6549A"/>
    <w:rsid w:val="00E66E38"/>
    <w:rsid w:val="00E706DA"/>
    <w:rsid w:val="00E70DC2"/>
    <w:rsid w:val="00E71197"/>
    <w:rsid w:val="00E74B11"/>
    <w:rsid w:val="00E80FEE"/>
    <w:rsid w:val="00E814DA"/>
    <w:rsid w:val="00E86F22"/>
    <w:rsid w:val="00E92E98"/>
    <w:rsid w:val="00E947EF"/>
    <w:rsid w:val="00E964DF"/>
    <w:rsid w:val="00EA46B2"/>
    <w:rsid w:val="00EA5130"/>
    <w:rsid w:val="00EA5875"/>
    <w:rsid w:val="00EA5DA1"/>
    <w:rsid w:val="00EA7BA6"/>
    <w:rsid w:val="00EB13B0"/>
    <w:rsid w:val="00EB1572"/>
    <w:rsid w:val="00EB1848"/>
    <w:rsid w:val="00EB2580"/>
    <w:rsid w:val="00EB2CBB"/>
    <w:rsid w:val="00EB4A7E"/>
    <w:rsid w:val="00EB598E"/>
    <w:rsid w:val="00EC070F"/>
    <w:rsid w:val="00EC275B"/>
    <w:rsid w:val="00EC32E0"/>
    <w:rsid w:val="00EC3F37"/>
    <w:rsid w:val="00EC7625"/>
    <w:rsid w:val="00ED09B2"/>
    <w:rsid w:val="00ED0AAD"/>
    <w:rsid w:val="00ED2B2F"/>
    <w:rsid w:val="00ED5DDF"/>
    <w:rsid w:val="00ED64A9"/>
    <w:rsid w:val="00EE25EC"/>
    <w:rsid w:val="00EE431B"/>
    <w:rsid w:val="00EE4507"/>
    <w:rsid w:val="00EE62BC"/>
    <w:rsid w:val="00EE672B"/>
    <w:rsid w:val="00EF14F2"/>
    <w:rsid w:val="00EF154E"/>
    <w:rsid w:val="00EF2097"/>
    <w:rsid w:val="00EF2784"/>
    <w:rsid w:val="00EF37CB"/>
    <w:rsid w:val="00EF521D"/>
    <w:rsid w:val="00F037E3"/>
    <w:rsid w:val="00F05D6F"/>
    <w:rsid w:val="00F06CB0"/>
    <w:rsid w:val="00F076DE"/>
    <w:rsid w:val="00F10213"/>
    <w:rsid w:val="00F14295"/>
    <w:rsid w:val="00F14B40"/>
    <w:rsid w:val="00F21202"/>
    <w:rsid w:val="00F2146F"/>
    <w:rsid w:val="00F215E1"/>
    <w:rsid w:val="00F2421C"/>
    <w:rsid w:val="00F26B3E"/>
    <w:rsid w:val="00F27BEC"/>
    <w:rsid w:val="00F300C3"/>
    <w:rsid w:val="00F31339"/>
    <w:rsid w:val="00F31375"/>
    <w:rsid w:val="00F32ACD"/>
    <w:rsid w:val="00F32FFA"/>
    <w:rsid w:val="00F36638"/>
    <w:rsid w:val="00F401B4"/>
    <w:rsid w:val="00F4218C"/>
    <w:rsid w:val="00F45656"/>
    <w:rsid w:val="00F50D02"/>
    <w:rsid w:val="00F513BD"/>
    <w:rsid w:val="00F531C6"/>
    <w:rsid w:val="00F55CFE"/>
    <w:rsid w:val="00F55D75"/>
    <w:rsid w:val="00F563C2"/>
    <w:rsid w:val="00F56965"/>
    <w:rsid w:val="00F650F3"/>
    <w:rsid w:val="00F6583E"/>
    <w:rsid w:val="00F6606B"/>
    <w:rsid w:val="00F66DF0"/>
    <w:rsid w:val="00F673B0"/>
    <w:rsid w:val="00F70431"/>
    <w:rsid w:val="00F71072"/>
    <w:rsid w:val="00F7175D"/>
    <w:rsid w:val="00F74646"/>
    <w:rsid w:val="00F807A8"/>
    <w:rsid w:val="00F80859"/>
    <w:rsid w:val="00F81BAC"/>
    <w:rsid w:val="00F82B81"/>
    <w:rsid w:val="00F84519"/>
    <w:rsid w:val="00F84C2F"/>
    <w:rsid w:val="00F86DB0"/>
    <w:rsid w:val="00F86E33"/>
    <w:rsid w:val="00F87D5E"/>
    <w:rsid w:val="00F907B3"/>
    <w:rsid w:val="00F926C1"/>
    <w:rsid w:val="00F933CA"/>
    <w:rsid w:val="00F9371D"/>
    <w:rsid w:val="00F9389D"/>
    <w:rsid w:val="00F970DE"/>
    <w:rsid w:val="00FA08B8"/>
    <w:rsid w:val="00FA1D83"/>
    <w:rsid w:val="00FA2006"/>
    <w:rsid w:val="00FA22A0"/>
    <w:rsid w:val="00FA281D"/>
    <w:rsid w:val="00FA3753"/>
    <w:rsid w:val="00FA46F0"/>
    <w:rsid w:val="00FA6CD7"/>
    <w:rsid w:val="00FA7D51"/>
    <w:rsid w:val="00FB1184"/>
    <w:rsid w:val="00FB36FB"/>
    <w:rsid w:val="00FB45FE"/>
    <w:rsid w:val="00FB4A70"/>
    <w:rsid w:val="00FC473F"/>
    <w:rsid w:val="00FC6816"/>
    <w:rsid w:val="00FC6B37"/>
    <w:rsid w:val="00FD2594"/>
    <w:rsid w:val="00FD3113"/>
    <w:rsid w:val="00FE2CF2"/>
    <w:rsid w:val="00FE3CB2"/>
    <w:rsid w:val="00FE3E56"/>
    <w:rsid w:val="00FE4782"/>
    <w:rsid w:val="00FE7C2F"/>
    <w:rsid w:val="00FF159C"/>
    <w:rsid w:val="00FF1919"/>
    <w:rsid w:val="00FF20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6932B"/>
  <w15:docId w15:val="{CEE14708-8416-5145-BF04-6405374C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D4"/>
  </w:style>
  <w:style w:type="paragraph" w:styleId="Heading1">
    <w:name w:val="heading 1"/>
    <w:basedOn w:val="Normal"/>
    <w:next w:val="Normal"/>
    <w:link w:val="Heading1Char"/>
    <w:uiPriority w:val="9"/>
    <w:qFormat/>
    <w:rsid w:val="00D21F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0402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50402D"/>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0402D"/>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rsid w:val="0050402D"/>
    <w:rPr>
      <w:rFonts w:asciiTheme="majorHAnsi" w:eastAsiaTheme="majorEastAsia" w:hAnsiTheme="majorHAnsi" w:cstheme="majorBidi"/>
      <w:b/>
      <w:bCs/>
      <w:color w:val="4472C4" w:themeColor="accent1"/>
      <w:lang w:val="en-US"/>
    </w:rPr>
  </w:style>
  <w:style w:type="character" w:customStyle="1" w:styleId="Heading1Char">
    <w:name w:val="Heading 1 Char"/>
    <w:basedOn w:val="DefaultParagraphFont"/>
    <w:link w:val="Heading1"/>
    <w:uiPriority w:val="9"/>
    <w:rsid w:val="00D21FFD"/>
    <w:rPr>
      <w:rFonts w:asciiTheme="majorHAnsi" w:eastAsiaTheme="majorEastAsia" w:hAnsiTheme="majorHAnsi" w:cstheme="majorBidi"/>
      <w:color w:val="2F5496" w:themeColor="accent1" w:themeShade="BF"/>
      <w:sz w:val="32"/>
      <w:szCs w:val="32"/>
      <w:lang w:val="en-US"/>
    </w:rPr>
  </w:style>
  <w:style w:type="paragraph" w:customStyle="1" w:styleId="EndNoteBibliography">
    <w:name w:val="EndNote Bibliography"/>
    <w:basedOn w:val="Normal"/>
    <w:rsid w:val="00D21FFD"/>
    <w:rPr>
      <w:rFonts w:ascii="Calibri" w:hAnsi="Calibri" w:cs="Calibri"/>
    </w:rPr>
  </w:style>
  <w:style w:type="paragraph" w:styleId="BalloonText">
    <w:name w:val="Balloon Text"/>
    <w:basedOn w:val="Normal"/>
    <w:link w:val="BalloonTextChar"/>
    <w:uiPriority w:val="99"/>
    <w:semiHidden/>
    <w:unhideWhenUsed/>
    <w:rsid w:val="00345A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5AE3"/>
    <w:rPr>
      <w:rFonts w:ascii="Times New Roman" w:eastAsiaTheme="minorEastAsia" w:hAnsi="Times New Roman" w:cs="Times New Roman"/>
      <w:sz w:val="18"/>
      <w:szCs w:val="18"/>
      <w:lang w:val="en-US"/>
    </w:rPr>
  </w:style>
  <w:style w:type="paragraph" w:customStyle="1" w:styleId="EndNoteBibliographyTitle">
    <w:name w:val="EndNote Bibliography Title"/>
    <w:basedOn w:val="Normal"/>
    <w:link w:val="EndNoteBibliographyTitleChar"/>
    <w:rsid w:val="00A80BB7"/>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A80BB7"/>
    <w:rPr>
      <w:rFonts w:ascii="Calibri" w:hAnsi="Calibri" w:cs="Calibri"/>
    </w:rPr>
  </w:style>
  <w:style w:type="paragraph" w:styleId="ListParagraph">
    <w:name w:val="List Paragraph"/>
    <w:basedOn w:val="Normal"/>
    <w:uiPriority w:val="34"/>
    <w:qFormat/>
    <w:rsid w:val="00FB1184"/>
    <w:pPr>
      <w:ind w:left="720"/>
      <w:contextualSpacing/>
    </w:pPr>
  </w:style>
  <w:style w:type="paragraph" w:styleId="Header">
    <w:name w:val="header"/>
    <w:basedOn w:val="Normal"/>
    <w:link w:val="HeaderChar"/>
    <w:uiPriority w:val="99"/>
    <w:unhideWhenUsed/>
    <w:rsid w:val="00A73009"/>
    <w:pPr>
      <w:tabs>
        <w:tab w:val="center" w:pos="4513"/>
        <w:tab w:val="right" w:pos="9026"/>
      </w:tabs>
    </w:pPr>
  </w:style>
  <w:style w:type="character" w:customStyle="1" w:styleId="HeaderChar">
    <w:name w:val="Header Char"/>
    <w:basedOn w:val="DefaultParagraphFont"/>
    <w:link w:val="Header"/>
    <w:uiPriority w:val="99"/>
    <w:rsid w:val="00A73009"/>
    <w:rPr>
      <w:rFonts w:eastAsiaTheme="minorEastAsia"/>
      <w:lang w:val="en-US"/>
    </w:rPr>
  </w:style>
  <w:style w:type="paragraph" w:styleId="Footer">
    <w:name w:val="footer"/>
    <w:basedOn w:val="Normal"/>
    <w:link w:val="FooterChar"/>
    <w:uiPriority w:val="99"/>
    <w:unhideWhenUsed/>
    <w:rsid w:val="00A73009"/>
    <w:pPr>
      <w:tabs>
        <w:tab w:val="center" w:pos="4513"/>
        <w:tab w:val="right" w:pos="9026"/>
      </w:tabs>
    </w:pPr>
  </w:style>
  <w:style w:type="character" w:customStyle="1" w:styleId="FooterChar">
    <w:name w:val="Footer Char"/>
    <w:basedOn w:val="DefaultParagraphFont"/>
    <w:link w:val="Footer"/>
    <w:uiPriority w:val="99"/>
    <w:rsid w:val="00A73009"/>
    <w:rPr>
      <w:rFonts w:eastAsiaTheme="minorEastAsia"/>
      <w:lang w:val="en-US"/>
    </w:rPr>
  </w:style>
  <w:style w:type="paragraph" w:styleId="NormalWeb">
    <w:name w:val="Normal (Web)"/>
    <w:basedOn w:val="Normal"/>
    <w:uiPriority w:val="99"/>
    <w:unhideWhenUsed/>
    <w:rsid w:val="00314C9A"/>
    <w:pPr>
      <w:widowControl w:val="0"/>
      <w:jc w:val="both"/>
    </w:pPr>
    <w:rPr>
      <w:rFonts w:ascii="Calibri" w:eastAsia="SimSun" w:hAnsi="Calibri" w:cs="Calibri"/>
      <w:kern w:val="2"/>
      <w:lang w:eastAsia="zh-CN"/>
    </w:rPr>
  </w:style>
  <w:style w:type="character" w:styleId="CommentReference">
    <w:name w:val="annotation reference"/>
    <w:basedOn w:val="DefaultParagraphFont"/>
    <w:uiPriority w:val="99"/>
    <w:semiHidden/>
    <w:unhideWhenUsed/>
    <w:qFormat/>
    <w:rsid w:val="00314C9A"/>
    <w:rPr>
      <w:sz w:val="21"/>
      <w:szCs w:val="21"/>
    </w:rPr>
  </w:style>
  <w:style w:type="paragraph" w:styleId="CommentText">
    <w:name w:val="annotation text"/>
    <w:basedOn w:val="Normal"/>
    <w:link w:val="CommentTextChar"/>
    <w:uiPriority w:val="99"/>
    <w:unhideWhenUsed/>
    <w:qFormat/>
    <w:rsid w:val="00314C9A"/>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qFormat/>
    <w:rsid w:val="00314C9A"/>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14C9A"/>
    <w:rPr>
      <w:b/>
      <w:bCs/>
    </w:rPr>
  </w:style>
  <w:style w:type="character" w:customStyle="1" w:styleId="CommentSubjectChar">
    <w:name w:val="Comment Subject Char"/>
    <w:basedOn w:val="CommentTextChar"/>
    <w:link w:val="CommentSubject"/>
    <w:uiPriority w:val="99"/>
    <w:semiHidden/>
    <w:rsid w:val="00314C9A"/>
    <w:rPr>
      <w:rFonts w:ascii="Times New Roman" w:eastAsia="Calibri" w:hAnsi="Times New Roman" w:cs="Times New Roman"/>
      <w:b/>
      <w:bCs/>
      <w:sz w:val="20"/>
      <w:szCs w:val="20"/>
      <w:lang w:val="en-US"/>
    </w:rPr>
  </w:style>
  <w:style w:type="paragraph" w:customStyle="1" w:styleId="Authors">
    <w:name w:val="Authors"/>
    <w:basedOn w:val="Normal"/>
    <w:rsid w:val="00314C9A"/>
    <w:pPr>
      <w:spacing w:before="120" w:after="360"/>
      <w:jc w:val="center"/>
    </w:pPr>
    <w:rPr>
      <w:rFonts w:ascii="Times New Roman" w:eastAsia="Times New Roman" w:hAnsi="Times New Roman" w:cs="Times New Roman"/>
    </w:rPr>
  </w:style>
  <w:style w:type="paragraph" w:customStyle="1" w:styleId="Head">
    <w:name w:val="Head"/>
    <w:basedOn w:val="Normal"/>
    <w:rsid w:val="00314C9A"/>
    <w:pPr>
      <w:keepNext/>
      <w:spacing w:before="120" w:after="120"/>
      <w:jc w:val="center"/>
      <w:outlineLvl w:val="0"/>
    </w:pPr>
    <w:rPr>
      <w:rFonts w:ascii="Times New Roman" w:eastAsia="Times New Roman" w:hAnsi="Times New Roman" w:cs="Times New Roman"/>
      <w:b/>
      <w:bCs/>
      <w:kern w:val="28"/>
      <w:sz w:val="28"/>
      <w:szCs w:val="28"/>
    </w:rPr>
  </w:style>
  <w:style w:type="character" w:styleId="Hyperlink">
    <w:name w:val="Hyperlink"/>
    <w:basedOn w:val="DefaultParagraphFont"/>
    <w:uiPriority w:val="99"/>
    <w:qFormat/>
    <w:rsid w:val="00314C9A"/>
    <w:rPr>
      <w:color w:val="0000FF"/>
      <w:u w:val="single"/>
    </w:rPr>
  </w:style>
  <w:style w:type="table" w:styleId="TableGrid">
    <w:name w:val="Table Grid"/>
    <w:basedOn w:val="TableNormal"/>
    <w:uiPriority w:val="59"/>
    <w:rsid w:val="00314C9A"/>
    <w:rPr>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14C9A"/>
    <w:rPr>
      <w:color w:val="000000" w:themeColor="text1" w:themeShade="BF"/>
      <w:kern w:val="2"/>
      <w:sz w:val="21"/>
      <w:szCs w:val="22"/>
      <w:lang w:val="en-US"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314C9A"/>
    <w:rPr>
      <w:rFonts w:ascii="AdvP4DF60E" w:hAnsi="AdvP4DF60E" w:hint="default"/>
      <w:b w:val="0"/>
      <w:bCs w:val="0"/>
      <w:i w:val="0"/>
      <w:iCs w:val="0"/>
      <w:color w:val="000000"/>
      <w:sz w:val="14"/>
      <w:szCs w:val="14"/>
    </w:rPr>
  </w:style>
  <w:style w:type="character" w:customStyle="1" w:styleId="fontstyle21">
    <w:name w:val="fontstyle21"/>
    <w:basedOn w:val="DefaultParagraphFont"/>
    <w:rsid w:val="00314C9A"/>
    <w:rPr>
      <w:rFonts w:ascii="TimesNewRomanPS-BoldMT" w:hAnsi="TimesNewRomanPS-BoldMT" w:hint="default"/>
      <w:b/>
      <w:bCs/>
      <w:i w:val="0"/>
      <w:iCs w:val="0"/>
      <w:color w:val="000000"/>
      <w:sz w:val="22"/>
      <w:szCs w:val="22"/>
    </w:rPr>
  </w:style>
  <w:style w:type="character" w:customStyle="1" w:styleId="fontstyle31">
    <w:name w:val="fontstyle31"/>
    <w:basedOn w:val="DefaultParagraphFont"/>
    <w:rsid w:val="00314C9A"/>
    <w:rPr>
      <w:rFonts w:ascii="TimesNewRomanPSMT" w:hAnsi="TimesNewRomanPSMT" w:hint="default"/>
      <w:b w:val="0"/>
      <w:bCs w:val="0"/>
      <w:i w:val="0"/>
      <w:iCs w:val="0"/>
      <w:color w:val="000000"/>
      <w:sz w:val="22"/>
      <w:szCs w:val="22"/>
    </w:rPr>
  </w:style>
  <w:style w:type="character" w:customStyle="1" w:styleId="fontstyle41">
    <w:name w:val="fontstyle41"/>
    <w:basedOn w:val="DefaultParagraphFont"/>
    <w:rsid w:val="00314C9A"/>
    <w:rPr>
      <w:rFonts w:ascii="CambriaMath" w:hAnsi="CambriaMath" w:hint="default"/>
      <w:b w:val="0"/>
      <w:bCs w:val="0"/>
      <w:i w:val="0"/>
      <w:iCs w:val="0"/>
      <w:color w:val="000000"/>
      <w:sz w:val="22"/>
      <w:szCs w:val="22"/>
    </w:rPr>
  </w:style>
  <w:style w:type="character" w:styleId="PlaceholderText">
    <w:name w:val="Placeholder Text"/>
    <w:basedOn w:val="DefaultParagraphFont"/>
    <w:uiPriority w:val="99"/>
    <w:semiHidden/>
    <w:rsid w:val="00314C9A"/>
    <w:rPr>
      <w:color w:val="808080"/>
    </w:rPr>
  </w:style>
  <w:style w:type="table" w:styleId="LightShading-Accent3">
    <w:name w:val="Light Shading Accent 3"/>
    <w:basedOn w:val="TableNormal"/>
    <w:uiPriority w:val="60"/>
    <w:rsid w:val="00314C9A"/>
    <w:rPr>
      <w:color w:val="7B7B7B" w:themeColor="accent3" w:themeShade="BF"/>
      <w:kern w:val="2"/>
      <w:sz w:val="21"/>
      <w:szCs w:val="22"/>
      <w:lang w:val="en-US"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src">
    <w:name w:val="src"/>
    <w:basedOn w:val="DefaultParagraphFont"/>
    <w:rsid w:val="00314C9A"/>
  </w:style>
  <w:style w:type="character" w:customStyle="1" w:styleId="apple-converted-space">
    <w:name w:val="apple-converted-space"/>
    <w:basedOn w:val="DefaultParagraphFont"/>
    <w:rsid w:val="00314C9A"/>
  </w:style>
  <w:style w:type="character" w:styleId="FollowedHyperlink">
    <w:name w:val="FollowedHyperlink"/>
    <w:basedOn w:val="DefaultParagraphFont"/>
    <w:uiPriority w:val="99"/>
    <w:semiHidden/>
    <w:unhideWhenUsed/>
    <w:rsid w:val="00314C9A"/>
    <w:rPr>
      <w:color w:val="800080"/>
      <w:u w:val="single"/>
    </w:rPr>
  </w:style>
  <w:style w:type="paragraph" w:customStyle="1" w:styleId="font5">
    <w:name w:val="font5"/>
    <w:basedOn w:val="Normal"/>
    <w:rsid w:val="00314C9A"/>
    <w:pPr>
      <w:spacing w:before="100" w:beforeAutospacing="1" w:after="100" w:afterAutospacing="1"/>
    </w:pPr>
    <w:rPr>
      <w:rFonts w:ascii="SimSun" w:eastAsia="SimSun" w:hAnsi="SimSun" w:cs="SimSun"/>
      <w:sz w:val="18"/>
      <w:szCs w:val="18"/>
      <w:lang w:eastAsia="zh-CN"/>
    </w:rPr>
  </w:style>
  <w:style w:type="paragraph" w:customStyle="1" w:styleId="font6">
    <w:name w:val="font6"/>
    <w:basedOn w:val="Normal"/>
    <w:rsid w:val="00314C9A"/>
    <w:pPr>
      <w:spacing w:before="100" w:beforeAutospacing="1" w:after="100" w:afterAutospacing="1"/>
    </w:pPr>
    <w:rPr>
      <w:rFonts w:ascii="Times New Roman" w:eastAsia="SimSun" w:hAnsi="Times New Roman" w:cs="Times New Roman"/>
      <w:color w:val="000000"/>
      <w:sz w:val="20"/>
      <w:szCs w:val="20"/>
      <w:lang w:eastAsia="zh-CN"/>
    </w:rPr>
  </w:style>
  <w:style w:type="paragraph" w:customStyle="1" w:styleId="font7">
    <w:name w:val="font7"/>
    <w:basedOn w:val="Normal"/>
    <w:rsid w:val="00314C9A"/>
    <w:pPr>
      <w:spacing w:before="100" w:beforeAutospacing="1" w:after="100" w:afterAutospacing="1"/>
    </w:pPr>
    <w:rPr>
      <w:rFonts w:ascii="Times New Roman" w:eastAsia="SimSun" w:hAnsi="Times New Roman" w:cs="Times New Roman"/>
      <w:color w:val="000000"/>
      <w:sz w:val="20"/>
      <w:szCs w:val="20"/>
      <w:lang w:eastAsia="zh-CN"/>
    </w:rPr>
  </w:style>
  <w:style w:type="paragraph" w:customStyle="1" w:styleId="font8">
    <w:name w:val="font8"/>
    <w:basedOn w:val="Normal"/>
    <w:rsid w:val="00314C9A"/>
    <w:pPr>
      <w:spacing w:before="100" w:beforeAutospacing="1" w:after="100" w:afterAutospacing="1"/>
    </w:pPr>
    <w:rPr>
      <w:rFonts w:ascii="Times New Roman" w:eastAsia="SimSun" w:hAnsi="Times New Roman" w:cs="Times New Roman"/>
      <w:color w:val="000000"/>
      <w:sz w:val="20"/>
      <w:szCs w:val="20"/>
      <w:lang w:eastAsia="zh-CN"/>
    </w:rPr>
  </w:style>
  <w:style w:type="paragraph" w:customStyle="1" w:styleId="xl65">
    <w:name w:val="xl65"/>
    <w:basedOn w:val="Normal"/>
    <w:rsid w:val="00314C9A"/>
    <w:pP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66">
    <w:name w:val="xl66"/>
    <w:basedOn w:val="Normal"/>
    <w:rsid w:val="00314C9A"/>
    <w:pP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67">
    <w:name w:val="xl67"/>
    <w:basedOn w:val="Normal"/>
    <w:rsid w:val="00314C9A"/>
    <w:pPr>
      <w:spacing w:before="100" w:beforeAutospacing="1" w:after="100" w:afterAutospacing="1"/>
    </w:pPr>
    <w:rPr>
      <w:rFonts w:ascii="Times New Roman" w:eastAsia="SimSun" w:hAnsi="Times New Roman" w:cs="Times New Roman"/>
      <w:sz w:val="20"/>
      <w:szCs w:val="20"/>
      <w:lang w:eastAsia="zh-CN"/>
    </w:rPr>
  </w:style>
  <w:style w:type="paragraph" w:customStyle="1" w:styleId="xl68">
    <w:name w:val="xl68"/>
    <w:basedOn w:val="Normal"/>
    <w:rsid w:val="00314C9A"/>
    <w:pPr>
      <w:spacing w:before="100" w:beforeAutospacing="1" w:after="100" w:afterAutospacing="1"/>
      <w:jc w:val="center"/>
      <w:textAlignment w:val="center"/>
    </w:pPr>
    <w:rPr>
      <w:rFonts w:ascii="Times New Roman" w:eastAsia="SimSun" w:hAnsi="Times New Roman" w:cs="Times New Roman"/>
      <w:color w:val="000000"/>
      <w:sz w:val="20"/>
      <w:szCs w:val="20"/>
      <w:lang w:eastAsia="zh-CN"/>
    </w:rPr>
  </w:style>
  <w:style w:type="paragraph" w:customStyle="1" w:styleId="xl69">
    <w:name w:val="xl69"/>
    <w:basedOn w:val="Normal"/>
    <w:rsid w:val="00314C9A"/>
    <w:pPr>
      <w:spacing w:before="100" w:beforeAutospacing="1" w:after="100" w:afterAutospacing="1"/>
      <w:jc w:val="center"/>
      <w:textAlignment w:val="center"/>
    </w:pPr>
    <w:rPr>
      <w:rFonts w:ascii="Times New Roman" w:eastAsia="SimSun" w:hAnsi="Times New Roman" w:cs="Times New Roman"/>
      <w:color w:val="000000"/>
      <w:sz w:val="20"/>
      <w:szCs w:val="20"/>
      <w:lang w:eastAsia="zh-CN"/>
    </w:rPr>
  </w:style>
  <w:style w:type="paragraph" w:customStyle="1" w:styleId="xl70">
    <w:name w:val="xl70"/>
    <w:basedOn w:val="Normal"/>
    <w:rsid w:val="00314C9A"/>
    <w:pPr>
      <w:spacing w:before="100" w:beforeAutospacing="1" w:after="100" w:afterAutospacing="1"/>
      <w:jc w:val="center"/>
      <w:textAlignment w:val="center"/>
    </w:pPr>
    <w:rPr>
      <w:rFonts w:ascii="Times New Roman" w:eastAsia="SimSun" w:hAnsi="Times New Roman" w:cs="Times New Roman"/>
      <w:color w:val="000000"/>
      <w:sz w:val="20"/>
      <w:szCs w:val="20"/>
      <w:lang w:eastAsia="zh-CN"/>
    </w:rPr>
  </w:style>
  <w:style w:type="paragraph" w:customStyle="1" w:styleId="xl71">
    <w:name w:val="xl71"/>
    <w:basedOn w:val="Normal"/>
    <w:rsid w:val="00314C9A"/>
    <w:pP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2">
    <w:name w:val="xl72"/>
    <w:basedOn w:val="Normal"/>
    <w:rsid w:val="00314C9A"/>
    <w:pPr>
      <w:pBdr>
        <w:top w:val="single" w:sz="4" w:space="0" w:color="auto"/>
      </w:pBd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3">
    <w:name w:val="xl73"/>
    <w:basedOn w:val="Normal"/>
    <w:rsid w:val="00314C9A"/>
    <w:pPr>
      <w:pBdr>
        <w:bottom w:val="single" w:sz="4" w:space="0" w:color="auto"/>
      </w:pBd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4">
    <w:name w:val="xl74"/>
    <w:basedOn w:val="Normal"/>
    <w:rsid w:val="00314C9A"/>
    <w:pPr>
      <w:pBdr>
        <w:top w:val="single" w:sz="4" w:space="0" w:color="auto"/>
      </w:pBd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5">
    <w:name w:val="xl75"/>
    <w:basedOn w:val="Normal"/>
    <w:rsid w:val="00314C9A"/>
    <w:pPr>
      <w:pBdr>
        <w:bottom w:val="double" w:sz="6" w:space="0" w:color="auto"/>
      </w:pBd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6">
    <w:name w:val="xl76"/>
    <w:basedOn w:val="Normal"/>
    <w:rsid w:val="00314C9A"/>
    <w:pPr>
      <w:pBdr>
        <w:bottom w:val="double" w:sz="6" w:space="0" w:color="auto"/>
      </w:pBd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7">
    <w:name w:val="xl77"/>
    <w:basedOn w:val="Normal"/>
    <w:rsid w:val="00314C9A"/>
    <w:pPr>
      <w:pBdr>
        <w:bottom w:val="single" w:sz="4" w:space="0" w:color="auto"/>
      </w:pBdr>
      <w:spacing w:before="100" w:beforeAutospacing="1" w:after="100" w:afterAutospacing="1"/>
      <w:jc w:val="center"/>
      <w:textAlignment w:val="center"/>
    </w:pPr>
    <w:rPr>
      <w:rFonts w:ascii="Times New Roman" w:eastAsia="SimSun" w:hAnsi="Times New Roman" w:cs="Times New Roman"/>
      <w:sz w:val="20"/>
      <w:szCs w:val="20"/>
      <w:lang w:eastAsia="zh-CN"/>
    </w:rPr>
  </w:style>
  <w:style w:type="paragraph" w:customStyle="1" w:styleId="xl78">
    <w:name w:val="xl78"/>
    <w:basedOn w:val="Normal"/>
    <w:rsid w:val="00314C9A"/>
    <w:pPr>
      <w:pBdr>
        <w:bottom w:val="single" w:sz="4" w:space="0" w:color="auto"/>
      </w:pBdr>
      <w:spacing w:before="100" w:beforeAutospacing="1" w:after="100" w:afterAutospacing="1"/>
    </w:pPr>
    <w:rPr>
      <w:rFonts w:ascii="Times New Roman" w:eastAsia="SimSun" w:hAnsi="Times New Roman" w:cs="Times New Roman"/>
      <w:sz w:val="20"/>
      <w:szCs w:val="20"/>
      <w:lang w:eastAsia="zh-CN"/>
    </w:rPr>
  </w:style>
  <w:style w:type="character" w:customStyle="1" w:styleId="1">
    <w:name w:val="未处理的提及1"/>
    <w:basedOn w:val="DefaultParagraphFont"/>
    <w:uiPriority w:val="99"/>
    <w:semiHidden/>
    <w:unhideWhenUsed/>
    <w:rsid w:val="00314C9A"/>
    <w:rPr>
      <w:color w:val="605E5C"/>
      <w:shd w:val="clear" w:color="auto" w:fill="E1DFDD"/>
    </w:rPr>
  </w:style>
  <w:style w:type="character" w:styleId="LineNumber">
    <w:name w:val="line number"/>
    <w:basedOn w:val="DefaultParagraphFont"/>
    <w:uiPriority w:val="99"/>
    <w:semiHidden/>
    <w:unhideWhenUsed/>
    <w:rsid w:val="00314C9A"/>
  </w:style>
  <w:style w:type="paragraph" w:customStyle="1" w:styleId="10">
    <w:name w:val="列出段落1"/>
    <w:basedOn w:val="Normal"/>
    <w:rsid w:val="00314C9A"/>
    <w:pPr>
      <w:widowControl w:val="0"/>
      <w:ind w:firstLineChars="200" w:firstLine="420"/>
      <w:jc w:val="both"/>
    </w:pPr>
    <w:rPr>
      <w:rFonts w:ascii="Calibri" w:eastAsia="SimSun" w:hAnsi="Calibri" w:cs="Times New Roman"/>
      <w:kern w:val="2"/>
      <w:sz w:val="21"/>
      <w:szCs w:val="21"/>
      <w:lang w:eastAsia="zh-CN"/>
    </w:rPr>
  </w:style>
  <w:style w:type="paragraph" w:customStyle="1" w:styleId="Default">
    <w:name w:val="Default"/>
    <w:qFormat/>
    <w:rsid w:val="00FA281D"/>
    <w:pPr>
      <w:autoSpaceDE w:val="0"/>
      <w:autoSpaceDN w:val="0"/>
      <w:adjustRightInd w:val="0"/>
    </w:pPr>
    <w:rPr>
      <w:rFonts w:ascii="Gulliver" w:hAnsi="Gulliver" w:cs="Gulliver"/>
      <w:color w:val="000000"/>
      <w:lang w:eastAsia="zh-CN"/>
    </w:rPr>
  </w:style>
  <w:style w:type="table" w:styleId="LightShading-Accent2">
    <w:name w:val="Light Shading Accent 2"/>
    <w:basedOn w:val="TableNormal"/>
    <w:uiPriority w:val="60"/>
    <w:rsid w:val="00082C27"/>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Revision">
    <w:name w:val="Revision"/>
    <w:hidden/>
    <w:uiPriority w:val="99"/>
    <w:semiHidden/>
    <w:rsid w:val="00A97663"/>
    <w:rPr>
      <w:lang w:val="en-US"/>
    </w:rPr>
  </w:style>
  <w:style w:type="character" w:styleId="UnresolvedMention">
    <w:name w:val="Unresolved Mention"/>
    <w:basedOn w:val="DefaultParagraphFont"/>
    <w:uiPriority w:val="99"/>
    <w:semiHidden/>
    <w:unhideWhenUsed/>
    <w:rsid w:val="00510BD3"/>
    <w:rPr>
      <w:color w:val="605E5C"/>
      <w:shd w:val="clear" w:color="auto" w:fill="E1DFDD"/>
    </w:rPr>
  </w:style>
  <w:style w:type="paragraph" w:styleId="Caption">
    <w:name w:val="caption"/>
    <w:basedOn w:val="Normal"/>
    <w:next w:val="Normal"/>
    <w:uiPriority w:val="35"/>
    <w:unhideWhenUsed/>
    <w:qFormat/>
    <w:rsid w:val="00046F35"/>
    <w:pPr>
      <w:spacing w:after="200"/>
    </w:pPr>
    <w:rPr>
      <w:rFonts w:eastAsiaTheme="minorHAns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923">
      <w:bodyDiv w:val="1"/>
      <w:marLeft w:val="0"/>
      <w:marRight w:val="0"/>
      <w:marTop w:val="0"/>
      <w:marBottom w:val="0"/>
      <w:divBdr>
        <w:top w:val="none" w:sz="0" w:space="0" w:color="auto"/>
        <w:left w:val="none" w:sz="0" w:space="0" w:color="auto"/>
        <w:bottom w:val="none" w:sz="0" w:space="0" w:color="auto"/>
        <w:right w:val="none" w:sz="0" w:space="0" w:color="auto"/>
      </w:divBdr>
      <w:divsChild>
        <w:div w:id="1783375408">
          <w:marLeft w:val="0"/>
          <w:marRight w:val="0"/>
          <w:marTop w:val="0"/>
          <w:marBottom w:val="0"/>
          <w:divBdr>
            <w:top w:val="none" w:sz="0" w:space="0" w:color="auto"/>
            <w:left w:val="none" w:sz="0" w:space="0" w:color="auto"/>
            <w:bottom w:val="none" w:sz="0" w:space="0" w:color="auto"/>
            <w:right w:val="none" w:sz="0" w:space="0" w:color="auto"/>
          </w:divBdr>
          <w:divsChild>
            <w:div w:id="968903074">
              <w:marLeft w:val="0"/>
              <w:marRight w:val="0"/>
              <w:marTop w:val="0"/>
              <w:marBottom w:val="0"/>
              <w:divBdr>
                <w:top w:val="none" w:sz="0" w:space="0" w:color="auto"/>
                <w:left w:val="none" w:sz="0" w:space="0" w:color="auto"/>
                <w:bottom w:val="none" w:sz="0" w:space="0" w:color="auto"/>
                <w:right w:val="none" w:sz="0" w:space="0" w:color="auto"/>
              </w:divBdr>
              <w:divsChild>
                <w:div w:id="250815515">
                  <w:marLeft w:val="0"/>
                  <w:marRight w:val="0"/>
                  <w:marTop w:val="0"/>
                  <w:marBottom w:val="0"/>
                  <w:divBdr>
                    <w:top w:val="none" w:sz="0" w:space="0" w:color="auto"/>
                    <w:left w:val="none" w:sz="0" w:space="0" w:color="auto"/>
                    <w:bottom w:val="none" w:sz="0" w:space="0" w:color="auto"/>
                    <w:right w:val="none" w:sz="0" w:space="0" w:color="auto"/>
                  </w:divBdr>
                  <w:divsChild>
                    <w:div w:id="4142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2551">
      <w:bodyDiv w:val="1"/>
      <w:marLeft w:val="0"/>
      <w:marRight w:val="0"/>
      <w:marTop w:val="0"/>
      <w:marBottom w:val="0"/>
      <w:divBdr>
        <w:top w:val="none" w:sz="0" w:space="0" w:color="auto"/>
        <w:left w:val="none" w:sz="0" w:space="0" w:color="auto"/>
        <w:bottom w:val="none" w:sz="0" w:space="0" w:color="auto"/>
        <w:right w:val="none" w:sz="0" w:space="0" w:color="auto"/>
      </w:divBdr>
    </w:div>
    <w:div w:id="137185078">
      <w:bodyDiv w:val="1"/>
      <w:marLeft w:val="0"/>
      <w:marRight w:val="0"/>
      <w:marTop w:val="0"/>
      <w:marBottom w:val="0"/>
      <w:divBdr>
        <w:top w:val="none" w:sz="0" w:space="0" w:color="auto"/>
        <w:left w:val="none" w:sz="0" w:space="0" w:color="auto"/>
        <w:bottom w:val="none" w:sz="0" w:space="0" w:color="auto"/>
        <w:right w:val="none" w:sz="0" w:space="0" w:color="auto"/>
      </w:divBdr>
    </w:div>
    <w:div w:id="354966323">
      <w:bodyDiv w:val="1"/>
      <w:marLeft w:val="0"/>
      <w:marRight w:val="0"/>
      <w:marTop w:val="0"/>
      <w:marBottom w:val="0"/>
      <w:divBdr>
        <w:top w:val="none" w:sz="0" w:space="0" w:color="auto"/>
        <w:left w:val="none" w:sz="0" w:space="0" w:color="auto"/>
        <w:bottom w:val="none" w:sz="0" w:space="0" w:color="auto"/>
        <w:right w:val="none" w:sz="0" w:space="0" w:color="auto"/>
      </w:divBdr>
    </w:div>
    <w:div w:id="504437098">
      <w:bodyDiv w:val="1"/>
      <w:marLeft w:val="0"/>
      <w:marRight w:val="0"/>
      <w:marTop w:val="0"/>
      <w:marBottom w:val="0"/>
      <w:divBdr>
        <w:top w:val="none" w:sz="0" w:space="0" w:color="auto"/>
        <w:left w:val="none" w:sz="0" w:space="0" w:color="auto"/>
        <w:bottom w:val="none" w:sz="0" w:space="0" w:color="auto"/>
        <w:right w:val="none" w:sz="0" w:space="0" w:color="auto"/>
      </w:divBdr>
    </w:div>
    <w:div w:id="537789035">
      <w:bodyDiv w:val="1"/>
      <w:marLeft w:val="0"/>
      <w:marRight w:val="0"/>
      <w:marTop w:val="0"/>
      <w:marBottom w:val="0"/>
      <w:divBdr>
        <w:top w:val="none" w:sz="0" w:space="0" w:color="auto"/>
        <w:left w:val="none" w:sz="0" w:space="0" w:color="auto"/>
        <w:bottom w:val="none" w:sz="0" w:space="0" w:color="auto"/>
        <w:right w:val="none" w:sz="0" w:space="0" w:color="auto"/>
      </w:divBdr>
      <w:divsChild>
        <w:div w:id="460272471">
          <w:marLeft w:val="0"/>
          <w:marRight w:val="0"/>
          <w:marTop w:val="0"/>
          <w:marBottom w:val="0"/>
          <w:divBdr>
            <w:top w:val="none" w:sz="0" w:space="0" w:color="auto"/>
            <w:left w:val="none" w:sz="0" w:space="0" w:color="auto"/>
            <w:bottom w:val="none" w:sz="0" w:space="0" w:color="auto"/>
            <w:right w:val="none" w:sz="0" w:space="0" w:color="auto"/>
          </w:divBdr>
          <w:divsChild>
            <w:div w:id="417139597">
              <w:marLeft w:val="0"/>
              <w:marRight w:val="0"/>
              <w:marTop w:val="0"/>
              <w:marBottom w:val="0"/>
              <w:divBdr>
                <w:top w:val="none" w:sz="0" w:space="0" w:color="auto"/>
                <w:left w:val="none" w:sz="0" w:space="0" w:color="auto"/>
                <w:bottom w:val="none" w:sz="0" w:space="0" w:color="auto"/>
                <w:right w:val="none" w:sz="0" w:space="0" w:color="auto"/>
              </w:divBdr>
              <w:divsChild>
                <w:div w:id="8235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61447">
      <w:bodyDiv w:val="1"/>
      <w:marLeft w:val="0"/>
      <w:marRight w:val="0"/>
      <w:marTop w:val="0"/>
      <w:marBottom w:val="0"/>
      <w:divBdr>
        <w:top w:val="none" w:sz="0" w:space="0" w:color="auto"/>
        <w:left w:val="none" w:sz="0" w:space="0" w:color="auto"/>
        <w:bottom w:val="none" w:sz="0" w:space="0" w:color="auto"/>
        <w:right w:val="none" w:sz="0" w:space="0" w:color="auto"/>
      </w:divBdr>
    </w:div>
    <w:div w:id="1380279971">
      <w:bodyDiv w:val="1"/>
      <w:marLeft w:val="0"/>
      <w:marRight w:val="0"/>
      <w:marTop w:val="0"/>
      <w:marBottom w:val="0"/>
      <w:divBdr>
        <w:top w:val="none" w:sz="0" w:space="0" w:color="auto"/>
        <w:left w:val="none" w:sz="0" w:space="0" w:color="auto"/>
        <w:bottom w:val="none" w:sz="0" w:space="0" w:color="auto"/>
        <w:right w:val="none" w:sz="0" w:space="0" w:color="auto"/>
      </w:divBdr>
    </w:div>
    <w:div w:id="1393311085">
      <w:bodyDiv w:val="1"/>
      <w:marLeft w:val="0"/>
      <w:marRight w:val="0"/>
      <w:marTop w:val="0"/>
      <w:marBottom w:val="0"/>
      <w:divBdr>
        <w:top w:val="none" w:sz="0" w:space="0" w:color="auto"/>
        <w:left w:val="none" w:sz="0" w:space="0" w:color="auto"/>
        <w:bottom w:val="none" w:sz="0" w:space="0" w:color="auto"/>
        <w:right w:val="none" w:sz="0" w:space="0" w:color="auto"/>
      </w:divBdr>
    </w:div>
    <w:div w:id="1446657417">
      <w:bodyDiv w:val="1"/>
      <w:marLeft w:val="0"/>
      <w:marRight w:val="0"/>
      <w:marTop w:val="0"/>
      <w:marBottom w:val="0"/>
      <w:divBdr>
        <w:top w:val="none" w:sz="0" w:space="0" w:color="auto"/>
        <w:left w:val="none" w:sz="0" w:space="0" w:color="auto"/>
        <w:bottom w:val="none" w:sz="0" w:space="0" w:color="auto"/>
        <w:right w:val="none" w:sz="0" w:space="0" w:color="auto"/>
      </w:divBdr>
    </w:div>
    <w:div w:id="1476558360">
      <w:bodyDiv w:val="1"/>
      <w:marLeft w:val="0"/>
      <w:marRight w:val="0"/>
      <w:marTop w:val="0"/>
      <w:marBottom w:val="0"/>
      <w:divBdr>
        <w:top w:val="none" w:sz="0" w:space="0" w:color="auto"/>
        <w:left w:val="none" w:sz="0" w:space="0" w:color="auto"/>
        <w:bottom w:val="none" w:sz="0" w:space="0" w:color="auto"/>
        <w:right w:val="none" w:sz="0" w:space="0" w:color="auto"/>
      </w:divBdr>
    </w:div>
    <w:div w:id="1481119870">
      <w:bodyDiv w:val="1"/>
      <w:marLeft w:val="0"/>
      <w:marRight w:val="0"/>
      <w:marTop w:val="0"/>
      <w:marBottom w:val="0"/>
      <w:divBdr>
        <w:top w:val="none" w:sz="0" w:space="0" w:color="auto"/>
        <w:left w:val="none" w:sz="0" w:space="0" w:color="auto"/>
        <w:bottom w:val="none" w:sz="0" w:space="0" w:color="auto"/>
        <w:right w:val="none" w:sz="0" w:space="0" w:color="auto"/>
      </w:divBdr>
      <w:divsChild>
        <w:div w:id="1013873678">
          <w:marLeft w:val="0"/>
          <w:marRight w:val="0"/>
          <w:marTop w:val="0"/>
          <w:marBottom w:val="0"/>
          <w:divBdr>
            <w:top w:val="none" w:sz="0" w:space="0" w:color="auto"/>
            <w:left w:val="none" w:sz="0" w:space="0" w:color="auto"/>
            <w:bottom w:val="none" w:sz="0" w:space="0" w:color="auto"/>
            <w:right w:val="none" w:sz="0" w:space="0" w:color="auto"/>
          </w:divBdr>
          <w:divsChild>
            <w:div w:id="1486971208">
              <w:marLeft w:val="0"/>
              <w:marRight w:val="0"/>
              <w:marTop w:val="0"/>
              <w:marBottom w:val="0"/>
              <w:divBdr>
                <w:top w:val="none" w:sz="0" w:space="0" w:color="auto"/>
                <w:left w:val="none" w:sz="0" w:space="0" w:color="auto"/>
                <w:bottom w:val="none" w:sz="0" w:space="0" w:color="auto"/>
                <w:right w:val="none" w:sz="0" w:space="0" w:color="auto"/>
              </w:divBdr>
              <w:divsChild>
                <w:div w:id="2481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953577">
      <w:bodyDiv w:val="1"/>
      <w:marLeft w:val="0"/>
      <w:marRight w:val="0"/>
      <w:marTop w:val="0"/>
      <w:marBottom w:val="0"/>
      <w:divBdr>
        <w:top w:val="none" w:sz="0" w:space="0" w:color="auto"/>
        <w:left w:val="none" w:sz="0" w:space="0" w:color="auto"/>
        <w:bottom w:val="none" w:sz="0" w:space="0" w:color="auto"/>
        <w:right w:val="none" w:sz="0" w:space="0" w:color="auto"/>
      </w:divBdr>
      <w:divsChild>
        <w:div w:id="955411179">
          <w:marLeft w:val="0"/>
          <w:marRight w:val="0"/>
          <w:marTop w:val="0"/>
          <w:marBottom w:val="0"/>
          <w:divBdr>
            <w:top w:val="none" w:sz="0" w:space="0" w:color="auto"/>
            <w:left w:val="none" w:sz="0" w:space="0" w:color="auto"/>
            <w:bottom w:val="none" w:sz="0" w:space="0" w:color="auto"/>
            <w:right w:val="none" w:sz="0" w:space="0" w:color="auto"/>
          </w:divBdr>
          <w:divsChild>
            <w:div w:id="502621669">
              <w:marLeft w:val="0"/>
              <w:marRight w:val="0"/>
              <w:marTop w:val="0"/>
              <w:marBottom w:val="0"/>
              <w:divBdr>
                <w:top w:val="none" w:sz="0" w:space="0" w:color="auto"/>
                <w:left w:val="none" w:sz="0" w:space="0" w:color="auto"/>
                <w:bottom w:val="none" w:sz="0" w:space="0" w:color="auto"/>
                <w:right w:val="none" w:sz="0" w:space="0" w:color="auto"/>
              </w:divBdr>
              <w:divsChild>
                <w:div w:id="5351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78532">
      <w:bodyDiv w:val="1"/>
      <w:marLeft w:val="0"/>
      <w:marRight w:val="0"/>
      <w:marTop w:val="0"/>
      <w:marBottom w:val="0"/>
      <w:divBdr>
        <w:top w:val="none" w:sz="0" w:space="0" w:color="auto"/>
        <w:left w:val="none" w:sz="0" w:space="0" w:color="auto"/>
        <w:bottom w:val="none" w:sz="0" w:space="0" w:color="auto"/>
        <w:right w:val="none" w:sz="0" w:space="0" w:color="auto"/>
      </w:divBdr>
    </w:div>
    <w:div w:id="1922369198">
      <w:bodyDiv w:val="1"/>
      <w:marLeft w:val="0"/>
      <w:marRight w:val="0"/>
      <w:marTop w:val="0"/>
      <w:marBottom w:val="0"/>
      <w:divBdr>
        <w:top w:val="none" w:sz="0" w:space="0" w:color="auto"/>
        <w:left w:val="none" w:sz="0" w:space="0" w:color="auto"/>
        <w:bottom w:val="none" w:sz="0" w:space="0" w:color="auto"/>
        <w:right w:val="none" w:sz="0" w:space="0" w:color="auto"/>
      </w:divBdr>
      <w:divsChild>
        <w:div w:id="1264262919">
          <w:marLeft w:val="0"/>
          <w:marRight w:val="0"/>
          <w:marTop w:val="0"/>
          <w:marBottom w:val="0"/>
          <w:divBdr>
            <w:top w:val="none" w:sz="0" w:space="0" w:color="auto"/>
            <w:left w:val="none" w:sz="0" w:space="0" w:color="auto"/>
            <w:bottom w:val="none" w:sz="0" w:space="0" w:color="auto"/>
            <w:right w:val="none" w:sz="0" w:space="0" w:color="auto"/>
          </w:divBdr>
          <w:divsChild>
            <w:div w:id="1429692301">
              <w:marLeft w:val="0"/>
              <w:marRight w:val="0"/>
              <w:marTop w:val="0"/>
              <w:marBottom w:val="0"/>
              <w:divBdr>
                <w:top w:val="none" w:sz="0" w:space="0" w:color="auto"/>
                <w:left w:val="none" w:sz="0" w:space="0" w:color="auto"/>
                <w:bottom w:val="none" w:sz="0" w:space="0" w:color="auto"/>
                <w:right w:val="none" w:sz="0" w:space="0" w:color="auto"/>
              </w:divBdr>
              <w:divsChild>
                <w:div w:id="17388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54802">
      <w:bodyDiv w:val="1"/>
      <w:marLeft w:val="0"/>
      <w:marRight w:val="0"/>
      <w:marTop w:val="0"/>
      <w:marBottom w:val="0"/>
      <w:divBdr>
        <w:top w:val="none" w:sz="0" w:space="0" w:color="auto"/>
        <w:left w:val="none" w:sz="0" w:space="0" w:color="auto"/>
        <w:bottom w:val="none" w:sz="0" w:space="0" w:color="auto"/>
        <w:right w:val="none" w:sz="0" w:space="0" w:color="auto"/>
      </w:divBdr>
    </w:div>
    <w:div w:id="2004894000">
      <w:bodyDiv w:val="1"/>
      <w:marLeft w:val="0"/>
      <w:marRight w:val="0"/>
      <w:marTop w:val="0"/>
      <w:marBottom w:val="0"/>
      <w:divBdr>
        <w:top w:val="none" w:sz="0" w:space="0" w:color="auto"/>
        <w:left w:val="none" w:sz="0" w:space="0" w:color="auto"/>
        <w:bottom w:val="none" w:sz="0" w:space="0" w:color="auto"/>
        <w:right w:val="none" w:sz="0" w:space="0" w:color="auto"/>
      </w:divBdr>
      <w:divsChild>
        <w:div w:id="244267088">
          <w:marLeft w:val="0"/>
          <w:marRight w:val="0"/>
          <w:marTop w:val="0"/>
          <w:marBottom w:val="0"/>
          <w:divBdr>
            <w:top w:val="none" w:sz="0" w:space="0" w:color="auto"/>
            <w:left w:val="none" w:sz="0" w:space="0" w:color="auto"/>
            <w:bottom w:val="none" w:sz="0" w:space="0" w:color="auto"/>
            <w:right w:val="none" w:sz="0" w:space="0" w:color="auto"/>
          </w:divBdr>
          <w:divsChild>
            <w:div w:id="635840805">
              <w:marLeft w:val="0"/>
              <w:marRight w:val="0"/>
              <w:marTop w:val="0"/>
              <w:marBottom w:val="0"/>
              <w:divBdr>
                <w:top w:val="none" w:sz="0" w:space="0" w:color="auto"/>
                <w:left w:val="none" w:sz="0" w:space="0" w:color="auto"/>
                <w:bottom w:val="none" w:sz="0" w:space="0" w:color="auto"/>
                <w:right w:val="none" w:sz="0" w:space="0" w:color="auto"/>
              </w:divBdr>
              <w:divsChild>
                <w:div w:id="16883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oli@cdut.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DE83D-50DD-4302-AC9D-9EA8AB1A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34688</Words>
  <Characters>197725</Characters>
  <Application>Microsoft Office Word</Application>
  <DocSecurity>0</DocSecurity>
  <Lines>1647</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Matthew</dc:creator>
  <cp:keywords/>
  <dc:description/>
  <cp:lastModifiedBy>Dodd, Matthew</cp:lastModifiedBy>
  <cp:revision>5</cp:revision>
  <dcterms:created xsi:type="dcterms:W3CDTF">2023-05-08T12:43:00Z</dcterms:created>
  <dcterms:modified xsi:type="dcterms:W3CDTF">2023-05-10T09:42:00Z</dcterms:modified>
</cp:coreProperties>
</file>