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2C0BE" w14:textId="77777777" w:rsidR="00C10CB8" w:rsidRDefault="00C10CB8">
      <w:pPr>
        <w:rPr>
          <w:b/>
          <w:color w:val="434343"/>
        </w:rPr>
      </w:pPr>
    </w:p>
    <w:p w14:paraId="78D8EB72" w14:textId="77777777" w:rsidR="00C10CB8" w:rsidRDefault="00C10CB8">
      <w:pPr>
        <w:rPr>
          <w:b/>
          <w:color w:val="434343"/>
        </w:rPr>
      </w:pPr>
    </w:p>
    <w:p w14:paraId="34CD7DFC" w14:textId="77777777" w:rsidR="00C10CB8" w:rsidRDefault="00DB3A06">
      <w:pPr>
        <w:rPr>
          <w:b/>
          <w:color w:val="434343"/>
        </w:rPr>
      </w:pPr>
      <w:r>
        <w:rPr>
          <w:b/>
          <w:color w:val="434343"/>
        </w:rPr>
        <w:t>SI Table 1. Cluster label abbreviations</w:t>
      </w:r>
    </w:p>
    <w:p w14:paraId="4A66F2E7" w14:textId="77777777" w:rsidR="00C10CB8" w:rsidRDefault="00C10CB8">
      <w:pPr>
        <w:rPr>
          <w:b/>
          <w:color w:val="434343"/>
        </w:rPr>
      </w:pPr>
    </w:p>
    <w:tbl>
      <w:tblPr>
        <w:tblStyle w:val="a0"/>
        <w:tblW w:w="9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00"/>
        <w:gridCol w:w="2595"/>
      </w:tblGrid>
      <w:tr w:rsidR="00C10CB8" w14:paraId="55453ED0" w14:textId="77777777">
        <w:trPr>
          <w:trHeight w:val="357"/>
        </w:trPr>
        <w:tc>
          <w:tcPr>
            <w:tcW w:w="6900" w:type="dxa"/>
            <w:shd w:val="clear" w:color="auto" w:fill="auto"/>
            <w:tcMar>
              <w:top w:w="100" w:type="dxa"/>
              <w:left w:w="100" w:type="dxa"/>
              <w:bottom w:w="100" w:type="dxa"/>
              <w:right w:w="100" w:type="dxa"/>
            </w:tcMar>
          </w:tcPr>
          <w:p w14:paraId="6A817742" w14:textId="77777777" w:rsidR="00C10CB8" w:rsidRDefault="00DB3A06">
            <w:pPr>
              <w:widowControl w:val="0"/>
              <w:pBdr>
                <w:top w:val="nil"/>
                <w:left w:val="nil"/>
                <w:bottom w:val="nil"/>
                <w:right w:val="nil"/>
                <w:between w:val="nil"/>
              </w:pBdr>
              <w:spacing w:line="240" w:lineRule="auto"/>
              <w:rPr>
                <w:b/>
                <w:color w:val="434343"/>
              </w:rPr>
            </w:pPr>
            <w:r>
              <w:rPr>
                <w:b/>
                <w:color w:val="434343"/>
              </w:rPr>
              <w:t>Cluster name</w:t>
            </w:r>
          </w:p>
        </w:tc>
        <w:tc>
          <w:tcPr>
            <w:tcW w:w="2595" w:type="dxa"/>
            <w:shd w:val="clear" w:color="auto" w:fill="auto"/>
            <w:tcMar>
              <w:top w:w="100" w:type="dxa"/>
              <w:left w:w="100" w:type="dxa"/>
              <w:bottom w:w="100" w:type="dxa"/>
              <w:right w:w="100" w:type="dxa"/>
            </w:tcMar>
          </w:tcPr>
          <w:p w14:paraId="03C91C09" w14:textId="77777777" w:rsidR="00C10CB8" w:rsidRDefault="00DB3A06">
            <w:pPr>
              <w:widowControl w:val="0"/>
              <w:pBdr>
                <w:top w:val="nil"/>
                <w:left w:val="nil"/>
                <w:bottom w:val="nil"/>
                <w:right w:val="nil"/>
                <w:between w:val="nil"/>
              </w:pBdr>
              <w:spacing w:line="240" w:lineRule="auto"/>
              <w:rPr>
                <w:b/>
                <w:color w:val="434343"/>
              </w:rPr>
            </w:pPr>
            <w:r>
              <w:rPr>
                <w:b/>
                <w:color w:val="434343"/>
              </w:rPr>
              <w:t>Short form</w:t>
            </w:r>
          </w:p>
        </w:tc>
      </w:tr>
      <w:tr w:rsidR="00C10CB8" w14:paraId="596EEFC1" w14:textId="77777777">
        <w:tc>
          <w:tcPr>
            <w:tcW w:w="6900" w:type="dxa"/>
            <w:tcBorders>
              <w:top w:val="single" w:sz="6" w:space="0" w:color="000000"/>
              <w:left w:val="single" w:sz="6" w:space="0" w:color="000000"/>
              <w:bottom w:val="single" w:sz="6" w:space="0" w:color="000000"/>
              <w:right w:val="single" w:sz="6" w:space="0" w:color="000000"/>
            </w:tcBorders>
            <w:tcMar>
              <w:top w:w="20" w:type="dxa"/>
              <w:left w:w="20" w:type="dxa"/>
              <w:bottom w:w="100" w:type="dxa"/>
              <w:right w:w="20" w:type="dxa"/>
            </w:tcMar>
            <w:vAlign w:val="bottom"/>
          </w:tcPr>
          <w:p w14:paraId="5C879E95" w14:textId="77777777" w:rsidR="00C10CB8" w:rsidRDefault="00DB3A06">
            <w:pPr>
              <w:widowControl w:val="0"/>
              <w:spacing w:line="240" w:lineRule="auto"/>
              <w:rPr>
                <w:b/>
                <w:color w:val="434343"/>
              </w:rPr>
            </w:pPr>
            <w:r>
              <w:rPr>
                <w:b/>
                <w:color w:val="434343"/>
              </w:rPr>
              <w:t xml:space="preserve">Proximal Mesenchymal Cell </w:t>
            </w:r>
          </w:p>
        </w:tc>
        <w:tc>
          <w:tcPr>
            <w:tcW w:w="2595" w:type="dxa"/>
            <w:tcBorders>
              <w:top w:val="single" w:sz="6" w:space="0" w:color="000000"/>
              <w:left w:val="nil"/>
              <w:bottom w:val="single" w:sz="6" w:space="0" w:color="000000"/>
              <w:right w:val="single" w:sz="6" w:space="0" w:color="000000"/>
            </w:tcBorders>
            <w:tcMar>
              <w:top w:w="20" w:type="dxa"/>
              <w:left w:w="20" w:type="dxa"/>
              <w:bottom w:w="100" w:type="dxa"/>
              <w:right w:w="20" w:type="dxa"/>
            </w:tcMar>
            <w:vAlign w:val="bottom"/>
          </w:tcPr>
          <w:p w14:paraId="59DB9EFB" w14:textId="77777777" w:rsidR="00C10CB8" w:rsidRDefault="00DB3A06">
            <w:pPr>
              <w:widowControl w:val="0"/>
              <w:spacing w:line="240" w:lineRule="auto"/>
              <w:rPr>
                <w:b/>
                <w:color w:val="434343"/>
              </w:rPr>
            </w:pPr>
            <w:proofErr w:type="spellStart"/>
            <w:r>
              <w:rPr>
                <w:b/>
                <w:color w:val="434343"/>
              </w:rPr>
              <w:t>ProxMes</w:t>
            </w:r>
            <w:proofErr w:type="spellEnd"/>
          </w:p>
        </w:tc>
      </w:tr>
      <w:tr w:rsidR="00C10CB8" w14:paraId="5E7C8F68"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0FF0A086" w14:textId="77777777" w:rsidR="00C10CB8" w:rsidRDefault="00DB3A06">
            <w:pPr>
              <w:widowControl w:val="0"/>
              <w:spacing w:line="240" w:lineRule="auto"/>
              <w:rPr>
                <w:b/>
                <w:color w:val="434343"/>
              </w:rPr>
            </w:pPr>
            <w:r>
              <w:rPr>
                <w:b/>
                <w:color w:val="434343"/>
              </w:rPr>
              <w:t>Mesenchymal Cell 1</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D4AED41" w14:textId="77777777" w:rsidR="00C10CB8" w:rsidRDefault="00DB3A06">
            <w:pPr>
              <w:widowControl w:val="0"/>
              <w:spacing w:line="240" w:lineRule="auto"/>
              <w:rPr>
                <w:b/>
                <w:color w:val="434343"/>
              </w:rPr>
            </w:pPr>
            <w:r>
              <w:rPr>
                <w:b/>
                <w:color w:val="434343"/>
              </w:rPr>
              <w:t>Mes1</w:t>
            </w:r>
          </w:p>
        </w:tc>
      </w:tr>
      <w:tr w:rsidR="00C10CB8" w14:paraId="499D2472"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B967CD8" w14:textId="77777777" w:rsidR="00C10CB8" w:rsidRDefault="00DB3A06">
            <w:pPr>
              <w:widowControl w:val="0"/>
              <w:spacing w:line="240" w:lineRule="auto"/>
              <w:rPr>
                <w:b/>
                <w:color w:val="434343"/>
              </w:rPr>
            </w:pPr>
            <w:r>
              <w:rPr>
                <w:b/>
                <w:color w:val="434343"/>
              </w:rPr>
              <w:t>Mesenchymal Cell 2</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0740522C" w14:textId="77777777" w:rsidR="00C10CB8" w:rsidRDefault="00DB3A06">
            <w:pPr>
              <w:widowControl w:val="0"/>
              <w:spacing w:line="240" w:lineRule="auto"/>
              <w:rPr>
                <w:b/>
                <w:color w:val="434343"/>
              </w:rPr>
            </w:pPr>
            <w:r>
              <w:rPr>
                <w:b/>
                <w:color w:val="434343"/>
              </w:rPr>
              <w:t>Mes2</w:t>
            </w:r>
          </w:p>
        </w:tc>
      </w:tr>
      <w:tr w:rsidR="00C10CB8" w14:paraId="4AE37F7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C8C07AD" w14:textId="77777777" w:rsidR="00C10CB8" w:rsidRDefault="00DB3A06">
            <w:pPr>
              <w:widowControl w:val="0"/>
              <w:spacing w:line="240" w:lineRule="auto"/>
              <w:rPr>
                <w:b/>
                <w:color w:val="434343"/>
              </w:rPr>
            </w:pPr>
            <w:r>
              <w:rPr>
                <w:b/>
                <w:color w:val="434343"/>
              </w:rPr>
              <w:t>Mesenchymal Cell 3</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30F3EA8" w14:textId="77777777" w:rsidR="00C10CB8" w:rsidRDefault="00DB3A06">
            <w:pPr>
              <w:widowControl w:val="0"/>
              <w:spacing w:line="240" w:lineRule="auto"/>
              <w:rPr>
                <w:b/>
                <w:color w:val="434343"/>
              </w:rPr>
            </w:pPr>
            <w:r>
              <w:rPr>
                <w:b/>
                <w:color w:val="434343"/>
              </w:rPr>
              <w:t>Mes3</w:t>
            </w:r>
          </w:p>
        </w:tc>
      </w:tr>
      <w:tr w:rsidR="00C10CB8" w14:paraId="541E1FA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49D8FD6" w14:textId="77777777" w:rsidR="00C10CB8" w:rsidRDefault="00DB3A06">
            <w:pPr>
              <w:widowControl w:val="0"/>
              <w:spacing w:line="240" w:lineRule="auto"/>
              <w:rPr>
                <w:b/>
                <w:color w:val="434343"/>
              </w:rPr>
            </w:pPr>
            <w:r>
              <w:rPr>
                <w:b/>
                <w:color w:val="434343"/>
              </w:rPr>
              <w:t>Mesenchymal Cell 4</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BA3C088" w14:textId="77777777" w:rsidR="00C10CB8" w:rsidRDefault="00DB3A06">
            <w:pPr>
              <w:widowControl w:val="0"/>
              <w:spacing w:line="240" w:lineRule="auto"/>
              <w:rPr>
                <w:b/>
                <w:color w:val="434343"/>
              </w:rPr>
            </w:pPr>
            <w:r>
              <w:rPr>
                <w:b/>
                <w:color w:val="434343"/>
              </w:rPr>
              <w:t>Mes4</w:t>
            </w:r>
          </w:p>
        </w:tc>
      </w:tr>
      <w:tr w:rsidR="00C10CB8" w14:paraId="2120084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2B172C9" w14:textId="77777777" w:rsidR="00C10CB8" w:rsidRDefault="00DB3A06">
            <w:pPr>
              <w:widowControl w:val="0"/>
              <w:spacing w:line="240" w:lineRule="auto"/>
              <w:rPr>
                <w:b/>
                <w:color w:val="434343"/>
              </w:rPr>
            </w:pPr>
            <w:r>
              <w:rPr>
                <w:b/>
                <w:color w:val="434343"/>
              </w:rPr>
              <w:t>ISL1+Mesenchymal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0C8D3B13" w14:textId="77777777" w:rsidR="00C10CB8" w:rsidRDefault="00DB3A06">
            <w:pPr>
              <w:widowControl w:val="0"/>
              <w:spacing w:line="240" w:lineRule="auto"/>
              <w:rPr>
                <w:b/>
                <w:color w:val="434343"/>
              </w:rPr>
            </w:pPr>
            <w:r>
              <w:rPr>
                <w:b/>
                <w:color w:val="434343"/>
              </w:rPr>
              <w:t>ISL1+Mes</w:t>
            </w:r>
          </w:p>
        </w:tc>
      </w:tr>
      <w:tr w:rsidR="00C10CB8" w14:paraId="6C69CF5E"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4E9F3AA" w14:textId="77777777" w:rsidR="00C10CB8" w:rsidRDefault="00DB3A06">
            <w:pPr>
              <w:widowControl w:val="0"/>
              <w:spacing w:line="240" w:lineRule="auto"/>
              <w:rPr>
                <w:b/>
                <w:color w:val="434343"/>
              </w:rPr>
            </w:pPr>
            <w:r>
              <w:rPr>
                <w:b/>
                <w:color w:val="434343"/>
              </w:rPr>
              <w:t>Transitional Mesenchymal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E35AE39" w14:textId="77777777" w:rsidR="00C10CB8" w:rsidRDefault="00DB3A06">
            <w:pPr>
              <w:widowControl w:val="0"/>
              <w:spacing w:line="240" w:lineRule="auto"/>
              <w:rPr>
                <w:b/>
                <w:color w:val="434343"/>
              </w:rPr>
            </w:pPr>
            <w:proofErr w:type="spellStart"/>
            <w:r>
              <w:rPr>
                <w:b/>
                <w:color w:val="434343"/>
              </w:rPr>
              <w:t>TransMes</w:t>
            </w:r>
            <w:proofErr w:type="spellEnd"/>
          </w:p>
        </w:tc>
      </w:tr>
      <w:tr w:rsidR="00C10CB8" w14:paraId="7B8A5F27"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3245435C" w14:textId="77777777" w:rsidR="00C10CB8" w:rsidRDefault="00DB3A06">
            <w:pPr>
              <w:widowControl w:val="0"/>
              <w:spacing w:line="240" w:lineRule="auto"/>
              <w:rPr>
                <w:b/>
                <w:color w:val="434343"/>
              </w:rPr>
            </w:pPr>
            <w:r>
              <w:rPr>
                <w:b/>
                <w:color w:val="434343"/>
              </w:rPr>
              <w:t>RDH10+ Distal Mesenchymal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635DDCA" w14:textId="77777777" w:rsidR="00C10CB8" w:rsidRDefault="00DB3A06">
            <w:pPr>
              <w:widowControl w:val="0"/>
              <w:spacing w:line="240" w:lineRule="auto"/>
              <w:rPr>
                <w:b/>
                <w:color w:val="434343"/>
              </w:rPr>
            </w:pPr>
            <w:r>
              <w:rPr>
                <w:b/>
                <w:color w:val="434343"/>
              </w:rPr>
              <w:t>RDH10+DistalMes</w:t>
            </w:r>
          </w:p>
        </w:tc>
      </w:tr>
      <w:tr w:rsidR="00C10CB8" w14:paraId="6539C40C"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06715408" w14:textId="77777777" w:rsidR="00C10CB8" w:rsidRDefault="00DB3A06">
            <w:pPr>
              <w:widowControl w:val="0"/>
              <w:spacing w:line="240" w:lineRule="auto"/>
              <w:rPr>
                <w:b/>
                <w:color w:val="434343"/>
              </w:rPr>
            </w:pPr>
            <w:r>
              <w:rPr>
                <w:b/>
                <w:color w:val="434343"/>
              </w:rPr>
              <w:t>Distal Mesenchymal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4B169EF" w14:textId="77777777" w:rsidR="00C10CB8" w:rsidRDefault="00DB3A06">
            <w:pPr>
              <w:widowControl w:val="0"/>
              <w:spacing w:line="240" w:lineRule="auto"/>
              <w:rPr>
                <w:b/>
                <w:color w:val="434343"/>
              </w:rPr>
            </w:pPr>
            <w:proofErr w:type="spellStart"/>
            <w:r>
              <w:rPr>
                <w:b/>
                <w:color w:val="434343"/>
              </w:rPr>
              <w:t>DistalMes</w:t>
            </w:r>
            <w:proofErr w:type="spellEnd"/>
          </w:p>
        </w:tc>
      </w:tr>
      <w:tr w:rsidR="00C10CB8" w14:paraId="1C748AA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422F279" w14:textId="77777777" w:rsidR="00C10CB8" w:rsidRDefault="00DB3A06">
            <w:pPr>
              <w:widowControl w:val="0"/>
              <w:spacing w:line="240" w:lineRule="auto"/>
              <w:rPr>
                <w:b/>
                <w:color w:val="434343"/>
              </w:rPr>
            </w:pPr>
            <w:proofErr w:type="spellStart"/>
            <w:r>
              <w:rPr>
                <w:b/>
                <w:color w:val="434343"/>
              </w:rPr>
              <w:t>Mesencondensation</w:t>
            </w:r>
            <w:proofErr w:type="spellEnd"/>
            <w:r>
              <w:rPr>
                <w:b/>
                <w:color w:val="434343"/>
              </w:rPr>
              <w:t xml:space="preserve">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BBCFE4B" w14:textId="77777777" w:rsidR="00C10CB8" w:rsidRDefault="00DB3A06">
            <w:pPr>
              <w:widowControl w:val="0"/>
              <w:spacing w:line="240" w:lineRule="auto"/>
              <w:rPr>
                <w:b/>
                <w:color w:val="434343"/>
              </w:rPr>
            </w:pPr>
            <w:proofErr w:type="spellStart"/>
            <w:r>
              <w:rPr>
                <w:b/>
                <w:color w:val="434343"/>
              </w:rPr>
              <w:t>MesCond</w:t>
            </w:r>
            <w:proofErr w:type="spellEnd"/>
          </w:p>
        </w:tc>
      </w:tr>
      <w:tr w:rsidR="00C10CB8" w14:paraId="51D32234"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3DF7981C" w14:textId="77777777" w:rsidR="00C10CB8" w:rsidRDefault="00DB3A06">
            <w:pPr>
              <w:widowControl w:val="0"/>
              <w:spacing w:line="240" w:lineRule="auto"/>
              <w:rPr>
                <w:b/>
                <w:color w:val="434343"/>
              </w:rPr>
            </w:pPr>
            <w:r>
              <w:rPr>
                <w:b/>
                <w:color w:val="434343"/>
              </w:rPr>
              <w:t xml:space="preserve">Osteochondral </w:t>
            </w:r>
            <w:proofErr w:type="spellStart"/>
            <w:r>
              <w:rPr>
                <w:b/>
                <w:color w:val="434343"/>
              </w:rPr>
              <w:t>progenetor</w:t>
            </w:r>
            <w:proofErr w:type="spellEnd"/>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E933E8A" w14:textId="77777777" w:rsidR="00C10CB8" w:rsidRDefault="00DB3A06">
            <w:pPr>
              <w:widowControl w:val="0"/>
              <w:spacing w:line="240" w:lineRule="auto"/>
              <w:rPr>
                <w:b/>
                <w:color w:val="434343"/>
              </w:rPr>
            </w:pPr>
            <w:r>
              <w:rPr>
                <w:b/>
                <w:color w:val="434343"/>
              </w:rPr>
              <w:t>OCP</w:t>
            </w:r>
          </w:p>
        </w:tc>
      </w:tr>
      <w:tr w:rsidR="00C10CB8" w14:paraId="7CEEA03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BD3F836" w14:textId="77777777" w:rsidR="00C10CB8" w:rsidRDefault="00DB3A06">
            <w:pPr>
              <w:widowControl w:val="0"/>
              <w:spacing w:line="240" w:lineRule="auto"/>
              <w:rPr>
                <w:b/>
                <w:color w:val="434343"/>
              </w:rPr>
            </w:pPr>
            <w:r>
              <w:rPr>
                <w:b/>
                <w:color w:val="434343"/>
              </w:rPr>
              <w:t>Interzone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DE608DA" w14:textId="77777777" w:rsidR="00C10CB8" w:rsidRDefault="00DB3A06">
            <w:pPr>
              <w:widowControl w:val="0"/>
              <w:spacing w:line="240" w:lineRule="auto"/>
              <w:rPr>
                <w:b/>
                <w:color w:val="434343"/>
              </w:rPr>
            </w:pPr>
            <w:proofErr w:type="spellStart"/>
            <w:r>
              <w:rPr>
                <w:b/>
                <w:color w:val="434343"/>
              </w:rPr>
              <w:t>InterZone</w:t>
            </w:r>
            <w:proofErr w:type="spellEnd"/>
          </w:p>
        </w:tc>
      </w:tr>
      <w:tr w:rsidR="00C10CB8" w14:paraId="7F9912EA"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9850BC2" w14:textId="77777777" w:rsidR="00C10CB8" w:rsidRDefault="00DB3A06">
            <w:pPr>
              <w:widowControl w:val="0"/>
              <w:spacing w:line="240" w:lineRule="auto"/>
              <w:rPr>
                <w:b/>
                <w:color w:val="434343"/>
              </w:rPr>
            </w:pPr>
            <w:r>
              <w:rPr>
                <w:b/>
                <w:color w:val="434343"/>
              </w:rPr>
              <w:t>Chondrogenic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30211115" w14:textId="77777777" w:rsidR="00C10CB8" w:rsidRDefault="00DB3A06">
            <w:pPr>
              <w:widowControl w:val="0"/>
              <w:spacing w:line="240" w:lineRule="auto"/>
              <w:rPr>
                <w:b/>
                <w:color w:val="434343"/>
              </w:rPr>
            </w:pPr>
            <w:proofErr w:type="spellStart"/>
            <w:r>
              <w:rPr>
                <w:b/>
                <w:color w:val="434343"/>
              </w:rPr>
              <w:t>ChondroProg</w:t>
            </w:r>
            <w:proofErr w:type="spellEnd"/>
          </w:p>
        </w:tc>
      </w:tr>
      <w:tr w:rsidR="00C10CB8" w14:paraId="612CE4AB"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E77955E" w14:textId="77777777" w:rsidR="00C10CB8" w:rsidRDefault="00DB3A06">
            <w:pPr>
              <w:widowControl w:val="0"/>
              <w:spacing w:line="240" w:lineRule="auto"/>
              <w:rPr>
                <w:b/>
                <w:color w:val="434343"/>
              </w:rPr>
            </w:pPr>
            <w:r>
              <w:rPr>
                <w:b/>
                <w:color w:val="434343"/>
              </w:rPr>
              <w:t>Resting Chondrocyte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3CAA0274" w14:textId="77777777" w:rsidR="00C10CB8" w:rsidRDefault="00DB3A06">
            <w:pPr>
              <w:widowControl w:val="0"/>
              <w:spacing w:line="240" w:lineRule="auto"/>
              <w:rPr>
                <w:b/>
                <w:color w:val="434343"/>
              </w:rPr>
            </w:pPr>
            <w:proofErr w:type="spellStart"/>
            <w:r>
              <w:rPr>
                <w:b/>
                <w:color w:val="434343"/>
              </w:rPr>
              <w:t>RestingChon</w:t>
            </w:r>
            <w:proofErr w:type="spellEnd"/>
          </w:p>
        </w:tc>
      </w:tr>
      <w:tr w:rsidR="00C10CB8" w14:paraId="643EC2A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24D6DBC" w14:textId="77777777" w:rsidR="00C10CB8" w:rsidRDefault="00DB3A06">
            <w:pPr>
              <w:widowControl w:val="0"/>
              <w:spacing w:line="240" w:lineRule="auto"/>
              <w:rPr>
                <w:b/>
                <w:color w:val="434343"/>
              </w:rPr>
            </w:pPr>
            <w:r>
              <w:rPr>
                <w:b/>
                <w:color w:val="434343"/>
              </w:rPr>
              <w:t>Proliferating Chondrocyte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3F777135" w14:textId="77777777" w:rsidR="00C10CB8" w:rsidRDefault="00DB3A06">
            <w:pPr>
              <w:widowControl w:val="0"/>
              <w:spacing w:line="240" w:lineRule="auto"/>
              <w:rPr>
                <w:b/>
                <w:color w:val="434343"/>
              </w:rPr>
            </w:pPr>
            <w:proofErr w:type="spellStart"/>
            <w:r>
              <w:rPr>
                <w:b/>
                <w:color w:val="434343"/>
              </w:rPr>
              <w:t>ProlifChon</w:t>
            </w:r>
            <w:proofErr w:type="spellEnd"/>
          </w:p>
        </w:tc>
      </w:tr>
      <w:tr w:rsidR="00C10CB8" w14:paraId="70C09A13"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6BEC760" w14:textId="77777777" w:rsidR="00C10CB8" w:rsidRDefault="00DB3A06">
            <w:pPr>
              <w:widowControl w:val="0"/>
              <w:spacing w:line="240" w:lineRule="auto"/>
              <w:rPr>
                <w:b/>
                <w:color w:val="434343"/>
              </w:rPr>
            </w:pPr>
            <w:proofErr w:type="spellStart"/>
            <w:r>
              <w:rPr>
                <w:b/>
                <w:color w:val="434343"/>
              </w:rPr>
              <w:t>Prehypertrophic</w:t>
            </w:r>
            <w:proofErr w:type="spellEnd"/>
            <w:r>
              <w:rPr>
                <w:b/>
                <w:color w:val="434343"/>
              </w:rPr>
              <w:t xml:space="preserve"> Chondrocyte </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FF3A2FC" w14:textId="77777777" w:rsidR="00C10CB8" w:rsidRDefault="00DB3A06">
            <w:pPr>
              <w:widowControl w:val="0"/>
              <w:spacing w:line="240" w:lineRule="auto"/>
              <w:rPr>
                <w:b/>
                <w:color w:val="434343"/>
              </w:rPr>
            </w:pPr>
            <w:proofErr w:type="spellStart"/>
            <w:r>
              <w:rPr>
                <w:b/>
                <w:color w:val="434343"/>
              </w:rPr>
              <w:t>PrehyperChon</w:t>
            </w:r>
            <w:proofErr w:type="spellEnd"/>
          </w:p>
        </w:tc>
      </w:tr>
      <w:tr w:rsidR="00C10CB8" w14:paraId="4562AA11"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7E3C6E9" w14:textId="77777777" w:rsidR="00C10CB8" w:rsidRDefault="00DB3A06">
            <w:pPr>
              <w:widowControl w:val="0"/>
              <w:spacing w:line="240" w:lineRule="auto"/>
              <w:rPr>
                <w:b/>
                <w:color w:val="434343"/>
              </w:rPr>
            </w:pPr>
            <w:r>
              <w:rPr>
                <w:b/>
                <w:color w:val="434343"/>
              </w:rPr>
              <w:t>Hypertrophic Chondrocyte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852A3CC" w14:textId="77777777" w:rsidR="00C10CB8" w:rsidRDefault="00DB3A06">
            <w:pPr>
              <w:widowControl w:val="0"/>
              <w:spacing w:line="240" w:lineRule="auto"/>
              <w:rPr>
                <w:b/>
                <w:color w:val="434343"/>
              </w:rPr>
            </w:pPr>
            <w:proofErr w:type="spellStart"/>
            <w:r>
              <w:rPr>
                <w:b/>
                <w:color w:val="434343"/>
              </w:rPr>
              <w:t>HyperChon</w:t>
            </w:r>
            <w:proofErr w:type="spellEnd"/>
          </w:p>
        </w:tc>
      </w:tr>
      <w:tr w:rsidR="00C10CB8" w14:paraId="2C03059C"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52329A9" w14:textId="77777777" w:rsidR="00C10CB8" w:rsidRDefault="00DB3A06">
            <w:pPr>
              <w:widowControl w:val="0"/>
              <w:spacing w:line="240" w:lineRule="auto"/>
              <w:rPr>
                <w:b/>
                <w:color w:val="434343"/>
              </w:rPr>
            </w:pPr>
            <w:proofErr w:type="spellStart"/>
            <w:r>
              <w:rPr>
                <w:b/>
                <w:color w:val="434343"/>
              </w:rPr>
              <w:t>Perichondrial</w:t>
            </w:r>
            <w:proofErr w:type="spellEnd"/>
            <w:r>
              <w:rPr>
                <w:b/>
                <w:color w:val="434343"/>
              </w:rPr>
              <w:t xml:space="preserve">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1023047" w14:textId="77777777" w:rsidR="00C10CB8" w:rsidRDefault="00DB3A06">
            <w:pPr>
              <w:widowControl w:val="0"/>
              <w:spacing w:line="240" w:lineRule="auto"/>
              <w:rPr>
                <w:b/>
                <w:color w:val="434343"/>
              </w:rPr>
            </w:pPr>
            <w:proofErr w:type="spellStart"/>
            <w:r>
              <w:rPr>
                <w:b/>
                <w:color w:val="434343"/>
              </w:rPr>
              <w:t>PeriChon</w:t>
            </w:r>
            <w:proofErr w:type="spellEnd"/>
          </w:p>
        </w:tc>
      </w:tr>
      <w:tr w:rsidR="00C10CB8" w14:paraId="0FCCB0A7"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0AFB0825" w14:textId="77777777" w:rsidR="00C10CB8" w:rsidRDefault="00DB3A06">
            <w:pPr>
              <w:widowControl w:val="0"/>
              <w:spacing w:line="240" w:lineRule="auto"/>
              <w:rPr>
                <w:b/>
                <w:color w:val="434343"/>
              </w:rPr>
            </w:pPr>
            <w:r>
              <w:rPr>
                <w:b/>
                <w:color w:val="434343"/>
              </w:rPr>
              <w:t>Osteoblast</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B741814" w14:textId="77777777" w:rsidR="00C10CB8" w:rsidRDefault="00DB3A06">
            <w:pPr>
              <w:widowControl w:val="0"/>
              <w:spacing w:line="240" w:lineRule="auto"/>
              <w:rPr>
                <w:b/>
                <w:color w:val="434343"/>
              </w:rPr>
            </w:pPr>
            <w:proofErr w:type="spellStart"/>
            <w:r>
              <w:rPr>
                <w:b/>
                <w:color w:val="434343"/>
              </w:rPr>
              <w:t>OsteoB</w:t>
            </w:r>
            <w:proofErr w:type="spellEnd"/>
          </w:p>
        </w:tc>
      </w:tr>
      <w:tr w:rsidR="00C10CB8" w14:paraId="404A0E7E"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3AA1B409" w14:textId="77777777" w:rsidR="00C10CB8" w:rsidRDefault="00DB3A06">
            <w:pPr>
              <w:widowControl w:val="0"/>
              <w:spacing w:line="240" w:lineRule="auto"/>
              <w:rPr>
                <w:b/>
                <w:color w:val="434343"/>
              </w:rPr>
            </w:pPr>
            <w:r>
              <w:rPr>
                <w:b/>
                <w:color w:val="434343"/>
              </w:rPr>
              <w:t>Articular Chondrocyte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8848E0A" w14:textId="77777777" w:rsidR="00C10CB8" w:rsidRDefault="00DB3A06">
            <w:pPr>
              <w:widowControl w:val="0"/>
              <w:spacing w:line="240" w:lineRule="auto"/>
              <w:rPr>
                <w:b/>
                <w:color w:val="434343"/>
              </w:rPr>
            </w:pPr>
            <w:proofErr w:type="spellStart"/>
            <w:r>
              <w:rPr>
                <w:b/>
                <w:color w:val="434343"/>
              </w:rPr>
              <w:t>ArtiChon</w:t>
            </w:r>
            <w:proofErr w:type="spellEnd"/>
          </w:p>
        </w:tc>
      </w:tr>
      <w:tr w:rsidR="00C10CB8" w14:paraId="3CDA24FC"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41AD116" w14:textId="77777777" w:rsidR="00C10CB8" w:rsidRDefault="00DB3A06">
            <w:pPr>
              <w:widowControl w:val="0"/>
              <w:spacing w:line="240" w:lineRule="auto"/>
              <w:rPr>
                <w:b/>
                <w:color w:val="434343"/>
              </w:rPr>
            </w:pPr>
            <w:r>
              <w:rPr>
                <w:b/>
                <w:color w:val="434343"/>
              </w:rPr>
              <w:t>Tendon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3D4269D" w14:textId="77777777" w:rsidR="00C10CB8" w:rsidRDefault="00DB3A06">
            <w:pPr>
              <w:widowControl w:val="0"/>
              <w:spacing w:line="240" w:lineRule="auto"/>
              <w:rPr>
                <w:b/>
                <w:color w:val="434343"/>
              </w:rPr>
            </w:pPr>
            <w:proofErr w:type="spellStart"/>
            <w:r>
              <w:rPr>
                <w:b/>
                <w:color w:val="434343"/>
              </w:rPr>
              <w:t>TenoProg</w:t>
            </w:r>
            <w:proofErr w:type="spellEnd"/>
          </w:p>
        </w:tc>
      </w:tr>
      <w:tr w:rsidR="00C10CB8" w14:paraId="6A55CB3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7C9AA1F" w14:textId="77777777" w:rsidR="00C10CB8" w:rsidRDefault="00DB3A06">
            <w:pPr>
              <w:widowControl w:val="0"/>
              <w:spacing w:line="240" w:lineRule="auto"/>
              <w:rPr>
                <w:b/>
                <w:color w:val="434343"/>
              </w:rPr>
            </w:pPr>
            <w:r>
              <w:rPr>
                <w:b/>
                <w:color w:val="434343"/>
              </w:rPr>
              <w:t>Tenocyte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E90212F" w14:textId="77777777" w:rsidR="00C10CB8" w:rsidRDefault="00DB3A06">
            <w:pPr>
              <w:widowControl w:val="0"/>
              <w:spacing w:line="240" w:lineRule="auto"/>
              <w:rPr>
                <w:b/>
                <w:color w:val="434343"/>
              </w:rPr>
            </w:pPr>
            <w:proofErr w:type="spellStart"/>
            <w:r>
              <w:rPr>
                <w:b/>
                <w:color w:val="434343"/>
              </w:rPr>
              <w:t>Teno</w:t>
            </w:r>
            <w:proofErr w:type="spellEnd"/>
          </w:p>
        </w:tc>
      </w:tr>
      <w:tr w:rsidR="00C10CB8" w14:paraId="46E487E2"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861A6DD" w14:textId="77777777" w:rsidR="00C10CB8" w:rsidRDefault="00DB3A06">
            <w:pPr>
              <w:widowControl w:val="0"/>
              <w:spacing w:line="240" w:lineRule="auto"/>
              <w:rPr>
                <w:b/>
                <w:color w:val="434343"/>
              </w:rPr>
            </w:pPr>
            <w:r>
              <w:rPr>
                <w:b/>
                <w:color w:val="434343"/>
              </w:rPr>
              <w:t>Perimysium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54B5ABA" w14:textId="77777777" w:rsidR="00C10CB8" w:rsidRDefault="00DB3A06">
            <w:pPr>
              <w:widowControl w:val="0"/>
              <w:spacing w:line="240" w:lineRule="auto"/>
              <w:rPr>
                <w:b/>
                <w:color w:val="434343"/>
              </w:rPr>
            </w:pPr>
            <w:r>
              <w:rPr>
                <w:b/>
                <w:color w:val="434343"/>
              </w:rPr>
              <w:t>Perimysium</w:t>
            </w:r>
          </w:p>
        </w:tc>
      </w:tr>
      <w:tr w:rsidR="00C10CB8" w14:paraId="055F69B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483DBBAC" w14:textId="77777777" w:rsidR="00C10CB8" w:rsidRDefault="00DB3A06">
            <w:pPr>
              <w:widowControl w:val="0"/>
              <w:spacing w:line="240" w:lineRule="auto"/>
              <w:rPr>
                <w:b/>
                <w:color w:val="434343"/>
              </w:rPr>
            </w:pPr>
            <w:r>
              <w:rPr>
                <w:b/>
                <w:color w:val="434343"/>
              </w:rPr>
              <w:t>PAX3+ Myogenic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035595C5" w14:textId="77777777" w:rsidR="00C10CB8" w:rsidRDefault="00DB3A06">
            <w:pPr>
              <w:widowControl w:val="0"/>
              <w:spacing w:line="240" w:lineRule="auto"/>
              <w:rPr>
                <w:b/>
                <w:color w:val="434343"/>
              </w:rPr>
            </w:pPr>
            <w:r>
              <w:rPr>
                <w:b/>
                <w:color w:val="434343"/>
              </w:rPr>
              <w:t>PAX3+MyoProg</w:t>
            </w:r>
          </w:p>
        </w:tc>
      </w:tr>
      <w:tr w:rsidR="00C10CB8" w14:paraId="5BC11031"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3866EEA4" w14:textId="77777777" w:rsidR="00C10CB8" w:rsidRDefault="00DB3A06">
            <w:pPr>
              <w:widowControl w:val="0"/>
              <w:spacing w:line="240" w:lineRule="auto"/>
              <w:rPr>
                <w:b/>
                <w:color w:val="434343"/>
              </w:rPr>
            </w:pPr>
            <w:r>
              <w:rPr>
                <w:b/>
                <w:color w:val="434343"/>
              </w:rPr>
              <w:t>PAX7+ Myogenic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FDDD1A8" w14:textId="77777777" w:rsidR="00C10CB8" w:rsidRDefault="00DB3A06">
            <w:pPr>
              <w:widowControl w:val="0"/>
              <w:spacing w:line="240" w:lineRule="auto"/>
              <w:rPr>
                <w:b/>
                <w:color w:val="434343"/>
              </w:rPr>
            </w:pPr>
            <w:r>
              <w:rPr>
                <w:b/>
                <w:color w:val="434343"/>
              </w:rPr>
              <w:t>PAX7+MyoProg</w:t>
            </w:r>
          </w:p>
        </w:tc>
      </w:tr>
      <w:tr w:rsidR="00C10CB8" w14:paraId="32F3A39A"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89712CD" w14:textId="77777777" w:rsidR="00C10CB8" w:rsidRDefault="00DB3A06">
            <w:pPr>
              <w:widowControl w:val="0"/>
              <w:spacing w:line="240" w:lineRule="auto"/>
              <w:rPr>
                <w:b/>
                <w:color w:val="434343"/>
              </w:rPr>
            </w:pPr>
            <w:r>
              <w:rPr>
                <w:b/>
                <w:color w:val="434343"/>
              </w:rPr>
              <w:t>Myoblast 1</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6B904A2" w14:textId="77777777" w:rsidR="00C10CB8" w:rsidRDefault="00DB3A06">
            <w:pPr>
              <w:widowControl w:val="0"/>
              <w:spacing w:line="240" w:lineRule="auto"/>
              <w:rPr>
                <w:b/>
                <w:color w:val="434343"/>
              </w:rPr>
            </w:pPr>
            <w:r>
              <w:rPr>
                <w:b/>
                <w:color w:val="434343"/>
              </w:rPr>
              <w:t>MyoB1</w:t>
            </w:r>
          </w:p>
        </w:tc>
      </w:tr>
      <w:tr w:rsidR="00C10CB8" w14:paraId="67DB9730"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47D82263" w14:textId="77777777" w:rsidR="00C10CB8" w:rsidRDefault="00DB3A06">
            <w:pPr>
              <w:widowControl w:val="0"/>
              <w:spacing w:line="240" w:lineRule="auto"/>
              <w:rPr>
                <w:b/>
                <w:color w:val="434343"/>
              </w:rPr>
            </w:pPr>
            <w:r>
              <w:rPr>
                <w:b/>
                <w:color w:val="434343"/>
              </w:rPr>
              <w:t>Myoblast 2</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9AC08D4" w14:textId="77777777" w:rsidR="00C10CB8" w:rsidRDefault="00DB3A06">
            <w:pPr>
              <w:widowControl w:val="0"/>
              <w:spacing w:line="240" w:lineRule="auto"/>
              <w:rPr>
                <w:b/>
                <w:color w:val="434343"/>
              </w:rPr>
            </w:pPr>
            <w:r>
              <w:rPr>
                <w:b/>
                <w:color w:val="434343"/>
              </w:rPr>
              <w:t>MyoB2</w:t>
            </w:r>
          </w:p>
        </w:tc>
      </w:tr>
      <w:tr w:rsidR="00C10CB8" w14:paraId="184F422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E43F509" w14:textId="77777777" w:rsidR="00C10CB8" w:rsidRDefault="00DB3A06">
            <w:pPr>
              <w:widowControl w:val="0"/>
              <w:spacing w:line="240" w:lineRule="auto"/>
              <w:rPr>
                <w:b/>
                <w:color w:val="434343"/>
              </w:rPr>
            </w:pPr>
            <w:r>
              <w:rPr>
                <w:b/>
                <w:color w:val="434343"/>
              </w:rPr>
              <w:t>Myocyte 1</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01C49FD" w14:textId="77777777" w:rsidR="00C10CB8" w:rsidRDefault="00DB3A06">
            <w:pPr>
              <w:widowControl w:val="0"/>
              <w:spacing w:line="240" w:lineRule="auto"/>
              <w:rPr>
                <w:b/>
                <w:color w:val="434343"/>
              </w:rPr>
            </w:pPr>
            <w:r>
              <w:rPr>
                <w:b/>
                <w:color w:val="434343"/>
              </w:rPr>
              <w:t>MyoC1</w:t>
            </w:r>
          </w:p>
        </w:tc>
      </w:tr>
      <w:tr w:rsidR="00C10CB8" w14:paraId="14941582"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33A9CACE" w14:textId="77777777" w:rsidR="00C10CB8" w:rsidRDefault="00DB3A06">
            <w:pPr>
              <w:widowControl w:val="0"/>
              <w:spacing w:line="240" w:lineRule="auto"/>
              <w:rPr>
                <w:b/>
                <w:color w:val="434343"/>
              </w:rPr>
            </w:pPr>
            <w:r>
              <w:rPr>
                <w:b/>
                <w:color w:val="434343"/>
              </w:rPr>
              <w:t>Myocyte 2</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3D60540" w14:textId="77777777" w:rsidR="00C10CB8" w:rsidRDefault="00DB3A06">
            <w:pPr>
              <w:widowControl w:val="0"/>
              <w:spacing w:line="240" w:lineRule="auto"/>
              <w:rPr>
                <w:b/>
                <w:color w:val="434343"/>
              </w:rPr>
            </w:pPr>
            <w:r>
              <w:rPr>
                <w:b/>
                <w:color w:val="434343"/>
              </w:rPr>
              <w:t>MyoC2</w:t>
            </w:r>
          </w:p>
        </w:tc>
      </w:tr>
      <w:tr w:rsidR="00C10CB8" w14:paraId="734B1567"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009EAFB" w14:textId="77777777" w:rsidR="00C10CB8" w:rsidRDefault="00DB3A06">
            <w:pPr>
              <w:widowControl w:val="0"/>
              <w:spacing w:line="240" w:lineRule="auto"/>
              <w:rPr>
                <w:b/>
                <w:color w:val="434343"/>
              </w:rPr>
            </w:pPr>
            <w:r>
              <w:rPr>
                <w:b/>
                <w:color w:val="434343"/>
              </w:rPr>
              <w:t>MYH3+ Myocyte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7884EFC" w14:textId="77777777" w:rsidR="00C10CB8" w:rsidRDefault="00DB3A06">
            <w:pPr>
              <w:widowControl w:val="0"/>
              <w:spacing w:line="240" w:lineRule="auto"/>
              <w:rPr>
                <w:b/>
                <w:color w:val="434343"/>
              </w:rPr>
            </w:pPr>
            <w:r>
              <w:rPr>
                <w:b/>
                <w:color w:val="434343"/>
              </w:rPr>
              <w:t>MYH3+MyoC</w:t>
            </w:r>
          </w:p>
        </w:tc>
      </w:tr>
      <w:tr w:rsidR="00C10CB8" w14:paraId="3CB89097"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280F3ED" w14:textId="77777777" w:rsidR="00C10CB8" w:rsidRDefault="00DB3A06">
            <w:pPr>
              <w:widowControl w:val="0"/>
              <w:spacing w:line="240" w:lineRule="auto"/>
              <w:rPr>
                <w:b/>
                <w:color w:val="434343"/>
              </w:rPr>
            </w:pPr>
            <w:r>
              <w:rPr>
                <w:b/>
                <w:color w:val="434343"/>
              </w:rPr>
              <w:t>MYL3+ Myocyte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81A86F7" w14:textId="77777777" w:rsidR="00C10CB8" w:rsidRDefault="00DB3A06">
            <w:pPr>
              <w:widowControl w:val="0"/>
              <w:spacing w:line="240" w:lineRule="auto"/>
              <w:rPr>
                <w:b/>
                <w:color w:val="434343"/>
              </w:rPr>
            </w:pPr>
            <w:r>
              <w:rPr>
                <w:b/>
                <w:color w:val="434343"/>
              </w:rPr>
              <w:t>MYL3+MyoC</w:t>
            </w:r>
          </w:p>
        </w:tc>
      </w:tr>
      <w:tr w:rsidR="00C10CB8" w14:paraId="7121030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0F8FC90D" w14:textId="77777777" w:rsidR="00C10CB8" w:rsidRDefault="00DB3A06">
            <w:pPr>
              <w:widowControl w:val="0"/>
              <w:spacing w:line="240" w:lineRule="auto"/>
              <w:rPr>
                <w:b/>
                <w:color w:val="434343"/>
              </w:rPr>
            </w:pPr>
            <w:r>
              <w:rPr>
                <w:b/>
                <w:color w:val="434343"/>
              </w:rPr>
              <w:t xml:space="preserve">Intermediate Muscular Fibroblast    </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A20A32F" w14:textId="77777777" w:rsidR="00C10CB8" w:rsidRDefault="00DB3A06">
            <w:pPr>
              <w:widowControl w:val="0"/>
              <w:spacing w:line="240" w:lineRule="auto"/>
              <w:rPr>
                <w:b/>
                <w:color w:val="434343"/>
              </w:rPr>
            </w:pPr>
            <w:proofErr w:type="spellStart"/>
            <w:r>
              <w:rPr>
                <w:b/>
                <w:color w:val="434343"/>
              </w:rPr>
              <w:t>InterMusFibro</w:t>
            </w:r>
            <w:proofErr w:type="spellEnd"/>
          </w:p>
        </w:tc>
      </w:tr>
      <w:tr w:rsidR="00C10CB8" w14:paraId="1C8D539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A7E5C9E" w14:textId="77777777" w:rsidR="00C10CB8" w:rsidRDefault="00DB3A06">
            <w:pPr>
              <w:widowControl w:val="0"/>
              <w:spacing w:line="240" w:lineRule="auto"/>
              <w:rPr>
                <w:b/>
                <w:color w:val="434343"/>
              </w:rPr>
            </w:pPr>
            <w:r>
              <w:rPr>
                <w:b/>
                <w:color w:val="434343"/>
              </w:rPr>
              <w:lastRenderedPageBreak/>
              <w:t>ADH+ Fibroblast</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CB3E60C" w14:textId="77777777" w:rsidR="00C10CB8" w:rsidRDefault="00DB3A06">
            <w:pPr>
              <w:widowControl w:val="0"/>
              <w:spacing w:line="240" w:lineRule="auto"/>
              <w:rPr>
                <w:b/>
                <w:color w:val="434343"/>
              </w:rPr>
            </w:pPr>
            <w:proofErr w:type="spellStart"/>
            <w:r>
              <w:rPr>
                <w:b/>
                <w:color w:val="434343"/>
              </w:rPr>
              <w:t>ADH+Fibro</w:t>
            </w:r>
            <w:proofErr w:type="spellEnd"/>
          </w:p>
        </w:tc>
      </w:tr>
      <w:tr w:rsidR="00C10CB8" w14:paraId="6234317C"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4CCC429" w14:textId="77777777" w:rsidR="00C10CB8" w:rsidRDefault="00DB3A06">
            <w:pPr>
              <w:widowControl w:val="0"/>
              <w:spacing w:line="240" w:lineRule="auto"/>
              <w:rPr>
                <w:b/>
                <w:color w:val="434343"/>
              </w:rPr>
            </w:pPr>
            <w:r>
              <w:rPr>
                <w:b/>
                <w:color w:val="434343"/>
              </w:rPr>
              <w:t>STMN2+ Fibroblast</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E8E3FD8" w14:textId="77777777" w:rsidR="00C10CB8" w:rsidRDefault="00DB3A06">
            <w:pPr>
              <w:widowControl w:val="0"/>
              <w:spacing w:line="240" w:lineRule="auto"/>
              <w:rPr>
                <w:b/>
                <w:color w:val="434343"/>
              </w:rPr>
            </w:pPr>
            <w:r>
              <w:rPr>
                <w:b/>
                <w:color w:val="434343"/>
              </w:rPr>
              <w:t>STMN2+Fibro</w:t>
            </w:r>
          </w:p>
        </w:tc>
      </w:tr>
      <w:tr w:rsidR="00C10CB8" w14:paraId="6B27A20D"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075B512B" w14:textId="77777777" w:rsidR="00C10CB8" w:rsidRDefault="00DB3A06">
            <w:pPr>
              <w:widowControl w:val="0"/>
              <w:spacing w:line="240" w:lineRule="auto"/>
              <w:rPr>
                <w:b/>
                <w:color w:val="434343"/>
              </w:rPr>
            </w:pPr>
            <w:r>
              <w:rPr>
                <w:b/>
                <w:color w:val="434343"/>
              </w:rPr>
              <w:t>MFAP5+ Fibroblast</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545A068" w14:textId="77777777" w:rsidR="00C10CB8" w:rsidRDefault="00DB3A06">
            <w:pPr>
              <w:widowControl w:val="0"/>
              <w:spacing w:line="240" w:lineRule="auto"/>
              <w:rPr>
                <w:b/>
                <w:color w:val="434343"/>
              </w:rPr>
            </w:pPr>
            <w:r>
              <w:rPr>
                <w:b/>
                <w:color w:val="434343"/>
              </w:rPr>
              <w:t>MFAP5+Fibro</w:t>
            </w:r>
          </w:p>
        </w:tc>
      </w:tr>
      <w:tr w:rsidR="00C10CB8" w14:paraId="55895396"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A80B89E" w14:textId="77777777" w:rsidR="00C10CB8" w:rsidRDefault="00DB3A06">
            <w:pPr>
              <w:widowControl w:val="0"/>
              <w:spacing w:line="240" w:lineRule="auto"/>
              <w:rPr>
                <w:b/>
                <w:color w:val="434343"/>
              </w:rPr>
            </w:pPr>
            <w:r>
              <w:rPr>
                <w:b/>
                <w:color w:val="434343"/>
              </w:rPr>
              <w:t>HOXC5+ Dermal Fibroblast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73774D1" w14:textId="77777777" w:rsidR="00C10CB8" w:rsidRDefault="00DB3A06">
            <w:pPr>
              <w:widowControl w:val="0"/>
              <w:spacing w:line="240" w:lineRule="auto"/>
              <w:rPr>
                <w:b/>
                <w:color w:val="434343"/>
              </w:rPr>
            </w:pPr>
            <w:r>
              <w:rPr>
                <w:b/>
                <w:color w:val="434343"/>
              </w:rPr>
              <w:t>HOXC5+DermFibroProg</w:t>
            </w:r>
          </w:p>
        </w:tc>
      </w:tr>
      <w:tr w:rsidR="00C10CB8" w14:paraId="5EECE4C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0587D48" w14:textId="77777777" w:rsidR="00C10CB8" w:rsidRDefault="00DB3A06">
            <w:pPr>
              <w:widowControl w:val="0"/>
              <w:spacing w:line="240" w:lineRule="auto"/>
              <w:rPr>
                <w:b/>
                <w:color w:val="434343"/>
              </w:rPr>
            </w:pPr>
            <w:r>
              <w:rPr>
                <w:b/>
                <w:color w:val="434343"/>
              </w:rPr>
              <w:t>F10+ Dermal Fibroblast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DCAFA31" w14:textId="77777777" w:rsidR="00C10CB8" w:rsidRDefault="00DB3A06">
            <w:pPr>
              <w:widowControl w:val="0"/>
              <w:spacing w:line="240" w:lineRule="auto"/>
              <w:rPr>
                <w:b/>
                <w:color w:val="434343"/>
              </w:rPr>
            </w:pPr>
            <w:r>
              <w:rPr>
                <w:b/>
                <w:color w:val="434343"/>
              </w:rPr>
              <w:t>F10+DermFibroProg</w:t>
            </w:r>
          </w:p>
        </w:tc>
      </w:tr>
      <w:tr w:rsidR="00C10CB8" w14:paraId="3D015A44"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41113188" w14:textId="77777777" w:rsidR="00C10CB8" w:rsidRDefault="00DB3A06">
            <w:pPr>
              <w:widowControl w:val="0"/>
              <w:spacing w:line="240" w:lineRule="auto"/>
              <w:rPr>
                <w:b/>
                <w:color w:val="434343"/>
              </w:rPr>
            </w:pPr>
            <w:r>
              <w:rPr>
                <w:b/>
                <w:color w:val="434343"/>
              </w:rPr>
              <w:t>Dermal Fibroblast</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BA611B0" w14:textId="77777777" w:rsidR="00C10CB8" w:rsidRDefault="00DB3A06">
            <w:pPr>
              <w:widowControl w:val="0"/>
              <w:spacing w:line="240" w:lineRule="auto"/>
              <w:rPr>
                <w:b/>
                <w:color w:val="434343"/>
              </w:rPr>
            </w:pPr>
            <w:proofErr w:type="spellStart"/>
            <w:r>
              <w:rPr>
                <w:b/>
                <w:color w:val="434343"/>
              </w:rPr>
              <w:t>DermFibro</w:t>
            </w:r>
            <w:proofErr w:type="spellEnd"/>
          </w:p>
        </w:tc>
      </w:tr>
      <w:tr w:rsidR="00C10CB8" w14:paraId="02BC63C7"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7F0A78F" w14:textId="77777777" w:rsidR="00C10CB8" w:rsidRDefault="00DB3A06">
            <w:pPr>
              <w:widowControl w:val="0"/>
              <w:spacing w:line="240" w:lineRule="auto"/>
              <w:rPr>
                <w:b/>
                <w:color w:val="434343"/>
              </w:rPr>
            </w:pPr>
            <w:r>
              <w:rPr>
                <w:b/>
                <w:color w:val="434343"/>
              </w:rPr>
              <w:t>Smooth Muscle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6591661" w14:textId="77777777" w:rsidR="00C10CB8" w:rsidRDefault="00DB3A06">
            <w:pPr>
              <w:widowControl w:val="0"/>
              <w:spacing w:line="240" w:lineRule="auto"/>
              <w:rPr>
                <w:b/>
                <w:color w:val="434343"/>
              </w:rPr>
            </w:pPr>
            <w:proofErr w:type="spellStart"/>
            <w:r>
              <w:rPr>
                <w:b/>
                <w:color w:val="434343"/>
              </w:rPr>
              <w:t>SMProg</w:t>
            </w:r>
            <w:proofErr w:type="spellEnd"/>
          </w:p>
        </w:tc>
      </w:tr>
      <w:tr w:rsidR="00C10CB8" w14:paraId="79EA1F4A"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04C8949" w14:textId="77777777" w:rsidR="00C10CB8" w:rsidRDefault="00DB3A06">
            <w:pPr>
              <w:widowControl w:val="0"/>
              <w:spacing w:line="240" w:lineRule="auto"/>
              <w:rPr>
                <w:b/>
                <w:color w:val="434343"/>
              </w:rPr>
            </w:pPr>
            <w:r>
              <w:rPr>
                <w:b/>
                <w:color w:val="434343"/>
              </w:rPr>
              <w:t>Smooth Muscle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33B6DA4" w14:textId="77777777" w:rsidR="00C10CB8" w:rsidRDefault="00DB3A06">
            <w:pPr>
              <w:widowControl w:val="0"/>
              <w:spacing w:line="240" w:lineRule="auto"/>
              <w:rPr>
                <w:b/>
                <w:color w:val="434343"/>
              </w:rPr>
            </w:pPr>
            <w:r>
              <w:rPr>
                <w:b/>
                <w:color w:val="434343"/>
              </w:rPr>
              <w:t>SMC</w:t>
            </w:r>
          </w:p>
        </w:tc>
      </w:tr>
      <w:tr w:rsidR="00C10CB8" w14:paraId="21F1B6C0"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5BF5D9C" w14:textId="77777777" w:rsidR="00C10CB8" w:rsidRDefault="00DB3A06">
            <w:pPr>
              <w:widowControl w:val="0"/>
              <w:spacing w:line="240" w:lineRule="auto"/>
              <w:rPr>
                <w:b/>
                <w:color w:val="434343"/>
              </w:rPr>
            </w:pPr>
            <w:r>
              <w:rPr>
                <w:b/>
                <w:color w:val="434343"/>
              </w:rPr>
              <w:t>Pericyte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3976E9BC" w14:textId="77777777" w:rsidR="00C10CB8" w:rsidRDefault="00DB3A06">
            <w:pPr>
              <w:widowControl w:val="0"/>
              <w:spacing w:line="240" w:lineRule="auto"/>
              <w:rPr>
                <w:b/>
                <w:color w:val="434343"/>
              </w:rPr>
            </w:pPr>
            <w:r>
              <w:rPr>
                <w:b/>
                <w:color w:val="434343"/>
              </w:rPr>
              <w:t>Pericyte</w:t>
            </w:r>
          </w:p>
        </w:tc>
      </w:tr>
      <w:tr w:rsidR="00C10CB8" w14:paraId="7EA67AB6"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0FCBB57" w14:textId="77777777" w:rsidR="00C10CB8" w:rsidRDefault="00DB3A06">
            <w:pPr>
              <w:widowControl w:val="0"/>
              <w:spacing w:line="240" w:lineRule="auto"/>
              <w:rPr>
                <w:b/>
                <w:color w:val="434343"/>
              </w:rPr>
            </w:pPr>
            <w:r>
              <w:rPr>
                <w:b/>
                <w:color w:val="434343"/>
              </w:rPr>
              <w:t>Neural Fibroblast</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0AABDF69" w14:textId="77777777" w:rsidR="00C10CB8" w:rsidRDefault="00DB3A06">
            <w:pPr>
              <w:widowControl w:val="0"/>
              <w:spacing w:line="240" w:lineRule="auto"/>
              <w:rPr>
                <w:b/>
                <w:color w:val="434343"/>
              </w:rPr>
            </w:pPr>
            <w:proofErr w:type="spellStart"/>
            <w:r>
              <w:rPr>
                <w:b/>
                <w:color w:val="434343"/>
              </w:rPr>
              <w:t>NeuralFibro</w:t>
            </w:r>
            <w:proofErr w:type="spellEnd"/>
          </w:p>
        </w:tc>
      </w:tr>
      <w:tr w:rsidR="00C10CB8" w14:paraId="2A3E465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3BE8177" w14:textId="77777777" w:rsidR="00C10CB8" w:rsidRDefault="00DB3A06">
            <w:pPr>
              <w:widowControl w:val="0"/>
              <w:spacing w:line="240" w:lineRule="auto"/>
              <w:rPr>
                <w:b/>
                <w:color w:val="434343"/>
              </w:rPr>
            </w:pPr>
            <w:r>
              <w:rPr>
                <w:b/>
                <w:color w:val="434343"/>
              </w:rPr>
              <w:t>Neuronal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E799B0E" w14:textId="77777777" w:rsidR="00C10CB8" w:rsidRDefault="00DB3A06">
            <w:pPr>
              <w:widowControl w:val="0"/>
              <w:spacing w:line="240" w:lineRule="auto"/>
              <w:rPr>
                <w:b/>
                <w:color w:val="434343"/>
              </w:rPr>
            </w:pPr>
            <w:r>
              <w:rPr>
                <w:b/>
                <w:color w:val="434343"/>
              </w:rPr>
              <w:t>Neuronal</w:t>
            </w:r>
          </w:p>
        </w:tc>
      </w:tr>
      <w:tr w:rsidR="00C10CB8" w14:paraId="01D32932"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321D8B24" w14:textId="77777777" w:rsidR="00C10CB8" w:rsidRDefault="00DB3A06">
            <w:pPr>
              <w:widowControl w:val="0"/>
              <w:spacing w:line="240" w:lineRule="auto"/>
              <w:rPr>
                <w:b/>
                <w:color w:val="434343"/>
              </w:rPr>
            </w:pPr>
            <w:r>
              <w:rPr>
                <w:b/>
                <w:color w:val="434343"/>
              </w:rPr>
              <w:t>Schwann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326FB082" w14:textId="77777777" w:rsidR="00C10CB8" w:rsidRDefault="00DB3A06">
            <w:pPr>
              <w:widowControl w:val="0"/>
              <w:spacing w:line="240" w:lineRule="auto"/>
              <w:rPr>
                <w:b/>
                <w:color w:val="434343"/>
              </w:rPr>
            </w:pPr>
            <w:proofErr w:type="spellStart"/>
            <w:r>
              <w:rPr>
                <w:b/>
                <w:color w:val="434343"/>
              </w:rPr>
              <w:t>SchwannProg</w:t>
            </w:r>
            <w:proofErr w:type="spellEnd"/>
          </w:p>
        </w:tc>
      </w:tr>
      <w:tr w:rsidR="00C10CB8" w14:paraId="5B616881"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CE01EF6" w14:textId="77777777" w:rsidR="00C10CB8" w:rsidRDefault="00DB3A06">
            <w:pPr>
              <w:widowControl w:val="0"/>
              <w:spacing w:line="240" w:lineRule="auto"/>
              <w:rPr>
                <w:b/>
                <w:color w:val="434343"/>
              </w:rPr>
            </w:pPr>
            <w:r>
              <w:rPr>
                <w:b/>
                <w:color w:val="434343"/>
              </w:rPr>
              <w:t>Schwann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D1074E5" w14:textId="77777777" w:rsidR="00C10CB8" w:rsidRDefault="00DB3A06">
            <w:pPr>
              <w:widowControl w:val="0"/>
              <w:spacing w:line="240" w:lineRule="auto"/>
              <w:rPr>
                <w:b/>
                <w:color w:val="434343"/>
              </w:rPr>
            </w:pPr>
            <w:r>
              <w:rPr>
                <w:b/>
                <w:color w:val="434343"/>
              </w:rPr>
              <w:t>Schwann</w:t>
            </w:r>
          </w:p>
        </w:tc>
      </w:tr>
      <w:tr w:rsidR="00C10CB8" w14:paraId="09C48BB3"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42F30B9C" w14:textId="77777777" w:rsidR="00C10CB8" w:rsidRDefault="00DB3A06">
            <w:pPr>
              <w:widowControl w:val="0"/>
              <w:spacing w:line="240" w:lineRule="auto"/>
              <w:rPr>
                <w:b/>
                <w:color w:val="434343"/>
              </w:rPr>
            </w:pPr>
            <w:r>
              <w:rPr>
                <w:b/>
                <w:color w:val="434343"/>
              </w:rPr>
              <w:t>Synaptic Schwann</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011124FC" w14:textId="77777777" w:rsidR="00C10CB8" w:rsidRDefault="00DB3A06">
            <w:pPr>
              <w:widowControl w:val="0"/>
              <w:spacing w:line="240" w:lineRule="auto"/>
              <w:rPr>
                <w:b/>
                <w:color w:val="434343"/>
              </w:rPr>
            </w:pPr>
            <w:proofErr w:type="spellStart"/>
            <w:r>
              <w:rPr>
                <w:b/>
                <w:color w:val="434343"/>
              </w:rPr>
              <w:t>SynapSchwann</w:t>
            </w:r>
            <w:proofErr w:type="spellEnd"/>
          </w:p>
        </w:tc>
      </w:tr>
      <w:tr w:rsidR="00C10CB8" w14:paraId="10FAB0A8"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43015B0" w14:textId="77777777" w:rsidR="00C10CB8" w:rsidRDefault="00DB3A06">
            <w:pPr>
              <w:widowControl w:val="0"/>
              <w:spacing w:line="240" w:lineRule="auto"/>
              <w:rPr>
                <w:b/>
                <w:color w:val="434343"/>
              </w:rPr>
            </w:pPr>
            <w:r>
              <w:rPr>
                <w:b/>
                <w:color w:val="434343"/>
              </w:rPr>
              <w:t>Melanocyte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3BCE71A" w14:textId="77777777" w:rsidR="00C10CB8" w:rsidRDefault="00DB3A06">
            <w:pPr>
              <w:widowControl w:val="0"/>
              <w:spacing w:line="240" w:lineRule="auto"/>
              <w:rPr>
                <w:b/>
                <w:color w:val="434343"/>
              </w:rPr>
            </w:pPr>
            <w:proofErr w:type="spellStart"/>
            <w:r>
              <w:rPr>
                <w:b/>
                <w:color w:val="434343"/>
              </w:rPr>
              <w:t>Melano</w:t>
            </w:r>
            <w:proofErr w:type="spellEnd"/>
          </w:p>
        </w:tc>
      </w:tr>
      <w:tr w:rsidR="00C10CB8" w14:paraId="5E9D386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C57D932" w14:textId="77777777" w:rsidR="00C10CB8" w:rsidRDefault="00DB3A06">
            <w:pPr>
              <w:widowControl w:val="0"/>
              <w:spacing w:line="240" w:lineRule="auto"/>
              <w:rPr>
                <w:b/>
                <w:color w:val="434343"/>
              </w:rPr>
            </w:pPr>
            <w:r>
              <w:rPr>
                <w:b/>
                <w:color w:val="434343"/>
              </w:rPr>
              <w:t>Periderm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1344DE5" w14:textId="77777777" w:rsidR="00C10CB8" w:rsidRDefault="00DB3A06">
            <w:pPr>
              <w:widowControl w:val="0"/>
              <w:spacing w:line="240" w:lineRule="auto"/>
              <w:rPr>
                <w:b/>
                <w:color w:val="434343"/>
              </w:rPr>
            </w:pPr>
            <w:r>
              <w:rPr>
                <w:b/>
                <w:color w:val="434343"/>
              </w:rPr>
              <w:t>Periderm</w:t>
            </w:r>
          </w:p>
        </w:tc>
      </w:tr>
      <w:tr w:rsidR="00C10CB8" w14:paraId="071266EA"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089F567" w14:textId="77777777" w:rsidR="00C10CB8" w:rsidRDefault="00DB3A06">
            <w:pPr>
              <w:widowControl w:val="0"/>
              <w:spacing w:line="240" w:lineRule="auto"/>
              <w:rPr>
                <w:b/>
                <w:color w:val="434343"/>
              </w:rPr>
            </w:pPr>
            <w:r>
              <w:rPr>
                <w:b/>
                <w:color w:val="434343"/>
              </w:rPr>
              <w:t>Basal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798416A" w14:textId="77777777" w:rsidR="00C10CB8" w:rsidRDefault="00DB3A06">
            <w:pPr>
              <w:widowControl w:val="0"/>
              <w:spacing w:line="240" w:lineRule="auto"/>
              <w:rPr>
                <w:b/>
                <w:color w:val="434343"/>
              </w:rPr>
            </w:pPr>
            <w:r>
              <w:rPr>
                <w:b/>
                <w:color w:val="434343"/>
              </w:rPr>
              <w:t>Basal</w:t>
            </w:r>
          </w:p>
        </w:tc>
      </w:tr>
      <w:tr w:rsidR="00C10CB8" w14:paraId="74A6370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802C598" w14:textId="77777777" w:rsidR="00C10CB8" w:rsidRDefault="00DB3A06">
            <w:pPr>
              <w:widowControl w:val="0"/>
              <w:spacing w:line="240" w:lineRule="auto"/>
              <w:rPr>
                <w:b/>
                <w:color w:val="434343"/>
              </w:rPr>
            </w:pPr>
            <w:r>
              <w:rPr>
                <w:b/>
                <w:color w:val="434343"/>
              </w:rPr>
              <w:t xml:space="preserve">Apical Ectodermal </w:t>
            </w:r>
            <w:proofErr w:type="gramStart"/>
            <w:r>
              <w:rPr>
                <w:b/>
                <w:color w:val="434343"/>
              </w:rPr>
              <w:t>Ridge  Basal</w:t>
            </w:r>
            <w:proofErr w:type="gramEnd"/>
            <w:r>
              <w:rPr>
                <w:b/>
                <w:color w:val="434343"/>
              </w:rPr>
              <w:t xml:space="preserve">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D6346F6" w14:textId="77777777" w:rsidR="00C10CB8" w:rsidRDefault="00DB3A06">
            <w:pPr>
              <w:widowControl w:val="0"/>
              <w:spacing w:line="240" w:lineRule="auto"/>
              <w:rPr>
                <w:b/>
                <w:color w:val="434343"/>
              </w:rPr>
            </w:pPr>
            <w:r>
              <w:rPr>
                <w:b/>
                <w:color w:val="434343"/>
              </w:rPr>
              <w:t>AER-Basal</w:t>
            </w:r>
          </w:p>
        </w:tc>
      </w:tr>
      <w:tr w:rsidR="00C10CB8" w14:paraId="221EEDE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79A5526" w14:textId="77777777" w:rsidR="00C10CB8" w:rsidRDefault="00DB3A06">
            <w:pPr>
              <w:widowControl w:val="0"/>
              <w:spacing w:line="240" w:lineRule="auto"/>
              <w:rPr>
                <w:b/>
                <w:color w:val="434343"/>
              </w:rPr>
            </w:pPr>
            <w:r>
              <w:rPr>
                <w:b/>
                <w:color w:val="434343"/>
              </w:rPr>
              <w:t>Arterial Endothelial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6C15677" w14:textId="77777777" w:rsidR="00C10CB8" w:rsidRDefault="00DB3A06">
            <w:pPr>
              <w:widowControl w:val="0"/>
              <w:spacing w:line="240" w:lineRule="auto"/>
              <w:rPr>
                <w:b/>
                <w:color w:val="434343"/>
              </w:rPr>
            </w:pPr>
            <w:proofErr w:type="spellStart"/>
            <w:r>
              <w:rPr>
                <w:b/>
                <w:color w:val="434343"/>
              </w:rPr>
              <w:t>ArterialEndo</w:t>
            </w:r>
            <w:proofErr w:type="spellEnd"/>
          </w:p>
        </w:tc>
      </w:tr>
      <w:tr w:rsidR="00C10CB8" w14:paraId="0C1B5F30"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7993BCB" w14:textId="77777777" w:rsidR="00C10CB8" w:rsidRDefault="00DB3A06">
            <w:pPr>
              <w:widowControl w:val="0"/>
              <w:spacing w:line="240" w:lineRule="auto"/>
              <w:rPr>
                <w:b/>
                <w:color w:val="434343"/>
              </w:rPr>
            </w:pPr>
            <w:r>
              <w:rPr>
                <w:b/>
                <w:color w:val="434343"/>
              </w:rPr>
              <w:t>Venous Endothelial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C9786CD" w14:textId="77777777" w:rsidR="00C10CB8" w:rsidRDefault="00DB3A06">
            <w:pPr>
              <w:widowControl w:val="0"/>
              <w:spacing w:line="240" w:lineRule="auto"/>
              <w:rPr>
                <w:b/>
                <w:color w:val="434343"/>
              </w:rPr>
            </w:pPr>
            <w:proofErr w:type="spellStart"/>
            <w:r>
              <w:rPr>
                <w:b/>
                <w:color w:val="434343"/>
              </w:rPr>
              <w:t>VenousEndo</w:t>
            </w:r>
            <w:proofErr w:type="spellEnd"/>
          </w:p>
        </w:tc>
      </w:tr>
      <w:tr w:rsidR="00C10CB8" w14:paraId="5BFB7A97"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11F5988" w14:textId="77777777" w:rsidR="00C10CB8" w:rsidRDefault="00DB3A06">
            <w:pPr>
              <w:widowControl w:val="0"/>
              <w:spacing w:line="240" w:lineRule="auto"/>
              <w:rPr>
                <w:b/>
                <w:color w:val="434343"/>
              </w:rPr>
            </w:pPr>
            <w:r>
              <w:rPr>
                <w:b/>
                <w:color w:val="434343"/>
              </w:rPr>
              <w:t>Lymphatic Endothelial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ABA6682" w14:textId="77777777" w:rsidR="00C10CB8" w:rsidRDefault="00DB3A06">
            <w:pPr>
              <w:widowControl w:val="0"/>
              <w:spacing w:line="240" w:lineRule="auto"/>
              <w:rPr>
                <w:b/>
                <w:color w:val="434343"/>
              </w:rPr>
            </w:pPr>
            <w:proofErr w:type="spellStart"/>
            <w:r>
              <w:rPr>
                <w:b/>
                <w:color w:val="434343"/>
              </w:rPr>
              <w:t>LymphEndo</w:t>
            </w:r>
            <w:proofErr w:type="spellEnd"/>
          </w:p>
        </w:tc>
      </w:tr>
      <w:tr w:rsidR="00C10CB8" w14:paraId="745F3C7D"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99AEC50" w14:textId="77777777" w:rsidR="00C10CB8" w:rsidRDefault="00DB3A06">
            <w:pPr>
              <w:widowControl w:val="0"/>
              <w:spacing w:line="240" w:lineRule="auto"/>
              <w:rPr>
                <w:b/>
                <w:color w:val="434343"/>
              </w:rPr>
            </w:pPr>
            <w:r>
              <w:rPr>
                <w:b/>
                <w:color w:val="434343"/>
              </w:rPr>
              <w:t>Lymphoid-primed multipotent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768A3C3" w14:textId="77777777" w:rsidR="00C10CB8" w:rsidRDefault="00DB3A06">
            <w:pPr>
              <w:widowControl w:val="0"/>
              <w:spacing w:line="240" w:lineRule="auto"/>
              <w:rPr>
                <w:b/>
                <w:color w:val="434343"/>
              </w:rPr>
            </w:pPr>
            <w:r>
              <w:rPr>
                <w:b/>
                <w:color w:val="434343"/>
              </w:rPr>
              <w:t>LMPP/ELP</w:t>
            </w:r>
          </w:p>
        </w:tc>
      </w:tr>
      <w:tr w:rsidR="00C10CB8" w14:paraId="2B92380E"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04A080A6" w14:textId="77777777" w:rsidR="00C10CB8" w:rsidRDefault="00DB3A06">
            <w:pPr>
              <w:widowControl w:val="0"/>
              <w:spacing w:line="240" w:lineRule="auto"/>
              <w:rPr>
                <w:b/>
                <w:color w:val="434343"/>
              </w:rPr>
            </w:pPr>
            <w:r>
              <w:rPr>
                <w:b/>
                <w:color w:val="434343"/>
              </w:rPr>
              <w:t>Common Myeloid Progenitor/Granulocyte-monocyte Progenitor</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C740FE3" w14:textId="77777777" w:rsidR="00C10CB8" w:rsidRDefault="00DB3A06">
            <w:pPr>
              <w:widowControl w:val="0"/>
              <w:spacing w:line="240" w:lineRule="auto"/>
              <w:rPr>
                <w:b/>
                <w:color w:val="434343"/>
              </w:rPr>
            </w:pPr>
            <w:r>
              <w:rPr>
                <w:b/>
                <w:color w:val="434343"/>
              </w:rPr>
              <w:t>CMP/GMP</w:t>
            </w:r>
          </w:p>
        </w:tc>
      </w:tr>
      <w:tr w:rsidR="00C10CB8" w14:paraId="53622DCA"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37D3A98" w14:textId="77777777" w:rsidR="00C10CB8" w:rsidRDefault="00DB3A06">
            <w:pPr>
              <w:widowControl w:val="0"/>
              <w:spacing w:line="240" w:lineRule="auto"/>
              <w:rPr>
                <w:b/>
                <w:color w:val="434343"/>
              </w:rPr>
            </w:pPr>
            <w:r>
              <w:rPr>
                <w:b/>
                <w:color w:val="434343"/>
              </w:rPr>
              <w:t>Natural Killer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63D93F7" w14:textId="77777777" w:rsidR="00C10CB8" w:rsidRDefault="00DB3A06">
            <w:pPr>
              <w:widowControl w:val="0"/>
              <w:spacing w:line="240" w:lineRule="auto"/>
              <w:rPr>
                <w:b/>
                <w:color w:val="434343"/>
              </w:rPr>
            </w:pPr>
            <w:r>
              <w:rPr>
                <w:b/>
                <w:color w:val="434343"/>
              </w:rPr>
              <w:t>NK</w:t>
            </w:r>
          </w:p>
        </w:tc>
      </w:tr>
      <w:tr w:rsidR="00C10CB8" w14:paraId="2E6164E3"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8838E06" w14:textId="77777777" w:rsidR="00C10CB8" w:rsidRDefault="00DB3A06">
            <w:pPr>
              <w:widowControl w:val="0"/>
              <w:spacing w:line="240" w:lineRule="auto"/>
              <w:rPr>
                <w:b/>
                <w:color w:val="434343"/>
              </w:rPr>
            </w:pPr>
            <w:r>
              <w:rPr>
                <w:b/>
                <w:color w:val="434343"/>
              </w:rPr>
              <w:t>B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9EC6EBE" w14:textId="77777777" w:rsidR="00C10CB8" w:rsidRDefault="00DB3A06">
            <w:pPr>
              <w:widowControl w:val="0"/>
              <w:spacing w:line="240" w:lineRule="auto"/>
              <w:rPr>
                <w:b/>
                <w:color w:val="434343"/>
              </w:rPr>
            </w:pPr>
            <w:r>
              <w:rPr>
                <w:b/>
                <w:color w:val="434343"/>
              </w:rPr>
              <w:t>B</w:t>
            </w:r>
          </w:p>
        </w:tc>
      </w:tr>
      <w:tr w:rsidR="00C10CB8" w14:paraId="7AA47BBF"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69682796" w14:textId="77777777" w:rsidR="00C10CB8" w:rsidRDefault="00DB3A06">
            <w:pPr>
              <w:widowControl w:val="0"/>
              <w:spacing w:line="240" w:lineRule="auto"/>
              <w:rPr>
                <w:b/>
                <w:color w:val="434343"/>
              </w:rPr>
            </w:pPr>
            <w:r>
              <w:rPr>
                <w:b/>
                <w:color w:val="434343"/>
              </w:rPr>
              <w:t>Myelocyte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5BC39E80" w14:textId="77777777" w:rsidR="00C10CB8" w:rsidRDefault="00DB3A06">
            <w:pPr>
              <w:widowControl w:val="0"/>
              <w:spacing w:line="240" w:lineRule="auto"/>
              <w:rPr>
                <w:b/>
                <w:color w:val="434343"/>
              </w:rPr>
            </w:pPr>
            <w:r>
              <w:rPr>
                <w:b/>
                <w:color w:val="434343"/>
              </w:rPr>
              <w:t>Myelocyte</w:t>
            </w:r>
          </w:p>
        </w:tc>
      </w:tr>
      <w:tr w:rsidR="00C10CB8" w14:paraId="05AB4F78"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32C5A22" w14:textId="77777777" w:rsidR="00C10CB8" w:rsidRDefault="00DB3A06">
            <w:pPr>
              <w:widowControl w:val="0"/>
              <w:spacing w:line="240" w:lineRule="auto"/>
              <w:rPr>
                <w:b/>
                <w:color w:val="434343"/>
              </w:rPr>
            </w:pPr>
            <w:r>
              <w:rPr>
                <w:b/>
                <w:color w:val="434343"/>
              </w:rPr>
              <w:t>Dendritic Cell 2</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78A74B0" w14:textId="77777777" w:rsidR="00C10CB8" w:rsidRDefault="00DB3A06">
            <w:pPr>
              <w:widowControl w:val="0"/>
              <w:spacing w:line="240" w:lineRule="auto"/>
              <w:rPr>
                <w:b/>
                <w:color w:val="434343"/>
              </w:rPr>
            </w:pPr>
            <w:r>
              <w:rPr>
                <w:b/>
                <w:color w:val="434343"/>
              </w:rPr>
              <w:t>DC2</w:t>
            </w:r>
          </w:p>
        </w:tc>
      </w:tr>
      <w:tr w:rsidR="00C10CB8" w14:paraId="7CDEB1C1"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181465AB" w14:textId="77777777" w:rsidR="00C10CB8" w:rsidRDefault="00DB3A06">
            <w:pPr>
              <w:widowControl w:val="0"/>
              <w:spacing w:line="240" w:lineRule="auto"/>
              <w:rPr>
                <w:b/>
                <w:color w:val="434343"/>
              </w:rPr>
            </w:pPr>
            <w:r>
              <w:rPr>
                <w:b/>
                <w:color w:val="434343"/>
              </w:rPr>
              <w:t>Monocyte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618D1800" w14:textId="77777777" w:rsidR="00C10CB8" w:rsidRDefault="00DB3A06">
            <w:pPr>
              <w:widowControl w:val="0"/>
              <w:spacing w:line="240" w:lineRule="auto"/>
              <w:rPr>
                <w:b/>
                <w:color w:val="434343"/>
              </w:rPr>
            </w:pPr>
            <w:r>
              <w:rPr>
                <w:b/>
                <w:color w:val="434343"/>
              </w:rPr>
              <w:t>Monocyte</w:t>
            </w:r>
          </w:p>
        </w:tc>
      </w:tr>
      <w:tr w:rsidR="00C10CB8" w14:paraId="6DA8832D"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06563FB0" w14:textId="77777777" w:rsidR="00C10CB8" w:rsidRDefault="00DB3A06">
            <w:pPr>
              <w:widowControl w:val="0"/>
              <w:spacing w:line="240" w:lineRule="auto"/>
              <w:rPr>
                <w:b/>
                <w:color w:val="434343"/>
              </w:rPr>
            </w:pPr>
            <w:r>
              <w:rPr>
                <w:b/>
                <w:color w:val="434343"/>
              </w:rPr>
              <w:t>Macrophage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35D5FF1B" w14:textId="77777777" w:rsidR="00C10CB8" w:rsidRDefault="00DB3A06">
            <w:pPr>
              <w:widowControl w:val="0"/>
              <w:spacing w:line="240" w:lineRule="auto"/>
              <w:rPr>
                <w:b/>
                <w:color w:val="434343"/>
              </w:rPr>
            </w:pPr>
            <w:r>
              <w:rPr>
                <w:b/>
                <w:color w:val="434343"/>
              </w:rPr>
              <w:t>Macro</w:t>
            </w:r>
          </w:p>
        </w:tc>
      </w:tr>
      <w:tr w:rsidR="00C10CB8" w14:paraId="1D4B97FD"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4BD436A" w14:textId="77777777" w:rsidR="00C10CB8" w:rsidRDefault="00DB3A06">
            <w:pPr>
              <w:widowControl w:val="0"/>
              <w:spacing w:line="240" w:lineRule="auto"/>
              <w:rPr>
                <w:b/>
                <w:color w:val="434343"/>
              </w:rPr>
            </w:pPr>
            <w:r>
              <w:rPr>
                <w:b/>
                <w:color w:val="434343"/>
              </w:rPr>
              <w:t>Mast Cell</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1BD03345" w14:textId="77777777" w:rsidR="00C10CB8" w:rsidRDefault="00DB3A06">
            <w:pPr>
              <w:widowControl w:val="0"/>
              <w:spacing w:line="240" w:lineRule="auto"/>
              <w:rPr>
                <w:b/>
                <w:color w:val="434343"/>
              </w:rPr>
            </w:pPr>
            <w:r>
              <w:rPr>
                <w:b/>
                <w:color w:val="434343"/>
              </w:rPr>
              <w:t>Mast</w:t>
            </w:r>
          </w:p>
        </w:tc>
      </w:tr>
      <w:tr w:rsidR="00C10CB8" w14:paraId="078F9CD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812880B" w14:textId="77777777" w:rsidR="00C10CB8" w:rsidRDefault="00DB3A06">
            <w:pPr>
              <w:widowControl w:val="0"/>
              <w:spacing w:line="240" w:lineRule="auto"/>
              <w:rPr>
                <w:b/>
                <w:color w:val="434343"/>
              </w:rPr>
            </w:pPr>
            <w:r>
              <w:rPr>
                <w:b/>
                <w:color w:val="434343"/>
              </w:rPr>
              <w:t>Megakaryocyte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9FA049B" w14:textId="77777777" w:rsidR="00C10CB8" w:rsidRDefault="00DB3A06">
            <w:pPr>
              <w:widowControl w:val="0"/>
              <w:spacing w:line="240" w:lineRule="auto"/>
              <w:rPr>
                <w:b/>
                <w:color w:val="434343"/>
              </w:rPr>
            </w:pPr>
            <w:proofErr w:type="spellStart"/>
            <w:r>
              <w:rPr>
                <w:b/>
                <w:color w:val="434343"/>
              </w:rPr>
              <w:t>Megakaryo</w:t>
            </w:r>
            <w:proofErr w:type="spellEnd"/>
          </w:p>
        </w:tc>
      </w:tr>
      <w:tr w:rsidR="00C10CB8" w14:paraId="1A377633"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2B8047DC" w14:textId="77777777" w:rsidR="00C10CB8" w:rsidRDefault="00DB3A06">
            <w:pPr>
              <w:widowControl w:val="0"/>
              <w:spacing w:line="240" w:lineRule="auto"/>
              <w:rPr>
                <w:b/>
                <w:color w:val="434343"/>
              </w:rPr>
            </w:pPr>
            <w:r>
              <w:rPr>
                <w:b/>
                <w:color w:val="434343"/>
              </w:rPr>
              <w:t>Definite Erythrocyte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73518A67" w14:textId="77777777" w:rsidR="00C10CB8" w:rsidRDefault="00DB3A06">
            <w:pPr>
              <w:widowControl w:val="0"/>
              <w:spacing w:line="240" w:lineRule="auto"/>
              <w:rPr>
                <w:b/>
                <w:color w:val="434343"/>
              </w:rPr>
            </w:pPr>
            <w:proofErr w:type="spellStart"/>
            <w:r>
              <w:rPr>
                <w:b/>
                <w:color w:val="434343"/>
              </w:rPr>
              <w:t>DefErythro</w:t>
            </w:r>
            <w:proofErr w:type="spellEnd"/>
          </w:p>
        </w:tc>
      </w:tr>
      <w:tr w:rsidR="00C10CB8" w14:paraId="74400B62"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CBE41D7" w14:textId="77777777" w:rsidR="00C10CB8" w:rsidRDefault="00DB3A06">
            <w:pPr>
              <w:widowControl w:val="0"/>
              <w:spacing w:line="240" w:lineRule="auto"/>
              <w:rPr>
                <w:b/>
                <w:color w:val="434343"/>
              </w:rPr>
            </w:pPr>
            <w:r>
              <w:rPr>
                <w:b/>
                <w:color w:val="434343"/>
              </w:rPr>
              <w:t>Definite Reticulocyte</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09F0C19B" w14:textId="77777777" w:rsidR="00C10CB8" w:rsidRDefault="00DB3A06">
            <w:pPr>
              <w:widowControl w:val="0"/>
              <w:spacing w:line="240" w:lineRule="auto"/>
              <w:rPr>
                <w:b/>
                <w:color w:val="434343"/>
              </w:rPr>
            </w:pPr>
            <w:proofErr w:type="spellStart"/>
            <w:r>
              <w:rPr>
                <w:b/>
                <w:color w:val="434343"/>
              </w:rPr>
              <w:t>DefReticulo</w:t>
            </w:r>
            <w:proofErr w:type="spellEnd"/>
          </w:p>
        </w:tc>
      </w:tr>
      <w:tr w:rsidR="00C10CB8" w14:paraId="0DEDBAE5"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580191A8" w14:textId="77777777" w:rsidR="00C10CB8" w:rsidRDefault="00DB3A06">
            <w:pPr>
              <w:widowControl w:val="0"/>
              <w:spacing w:line="240" w:lineRule="auto"/>
              <w:rPr>
                <w:b/>
                <w:color w:val="434343"/>
              </w:rPr>
            </w:pPr>
            <w:r>
              <w:rPr>
                <w:b/>
                <w:color w:val="434343"/>
              </w:rPr>
              <w:t xml:space="preserve">Primitive Erythrocyte 1 </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4F3DB8F7" w14:textId="77777777" w:rsidR="00C10CB8" w:rsidRDefault="00DB3A06">
            <w:pPr>
              <w:widowControl w:val="0"/>
              <w:spacing w:line="240" w:lineRule="auto"/>
              <w:rPr>
                <w:b/>
                <w:color w:val="434343"/>
              </w:rPr>
            </w:pPr>
            <w:r>
              <w:rPr>
                <w:b/>
                <w:color w:val="434343"/>
              </w:rPr>
              <w:t>PrimErythro1</w:t>
            </w:r>
          </w:p>
        </w:tc>
      </w:tr>
      <w:tr w:rsidR="00C10CB8" w14:paraId="3B2C15D9" w14:textId="77777777">
        <w:tc>
          <w:tcPr>
            <w:tcW w:w="6900" w:type="dxa"/>
            <w:tcBorders>
              <w:top w:val="nil"/>
              <w:left w:val="single" w:sz="6" w:space="0" w:color="000000"/>
              <w:bottom w:val="single" w:sz="6" w:space="0" w:color="000000"/>
              <w:right w:val="single" w:sz="6" w:space="0" w:color="000000"/>
            </w:tcBorders>
            <w:tcMar>
              <w:top w:w="20" w:type="dxa"/>
              <w:left w:w="20" w:type="dxa"/>
              <w:bottom w:w="100" w:type="dxa"/>
              <w:right w:w="20" w:type="dxa"/>
            </w:tcMar>
            <w:vAlign w:val="bottom"/>
          </w:tcPr>
          <w:p w14:paraId="74278A87" w14:textId="77777777" w:rsidR="00C10CB8" w:rsidRDefault="00DB3A06">
            <w:pPr>
              <w:widowControl w:val="0"/>
              <w:spacing w:line="240" w:lineRule="auto"/>
              <w:rPr>
                <w:b/>
                <w:color w:val="434343"/>
              </w:rPr>
            </w:pPr>
            <w:r>
              <w:rPr>
                <w:b/>
                <w:color w:val="434343"/>
              </w:rPr>
              <w:t xml:space="preserve">Primitive Erythrocyte 2 </w:t>
            </w:r>
          </w:p>
        </w:tc>
        <w:tc>
          <w:tcPr>
            <w:tcW w:w="2595" w:type="dxa"/>
            <w:tcBorders>
              <w:top w:val="nil"/>
              <w:left w:val="nil"/>
              <w:bottom w:val="single" w:sz="6" w:space="0" w:color="000000"/>
              <w:right w:val="single" w:sz="6" w:space="0" w:color="000000"/>
            </w:tcBorders>
            <w:tcMar>
              <w:top w:w="20" w:type="dxa"/>
              <w:left w:w="20" w:type="dxa"/>
              <w:bottom w:w="100" w:type="dxa"/>
              <w:right w:w="20" w:type="dxa"/>
            </w:tcMar>
            <w:vAlign w:val="bottom"/>
          </w:tcPr>
          <w:p w14:paraId="2BFA44BF" w14:textId="77777777" w:rsidR="00C10CB8" w:rsidRDefault="00DB3A06">
            <w:pPr>
              <w:widowControl w:val="0"/>
              <w:spacing w:line="240" w:lineRule="auto"/>
              <w:rPr>
                <w:b/>
                <w:color w:val="434343"/>
              </w:rPr>
            </w:pPr>
            <w:r>
              <w:rPr>
                <w:b/>
                <w:color w:val="434343"/>
              </w:rPr>
              <w:t>PrimErythro2</w:t>
            </w:r>
          </w:p>
        </w:tc>
      </w:tr>
    </w:tbl>
    <w:p w14:paraId="254F0418" w14:textId="77777777" w:rsidR="00C10CB8" w:rsidRDefault="00C10CB8">
      <w:pPr>
        <w:rPr>
          <w:b/>
          <w:color w:val="434343"/>
        </w:rPr>
      </w:pPr>
    </w:p>
    <w:p w14:paraId="3578025D" w14:textId="77777777" w:rsidR="00DB3A06" w:rsidRDefault="00DB3A06">
      <w:pPr>
        <w:rPr>
          <w:b/>
          <w:color w:val="434343"/>
        </w:rPr>
      </w:pPr>
    </w:p>
    <w:p w14:paraId="7ED6F4E6" w14:textId="77777777" w:rsidR="00DB3A06" w:rsidRDefault="00DB3A06">
      <w:pPr>
        <w:rPr>
          <w:b/>
          <w:color w:val="434343"/>
        </w:rPr>
      </w:pPr>
    </w:p>
    <w:p w14:paraId="635CD386" w14:textId="57FF7922" w:rsidR="00C10CB8" w:rsidRDefault="00DB3A06">
      <w:pPr>
        <w:rPr>
          <w:b/>
          <w:color w:val="434343"/>
        </w:rPr>
      </w:pPr>
      <w:r>
        <w:rPr>
          <w:b/>
          <w:color w:val="434343"/>
        </w:rPr>
        <w:lastRenderedPageBreak/>
        <w:t xml:space="preserve">SI Figure 1. </w:t>
      </w:r>
      <w:bookmarkStart w:id="0" w:name="_Hlk149732909"/>
      <w:r>
        <w:rPr>
          <w:b/>
          <w:color w:val="434343"/>
        </w:rPr>
        <w:t>Gating strategy for sorting myoblasts</w:t>
      </w:r>
      <w:bookmarkEnd w:id="0"/>
    </w:p>
    <w:p w14:paraId="7B2BAE77" w14:textId="77777777" w:rsidR="00C10CB8" w:rsidRDefault="00DB3A06">
      <w:pPr>
        <w:rPr>
          <w:b/>
          <w:color w:val="434343"/>
        </w:rPr>
      </w:pPr>
      <w:r>
        <w:rPr>
          <w:b/>
          <w:noProof/>
          <w:color w:val="434343"/>
        </w:rPr>
        <w:drawing>
          <wp:inline distT="114300" distB="114300" distL="114300" distR="114300" wp14:anchorId="0E303FD7" wp14:editId="6C0DD5C6">
            <wp:extent cx="5731200" cy="37719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731200" cy="3771900"/>
                    </a:xfrm>
                    <a:prstGeom prst="rect">
                      <a:avLst/>
                    </a:prstGeom>
                    <a:ln/>
                  </pic:spPr>
                </pic:pic>
              </a:graphicData>
            </a:graphic>
          </wp:inline>
        </w:drawing>
      </w:r>
    </w:p>
    <w:p w14:paraId="55D115EC" w14:textId="77777777" w:rsidR="00C10CB8" w:rsidRDefault="00DB3A06">
      <w:pPr>
        <w:rPr>
          <w:b/>
          <w:color w:val="434343"/>
        </w:rPr>
      </w:pPr>
      <w:r w:rsidRPr="00DB3A06">
        <w:rPr>
          <w:b/>
          <w:bCs/>
        </w:rPr>
        <w:t>Supplementary Discussion</w:t>
      </w:r>
      <w:r>
        <w:t xml:space="preserve">. </w:t>
      </w:r>
      <w:r>
        <w:rPr>
          <w:b/>
          <w:color w:val="434343"/>
        </w:rPr>
        <w:t>Limitations of this study</w:t>
      </w:r>
    </w:p>
    <w:p w14:paraId="5142E0F7" w14:textId="77777777" w:rsidR="00C10CB8" w:rsidRDefault="00C10CB8">
      <w:pPr>
        <w:rPr>
          <w:b/>
          <w:color w:val="434343"/>
        </w:rPr>
      </w:pPr>
    </w:p>
    <w:p w14:paraId="0DBD4298" w14:textId="77777777" w:rsidR="00C10CB8" w:rsidRDefault="00DB3A06">
      <w:pPr>
        <w:rPr>
          <w:color w:val="434343"/>
        </w:rPr>
      </w:pPr>
      <w:r>
        <w:rPr>
          <w:color w:val="434343"/>
        </w:rPr>
        <w:t>One limitation in our study is the lack of samples from the earliest stages of limb bud development. Although we were able to dissect and process limbs from PCW5.1 onwards, the logistical limitations of working with human embryon</w:t>
      </w:r>
      <w:r>
        <w:rPr>
          <w:color w:val="434343"/>
        </w:rPr>
        <w:t xml:space="preserve">ic tissue precluded analysis of the nascent limb bud and the earliest patterning and maturation events, such as the first wave of </w:t>
      </w:r>
      <w:r>
        <w:rPr>
          <w:i/>
          <w:color w:val="434343"/>
        </w:rPr>
        <w:t>HOX</w:t>
      </w:r>
      <w:r>
        <w:rPr>
          <w:color w:val="434343"/>
        </w:rPr>
        <w:t xml:space="preserve"> gene expression and early </w:t>
      </w:r>
      <w:r>
        <w:rPr>
          <w:i/>
          <w:color w:val="434343"/>
        </w:rPr>
        <w:t>FGF8</w:t>
      </w:r>
      <w:r>
        <w:rPr>
          <w:color w:val="434343"/>
        </w:rPr>
        <w:t xml:space="preserve"> expression in the distal ectoderm. Furthermore, whilst we were able to investigate </w:t>
      </w:r>
      <w:r>
        <w:rPr>
          <w:i/>
          <w:color w:val="434343"/>
        </w:rPr>
        <w:t>FGFR2</w:t>
      </w:r>
      <w:r>
        <w:rPr>
          <w:color w:val="434343"/>
        </w:rPr>
        <w:t xml:space="preserve"> expression patterns in the limb, the assays used are unable at present to distinguish between its </w:t>
      </w:r>
      <w:proofErr w:type="spellStart"/>
      <w:r>
        <w:rPr>
          <w:color w:val="434343"/>
        </w:rPr>
        <w:t>IIIb</w:t>
      </w:r>
      <w:proofErr w:type="spellEnd"/>
      <w:r>
        <w:rPr>
          <w:color w:val="434343"/>
        </w:rPr>
        <w:t xml:space="preserve"> (highest </w:t>
      </w:r>
      <w:r>
        <w:rPr>
          <w:i/>
          <w:color w:val="434343"/>
        </w:rPr>
        <w:t>FGF10</w:t>
      </w:r>
      <w:r>
        <w:rPr>
          <w:color w:val="434343"/>
        </w:rPr>
        <w:t xml:space="preserve"> affinity) and IIIc (highest </w:t>
      </w:r>
      <w:r>
        <w:rPr>
          <w:i/>
          <w:color w:val="434343"/>
        </w:rPr>
        <w:t>FGF8</w:t>
      </w:r>
      <w:r>
        <w:rPr>
          <w:color w:val="434343"/>
        </w:rPr>
        <w:t xml:space="preserve"> affinity) isofo</w:t>
      </w:r>
      <w:r>
        <w:rPr>
          <w:color w:val="434343"/>
        </w:rPr>
        <w:t xml:space="preserve">rms.  </w:t>
      </w:r>
    </w:p>
    <w:p w14:paraId="30B0730C" w14:textId="77777777" w:rsidR="00C10CB8" w:rsidRDefault="00C10CB8">
      <w:pPr>
        <w:rPr>
          <w:color w:val="434343"/>
        </w:rPr>
      </w:pPr>
    </w:p>
    <w:p w14:paraId="7C3A652D" w14:textId="77777777" w:rsidR="00C10CB8" w:rsidRDefault="00DB3A06">
      <w:pPr>
        <w:rPr>
          <w:color w:val="434343"/>
        </w:rPr>
      </w:pPr>
      <w:r>
        <w:rPr>
          <w:color w:val="434343"/>
        </w:rPr>
        <w:t xml:space="preserve">Whilst the combination of single cell and spatial transcriptomics is an established method for tissue </w:t>
      </w:r>
      <w:proofErr w:type="spellStart"/>
      <w:r>
        <w:rPr>
          <w:color w:val="434343"/>
        </w:rPr>
        <w:t>atlasing</w:t>
      </w:r>
      <w:proofErr w:type="spellEnd"/>
      <w:r>
        <w:rPr>
          <w:color w:val="434343"/>
        </w:rPr>
        <w:t>, we recognise the challenges of combining these technologies. For example, our single-cell data captured large numbers of chondrocytes bu</w:t>
      </w:r>
      <w:r>
        <w:rPr>
          <w:color w:val="434343"/>
        </w:rPr>
        <w:t xml:space="preserve">t only n=14 cells expressing collagen-X, which is disproportionately smaller than expected based on </w:t>
      </w:r>
      <w:proofErr w:type="spellStart"/>
      <w:r>
        <w:rPr>
          <w:color w:val="434343"/>
        </w:rPr>
        <w:t>Visium</w:t>
      </w:r>
      <w:proofErr w:type="spellEnd"/>
      <w:r>
        <w:rPr>
          <w:color w:val="434343"/>
        </w:rPr>
        <w:t xml:space="preserve"> slides. One possible explanation for this is that </w:t>
      </w:r>
      <w:proofErr w:type="spellStart"/>
      <w:r>
        <w:rPr>
          <w:color w:val="434343"/>
        </w:rPr>
        <w:t>permeabilisation</w:t>
      </w:r>
      <w:proofErr w:type="spellEnd"/>
      <w:r>
        <w:rPr>
          <w:color w:val="434343"/>
        </w:rPr>
        <w:t xml:space="preserve"> and RNA capture with </w:t>
      </w:r>
      <w:proofErr w:type="spellStart"/>
      <w:r>
        <w:rPr>
          <w:color w:val="434343"/>
        </w:rPr>
        <w:t>Visium</w:t>
      </w:r>
      <w:proofErr w:type="spellEnd"/>
      <w:r>
        <w:rPr>
          <w:color w:val="434343"/>
        </w:rPr>
        <w:t xml:space="preserve"> was superior to the single cell tissue dissociation an</w:t>
      </w:r>
      <w:r>
        <w:rPr>
          <w:color w:val="434343"/>
        </w:rPr>
        <w:t xml:space="preserve">d droplet-based capture method for profiling matrix-rich tissues such as cartilage. Another important factor to consider is the breadth of cell capture with each technique. For </w:t>
      </w:r>
      <w:proofErr w:type="spellStart"/>
      <w:r>
        <w:rPr>
          <w:color w:val="434343"/>
        </w:rPr>
        <w:t>scRNAseq</w:t>
      </w:r>
      <w:proofErr w:type="spellEnd"/>
      <w:r>
        <w:rPr>
          <w:color w:val="434343"/>
        </w:rPr>
        <w:t>, a typical cell suspension contains hundreds of thousands of cells, on</w:t>
      </w:r>
      <w:r>
        <w:rPr>
          <w:color w:val="434343"/>
        </w:rPr>
        <w:t>ly a fraction of which are sequenced, meaning rarer populations are unlikely to be profiled. By contrast, ST captures RNA from all cells within each voxel across an entire tissue section, thus rare cell populations should still contribute to the overall RN</w:t>
      </w:r>
      <w:r>
        <w:rPr>
          <w:color w:val="434343"/>
        </w:rPr>
        <w:t>A signal. These factors may also explain the low numbers of SCX</w:t>
      </w:r>
      <w:r>
        <w:rPr>
          <w:color w:val="434343"/>
          <w:vertAlign w:val="superscript"/>
        </w:rPr>
        <w:t>+</w:t>
      </w:r>
      <w:r>
        <w:rPr>
          <w:color w:val="434343"/>
        </w:rPr>
        <w:t>/SOX9</w:t>
      </w:r>
      <w:r>
        <w:rPr>
          <w:color w:val="434343"/>
          <w:vertAlign w:val="superscript"/>
        </w:rPr>
        <w:t>+</w:t>
      </w:r>
      <w:r>
        <w:rPr>
          <w:color w:val="434343"/>
        </w:rPr>
        <w:t xml:space="preserve"> enthesis progenitor cells captured in our study. We expect these technical considerations to feed forward into future </w:t>
      </w:r>
      <w:proofErr w:type="spellStart"/>
      <w:r>
        <w:rPr>
          <w:color w:val="434343"/>
        </w:rPr>
        <w:t>atlasing</w:t>
      </w:r>
      <w:proofErr w:type="spellEnd"/>
      <w:r>
        <w:rPr>
          <w:color w:val="434343"/>
        </w:rPr>
        <w:t xml:space="preserve"> endeavours involving matrix-rich tissue, or where in-depth</w:t>
      </w:r>
      <w:r>
        <w:rPr>
          <w:color w:val="434343"/>
        </w:rPr>
        <w:t xml:space="preserve"> transcriptomic profiling of rare cell types is desired. </w:t>
      </w:r>
    </w:p>
    <w:p w14:paraId="67487D09" w14:textId="77777777" w:rsidR="00C10CB8" w:rsidRDefault="00C10CB8">
      <w:pPr>
        <w:rPr>
          <w:color w:val="434343"/>
        </w:rPr>
      </w:pPr>
    </w:p>
    <w:p w14:paraId="62F1AEB0" w14:textId="77777777" w:rsidR="00C10CB8" w:rsidRDefault="00DB3A06">
      <w:pPr>
        <w:rPr>
          <w:color w:val="434343"/>
        </w:rPr>
      </w:pPr>
      <w:r>
        <w:rPr>
          <w:color w:val="434343"/>
        </w:rPr>
        <w:t>Although spatial transcriptomics gives valuable anatomical context to sequenced single cells, it is limited in its utility due to its 50μm resolution (up to 25 cells per voxel in the limb), as well</w:t>
      </w:r>
      <w:r>
        <w:rPr>
          <w:color w:val="434343"/>
        </w:rPr>
        <w:t xml:space="preserve"> as significant dead space between voxels that is not sequenced. This can result in uncertain patterns of location calling or gene expression (such as macrophages and endothelium in the limb, Extended Data Fig. 6g, h), requiring further validation. </w:t>
      </w:r>
      <w:proofErr w:type="gramStart"/>
      <w:r>
        <w:rPr>
          <w:color w:val="434343"/>
        </w:rPr>
        <w:t>Thus</w:t>
      </w:r>
      <w:proofErr w:type="gramEnd"/>
      <w:r>
        <w:rPr>
          <w:color w:val="434343"/>
        </w:rPr>
        <w:t xml:space="preserve"> a </w:t>
      </w:r>
      <w:r>
        <w:rPr>
          <w:color w:val="434343"/>
        </w:rPr>
        <w:t>true understanding of tissue architecture at the single cell, whole transcriptome level remains elusive. Furthermore, such a large sampling area makes fine-grain analyses of gene expression based on histology or anatomy challenging. In this study, we attem</w:t>
      </w:r>
      <w:r>
        <w:rPr>
          <w:color w:val="434343"/>
        </w:rPr>
        <w:t xml:space="preserve">pted to identify genes that vary between individual </w:t>
      </w:r>
      <w:proofErr w:type="gramStart"/>
      <w:r>
        <w:rPr>
          <w:color w:val="434343"/>
        </w:rPr>
        <w:t>digits, but</w:t>
      </w:r>
      <w:proofErr w:type="gramEnd"/>
      <w:r>
        <w:rPr>
          <w:color w:val="434343"/>
        </w:rPr>
        <w:t xml:space="preserve"> found very few. This is likely due to a lack of statistical power, with each digit only occupying 10-16 voxels. Similarly, our comparative analyses of digit and interdigit spaces was limited b</w:t>
      </w:r>
      <w:r>
        <w:rPr>
          <w:color w:val="434343"/>
        </w:rPr>
        <w:t>y any voxels that exhibited even a small degree of overlap (and hence transcript mixing) between the two tissues.</w:t>
      </w:r>
    </w:p>
    <w:p w14:paraId="6CC78FC5" w14:textId="77777777" w:rsidR="00C10CB8" w:rsidRDefault="00C10CB8">
      <w:pPr>
        <w:rPr>
          <w:color w:val="434343"/>
        </w:rPr>
      </w:pPr>
    </w:p>
    <w:p w14:paraId="3EE35FBE" w14:textId="77777777" w:rsidR="00C10CB8" w:rsidRDefault="00C10CB8">
      <w:pPr>
        <w:rPr>
          <w:b/>
          <w:color w:val="434343"/>
        </w:rPr>
      </w:pPr>
    </w:p>
    <w:p w14:paraId="33DCDA82" w14:textId="77777777" w:rsidR="00C10CB8" w:rsidRDefault="00DB3A06">
      <w:pPr>
        <w:rPr>
          <w:color w:val="434343"/>
        </w:rPr>
      </w:pPr>
      <w:r>
        <w:rPr>
          <w:b/>
          <w:color w:val="434343"/>
        </w:rPr>
        <w:t>Legend for supplementary video 1</w:t>
      </w:r>
    </w:p>
    <w:p w14:paraId="3AB788F0" w14:textId="77777777" w:rsidR="00C10CB8" w:rsidRDefault="00DB3A06">
      <w:pPr>
        <w:spacing w:after="240"/>
        <w:rPr>
          <w:color w:val="434343"/>
        </w:rPr>
      </w:pPr>
      <w:r>
        <w:rPr>
          <w:color w:val="434343"/>
        </w:rPr>
        <w:t>light sheet fluorescence microscopy of marker genes for mesenchyme populations in the developing autopod.</w:t>
      </w:r>
    </w:p>
    <w:p w14:paraId="2E0D459E" w14:textId="77777777" w:rsidR="00C10CB8" w:rsidRDefault="00DB3A06">
      <w:pPr>
        <w:spacing w:before="240" w:after="240"/>
        <w:rPr>
          <w:color w:val="434343"/>
        </w:rPr>
      </w:pPr>
      <w:r>
        <w:rPr>
          <w:color w:val="434343"/>
        </w:rPr>
        <w:t xml:space="preserve">Clip1: Immunostaining of MSX1, IRX1 and SOX9 in the PCW5 human </w:t>
      </w:r>
      <w:proofErr w:type="spellStart"/>
      <w:r>
        <w:rPr>
          <w:color w:val="434343"/>
        </w:rPr>
        <w:t>fetal</w:t>
      </w:r>
      <w:proofErr w:type="spellEnd"/>
      <w:r>
        <w:rPr>
          <w:color w:val="434343"/>
        </w:rPr>
        <w:t xml:space="preserve"> foot plate.</w:t>
      </w:r>
    </w:p>
    <w:p w14:paraId="4E347D7D" w14:textId="77777777" w:rsidR="00C10CB8" w:rsidRDefault="00DB3A06">
      <w:pPr>
        <w:spacing w:before="240" w:after="240"/>
        <w:rPr>
          <w:color w:val="434343"/>
        </w:rPr>
      </w:pPr>
      <w:r>
        <w:rPr>
          <w:color w:val="434343"/>
        </w:rPr>
        <w:t xml:space="preserve">Clip2: Immunostaining of </w:t>
      </w:r>
      <w:r>
        <w:rPr>
          <w:i/>
          <w:color w:val="434343"/>
        </w:rPr>
        <w:t>MSX1</w:t>
      </w:r>
      <w:r>
        <w:rPr>
          <w:color w:val="434343"/>
        </w:rPr>
        <w:t xml:space="preserve">, </w:t>
      </w:r>
      <w:r>
        <w:rPr>
          <w:i/>
          <w:color w:val="434343"/>
        </w:rPr>
        <w:t xml:space="preserve">IRX1 </w:t>
      </w:r>
      <w:r>
        <w:rPr>
          <w:color w:val="434343"/>
        </w:rPr>
        <w:t xml:space="preserve">and </w:t>
      </w:r>
      <w:r>
        <w:rPr>
          <w:i/>
          <w:color w:val="434343"/>
        </w:rPr>
        <w:t>SOX9</w:t>
      </w:r>
      <w:r>
        <w:rPr>
          <w:color w:val="434343"/>
        </w:rPr>
        <w:t xml:space="preserve"> in the PCW6 human </w:t>
      </w:r>
      <w:proofErr w:type="spellStart"/>
      <w:r>
        <w:rPr>
          <w:color w:val="434343"/>
        </w:rPr>
        <w:t>fetal</w:t>
      </w:r>
      <w:proofErr w:type="spellEnd"/>
      <w:r>
        <w:rPr>
          <w:color w:val="434343"/>
        </w:rPr>
        <w:t xml:space="preserve"> </w:t>
      </w:r>
      <w:r>
        <w:rPr>
          <w:color w:val="434343"/>
        </w:rPr>
        <w:t>foot plate.</w:t>
      </w:r>
    </w:p>
    <w:p w14:paraId="4EBEFC00" w14:textId="77777777" w:rsidR="00C10CB8" w:rsidRDefault="00DB3A06">
      <w:pPr>
        <w:rPr>
          <w:color w:val="434343"/>
        </w:rPr>
      </w:pPr>
      <w:r>
        <w:rPr>
          <w:color w:val="434343"/>
        </w:rPr>
        <w:t xml:space="preserve">Clip3: Immunostaining of </w:t>
      </w:r>
      <w:r>
        <w:rPr>
          <w:i/>
          <w:color w:val="434343"/>
        </w:rPr>
        <w:t>MSX1</w:t>
      </w:r>
      <w:r>
        <w:rPr>
          <w:color w:val="434343"/>
        </w:rPr>
        <w:t xml:space="preserve">, </w:t>
      </w:r>
      <w:r>
        <w:rPr>
          <w:i/>
          <w:color w:val="434343"/>
        </w:rPr>
        <w:t xml:space="preserve">IRX1 </w:t>
      </w:r>
      <w:r>
        <w:rPr>
          <w:color w:val="434343"/>
        </w:rPr>
        <w:t xml:space="preserve">and </w:t>
      </w:r>
      <w:r>
        <w:rPr>
          <w:i/>
          <w:color w:val="434343"/>
        </w:rPr>
        <w:t>SOX9</w:t>
      </w:r>
      <w:r>
        <w:rPr>
          <w:color w:val="434343"/>
        </w:rPr>
        <w:t xml:space="preserve"> in the PCW6 human </w:t>
      </w:r>
      <w:proofErr w:type="spellStart"/>
      <w:r>
        <w:rPr>
          <w:color w:val="434343"/>
        </w:rPr>
        <w:t>fetal</w:t>
      </w:r>
      <w:proofErr w:type="spellEnd"/>
      <w:r>
        <w:rPr>
          <w:color w:val="434343"/>
        </w:rPr>
        <w:t xml:space="preserve"> hand plate</w:t>
      </w:r>
    </w:p>
    <w:p w14:paraId="0FD672CE" w14:textId="77777777" w:rsidR="00C10CB8" w:rsidRDefault="00C10CB8">
      <w:pPr>
        <w:rPr>
          <w:color w:val="434343"/>
        </w:rPr>
      </w:pPr>
    </w:p>
    <w:p w14:paraId="30FF0468" w14:textId="77777777" w:rsidR="00C10CB8" w:rsidRDefault="00C10CB8">
      <w:pPr>
        <w:rPr>
          <w:color w:val="434343"/>
        </w:rPr>
      </w:pPr>
    </w:p>
    <w:p w14:paraId="4258CCC4" w14:textId="77777777" w:rsidR="00C10CB8" w:rsidRDefault="00C10CB8">
      <w:pPr>
        <w:rPr>
          <w:color w:val="434343"/>
        </w:rPr>
      </w:pPr>
    </w:p>
    <w:p w14:paraId="63B463E0" w14:textId="77777777" w:rsidR="00C10CB8" w:rsidRDefault="00DB3A06">
      <w:pPr>
        <w:rPr>
          <w:color w:val="434343"/>
        </w:rPr>
      </w:pPr>
      <w:r>
        <w:rPr>
          <w:b/>
          <w:color w:val="434343"/>
        </w:rPr>
        <w:t>Supplementary references for Extended Data Table 3</w:t>
      </w:r>
      <w:r>
        <w:rPr>
          <w:color w:val="434343"/>
        </w:rPr>
        <w:t xml:space="preserve"> </w:t>
      </w:r>
    </w:p>
    <w:p w14:paraId="1A687F10" w14:textId="77777777" w:rsidR="00C10CB8" w:rsidRDefault="00C10CB8">
      <w:pPr>
        <w:rPr>
          <w:b/>
          <w:color w:val="434343"/>
        </w:rPr>
      </w:pPr>
    </w:p>
    <w:p w14:paraId="35DF57DD" w14:textId="77777777" w:rsidR="00C10CB8" w:rsidRDefault="00DB3A06">
      <w:pPr>
        <w:widowControl w:val="0"/>
        <w:spacing w:line="480" w:lineRule="auto"/>
        <w:ind w:left="480"/>
        <w:rPr>
          <w:sz w:val="24"/>
          <w:szCs w:val="24"/>
        </w:rPr>
      </w:pPr>
      <w:r>
        <w:rPr>
          <w:sz w:val="24"/>
          <w:szCs w:val="24"/>
        </w:rPr>
        <w:t>S1.</w:t>
      </w:r>
      <w:r>
        <w:rPr>
          <w:sz w:val="24"/>
          <w:szCs w:val="24"/>
        </w:rPr>
        <w:tab/>
      </w:r>
      <w:hyperlink r:id="rId6">
        <w:proofErr w:type="spellStart"/>
        <w:r>
          <w:rPr>
            <w:sz w:val="24"/>
            <w:szCs w:val="24"/>
          </w:rPr>
          <w:t>Eiken</w:t>
        </w:r>
        <w:proofErr w:type="spellEnd"/>
        <w:r>
          <w:rPr>
            <w:sz w:val="24"/>
            <w:szCs w:val="24"/>
          </w:rPr>
          <w:t xml:space="preserve">, M., </w:t>
        </w:r>
        <w:proofErr w:type="spellStart"/>
        <w:r>
          <w:rPr>
            <w:sz w:val="24"/>
            <w:szCs w:val="24"/>
          </w:rPr>
          <w:t>Prag</w:t>
        </w:r>
        <w:proofErr w:type="spellEnd"/>
        <w:r>
          <w:rPr>
            <w:sz w:val="24"/>
            <w:szCs w:val="24"/>
          </w:rPr>
          <w:t xml:space="preserve">, J., Petersen, K. E. &amp; Kaufmann, </w:t>
        </w:r>
        <w:r>
          <w:rPr>
            <w:sz w:val="24"/>
            <w:szCs w:val="24"/>
          </w:rPr>
          <w:t xml:space="preserve">H. J. A new familial skeletal dysplasia with severely retarded ossification and abnormal </w:t>
        </w:r>
        <w:proofErr w:type="spellStart"/>
        <w:r>
          <w:rPr>
            <w:sz w:val="24"/>
            <w:szCs w:val="24"/>
          </w:rPr>
          <w:t>modeling</w:t>
        </w:r>
        <w:proofErr w:type="spellEnd"/>
        <w:r>
          <w:rPr>
            <w:sz w:val="24"/>
            <w:szCs w:val="24"/>
          </w:rPr>
          <w:t xml:space="preserve"> of bones especially of the epiphyses, the hands, and feet. </w:t>
        </w:r>
      </w:hyperlink>
      <w:hyperlink r:id="rId7">
        <w:r>
          <w:rPr>
            <w:i/>
            <w:sz w:val="24"/>
            <w:szCs w:val="24"/>
          </w:rPr>
          <w:t xml:space="preserve">Eur. J. </w:t>
        </w:r>
        <w:proofErr w:type="spellStart"/>
        <w:r>
          <w:rPr>
            <w:i/>
            <w:sz w:val="24"/>
            <w:szCs w:val="24"/>
          </w:rPr>
          <w:t>Pediatr</w:t>
        </w:r>
        <w:proofErr w:type="spellEnd"/>
        <w:r>
          <w:rPr>
            <w:i/>
            <w:sz w:val="24"/>
            <w:szCs w:val="24"/>
          </w:rPr>
          <w:t>.</w:t>
        </w:r>
      </w:hyperlink>
      <w:hyperlink r:id="rId8">
        <w:r>
          <w:rPr>
            <w:sz w:val="24"/>
            <w:szCs w:val="24"/>
          </w:rPr>
          <w:t xml:space="preserve"> </w:t>
        </w:r>
      </w:hyperlink>
      <w:hyperlink r:id="rId9">
        <w:r>
          <w:rPr>
            <w:b/>
            <w:sz w:val="24"/>
            <w:szCs w:val="24"/>
          </w:rPr>
          <w:t>141</w:t>
        </w:r>
      </w:hyperlink>
      <w:hyperlink r:id="rId10">
        <w:r>
          <w:rPr>
            <w:sz w:val="24"/>
            <w:szCs w:val="24"/>
          </w:rPr>
          <w:t>, (1984).</w:t>
        </w:r>
      </w:hyperlink>
    </w:p>
    <w:p w14:paraId="543A84F6" w14:textId="77777777" w:rsidR="00C10CB8" w:rsidRDefault="00DB3A06">
      <w:pPr>
        <w:widowControl w:val="0"/>
        <w:spacing w:line="480" w:lineRule="auto"/>
        <w:ind w:left="480"/>
        <w:rPr>
          <w:color w:val="434343"/>
        </w:rPr>
      </w:pPr>
      <w:r>
        <w:rPr>
          <w:sz w:val="24"/>
          <w:szCs w:val="24"/>
        </w:rPr>
        <w:t>S2.</w:t>
      </w:r>
      <w:r>
        <w:rPr>
          <w:sz w:val="24"/>
          <w:szCs w:val="24"/>
        </w:rPr>
        <w:tab/>
      </w:r>
      <w:hyperlink r:id="rId11">
        <w:r>
          <w:rPr>
            <w:sz w:val="24"/>
            <w:szCs w:val="24"/>
          </w:rPr>
          <w:t xml:space="preserve">Fan, Y. </w:t>
        </w:r>
      </w:hyperlink>
      <w:hyperlink r:id="rId12">
        <w:r>
          <w:rPr>
            <w:i/>
            <w:sz w:val="24"/>
            <w:szCs w:val="24"/>
          </w:rPr>
          <w:t>et al.</w:t>
        </w:r>
      </w:hyperlink>
      <w:hyperlink r:id="rId13">
        <w:r>
          <w:rPr>
            <w:sz w:val="24"/>
            <w:szCs w:val="24"/>
          </w:rPr>
          <w:t xml:space="preserve"> Parathyroid hormone 1 receptor is essential to induce FGF23 production and mai</w:t>
        </w:r>
        <w:r>
          <w:rPr>
            <w:sz w:val="24"/>
            <w:szCs w:val="24"/>
          </w:rPr>
          <w:t xml:space="preserve">ntain systemic mineral ion homeostasis. </w:t>
        </w:r>
      </w:hyperlink>
      <w:hyperlink r:id="rId14">
        <w:r>
          <w:rPr>
            <w:i/>
            <w:sz w:val="24"/>
            <w:szCs w:val="24"/>
          </w:rPr>
          <w:t>The FASEB Journal</w:t>
        </w:r>
      </w:hyperlink>
      <w:hyperlink r:id="rId15">
        <w:r>
          <w:rPr>
            <w:sz w:val="24"/>
            <w:szCs w:val="24"/>
          </w:rPr>
          <w:t xml:space="preserve"> </w:t>
        </w:r>
      </w:hyperlink>
      <w:hyperlink r:id="rId16">
        <w:r>
          <w:rPr>
            <w:b/>
            <w:sz w:val="24"/>
            <w:szCs w:val="24"/>
          </w:rPr>
          <w:t>30</w:t>
        </w:r>
      </w:hyperlink>
      <w:hyperlink r:id="rId17">
        <w:r>
          <w:rPr>
            <w:sz w:val="24"/>
            <w:szCs w:val="24"/>
          </w:rPr>
          <w:t>, 428 (2016).</w:t>
        </w:r>
      </w:hyperlink>
    </w:p>
    <w:p w14:paraId="640BBCBD" w14:textId="77777777" w:rsidR="00C10CB8" w:rsidRDefault="00DB3A06">
      <w:pPr>
        <w:widowControl w:val="0"/>
        <w:spacing w:line="480" w:lineRule="auto"/>
        <w:ind w:left="480"/>
        <w:rPr>
          <w:sz w:val="24"/>
          <w:szCs w:val="24"/>
        </w:rPr>
      </w:pPr>
      <w:r>
        <w:rPr>
          <w:sz w:val="24"/>
          <w:szCs w:val="24"/>
        </w:rPr>
        <w:t>S3.</w:t>
      </w:r>
      <w:r>
        <w:rPr>
          <w:sz w:val="24"/>
          <w:szCs w:val="24"/>
        </w:rPr>
        <w:tab/>
      </w:r>
      <w:hyperlink r:id="rId18">
        <w:r>
          <w:rPr>
            <w:sz w:val="24"/>
            <w:szCs w:val="24"/>
          </w:rPr>
          <w:t xml:space="preserve">Yi, S. E., Daluiski, A., Pederson, R., Rosen, V. &amp; Lyons, K. M. The type I BMP receptor BMPRIB is required for chondrogenesis in the mouse limb. </w:t>
        </w:r>
      </w:hyperlink>
      <w:hyperlink r:id="rId19">
        <w:r>
          <w:rPr>
            <w:i/>
            <w:sz w:val="24"/>
            <w:szCs w:val="24"/>
          </w:rPr>
          <w:t>Development</w:t>
        </w:r>
      </w:hyperlink>
      <w:hyperlink r:id="rId20">
        <w:r>
          <w:rPr>
            <w:sz w:val="24"/>
            <w:szCs w:val="24"/>
          </w:rPr>
          <w:t xml:space="preserve"> vol. 127 621–630 Preprint at https://doi.org/</w:t>
        </w:r>
      </w:hyperlink>
      <w:hyperlink r:id="rId21">
        <w:r>
          <w:rPr>
            <w:sz w:val="24"/>
            <w:szCs w:val="24"/>
          </w:rPr>
          <w:t>10.1242/dev.127.3.621</w:t>
        </w:r>
      </w:hyperlink>
      <w:hyperlink r:id="rId22">
        <w:r>
          <w:rPr>
            <w:sz w:val="24"/>
            <w:szCs w:val="24"/>
          </w:rPr>
          <w:t xml:space="preserve"> </w:t>
        </w:r>
        <w:r>
          <w:rPr>
            <w:sz w:val="24"/>
            <w:szCs w:val="24"/>
          </w:rPr>
          <w:lastRenderedPageBreak/>
          <w:t>(2000).</w:t>
        </w:r>
      </w:hyperlink>
    </w:p>
    <w:p w14:paraId="315483AA" w14:textId="77777777" w:rsidR="00C10CB8" w:rsidRDefault="00DB3A06">
      <w:pPr>
        <w:widowControl w:val="0"/>
        <w:spacing w:line="480" w:lineRule="auto"/>
        <w:ind w:left="480"/>
        <w:rPr>
          <w:sz w:val="24"/>
          <w:szCs w:val="24"/>
        </w:rPr>
      </w:pPr>
      <w:r>
        <w:rPr>
          <w:sz w:val="24"/>
          <w:szCs w:val="24"/>
        </w:rPr>
        <w:t>S4.</w:t>
      </w:r>
      <w:r>
        <w:rPr>
          <w:sz w:val="24"/>
          <w:szCs w:val="24"/>
        </w:rPr>
        <w:tab/>
      </w:r>
      <w:hyperlink r:id="rId23">
        <w:r>
          <w:rPr>
            <w:sz w:val="24"/>
            <w:szCs w:val="24"/>
          </w:rPr>
          <w:t xml:space="preserve">Stafford, D. A., Brunet, L. J., </w:t>
        </w:r>
        <w:proofErr w:type="spellStart"/>
        <w:r>
          <w:rPr>
            <w:sz w:val="24"/>
            <w:szCs w:val="24"/>
          </w:rPr>
          <w:t>Khokha</w:t>
        </w:r>
        <w:proofErr w:type="spellEnd"/>
        <w:r>
          <w:rPr>
            <w:sz w:val="24"/>
            <w:szCs w:val="24"/>
          </w:rPr>
          <w:t>, M. K., Economides, A. N. &amp; Harland, R. M. Cooperative activity of noggin and gremlin 1 in axial skeleton development</w:t>
        </w:r>
        <w:r>
          <w:rPr>
            <w:sz w:val="24"/>
            <w:szCs w:val="24"/>
          </w:rPr>
          <w:t xml:space="preserve">. </w:t>
        </w:r>
      </w:hyperlink>
      <w:hyperlink r:id="rId24">
        <w:r>
          <w:rPr>
            <w:i/>
            <w:sz w:val="24"/>
            <w:szCs w:val="24"/>
          </w:rPr>
          <w:t>Development</w:t>
        </w:r>
      </w:hyperlink>
      <w:hyperlink r:id="rId25">
        <w:r>
          <w:rPr>
            <w:sz w:val="24"/>
            <w:szCs w:val="24"/>
          </w:rPr>
          <w:t xml:space="preserve"> </w:t>
        </w:r>
      </w:hyperlink>
      <w:hyperlink r:id="rId26">
        <w:r>
          <w:rPr>
            <w:b/>
            <w:sz w:val="24"/>
            <w:szCs w:val="24"/>
          </w:rPr>
          <w:t>138</w:t>
        </w:r>
      </w:hyperlink>
      <w:hyperlink r:id="rId27">
        <w:r>
          <w:rPr>
            <w:sz w:val="24"/>
            <w:szCs w:val="24"/>
          </w:rPr>
          <w:t>, 1005–1014 (2011).</w:t>
        </w:r>
      </w:hyperlink>
    </w:p>
    <w:p w14:paraId="124BE4E8" w14:textId="77777777" w:rsidR="00C10CB8" w:rsidRDefault="00DB3A06">
      <w:pPr>
        <w:widowControl w:val="0"/>
        <w:spacing w:line="480" w:lineRule="auto"/>
        <w:ind w:left="480"/>
        <w:rPr>
          <w:sz w:val="24"/>
          <w:szCs w:val="24"/>
        </w:rPr>
      </w:pPr>
      <w:r>
        <w:rPr>
          <w:sz w:val="24"/>
          <w:szCs w:val="24"/>
        </w:rPr>
        <w:t>S5.</w:t>
      </w:r>
      <w:r>
        <w:rPr>
          <w:sz w:val="24"/>
          <w:szCs w:val="24"/>
        </w:rPr>
        <w:tab/>
      </w:r>
      <w:hyperlink r:id="rId28">
        <w:r>
          <w:rPr>
            <w:sz w:val="24"/>
            <w:szCs w:val="24"/>
          </w:rPr>
          <w:t xml:space="preserve">Brunet, L. J., McMahon, J. A., McMahon, A. P. &amp; Harland, R. M. Noggin, Cartilage Morphogenesis, and Joint Formation in the Mammalian Skeleton. </w:t>
        </w:r>
      </w:hyperlink>
      <w:hyperlink r:id="rId29">
        <w:r>
          <w:rPr>
            <w:i/>
            <w:sz w:val="24"/>
            <w:szCs w:val="24"/>
          </w:rPr>
          <w:t>Science</w:t>
        </w:r>
      </w:hyperlink>
      <w:hyperlink r:id="rId30">
        <w:r>
          <w:rPr>
            <w:sz w:val="24"/>
            <w:szCs w:val="24"/>
          </w:rPr>
          <w:t xml:space="preserve"> vol. 280 1455–1457 Preprint at https://doi.org/</w:t>
        </w:r>
      </w:hyperlink>
      <w:hyperlink r:id="rId31">
        <w:r>
          <w:rPr>
            <w:sz w:val="24"/>
            <w:szCs w:val="24"/>
          </w:rPr>
          <w:t>10.1126/science.280.5368.1455</w:t>
        </w:r>
      </w:hyperlink>
      <w:hyperlink r:id="rId32">
        <w:r>
          <w:rPr>
            <w:sz w:val="24"/>
            <w:szCs w:val="24"/>
          </w:rPr>
          <w:t xml:space="preserve"> (1998).</w:t>
        </w:r>
      </w:hyperlink>
    </w:p>
    <w:p w14:paraId="04994B16" w14:textId="77777777" w:rsidR="00C10CB8" w:rsidRDefault="00DB3A06">
      <w:pPr>
        <w:widowControl w:val="0"/>
        <w:spacing w:line="480" w:lineRule="auto"/>
        <w:ind w:left="480"/>
        <w:rPr>
          <w:sz w:val="24"/>
          <w:szCs w:val="24"/>
        </w:rPr>
      </w:pPr>
      <w:r>
        <w:rPr>
          <w:sz w:val="24"/>
          <w:szCs w:val="24"/>
        </w:rPr>
        <w:t>S6.</w:t>
      </w:r>
      <w:r>
        <w:rPr>
          <w:sz w:val="24"/>
          <w:szCs w:val="24"/>
        </w:rPr>
        <w:tab/>
      </w:r>
      <w:hyperlink r:id="rId33">
        <w:proofErr w:type="spellStart"/>
        <w:r>
          <w:rPr>
            <w:sz w:val="24"/>
            <w:szCs w:val="24"/>
          </w:rPr>
          <w:t>Melkoniemi</w:t>
        </w:r>
        <w:proofErr w:type="spellEnd"/>
        <w:r>
          <w:rPr>
            <w:sz w:val="24"/>
            <w:szCs w:val="24"/>
          </w:rPr>
          <w:t xml:space="preserve">, M. </w:t>
        </w:r>
      </w:hyperlink>
      <w:hyperlink r:id="rId34">
        <w:r>
          <w:rPr>
            <w:i/>
            <w:sz w:val="24"/>
            <w:szCs w:val="24"/>
          </w:rPr>
          <w:t>et al.</w:t>
        </w:r>
      </w:hyperlink>
      <w:hyperlink r:id="rId35">
        <w:r>
          <w:rPr>
            <w:sz w:val="24"/>
            <w:szCs w:val="24"/>
          </w:rPr>
          <w:t xml:space="preserve"> Aut</w:t>
        </w:r>
        <w:r>
          <w:rPr>
            <w:sz w:val="24"/>
            <w:szCs w:val="24"/>
          </w:rPr>
          <w:t xml:space="preserve">osomal recessive disorder </w:t>
        </w:r>
        <w:proofErr w:type="spellStart"/>
        <w:r>
          <w:rPr>
            <w:sz w:val="24"/>
            <w:szCs w:val="24"/>
          </w:rPr>
          <w:t>otospondylomegaepiphyseal</w:t>
        </w:r>
        <w:proofErr w:type="spellEnd"/>
        <w:r>
          <w:rPr>
            <w:sz w:val="24"/>
            <w:szCs w:val="24"/>
          </w:rPr>
          <w:t xml:space="preserve"> dysplasia is associated with loss-of-function mutations in the COL11A2 gene. </w:t>
        </w:r>
      </w:hyperlink>
      <w:hyperlink r:id="rId36">
        <w:r>
          <w:rPr>
            <w:i/>
            <w:sz w:val="24"/>
            <w:szCs w:val="24"/>
          </w:rPr>
          <w:t>Am. J. Hum. Genet.</w:t>
        </w:r>
      </w:hyperlink>
      <w:hyperlink r:id="rId37">
        <w:r>
          <w:rPr>
            <w:sz w:val="24"/>
            <w:szCs w:val="24"/>
          </w:rPr>
          <w:t xml:space="preserve"> </w:t>
        </w:r>
      </w:hyperlink>
      <w:hyperlink r:id="rId38">
        <w:r>
          <w:rPr>
            <w:b/>
            <w:sz w:val="24"/>
            <w:szCs w:val="24"/>
          </w:rPr>
          <w:t>66</w:t>
        </w:r>
      </w:hyperlink>
      <w:hyperlink r:id="rId39">
        <w:r>
          <w:rPr>
            <w:sz w:val="24"/>
            <w:szCs w:val="24"/>
          </w:rPr>
          <w:t>, 368–377 (2000).</w:t>
        </w:r>
      </w:hyperlink>
    </w:p>
    <w:p w14:paraId="07E24451" w14:textId="77777777" w:rsidR="00C10CB8" w:rsidRDefault="00DB3A06">
      <w:pPr>
        <w:widowControl w:val="0"/>
        <w:spacing w:line="480" w:lineRule="auto"/>
        <w:ind w:left="480"/>
        <w:rPr>
          <w:sz w:val="24"/>
          <w:szCs w:val="24"/>
        </w:rPr>
      </w:pPr>
      <w:r>
        <w:rPr>
          <w:sz w:val="24"/>
          <w:szCs w:val="24"/>
        </w:rPr>
        <w:t>S7.</w:t>
      </w:r>
      <w:r>
        <w:rPr>
          <w:sz w:val="24"/>
          <w:szCs w:val="24"/>
        </w:rPr>
        <w:tab/>
      </w:r>
      <w:hyperlink r:id="rId40">
        <w:r>
          <w:rPr>
            <w:sz w:val="24"/>
            <w:szCs w:val="24"/>
          </w:rPr>
          <w:t xml:space="preserve">Li, S. W. </w:t>
        </w:r>
      </w:hyperlink>
      <w:hyperlink r:id="rId41">
        <w:r>
          <w:rPr>
            <w:i/>
            <w:sz w:val="24"/>
            <w:szCs w:val="24"/>
          </w:rPr>
          <w:t>et al.</w:t>
        </w:r>
      </w:hyperlink>
      <w:hyperlink r:id="rId42">
        <w:r>
          <w:rPr>
            <w:sz w:val="24"/>
            <w:szCs w:val="24"/>
          </w:rPr>
          <w:t xml:space="preserve"> Targeted disruption of Col11a2 produces a mild cartilage phenotype in transgenic mice: comparison with the human disorder </w:t>
        </w:r>
        <w:proofErr w:type="spellStart"/>
        <w:r>
          <w:rPr>
            <w:sz w:val="24"/>
            <w:szCs w:val="24"/>
          </w:rPr>
          <w:t>otospondylomegaepiphyseal</w:t>
        </w:r>
        <w:proofErr w:type="spellEnd"/>
        <w:r>
          <w:rPr>
            <w:sz w:val="24"/>
            <w:szCs w:val="24"/>
          </w:rPr>
          <w:t xml:space="preserve"> dysplasia (OSMED). </w:t>
        </w:r>
      </w:hyperlink>
      <w:hyperlink r:id="rId43">
        <w:r>
          <w:rPr>
            <w:i/>
            <w:sz w:val="24"/>
            <w:szCs w:val="24"/>
          </w:rPr>
          <w:t xml:space="preserve">Dev. </w:t>
        </w:r>
        <w:proofErr w:type="spellStart"/>
        <w:r>
          <w:rPr>
            <w:i/>
            <w:sz w:val="24"/>
            <w:szCs w:val="24"/>
          </w:rPr>
          <w:t>Dyn</w:t>
        </w:r>
        <w:proofErr w:type="spellEnd"/>
        <w:r>
          <w:rPr>
            <w:i/>
            <w:sz w:val="24"/>
            <w:szCs w:val="24"/>
          </w:rPr>
          <w:t>.</w:t>
        </w:r>
      </w:hyperlink>
      <w:hyperlink r:id="rId44">
        <w:r>
          <w:rPr>
            <w:sz w:val="24"/>
            <w:szCs w:val="24"/>
          </w:rPr>
          <w:t xml:space="preserve"> </w:t>
        </w:r>
      </w:hyperlink>
      <w:hyperlink r:id="rId45">
        <w:r>
          <w:rPr>
            <w:b/>
            <w:sz w:val="24"/>
            <w:szCs w:val="24"/>
          </w:rPr>
          <w:t>222</w:t>
        </w:r>
      </w:hyperlink>
      <w:hyperlink r:id="rId46">
        <w:r>
          <w:rPr>
            <w:sz w:val="24"/>
            <w:szCs w:val="24"/>
          </w:rPr>
          <w:t>, 141–152 (2001).</w:t>
        </w:r>
      </w:hyperlink>
    </w:p>
    <w:p w14:paraId="0E63892E" w14:textId="77777777" w:rsidR="00C10CB8" w:rsidRDefault="00DB3A06">
      <w:pPr>
        <w:widowControl w:val="0"/>
        <w:spacing w:line="480" w:lineRule="auto"/>
        <w:ind w:left="480"/>
        <w:rPr>
          <w:sz w:val="24"/>
          <w:szCs w:val="24"/>
        </w:rPr>
      </w:pPr>
      <w:r>
        <w:rPr>
          <w:sz w:val="24"/>
          <w:szCs w:val="24"/>
        </w:rPr>
        <w:t>S8.</w:t>
      </w:r>
      <w:r>
        <w:rPr>
          <w:sz w:val="24"/>
          <w:szCs w:val="24"/>
        </w:rPr>
        <w:tab/>
      </w:r>
      <w:hyperlink r:id="rId47">
        <w:r>
          <w:rPr>
            <w:sz w:val="24"/>
            <w:szCs w:val="24"/>
          </w:rPr>
          <w:t xml:space="preserve">Bi, W. </w:t>
        </w:r>
      </w:hyperlink>
      <w:hyperlink r:id="rId48">
        <w:r>
          <w:rPr>
            <w:i/>
            <w:sz w:val="24"/>
            <w:szCs w:val="24"/>
          </w:rPr>
          <w:t>et al.</w:t>
        </w:r>
      </w:hyperlink>
      <w:hyperlink r:id="rId49">
        <w:r>
          <w:rPr>
            <w:sz w:val="24"/>
            <w:szCs w:val="24"/>
          </w:rPr>
          <w:t xml:space="preserve"> Haploinsufficiency of Sox9 results in defective cartilage primordia and premature skeletal mineralization</w:t>
        </w:r>
        <w:r>
          <w:rPr>
            <w:sz w:val="24"/>
            <w:szCs w:val="24"/>
          </w:rPr>
          <w:t xml:space="preserve">. </w:t>
        </w:r>
      </w:hyperlink>
      <w:hyperlink r:id="rId50">
        <w:r>
          <w:rPr>
            <w:i/>
            <w:sz w:val="24"/>
            <w:szCs w:val="24"/>
          </w:rPr>
          <w:t>Proc. Natl. Acad. Sci. U. S. A.</w:t>
        </w:r>
      </w:hyperlink>
      <w:hyperlink r:id="rId51">
        <w:r>
          <w:rPr>
            <w:sz w:val="24"/>
            <w:szCs w:val="24"/>
          </w:rPr>
          <w:t xml:space="preserve"> </w:t>
        </w:r>
      </w:hyperlink>
      <w:hyperlink r:id="rId52">
        <w:r>
          <w:rPr>
            <w:b/>
            <w:sz w:val="24"/>
            <w:szCs w:val="24"/>
          </w:rPr>
          <w:t>98</w:t>
        </w:r>
      </w:hyperlink>
      <w:hyperlink r:id="rId53">
        <w:r>
          <w:rPr>
            <w:sz w:val="24"/>
            <w:szCs w:val="24"/>
          </w:rPr>
          <w:t>, 6698–6703 (2001).</w:t>
        </w:r>
      </w:hyperlink>
    </w:p>
    <w:p w14:paraId="1B927491" w14:textId="77777777" w:rsidR="00C10CB8" w:rsidRDefault="00DB3A06">
      <w:pPr>
        <w:widowControl w:val="0"/>
        <w:spacing w:line="480" w:lineRule="auto"/>
        <w:ind w:left="480"/>
        <w:rPr>
          <w:sz w:val="24"/>
          <w:szCs w:val="24"/>
        </w:rPr>
      </w:pPr>
      <w:r>
        <w:rPr>
          <w:sz w:val="24"/>
          <w:szCs w:val="24"/>
        </w:rPr>
        <w:t>S9.</w:t>
      </w:r>
      <w:r>
        <w:rPr>
          <w:sz w:val="24"/>
          <w:szCs w:val="24"/>
        </w:rPr>
        <w:tab/>
      </w:r>
      <w:hyperlink r:id="rId54">
        <w:r>
          <w:rPr>
            <w:sz w:val="24"/>
            <w:szCs w:val="24"/>
          </w:rPr>
          <w:t xml:space="preserve">Shazeeb, M. S. </w:t>
        </w:r>
      </w:hyperlink>
      <w:hyperlink r:id="rId55">
        <w:r>
          <w:rPr>
            <w:i/>
            <w:sz w:val="24"/>
            <w:szCs w:val="24"/>
          </w:rPr>
          <w:t>et al.</w:t>
        </w:r>
      </w:hyperlink>
      <w:hyperlink r:id="rId56">
        <w:r>
          <w:rPr>
            <w:sz w:val="24"/>
            <w:szCs w:val="24"/>
          </w:rPr>
          <w:t xml:space="preserve"> Skeletal Characterization of the Fgfr3 Mouse Model of Achondroplasia Using Micro-CT and MRI Volumetric Imaging. </w:t>
        </w:r>
      </w:hyperlink>
      <w:hyperlink r:id="rId57">
        <w:r>
          <w:rPr>
            <w:i/>
            <w:sz w:val="24"/>
            <w:szCs w:val="24"/>
          </w:rPr>
          <w:t>Scientific Reports</w:t>
        </w:r>
      </w:hyperlink>
      <w:hyperlink r:id="rId58">
        <w:r>
          <w:rPr>
            <w:sz w:val="24"/>
            <w:szCs w:val="24"/>
          </w:rPr>
          <w:t xml:space="preserve"> vol. 8 </w:t>
        </w:r>
        <w:r>
          <w:rPr>
            <w:sz w:val="24"/>
            <w:szCs w:val="24"/>
          </w:rPr>
          <w:t>Preprint at https://doi.org/</w:t>
        </w:r>
      </w:hyperlink>
      <w:hyperlink r:id="rId59">
        <w:r>
          <w:rPr>
            <w:sz w:val="24"/>
            <w:szCs w:val="24"/>
          </w:rPr>
          <w:t>10.1038/s41598-017-18801-0</w:t>
        </w:r>
      </w:hyperlink>
      <w:hyperlink r:id="rId60">
        <w:r>
          <w:rPr>
            <w:sz w:val="24"/>
            <w:szCs w:val="24"/>
          </w:rPr>
          <w:t xml:space="preserve"> (2018).</w:t>
        </w:r>
      </w:hyperlink>
    </w:p>
    <w:p w14:paraId="5C8EA3C2" w14:textId="77777777" w:rsidR="00C10CB8" w:rsidRDefault="00DB3A06">
      <w:pPr>
        <w:widowControl w:val="0"/>
        <w:spacing w:line="480" w:lineRule="auto"/>
        <w:ind w:left="480"/>
        <w:rPr>
          <w:sz w:val="24"/>
          <w:szCs w:val="24"/>
        </w:rPr>
      </w:pPr>
      <w:r>
        <w:rPr>
          <w:sz w:val="24"/>
          <w:szCs w:val="24"/>
        </w:rPr>
        <w:t>S10.</w:t>
      </w:r>
      <w:r>
        <w:rPr>
          <w:sz w:val="24"/>
          <w:szCs w:val="24"/>
        </w:rPr>
        <w:tab/>
      </w:r>
      <w:hyperlink r:id="rId61">
        <w:r>
          <w:rPr>
            <w:sz w:val="24"/>
            <w:szCs w:val="24"/>
          </w:rPr>
          <w:t xml:space="preserve">Carey, J. C., </w:t>
        </w:r>
        <w:r>
          <w:rPr>
            <w:sz w:val="24"/>
            <w:szCs w:val="24"/>
          </w:rPr>
          <w:t xml:space="preserve">Cassidy, S. B., Battaglia, A. &amp; </w:t>
        </w:r>
        <w:proofErr w:type="spellStart"/>
        <w:r>
          <w:rPr>
            <w:sz w:val="24"/>
            <w:szCs w:val="24"/>
          </w:rPr>
          <w:t>Viskochil</w:t>
        </w:r>
        <w:proofErr w:type="spellEnd"/>
        <w:r>
          <w:rPr>
            <w:sz w:val="24"/>
            <w:szCs w:val="24"/>
          </w:rPr>
          <w:t xml:space="preserve">, D. </w:t>
        </w:r>
      </w:hyperlink>
      <w:hyperlink r:id="rId62">
        <w:r>
          <w:rPr>
            <w:i/>
            <w:sz w:val="24"/>
            <w:szCs w:val="24"/>
          </w:rPr>
          <w:t>Cassidy and Allanson’s Management of Genetic Syndromes</w:t>
        </w:r>
      </w:hyperlink>
      <w:hyperlink r:id="rId63">
        <w:r>
          <w:rPr>
            <w:sz w:val="24"/>
            <w:szCs w:val="24"/>
          </w:rPr>
          <w:t>. (John Wiley &amp; Sons, 2021).</w:t>
        </w:r>
      </w:hyperlink>
    </w:p>
    <w:p w14:paraId="672D3572" w14:textId="77777777" w:rsidR="00C10CB8" w:rsidRDefault="00DB3A06">
      <w:pPr>
        <w:widowControl w:val="0"/>
        <w:spacing w:line="480" w:lineRule="auto"/>
        <w:ind w:left="480"/>
        <w:rPr>
          <w:sz w:val="24"/>
          <w:szCs w:val="24"/>
        </w:rPr>
      </w:pPr>
      <w:r>
        <w:rPr>
          <w:sz w:val="24"/>
          <w:szCs w:val="24"/>
        </w:rPr>
        <w:t>S11.</w:t>
      </w:r>
      <w:r>
        <w:rPr>
          <w:sz w:val="24"/>
          <w:szCs w:val="24"/>
        </w:rPr>
        <w:tab/>
      </w:r>
      <w:hyperlink r:id="rId64">
        <w:proofErr w:type="spellStart"/>
        <w:r>
          <w:rPr>
            <w:sz w:val="24"/>
            <w:szCs w:val="24"/>
          </w:rPr>
          <w:t>Sowińska</w:t>
        </w:r>
        <w:proofErr w:type="spellEnd"/>
        <w:r>
          <w:rPr>
            <w:sz w:val="24"/>
            <w:szCs w:val="24"/>
          </w:rPr>
          <w:t xml:space="preserve">-Seidler, A., </w:t>
        </w:r>
        <w:proofErr w:type="spellStart"/>
        <w:r>
          <w:rPr>
            <w:sz w:val="24"/>
            <w:szCs w:val="24"/>
          </w:rPr>
          <w:t>Socha</w:t>
        </w:r>
        <w:proofErr w:type="spellEnd"/>
        <w:r>
          <w:rPr>
            <w:sz w:val="24"/>
            <w:szCs w:val="24"/>
          </w:rPr>
          <w:t xml:space="preserve">, M. &amp; </w:t>
        </w:r>
        <w:proofErr w:type="spellStart"/>
        <w:r>
          <w:rPr>
            <w:sz w:val="24"/>
            <w:szCs w:val="24"/>
          </w:rPr>
          <w:t>Jamsheer</w:t>
        </w:r>
        <w:proofErr w:type="spellEnd"/>
        <w:r>
          <w:rPr>
            <w:sz w:val="24"/>
            <w:szCs w:val="24"/>
          </w:rPr>
          <w:t xml:space="preserve">, A. Split-hand/foot </w:t>
        </w:r>
        <w:r>
          <w:rPr>
            <w:sz w:val="24"/>
            <w:szCs w:val="24"/>
          </w:rPr>
          <w:lastRenderedPageBreak/>
          <w:t xml:space="preserve">malformation - molecular cause and implications in genetic </w:t>
        </w:r>
        <w:proofErr w:type="spellStart"/>
        <w:r>
          <w:rPr>
            <w:sz w:val="24"/>
            <w:szCs w:val="24"/>
          </w:rPr>
          <w:t>counseling</w:t>
        </w:r>
        <w:proofErr w:type="spellEnd"/>
        <w:r>
          <w:rPr>
            <w:sz w:val="24"/>
            <w:szCs w:val="24"/>
          </w:rPr>
          <w:t xml:space="preserve">. </w:t>
        </w:r>
      </w:hyperlink>
      <w:hyperlink r:id="rId65">
        <w:r>
          <w:rPr>
            <w:i/>
            <w:sz w:val="24"/>
            <w:szCs w:val="24"/>
          </w:rPr>
          <w:t>J. Appl. Genet.</w:t>
        </w:r>
      </w:hyperlink>
      <w:hyperlink r:id="rId66">
        <w:r>
          <w:rPr>
            <w:sz w:val="24"/>
            <w:szCs w:val="24"/>
          </w:rPr>
          <w:t xml:space="preserve"> </w:t>
        </w:r>
      </w:hyperlink>
      <w:hyperlink r:id="rId67">
        <w:r>
          <w:rPr>
            <w:b/>
            <w:sz w:val="24"/>
            <w:szCs w:val="24"/>
          </w:rPr>
          <w:t>55</w:t>
        </w:r>
      </w:hyperlink>
      <w:hyperlink r:id="rId68">
        <w:r>
          <w:rPr>
            <w:sz w:val="24"/>
            <w:szCs w:val="24"/>
          </w:rPr>
          <w:t>, 105–115 (2014).</w:t>
        </w:r>
      </w:hyperlink>
    </w:p>
    <w:p w14:paraId="4C684CCD" w14:textId="77777777" w:rsidR="00C10CB8" w:rsidRDefault="00DB3A06">
      <w:pPr>
        <w:widowControl w:val="0"/>
        <w:spacing w:line="480" w:lineRule="auto"/>
        <w:ind w:left="480"/>
        <w:rPr>
          <w:sz w:val="24"/>
          <w:szCs w:val="24"/>
        </w:rPr>
      </w:pPr>
      <w:r>
        <w:rPr>
          <w:sz w:val="24"/>
          <w:szCs w:val="24"/>
        </w:rPr>
        <w:t>S12.</w:t>
      </w:r>
      <w:r>
        <w:rPr>
          <w:sz w:val="24"/>
          <w:szCs w:val="24"/>
        </w:rPr>
        <w:tab/>
      </w:r>
      <w:hyperlink r:id="rId69">
        <w:r>
          <w:rPr>
            <w:sz w:val="24"/>
            <w:szCs w:val="24"/>
          </w:rPr>
          <w:t xml:space="preserve">Merlo, G. R. </w:t>
        </w:r>
      </w:hyperlink>
      <w:hyperlink r:id="rId70">
        <w:r>
          <w:rPr>
            <w:i/>
            <w:sz w:val="24"/>
            <w:szCs w:val="24"/>
          </w:rPr>
          <w:t>et al.</w:t>
        </w:r>
      </w:hyperlink>
      <w:hyperlink r:id="rId71">
        <w:r>
          <w:rPr>
            <w:sz w:val="24"/>
            <w:szCs w:val="24"/>
          </w:rPr>
          <w:t xml:space="preserve"> Mouse model of split hand/foot malformation type I. </w:t>
        </w:r>
      </w:hyperlink>
      <w:hyperlink r:id="rId72">
        <w:r>
          <w:rPr>
            <w:i/>
            <w:sz w:val="24"/>
            <w:szCs w:val="24"/>
          </w:rPr>
          <w:t>Genesis</w:t>
        </w:r>
      </w:hyperlink>
      <w:hyperlink r:id="rId73">
        <w:r>
          <w:rPr>
            <w:sz w:val="24"/>
            <w:szCs w:val="24"/>
          </w:rPr>
          <w:t xml:space="preserve"> </w:t>
        </w:r>
      </w:hyperlink>
      <w:hyperlink r:id="rId74">
        <w:r>
          <w:rPr>
            <w:b/>
            <w:sz w:val="24"/>
            <w:szCs w:val="24"/>
          </w:rPr>
          <w:t>33</w:t>
        </w:r>
      </w:hyperlink>
      <w:hyperlink r:id="rId75">
        <w:r>
          <w:rPr>
            <w:sz w:val="24"/>
            <w:szCs w:val="24"/>
          </w:rPr>
          <w:t>, 97–101 (2002).</w:t>
        </w:r>
      </w:hyperlink>
    </w:p>
    <w:p w14:paraId="58572E03" w14:textId="77777777" w:rsidR="00C10CB8" w:rsidRDefault="00DB3A06">
      <w:pPr>
        <w:widowControl w:val="0"/>
        <w:spacing w:line="480" w:lineRule="auto"/>
        <w:ind w:left="480"/>
        <w:rPr>
          <w:sz w:val="24"/>
          <w:szCs w:val="24"/>
        </w:rPr>
      </w:pPr>
      <w:r>
        <w:rPr>
          <w:sz w:val="24"/>
          <w:szCs w:val="24"/>
        </w:rPr>
        <w:t>S13.</w:t>
      </w:r>
      <w:r>
        <w:rPr>
          <w:sz w:val="24"/>
          <w:szCs w:val="24"/>
        </w:rPr>
        <w:tab/>
      </w:r>
      <w:hyperlink r:id="rId76">
        <w:r>
          <w:rPr>
            <w:sz w:val="24"/>
            <w:szCs w:val="24"/>
          </w:rPr>
          <w:t>Celli, J., van Bokhoven, H. &amp; Brunner,</w:t>
        </w:r>
        <w:r>
          <w:rPr>
            <w:sz w:val="24"/>
            <w:szCs w:val="24"/>
          </w:rPr>
          <w:t xml:space="preserve"> H. G. Feingold syndrome: Clinical review and genetic mapping. </w:t>
        </w:r>
      </w:hyperlink>
      <w:hyperlink r:id="rId77">
        <w:r>
          <w:rPr>
            <w:i/>
            <w:sz w:val="24"/>
            <w:szCs w:val="24"/>
          </w:rPr>
          <w:t>American Journal of Medical Genetics</w:t>
        </w:r>
      </w:hyperlink>
      <w:hyperlink r:id="rId78">
        <w:r>
          <w:rPr>
            <w:sz w:val="24"/>
            <w:szCs w:val="24"/>
          </w:rPr>
          <w:t xml:space="preserve"> vol. 122A 294–300 Preprint at https://doi.org/</w:t>
        </w:r>
      </w:hyperlink>
      <w:hyperlink r:id="rId79">
        <w:r>
          <w:rPr>
            <w:sz w:val="24"/>
            <w:szCs w:val="24"/>
          </w:rPr>
          <w:t>10.1002/ajmg.a.20471</w:t>
        </w:r>
      </w:hyperlink>
      <w:hyperlink r:id="rId80">
        <w:r>
          <w:rPr>
            <w:sz w:val="24"/>
            <w:szCs w:val="24"/>
          </w:rPr>
          <w:t xml:space="preserve"> (2003).</w:t>
        </w:r>
      </w:hyperlink>
    </w:p>
    <w:p w14:paraId="238D0541" w14:textId="77777777" w:rsidR="00C10CB8" w:rsidRDefault="00DB3A06">
      <w:pPr>
        <w:widowControl w:val="0"/>
        <w:spacing w:line="480" w:lineRule="auto"/>
        <w:ind w:left="480"/>
        <w:rPr>
          <w:sz w:val="24"/>
          <w:szCs w:val="24"/>
        </w:rPr>
      </w:pPr>
      <w:r>
        <w:rPr>
          <w:sz w:val="24"/>
          <w:szCs w:val="24"/>
        </w:rPr>
        <w:t>S14.</w:t>
      </w:r>
      <w:r>
        <w:rPr>
          <w:sz w:val="24"/>
          <w:szCs w:val="24"/>
        </w:rPr>
        <w:tab/>
      </w:r>
      <w:hyperlink r:id="rId81">
        <w:r>
          <w:rPr>
            <w:sz w:val="24"/>
            <w:szCs w:val="24"/>
          </w:rPr>
          <w:t xml:space="preserve">Sawai, S. </w:t>
        </w:r>
      </w:hyperlink>
      <w:hyperlink r:id="rId82">
        <w:r>
          <w:rPr>
            <w:i/>
            <w:sz w:val="24"/>
            <w:szCs w:val="24"/>
          </w:rPr>
          <w:t>et al.</w:t>
        </w:r>
      </w:hyperlink>
      <w:hyperlink r:id="rId83">
        <w:r>
          <w:rPr>
            <w:sz w:val="24"/>
            <w:szCs w:val="24"/>
          </w:rPr>
          <w:t xml:space="preserve"> Defects of embryonic organogenesis resulting from targeted disruption of the N-</w:t>
        </w:r>
        <w:proofErr w:type="spellStart"/>
        <w:r>
          <w:rPr>
            <w:sz w:val="24"/>
            <w:szCs w:val="24"/>
          </w:rPr>
          <w:t>myc</w:t>
        </w:r>
        <w:proofErr w:type="spellEnd"/>
        <w:r>
          <w:rPr>
            <w:sz w:val="24"/>
            <w:szCs w:val="24"/>
          </w:rPr>
          <w:t xml:space="preserve"> gene in the mouse. </w:t>
        </w:r>
      </w:hyperlink>
      <w:hyperlink r:id="rId84">
        <w:r>
          <w:rPr>
            <w:i/>
            <w:sz w:val="24"/>
            <w:szCs w:val="24"/>
          </w:rPr>
          <w:t>Development</w:t>
        </w:r>
      </w:hyperlink>
      <w:hyperlink r:id="rId85">
        <w:r>
          <w:rPr>
            <w:sz w:val="24"/>
            <w:szCs w:val="24"/>
          </w:rPr>
          <w:t xml:space="preserve"> </w:t>
        </w:r>
      </w:hyperlink>
      <w:hyperlink r:id="rId86">
        <w:r>
          <w:rPr>
            <w:b/>
            <w:sz w:val="24"/>
            <w:szCs w:val="24"/>
          </w:rPr>
          <w:t>117</w:t>
        </w:r>
      </w:hyperlink>
      <w:hyperlink r:id="rId87">
        <w:r>
          <w:rPr>
            <w:sz w:val="24"/>
            <w:szCs w:val="24"/>
          </w:rPr>
          <w:t>, 1445–1455 (1993).</w:t>
        </w:r>
      </w:hyperlink>
    </w:p>
    <w:p w14:paraId="740F521F" w14:textId="77777777" w:rsidR="00C10CB8" w:rsidRDefault="00DB3A06">
      <w:pPr>
        <w:widowControl w:val="0"/>
        <w:spacing w:line="480" w:lineRule="auto"/>
        <w:ind w:left="480"/>
        <w:rPr>
          <w:sz w:val="24"/>
          <w:szCs w:val="24"/>
        </w:rPr>
      </w:pPr>
      <w:r>
        <w:rPr>
          <w:sz w:val="24"/>
          <w:szCs w:val="24"/>
        </w:rPr>
        <w:t>S15.</w:t>
      </w:r>
      <w:r>
        <w:rPr>
          <w:sz w:val="24"/>
          <w:szCs w:val="24"/>
        </w:rPr>
        <w:tab/>
      </w:r>
      <w:hyperlink r:id="rId88">
        <w:r>
          <w:rPr>
            <w:sz w:val="24"/>
            <w:szCs w:val="24"/>
          </w:rPr>
          <w:t xml:space="preserve">Selever, J., Liu, W., </w:t>
        </w:r>
        <w:r>
          <w:rPr>
            <w:sz w:val="24"/>
            <w:szCs w:val="24"/>
          </w:rPr>
          <w:t xml:space="preserve">Lu, M.-F., Behringer, R. R. &amp; Martin, J. F. Bmp4 in limb bud mesoderm regulates digit pattern by controlling AER development. </w:t>
        </w:r>
      </w:hyperlink>
      <w:hyperlink r:id="rId89">
        <w:r>
          <w:rPr>
            <w:i/>
            <w:sz w:val="24"/>
            <w:szCs w:val="24"/>
          </w:rPr>
          <w:t>Developmental Biology</w:t>
        </w:r>
      </w:hyperlink>
      <w:hyperlink r:id="rId90">
        <w:r>
          <w:rPr>
            <w:sz w:val="24"/>
            <w:szCs w:val="24"/>
          </w:rPr>
          <w:t xml:space="preserve"> vol. 276 268–279 Preprint at https://doi.org/</w:t>
        </w:r>
      </w:hyperlink>
      <w:hyperlink r:id="rId91">
        <w:r>
          <w:rPr>
            <w:sz w:val="24"/>
            <w:szCs w:val="24"/>
          </w:rPr>
          <w:t>10.1016/j.ydbio.2004.08.024</w:t>
        </w:r>
      </w:hyperlink>
      <w:hyperlink r:id="rId92">
        <w:r>
          <w:rPr>
            <w:sz w:val="24"/>
            <w:szCs w:val="24"/>
          </w:rPr>
          <w:t xml:space="preserve"> (2004).</w:t>
        </w:r>
      </w:hyperlink>
    </w:p>
    <w:p w14:paraId="0ACE625B" w14:textId="77777777" w:rsidR="00C10CB8" w:rsidRDefault="00DB3A06">
      <w:pPr>
        <w:widowControl w:val="0"/>
        <w:spacing w:line="480" w:lineRule="auto"/>
        <w:ind w:left="480"/>
        <w:rPr>
          <w:sz w:val="24"/>
          <w:szCs w:val="24"/>
        </w:rPr>
      </w:pPr>
      <w:r>
        <w:rPr>
          <w:sz w:val="24"/>
          <w:szCs w:val="24"/>
        </w:rPr>
        <w:t>S16.</w:t>
      </w:r>
      <w:r>
        <w:rPr>
          <w:sz w:val="24"/>
          <w:szCs w:val="24"/>
        </w:rPr>
        <w:tab/>
      </w:r>
      <w:hyperlink r:id="rId93">
        <w:proofErr w:type="spellStart"/>
        <w:r>
          <w:rPr>
            <w:sz w:val="24"/>
            <w:szCs w:val="24"/>
          </w:rPr>
          <w:t>Gripp</w:t>
        </w:r>
        <w:proofErr w:type="spellEnd"/>
        <w:r>
          <w:rPr>
            <w:sz w:val="24"/>
            <w:szCs w:val="24"/>
          </w:rPr>
          <w:t xml:space="preserve">, K. W., </w:t>
        </w:r>
        <w:proofErr w:type="spellStart"/>
        <w:r>
          <w:rPr>
            <w:sz w:val="24"/>
            <w:szCs w:val="24"/>
          </w:rPr>
          <w:t>Zackai</w:t>
        </w:r>
        <w:proofErr w:type="spellEnd"/>
        <w:r>
          <w:rPr>
            <w:sz w:val="24"/>
            <w:szCs w:val="24"/>
          </w:rPr>
          <w:t xml:space="preserve">, E. H. &amp; Stolle, C. A. Mutations in the human TWIST gene. </w:t>
        </w:r>
      </w:hyperlink>
      <w:hyperlink r:id="rId94">
        <w:r>
          <w:rPr>
            <w:i/>
            <w:sz w:val="24"/>
            <w:szCs w:val="24"/>
          </w:rPr>
          <w:t xml:space="preserve">Hum. </w:t>
        </w:r>
        <w:proofErr w:type="spellStart"/>
        <w:r>
          <w:rPr>
            <w:i/>
            <w:sz w:val="24"/>
            <w:szCs w:val="24"/>
          </w:rPr>
          <w:t>Mutat</w:t>
        </w:r>
        <w:proofErr w:type="spellEnd"/>
        <w:r>
          <w:rPr>
            <w:i/>
            <w:sz w:val="24"/>
            <w:szCs w:val="24"/>
          </w:rPr>
          <w:t>.</w:t>
        </w:r>
      </w:hyperlink>
      <w:hyperlink r:id="rId95">
        <w:r>
          <w:rPr>
            <w:sz w:val="24"/>
            <w:szCs w:val="24"/>
          </w:rPr>
          <w:t xml:space="preserve"> </w:t>
        </w:r>
      </w:hyperlink>
      <w:hyperlink r:id="rId96">
        <w:r>
          <w:rPr>
            <w:b/>
            <w:sz w:val="24"/>
            <w:szCs w:val="24"/>
          </w:rPr>
          <w:t>15</w:t>
        </w:r>
      </w:hyperlink>
      <w:hyperlink r:id="rId97">
        <w:r>
          <w:rPr>
            <w:sz w:val="24"/>
            <w:szCs w:val="24"/>
          </w:rPr>
          <w:t>, 479 (2000).</w:t>
        </w:r>
      </w:hyperlink>
    </w:p>
    <w:p w14:paraId="2A9FF089" w14:textId="77777777" w:rsidR="00C10CB8" w:rsidRDefault="00DB3A06">
      <w:pPr>
        <w:widowControl w:val="0"/>
        <w:spacing w:line="480" w:lineRule="auto"/>
        <w:ind w:left="480"/>
        <w:rPr>
          <w:sz w:val="24"/>
          <w:szCs w:val="24"/>
        </w:rPr>
      </w:pPr>
      <w:r>
        <w:rPr>
          <w:sz w:val="24"/>
          <w:szCs w:val="24"/>
        </w:rPr>
        <w:t>S17.</w:t>
      </w:r>
      <w:r>
        <w:rPr>
          <w:sz w:val="24"/>
          <w:szCs w:val="24"/>
        </w:rPr>
        <w:tab/>
      </w:r>
      <w:hyperlink r:id="rId98">
        <w:r>
          <w:rPr>
            <w:sz w:val="24"/>
            <w:szCs w:val="24"/>
          </w:rPr>
          <w:t xml:space="preserve">Bialek, P. </w:t>
        </w:r>
      </w:hyperlink>
      <w:hyperlink r:id="rId99">
        <w:r>
          <w:rPr>
            <w:i/>
            <w:sz w:val="24"/>
            <w:szCs w:val="24"/>
          </w:rPr>
          <w:t>et al.</w:t>
        </w:r>
      </w:hyperlink>
      <w:hyperlink r:id="rId100">
        <w:r>
          <w:rPr>
            <w:sz w:val="24"/>
            <w:szCs w:val="24"/>
          </w:rPr>
          <w:t xml:space="preserve"> A Twist Code Determines the Onset of Osteoblast Differentiation. </w:t>
        </w:r>
      </w:hyperlink>
      <w:hyperlink r:id="rId101">
        <w:r>
          <w:rPr>
            <w:i/>
            <w:sz w:val="24"/>
            <w:szCs w:val="24"/>
          </w:rPr>
          <w:t>Developmental Cell</w:t>
        </w:r>
      </w:hyperlink>
      <w:hyperlink r:id="rId102">
        <w:r>
          <w:rPr>
            <w:sz w:val="24"/>
            <w:szCs w:val="24"/>
          </w:rPr>
          <w:t xml:space="preserve"> vol. 6 423–435 Preprint at https://doi.org/</w:t>
        </w:r>
      </w:hyperlink>
      <w:hyperlink r:id="rId103">
        <w:r>
          <w:rPr>
            <w:sz w:val="24"/>
            <w:szCs w:val="24"/>
          </w:rPr>
          <w:t>10.1016/s1534-5807(04)00058-9</w:t>
        </w:r>
      </w:hyperlink>
      <w:hyperlink r:id="rId104">
        <w:r>
          <w:rPr>
            <w:sz w:val="24"/>
            <w:szCs w:val="24"/>
          </w:rPr>
          <w:t xml:space="preserve"> (2004).</w:t>
        </w:r>
      </w:hyperlink>
    </w:p>
    <w:p w14:paraId="54DB8971" w14:textId="77777777" w:rsidR="00C10CB8" w:rsidRDefault="00C10CB8">
      <w:pPr>
        <w:widowControl w:val="0"/>
        <w:spacing w:line="480" w:lineRule="auto"/>
        <w:ind w:left="480"/>
        <w:rPr>
          <w:color w:val="434343"/>
        </w:rPr>
      </w:pPr>
    </w:p>
    <w:p w14:paraId="05348D72" w14:textId="77777777" w:rsidR="00C10CB8" w:rsidRDefault="00C10CB8">
      <w:pPr>
        <w:widowControl w:val="0"/>
        <w:spacing w:line="480" w:lineRule="auto"/>
        <w:ind w:left="480"/>
        <w:rPr>
          <w:color w:val="434343"/>
        </w:rPr>
      </w:pPr>
    </w:p>
    <w:p w14:paraId="4C22F647" w14:textId="77777777" w:rsidR="00C10CB8" w:rsidRDefault="00C10CB8">
      <w:pPr>
        <w:widowControl w:val="0"/>
        <w:pBdr>
          <w:top w:val="nil"/>
          <w:left w:val="nil"/>
          <w:bottom w:val="nil"/>
          <w:right w:val="nil"/>
          <w:between w:val="nil"/>
        </w:pBdr>
        <w:spacing w:before="220" w:line="480" w:lineRule="auto"/>
        <w:ind w:left="440" w:hanging="440"/>
        <w:rPr>
          <w:color w:val="000000"/>
        </w:rPr>
      </w:pPr>
    </w:p>
    <w:p w14:paraId="744ECD8B" w14:textId="77777777" w:rsidR="00C10CB8" w:rsidRDefault="00C10CB8">
      <w:pPr>
        <w:widowControl w:val="0"/>
        <w:pBdr>
          <w:top w:val="nil"/>
          <w:left w:val="nil"/>
          <w:bottom w:val="nil"/>
          <w:right w:val="nil"/>
          <w:between w:val="nil"/>
        </w:pBdr>
        <w:rPr>
          <w:color w:val="434343"/>
        </w:rPr>
      </w:pPr>
    </w:p>
    <w:sectPr w:rsidR="00C10CB8">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B8"/>
    <w:rsid w:val="00C10CB8"/>
    <w:rsid w:val="00DB3A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27684"/>
  <w15:docId w15:val="{2D216DF2-2E64-4C6F-BBF5-7519E482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http://paperpile.com/b/aL5t0O/xirYH" TargetMode="External"/><Relationship Id="rId21" Type="http://schemas.openxmlformats.org/officeDocument/2006/relationships/hyperlink" Target="http://dx.doi.org/10.1242/dev.127.3.621" TargetMode="External"/><Relationship Id="rId42" Type="http://schemas.openxmlformats.org/officeDocument/2006/relationships/hyperlink" Target="http://paperpile.com/b/aL5t0O/uinIG" TargetMode="External"/><Relationship Id="rId47" Type="http://schemas.openxmlformats.org/officeDocument/2006/relationships/hyperlink" Target="http://paperpile.com/b/aL5t0O/vWWTX" TargetMode="External"/><Relationship Id="rId63" Type="http://schemas.openxmlformats.org/officeDocument/2006/relationships/hyperlink" Target="http://paperpile.com/b/aL5t0O/v1if2" TargetMode="External"/><Relationship Id="rId68" Type="http://schemas.openxmlformats.org/officeDocument/2006/relationships/hyperlink" Target="http://paperpile.com/b/aL5t0O/cRB8X" TargetMode="External"/><Relationship Id="rId84" Type="http://schemas.openxmlformats.org/officeDocument/2006/relationships/hyperlink" Target="http://paperpile.com/b/aL5t0O/DuquZ" TargetMode="External"/><Relationship Id="rId89" Type="http://schemas.openxmlformats.org/officeDocument/2006/relationships/hyperlink" Target="http://paperpile.com/b/aL5t0O/YXRhS" TargetMode="External"/><Relationship Id="rId16" Type="http://schemas.openxmlformats.org/officeDocument/2006/relationships/hyperlink" Target="http://paperpile.com/b/aL5t0O/HGcvl" TargetMode="External"/><Relationship Id="rId11" Type="http://schemas.openxmlformats.org/officeDocument/2006/relationships/hyperlink" Target="http://paperpile.com/b/aL5t0O/HGcvl" TargetMode="External"/><Relationship Id="rId32" Type="http://schemas.openxmlformats.org/officeDocument/2006/relationships/hyperlink" Target="http://paperpile.com/b/aL5t0O/6rU6N" TargetMode="External"/><Relationship Id="rId37" Type="http://schemas.openxmlformats.org/officeDocument/2006/relationships/hyperlink" Target="http://paperpile.com/b/aL5t0O/aYcxr" TargetMode="External"/><Relationship Id="rId53" Type="http://schemas.openxmlformats.org/officeDocument/2006/relationships/hyperlink" Target="http://paperpile.com/b/aL5t0O/vWWTX" TargetMode="External"/><Relationship Id="rId58" Type="http://schemas.openxmlformats.org/officeDocument/2006/relationships/hyperlink" Target="http://paperpile.com/b/aL5t0O/xPQBX" TargetMode="External"/><Relationship Id="rId74" Type="http://schemas.openxmlformats.org/officeDocument/2006/relationships/hyperlink" Target="http://paperpile.com/b/aL5t0O/kZGIo" TargetMode="External"/><Relationship Id="rId79" Type="http://schemas.openxmlformats.org/officeDocument/2006/relationships/hyperlink" Target="http://dx.doi.org/10.1002/ajmg.a.20471" TargetMode="External"/><Relationship Id="rId102" Type="http://schemas.openxmlformats.org/officeDocument/2006/relationships/hyperlink" Target="http://paperpile.com/b/aL5t0O/UfS1Q" TargetMode="External"/><Relationship Id="rId5" Type="http://schemas.openxmlformats.org/officeDocument/2006/relationships/image" Target="media/image1.png"/><Relationship Id="rId90" Type="http://schemas.openxmlformats.org/officeDocument/2006/relationships/hyperlink" Target="http://paperpile.com/b/aL5t0O/YXRhS" TargetMode="External"/><Relationship Id="rId95" Type="http://schemas.openxmlformats.org/officeDocument/2006/relationships/hyperlink" Target="http://paperpile.com/b/aL5t0O/tIdKc" TargetMode="External"/><Relationship Id="rId22" Type="http://schemas.openxmlformats.org/officeDocument/2006/relationships/hyperlink" Target="http://paperpile.com/b/aL5t0O/OpHVQ" TargetMode="External"/><Relationship Id="rId27" Type="http://schemas.openxmlformats.org/officeDocument/2006/relationships/hyperlink" Target="http://paperpile.com/b/aL5t0O/xirYH" TargetMode="External"/><Relationship Id="rId43" Type="http://schemas.openxmlformats.org/officeDocument/2006/relationships/hyperlink" Target="http://paperpile.com/b/aL5t0O/uinIG" TargetMode="External"/><Relationship Id="rId48" Type="http://schemas.openxmlformats.org/officeDocument/2006/relationships/hyperlink" Target="http://paperpile.com/b/aL5t0O/vWWTX" TargetMode="External"/><Relationship Id="rId64" Type="http://schemas.openxmlformats.org/officeDocument/2006/relationships/hyperlink" Target="http://paperpile.com/b/aL5t0O/cRB8X" TargetMode="External"/><Relationship Id="rId69" Type="http://schemas.openxmlformats.org/officeDocument/2006/relationships/hyperlink" Target="http://paperpile.com/b/aL5t0O/kZGIo" TargetMode="External"/><Relationship Id="rId80" Type="http://schemas.openxmlformats.org/officeDocument/2006/relationships/hyperlink" Target="http://paperpile.com/b/aL5t0O/999Nj" TargetMode="External"/><Relationship Id="rId85" Type="http://schemas.openxmlformats.org/officeDocument/2006/relationships/hyperlink" Target="http://paperpile.com/b/aL5t0O/DuquZ" TargetMode="External"/><Relationship Id="rId12" Type="http://schemas.openxmlformats.org/officeDocument/2006/relationships/hyperlink" Target="http://paperpile.com/b/aL5t0O/HGcvl" TargetMode="External"/><Relationship Id="rId17" Type="http://schemas.openxmlformats.org/officeDocument/2006/relationships/hyperlink" Target="http://paperpile.com/b/aL5t0O/HGcvl" TargetMode="External"/><Relationship Id="rId33" Type="http://schemas.openxmlformats.org/officeDocument/2006/relationships/hyperlink" Target="http://paperpile.com/b/aL5t0O/aYcxr" TargetMode="External"/><Relationship Id="rId38" Type="http://schemas.openxmlformats.org/officeDocument/2006/relationships/hyperlink" Target="http://paperpile.com/b/aL5t0O/aYcxr" TargetMode="External"/><Relationship Id="rId59" Type="http://schemas.openxmlformats.org/officeDocument/2006/relationships/hyperlink" Target="http://dx.doi.org/10.1038/s41598-017-18801-0" TargetMode="External"/><Relationship Id="rId103" Type="http://schemas.openxmlformats.org/officeDocument/2006/relationships/hyperlink" Target="http://dx.doi.org/10.1016/s1534-5807(04)00058-9" TargetMode="External"/><Relationship Id="rId20" Type="http://schemas.openxmlformats.org/officeDocument/2006/relationships/hyperlink" Target="http://paperpile.com/b/aL5t0O/OpHVQ" TargetMode="External"/><Relationship Id="rId41" Type="http://schemas.openxmlformats.org/officeDocument/2006/relationships/hyperlink" Target="http://paperpile.com/b/aL5t0O/uinIG" TargetMode="External"/><Relationship Id="rId54" Type="http://schemas.openxmlformats.org/officeDocument/2006/relationships/hyperlink" Target="http://paperpile.com/b/aL5t0O/xPQBX" TargetMode="External"/><Relationship Id="rId62" Type="http://schemas.openxmlformats.org/officeDocument/2006/relationships/hyperlink" Target="http://paperpile.com/b/aL5t0O/v1if2" TargetMode="External"/><Relationship Id="rId70" Type="http://schemas.openxmlformats.org/officeDocument/2006/relationships/hyperlink" Target="http://paperpile.com/b/aL5t0O/kZGIo" TargetMode="External"/><Relationship Id="rId75" Type="http://schemas.openxmlformats.org/officeDocument/2006/relationships/hyperlink" Target="http://paperpile.com/b/aL5t0O/kZGIo" TargetMode="External"/><Relationship Id="rId83" Type="http://schemas.openxmlformats.org/officeDocument/2006/relationships/hyperlink" Target="http://paperpile.com/b/aL5t0O/DuquZ" TargetMode="External"/><Relationship Id="rId88" Type="http://schemas.openxmlformats.org/officeDocument/2006/relationships/hyperlink" Target="http://paperpile.com/b/aL5t0O/YXRhS" TargetMode="External"/><Relationship Id="rId91" Type="http://schemas.openxmlformats.org/officeDocument/2006/relationships/hyperlink" Target="http://dx.doi.org/10.1016/j.ydbio.2004.08.024" TargetMode="External"/><Relationship Id="rId96" Type="http://schemas.openxmlformats.org/officeDocument/2006/relationships/hyperlink" Target="http://paperpile.com/b/aL5t0O/tIdKc" TargetMode="External"/><Relationship Id="rId1" Type="http://schemas.openxmlformats.org/officeDocument/2006/relationships/customXml" Target="../customXml/item1.xml"/><Relationship Id="rId6" Type="http://schemas.openxmlformats.org/officeDocument/2006/relationships/hyperlink" Target="http://paperpile.com/b/aL5t0O/Jo4MV" TargetMode="External"/><Relationship Id="rId15" Type="http://schemas.openxmlformats.org/officeDocument/2006/relationships/hyperlink" Target="http://paperpile.com/b/aL5t0O/HGcvl" TargetMode="External"/><Relationship Id="rId23" Type="http://schemas.openxmlformats.org/officeDocument/2006/relationships/hyperlink" Target="http://paperpile.com/b/aL5t0O/xirYH" TargetMode="External"/><Relationship Id="rId28" Type="http://schemas.openxmlformats.org/officeDocument/2006/relationships/hyperlink" Target="http://paperpile.com/b/aL5t0O/6rU6N" TargetMode="External"/><Relationship Id="rId36" Type="http://schemas.openxmlformats.org/officeDocument/2006/relationships/hyperlink" Target="http://paperpile.com/b/aL5t0O/aYcxr" TargetMode="External"/><Relationship Id="rId49" Type="http://schemas.openxmlformats.org/officeDocument/2006/relationships/hyperlink" Target="http://paperpile.com/b/aL5t0O/vWWTX" TargetMode="External"/><Relationship Id="rId57" Type="http://schemas.openxmlformats.org/officeDocument/2006/relationships/hyperlink" Target="http://paperpile.com/b/aL5t0O/xPQBX" TargetMode="External"/><Relationship Id="rId106" Type="http://schemas.openxmlformats.org/officeDocument/2006/relationships/theme" Target="theme/theme1.xml"/><Relationship Id="rId10" Type="http://schemas.openxmlformats.org/officeDocument/2006/relationships/hyperlink" Target="http://paperpile.com/b/aL5t0O/Jo4MV" TargetMode="External"/><Relationship Id="rId31" Type="http://schemas.openxmlformats.org/officeDocument/2006/relationships/hyperlink" Target="http://dx.doi.org/10.1126/science.280.5368.1455" TargetMode="External"/><Relationship Id="rId44" Type="http://schemas.openxmlformats.org/officeDocument/2006/relationships/hyperlink" Target="http://paperpile.com/b/aL5t0O/uinIG" TargetMode="External"/><Relationship Id="rId52" Type="http://schemas.openxmlformats.org/officeDocument/2006/relationships/hyperlink" Target="http://paperpile.com/b/aL5t0O/vWWTX" TargetMode="External"/><Relationship Id="rId60" Type="http://schemas.openxmlformats.org/officeDocument/2006/relationships/hyperlink" Target="http://paperpile.com/b/aL5t0O/xPQBX" TargetMode="External"/><Relationship Id="rId65" Type="http://schemas.openxmlformats.org/officeDocument/2006/relationships/hyperlink" Target="http://paperpile.com/b/aL5t0O/cRB8X" TargetMode="External"/><Relationship Id="rId73" Type="http://schemas.openxmlformats.org/officeDocument/2006/relationships/hyperlink" Target="http://paperpile.com/b/aL5t0O/kZGIo" TargetMode="External"/><Relationship Id="rId78" Type="http://schemas.openxmlformats.org/officeDocument/2006/relationships/hyperlink" Target="http://paperpile.com/b/aL5t0O/999Nj" TargetMode="External"/><Relationship Id="rId81" Type="http://schemas.openxmlformats.org/officeDocument/2006/relationships/hyperlink" Target="http://paperpile.com/b/aL5t0O/DuquZ" TargetMode="External"/><Relationship Id="rId86" Type="http://schemas.openxmlformats.org/officeDocument/2006/relationships/hyperlink" Target="http://paperpile.com/b/aL5t0O/DuquZ" TargetMode="External"/><Relationship Id="rId94" Type="http://schemas.openxmlformats.org/officeDocument/2006/relationships/hyperlink" Target="http://paperpile.com/b/aL5t0O/tIdKc" TargetMode="External"/><Relationship Id="rId99" Type="http://schemas.openxmlformats.org/officeDocument/2006/relationships/hyperlink" Target="http://paperpile.com/b/aL5t0O/UfS1Q" TargetMode="External"/><Relationship Id="rId101" Type="http://schemas.openxmlformats.org/officeDocument/2006/relationships/hyperlink" Target="http://paperpile.com/b/aL5t0O/UfS1Q" TargetMode="External"/><Relationship Id="rId4" Type="http://schemas.openxmlformats.org/officeDocument/2006/relationships/webSettings" Target="webSettings.xml"/><Relationship Id="rId9" Type="http://schemas.openxmlformats.org/officeDocument/2006/relationships/hyperlink" Target="http://paperpile.com/b/aL5t0O/Jo4MV" TargetMode="External"/><Relationship Id="rId13" Type="http://schemas.openxmlformats.org/officeDocument/2006/relationships/hyperlink" Target="http://paperpile.com/b/aL5t0O/HGcvl" TargetMode="External"/><Relationship Id="rId18" Type="http://schemas.openxmlformats.org/officeDocument/2006/relationships/hyperlink" Target="http://paperpile.com/b/aL5t0O/OpHVQ" TargetMode="External"/><Relationship Id="rId39" Type="http://schemas.openxmlformats.org/officeDocument/2006/relationships/hyperlink" Target="http://paperpile.com/b/aL5t0O/aYcxr" TargetMode="External"/><Relationship Id="rId34" Type="http://schemas.openxmlformats.org/officeDocument/2006/relationships/hyperlink" Target="http://paperpile.com/b/aL5t0O/aYcxr" TargetMode="External"/><Relationship Id="rId50" Type="http://schemas.openxmlformats.org/officeDocument/2006/relationships/hyperlink" Target="http://paperpile.com/b/aL5t0O/vWWTX" TargetMode="External"/><Relationship Id="rId55" Type="http://schemas.openxmlformats.org/officeDocument/2006/relationships/hyperlink" Target="http://paperpile.com/b/aL5t0O/xPQBX" TargetMode="External"/><Relationship Id="rId76" Type="http://schemas.openxmlformats.org/officeDocument/2006/relationships/hyperlink" Target="http://paperpile.com/b/aL5t0O/999Nj" TargetMode="External"/><Relationship Id="rId97" Type="http://schemas.openxmlformats.org/officeDocument/2006/relationships/hyperlink" Target="http://paperpile.com/b/aL5t0O/tIdKc" TargetMode="External"/><Relationship Id="rId104" Type="http://schemas.openxmlformats.org/officeDocument/2006/relationships/hyperlink" Target="http://paperpile.com/b/aL5t0O/UfS1Q" TargetMode="External"/><Relationship Id="rId7" Type="http://schemas.openxmlformats.org/officeDocument/2006/relationships/hyperlink" Target="http://paperpile.com/b/aL5t0O/Jo4MV" TargetMode="External"/><Relationship Id="rId71" Type="http://schemas.openxmlformats.org/officeDocument/2006/relationships/hyperlink" Target="http://paperpile.com/b/aL5t0O/kZGIo" TargetMode="External"/><Relationship Id="rId92" Type="http://schemas.openxmlformats.org/officeDocument/2006/relationships/hyperlink" Target="http://paperpile.com/b/aL5t0O/YXRhS" TargetMode="External"/><Relationship Id="rId2" Type="http://schemas.openxmlformats.org/officeDocument/2006/relationships/styles" Target="styles.xml"/><Relationship Id="rId29" Type="http://schemas.openxmlformats.org/officeDocument/2006/relationships/hyperlink" Target="http://paperpile.com/b/aL5t0O/6rU6N" TargetMode="External"/><Relationship Id="rId24" Type="http://schemas.openxmlformats.org/officeDocument/2006/relationships/hyperlink" Target="http://paperpile.com/b/aL5t0O/xirYH" TargetMode="External"/><Relationship Id="rId40" Type="http://schemas.openxmlformats.org/officeDocument/2006/relationships/hyperlink" Target="http://paperpile.com/b/aL5t0O/uinIG" TargetMode="External"/><Relationship Id="rId45" Type="http://schemas.openxmlformats.org/officeDocument/2006/relationships/hyperlink" Target="http://paperpile.com/b/aL5t0O/uinIG" TargetMode="External"/><Relationship Id="rId66" Type="http://schemas.openxmlformats.org/officeDocument/2006/relationships/hyperlink" Target="http://paperpile.com/b/aL5t0O/cRB8X" TargetMode="External"/><Relationship Id="rId87" Type="http://schemas.openxmlformats.org/officeDocument/2006/relationships/hyperlink" Target="http://paperpile.com/b/aL5t0O/DuquZ" TargetMode="External"/><Relationship Id="rId61" Type="http://schemas.openxmlformats.org/officeDocument/2006/relationships/hyperlink" Target="http://paperpile.com/b/aL5t0O/v1if2" TargetMode="External"/><Relationship Id="rId82" Type="http://schemas.openxmlformats.org/officeDocument/2006/relationships/hyperlink" Target="http://paperpile.com/b/aL5t0O/DuquZ" TargetMode="External"/><Relationship Id="rId19" Type="http://schemas.openxmlformats.org/officeDocument/2006/relationships/hyperlink" Target="http://paperpile.com/b/aL5t0O/OpHVQ" TargetMode="External"/><Relationship Id="rId14" Type="http://schemas.openxmlformats.org/officeDocument/2006/relationships/hyperlink" Target="http://paperpile.com/b/aL5t0O/HGcvl" TargetMode="External"/><Relationship Id="rId30" Type="http://schemas.openxmlformats.org/officeDocument/2006/relationships/hyperlink" Target="http://paperpile.com/b/aL5t0O/6rU6N" TargetMode="External"/><Relationship Id="rId35" Type="http://schemas.openxmlformats.org/officeDocument/2006/relationships/hyperlink" Target="http://paperpile.com/b/aL5t0O/aYcxr" TargetMode="External"/><Relationship Id="rId56" Type="http://schemas.openxmlformats.org/officeDocument/2006/relationships/hyperlink" Target="http://paperpile.com/b/aL5t0O/xPQBX" TargetMode="External"/><Relationship Id="rId77" Type="http://schemas.openxmlformats.org/officeDocument/2006/relationships/hyperlink" Target="http://paperpile.com/b/aL5t0O/999Nj" TargetMode="External"/><Relationship Id="rId100" Type="http://schemas.openxmlformats.org/officeDocument/2006/relationships/hyperlink" Target="http://paperpile.com/b/aL5t0O/UfS1Q" TargetMode="External"/><Relationship Id="rId105" Type="http://schemas.openxmlformats.org/officeDocument/2006/relationships/fontTable" Target="fontTable.xml"/><Relationship Id="rId8" Type="http://schemas.openxmlformats.org/officeDocument/2006/relationships/hyperlink" Target="http://paperpile.com/b/aL5t0O/Jo4MV" TargetMode="External"/><Relationship Id="rId51" Type="http://schemas.openxmlformats.org/officeDocument/2006/relationships/hyperlink" Target="http://paperpile.com/b/aL5t0O/vWWTX" TargetMode="External"/><Relationship Id="rId72" Type="http://schemas.openxmlformats.org/officeDocument/2006/relationships/hyperlink" Target="http://paperpile.com/b/aL5t0O/kZGIo" TargetMode="External"/><Relationship Id="rId93" Type="http://schemas.openxmlformats.org/officeDocument/2006/relationships/hyperlink" Target="http://paperpile.com/b/aL5t0O/tIdKc" TargetMode="External"/><Relationship Id="rId98" Type="http://schemas.openxmlformats.org/officeDocument/2006/relationships/hyperlink" Target="http://paperpile.com/b/aL5t0O/UfS1Q" TargetMode="External"/><Relationship Id="rId3" Type="http://schemas.openxmlformats.org/officeDocument/2006/relationships/settings" Target="settings.xml"/><Relationship Id="rId25" Type="http://schemas.openxmlformats.org/officeDocument/2006/relationships/hyperlink" Target="http://paperpile.com/b/aL5t0O/xirYH" TargetMode="External"/><Relationship Id="rId46" Type="http://schemas.openxmlformats.org/officeDocument/2006/relationships/hyperlink" Target="http://paperpile.com/b/aL5t0O/uinIG" TargetMode="External"/><Relationship Id="rId67" Type="http://schemas.openxmlformats.org/officeDocument/2006/relationships/hyperlink" Target="http://paperpile.com/b/aL5t0O/cRB8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QDxDP8rytrBI+wSBn8bFNqB6Q==">CgMxLjA4AHIhMTljRWw3ZTJZQk90OVBSU1Y2Z1ZZOXlQSG9tZWpTLWhu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2164</Words>
  <Characters>12336</Characters>
  <Application>Microsoft Office Word</Application>
  <DocSecurity>0</DocSecurity>
  <Lines>102</Lines>
  <Paragraphs>28</Paragraphs>
  <ScaleCrop>false</ScaleCrop>
  <Company>Springer Nature</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Hazel Mayhew</cp:lastModifiedBy>
  <cp:revision>2</cp:revision>
  <dcterms:created xsi:type="dcterms:W3CDTF">2023-11-01T12:07:00Z</dcterms:created>
  <dcterms:modified xsi:type="dcterms:W3CDTF">2023-11-01T12:09:00Z</dcterms:modified>
</cp:coreProperties>
</file>