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4DF56" w14:textId="6CF66ABA" w:rsidR="00D92B81" w:rsidRPr="00D92B81" w:rsidRDefault="00D92B81" w:rsidP="00D92B81">
      <w:pPr>
        <w:jc w:val="center"/>
        <w:rPr>
          <w:rFonts w:ascii="Arial" w:hAnsi="Arial" w:cs="Arial"/>
          <w:b/>
          <w:sz w:val="22"/>
          <w:szCs w:val="22"/>
        </w:rPr>
      </w:pPr>
      <w:r>
        <w:rPr>
          <w:rFonts w:ascii="Arial" w:hAnsi="Arial" w:cs="Arial"/>
          <w:b/>
          <w:sz w:val="22"/>
          <w:szCs w:val="22"/>
        </w:rPr>
        <w:t>SUPPLEMENTARY INFORMATION</w:t>
      </w:r>
    </w:p>
    <w:p w14:paraId="0C8B8BA0" w14:textId="77777777" w:rsidR="00D92B81" w:rsidRDefault="00D92B81" w:rsidP="00C02224">
      <w:pPr>
        <w:rPr>
          <w:rFonts w:ascii="Arial" w:hAnsi="Arial" w:cs="Arial"/>
          <w:b/>
          <w:sz w:val="22"/>
          <w:szCs w:val="22"/>
        </w:rPr>
      </w:pPr>
    </w:p>
    <w:p w14:paraId="0BA269F2" w14:textId="343C80F8" w:rsidR="00C02224" w:rsidRDefault="00A55CB1" w:rsidP="00C02224">
      <w:pPr>
        <w:rPr>
          <w:rFonts w:ascii="Arial" w:hAnsi="Arial" w:cs="Arial"/>
          <w:b/>
          <w:bCs/>
          <w:color w:val="000000"/>
          <w:sz w:val="22"/>
          <w:szCs w:val="22"/>
        </w:rPr>
      </w:pPr>
      <w:r>
        <w:rPr>
          <w:rFonts w:ascii="Arial" w:hAnsi="Arial" w:cs="Arial"/>
          <w:b/>
          <w:bCs/>
          <w:color w:val="000000"/>
          <w:sz w:val="22"/>
          <w:szCs w:val="22"/>
        </w:rPr>
        <w:t xml:space="preserve">Large-scale single neuron speech sound encoding across the depth of human </w:t>
      </w:r>
      <w:proofErr w:type="gramStart"/>
      <w:r>
        <w:rPr>
          <w:rFonts w:ascii="Arial" w:hAnsi="Arial" w:cs="Arial"/>
          <w:b/>
          <w:bCs/>
          <w:color w:val="000000"/>
          <w:sz w:val="22"/>
          <w:szCs w:val="22"/>
        </w:rPr>
        <w:t>cortex</w:t>
      </w:r>
      <w:proofErr w:type="gramEnd"/>
    </w:p>
    <w:p w14:paraId="6CD7C8D5" w14:textId="77777777" w:rsidR="00A55CB1" w:rsidRPr="003D54D7" w:rsidRDefault="00A55CB1" w:rsidP="00C02224">
      <w:pPr>
        <w:rPr>
          <w:rFonts w:ascii="Arial" w:hAnsi="Arial" w:cs="Arial"/>
          <w:b/>
          <w:sz w:val="22"/>
          <w:szCs w:val="22"/>
        </w:rPr>
      </w:pPr>
    </w:p>
    <w:p w14:paraId="70C710EC" w14:textId="77777777" w:rsidR="00C02224" w:rsidRPr="003D54D7" w:rsidRDefault="00C02224" w:rsidP="00C02224">
      <w:pPr>
        <w:rPr>
          <w:rFonts w:ascii="Arial" w:hAnsi="Arial" w:cs="Arial"/>
          <w:sz w:val="22"/>
          <w:szCs w:val="22"/>
          <w:vertAlign w:val="superscript"/>
        </w:rPr>
      </w:pPr>
      <w:r w:rsidRPr="003D54D7">
        <w:rPr>
          <w:rFonts w:ascii="Arial" w:hAnsi="Arial" w:cs="Arial"/>
          <w:sz w:val="22"/>
          <w:szCs w:val="22"/>
        </w:rPr>
        <w:t>Matthew K. Leonard*</w:t>
      </w:r>
      <w:r w:rsidRPr="003D54D7">
        <w:rPr>
          <w:rFonts w:ascii="Arial" w:hAnsi="Arial" w:cs="Arial"/>
          <w:sz w:val="22"/>
          <w:szCs w:val="22"/>
          <w:vertAlign w:val="superscript"/>
        </w:rPr>
        <w:t>1,2</w:t>
      </w:r>
      <w:r w:rsidRPr="003D54D7">
        <w:rPr>
          <w:rFonts w:ascii="Arial" w:hAnsi="Arial" w:cs="Arial"/>
          <w:sz w:val="22"/>
          <w:szCs w:val="22"/>
        </w:rPr>
        <w:t xml:space="preserve">, Laura </w:t>
      </w:r>
      <w:proofErr w:type="spellStart"/>
      <w:r w:rsidRPr="003D54D7">
        <w:rPr>
          <w:rFonts w:ascii="Arial" w:hAnsi="Arial" w:cs="Arial"/>
          <w:sz w:val="22"/>
          <w:szCs w:val="22"/>
        </w:rPr>
        <w:t>Gwilliams</w:t>
      </w:r>
      <w:proofErr w:type="spellEnd"/>
      <w:r w:rsidRPr="003D54D7">
        <w:rPr>
          <w:rFonts w:ascii="Arial" w:hAnsi="Arial" w:cs="Arial"/>
          <w:sz w:val="22"/>
          <w:szCs w:val="22"/>
        </w:rPr>
        <w:t>*</w:t>
      </w:r>
      <w:r w:rsidRPr="003D54D7">
        <w:rPr>
          <w:rFonts w:ascii="Arial" w:hAnsi="Arial" w:cs="Arial"/>
          <w:sz w:val="22"/>
          <w:szCs w:val="22"/>
          <w:vertAlign w:val="superscript"/>
        </w:rPr>
        <w:t>1,2</w:t>
      </w:r>
      <w:r w:rsidRPr="003D54D7">
        <w:rPr>
          <w:rFonts w:ascii="Arial" w:hAnsi="Arial" w:cs="Arial"/>
          <w:sz w:val="22"/>
          <w:szCs w:val="22"/>
        </w:rPr>
        <w:t>, Kristin K. Sellers</w:t>
      </w:r>
      <w:r w:rsidRPr="003D54D7">
        <w:rPr>
          <w:rFonts w:ascii="Arial" w:hAnsi="Arial" w:cs="Arial"/>
          <w:sz w:val="22"/>
          <w:szCs w:val="22"/>
          <w:vertAlign w:val="superscript"/>
        </w:rPr>
        <w:t>1,2</w:t>
      </w:r>
      <w:r w:rsidRPr="003D54D7">
        <w:rPr>
          <w:rFonts w:ascii="Arial" w:hAnsi="Arial" w:cs="Arial"/>
          <w:sz w:val="22"/>
          <w:szCs w:val="22"/>
        </w:rPr>
        <w:t>, Jason E. Chung</w:t>
      </w:r>
      <w:r w:rsidRPr="003D54D7">
        <w:rPr>
          <w:rFonts w:ascii="Arial" w:hAnsi="Arial" w:cs="Arial"/>
          <w:sz w:val="22"/>
          <w:szCs w:val="22"/>
          <w:vertAlign w:val="superscript"/>
        </w:rPr>
        <w:t>1,2</w:t>
      </w:r>
      <w:r w:rsidRPr="003D54D7">
        <w:rPr>
          <w:rFonts w:ascii="Arial" w:hAnsi="Arial" w:cs="Arial"/>
          <w:sz w:val="22"/>
          <w:szCs w:val="22"/>
        </w:rPr>
        <w:t>, Duo Xu</w:t>
      </w:r>
      <w:r w:rsidRPr="003D54D7">
        <w:rPr>
          <w:rFonts w:ascii="Arial" w:hAnsi="Arial" w:cs="Arial"/>
          <w:sz w:val="22"/>
          <w:szCs w:val="22"/>
          <w:vertAlign w:val="superscript"/>
        </w:rPr>
        <w:t>1,2</w:t>
      </w:r>
      <w:r w:rsidRPr="003D54D7">
        <w:rPr>
          <w:rFonts w:ascii="Arial" w:hAnsi="Arial" w:cs="Arial"/>
          <w:sz w:val="22"/>
          <w:szCs w:val="22"/>
        </w:rPr>
        <w:t>, Gavin Mischler</w:t>
      </w:r>
      <w:r w:rsidRPr="003D54D7">
        <w:rPr>
          <w:rFonts w:ascii="Arial" w:hAnsi="Arial" w:cs="Arial"/>
          <w:sz w:val="22"/>
          <w:szCs w:val="22"/>
          <w:vertAlign w:val="superscript"/>
        </w:rPr>
        <w:t>3,4</w:t>
      </w:r>
      <w:r w:rsidRPr="003D54D7">
        <w:rPr>
          <w:rFonts w:ascii="Arial" w:hAnsi="Arial" w:cs="Arial"/>
          <w:sz w:val="22"/>
          <w:szCs w:val="22"/>
        </w:rPr>
        <w:t xml:space="preserve">, </w:t>
      </w:r>
      <w:proofErr w:type="spellStart"/>
      <w:r w:rsidRPr="003D54D7">
        <w:rPr>
          <w:rFonts w:ascii="Arial" w:hAnsi="Arial" w:cs="Arial"/>
          <w:sz w:val="22"/>
          <w:szCs w:val="22"/>
        </w:rPr>
        <w:t>Nima</w:t>
      </w:r>
      <w:proofErr w:type="spellEnd"/>
      <w:r w:rsidRPr="003D54D7">
        <w:rPr>
          <w:rFonts w:ascii="Arial" w:hAnsi="Arial" w:cs="Arial"/>
          <w:sz w:val="22"/>
          <w:szCs w:val="22"/>
        </w:rPr>
        <w:t xml:space="preserve"> Mesgarani</w:t>
      </w:r>
      <w:r w:rsidRPr="003D54D7">
        <w:rPr>
          <w:rFonts w:ascii="Arial" w:hAnsi="Arial" w:cs="Arial"/>
          <w:sz w:val="22"/>
          <w:szCs w:val="22"/>
          <w:vertAlign w:val="superscript"/>
        </w:rPr>
        <w:t>3,4</w:t>
      </w:r>
      <w:r w:rsidRPr="003D54D7">
        <w:rPr>
          <w:rFonts w:ascii="Arial" w:hAnsi="Arial" w:cs="Arial"/>
          <w:sz w:val="22"/>
          <w:szCs w:val="22"/>
        </w:rPr>
        <w:t>, Marleen Welkenhuysen</w:t>
      </w:r>
      <w:r w:rsidRPr="003D54D7">
        <w:rPr>
          <w:rFonts w:ascii="Arial" w:hAnsi="Arial" w:cs="Arial"/>
          <w:sz w:val="22"/>
          <w:szCs w:val="22"/>
          <w:vertAlign w:val="superscript"/>
        </w:rPr>
        <w:t>5</w:t>
      </w:r>
      <w:r w:rsidRPr="003D54D7">
        <w:rPr>
          <w:rFonts w:ascii="Arial" w:hAnsi="Arial" w:cs="Arial"/>
          <w:sz w:val="22"/>
          <w:szCs w:val="22"/>
        </w:rPr>
        <w:t xml:space="preserve">, </w:t>
      </w:r>
      <w:proofErr w:type="spellStart"/>
      <w:r w:rsidRPr="003D54D7">
        <w:rPr>
          <w:rFonts w:ascii="Arial" w:hAnsi="Arial" w:cs="Arial"/>
          <w:sz w:val="22"/>
          <w:szCs w:val="22"/>
        </w:rPr>
        <w:t>Barundeb</w:t>
      </w:r>
      <w:proofErr w:type="spellEnd"/>
      <w:r w:rsidRPr="003D54D7">
        <w:rPr>
          <w:rFonts w:ascii="Arial" w:hAnsi="Arial" w:cs="Arial"/>
          <w:sz w:val="22"/>
          <w:szCs w:val="22"/>
        </w:rPr>
        <w:t xml:space="preserve"> Dutta</w:t>
      </w:r>
      <w:r w:rsidRPr="003D54D7">
        <w:rPr>
          <w:rFonts w:ascii="Arial" w:hAnsi="Arial" w:cs="Arial"/>
          <w:sz w:val="22"/>
          <w:szCs w:val="22"/>
          <w:vertAlign w:val="superscript"/>
        </w:rPr>
        <w:t>5</w:t>
      </w:r>
      <w:r w:rsidRPr="003D54D7">
        <w:rPr>
          <w:rFonts w:ascii="Arial" w:hAnsi="Arial" w:cs="Arial"/>
          <w:sz w:val="22"/>
          <w:szCs w:val="22"/>
        </w:rPr>
        <w:t>, &amp; Edward F. Chang</w:t>
      </w:r>
      <w:r w:rsidRPr="003D54D7">
        <w:rPr>
          <w:rFonts w:ascii="Arial" w:hAnsi="Arial" w:cs="Arial"/>
          <w:sz w:val="22"/>
          <w:szCs w:val="22"/>
          <w:vertAlign w:val="superscript"/>
        </w:rPr>
        <w:t>1,2#</w:t>
      </w:r>
    </w:p>
    <w:p w14:paraId="1FE12DCA" w14:textId="77777777" w:rsidR="00C02224" w:rsidRPr="003D54D7" w:rsidRDefault="00C02224" w:rsidP="00C02224">
      <w:pPr>
        <w:rPr>
          <w:rFonts w:ascii="Arial" w:hAnsi="Arial" w:cs="Arial"/>
          <w:sz w:val="22"/>
          <w:szCs w:val="22"/>
        </w:rPr>
      </w:pPr>
    </w:p>
    <w:p w14:paraId="1CA66232" w14:textId="77777777" w:rsidR="00C02224" w:rsidRPr="003D54D7" w:rsidRDefault="00C02224" w:rsidP="00C02224">
      <w:pPr>
        <w:rPr>
          <w:rFonts w:ascii="Arial" w:hAnsi="Arial" w:cs="Arial"/>
          <w:sz w:val="22"/>
          <w:szCs w:val="22"/>
        </w:rPr>
      </w:pPr>
      <w:r w:rsidRPr="003D54D7">
        <w:rPr>
          <w:rFonts w:ascii="Arial" w:hAnsi="Arial" w:cs="Arial"/>
          <w:sz w:val="22"/>
          <w:szCs w:val="22"/>
          <w:vertAlign w:val="superscript"/>
        </w:rPr>
        <w:t>1</w:t>
      </w:r>
      <w:r w:rsidRPr="003D54D7">
        <w:rPr>
          <w:rFonts w:ascii="Arial" w:hAnsi="Arial" w:cs="Arial"/>
          <w:sz w:val="22"/>
          <w:szCs w:val="22"/>
        </w:rPr>
        <w:t>Department of Neurological Surgery, University of California, San Francisco, San Francisco, CA 94143, USA</w:t>
      </w:r>
    </w:p>
    <w:p w14:paraId="3611DA67" w14:textId="77777777" w:rsidR="00C02224" w:rsidRPr="003D54D7" w:rsidRDefault="00C02224" w:rsidP="00C02224">
      <w:pPr>
        <w:rPr>
          <w:rFonts w:ascii="Arial" w:hAnsi="Arial" w:cs="Arial"/>
          <w:sz w:val="22"/>
          <w:szCs w:val="22"/>
        </w:rPr>
      </w:pPr>
      <w:r w:rsidRPr="003D54D7">
        <w:rPr>
          <w:rFonts w:ascii="Arial" w:hAnsi="Arial" w:cs="Arial"/>
          <w:sz w:val="22"/>
          <w:szCs w:val="22"/>
          <w:vertAlign w:val="superscript"/>
        </w:rPr>
        <w:t>2</w:t>
      </w:r>
      <w:r w:rsidRPr="003D54D7">
        <w:rPr>
          <w:rFonts w:ascii="Arial" w:hAnsi="Arial" w:cs="Arial"/>
          <w:sz w:val="22"/>
          <w:szCs w:val="22"/>
        </w:rPr>
        <w:t>Weill Institute for Neurosciences, University of California, San Francisco, San Francisco, CA 94143, USA</w:t>
      </w:r>
    </w:p>
    <w:p w14:paraId="65F46AC5" w14:textId="77777777" w:rsidR="00C02224" w:rsidRPr="003D54D7" w:rsidRDefault="00C02224" w:rsidP="00C02224">
      <w:pPr>
        <w:rPr>
          <w:rFonts w:ascii="Arial" w:hAnsi="Arial" w:cs="Arial"/>
          <w:sz w:val="22"/>
          <w:szCs w:val="22"/>
        </w:rPr>
      </w:pPr>
      <w:r w:rsidRPr="003D54D7">
        <w:rPr>
          <w:rFonts w:ascii="Arial" w:hAnsi="Arial" w:cs="Arial"/>
          <w:sz w:val="22"/>
          <w:szCs w:val="22"/>
          <w:vertAlign w:val="superscript"/>
        </w:rPr>
        <w:t>3</w:t>
      </w:r>
      <w:r w:rsidRPr="003D54D7">
        <w:rPr>
          <w:rFonts w:ascii="Arial" w:hAnsi="Arial" w:cs="Arial"/>
          <w:sz w:val="22"/>
          <w:szCs w:val="22"/>
        </w:rPr>
        <w:t>Mortimer B. Zuckerman Mind Brain Behavior, Columbia University, New York, United States</w:t>
      </w:r>
    </w:p>
    <w:p w14:paraId="6CB10119" w14:textId="77777777" w:rsidR="00C02224" w:rsidRPr="003D54D7" w:rsidRDefault="00C02224" w:rsidP="00C02224">
      <w:pPr>
        <w:rPr>
          <w:rFonts w:ascii="Arial" w:hAnsi="Arial" w:cs="Arial"/>
          <w:sz w:val="22"/>
          <w:szCs w:val="22"/>
        </w:rPr>
      </w:pPr>
      <w:r w:rsidRPr="003D54D7">
        <w:rPr>
          <w:rFonts w:ascii="Arial" w:hAnsi="Arial" w:cs="Arial"/>
          <w:sz w:val="22"/>
          <w:szCs w:val="22"/>
          <w:vertAlign w:val="superscript"/>
        </w:rPr>
        <w:t>4</w:t>
      </w:r>
      <w:r w:rsidRPr="003D54D7">
        <w:rPr>
          <w:rFonts w:ascii="Arial" w:hAnsi="Arial" w:cs="Arial"/>
          <w:sz w:val="22"/>
          <w:szCs w:val="22"/>
        </w:rPr>
        <w:t>Department of Electrical Engineering, Columbia University, New York, United States</w:t>
      </w:r>
    </w:p>
    <w:p w14:paraId="5D840DBF" w14:textId="77777777" w:rsidR="00C02224" w:rsidRPr="003D54D7" w:rsidRDefault="00C02224" w:rsidP="00C02224">
      <w:pPr>
        <w:rPr>
          <w:rFonts w:ascii="Arial" w:hAnsi="Arial" w:cs="Arial"/>
          <w:sz w:val="22"/>
          <w:szCs w:val="22"/>
        </w:rPr>
      </w:pPr>
      <w:r w:rsidRPr="003D54D7">
        <w:rPr>
          <w:rFonts w:ascii="Arial" w:hAnsi="Arial" w:cs="Arial"/>
          <w:sz w:val="22"/>
          <w:szCs w:val="22"/>
          <w:vertAlign w:val="superscript"/>
        </w:rPr>
        <w:t>5</w:t>
      </w:r>
      <w:r w:rsidRPr="003D54D7">
        <w:rPr>
          <w:rFonts w:ascii="Arial" w:hAnsi="Arial" w:cs="Arial"/>
          <w:sz w:val="22"/>
          <w:szCs w:val="22"/>
        </w:rPr>
        <w:t>IMEC, Leuven, Belgium</w:t>
      </w:r>
    </w:p>
    <w:p w14:paraId="2A83C07A" w14:textId="77777777" w:rsidR="00AF2930" w:rsidRDefault="00AF2930"/>
    <w:p w14:paraId="27D5A10B" w14:textId="225CC5EA" w:rsidR="00D10ADB" w:rsidRDefault="00D10ADB">
      <w:r>
        <w:br w:type="page"/>
      </w:r>
    </w:p>
    <w:p w14:paraId="4309B91E" w14:textId="670F9920" w:rsidR="005E0AD0" w:rsidRDefault="00A6204A" w:rsidP="00903EC0">
      <w:pPr>
        <w:pStyle w:val="NormalWeb"/>
        <w:spacing w:before="0" w:beforeAutospacing="0" w:after="0" w:afterAutospacing="0"/>
        <w:rPr>
          <w:rFonts w:ascii="Arial" w:hAnsi="Arial" w:cs="Arial"/>
          <w:b/>
          <w:bCs/>
          <w:color w:val="202124"/>
          <w:sz w:val="22"/>
          <w:szCs w:val="22"/>
        </w:rPr>
      </w:pPr>
      <w:r w:rsidRPr="005E0AD0">
        <w:rPr>
          <w:rFonts w:ascii="Arial" w:hAnsi="Arial" w:cs="Arial"/>
          <w:b/>
          <w:bCs/>
          <w:color w:val="202124"/>
          <w:sz w:val="22"/>
          <w:szCs w:val="22"/>
        </w:rPr>
        <w:lastRenderedPageBreak/>
        <w:t>SUPPLEMENTARY TEXT</w:t>
      </w:r>
    </w:p>
    <w:p w14:paraId="27813EA7" w14:textId="77777777" w:rsidR="005E0AD0" w:rsidRDefault="005E0AD0" w:rsidP="00903EC0">
      <w:pPr>
        <w:pStyle w:val="NormalWeb"/>
        <w:spacing w:before="0" w:beforeAutospacing="0" w:after="0" w:afterAutospacing="0"/>
        <w:rPr>
          <w:rFonts w:ascii="Arial" w:hAnsi="Arial" w:cs="Arial"/>
          <w:b/>
          <w:bCs/>
          <w:color w:val="202124"/>
          <w:sz w:val="22"/>
          <w:szCs w:val="22"/>
        </w:rPr>
      </w:pPr>
    </w:p>
    <w:p w14:paraId="447F13A5" w14:textId="2DEB9D99" w:rsidR="00903EC0" w:rsidRDefault="00903EC0" w:rsidP="00903EC0">
      <w:pPr>
        <w:pStyle w:val="NormalWeb"/>
        <w:spacing w:before="0" w:beforeAutospacing="0" w:after="0" w:afterAutospacing="0"/>
        <w:rPr>
          <w:rFonts w:ascii="Arial" w:hAnsi="Arial" w:cs="Arial"/>
          <w:color w:val="202124"/>
          <w:sz w:val="22"/>
          <w:szCs w:val="22"/>
        </w:rPr>
      </w:pPr>
      <w:r>
        <w:rPr>
          <w:rFonts w:ascii="Arial" w:hAnsi="Arial" w:cs="Arial"/>
          <w:b/>
          <w:bCs/>
          <w:color w:val="202124"/>
          <w:sz w:val="22"/>
          <w:szCs w:val="22"/>
        </w:rPr>
        <w:t>Stimulus Spectrogram Reconstruction</w:t>
      </w:r>
    </w:p>
    <w:p w14:paraId="751C18A3" w14:textId="77777777" w:rsidR="00903EC0" w:rsidRPr="00903EC0" w:rsidRDefault="00903EC0" w:rsidP="00903EC0">
      <w:pPr>
        <w:pStyle w:val="NormalWeb"/>
        <w:spacing w:before="0" w:beforeAutospacing="0" w:after="0" w:afterAutospacing="0"/>
        <w:rPr>
          <w:rFonts w:ascii="Arial" w:hAnsi="Arial" w:cs="Arial"/>
          <w:color w:val="202124"/>
          <w:sz w:val="22"/>
          <w:szCs w:val="22"/>
        </w:rPr>
      </w:pPr>
    </w:p>
    <w:p w14:paraId="0CD71675" w14:textId="280893D0" w:rsidR="00903EC0" w:rsidRDefault="00903EC0" w:rsidP="00903EC0">
      <w:pPr>
        <w:pStyle w:val="NormalWeb"/>
        <w:spacing w:before="0" w:beforeAutospacing="0" w:after="0" w:afterAutospacing="0"/>
      </w:pPr>
      <w:r>
        <w:rPr>
          <w:rFonts w:ascii="Arial" w:hAnsi="Arial" w:cs="Arial"/>
          <w:color w:val="202124"/>
          <w:sz w:val="22"/>
          <w:szCs w:val="22"/>
        </w:rPr>
        <w:t>To further specify how heterogeneity relates to stimulus representations and differs across sites, we decoded acoustic spectrograms from each site separately and all sites combined. We found that decoding performance was relatively high for all sites combined (reconstruction accuracy mean r=0.82</w:t>
      </w:r>
      <w:r>
        <w:rPr>
          <w:rFonts w:ascii="Arial" w:hAnsi="Arial" w:cs="Arial"/>
          <w:i/>
          <w:iCs/>
          <w:color w:val="000000"/>
          <w:sz w:val="22"/>
          <w:szCs w:val="22"/>
        </w:rPr>
        <w:t>±</w:t>
      </w:r>
      <w:r>
        <w:rPr>
          <w:rFonts w:ascii="Arial" w:hAnsi="Arial" w:cs="Arial"/>
          <w:color w:val="202124"/>
          <w:sz w:val="22"/>
          <w:szCs w:val="22"/>
        </w:rPr>
        <w:t>0.045), and while lower for individual sites (mean r range = 0.35-0.62; overall mean=0.54</w:t>
      </w:r>
      <w:r>
        <w:rPr>
          <w:rFonts w:ascii="Arial" w:hAnsi="Arial" w:cs="Arial"/>
          <w:i/>
          <w:iCs/>
          <w:color w:val="000000"/>
          <w:sz w:val="22"/>
          <w:szCs w:val="22"/>
        </w:rPr>
        <w:t>±</w:t>
      </w:r>
      <w:r>
        <w:rPr>
          <w:rFonts w:ascii="Arial" w:hAnsi="Arial" w:cs="Arial"/>
          <w:color w:val="202124"/>
          <w:sz w:val="22"/>
          <w:szCs w:val="22"/>
        </w:rPr>
        <w:t xml:space="preserve">0.08), was significantly above chance (shuffled models t=7.0; p=4e-7; </w:t>
      </w:r>
      <w:r>
        <w:rPr>
          <w:rFonts w:ascii="Arial" w:hAnsi="Arial" w:cs="Arial"/>
          <w:b/>
          <w:bCs/>
          <w:color w:val="202124"/>
          <w:sz w:val="22"/>
          <w:szCs w:val="22"/>
        </w:rPr>
        <w:t xml:space="preserve">Extended Data Fig. </w:t>
      </w:r>
      <w:r w:rsidR="00A6204A">
        <w:rPr>
          <w:rFonts w:ascii="Arial" w:hAnsi="Arial" w:cs="Arial"/>
          <w:b/>
          <w:bCs/>
          <w:color w:val="202124"/>
          <w:sz w:val="22"/>
          <w:szCs w:val="22"/>
        </w:rPr>
        <w:t>6</w:t>
      </w:r>
      <w:r>
        <w:rPr>
          <w:rFonts w:ascii="Arial" w:hAnsi="Arial" w:cs="Arial"/>
          <w:b/>
          <w:bCs/>
          <w:color w:val="202124"/>
          <w:sz w:val="22"/>
          <w:szCs w:val="22"/>
        </w:rPr>
        <w:t>a-b</w:t>
      </w:r>
      <w:r>
        <w:rPr>
          <w:rFonts w:ascii="Arial" w:hAnsi="Arial" w:cs="Arial"/>
          <w:color w:val="202124"/>
          <w:sz w:val="22"/>
          <w:szCs w:val="22"/>
        </w:rPr>
        <w:t xml:space="preserve">). Furthermore, </w:t>
      </w:r>
      <w:proofErr w:type="spellStart"/>
      <w:r>
        <w:rPr>
          <w:rFonts w:ascii="Arial" w:hAnsi="Arial" w:cs="Arial"/>
          <w:color w:val="202124"/>
          <w:sz w:val="22"/>
          <w:szCs w:val="22"/>
        </w:rPr>
        <w:t>spectro</w:t>
      </w:r>
      <w:proofErr w:type="spellEnd"/>
      <w:r>
        <w:rPr>
          <w:rFonts w:ascii="Arial" w:hAnsi="Arial" w:cs="Arial"/>
          <w:color w:val="202124"/>
          <w:sz w:val="22"/>
          <w:szCs w:val="22"/>
        </w:rPr>
        <w:t>-temporal information decoded from different sites was moderately correlated (up to r=0.3). This suggests that representations are partially shared across different sites, while the large gain in explanatory power from their combination suggests they also contain complementary information (</w:t>
      </w:r>
      <w:r>
        <w:rPr>
          <w:rFonts w:ascii="Arial" w:hAnsi="Arial" w:cs="Arial"/>
          <w:b/>
          <w:bCs/>
          <w:color w:val="202124"/>
          <w:sz w:val="22"/>
          <w:szCs w:val="22"/>
        </w:rPr>
        <w:t xml:space="preserve">Extended Data Fig. </w:t>
      </w:r>
      <w:r w:rsidR="00A6204A">
        <w:rPr>
          <w:rFonts w:ascii="Arial" w:hAnsi="Arial" w:cs="Arial"/>
          <w:b/>
          <w:bCs/>
          <w:color w:val="202124"/>
          <w:sz w:val="22"/>
          <w:szCs w:val="22"/>
        </w:rPr>
        <w:t>6</w:t>
      </w:r>
      <w:r>
        <w:rPr>
          <w:rFonts w:ascii="Arial" w:hAnsi="Arial" w:cs="Arial"/>
          <w:b/>
          <w:bCs/>
          <w:color w:val="202124"/>
          <w:sz w:val="22"/>
          <w:szCs w:val="22"/>
        </w:rPr>
        <w:t>c-d</w:t>
      </w:r>
      <w:r>
        <w:rPr>
          <w:rFonts w:ascii="Arial" w:hAnsi="Arial" w:cs="Arial"/>
          <w:color w:val="202124"/>
          <w:sz w:val="22"/>
          <w:szCs w:val="22"/>
        </w:rPr>
        <w:t xml:space="preserve">, </w:t>
      </w:r>
      <w:r>
        <w:rPr>
          <w:rFonts w:ascii="Arial" w:hAnsi="Arial" w:cs="Arial"/>
          <w:b/>
          <w:bCs/>
          <w:color w:val="202124"/>
          <w:sz w:val="22"/>
          <w:szCs w:val="22"/>
        </w:rPr>
        <w:t>Fig. 3d</w:t>
      </w:r>
      <w:r>
        <w:rPr>
          <w:rFonts w:ascii="Arial" w:hAnsi="Arial" w:cs="Arial"/>
          <w:color w:val="202124"/>
          <w:sz w:val="22"/>
          <w:szCs w:val="22"/>
        </w:rPr>
        <w:t>).</w:t>
      </w:r>
    </w:p>
    <w:p w14:paraId="32854CF0" w14:textId="77777777" w:rsidR="00903EC0" w:rsidRDefault="00903EC0" w:rsidP="00903EC0"/>
    <w:p w14:paraId="72E4581E" w14:textId="4259C07D" w:rsidR="00A6204A" w:rsidRDefault="00A6204A" w:rsidP="00A6204A">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Population State-space Dynamics</w:t>
      </w:r>
    </w:p>
    <w:p w14:paraId="3F10BF01" w14:textId="77777777" w:rsidR="00A6204A" w:rsidRPr="00A6204A" w:rsidRDefault="00A6204A" w:rsidP="00A6204A">
      <w:pPr>
        <w:pStyle w:val="NormalWeb"/>
        <w:spacing w:before="0" w:beforeAutospacing="0" w:after="0" w:afterAutospacing="0"/>
        <w:rPr>
          <w:rFonts w:ascii="Arial" w:hAnsi="Arial" w:cs="Arial"/>
          <w:b/>
          <w:bCs/>
          <w:color w:val="000000"/>
          <w:sz w:val="22"/>
          <w:szCs w:val="22"/>
        </w:rPr>
      </w:pPr>
    </w:p>
    <w:p w14:paraId="629FCC77" w14:textId="0678E7E1" w:rsidR="00A6204A" w:rsidRDefault="00A6204A" w:rsidP="00A6204A">
      <w:pPr>
        <w:pStyle w:val="NormalWeb"/>
        <w:spacing w:before="0" w:beforeAutospacing="0" w:after="0" w:afterAutospacing="0"/>
      </w:pPr>
      <w:r>
        <w:rPr>
          <w:rFonts w:ascii="Arial" w:hAnsi="Arial" w:cs="Arial"/>
          <w:color w:val="000000"/>
          <w:sz w:val="22"/>
          <w:szCs w:val="22"/>
        </w:rPr>
        <w:t>To understand population dynamics, we applied principal component analysis (PCA) to 623 single neurons. We found that 90% of the total variance could be explained with less than half the full dimensionality of the data, suggesting that the population representations are substantially lower dimensional than the total number of neurons (</w:t>
      </w:r>
      <w:r>
        <w:rPr>
          <w:rFonts w:ascii="Arial" w:hAnsi="Arial" w:cs="Arial"/>
          <w:b/>
          <w:bCs/>
          <w:color w:val="000000"/>
          <w:sz w:val="22"/>
          <w:szCs w:val="22"/>
        </w:rPr>
        <w:t>Extended Data Fig. 8a</w:t>
      </w:r>
      <w:r>
        <w:rPr>
          <w:rFonts w:ascii="Arial" w:hAnsi="Arial" w:cs="Arial"/>
          <w:color w:val="000000"/>
          <w:sz w:val="22"/>
          <w:szCs w:val="22"/>
        </w:rPr>
        <w:t>; 290 components = 90% variance). In addition, we found that beyond the first ~20 PCs, the contribution of more PCs was substantially less (elbow method). We next asked whether there exists a neural state-space that captures shared variance across different sentences (</w:t>
      </w:r>
      <w:r>
        <w:rPr>
          <w:rFonts w:ascii="Arial" w:hAnsi="Arial" w:cs="Arial"/>
          <w:b/>
          <w:bCs/>
          <w:color w:val="000000"/>
          <w:sz w:val="22"/>
          <w:szCs w:val="22"/>
        </w:rPr>
        <w:t>Extended Data Fig. 8b</w:t>
      </w:r>
      <w:r>
        <w:rPr>
          <w:rFonts w:ascii="Arial" w:hAnsi="Arial" w:cs="Arial"/>
          <w:color w:val="000000"/>
          <w:sz w:val="22"/>
          <w:szCs w:val="22"/>
        </w:rPr>
        <w:t xml:space="preserve">). We found that the primary speech dynamics of distinct sentences was captured by the first three PCs (PC1 Pearson </w:t>
      </w:r>
      <w:proofErr w:type="spellStart"/>
      <w:r>
        <w:rPr>
          <w:rFonts w:ascii="Arial" w:hAnsi="Arial" w:cs="Arial"/>
          <w:color w:val="000000"/>
          <w:sz w:val="22"/>
          <w:szCs w:val="22"/>
        </w:rPr>
        <w:t>r-value</w:t>
      </w:r>
      <w:proofErr w:type="spellEnd"/>
      <w:r>
        <w:rPr>
          <w:rFonts w:ascii="Arial" w:hAnsi="Arial" w:cs="Arial"/>
          <w:color w:val="000000"/>
          <w:sz w:val="22"/>
          <w:szCs w:val="22"/>
        </w:rPr>
        <w:t xml:space="preserve"> across 10 sentences mean=0.78±0.17; PC2 mean=0.88±0.08; PC3 mean=0.65±0.24). Within the population activity (all PCs), we were able to decode all defined speech features significantly above chance (above 95% of shuffled models; </w:t>
      </w:r>
      <w:r>
        <w:rPr>
          <w:rFonts w:ascii="Arial" w:hAnsi="Arial" w:cs="Arial"/>
          <w:b/>
          <w:bCs/>
          <w:color w:val="000000"/>
          <w:sz w:val="22"/>
          <w:szCs w:val="22"/>
        </w:rPr>
        <w:t>Extended Data Fig. 8c</w:t>
      </w:r>
      <w:r>
        <w:rPr>
          <w:rFonts w:ascii="Arial" w:hAnsi="Arial" w:cs="Arial"/>
          <w:color w:val="000000"/>
          <w:sz w:val="22"/>
          <w:szCs w:val="22"/>
        </w:rPr>
        <w:t>).</w:t>
      </w:r>
    </w:p>
    <w:p w14:paraId="2773EC1D" w14:textId="25E6073B" w:rsidR="00224880" w:rsidRDefault="00224880">
      <w:r>
        <w:br w:type="page"/>
      </w:r>
    </w:p>
    <w:p w14:paraId="4E0B8F14" w14:textId="5448E90B" w:rsidR="00903EC0" w:rsidRDefault="005E0AD0" w:rsidP="00D10ADB">
      <w:pPr>
        <w:rPr>
          <w:rFonts w:ascii="Arial" w:hAnsi="Arial" w:cs="Arial"/>
          <w:b/>
          <w:color w:val="202122"/>
          <w:sz w:val="22"/>
          <w:szCs w:val="22"/>
        </w:rPr>
      </w:pPr>
      <w:r w:rsidRPr="005E0AD0">
        <w:rPr>
          <w:rFonts w:ascii="Arial" w:hAnsi="Arial" w:cs="Arial"/>
          <w:b/>
          <w:color w:val="202122"/>
          <w:sz w:val="22"/>
          <w:szCs w:val="22"/>
        </w:rPr>
        <w:lastRenderedPageBreak/>
        <w:t>SUPPLEMENTARY FIGURES</w:t>
      </w:r>
    </w:p>
    <w:p w14:paraId="08BCDE38" w14:textId="77777777" w:rsidR="005E0AD0" w:rsidRDefault="005E0AD0" w:rsidP="00D10ADB">
      <w:pPr>
        <w:rPr>
          <w:rFonts w:ascii="Arial" w:hAnsi="Arial" w:cs="Arial"/>
          <w:b/>
          <w:color w:val="202122"/>
          <w:sz w:val="22"/>
          <w:szCs w:val="22"/>
        </w:rPr>
      </w:pPr>
    </w:p>
    <w:p w14:paraId="7CF14144" w14:textId="1D15E4CD" w:rsidR="006F6BBD" w:rsidRDefault="006F6BBD" w:rsidP="005E0AD0">
      <w:pPr>
        <w:pStyle w:val="NormalWeb"/>
        <w:spacing w:before="0" w:beforeAutospacing="0" w:after="0" w:afterAutospacing="0"/>
        <w:rPr>
          <w:rFonts w:ascii="Arial" w:hAnsi="Arial" w:cs="Arial"/>
          <w:b/>
          <w:bCs/>
          <w:color w:val="000000"/>
          <w:sz w:val="20"/>
          <w:szCs w:val="20"/>
        </w:rPr>
      </w:pPr>
      <w:r>
        <w:rPr>
          <w:rFonts w:ascii="Arial" w:hAnsi="Arial" w:cs="Arial"/>
          <w:b/>
          <w:bCs/>
          <w:noProof/>
          <w:color w:val="000000"/>
          <w:sz w:val="20"/>
          <w:szCs w:val="20"/>
          <w14:ligatures w14:val="standardContextual"/>
        </w:rPr>
        <w:drawing>
          <wp:inline distT="0" distB="0" distL="0" distR="0" wp14:anchorId="6BF75BE5" wp14:editId="2ACE9D4B">
            <wp:extent cx="3271344" cy="7162800"/>
            <wp:effectExtent l="0" t="0" r="5715" b="0"/>
            <wp:docPr id="811039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039915" name="Picture 811039915"/>
                    <pic:cNvPicPr/>
                  </pic:nvPicPr>
                  <pic:blipFill>
                    <a:blip r:embed="rId4">
                      <a:extLst>
                        <a:ext uri="{28A0092B-C50C-407E-A947-70E740481C1C}">
                          <a14:useLocalDpi xmlns:a14="http://schemas.microsoft.com/office/drawing/2010/main" val="0"/>
                        </a:ext>
                      </a:extLst>
                    </a:blip>
                    <a:stretch>
                      <a:fillRect/>
                    </a:stretch>
                  </pic:blipFill>
                  <pic:spPr>
                    <a:xfrm>
                      <a:off x="0" y="0"/>
                      <a:ext cx="3272963" cy="7166345"/>
                    </a:xfrm>
                    <a:prstGeom prst="rect">
                      <a:avLst/>
                    </a:prstGeom>
                  </pic:spPr>
                </pic:pic>
              </a:graphicData>
            </a:graphic>
          </wp:inline>
        </w:drawing>
      </w:r>
    </w:p>
    <w:p w14:paraId="2E6A0C01" w14:textId="6A293067" w:rsidR="005E0AD0" w:rsidRDefault="005E0AD0" w:rsidP="005E0AD0">
      <w:pPr>
        <w:pStyle w:val="NormalWeb"/>
        <w:spacing w:before="0" w:beforeAutospacing="0" w:after="0" w:afterAutospacing="0"/>
      </w:pPr>
      <w:r>
        <w:rPr>
          <w:rFonts w:ascii="Arial" w:hAnsi="Arial" w:cs="Arial"/>
          <w:b/>
          <w:bCs/>
          <w:color w:val="000000"/>
          <w:sz w:val="20"/>
          <w:szCs w:val="20"/>
        </w:rPr>
        <w:t>SI Fig. 1</w:t>
      </w:r>
      <w:r>
        <w:rPr>
          <w:rFonts w:ascii="Arial" w:hAnsi="Arial" w:cs="Arial"/>
          <w:color w:val="000000"/>
          <w:sz w:val="20"/>
          <w:szCs w:val="20"/>
        </w:rPr>
        <w:t xml:space="preserve">: </w:t>
      </w:r>
      <w:r>
        <w:rPr>
          <w:rFonts w:ascii="Arial" w:hAnsi="Arial" w:cs="Arial"/>
          <w:b/>
          <w:bCs/>
          <w:color w:val="000000"/>
          <w:sz w:val="20"/>
          <w:szCs w:val="20"/>
        </w:rPr>
        <w:t xml:space="preserve">Average responses and TRF weights from clustering of spike waveforms into putative cell types. </w:t>
      </w:r>
      <w:r>
        <w:rPr>
          <w:rFonts w:ascii="Arial" w:hAnsi="Arial" w:cs="Arial"/>
          <w:color w:val="000000"/>
          <w:sz w:val="20"/>
          <w:szCs w:val="20"/>
        </w:rPr>
        <w:t>Top: Average (±</w:t>
      </w:r>
      <w:proofErr w:type="spellStart"/>
      <w:r>
        <w:rPr>
          <w:rFonts w:ascii="Arial" w:hAnsi="Arial" w:cs="Arial"/>
          <w:color w:val="000000"/>
          <w:sz w:val="20"/>
          <w:szCs w:val="20"/>
        </w:rPr>
        <w:t>s.e.m.</w:t>
      </w:r>
      <w:proofErr w:type="spellEnd"/>
      <w:r>
        <w:rPr>
          <w:rFonts w:ascii="Arial" w:hAnsi="Arial" w:cs="Arial"/>
          <w:color w:val="000000"/>
          <w:sz w:val="20"/>
          <w:szCs w:val="20"/>
        </w:rPr>
        <w:t xml:space="preserve">) speech-evoked responses for each of the three putative cell types in </w:t>
      </w:r>
      <w:r>
        <w:rPr>
          <w:rFonts w:ascii="Arial" w:hAnsi="Arial" w:cs="Arial"/>
          <w:b/>
          <w:bCs/>
          <w:color w:val="000000"/>
          <w:sz w:val="20"/>
          <w:szCs w:val="20"/>
        </w:rPr>
        <w:t>Fig. 1g</w:t>
      </w:r>
      <w:r>
        <w:rPr>
          <w:rFonts w:ascii="Arial" w:hAnsi="Arial" w:cs="Arial"/>
          <w:color w:val="000000"/>
          <w:sz w:val="20"/>
          <w:szCs w:val="20"/>
        </w:rPr>
        <w:t>. RS neurons tend to have higher overall firing rates, but there are no systematic differences in the dynamics of responses for each cell type. Bottom: Average TRF weights (</w:t>
      </w:r>
      <w:proofErr w:type="gramStart"/>
      <w:r>
        <w:rPr>
          <w:rFonts w:ascii="Arial" w:hAnsi="Arial" w:cs="Arial"/>
          <w:color w:val="000000"/>
          <w:sz w:val="20"/>
          <w:szCs w:val="20"/>
        </w:rPr>
        <w:t>similar to</w:t>
      </w:r>
      <w:proofErr w:type="gramEnd"/>
      <w:r>
        <w:rPr>
          <w:rFonts w:ascii="Arial" w:hAnsi="Arial" w:cs="Arial"/>
          <w:color w:val="000000"/>
          <w:sz w:val="20"/>
          <w:szCs w:val="20"/>
        </w:rPr>
        <w:t xml:space="preserve"> </w:t>
      </w:r>
      <w:r>
        <w:rPr>
          <w:rFonts w:ascii="Arial" w:hAnsi="Arial" w:cs="Arial"/>
          <w:b/>
          <w:bCs/>
          <w:color w:val="000000"/>
          <w:sz w:val="20"/>
          <w:szCs w:val="20"/>
        </w:rPr>
        <w:t>Fig. 3</w:t>
      </w:r>
      <w:r>
        <w:rPr>
          <w:rFonts w:ascii="Arial" w:hAnsi="Arial" w:cs="Arial"/>
          <w:color w:val="000000"/>
          <w:sz w:val="20"/>
          <w:szCs w:val="20"/>
        </w:rPr>
        <w:t>) for each putative cell type show highly similar tuning.</w:t>
      </w:r>
    </w:p>
    <w:p w14:paraId="693DE9B6" w14:textId="34C0AFA9" w:rsidR="00224880" w:rsidRDefault="006F6BBD" w:rsidP="005E0AD0">
      <w:pPr>
        <w:pStyle w:val="NormalWeb"/>
        <w:spacing w:before="0" w:beforeAutospacing="0" w:after="0" w:afterAutospacing="0"/>
        <w:rPr>
          <w:rFonts w:ascii="Arial" w:hAnsi="Arial" w:cs="Arial"/>
          <w:b/>
          <w:bCs/>
          <w:color w:val="000000"/>
          <w:sz w:val="20"/>
          <w:szCs w:val="20"/>
        </w:rPr>
      </w:pPr>
      <w:r>
        <w:rPr>
          <w:rFonts w:ascii="Arial" w:hAnsi="Arial" w:cs="Arial"/>
          <w:b/>
          <w:bCs/>
          <w:noProof/>
          <w:color w:val="000000"/>
          <w:sz w:val="20"/>
          <w:szCs w:val="20"/>
          <w14:ligatures w14:val="standardContextual"/>
        </w:rPr>
        <w:lastRenderedPageBreak/>
        <w:drawing>
          <wp:inline distT="0" distB="0" distL="0" distR="0" wp14:anchorId="5F1FC494" wp14:editId="00B90889">
            <wp:extent cx="5943600" cy="1946910"/>
            <wp:effectExtent l="0" t="0" r="0" b="0"/>
            <wp:docPr id="7172016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01666" name="Picture 717201666"/>
                    <pic:cNvPicPr/>
                  </pic:nvPicPr>
                  <pic:blipFill>
                    <a:blip r:embed="rId5">
                      <a:extLst>
                        <a:ext uri="{28A0092B-C50C-407E-A947-70E740481C1C}">
                          <a14:useLocalDpi xmlns:a14="http://schemas.microsoft.com/office/drawing/2010/main" val="0"/>
                        </a:ext>
                      </a:extLst>
                    </a:blip>
                    <a:stretch>
                      <a:fillRect/>
                    </a:stretch>
                  </pic:blipFill>
                  <pic:spPr>
                    <a:xfrm>
                      <a:off x="0" y="0"/>
                      <a:ext cx="5943600" cy="1946910"/>
                    </a:xfrm>
                    <a:prstGeom prst="rect">
                      <a:avLst/>
                    </a:prstGeom>
                  </pic:spPr>
                </pic:pic>
              </a:graphicData>
            </a:graphic>
          </wp:inline>
        </w:drawing>
      </w:r>
    </w:p>
    <w:p w14:paraId="08106090" w14:textId="40E9ED35" w:rsidR="005E0AD0" w:rsidRDefault="005E0AD0" w:rsidP="005E0AD0">
      <w:pPr>
        <w:pStyle w:val="NormalWeb"/>
        <w:spacing w:before="0" w:beforeAutospacing="0" w:after="0" w:afterAutospacing="0"/>
      </w:pPr>
      <w:r>
        <w:rPr>
          <w:rFonts w:ascii="Arial" w:hAnsi="Arial" w:cs="Arial"/>
          <w:b/>
          <w:bCs/>
          <w:color w:val="000000"/>
          <w:sz w:val="20"/>
          <w:szCs w:val="20"/>
        </w:rPr>
        <w:t>SI Fig. 2: Noise and signal correlations.</w:t>
      </w:r>
      <w:r>
        <w:rPr>
          <w:rFonts w:ascii="Arial" w:hAnsi="Arial" w:cs="Arial"/>
          <w:color w:val="000000"/>
          <w:sz w:val="20"/>
          <w:szCs w:val="20"/>
        </w:rPr>
        <w:t xml:space="preserve"> </w:t>
      </w:r>
      <w:r>
        <w:rPr>
          <w:rFonts w:ascii="Arial" w:hAnsi="Arial" w:cs="Arial"/>
          <w:b/>
          <w:bCs/>
          <w:color w:val="000000"/>
          <w:sz w:val="20"/>
          <w:szCs w:val="20"/>
        </w:rPr>
        <w:t>a:</w:t>
      </w:r>
      <w:r>
        <w:rPr>
          <w:rFonts w:ascii="Arial" w:hAnsi="Arial" w:cs="Arial"/>
          <w:color w:val="000000"/>
          <w:sz w:val="20"/>
          <w:szCs w:val="20"/>
        </w:rPr>
        <w:t xml:space="preserve"> Relationship between signal and noise correlations for all neuron pairs in p1. Signal and noise correlations are significantly correlated for all 9 recording sites (Pearson r=0.40-0.96, all p&lt;10</w:t>
      </w:r>
      <w:r>
        <w:rPr>
          <w:rFonts w:ascii="Arial" w:hAnsi="Arial" w:cs="Arial"/>
          <w:color w:val="000000"/>
          <w:sz w:val="12"/>
          <w:szCs w:val="12"/>
          <w:vertAlign w:val="superscript"/>
        </w:rPr>
        <w:t>-10</w:t>
      </w:r>
      <w:r>
        <w:rPr>
          <w:rFonts w:ascii="Arial" w:hAnsi="Arial" w:cs="Arial"/>
          <w:color w:val="000000"/>
          <w:sz w:val="20"/>
          <w:szCs w:val="20"/>
        </w:rPr>
        <w:t xml:space="preserve">, two-sided, </w:t>
      </w:r>
      <w:r>
        <w:rPr>
          <w:rFonts w:ascii="Arial" w:hAnsi="Arial" w:cs="Arial"/>
          <w:i/>
          <w:iCs/>
          <w:color w:val="000000"/>
          <w:sz w:val="20"/>
          <w:szCs w:val="20"/>
        </w:rPr>
        <w:t>n</w:t>
      </w:r>
      <w:r>
        <w:rPr>
          <w:rFonts w:ascii="Arial" w:hAnsi="Arial" w:cs="Arial"/>
          <w:color w:val="000000"/>
          <w:sz w:val="20"/>
          <w:szCs w:val="20"/>
        </w:rPr>
        <w:t xml:space="preserve"> = number of neurons per recording, see </w:t>
      </w:r>
      <w:r>
        <w:rPr>
          <w:rFonts w:ascii="Arial" w:hAnsi="Arial" w:cs="Arial"/>
          <w:b/>
          <w:bCs/>
          <w:color w:val="000000"/>
          <w:sz w:val="20"/>
          <w:szCs w:val="20"/>
        </w:rPr>
        <w:t>Fig. 1e</w:t>
      </w:r>
      <w:r>
        <w:rPr>
          <w:rFonts w:ascii="Arial" w:hAnsi="Arial" w:cs="Arial"/>
          <w:color w:val="000000"/>
          <w:sz w:val="20"/>
          <w:szCs w:val="20"/>
        </w:rPr>
        <w:t xml:space="preserve">). </w:t>
      </w:r>
      <w:r>
        <w:rPr>
          <w:rFonts w:ascii="Arial" w:hAnsi="Arial" w:cs="Arial"/>
          <w:b/>
          <w:bCs/>
          <w:color w:val="000000"/>
          <w:sz w:val="20"/>
          <w:szCs w:val="20"/>
        </w:rPr>
        <w:t>b.</w:t>
      </w:r>
      <w:r>
        <w:rPr>
          <w:rFonts w:ascii="Arial" w:hAnsi="Arial" w:cs="Arial"/>
          <w:color w:val="000000"/>
          <w:sz w:val="20"/>
          <w:szCs w:val="20"/>
        </w:rPr>
        <w:t xml:space="preserve"> Signal and noise correlations as a function of distance between neuron pairs in p1 (</w:t>
      </w:r>
      <w:proofErr w:type="spellStart"/>
      <w:r>
        <w:rPr>
          <w:rFonts w:ascii="Arial" w:hAnsi="Arial" w:cs="Arial"/>
          <w:color w:val="000000"/>
          <w:sz w:val="20"/>
          <w:szCs w:val="20"/>
        </w:rPr>
        <w:t>mean±s.e.m</w:t>
      </w:r>
      <w:proofErr w:type="spellEnd"/>
      <w:r>
        <w:rPr>
          <w:rFonts w:ascii="Arial" w:hAnsi="Arial" w:cs="Arial"/>
          <w:color w:val="000000"/>
          <w:sz w:val="20"/>
          <w:szCs w:val="20"/>
        </w:rPr>
        <w:t xml:space="preserve">.). Except for the most distant pairs, signal correlations were higher than noise correlations. This was difficult to assess on all recording sites due to non-homogeneous sampling of neurons across the full cortical depth in every case, however this trend was generally true in most cases. </w:t>
      </w:r>
      <w:r>
        <w:rPr>
          <w:rFonts w:ascii="Arial" w:hAnsi="Arial" w:cs="Arial"/>
          <w:b/>
          <w:bCs/>
          <w:color w:val="000000"/>
          <w:sz w:val="20"/>
          <w:szCs w:val="20"/>
        </w:rPr>
        <w:t xml:space="preserve">c. </w:t>
      </w:r>
      <w:r>
        <w:rPr>
          <w:rFonts w:ascii="Arial" w:hAnsi="Arial" w:cs="Arial"/>
          <w:color w:val="000000"/>
          <w:sz w:val="20"/>
          <w:szCs w:val="20"/>
        </w:rPr>
        <w:t>Signal and noise correlations as a function of depth. Only neuron pairs less than or equal to 100μm apart were included, and the mean depth for the pair is shown on the y-axis. For all participants including the example shown here (p1), there was no clear relationship between correlation and depth.</w:t>
      </w:r>
    </w:p>
    <w:p w14:paraId="77553B0B" w14:textId="55892F15" w:rsidR="006F6BBD" w:rsidRDefault="006F6BBD">
      <w:r>
        <w:br w:type="page"/>
      </w:r>
    </w:p>
    <w:p w14:paraId="0AE02521" w14:textId="5EBF1491" w:rsidR="005E0AD0" w:rsidRDefault="006F6BBD" w:rsidP="005E0AD0">
      <w:r>
        <w:rPr>
          <w:noProof/>
          <w14:ligatures w14:val="standardContextual"/>
        </w:rPr>
        <w:lastRenderedPageBreak/>
        <w:drawing>
          <wp:inline distT="0" distB="0" distL="0" distR="0" wp14:anchorId="6384F942" wp14:editId="69AAC2BB">
            <wp:extent cx="5600700" cy="3898900"/>
            <wp:effectExtent l="0" t="0" r="0" b="0"/>
            <wp:docPr id="8045009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500992" name="Picture 804500992"/>
                    <pic:cNvPicPr/>
                  </pic:nvPicPr>
                  <pic:blipFill>
                    <a:blip r:embed="rId6">
                      <a:extLst>
                        <a:ext uri="{28A0092B-C50C-407E-A947-70E740481C1C}">
                          <a14:useLocalDpi xmlns:a14="http://schemas.microsoft.com/office/drawing/2010/main" val="0"/>
                        </a:ext>
                      </a:extLst>
                    </a:blip>
                    <a:stretch>
                      <a:fillRect/>
                    </a:stretch>
                  </pic:blipFill>
                  <pic:spPr>
                    <a:xfrm>
                      <a:off x="0" y="0"/>
                      <a:ext cx="5600700" cy="3898900"/>
                    </a:xfrm>
                    <a:prstGeom prst="rect">
                      <a:avLst/>
                    </a:prstGeom>
                  </pic:spPr>
                </pic:pic>
              </a:graphicData>
            </a:graphic>
          </wp:inline>
        </w:drawing>
      </w:r>
    </w:p>
    <w:p w14:paraId="1BC700D2" w14:textId="1C7538FD" w:rsidR="005E0AD0" w:rsidRDefault="005E0AD0" w:rsidP="005E0AD0">
      <w:pPr>
        <w:pStyle w:val="NormalWeb"/>
        <w:spacing w:before="0" w:beforeAutospacing="0" w:after="0" w:afterAutospacing="0"/>
      </w:pPr>
      <w:r>
        <w:rPr>
          <w:rFonts w:ascii="Arial" w:hAnsi="Arial" w:cs="Arial"/>
          <w:b/>
          <w:bCs/>
          <w:color w:val="202124"/>
          <w:sz w:val="20"/>
          <w:szCs w:val="20"/>
        </w:rPr>
        <w:t xml:space="preserve">SI Fig. 3: </w:t>
      </w:r>
      <w:proofErr w:type="spellStart"/>
      <w:r>
        <w:rPr>
          <w:rFonts w:ascii="Arial" w:hAnsi="Arial" w:cs="Arial"/>
          <w:b/>
          <w:bCs/>
          <w:color w:val="202124"/>
          <w:sz w:val="20"/>
          <w:szCs w:val="20"/>
        </w:rPr>
        <w:t>dSTRF</w:t>
      </w:r>
      <w:proofErr w:type="spellEnd"/>
      <w:r>
        <w:rPr>
          <w:rFonts w:ascii="Arial" w:hAnsi="Arial" w:cs="Arial"/>
          <w:b/>
          <w:bCs/>
          <w:color w:val="202124"/>
          <w:sz w:val="20"/>
          <w:szCs w:val="20"/>
        </w:rPr>
        <w:t xml:space="preserve"> hierarchical clustering. </w:t>
      </w:r>
      <w:r>
        <w:rPr>
          <w:rFonts w:ascii="Arial" w:hAnsi="Arial" w:cs="Arial"/>
          <w:color w:val="202124"/>
          <w:sz w:val="20"/>
          <w:szCs w:val="20"/>
        </w:rPr>
        <w:t>Unsupervised hierarchical clustering (minimum-variance, Euclidean distance) on the three non</w:t>
      </w:r>
      <w:r w:rsidR="000E5654">
        <w:rPr>
          <w:rFonts w:ascii="Arial" w:hAnsi="Arial" w:cs="Arial"/>
          <w:color w:val="202124"/>
          <w:sz w:val="20"/>
          <w:szCs w:val="20"/>
        </w:rPr>
        <w:t>-</w:t>
      </w:r>
      <w:r>
        <w:rPr>
          <w:rFonts w:ascii="Arial" w:hAnsi="Arial" w:cs="Arial"/>
          <w:color w:val="202124"/>
          <w:sz w:val="20"/>
          <w:szCs w:val="20"/>
        </w:rPr>
        <w:t>linearities reveals two primary clusters of neurons (</w:t>
      </w:r>
      <w:r>
        <w:rPr>
          <w:rFonts w:ascii="Arial" w:hAnsi="Arial" w:cs="Arial"/>
          <w:b/>
          <w:bCs/>
          <w:color w:val="202124"/>
          <w:sz w:val="20"/>
          <w:szCs w:val="20"/>
        </w:rPr>
        <w:t>Fig. 5l-m</w:t>
      </w:r>
      <w:r>
        <w:rPr>
          <w:rFonts w:ascii="Arial" w:hAnsi="Arial" w:cs="Arial"/>
          <w:color w:val="202124"/>
          <w:sz w:val="20"/>
          <w:szCs w:val="20"/>
        </w:rPr>
        <w:t>).</w:t>
      </w:r>
    </w:p>
    <w:p w14:paraId="3C773A74" w14:textId="56FD7EC9" w:rsidR="006F6BBD" w:rsidRDefault="006F6BBD">
      <w:r>
        <w:br w:type="page"/>
      </w:r>
    </w:p>
    <w:p w14:paraId="55F5D2B7" w14:textId="73BE9517" w:rsidR="005E0AD0" w:rsidRDefault="006F6BBD" w:rsidP="005E0AD0">
      <w:r>
        <w:rPr>
          <w:noProof/>
          <w14:ligatures w14:val="standardContextual"/>
        </w:rPr>
        <w:lastRenderedPageBreak/>
        <w:drawing>
          <wp:inline distT="0" distB="0" distL="0" distR="0" wp14:anchorId="716A78E1" wp14:editId="7B9096F7">
            <wp:extent cx="5943600" cy="2291080"/>
            <wp:effectExtent l="0" t="0" r="0" b="0"/>
            <wp:docPr id="17807622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762248" name="Picture 1780762248"/>
                    <pic:cNvPicPr/>
                  </pic:nvPicPr>
                  <pic:blipFill>
                    <a:blip r:embed="rId7">
                      <a:extLst>
                        <a:ext uri="{28A0092B-C50C-407E-A947-70E740481C1C}">
                          <a14:useLocalDpi xmlns:a14="http://schemas.microsoft.com/office/drawing/2010/main" val="0"/>
                        </a:ext>
                      </a:extLst>
                    </a:blip>
                    <a:stretch>
                      <a:fillRect/>
                    </a:stretch>
                  </pic:blipFill>
                  <pic:spPr>
                    <a:xfrm>
                      <a:off x="0" y="0"/>
                      <a:ext cx="5943600" cy="2291080"/>
                    </a:xfrm>
                    <a:prstGeom prst="rect">
                      <a:avLst/>
                    </a:prstGeom>
                  </pic:spPr>
                </pic:pic>
              </a:graphicData>
            </a:graphic>
          </wp:inline>
        </w:drawing>
      </w:r>
    </w:p>
    <w:p w14:paraId="450A3687" w14:textId="643F87E2" w:rsidR="005E0AD0" w:rsidRDefault="005E0AD0" w:rsidP="005E0AD0">
      <w:pPr>
        <w:pStyle w:val="NormalWeb"/>
        <w:spacing w:before="0" w:beforeAutospacing="0" w:after="0" w:afterAutospacing="0"/>
      </w:pPr>
      <w:r>
        <w:rPr>
          <w:rFonts w:ascii="Arial" w:hAnsi="Arial" w:cs="Arial"/>
          <w:b/>
          <w:bCs/>
          <w:color w:val="202122"/>
          <w:sz w:val="20"/>
          <w:szCs w:val="20"/>
        </w:rPr>
        <w:t>SI Fig. 4: Individual spike waveforms for each putative cell type.</w:t>
      </w:r>
      <w:r>
        <w:rPr>
          <w:rFonts w:ascii="Arial" w:hAnsi="Arial" w:cs="Arial"/>
          <w:color w:val="202122"/>
          <w:sz w:val="20"/>
          <w:szCs w:val="20"/>
        </w:rPr>
        <w:t xml:space="preserve"> Clustering of single </w:t>
      </w:r>
      <w:r w:rsidR="00457A19">
        <w:rPr>
          <w:rFonts w:ascii="Arial" w:hAnsi="Arial" w:cs="Arial"/>
          <w:color w:val="202122"/>
          <w:sz w:val="20"/>
          <w:szCs w:val="20"/>
        </w:rPr>
        <w:t>neuron</w:t>
      </w:r>
      <w:r>
        <w:rPr>
          <w:rFonts w:ascii="Arial" w:hAnsi="Arial" w:cs="Arial"/>
          <w:color w:val="202122"/>
          <w:sz w:val="20"/>
          <w:szCs w:val="20"/>
        </w:rPr>
        <w:t xml:space="preserve"> spike waveforms (</w:t>
      </w:r>
      <w:r>
        <w:rPr>
          <w:rFonts w:ascii="Arial" w:hAnsi="Arial" w:cs="Arial"/>
          <w:b/>
          <w:bCs/>
          <w:color w:val="202122"/>
          <w:sz w:val="20"/>
          <w:szCs w:val="20"/>
        </w:rPr>
        <w:t>Fig. 1g</w:t>
      </w:r>
      <w:r>
        <w:rPr>
          <w:rFonts w:ascii="Arial" w:hAnsi="Arial" w:cs="Arial"/>
          <w:color w:val="202122"/>
          <w:sz w:val="20"/>
          <w:szCs w:val="20"/>
        </w:rPr>
        <w:t>) produces three distinct waveform shapes, which are consistent for all neurons in each cluster.</w:t>
      </w:r>
    </w:p>
    <w:p w14:paraId="33DAB056" w14:textId="74FC8A2C" w:rsidR="006F6BBD" w:rsidRDefault="006F6BBD">
      <w:r>
        <w:br w:type="page"/>
      </w:r>
    </w:p>
    <w:p w14:paraId="174DB159" w14:textId="72B774EA" w:rsidR="005E0AD0" w:rsidRPr="006F6BBD" w:rsidRDefault="006F6BBD" w:rsidP="005E0AD0">
      <w:pPr>
        <w:rPr>
          <w:rFonts w:ascii="Arial" w:hAnsi="Arial" w:cs="Arial"/>
          <w:b/>
          <w:bCs/>
          <w:sz w:val="22"/>
          <w:szCs w:val="22"/>
        </w:rPr>
      </w:pPr>
      <w:r w:rsidRPr="006F6BBD">
        <w:rPr>
          <w:rFonts w:ascii="Arial" w:hAnsi="Arial" w:cs="Arial"/>
          <w:b/>
          <w:bCs/>
          <w:sz w:val="22"/>
          <w:szCs w:val="22"/>
        </w:rPr>
        <w:lastRenderedPageBreak/>
        <w:t>SUPPLEMENTARY MOVIES</w:t>
      </w:r>
    </w:p>
    <w:p w14:paraId="00C37ABA" w14:textId="77777777" w:rsidR="005E0AD0" w:rsidRPr="005E0AD0" w:rsidRDefault="005E0AD0" w:rsidP="00D10ADB">
      <w:pPr>
        <w:rPr>
          <w:rFonts w:ascii="Arial" w:hAnsi="Arial" w:cs="Arial"/>
          <w:b/>
          <w:color w:val="202122"/>
          <w:sz w:val="22"/>
          <w:szCs w:val="22"/>
        </w:rPr>
      </w:pPr>
    </w:p>
    <w:p w14:paraId="656F376F" w14:textId="702D1893" w:rsidR="00D10ADB" w:rsidRPr="003D54D7" w:rsidRDefault="00D10ADB" w:rsidP="00D10ADB">
      <w:pPr>
        <w:rPr>
          <w:rFonts w:ascii="Arial" w:hAnsi="Arial" w:cs="Arial"/>
          <w:bCs/>
          <w:color w:val="202122"/>
          <w:sz w:val="20"/>
          <w:szCs w:val="20"/>
        </w:rPr>
      </w:pPr>
      <w:r>
        <w:rPr>
          <w:rFonts w:ascii="Arial" w:hAnsi="Arial" w:cs="Arial"/>
          <w:b/>
          <w:color w:val="202122"/>
          <w:sz w:val="20"/>
          <w:szCs w:val="20"/>
        </w:rPr>
        <w:t>Supplementary</w:t>
      </w:r>
      <w:r w:rsidRPr="003D54D7">
        <w:rPr>
          <w:rFonts w:ascii="Arial" w:hAnsi="Arial" w:cs="Arial"/>
          <w:b/>
          <w:color w:val="202122"/>
          <w:sz w:val="20"/>
          <w:szCs w:val="20"/>
        </w:rPr>
        <w:t xml:space="preserve"> </w:t>
      </w:r>
      <w:r w:rsidR="001E67CA">
        <w:rPr>
          <w:rFonts w:ascii="Arial" w:hAnsi="Arial" w:cs="Arial"/>
          <w:b/>
          <w:color w:val="202122"/>
          <w:sz w:val="20"/>
          <w:szCs w:val="20"/>
        </w:rPr>
        <w:t>Video</w:t>
      </w:r>
      <w:r w:rsidRPr="003D54D7">
        <w:rPr>
          <w:rFonts w:ascii="Arial" w:hAnsi="Arial" w:cs="Arial"/>
          <w:b/>
          <w:color w:val="202122"/>
          <w:sz w:val="20"/>
          <w:szCs w:val="20"/>
        </w:rPr>
        <w:t xml:space="preserve"> 1: All 685 neurons recorded from human STG. </w:t>
      </w:r>
      <w:r w:rsidRPr="003D54D7">
        <w:rPr>
          <w:rFonts w:ascii="Arial" w:hAnsi="Arial" w:cs="Arial"/>
          <w:bCs/>
          <w:color w:val="202122"/>
          <w:sz w:val="20"/>
          <w:szCs w:val="20"/>
        </w:rPr>
        <w:t xml:space="preserve">Individual sentences (spectrograms; top) with single trial </w:t>
      </w:r>
      <w:proofErr w:type="spellStart"/>
      <w:r w:rsidRPr="003D54D7">
        <w:rPr>
          <w:rFonts w:ascii="Arial" w:hAnsi="Arial" w:cs="Arial"/>
          <w:bCs/>
          <w:color w:val="202122"/>
          <w:sz w:val="20"/>
          <w:szCs w:val="20"/>
        </w:rPr>
        <w:t>rasters</w:t>
      </w:r>
      <w:proofErr w:type="spellEnd"/>
      <w:r w:rsidRPr="003D54D7">
        <w:rPr>
          <w:rFonts w:ascii="Arial" w:hAnsi="Arial" w:cs="Arial"/>
          <w:bCs/>
          <w:color w:val="202122"/>
          <w:sz w:val="20"/>
          <w:szCs w:val="20"/>
        </w:rPr>
        <w:t xml:space="preserve"> for all neurons (middle). The average across all 685 neurons is shown as a normalized PSTH (bottom). The sound intensity and pitch </w:t>
      </w:r>
      <w:proofErr w:type="gramStart"/>
      <w:r w:rsidRPr="003D54D7">
        <w:rPr>
          <w:rFonts w:ascii="Arial" w:hAnsi="Arial" w:cs="Arial"/>
          <w:bCs/>
          <w:color w:val="202122"/>
          <w:sz w:val="20"/>
          <w:szCs w:val="20"/>
        </w:rPr>
        <w:t>corresponds</w:t>
      </w:r>
      <w:proofErr w:type="gramEnd"/>
      <w:r w:rsidRPr="003D54D7">
        <w:rPr>
          <w:rFonts w:ascii="Arial" w:hAnsi="Arial" w:cs="Arial"/>
          <w:bCs/>
          <w:color w:val="202122"/>
          <w:sz w:val="20"/>
          <w:szCs w:val="20"/>
        </w:rPr>
        <w:t xml:space="preserve"> to the amplitude of the PSTH.</w:t>
      </w:r>
    </w:p>
    <w:p w14:paraId="76AE8ADE" w14:textId="77777777" w:rsidR="00D10ADB" w:rsidRPr="003D54D7" w:rsidRDefault="00D10ADB" w:rsidP="00D10ADB">
      <w:pPr>
        <w:rPr>
          <w:rFonts w:ascii="Arial" w:hAnsi="Arial" w:cs="Arial"/>
          <w:b/>
          <w:color w:val="202122"/>
          <w:sz w:val="20"/>
          <w:szCs w:val="20"/>
        </w:rPr>
      </w:pPr>
    </w:p>
    <w:p w14:paraId="211255EB" w14:textId="55A20891" w:rsidR="00D10ADB" w:rsidRPr="003D54D7" w:rsidRDefault="00D10ADB" w:rsidP="00D10ADB">
      <w:pPr>
        <w:rPr>
          <w:rFonts w:ascii="Arial" w:hAnsi="Arial" w:cs="Arial"/>
          <w:bCs/>
          <w:color w:val="202122"/>
          <w:sz w:val="20"/>
          <w:szCs w:val="20"/>
        </w:rPr>
      </w:pPr>
      <w:r>
        <w:rPr>
          <w:rFonts w:ascii="Arial" w:hAnsi="Arial" w:cs="Arial"/>
          <w:b/>
          <w:color w:val="202122"/>
          <w:sz w:val="20"/>
          <w:szCs w:val="20"/>
        </w:rPr>
        <w:t>Supplementary</w:t>
      </w:r>
      <w:r w:rsidRPr="003D54D7">
        <w:rPr>
          <w:rFonts w:ascii="Arial" w:hAnsi="Arial" w:cs="Arial"/>
          <w:b/>
          <w:color w:val="202122"/>
          <w:sz w:val="20"/>
          <w:szCs w:val="20"/>
        </w:rPr>
        <w:t xml:space="preserve"> </w:t>
      </w:r>
      <w:r w:rsidR="001E67CA">
        <w:rPr>
          <w:rFonts w:ascii="Arial" w:hAnsi="Arial" w:cs="Arial"/>
          <w:b/>
          <w:color w:val="202122"/>
          <w:sz w:val="20"/>
          <w:szCs w:val="20"/>
        </w:rPr>
        <w:t>Video</w:t>
      </w:r>
      <w:r w:rsidRPr="003D54D7">
        <w:rPr>
          <w:rFonts w:ascii="Arial" w:hAnsi="Arial" w:cs="Arial"/>
          <w:b/>
          <w:color w:val="202122"/>
          <w:sz w:val="20"/>
          <w:szCs w:val="20"/>
        </w:rPr>
        <w:t xml:space="preserve"> 2: Example single trial </w:t>
      </w:r>
      <w:proofErr w:type="spellStart"/>
      <w:r w:rsidRPr="003D54D7">
        <w:rPr>
          <w:rFonts w:ascii="Arial" w:hAnsi="Arial" w:cs="Arial"/>
          <w:b/>
          <w:color w:val="202122"/>
          <w:sz w:val="20"/>
          <w:szCs w:val="20"/>
        </w:rPr>
        <w:t>rasters</w:t>
      </w:r>
      <w:proofErr w:type="spellEnd"/>
      <w:r w:rsidRPr="003D54D7">
        <w:rPr>
          <w:rFonts w:ascii="Arial" w:hAnsi="Arial" w:cs="Arial"/>
          <w:b/>
          <w:color w:val="202122"/>
          <w:sz w:val="20"/>
          <w:szCs w:val="20"/>
        </w:rPr>
        <w:t xml:space="preserve"> for one speech-responsive neuron. </w:t>
      </w:r>
      <w:r w:rsidRPr="003D54D7">
        <w:rPr>
          <w:rFonts w:ascii="Arial" w:hAnsi="Arial" w:cs="Arial"/>
          <w:bCs/>
          <w:color w:val="202122"/>
          <w:sz w:val="20"/>
          <w:szCs w:val="20"/>
        </w:rPr>
        <w:t xml:space="preserve">Spikes in response to all ten repetitions of the same sentence for a single neuron (p4-2 u79). Spike times are highly similar across </w:t>
      </w:r>
      <w:proofErr w:type="gramStart"/>
      <w:r w:rsidRPr="003D54D7">
        <w:rPr>
          <w:rFonts w:ascii="Arial" w:hAnsi="Arial" w:cs="Arial"/>
          <w:bCs/>
          <w:color w:val="202122"/>
          <w:sz w:val="20"/>
          <w:szCs w:val="20"/>
        </w:rPr>
        <w:t>repetitions, and</w:t>
      </w:r>
      <w:proofErr w:type="gramEnd"/>
      <w:r w:rsidRPr="003D54D7">
        <w:rPr>
          <w:rFonts w:ascii="Arial" w:hAnsi="Arial" w:cs="Arial"/>
          <w:bCs/>
          <w:color w:val="202122"/>
          <w:sz w:val="20"/>
          <w:szCs w:val="20"/>
        </w:rPr>
        <w:t xml:space="preserve"> tend to occur in response to nasal sounds like /n/ and /m/.</w:t>
      </w:r>
    </w:p>
    <w:p w14:paraId="5776E82B" w14:textId="77777777" w:rsidR="00D10ADB" w:rsidRPr="00E016AC" w:rsidRDefault="00D10ADB" w:rsidP="00D10ADB">
      <w:pPr>
        <w:rPr>
          <w:rFonts w:ascii="Arial" w:hAnsi="Arial" w:cs="Arial"/>
          <w:sz w:val="20"/>
          <w:szCs w:val="20"/>
        </w:rPr>
      </w:pPr>
    </w:p>
    <w:p w14:paraId="5C216571" w14:textId="479AAB55" w:rsidR="00655FC7" w:rsidRDefault="00655FC7">
      <w:r>
        <w:br w:type="page"/>
      </w:r>
    </w:p>
    <w:p w14:paraId="13ABAA7B" w14:textId="39358ACC" w:rsidR="00C02224" w:rsidRPr="00655FC7" w:rsidRDefault="00655FC7">
      <w:pPr>
        <w:rPr>
          <w:rFonts w:ascii="Arial" w:hAnsi="Arial" w:cs="Arial"/>
          <w:b/>
          <w:bCs/>
          <w:sz w:val="22"/>
          <w:szCs w:val="22"/>
        </w:rPr>
      </w:pPr>
      <w:r w:rsidRPr="00655FC7">
        <w:rPr>
          <w:rFonts w:ascii="Arial" w:hAnsi="Arial" w:cs="Arial"/>
          <w:b/>
          <w:bCs/>
          <w:sz w:val="22"/>
          <w:szCs w:val="22"/>
        </w:rPr>
        <w:lastRenderedPageBreak/>
        <w:t>SUPPLEMENTARY TABLES</w:t>
      </w:r>
    </w:p>
    <w:p w14:paraId="5085BA53" w14:textId="77777777" w:rsidR="00655FC7" w:rsidRDefault="00655FC7"/>
    <w:p w14:paraId="1F6BD572" w14:textId="77777777" w:rsidR="00655FC7" w:rsidRPr="003D54D7" w:rsidRDefault="00655FC7" w:rsidP="00655FC7">
      <w:pPr>
        <w:rPr>
          <w:rFonts w:ascii="Arial" w:hAnsi="Arial" w:cs="Arial"/>
          <w:b/>
          <w:sz w:val="22"/>
          <w:szCs w:val="22"/>
        </w:rPr>
      </w:pPr>
      <w:r>
        <w:rPr>
          <w:rFonts w:ascii="Arial" w:hAnsi="Arial" w:cs="Arial"/>
          <w:b/>
          <w:sz w:val="22"/>
          <w:szCs w:val="22"/>
        </w:rPr>
        <w:t>SI</w:t>
      </w:r>
      <w:r w:rsidRPr="003D54D7">
        <w:rPr>
          <w:rFonts w:ascii="Arial" w:hAnsi="Arial" w:cs="Arial"/>
          <w:b/>
          <w:sz w:val="22"/>
          <w:szCs w:val="22"/>
        </w:rPr>
        <w:t xml:space="preserve"> Table 1: Feature descriptions </w:t>
      </w:r>
    </w:p>
    <w:p w14:paraId="06E84B03" w14:textId="77777777" w:rsidR="00655FC7" w:rsidRPr="003D54D7" w:rsidRDefault="00655FC7" w:rsidP="00655FC7">
      <w:pPr>
        <w:rPr>
          <w:rFonts w:ascii="Arial" w:hAnsi="Arial" w:cs="Arial"/>
          <w: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gridCol w:w="1125"/>
        <w:gridCol w:w="6495"/>
      </w:tblGrid>
      <w:tr w:rsidR="00655FC7" w:rsidRPr="003D54D7" w14:paraId="2CED16F0" w14:textId="77777777" w:rsidTr="007351A4">
        <w:tc>
          <w:tcPr>
            <w:tcW w:w="1740" w:type="dxa"/>
            <w:shd w:val="clear" w:color="auto" w:fill="auto"/>
            <w:tcMar>
              <w:top w:w="100" w:type="dxa"/>
              <w:left w:w="100" w:type="dxa"/>
              <w:bottom w:w="100" w:type="dxa"/>
              <w:right w:w="100" w:type="dxa"/>
            </w:tcMar>
          </w:tcPr>
          <w:p w14:paraId="18926857" w14:textId="77777777" w:rsidR="00655FC7" w:rsidRPr="003D54D7" w:rsidRDefault="00655FC7" w:rsidP="007351A4">
            <w:pPr>
              <w:widowControl w:val="0"/>
              <w:rPr>
                <w:rFonts w:ascii="Arial" w:hAnsi="Arial" w:cs="Arial"/>
                <w:b/>
                <w:sz w:val="16"/>
                <w:szCs w:val="16"/>
              </w:rPr>
            </w:pPr>
            <w:r w:rsidRPr="003D54D7">
              <w:rPr>
                <w:rFonts w:ascii="Arial" w:hAnsi="Arial" w:cs="Arial"/>
                <w:b/>
                <w:sz w:val="16"/>
                <w:szCs w:val="16"/>
              </w:rPr>
              <w:t>Feature</w:t>
            </w:r>
          </w:p>
        </w:tc>
        <w:tc>
          <w:tcPr>
            <w:tcW w:w="1125" w:type="dxa"/>
            <w:shd w:val="clear" w:color="auto" w:fill="auto"/>
            <w:tcMar>
              <w:top w:w="100" w:type="dxa"/>
              <w:left w:w="100" w:type="dxa"/>
              <w:bottom w:w="100" w:type="dxa"/>
              <w:right w:w="100" w:type="dxa"/>
            </w:tcMar>
          </w:tcPr>
          <w:p w14:paraId="43B99890" w14:textId="77777777" w:rsidR="00655FC7" w:rsidRPr="003D54D7" w:rsidRDefault="00655FC7" w:rsidP="007351A4">
            <w:pPr>
              <w:widowControl w:val="0"/>
              <w:rPr>
                <w:rFonts w:ascii="Arial" w:hAnsi="Arial" w:cs="Arial"/>
                <w:b/>
                <w:sz w:val="16"/>
                <w:szCs w:val="16"/>
              </w:rPr>
            </w:pPr>
            <w:r w:rsidRPr="003D54D7">
              <w:rPr>
                <w:rFonts w:ascii="Arial" w:hAnsi="Arial" w:cs="Arial"/>
                <w:b/>
                <w:sz w:val="16"/>
                <w:szCs w:val="16"/>
              </w:rPr>
              <w:t>Class</w:t>
            </w:r>
          </w:p>
        </w:tc>
        <w:tc>
          <w:tcPr>
            <w:tcW w:w="6495" w:type="dxa"/>
            <w:shd w:val="clear" w:color="auto" w:fill="auto"/>
            <w:tcMar>
              <w:top w:w="100" w:type="dxa"/>
              <w:left w:w="100" w:type="dxa"/>
              <w:bottom w:w="100" w:type="dxa"/>
              <w:right w:w="100" w:type="dxa"/>
            </w:tcMar>
          </w:tcPr>
          <w:p w14:paraId="421EA6AD" w14:textId="77777777" w:rsidR="00655FC7" w:rsidRPr="003D54D7" w:rsidRDefault="00655FC7" w:rsidP="007351A4">
            <w:pPr>
              <w:widowControl w:val="0"/>
              <w:rPr>
                <w:rFonts w:ascii="Arial" w:hAnsi="Arial" w:cs="Arial"/>
                <w:b/>
                <w:sz w:val="16"/>
                <w:szCs w:val="16"/>
              </w:rPr>
            </w:pPr>
            <w:r w:rsidRPr="003D54D7">
              <w:rPr>
                <w:rFonts w:ascii="Arial" w:hAnsi="Arial" w:cs="Arial"/>
                <w:b/>
                <w:sz w:val="16"/>
                <w:szCs w:val="16"/>
              </w:rPr>
              <w:t>Description</w:t>
            </w:r>
          </w:p>
        </w:tc>
      </w:tr>
      <w:tr w:rsidR="00655FC7" w:rsidRPr="003D54D7" w14:paraId="660E3F74" w14:textId="77777777" w:rsidTr="007351A4">
        <w:tc>
          <w:tcPr>
            <w:tcW w:w="1740" w:type="dxa"/>
            <w:shd w:val="clear" w:color="auto" w:fill="auto"/>
            <w:tcMar>
              <w:top w:w="100" w:type="dxa"/>
              <w:left w:w="100" w:type="dxa"/>
              <w:bottom w:w="100" w:type="dxa"/>
              <w:right w:w="100" w:type="dxa"/>
            </w:tcMar>
          </w:tcPr>
          <w:p w14:paraId="1E95B1BB"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Sentence onset</w:t>
            </w:r>
          </w:p>
        </w:tc>
        <w:tc>
          <w:tcPr>
            <w:tcW w:w="1125" w:type="dxa"/>
            <w:shd w:val="clear" w:color="auto" w:fill="auto"/>
            <w:tcMar>
              <w:top w:w="100" w:type="dxa"/>
              <w:left w:w="100" w:type="dxa"/>
              <w:bottom w:w="100" w:type="dxa"/>
              <w:right w:w="100" w:type="dxa"/>
            </w:tcMar>
          </w:tcPr>
          <w:p w14:paraId="6FD023C7" w14:textId="77777777" w:rsidR="00655FC7" w:rsidRPr="003D54D7" w:rsidRDefault="00655FC7" w:rsidP="007351A4">
            <w:pPr>
              <w:widowControl w:val="0"/>
              <w:rPr>
                <w:rFonts w:ascii="Arial" w:hAnsi="Arial" w:cs="Arial"/>
                <w:b/>
                <w:sz w:val="16"/>
                <w:szCs w:val="16"/>
              </w:rPr>
            </w:pPr>
            <w:r w:rsidRPr="003D54D7">
              <w:rPr>
                <w:rFonts w:ascii="Arial" w:hAnsi="Arial" w:cs="Arial"/>
                <w:sz w:val="16"/>
                <w:szCs w:val="16"/>
              </w:rPr>
              <w:t>Onset</w:t>
            </w:r>
          </w:p>
        </w:tc>
        <w:tc>
          <w:tcPr>
            <w:tcW w:w="6495" w:type="dxa"/>
            <w:shd w:val="clear" w:color="auto" w:fill="auto"/>
            <w:tcMar>
              <w:top w:w="100" w:type="dxa"/>
              <w:left w:w="100" w:type="dxa"/>
              <w:bottom w:w="100" w:type="dxa"/>
              <w:right w:w="100" w:type="dxa"/>
            </w:tcMar>
          </w:tcPr>
          <w:p w14:paraId="1EF9891F"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start of each sentence</w:t>
            </w:r>
          </w:p>
        </w:tc>
      </w:tr>
      <w:tr w:rsidR="00655FC7" w:rsidRPr="003D54D7" w14:paraId="14AC350D" w14:textId="77777777" w:rsidTr="007351A4">
        <w:tc>
          <w:tcPr>
            <w:tcW w:w="1740" w:type="dxa"/>
            <w:shd w:val="clear" w:color="auto" w:fill="auto"/>
            <w:tcMar>
              <w:top w:w="100" w:type="dxa"/>
              <w:left w:w="100" w:type="dxa"/>
              <w:bottom w:w="100" w:type="dxa"/>
              <w:right w:w="100" w:type="dxa"/>
            </w:tcMar>
          </w:tcPr>
          <w:p w14:paraId="4BA53323"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Envelope</w:t>
            </w:r>
          </w:p>
        </w:tc>
        <w:tc>
          <w:tcPr>
            <w:tcW w:w="1125" w:type="dxa"/>
            <w:shd w:val="clear" w:color="auto" w:fill="auto"/>
            <w:tcMar>
              <w:top w:w="100" w:type="dxa"/>
              <w:left w:w="100" w:type="dxa"/>
              <w:bottom w:w="100" w:type="dxa"/>
              <w:right w:w="100" w:type="dxa"/>
            </w:tcMar>
          </w:tcPr>
          <w:p w14:paraId="1BA79212"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Intensity</w:t>
            </w:r>
          </w:p>
        </w:tc>
        <w:tc>
          <w:tcPr>
            <w:tcW w:w="6495" w:type="dxa"/>
            <w:shd w:val="clear" w:color="auto" w:fill="auto"/>
            <w:tcMar>
              <w:top w:w="100" w:type="dxa"/>
              <w:left w:w="100" w:type="dxa"/>
              <w:bottom w:w="100" w:type="dxa"/>
              <w:right w:w="100" w:type="dxa"/>
            </w:tcMar>
          </w:tcPr>
          <w:p w14:paraId="069B738A"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Continuous analytic amplitude envelope of speech, square rectified and filtered from 1-10Hz</w:t>
            </w:r>
          </w:p>
        </w:tc>
      </w:tr>
      <w:tr w:rsidR="00655FC7" w:rsidRPr="003D54D7" w14:paraId="1303E150" w14:textId="77777777" w:rsidTr="007351A4">
        <w:tc>
          <w:tcPr>
            <w:tcW w:w="1740" w:type="dxa"/>
            <w:shd w:val="clear" w:color="auto" w:fill="auto"/>
            <w:tcMar>
              <w:top w:w="100" w:type="dxa"/>
              <w:left w:w="100" w:type="dxa"/>
              <w:bottom w:w="100" w:type="dxa"/>
              <w:right w:w="100" w:type="dxa"/>
            </w:tcMar>
          </w:tcPr>
          <w:p w14:paraId="2D7BE4E1" w14:textId="77777777" w:rsidR="00655FC7" w:rsidRPr="003D54D7" w:rsidRDefault="00655FC7" w:rsidP="007351A4">
            <w:pPr>
              <w:widowControl w:val="0"/>
              <w:rPr>
                <w:rFonts w:ascii="Arial" w:hAnsi="Arial" w:cs="Arial"/>
                <w:sz w:val="16"/>
                <w:szCs w:val="16"/>
              </w:rPr>
            </w:pPr>
            <w:proofErr w:type="spellStart"/>
            <w:r w:rsidRPr="003D54D7">
              <w:rPr>
                <w:rFonts w:ascii="Arial" w:hAnsi="Arial" w:cs="Arial"/>
                <w:sz w:val="16"/>
                <w:szCs w:val="16"/>
              </w:rPr>
              <w:t>peakEnv</w:t>
            </w:r>
            <w:proofErr w:type="spellEnd"/>
          </w:p>
        </w:tc>
        <w:tc>
          <w:tcPr>
            <w:tcW w:w="1125" w:type="dxa"/>
            <w:shd w:val="clear" w:color="auto" w:fill="auto"/>
            <w:tcMar>
              <w:top w:w="100" w:type="dxa"/>
              <w:left w:w="100" w:type="dxa"/>
              <w:bottom w:w="100" w:type="dxa"/>
              <w:right w:w="100" w:type="dxa"/>
            </w:tcMar>
          </w:tcPr>
          <w:p w14:paraId="05084536"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Intensity</w:t>
            </w:r>
          </w:p>
        </w:tc>
        <w:tc>
          <w:tcPr>
            <w:tcW w:w="6495" w:type="dxa"/>
            <w:shd w:val="clear" w:color="auto" w:fill="auto"/>
            <w:tcMar>
              <w:top w:w="100" w:type="dxa"/>
              <w:left w:w="100" w:type="dxa"/>
              <w:bottom w:w="100" w:type="dxa"/>
              <w:right w:w="100" w:type="dxa"/>
            </w:tcMar>
          </w:tcPr>
          <w:p w14:paraId="2953E84F"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Local peaks in the continuous envelope, code as a sparse impulse where the magnitude of the impulse corresponds to the magnitude of the peak</w:t>
            </w:r>
          </w:p>
        </w:tc>
      </w:tr>
      <w:tr w:rsidR="00655FC7" w:rsidRPr="003D54D7" w14:paraId="7F0CF0F8" w14:textId="77777777" w:rsidTr="007351A4">
        <w:tc>
          <w:tcPr>
            <w:tcW w:w="1740" w:type="dxa"/>
            <w:shd w:val="clear" w:color="auto" w:fill="auto"/>
            <w:tcMar>
              <w:top w:w="100" w:type="dxa"/>
              <w:left w:w="100" w:type="dxa"/>
              <w:bottom w:w="100" w:type="dxa"/>
              <w:right w:w="100" w:type="dxa"/>
            </w:tcMar>
          </w:tcPr>
          <w:p w14:paraId="16E77FE6" w14:textId="77777777" w:rsidR="00655FC7" w:rsidRPr="003D54D7" w:rsidRDefault="00655FC7" w:rsidP="007351A4">
            <w:pPr>
              <w:widowControl w:val="0"/>
              <w:rPr>
                <w:rFonts w:ascii="Arial" w:hAnsi="Arial" w:cs="Arial"/>
                <w:sz w:val="16"/>
                <w:szCs w:val="16"/>
              </w:rPr>
            </w:pPr>
            <w:proofErr w:type="spellStart"/>
            <w:r w:rsidRPr="003D54D7">
              <w:rPr>
                <w:rFonts w:ascii="Arial" w:hAnsi="Arial" w:cs="Arial"/>
                <w:sz w:val="16"/>
                <w:szCs w:val="16"/>
              </w:rPr>
              <w:t>maxEnv</w:t>
            </w:r>
            <w:proofErr w:type="spellEnd"/>
          </w:p>
        </w:tc>
        <w:tc>
          <w:tcPr>
            <w:tcW w:w="1125" w:type="dxa"/>
            <w:shd w:val="clear" w:color="auto" w:fill="auto"/>
            <w:tcMar>
              <w:top w:w="100" w:type="dxa"/>
              <w:left w:w="100" w:type="dxa"/>
              <w:bottom w:w="100" w:type="dxa"/>
              <w:right w:w="100" w:type="dxa"/>
            </w:tcMar>
          </w:tcPr>
          <w:p w14:paraId="4A22591F"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Intensity</w:t>
            </w:r>
          </w:p>
        </w:tc>
        <w:tc>
          <w:tcPr>
            <w:tcW w:w="6495" w:type="dxa"/>
            <w:shd w:val="clear" w:color="auto" w:fill="auto"/>
            <w:tcMar>
              <w:top w:w="100" w:type="dxa"/>
              <w:left w:w="100" w:type="dxa"/>
              <w:bottom w:w="100" w:type="dxa"/>
              <w:right w:w="100" w:type="dxa"/>
            </w:tcMar>
          </w:tcPr>
          <w:p w14:paraId="22C1C771"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 xml:space="preserve">Binary impulse at the maximum </w:t>
            </w:r>
            <w:proofErr w:type="spellStart"/>
            <w:r w:rsidRPr="003D54D7">
              <w:rPr>
                <w:rFonts w:ascii="Arial" w:hAnsi="Arial" w:cs="Arial"/>
                <w:sz w:val="16"/>
                <w:szCs w:val="16"/>
              </w:rPr>
              <w:t>peakEnv</w:t>
            </w:r>
            <w:proofErr w:type="spellEnd"/>
            <w:r w:rsidRPr="003D54D7">
              <w:rPr>
                <w:rFonts w:ascii="Arial" w:hAnsi="Arial" w:cs="Arial"/>
                <w:sz w:val="16"/>
                <w:szCs w:val="16"/>
              </w:rPr>
              <w:t xml:space="preserve"> event for each sentence</w:t>
            </w:r>
          </w:p>
        </w:tc>
      </w:tr>
      <w:tr w:rsidR="00655FC7" w:rsidRPr="003D54D7" w14:paraId="5ABA3DE3" w14:textId="77777777" w:rsidTr="007351A4">
        <w:tc>
          <w:tcPr>
            <w:tcW w:w="1740" w:type="dxa"/>
            <w:shd w:val="clear" w:color="auto" w:fill="auto"/>
            <w:tcMar>
              <w:top w:w="100" w:type="dxa"/>
              <w:left w:w="100" w:type="dxa"/>
              <w:bottom w:w="100" w:type="dxa"/>
              <w:right w:w="100" w:type="dxa"/>
            </w:tcMar>
          </w:tcPr>
          <w:p w14:paraId="2E855FC4" w14:textId="77777777" w:rsidR="00655FC7" w:rsidRPr="003D54D7" w:rsidRDefault="00655FC7" w:rsidP="007351A4">
            <w:pPr>
              <w:widowControl w:val="0"/>
              <w:rPr>
                <w:rFonts w:ascii="Arial" w:hAnsi="Arial" w:cs="Arial"/>
                <w:sz w:val="16"/>
                <w:szCs w:val="16"/>
              </w:rPr>
            </w:pPr>
            <w:proofErr w:type="spellStart"/>
            <w:r w:rsidRPr="003D54D7">
              <w:rPr>
                <w:rFonts w:ascii="Arial" w:hAnsi="Arial" w:cs="Arial"/>
                <w:sz w:val="16"/>
                <w:szCs w:val="16"/>
              </w:rPr>
              <w:t>peakRate</w:t>
            </w:r>
            <w:proofErr w:type="spellEnd"/>
          </w:p>
        </w:tc>
        <w:tc>
          <w:tcPr>
            <w:tcW w:w="1125" w:type="dxa"/>
            <w:shd w:val="clear" w:color="auto" w:fill="auto"/>
            <w:tcMar>
              <w:top w:w="100" w:type="dxa"/>
              <w:left w:w="100" w:type="dxa"/>
              <w:bottom w:w="100" w:type="dxa"/>
              <w:right w:w="100" w:type="dxa"/>
            </w:tcMar>
          </w:tcPr>
          <w:p w14:paraId="4DB7BDD7"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Intensity</w:t>
            </w:r>
          </w:p>
        </w:tc>
        <w:tc>
          <w:tcPr>
            <w:tcW w:w="6495" w:type="dxa"/>
            <w:shd w:val="clear" w:color="auto" w:fill="auto"/>
            <w:tcMar>
              <w:top w:w="100" w:type="dxa"/>
              <w:left w:w="100" w:type="dxa"/>
              <w:bottom w:w="100" w:type="dxa"/>
              <w:right w:w="100" w:type="dxa"/>
            </w:tcMar>
          </w:tcPr>
          <w:p w14:paraId="1CFAC091" w14:textId="77777777" w:rsidR="00655FC7" w:rsidRPr="003D54D7" w:rsidRDefault="00655FC7" w:rsidP="007351A4">
            <w:pPr>
              <w:widowControl w:val="0"/>
              <w:rPr>
                <w:rFonts w:ascii="Arial" w:hAnsi="Arial" w:cs="Arial"/>
                <w:sz w:val="16"/>
                <w:szCs w:val="16"/>
              </w:rPr>
            </w:pPr>
            <w:proofErr w:type="gramStart"/>
            <w:r w:rsidRPr="003D54D7">
              <w:rPr>
                <w:rFonts w:ascii="Arial" w:hAnsi="Arial" w:cs="Arial"/>
                <w:sz w:val="16"/>
                <w:szCs w:val="16"/>
              </w:rPr>
              <w:t>Local  peaks</w:t>
            </w:r>
            <w:proofErr w:type="gramEnd"/>
            <w:r w:rsidRPr="003D54D7">
              <w:rPr>
                <w:rFonts w:ascii="Arial" w:hAnsi="Arial" w:cs="Arial"/>
                <w:sz w:val="16"/>
                <w:szCs w:val="16"/>
              </w:rPr>
              <w:t xml:space="preserve"> in the positive derivative of the continuous envelope, where the magnitude of the impulse corresponds to the slope of the envelope derivative</w:t>
            </w:r>
          </w:p>
        </w:tc>
      </w:tr>
      <w:tr w:rsidR="00655FC7" w:rsidRPr="003D54D7" w14:paraId="0B365908" w14:textId="77777777" w:rsidTr="007351A4">
        <w:tc>
          <w:tcPr>
            <w:tcW w:w="1740" w:type="dxa"/>
            <w:shd w:val="clear" w:color="auto" w:fill="auto"/>
            <w:tcMar>
              <w:top w:w="100" w:type="dxa"/>
              <w:left w:w="100" w:type="dxa"/>
              <w:bottom w:w="100" w:type="dxa"/>
              <w:right w:w="100" w:type="dxa"/>
            </w:tcMar>
          </w:tcPr>
          <w:p w14:paraId="35E504AF" w14:textId="77777777" w:rsidR="00655FC7" w:rsidRPr="003D54D7" w:rsidRDefault="00655FC7" w:rsidP="007351A4">
            <w:pPr>
              <w:widowControl w:val="0"/>
              <w:rPr>
                <w:rFonts w:ascii="Arial" w:hAnsi="Arial" w:cs="Arial"/>
                <w:sz w:val="16"/>
                <w:szCs w:val="16"/>
              </w:rPr>
            </w:pPr>
            <w:proofErr w:type="spellStart"/>
            <w:r w:rsidRPr="003D54D7">
              <w:rPr>
                <w:rFonts w:ascii="Arial" w:hAnsi="Arial" w:cs="Arial"/>
                <w:sz w:val="16"/>
                <w:szCs w:val="16"/>
              </w:rPr>
              <w:t>maxRate</w:t>
            </w:r>
            <w:proofErr w:type="spellEnd"/>
          </w:p>
        </w:tc>
        <w:tc>
          <w:tcPr>
            <w:tcW w:w="1125" w:type="dxa"/>
            <w:shd w:val="clear" w:color="auto" w:fill="auto"/>
            <w:tcMar>
              <w:top w:w="100" w:type="dxa"/>
              <w:left w:w="100" w:type="dxa"/>
              <w:bottom w:w="100" w:type="dxa"/>
              <w:right w:w="100" w:type="dxa"/>
            </w:tcMar>
          </w:tcPr>
          <w:p w14:paraId="2DF17189"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Intensity</w:t>
            </w:r>
          </w:p>
        </w:tc>
        <w:tc>
          <w:tcPr>
            <w:tcW w:w="6495" w:type="dxa"/>
            <w:shd w:val="clear" w:color="auto" w:fill="auto"/>
            <w:tcMar>
              <w:top w:w="100" w:type="dxa"/>
              <w:left w:w="100" w:type="dxa"/>
              <w:bottom w:w="100" w:type="dxa"/>
              <w:right w:w="100" w:type="dxa"/>
            </w:tcMar>
          </w:tcPr>
          <w:p w14:paraId="229D64F2"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 xml:space="preserve">Binary impulse at the maximum </w:t>
            </w:r>
            <w:proofErr w:type="spellStart"/>
            <w:r w:rsidRPr="003D54D7">
              <w:rPr>
                <w:rFonts w:ascii="Arial" w:hAnsi="Arial" w:cs="Arial"/>
                <w:sz w:val="16"/>
                <w:szCs w:val="16"/>
              </w:rPr>
              <w:t>peakRate</w:t>
            </w:r>
            <w:proofErr w:type="spellEnd"/>
            <w:r w:rsidRPr="003D54D7">
              <w:rPr>
                <w:rFonts w:ascii="Arial" w:hAnsi="Arial" w:cs="Arial"/>
                <w:sz w:val="16"/>
                <w:szCs w:val="16"/>
              </w:rPr>
              <w:t xml:space="preserve"> event for each sentence</w:t>
            </w:r>
          </w:p>
        </w:tc>
      </w:tr>
      <w:tr w:rsidR="00655FC7" w:rsidRPr="003D54D7" w14:paraId="54D6347F" w14:textId="77777777" w:rsidTr="007351A4">
        <w:tc>
          <w:tcPr>
            <w:tcW w:w="1740" w:type="dxa"/>
            <w:shd w:val="clear" w:color="auto" w:fill="auto"/>
            <w:tcMar>
              <w:top w:w="100" w:type="dxa"/>
              <w:left w:w="100" w:type="dxa"/>
              <w:bottom w:w="100" w:type="dxa"/>
              <w:right w:w="100" w:type="dxa"/>
            </w:tcMar>
          </w:tcPr>
          <w:p w14:paraId="3F023577"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Pitch</w:t>
            </w:r>
          </w:p>
        </w:tc>
        <w:tc>
          <w:tcPr>
            <w:tcW w:w="1125" w:type="dxa"/>
            <w:shd w:val="clear" w:color="auto" w:fill="auto"/>
            <w:tcMar>
              <w:top w:w="100" w:type="dxa"/>
              <w:left w:w="100" w:type="dxa"/>
              <w:bottom w:w="100" w:type="dxa"/>
              <w:right w:w="100" w:type="dxa"/>
            </w:tcMar>
          </w:tcPr>
          <w:p w14:paraId="52C9DA7D"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Pitch</w:t>
            </w:r>
          </w:p>
        </w:tc>
        <w:tc>
          <w:tcPr>
            <w:tcW w:w="6495" w:type="dxa"/>
            <w:shd w:val="clear" w:color="auto" w:fill="auto"/>
            <w:tcMar>
              <w:top w:w="100" w:type="dxa"/>
              <w:left w:w="100" w:type="dxa"/>
              <w:bottom w:w="100" w:type="dxa"/>
              <w:right w:w="100" w:type="dxa"/>
            </w:tcMar>
          </w:tcPr>
          <w:p w14:paraId="24CFD975"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 xml:space="preserve">Relative vocal pitch (normalized within each sentence), binned into ten </w:t>
            </w:r>
            <w:proofErr w:type="gramStart"/>
            <w:r w:rsidRPr="003D54D7">
              <w:rPr>
                <w:rFonts w:ascii="Arial" w:hAnsi="Arial" w:cs="Arial"/>
                <w:sz w:val="16"/>
                <w:szCs w:val="16"/>
              </w:rPr>
              <w:t>equally-spaced</w:t>
            </w:r>
            <w:proofErr w:type="gramEnd"/>
            <w:r w:rsidRPr="003D54D7">
              <w:rPr>
                <w:rFonts w:ascii="Arial" w:hAnsi="Arial" w:cs="Arial"/>
                <w:sz w:val="16"/>
                <w:szCs w:val="16"/>
              </w:rPr>
              <w:t xml:space="preserve"> groups. The feature is defined for the duration with which the pitch track stays within the given percentile range.</w:t>
            </w:r>
          </w:p>
        </w:tc>
      </w:tr>
      <w:tr w:rsidR="00655FC7" w:rsidRPr="003D54D7" w14:paraId="6E9BED84" w14:textId="77777777" w:rsidTr="007351A4">
        <w:tc>
          <w:tcPr>
            <w:tcW w:w="1740" w:type="dxa"/>
            <w:shd w:val="clear" w:color="auto" w:fill="auto"/>
            <w:tcMar>
              <w:top w:w="100" w:type="dxa"/>
              <w:left w:w="100" w:type="dxa"/>
              <w:bottom w:w="100" w:type="dxa"/>
              <w:right w:w="100" w:type="dxa"/>
            </w:tcMar>
          </w:tcPr>
          <w:p w14:paraId="38A8C18E" w14:textId="77777777" w:rsidR="00655FC7" w:rsidRPr="003D54D7" w:rsidRDefault="00655FC7" w:rsidP="007351A4">
            <w:pPr>
              <w:widowControl w:val="0"/>
              <w:rPr>
                <w:rFonts w:ascii="Arial" w:hAnsi="Arial" w:cs="Arial"/>
                <w:sz w:val="16"/>
                <w:szCs w:val="16"/>
              </w:rPr>
            </w:pPr>
            <w:proofErr w:type="spellStart"/>
            <w:r w:rsidRPr="003D54D7">
              <w:rPr>
                <w:rFonts w:ascii="Arial" w:hAnsi="Arial" w:cs="Arial"/>
                <w:sz w:val="16"/>
                <w:szCs w:val="16"/>
              </w:rPr>
              <w:t>pitchUp</w:t>
            </w:r>
            <w:proofErr w:type="spellEnd"/>
          </w:p>
        </w:tc>
        <w:tc>
          <w:tcPr>
            <w:tcW w:w="1125" w:type="dxa"/>
            <w:shd w:val="clear" w:color="auto" w:fill="auto"/>
            <w:tcMar>
              <w:top w:w="100" w:type="dxa"/>
              <w:left w:w="100" w:type="dxa"/>
              <w:bottom w:w="100" w:type="dxa"/>
              <w:right w:w="100" w:type="dxa"/>
            </w:tcMar>
          </w:tcPr>
          <w:p w14:paraId="3D16411F"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Pitch</w:t>
            </w:r>
          </w:p>
        </w:tc>
        <w:tc>
          <w:tcPr>
            <w:tcW w:w="6495" w:type="dxa"/>
            <w:shd w:val="clear" w:color="auto" w:fill="auto"/>
            <w:tcMar>
              <w:top w:w="100" w:type="dxa"/>
              <w:left w:w="100" w:type="dxa"/>
              <w:bottom w:w="100" w:type="dxa"/>
              <w:right w:w="100" w:type="dxa"/>
            </w:tcMar>
          </w:tcPr>
          <w:p w14:paraId="19CD289E"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Local peaks in the positive derivative of the continuous pitch track</w:t>
            </w:r>
          </w:p>
        </w:tc>
      </w:tr>
      <w:tr w:rsidR="00655FC7" w:rsidRPr="003D54D7" w14:paraId="4F469652" w14:textId="77777777" w:rsidTr="007351A4">
        <w:tc>
          <w:tcPr>
            <w:tcW w:w="1740" w:type="dxa"/>
            <w:shd w:val="clear" w:color="auto" w:fill="auto"/>
            <w:tcMar>
              <w:top w:w="100" w:type="dxa"/>
              <w:left w:w="100" w:type="dxa"/>
              <w:bottom w:w="100" w:type="dxa"/>
              <w:right w:w="100" w:type="dxa"/>
            </w:tcMar>
          </w:tcPr>
          <w:p w14:paraId="6EF3E307" w14:textId="77777777" w:rsidR="00655FC7" w:rsidRPr="003D54D7" w:rsidRDefault="00655FC7" w:rsidP="007351A4">
            <w:pPr>
              <w:widowControl w:val="0"/>
              <w:rPr>
                <w:rFonts w:ascii="Arial" w:hAnsi="Arial" w:cs="Arial"/>
                <w:sz w:val="16"/>
                <w:szCs w:val="16"/>
              </w:rPr>
            </w:pPr>
            <w:proofErr w:type="spellStart"/>
            <w:r w:rsidRPr="003D54D7">
              <w:rPr>
                <w:rFonts w:ascii="Arial" w:hAnsi="Arial" w:cs="Arial"/>
                <w:sz w:val="16"/>
                <w:szCs w:val="16"/>
              </w:rPr>
              <w:t>pitchDown</w:t>
            </w:r>
            <w:proofErr w:type="spellEnd"/>
          </w:p>
        </w:tc>
        <w:tc>
          <w:tcPr>
            <w:tcW w:w="1125" w:type="dxa"/>
            <w:shd w:val="clear" w:color="auto" w:fill="auto"/>
            <w:tcMar>
              <w:top w:w="100" w:type="dxa"/>
              <w:left w:w="100" w:type="dxa"/>
              <w:bottom w:w="100" w:type="dxa"/>
              <w:right w:w="100" w:type="dxa"/>
            </w:tcMar>
          </w:tcPr>
          <w:p w14:paraId="1D5969F9"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Pitch</w:t>
            </w:r>
          </w:p>
        </w:tc>
        <w:tc>
          <w:tcPr>
            <w:tcW w:w="6495" w:type="dxa"/>
            <w:shd w:val="clear" w:color="auto" w:fill="auto"/>
            <w:tcMar>
              <w:top w:w="100" w:type="dxa"/>
              <w:left w:w="100" w:type="dxa"/>
              <w:bottom w:w="100" w:type="dxa"/>
              <w:right w:w="100" w:type="dxa"/>
            </w:tcMar>
          </w:tcPr>
          <w:p w14:paraId="0A4334A0"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Local peaks in the negative derivative of the continuous pitch track</w:t>
            </w:r>
          </w:p>
        </w:tc>
      </w:tr>
      <w:tr w:rsidR="00655FC7" w:rsidRPr="003D54D7" w14:paraId="4F5B23BF" w14:textId="77777777" w:rsidTr="007351A4">
        <w:tc>
          <w:tcPr>
            <w:tcW w:w="1740" w:type="dxa"/>
            <w:shd w:val="clear" w:color="auto" w:fill="auto"/>
            <w:tcMar>
              <w:top w:w="100" w:type="dxa"/>
              <w:left w:w="100" w:type="dxa"/>
              <w:bottom w:w="100" w:type="dxa"/>
              <w:right w:w="100" w:type="dxa"/>
            </w:tcMar>
          </w:tcPr>
          <w:p w14:paraId="6201AA78" w14:textId="77777777" w:rsidR="00655FC7" w:rsidRPr="003D54D7" w:rsidRDefault="00655FC7" w:rsidP="007351A4">
            <w:pPr>
              <w:widowControl w:val="0"/>
              <w:rPr>
                <w:rFonts w:ascii="Arial" w:hAnsi="Arial" w:cs="Arial"/>
                <w:sz w:val="16"/>
                <w:szCs w:val="16"/>
              </w:rPr>
            </w:pPr>
            <w:proofErr w:type="spellStart"/>
            <w:r w:rsidRPr="003D54D7">
              <w:rPr>
                <w:rFonts w:ascii="Arial" w:hAnsi="Arial" w:cs="Arial"/>
                <w:sz w:val="16"/>
                <w:szCs w:val="16"/>
              </w:rPr>
              <w:t>maxPitch</w:t>
            </w:r>
            <w:proofErr w:type="spellEnd"/>
          </w:p>
        </w:tc>
        <w:tc>
          <w:tcPr>
            <w:tcW w:w="1125" w:type="dxa"/>
            <w:shd w:val="clear" w:color="auto" w:fill="auto"/>
            <w:tcMar>
              <w:top w:w="100" w:type="dxa"/>
              <w:left w:w="100" w:type="dxa"/>
              <w:bottom w:w="100" w:type="dxa"/>
              <w:right w:w="100" w:type="dxa"/>
            </w:tcMar>
          </w:tcPr>
          <w:p w14:paraId="74F59FE6"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Pitch</w:t>
            </w:r>
          </w:p>
        </w:tc>
        <w:tc>
          <w:tcPr>
            <w:tcW w:w="6495" w:type="dxa"/>
            <w:shd w:val="clear" w:color="auto" w:fill="auto"/>
            <w:tcMar>
              <w:top w:w="100" w:type="dxa"/>
              <w:left w:w="100" w:type="dxa"/>
              <w:bottom w:w="100" w:type="dxa"/>
              <w:right w:w="100" w:type="dxa"/>
            </w:tcMar>
          </w:tcPr>
          <w:p w14:paraId="0E042063"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maximum pitch for each sentence</w:t>
            </w:r>
          </w:p>
        </w:tc>
      </w:tr>
      <w:tr w:rsidR="00655FC7" w:rsidRPr="003D54D7" w14:paraId="1E508AC8" w14:textId="77777777" w:rsidTr="007351A4">
        <w:tc>
          <w:tcPr>
            <w:tcW w:w="1740" w:type="dxa"/>
            <w:shd w:val="clear" w:color="auto" w:fill="auto"/>
            <w:tcMar>
              <w:top w:w="100" w:type="dxa"/>
              <w:left w:w="100" w:type="dxa"/>
              <w:bottom w:w="100" w:type="dxa"/>
              <w:right w:w="100" w:type="dxa"/>
            </w:tcMar>
          </w:tcPr>
          <w:p w14:paraId="76772F8C" w14:textId="77777777" w:rsidR="00655FC7" w:rsidRPr="003D54D7" w:rsidRDefault="00655FC7" w:rsidP="007351A4">
            <w:pPr>
              <w:widowControl w:val="0"/>
              <w:rPr>
                <w:rFonts w:ascii="Arial" w:hAnsi="Arial" w:cs="Arial"/>
                <w:sz w:val="16"/>
                <w:szCs w:val="16"/>
              </w:rPr>
            </w:pPr>
            <w:proofErr w:type="spellStart"/>
            <w:r w:rsidRPr="003D54D7">
              <w:rPr>
                <w:rFonts w:ascii="Arial" w:hAnsi="Arial" w:cs="Arial"/>
                <w:sz w:val="16"/>
                <w:szCs w:val="16"/>
              </w:rPr>
              <w:t>minPitch</w:t>
            </w:r>
            <w:proofErr w:type="spellEnd"/>
          </w:p>
        </w:tc>
        <w:tc>
          <w:tcPr>
            <w:tcW w:w="1125" w:type="dxa"/>
            <w:shd w:val="clear" w:color="auto" w:fill="auto"/>
            <w:tcMar>
              <w:top w:w="100" w:type="dxa"/>
              <w:left w:w="100" w:type="dxa"/>
              <w:bottom w:w="100" w:type="dxa"/>
              <w:right w:w="100" w:type="dxa"/>
            </w:tcMar>
          </w:tcPr>
          <w:p w14:paraId="556813E8"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Pitch</w:t>
            </w:r>
          </w:p>
        </w:tc>
        <w:tc>
          <w:tcPr>
            <w:tcW w:w="6495" w:type="dxa"/>
            <w:shd w:val="clear" w:color="auto" w:fill="auto"/>
            <w:tcMar>
              <w:top w:w="100" w:type="dxa"/>
              <w:left w:w="100" w:type="dxa"/>
              <w:bottom w:w="100" w:type="dxa"/>
              <w:right w:w="100" w:type="dxa"/>
            </w:tcMar>
          </w:tcPr>
          <w:p w14:paraId="14D0837A"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minimum pitch for each sentence</w:t>
            </w:r>
          </w:p>
        </w:tc>
      </w:tr>
      <w:tr w:rsidR="00655FC7" w:rsidRPr="003D54D7" w14:paraId="657236C3" w14:textId="77777777" w:rsidTr="007351A4">
        <w:tc>
          <w:tcPr>
            <w:tcW w:w="1740" w:type="dxa"/>
            <w:shd w:val="clear" w:color="auto" w:fill="auto"/>
            <w:tcMar>
              <w:top w:w="100" w:type="dxa"/>
              <w:left w:w="100" w:type="dxa"/>
              <w:bottom w:w="100" w:type="dxa"/>
              <w:right w:w="100" w:type="dxa"/>
            </w:tcMar>
          </w:tcPr>
          <w:p w14:paraId="12E8DB9F"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Plosive</w:t>
            </w:r>
          </w:p>
        </w:tc>
        <w:tc>
          <w:tcPr>
            <w:tcW w:w="1125" w:type="dxa"/>
            <w:shd w:val="clear" w:color="auto" w:fill="auto"/>
            <w:tcMar>
              <w:top w:w="100" w:type="dxa"/>
              <w:left w:w="100" w:type="dxa"/>
              <w:bottom w:w="100" w:type="dxa"/>
              <w:right w:w="100" w:type="dxa"/>
            </w:tcMar>
          </w:tcPr>
          <w:p w14:paraId="0A3E28C0"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Consonant</w:t>
            </w:r>
          </w:p>
        </w:tc>
        <w:tc>
          <w:tcPr>
            <w:tcW w:w="6495" w:type="dxa"/>
            <w:shd w:val="clear" w:color="auto" w:fill="auto"/>
            <w:tcMar>
              <w:top w:w="100" w:type="dxa"/>
              <w:left w:w="100" w:type="dxa"/>
              <w:bottom w:w="100" w:type="dxa"/>
              <w:right w:w="100" w:type="dxa"/>
            </w:tcMar>
          </w:tcPr>
          <w:p w14:paraId="0DADF3E4"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 plosive manner of articulation</w:t>
            </w:r>
          </w:p>
        </w:tc>
      </w:tr>
      <w:tr w:rsidR="00655FC7" w:rsidRPr="003D54D7" w14:paraId="08AB2A6F" w14:textId="77777777" w:rsidTr="007351A4">
        <w:tc>
          <w:tcPr>
            <w:tcW w:w="1740" w:type="dxa"/>
            <w:shd w:val="clear" w:color="auto" w:fill="auto"/>
            <w:tcMar>
              <w:top w:w="100" w:type="dxa"/>
              <w:left w:w="100" w:type="dxa"/>
              <w:bottom w:w="100" w:type="dxa"/>
              <w:right w:w="100" w:type="dxa"/>
            </w:tcMar>
          </w:tcPr>
          <w:p w14:paraId="69ABB4DF"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Approximant</w:t>
            </w:r>
          </w:p>
        </w:tc>
        <w:tc>
          <w:tcPr>
            <w:tcW w:w="1125" w:type="dxa"/>
            <w:shd w:val="clear" w:color="auto" w:fill="auto"/>
            <w:tcMar>
              <w:top w:w="100" w:type="dxa"/>
              <w:left w:w="100" w:type="dxa"/>
              <w:bottom w:w="100" w:type="dxa"/>
              <w:right w:w="100" w:type="dxa"/>
            </w:tcMar>
          </w:tcPr>
          <w:p w14:paraId="7B46CDA3"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Consonant</w:t>
            </w:r>
          </w:p>
        </w:tc>
        <w:tc>
          <w:tcPr>
            <w:tcW w:w="6495" w:type="dxa"/>
            <w:shd w:val="clear" w:color="auto" w:fill="auto"/>
            <w:tcMar>
              <w:top w:w="100" w:type="dxa"/>
              <w:left w:w="100" w:type="dxa"/>
              <w:bottom w:w="100" w:type="dxa"/>
              <w:right w:w="100" w:type="dxa"/>
            </w:tcMar>
          </w:tcPr>
          <w:p w14:paraId="664BE55E"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an approximant manner of articulation</w:t>
            </w:r>
          </w:p>
        </w:tc>
      </w:tr>
      <w:tr w:rsidR="00655FC7" w:rsidRPr="003D54D7" w14:paraId="279A08BE" w14:textId="77777777" w:rsidTr="007351A4">
        <w:tc>
          <w:tcPr>
            <w:tcW w:w="1740" w:type="dxa"/>
            <w:shd w:val="clear" w:color="auto" w:fill="auto"/>
            <w:tcMar>
              <w:top w:w="100" w:type="dxa"/>
              <w:left w:w="100" w:type="dxa"/>
              <w:bottom w:w="100" w:type="dxa"/>
              <w:right w:w="100" w:type="dxa"/>
            </w:tcMar>
          </w:tcPr>
          <w:p w14:paraId="29878B4A"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Fricative</w:t>
            </w:r>
          </w:p>
        </w:tc>
        <w:tc>
          <w:tcPr>
            <w:tcW w:w="1125" w:type="dxa"/>
            <w:shd w:val="clear" w:color="auto" w:fill="auto"/>
            <w:tcMar>
              <w:top w:w="100" w:type="dxa"/>
              <w:left w:w="100" w:type="dxa"/>
              <w:bottom w:w="100" w:type="dxa"/>
              <w:right w:w="100" w:type="dxa"/>
            </w:tcMar>
          </w:tcPr>
          <w:p w14:paraId="4FF75ABE"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Consonant</w:t>
            </w:r>
          </w:p>
        </w:tc>
        <w:tc>
          <w:tcPr>
            <w:tcW w:w="6495" w:type="dxa"/>
            <w:shd w:val="clear" w:color="auto" w:fill="auto"/>
            <w:tcMar>
              <w:top w:w="100" w:type="dxa"/>
              <w:left w:w="100" w:type="dxa"/>
              <w:bottom w:w="100" w:type="dxa"/>
              <w:right w:w="100" w:type="dxa"/>
            </w:tcMar>
          </w:tcPr>
          <w:p w14:paraId="5F610217"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 fricative manner of articulation</w:t>
            </w:r>
          </w:p>
        </w:tc>
      </w:tr>
      <w:tr w:rsidR="00655FC7" w:rsidRPr="003D54D7" w14:paraId="5E2E1610" w14:textId="77777777" w:rsidTr="007351A4">
        <w:tc>
          <w:tcPr>
            <w:tcW w:w="1740" w:type="dxa"/>
            <w:shd w:val="clear" w:color="auto" w:fill="auto"/>
            <w:tcMar>
              <w:top w:w="100" w:type="dxa"/>
              <w:left w:w="100" w:type="dxa"/>
              <w:bottom w:w="100" w:type="dxa"/>
              <w:right w:w="100" w:type="dxa"/>
            </w:tcMar>
          </w:tcPr>
          <w:p w14:paraId="5B4E3970"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Nasal</w:t>
            </w:r>
          </w:p>
        </w:tc>
        <w:tc>
          <w:tcPr>
            <w:tcW w:w="1125" w:type="dxa"/>
            <w:shd w:val="clear" w:color="auto" w:fill="auto"/>
            <w:tcMar>
              <w:top w:w="100" w:type="dxa"/>
              <w:left w:w="100" w:type="dxa"/>
              <w:bottom w:w="100" w:type="dxa"/>
              <w:right w:w="100" w:type="dxa"/>
            </w:tcMar>
          </w:tcPr>
          <w:p w14:paraId="62FE646A"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Consonant</w:t>
            </w:r>
          </w:p>
        </w:tc>
        <w:tc>
          <w:tcPr>
            <w:tcW w:w="6495" w:type="dxa"/>
            <w:shd w:val="clear" w:color="auto" w:fill="auto"/>
            <w:tcMar>
              <w:top w:w="100" w:type="dxa"/>
              <w:left w:w="100" w:type="dxa"/>
              <w:bottom w:w="100" w:type="dxa"/>
              <w:right w:w="100" w:type="dxa"/>
            </w:tcMar>
          </w:tcPr>
          <w:p w14:paraId="545F1178"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 nasal manner of articulation</w:t>
            </w:r>
          </w:p>
        </w:tc>
      </w:tr>
      <w:tr w:rsidR="00655FC7" w:rsidRPr="003D54D7" w14:paraId="3CDB5EFF" w14:textId="77777777" w:rsidTr="007351A4">
        <w:tc>
          <w:tcPr>
            <w:tcW w:w="1740" w:type="dxa"/>
            <w:shd w:val="clear" w:color="auto" w:fill="auto"/>
            <w:tcMar>
              <w:top w:w="100" w:type="dxa"/>
              <w:left w:w="100" w:type="dxa"/>
              <w:bottom w:w="100" w:type="dxa"/>
              <w:right w:w="100" w:type="dxa"/>
            </w:tcMar>
          </w:tcPr>
          <w:p w14:paraId="29114C1D"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Labial</w:t>
            </w:r>
          </w:p>
        </w:tc>
        <w:tc>
          <w:tcPr>
            <w:tcW w:w="1125" w:type="dxa"/>
            <w:shd w:val="clear" w:color="auto" w:fill="auto"/>
            <w:tcMar>
              <w:top w:w="100" w:type="dxa"/>
              <w:left w:w="100" w:type="dxa"/>
              <w:bottom w:w="100" w:type="dxa"/>
              <w:right w:w="100" w:type="dxa"/>
            </w:tcMar>
          </w:tcPr>
          <w:p w14:paraId="17A1C862"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Consonant</w:t>
            </w:r>
          </w:p>
        </w:tc>
        <w:tc>
          <w:tcPr>
            <w:tcW w:w="6495" w:type="dxa"/>
            <w:shd w:val="clear" w:color="auto" w:fill="auto"/>
            <w:tcMar>
              <w:top w:w="100" w:type="dxa"/>
              <w:left w:w="100" w:type="dxa"/>
              <w:bottom w:w="100" w:type="dxa"/>
              <w:right w:w="100" w:type="dxa"/>
            </w:tcMar>
          </w:tcPr>
          <w:p w14:paraId="349114E5"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 labial place of articulation</w:t>
            </w:r>
          </w:p>
        </w:tc>
      </w:tr>
      <w:tr w:rsidR="00655FC7" w:rsidRPr="003D54D7" w14:paraId="33B22344" w14:textId="77777777" w:rsidTr="007351A4">
        <w:tc>
          <w:tcPr>
            <w:tcW w:w="1740" w:type="dxa"/>
            <w:shd w:val="clear" w:color="auto" w:fill="auto"/>
            <w:tcMar>
              <w:top w:w="100" w:type="dxa"/>
              <w:left w:w="100" w:type="dxa"/>
              <w:bottom w:w="100" w:type="dxa"/>
              <w:right w:w="100" w:type="dxa"/>
            </w:tcMar>
          </w:tcPr>
          <w:p w14:paraId="46D83341"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Velar</w:t>
            </w:r>
          </w:p>
        </w:tc>
        <w:tc>
          <w:tcPr>
            <w:tcW w:w="1125" w:type="dxa"/>
            <w:shd w:val="clear" w:color="auto" w:fill="auto"/>
            <w:tcMar>
              <w:top w:w="100" w:type="dxa"/>
              <w:left w:w="100" w:type="dxa"/>
              <w:bottom w:w="100" w:type="dxa"/>
              <w:right w:w="100" w:type="dxa"/>
            </w:tcMar>
          </w:tcPr>
          <w:p w14:paraId="6F331D8D"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Consonant</w:t>
            </w:r>
          </w:p>
        </w:tc>
        <w:tc>
          <w:tcPr>
            <w:tcW w:w="6495" w:type="dxa"/>
            <w:shd w:val="clear" w:color="auto" w:fill="auto"/>
            <w:tcMar>
              <w:top w:w="100" w:type="dxa"/>
              <w:left w:w="100" w:type="dxa"/>
              <w:bottom w:w="100" w:type="dxa"/>
              <w:right w:w="100" w:type="dxa"/>
            </w:tcMar>
          </w:tcPr>
          <w:p w14:paraId="17019B5E"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 velar place of articulation</w:t>
            </w:r>
          </w:p>
        </w:tc>
      </w:tr>
      <w:tr w:rsidR="00655FC7" w:rsidRPr="003D54D7" w14:paraId="0DDA3FB9" w14:textId="77777777" w:rsidTr="007351A4">
        <w:tc>
          <w:tcPr>
            <w:tcW w:w="1740" w:type="dxa"/>
            <w:shd w:val="clear" w:color="auto" w:fill="auto"/>
            <w:tcMar>
              <w:top w:w="100" w:type="dxa"/>
              <w:left w:w="100" w:type="dxa"/>
              <w:bottom w:w="100" w:type="dxa"/>
              <w:right w:w="100" w:type="dxa"/>
            </w:tcMar>
          </w:tcPr>
          <w:p w14:paraId="53FFB16F"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Coronal</w:t>
            </w:r>
          </w:p>
        </w:tc>
        <w:tc>
          <w:tcPr>
            <w:tcW w:w="1125" w:type="dxa"/>
            <w:shd w:val="clear" w:color="auto" w:fill="auto"/>
            <w:tcMar>
              <w:top w:w="100" w:type="dxa"/>
              <w:left w:w="100" w:type="dxa"/>
              <w:bottom w:w="100" w:type="dxa"/>
              <w:right w:w="100" w:type="dxa"/>
            </w:tcMar>
          </w:tcPr>
          <w:p w14:paraId="1346BEFA"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Consonant</w:t>
            </w:r>
          </w:p>
        </w:tc>
        <w:tc>
          <w:tcPr>
            <w:tcW w:w="6495" w:type="dxa"/>
            <w:shd w:val="clear" w:color="auto" w:fill="auto"/>
            <w:tcMar>
              <w:top w:w="100" w:type="dxa"/>
              <w:left w:w="100" w:type="dxa"/>
              <w:bottom w:w="100" w:type="dxa"/>
              <w:right w:w="100" w:type="dxa"/>
            </w:tcMar>
          </w:tcPr>
          <w:p w14:paraId="1C193385"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 coronal place of articulation</w:t>
            </w:r>
          </w:p>
        </w:tc>
      </w:tr>
      <w:tr w:rsidR="00655FC7" w:rsidRPr="003D54D7" w14:paraId="28FAB858" w14:textId="77777777" w:rsidTr="007351A4">
        <w:tc>
          <w:tcPr>
            <w:tcW w:w="1740" w:type="dxa"/>
            <w:shd w:val="clear" w:color="auto" w:fill="auto"/>
            <w:tcMar>
              <w:top w:w="100" w:type="dxa"/>
              <w:left w:w="100" w:type="dxa"/>
              <w:bottom w:w="100" w:type="dxa"/>
              <w:right w:w="100" w:type="dxa"/>
            </w:tcMar>
          </w:tcPr>
          <w:p w14:paraId="08CB5DD9"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Glottal</w:t>
            </w:r>
          </w:p>
        </w:tc>
        <w:tc>
          <w:tcPr>
            <w:tcW w:w="1125" w:type="dxa"/>
            <w:shd w:val="clear" w:color="auto" w:fill="auto"/>
            <w:tcMar>
              <w:top w:w="100" w:type="dxa"/>
              <w:left w:w="100" w:type="dxa"/>
              <w:bottom w:w="100" w:type="dxa"/>
              <w:right w:w="100" w:type="dxa"/>
            </w:tcMar>
          </w:tcPr>
          <w:p w14:paraId="7CDC05CD"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Consonant</w:t>
            </w:r>
          </w:p>
        </w:tc>
        <w:tc>
          <w:tcPr>
            <w:tcW w:w="6495" w:type="dxa"/>
            <w:shd w:val="clear" w:color="auto" w:fill="auto"/>
            <w:tcMar>
              <w:top w:w="100" w:type="dxa"/>
              <w:left w:w="100" w:type="dxa"/>
              <w:bottom w:w="100" w:type="dxa"/>
              <w:right w:w="100" w:type="dxa"/>
            </w:tcMar>
          </w:tcPr>
          <w:p w14:paraId="1FD77D9D"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 glottal place of articulation</w:t>
            </w:r>
          </w:p>
        </w:tc>
      </w:tr>
      <w:tr w:rsidR="00655FC7" w:rsidRPr="003D54D7" w14:paraId="1947623B" w14:textId="77777777" w:rsidTr="007351A4">
        <w:tc>
          <w:tcPr>
            <w:tcW w:w="1740" w:type="dxa"/>
            <w:shd w:val="clear" w:color="auto" w:fill="auto"/>
            <w:tcMar>
              <w:top w:w="100" w:type="dxa"/>
              <w:left w:w="100" w:type="dxa"/>
              <w:bottom w:w="100" w:type="dxa"/>
              <w:right w:w="100" w:type="dxa"/>
            </w:tcMar>
          </w:tcPr>
          <w:p w14:paraId="357EC64F"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Dental</w:t>
            </w:r>
          </w:p>
        </w:tc>
        <w:tc>
          <w:tcPr>
            <w:tcW w:w="1125" w:type="dxa"/>
            <w:shd w:val="clear" w:color="auto" w:fill="auto"/>
            <w:tcMar>
              <w:top w:w="100" w:type="dxa"/>
              <w:left w:w="100" w:type="dxa"/>
              <w:bottom w:w="100" w:type="dxa"/>
              <w:right w:w="100" w:type="dxa"/>
            </w:tcMar>
          </w:tcPr>
          <w:p w14:paraId="5B8AA355"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Consonant</w:t>
            </w:r>
          </w:p>
        </w:tc>
        <w:tc>
          <w:tcPr>
            <w:tcW w:w="6495" w:type="dxa"/>
            <w:shd w:val="clear" w:color="auto" w:fill="auto"/>
            <w:tcMar>
              <w:top w:w="100" w:type="dxa"/>
              <w:left w:w="100" w:type="dxa"/>
              <w:bottom w:w="100" w:type="dxa"/>
              <w:right w:w="100" w:type="dxa"/>
            </w:tcMar>
          </w:tcPr>
          <w:p w14:paraId="70A8DD86"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 dental place of articulation</w:t>
            </w:r>
          </w:p>
        </w:tc>
      </w:tr>
      <w:tr w:rsidR="00655FC7" w:rsidRPr="003D54D7" w14:paraId="5B5AFDCF" w14:textId="77777777" w:rsidTr="007351A4">
        <w:tc>
          <w:tcPr>
            <w:tcW w:w="1740" w:type="dxa"/>
            <w:shd w:val="clear" w:color="auto" w:fill="auto"/>
            <w:tcMar>
              <w:top w:w="100" w:type="dxa"/>
              <w:left w:w="100" w:type="dxa"/>
              <w:bottom w:w="100" w:type="dxa"/>
              <w:right w:w="100" w:type="dxa"/>
            </w:tcMar>
          </w:tcPr>
          <w:p w14:paraId="62903158"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High</w:t>
            </w:r>
          </w:p>
        </w:tc>
        <w:tc>
          <w:tcPr>
            <w:tcW w:w="1125" w:type="dxa"/>
            <w:shd w:val="clear" w:color="auto" w:fill="auto"/>
            <w:tcMar>
              <w:top w:w="100" w:type="dxa"/>
              <w:left w:w="100" w:type="dxa"/>
              <w:bottom w:w="100" w:type="dxa"/>
              <w:right w:w="100" w:type="dxa"/>
            </w:tcMar>
          </w:tcPr>
          <w:p w14:paraId="50C1FAD9"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Vowel</w:t>
            </w:r>
          </w:p>
        </w:tc>
        <w:tc>
          <w:tcPr>
            <w:tcW w:w="6495" w:type="dxa"/>
            <w:shd w:val="clear" w:color="auto" w:fill="auto"/>
            <w:tcMar>
              <w:top w:w="100" w:type="dxa"/>
              <w:left w:w="100" w:type="dxa"/>
              <w:bottom w:w="100" w:type="dxa"/>
              <w:right w:w="100" w:type="dxa"/>
            </w:tcMar>
          </w:tcPr>
          <w:p w14:paraId="3CC136AA"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 high vowel place of articulation</w:t>
            </w:r>
          </w:p>
        </w:tc>
      </w:tr>
      <w:tr w:rsidR="00655FC7" w:rsidRPr="003D54D7" w14:paraId="5CD13CC1" w14:textId="77777777" w:rsidTr="007351A4">
        <w:tc>
          <w:tcPr>
            <w:tcW w:w="1740" w:type="dxa"/>
            <w:shd w:val="clear" w:color="auto" w:fill="auto"/>
            <w:tcMar>
              <w:top w:w="100" w:type="dxa"/>
              <w:left w:w="100" w:type="dxa"/>
              <w:bottom w:w="100" w:type="dxa"/>
              <w:right w:w="100" w:type="dxa"/>
            </w:tcMar>
          </w:tcPr>
          <w:p w14:paraId="4CC7D72C"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Low</w:t>
            </w:r>
          </w:p>
        </w:tc>
        <w:tc>
          <w:tcPr>
            <w:tcW w:w="1125" w:type="dxa"/>
            <w:shd w:val="clear" w:color="auto" w:fill="auto"/>
            <w:tcMar>
              <w:top w:w="100" w:type="dxa"/>
              <w:left w:w="100" w:type="dxa"/>
              <w:bottom w:w="100" w:type="dxa"/>
              <w:right w:w="100" w:type="dxa"/>
            </w:tcMar>
          </w:tcPr>
          <w:p w14:paraId="29969F2F"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Vowel</w:t>
            </w:r>
          </w:p>
        </w:tc>
        <w:tc>
          <w:tcPr>
            <w:tcW w:w="6495" w:type="dxa"/>
            <w:shd w:val="clear" w:color="auto" w:fill="auto"/>
            <w:tcMar>
              <w:top w:w="100" w:type="dxa"/>
              <w:left w:w="100" w:type="dxa"/>
              <w:bottom w:w="100" w:type="dxa"/>
              <w:right w:w="100" w:type="dxa"/>
            </w:tcMar>
          </w:tcPr>
          <w:p w14:paraId="12658CA4"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 low vowel place of articulation</w:t>
            </w:r>
          </w:p>
        </w:tc>
      </w:tr>
      <w:tr w:rsidR="00655FC7" w:rsidRPr="003D54D7" w14:paraId="266D1EB2" w14:textId="77777777" w:rsidTr="007351A4">
        <w:tc>
          <w:tcPr>
            <w:tcW w:w="1740" w:type="dxa"/>
            <w:shd w:val="clear" w:color="auto" w:fill="auto"/>
            <w:tcMar>
              <w:top w:w="100" w:type="dxa"/>
              <w:left w:w="100" w:type="dxa"/>
              <w:bottom w:w="100" w:type="dxa"/>
              <w:right w:w="100" w:type="dxa"/>
            </w:tcMar>
          </w:tcPr>
          <w:p w14:paraId="62149566"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Mid</w:t>
            </w:r>
          </w:p>
        </w:tc>
        <w:tc>
          <w:tcPr>
            <w:tcW w:w="1125" w:type="dxa"/>
            <w:shd w:val="clear" w:color="auto" w:fill="auto"/>
            <w:tcMar>
              <w:top w:w="100" w:type="dxa"/>
              <w:left w:w="100" w:type="dxa"/>
              <w:bottom w:w="100" w:type="dxa"/>
              <w:right w:w="100" w:type="dxa"/>
            </w:tcMar>
          </w:tcPr>
          <w:p w14:paraId="4AB4495D"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Vowel</w:t>
            </w:r>
          </w:p>
        </w:tc>
        <w:tc>
          <w:tcPr>
            <w:tcW w:w="6495" w:type="dxa"/>
            <w:shd w:val="clear" w:color="auto" w:fill="auto"/>
            <w:tcMar>
              <w:top w:w="100" w:type="dxa"/>
              <w:left w:w="100" w:type="dxa"/>
              <w:bottom w:w="100" w:type="dxa"/>
              <w:right w:w="100" w:type="dxa"/>
            </w:tcMar>
          </w:tcPr>
          <w:p w14:paraId="016F506D"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 xml:space="preserve">Binary impulse at the onset of each phoneme with a </w:t>
            </w:r>
            <w:proofErr w:type="spellStart"/>
            <w:r w:rsidRPr="003D54D7">
              <w:rPr>
                <w:rFonts w:ascii="Arial" w:hAnsi="Arial" w:cs="Arial"/>
                <w:sz w:val="16"/>
                <w:szCs w:val="16"/>
              </w:rPr>
              <w:t>mid vowel</w:t>
            </w:r>
            <w:proofErr w:type="spellEnd"/>
            <w:r w:rsidRPr="003D54D7">
              <w:rPr>
                <w:rFonts w:ascii="Arial" w:hAnsi="Arial" w:cs="Arial"/>
                <w:sz w:val="16"/>
                <w:szCs w:val="16"/>
              </w:rPr>
              <w:t xml:space="preserve"> place of articulation</w:t>
            </w:r>
          </w:p>
        </w:tc>
      </w:tr>
      <w:tr w:rsidR="00655FC7" w:rsidRPr="003D54D7" w14:paraId="68B5731C" w14:textId="77777777" w:rsidTr="007351A4">
        <w:tc>
          <w:tcPr>
            <w:tcW w:w="1740" w:type="dxa"/>
            <w:shd w:val="clear" w:color="auto" w:fill="auto"/>
            <w:tcMar>
              <w:top w:w="100" w:type="dxa"/>
              <w:left w:w="100" w:type="dxa"/>
              <w:bottom w:w="100" w:type="dxa"/>
              <w:right w:w="100" w:type="dxa"/>
            </w:tcMar>
          </w:tcPr>
          <w:p w14:paraId="433F55E0"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Front</w:t>
            </w:r>
          </w:p>
        </w:tc>
        <w:tc>
          <w:tcPr>
            <w:tcW w:w="1125" w:type="dxa"/>
            <w:shd w:val="clear" w:color="auto" w:fill="auto"/>
            <w:tcMar>
              <w:top w:w="100" w:type="dxa"/>
              <w:left w:w="100" w:type="dxa"/>
              <w:bottom w:w="100" w:type="dxa"/>
              <w:right w:w="100" w:type="dxa"/>
            </w:tcMar>
          </w:tcPr>
          <w:p w14:paraId="6FCE5517"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Vowel</w:t>
            </w:r>
          </w:p>
        </w:tc>
        <w:tc>
          <w:tcPr>
            <w:tcW w:w="6495" w:type="dxa"/>
            <w:shd w:val="clear" w:color="auto" w:fill="auto"/>
            <w:tcMar>
              <w:top w:w="100" w:type="dxa"/>
              <w:left w:w="100" w:type="dxa"/>
              <w:bottom w:w="100" w:type="dxa"/>
              <w:right w:w="100" w:type="dxa"/>
            </w:tcMar>
          </w:tcPr>
          <w:p w14:paraId="59A34C5D"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 front vowel place of articulation</w:t>
            </w:r>
          </w:p>
        </w:tc>
      </w:tr>
      <w:tr w:rsidR="00655FC7" w:rsidRPr="003D54D7" w14:paraId="456714BE" w14:textId="77777777" w:rsidTr="007351A4">
        <w:tc>
          <w:tcPr>
            <w:tcW w:w="1740" w:type="dxa"/>
            <w:shd w:val="clear" w:color="auto" w:fill="auto"/>
            <w:tcMar>
              <w:top w:w="100" w:type="dxa"/>
              <w:left w:w="100" w:type="dxa"/>
              <w:bottom w:w="100" w:type="dxa"/>
              <w:right w:w="100" w:type="dxa"/>
            </w:tcMar>
          </w:tcPr>
          <w:p w14:paraId="140DE585"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Back</w:t>
            </w:r>
          </w:p>
        </w:tc>
        <w:tc>
          <w:tcPr>
            <w:tcW w:w="1125" w:type="dxa"/>
            <w:shd w:val="clear" w:color="auto" w:fill="auto"/>
            <w:tcMar>
              <w:top w:w="100" w:type="dxa"/>
              <w:left w:w="100" w:type="dxa"/>
              <w:bottom w:w="100" w:type="dxa"/>
              <w:right w:w="100" w:type="dxa"/>
            </w:tcMar>
          </w:tcPr>
          <w:p w14:paraId="742AEBD1"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Vowel</w:t>
            </w:r>
          </w:p>
        </w:tc>
        <w:tc>
          <w:tcPr>
            <w:tcW w:w="6495" w:type="dxa"/>
            <w:shd w:val="clear" w:color="auto" w:fill="auto"/>
            <w:tcMar>
              <w:top w:w="100" w:type="dxa"/>
              <w:left w:w="100" w:type="dxa"/>
              <w:bottom w:w="100" w:type="dxa"/>
              <w:right w:w="100" w:type="dxa"/>
            </w:tcMar>
          </w:tcPr>
          <w:p w14:paraId="2DA59C39"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 back vowel place of articulation</w:t>
            </w:r>
          </w:p>
        </w:tc>
      </w:tr>
      <w:tr w:rsidR="00655FC7" w:rsidRPr="003D54D7" w14:paraId="2BD041A9" w14:textId="77777777" w:rsidTr="007351A4">
        <w:tc>
          <w:tcPr>
            <w:tcW w:w="1740" w:type="dxa"/>
            <w:shd w:val="clear" w:color="auto" w:fill="auto"/>
            <w:tcMar>
              <w:top w:w="100" w:type="dxa"/>
              <w:left w:w="100" w:type="dxa"/>
              <w:bottom w:w="100" w:type="dxa"/>
              <w:right w:w="100" w:type="dxa"/>
            </w:tcMar>
          </w:tcPr>
          <w:p w14:paraId="1E93954B"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Rounded</w:t>
            </w:r>
          </w:p>
        </w:tc>
        <w:tc>
          <w:tcPr>
            <w:tcW w:w="1125" w:type="dxa"/>
            <w:shd w:val="clear" w:color="auto" w:fill="auto"/>
            <w:tcMar>
              <w:top w:w="100" w:type="dxa"/>
              <w:left w:w="100" w:type="dxa"/>
              <w:bottom w:w="100" w:type="dxa"/>
              <w:right w:w="100" w:type="dxa"/>
            </w:tcMar>
          </w:tcPr>
          <w:p w14:paraId="1ED310AD"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Vowel</w:t>
            </w:r>
          </w:p>
        </w:tc>
        <w:tc>
          <w:tcPr>
            <w:tcW w:w="6495" w:type="dxa"/>
            <w:shd w:val="clear" w:color="auto" w:fill="auto"/>
            <w:tcMar>
              <w:top w:w="100" w:type="dxa"/>
              <w:left w:w="100" w:type="dxa"/>
              <w:bottom w:w="100" w:type="dxa"/>
              <w:right w:w="100" w:type="dxa"/>
            </w:tcMar>
          </w:tcPr>
          <w:p w14:paraId="223379B1"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 round vowel place of articulation</w:t>
            </w:r>
          </w:p>
        </w:tc>
      </w:tr>
      <w:tr w:rsidR="00655FC7" w:rsidRPr="003D54D7" w14:paraId="12D37106" w14:textId="77777777" w:rsidTr="007351A4">
        <w:tc>
          <w:tcPr>
            <w:tcW w:w="1740" w:type="dxa"/>
            <w:shd w:val="clear" w:color="auto" w:fill="auto"/>
            <w:tcMar>
              <w:top w:w="100" w:type="dxa"/>
              <w:left w:w="100" w:type="dxa"/>
              <w:bottom w:w="100" w:type="dxa"/>
              <w:right w:w="100" w:type="dxa"/>
            </w:tcMar>
          </w:tcPr>
          <w:p w14:paraId="6F73B95F"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lastRenderedPageBreak/>
              <w:t>Unrounded</w:t>
            </w:r>
          </w:p>
        </w:tc>
        <w:tc>
          <w:tcPr>
            <w:tcW w:w="1125" w:type="dxa"/>
            <w:shd w:val="clear" w:color="auto" w:fill="auto"/>
            <w:tcMar>
              <w:top w:w="100" w:type="dxa"/>
              <w:left w:w="100" w:type="dxa"/>
              <w:bottom w:w="100" w:type="dxa"/>
              <w:right w:w="100" w:type="dxa"/>
            </w:tcMar>
          </w:tcPr>
          <w:p w14:paraId="459B6E91"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Vowel</w:t>
            </w:r>
          </w:p>
        </w:tc>
        <w:tc>
          <w:tcPr>
            <w:tcW w:w="6495" w:type="dxa"/>
            <w:shd w:val="clear" w:color="auto" w:fill="auto"/>
            <w:tcMar>
              <w:top w:w="100" w:type="dxa"/>
              <w:left w:w="100" w:type="dxa"/>
              <w:bottom w:w="100" w:type="dxa"/>
              <w:right w:w="100" w:type="dxa"/>
            </w:tcMar>
          </w:tcPr>
          <w:p w14:paraId="76ED90A8"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phoneme with an unrounded vowel place of articulation</w:t>
            </w:r>
          </w:p>
        </w:tc>
      </w:tr>
      <w:tr w:rsidR="00655FC7" w:rsidRPr="003D54D7" w14:paraId="43778F89" w14:textId="77777777" w:rsidTr="007351A4">
        <w:tc>
          <w:tcPr>
            <w:tcW w:w="1740" w:type="dxa"/>
            <w:shd w:val="clear" w:color="auto" w:fill="auto"/>
            <w:tcMar>
              <w:top w:w="100" w:type="dxa"/>
              <w:left w:w="100" w:type="dxa"/>
              <w:bottom w:w="100" w:type="dxa"/>
              <w:right w:w="100" w:type="dxa"/>
            </w:tcMar>
          </w:tcPr>
          <w:p w14:paraId="54A3AD8C"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Primary stress</w:t>
            </w:r>
          </w:p>
        </w:tc>
        <w:tc>
          <w:tcPr>
            <w:tcW w:w="1125" w:type="dxa"/>
            <w:shd w:val="clear" w:color="auto" w:fill="auto"/>
            <w:tcMar>
              <w:top w:w="100" w:type="dxa"/>
              <w:left w:w="100" w:type="dxa"/>
              <w:bottom w:w="100" w:type="dxa"/>
              <w:right w:w="100" w:type="dxa"/>
            </w:tcMar>
          </w:tcPr>
          <w:p w14:paraId="2645C0CF"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Stress</w:t>
            </w:r>
          </w:p>
        </w:tc>
        <w:tc>
          <w:tcPr>
            <w:tcW w:w="6495" w:type="dxa"/>
            <w:shd w:val="clear" w:color="auto" w:fill="auto"/>
            <w:tcMar>
              <w:top w:w="100" w:type="dxa"/>
              <w:left w:w="100" w:type="dxa"/>
              <w:bottom w:w="100" w:type="dxa"/>
              <w:right w:w="100" w:type="dxa"/>
            </w:tcMar>
          </w:tcPr>
          <w:p w14:paraId="5D027CB8"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syllable with primary lexical stress</w:t>
            </w:r>
          </w:p>
        </w:tc>
      </w:tr>
      <w:tr w:rsidR="00655FC7" w:rsidRPr="003D54D7" w14:paraId="016CD61E" w14:textId="77777777" w:rsidTr="007351A4">
        <w:tc>
          <w:tcPr>
            <w:tcW w:w="1740" w:type="dxa"/>
            <w:shd w:val="clear" w:color="auto" w:fill="auto"/>
            <w:tcMar>
              <w:top w:w="100" w:type="dxa"/>
              <w:left w:w="100" w:type="dxa"/>
              <w:bottom w:w="100" w:type="dxa"/>
              <w:right w:w="100" w:type="dxa"/>
            </w:tcMar>
          </w:tcPr>
          <w:p w14:paraId="5CCA5BCD" w14:textId="77777777" w:rsidR="00655FC7" w:rsidRPr="003D54D7" w:rsidRDefault="00655FC7" w:rsidP="007351A4">
            <w:pPr>
              <w:widowControl w:val="0"/>
              <w:rPr>
                <w:rFonts w:ascii="Arial" w:hAnsi="Arial" w:cs="Arial"/>
                <w:sz w:val="16"/>
                <w:szCs w:val="16"/>
              </w:rPr>
            </w:pPr>
            <w:proofErr w:type="gramStart"/>
            <w:r w:rsidRPr="003D54D7">
              <w:rPr>
                <w:rFonts w:ascii="Arial" w:hAnsi="Arial" w:cs="Arial"/>
                <w:sz w:val="16"/>
                <w:szCs w:val="16"/>
              </w:rPr>
              <w:t>Secondary  stress</w:t>
            </w:r>
            <w:proofErr w:type="gramEnd"/>
          </w:p>
        </w:tc>
        <w:tc>
          <w:tcPr>
            <w:tcW w:w="1125" w:type="dxa"/>
            <w:shd w:val="clear" w:color="auto" w:fill="auto"/>
            <w:tcMar>
              <w:top w:w="100" w:type="dxa"/>
              <w:left w:w="100" w:type="dxa"/>
              <w:bottom w:w="100" w:type="dxa"/>
              <w:right w:w="100" w:type="dxa"/>
            </w:tcMar>
          </w:tcPr>
          <w:p w14:paraId="5A30A9ED"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Stress</w:t>
            </w:r>
          </w:p>
        </w:tc>
        <w:tc>
          <w:tcPr>
            <w:tcW w:w="6495" w:type="dxa"/>
            <w:shd w:val="clear" w:color="auto" w:fill="auto"/>
            <w:tcMar>
              <w:top w:w="100" w:type="dxa"/>
              <w:left w:w="100" w:type="dxa"/>
              <w:bottom w:w="100" w:type="dxa"/>
              <w:right w:w="100" w:type="dxa"/>
            </w:tcMar>
          </w:tcPr>
          <w:p w14:paraId="17F3DCDD"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syllable with secondary lexical stress</w:t>
            </w:r>
          </w:p>
        </w:tc>
      </w:tr>
      <w:tr w:rsidR="00655FC7" w:rsidRPr="003D54D7" w14:paraId="583DE708" w14:textId="77777777" w:rsidTr="007351A4">
        <w:tc>
          <w:tcPr>
            <w:tcW w:w="1740" w:type="dxa"/>
            <w:shd w:val="clear" w:color="auto" w:fill="auto"/>
            <w:tcMar>
              <w:top w:w="100" w:type="dxa"/>
              <w:left w:w="100" w:type="dxa"/>
              <w:bottom w:w="100" w:type="dxa"/>
              <w:right w:w="100" w:type="dxa"/>
            </w:tcMar>
          </w:tcPr>
          <w:p w14:paraId="475EE97B"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Word onset</w:t>
            </w:r>
          </w:p>
        </w:tc>
        <w:tc>
          <w:tcPr>
            <w:tcW w:w="1125" w:type="dxa"/>
            <w:shd w:val="clear" w:color="auto" w:fill="auto"/>
            <w:tcMar>
              <w:top w:w="100" w:type="dxa"/>
              <w:left w:w="100" w:type="dxa"/>
              <w:bottom w:w="100" w:type="dxa"/>
              <w:right w:w="100" w:type="dxa"/>
            </w:tcMar>
          </w:tcPr>
          <w:p w14:paraId="1F2FF073"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Stats</w:t>
            </w:r>
          </w:p>
        </w:tc>
        <w:tc>
          <w:tcPr>
            <w:tcW w:w="6495" w:type="dxa"/>
            <w:shd w:val="clear" w:color="auto" w:fill="auto"/>
            <w:tcMar>
              <w:top w:w="100" w:type="dxa"/>
              <w:left w:w="100" w:type="dxa"/>
              <w:bottom w:w="100" w:type="dxa"/>
              <w:right w:w="100" w:type="dxa"/>
            </w:tcMar>
          </w:tcPr>
          <w:p w14:paraId="0D2825C6"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Binary impulse at the onset of each word</w:t>
            </w:r>
          </w:p>
        </w:tc>
      </w:tr>
      <w:tr w:rsidR="00655FC7" w:rsidRPr="003D54D7" w14:paraId="5C635D0A" w14:textId="77777777" w:rsidTr="007351A4">
        <w:tc>
          <w:tcPr>
            <w:tcW w:w="1740" w:type="dxa"/>
            <w:shd w:val="clear" w:color="auto" w:fill="auto"/>
            <w:tcMar>
              <w:top w:w="100" w:type="dxa"/>
              <w:left w:w="100" w:type="dxa"/>
              <w:bottom w:w="100" w:type="dxa"/>
              <w:right w:w="100" w:type="dxa"/>
            </w:tcMar>
          </w:tcPr>
          <w:p w14:paraId="59D51065"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Phoneme surprisal</w:t>
            </w:r>
          </w:p>
        </w:tc>
        <w:tc>
          <w:tcPr>
            <w:tcW w:w="1125" w:type="dxa"/>
            <w:shd w:val="clear" w:color="auto" w:fill="auto"/>
            <w:tcMar>
              <w:top w:w="100" w:type="dxa"/>
              <w:left w:w="100" w:type="dxa"/>
              <w:bottom w:w="100" w:type="dxa"/>
              <w:right w:w="100" w:type="dxa"/>
            </w:tcMar>
          </w:tcPr>
          <w:p w14:paraId="5DE2E182"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Sequence probability</w:t>
            </w:r>
          </w:p>
        </w:tc>
        <w:tc>
          <w:tcPr>
            <w:tcW w:w="6495" w:type="dxa"/>
            <w:shd w:val="clear" w:color="auto" w:fill="auto"/>
            <w:tcMar>
              <w:top w:w="100" w:type="dxa"/>
              <w:left w:w="100" w:type="dxa"/>
              <w:bottom w:w="100" w:type="dxa"/>
              <w:right w:w="100" w:type="dxa"/>
            </w:tcMar>
          </w:tcPr>
          <w:p w14:paraId="63F22ADD"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Impulse at the onset of each phoneme, where the magnitude is the surprisal value of each phoneme given all prior phonemes in the word</w:t>
            </w:r>
          </w:p>
        </w:tc>
      </w:tr>
      <w:tr w:rsidR="00655FC7" w:rsidRPr="003D54D7" w14:paraId="5E848CA5" w14:textId="77777777" w:rsidTr="007351A4">
        <w:tc>
          <w:tcPr>
            <w:tcW w:w="1740" w:type="dxa"/>
            <w:shd w:val="clear" w:color="auto" w:fill="auto"/>
            <w:tcMar>
              <w:top w:w="100" w:type="dxa"/>
              <w:left w:w="100" w:type="dxa"/>
              <w:bottom w:w="100" w:type="dxa"/>
              <w:right w:w="100" w:type="dxa"/>
            </w:tcMar>
          </w:tcPr>
          <w:p w14:paraId="6AF53307"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Phoneme entropy</w:t>
            </w:r>
          </w:p>
        </w:tc>
        <w:tc>
          <w:tcPr>
            <w:tcW w:w="1125" w:type="dxa"/>
            <w:shd w:val="clear" w:color="auto" w:fill="auto"/>
            <w:tcMar>
              <w:top w:w="100" w:type="dxa"/>
              <w:left w:w="100" w:type="dxa"/>
              <w:bottom w:w="100" w:type="dxa"/>
              <w:right w:w="100" w:type="dxa"/>
            </w:tcMar>
          </w:tcPr>
          <w:p w14:paraId="5BB3910C"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Sequence probability</w:t>
            </w:r>
          </w:p>
        </w:tc>
        <w:tc>
          <w:tcPr>
            <w:tcW w:w="6495" w:type="dxa"/>
            <w:shd w:val="clear" w:color="auto" w:fill="auto"/>
            <w:tcMar>
              <w:top w:w="100" w:type="dxa"/>
              <w:left w:w="100" w:type="dxa"/>
              <w:bottom w:w="100" w:type="dxa"/>
              <w:right w:w="100" w:type="dxa"/>
            </w:tcMar>
          </w:tcPr>
          <w:p w14:paraId="12D05CCB"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Impulse at the onset of each phoneme, where the magnitude is the phoneme entropy of each phoneme given all prior phonemes in the word</w:t>
            </w:r>
          </w:p>
        </w:tc>
      </w:tr>
      <w:tr w:rsidR="00655FC7" w:rsidRPr="003D54D7" w14:paraId="781DE33E" w14:textId="77777777" w:rsidTr="007351A4">
        <w:tc>
          <w:tcPr>
            <w:tcW w:w="1740" w:type="dxa"/>
            <w:shd w:val="clear" w:color="auto" w:fill="auto"/>
            <w:tcMar>
              <w:top w:w="100" w:type="dxa"/>
              <w:left w:w="100" w:type="dxa"/>
              <w:bottom w:w="100" w:type="dxa"/>
              <w:right w:w="100" w:type="dxa"/>
            </w:tcMar>
          </w:tcPr>
          <w:p w14:paraId="1E1478ED"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Unigram surprisal</w:t>
            </w:r>
          </w:p>
        </w:tc>
        <w:tc>
          <w:tcPr>
            <w:tcW w:w="1125" w:type="dxa"/>
            <w:shd w:val="clear" w:color="auto" w:fill="auto"/>
            <w:tcMar>
              <w:top w:w="100" w:type="dxa"/>
              <w:left w:w="100" w:type="dxa"/>
              <w:bottom w:w="100" w:type="dxa"/>
              <w:right w:w="100" w:type="dxa"/>
            </w:tcMar>
          </w:tcPr>
          <w:p w14:paraId="126FCD8E"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Sequence probability</w:t>
            </w:r>
          </w:p>
        </w:tc>
        <w:tc>
          <w:tcPr>
            <w:tcW w:w="6495" w:type="dxa"/>
            <w:shd w:val="clear" w:color="auto" w:fill="auto"/>
            <w:tcMar>
              <w:top w:w="100" w:type="dxa"/>
              <w:left w:w="100" w:type="dxa"/>
              <w:bottom w:w="100" w:type="dxa"/>
              <w:right w:w="100" w:type="dxa"/>
            </w:tcMar>
          </w:tcPr>
          <w:p w14:paraId="662D6F90"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Impulse at the onset of each word, where the magnitude is proportional to surprisal value as computed using a unigram model (</w:t>
            </w:r>
            <w:proofErr w:type="gramStart"/>
            <w:r w:rsidRPr="003D54D7">
              <w:rPr>
                <w:rFonts w:ascii="Arial" w:hAnsi="Arial" w:cs="Arial"/>
                <w:sz w:val="16"/>
                <w:szCs w:val="16"/>
              </w:rPr>
              <w:t>i.e.</w:t>
            </w:r>
            <w:proofErr w:type="gramEnd"/>
            <w:r w:rsidRPr="003D54D7">
              <w:rPr>
                <w:rFonts w:ascii="Arial" w:hAnsi="Arial" w:cs="Arial"/>
                <w:sz w:val="16"/>
                <w:szCs w:val="16"/>
              </w:rPr>
              <w:t xml:space="preserve"> equivalent to word frequency)</w:t>
            </w:r>
          </w:p>
        </w:tc>
      </w:tr>
      <w:tr w:rsidR="00655FC7" w:rsidRPr="003D54D7" w14:paraId="3FDAE352" w14:textId="77777777" w:rsidTr="007351A4">
        <w:tc>
          <w:tcPr>
            <w:tcW w:w="1740" w:type="dxa"/>
            <w:shd w:val="clear" w:color="auto" w:fill="auto"/>
            <w:tcMar>
              <w:top w:w="100" w:type="dxa"/>
              <w:left w:w="100" w:type="dxa"/>
              <w:bottom w:w="100" w:type="dxa"/>
              <w:right w:w="100" w:type="dxa"/>
            </w:tcMar>
          </w:tcPr>
          <w:p w14:paraId="2DA3ABFF"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Trigram surprisal</w:t>
            </w:r>
          </w:p>
        </w:tc>
        <w:tc>
          <w:tcPr>
            <w:tcW w:w="1125" w:type="dxa"/>
            <w:shd w:val="clear" w:color="auto" w:fill="auto"/>
            <w:tcMar>
              <w:top w:w="100" w:type="dxa"/>
              <w:left w:w="100" w:type="dxa"/>
              <w:bottom w:w="100" w:type="dxa"/>
              <w:right w:w="100" w:type="dxa"/>
            </w:tcMar>
          </w:tcPr>
          <w:p w14:paraId="7B0A33D1"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Sequence probability</w:t>
            </w:r>
          </w:p>
        </w:tc>
        <w:tc>
          <w:tcPr>
            <w:tcW w:w="6495" w:type="dxa"/>
            <w:shd w:val="clear" w:color="auto" w:fill="auto"/>
            <w:tcMar>
              <w:top w:w="100" w:type="dxa"/>
              <w:left w:w="100" w:type="dxa"/>
              <w:bottom w:w="100" w:type="dxa"/>
              <w:right w:w="100" w:type="dxa"/>
            </w:tcMar>
          </w:tcPr>
          <w:p w14:paraId="5172E57E"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Impulse at the onset of each word, where the magnitude is proportional to surprisal value as computed using a trigram model</w:t>
            </w:r>
          </w:p>
        </w:tc>
      </w:tr>
      <w:tr w:rsidR="00655FC7" w:rsidRPr="003D54D7" w14:paraId="3B7A541E" w14:textId="77777777" w:rsidTr="007351A4">
        <w:tc>
          <w:tcPr>
            <w:tcW w:w="1740" w:type="dxa"/>
            <w:shd w:val="clear" w:color="auto" w:fill="auto"/>
            <w:tcMar>
              <w:top w:w="100" w:type="dxa"/>
              <w:left w:w="100" w:type="dxa"/>
              <w:bottom w:w="100" w:type="dxa"/>
              <w:right w:w="100" w:type="dxa"/>
            </w:tcMar>
          </w:tcPr>
          <w:p w14:paraId="4B4FA4BE"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GPT2 surprisal</w:t>
            </w:r>
          </w:p>
        </w:tc>
        <w:tc>
          <w:tcPr>
            <w:tcW w:w="1125" w:type="dxa"/>
            <w:shd w:val="clear" w:color="auto" w:fill="auto"/>
            <w:tcMar>
              <w:top w:w="100" w:type="dxa"/>
              <w:left w:w="100" w:type="dxa"/>
              <w:bottom w:w="100" w:type="dxa"/>
              <w:right w:w="100" w:type="dxa"/>
            </w:tcMar>
          </w:tcPr>
          <w:p w14:paraId="496FF2B3"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Sequence probability</w:t>
            </w:r>
          </w:p>
        </w:tc>
        <w:tc>
          <w:tcPr>
            <w:tcW w:w="6495" w:type="dxa"/>
            <w:shd w:val="clear" w:color="auto" w:fill="auto"/>
            <w:tcMar>
              <w:top w:w="100" w:type="dxa"/>
              <w:left w:w="100" w:type="dxa"/>
              <w:bottom w:w="100" w:type="dxa"/>
              <w:right w:w="100" w:type="dxa"/>
            </w:tcMar>
          </w:tcPr>
          <w:p w14:paraId="66BEA985" w14:textId="77777777" w:rsidR="00655FC7" w:rsidRPr="003D54D7" w:rsidRDefault="00655FC7" w:rsidP="007351A4">
            <w:pPr>
              <w:widowControl w:val="0"/>
              <w:rPr>
                <w:rFonts w:ascii="Arial" w:hAnsi="Arial" w:cs="Arial"/>
                <w:sz w:val="16"/>
                <w:szCs w:val="16"/>
              </w:rPr>
            </w:pPr>
            <w:r w:rsidRPr="003D54D7">
              <w:rPr>
                <w:rFonts w:ascii="Arial" w:hAnsi="Arial" w:cs="Arial"/>
                <w:sz w:val="16"/>
                <w:szCs w:val="16"/>
              </w:rPr>
              <w:t>Impulse at the onset of each word, where the magnitude is proportional to surprisal value as computed using GPT2</w:t>
            </w:r>
          </w:p>
        </w:tc>
      </w:tr>
    </w:tbl>
    <w:p w14:paraId="5EF9E5F4" w14:textId="77777777" w:rsidR="00655FC7" w:rsidRPr="003D54D7" w:rsidRDefault="00655FC7" w:rsidP="00655FC7">
      <w:pPr>
        <w:rPr>
          <w:rFonts w:ascii="Arial" w:hAnsi="Arial" w:cs="Arial"/>
          <w:b/>
        </w:rPr>
      </w:pPr>
      <w:r w:rsidRPr="003D54D7">
        <w:rPr>
          <w:rFonts w:ascii="Arial" w:hAnsi="Arial" w:cs="Arial"/>
        </w:rPr>
        <w:br w:type="page"/>
      </w:r>
    </w:p>
    <w:p w14:paraId="33F7A06D" w14:textId="77777777" w:rsidR="00655FC7" w:rsidRPr="003D54D7" w:rsidRDefault="00655FC7" w:rsidP="00655FC7">
      <w:pPr>
        <w:rPr>
          <w:rFonts w:ascii="Arial" w:hAnsi="Arial" w:cs="Arial"/>
          <w:b/>
        </w:rPr>
      </w:pPr>
    </w:p>
    <w:p w14:paraId="3DD246D2" w14:textId="77777777" w:rsidR="00655FC7" w:rsidRPr="003D54D7" w:rsidRDefault="00655FC7" w:rsidP="00655FC7">
      <w:pPr>
        <w:rPr>
          <w:rFonts w:ascii="Arial" w:hAnsi="Arial" w:cs="Arial"/>
          <w:b/>
          <w:sz w:val="20"/>
          <w:szCs w:val="20"/>
        </w:rPr>
      </w:pPr>
      <w:r>
        <w:rPr>
          <w:rFonts w:ascii="Arial" w:hAnsi="Arial" w:cs="Arial"/>
          <w:b/>
          <w:bCs/>
          <w:color w:val="202122"/>
          <w:sz w:val="20"/>
          <w:szCs w:val="20"/>
        </w:rPr>
        <w:t>SI</w:t>
      </w:r>
      <w:r w:rsidRPr="003D54D7">
        <w:rPr>
          <w:rFonts w:ascii="Arial" w:hAnsi="Arial" w:cs="Arial"/>
          <w:color w:val="202122"/>
          <w:sz w:val="20"/>
          <w:szCs w:val="20"/>
        </w:rPr>
        <w:t xml:space="preserve"> </w:t>
      </w:r>
      <w:r w:rsidRPr="003D54D7">
        <w:rPr>
          <w:rFonts w:ascii="Arial" w:hAnsi="Arial" w:cs="Arial"/>
          <w:b/>
          <w:sz w:val="20"/>
          <w:szCs w:val="20"/>
        </w:rPr>
        <w:t>Table 2: Participant characteristics</w:t>
      </w:r>
    </w:p>
    <w:tbl>
      <w:tblPr>
        <w:tblW w:w="8272" w:type="dxa"/>
        <w:tblBorders>
          <w:top w:val="nil"/>
          <w:left w:val="nil"/>
          <w:bottom w:val="nil"/>
          <w:right w:val="nil"/>
          <w:insideH w:val="nil"/>
          <w:insideV w:val="nil"/>
        </w:tblBorders>
        <w:tblLayout w:type="fixed"/>
        <w:tblLook w:val="0600" w:firstRow="0" w:lastRow="0" w:firstColumn="0" w:lastColumn="0" w:noHBand="1" w:noVBand="1"/>
      </w:tblPr>
      <w:tblGrid>
        <w:gridCol w:w="375"/>
        <w:gridCol w:w="517"/>
        <w:gridCol w:w="1170"/>
        <w:gridCol w:w="1080"/>
        <w:gridCol w:w="1260"/>
        <w:gridCol w:w="1080"/>
        <w:gridCol w:w="1350"/>
        <w:gridCol w:w="1440"/>
      </w:tblGrid>
      <w:tr w:rsidR="00655FC7" w:rsidRPr="003D54D7" w14:paraId="0F0CC3B2" w14:textId="77777777" w:rsidTr="007351A4">
        <w:trPr>
          <w:trHeight w:val="525"/>
        </w:trPr>
        <w:tc>
          <w:tcPr>
            <w:tcW w:w="3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6F3BC3B" w14:textId="77777777" w:rsidR="00655FC7" w:rsidRPr="003D54D7" w:rsidRDefault="00655FC7" w:rsidP="007351A4">
            <w:pPr>
              <w:rPr>
                <w:rFonts w:ascii="Arial" w:hAnsi="Arial" w:cs="Arial"/>
                <w:b/>
                <w:sz w:val="16"/>
                <w:szCs w:val="16"/>
              </w:rPr>
            </w:pPr>
          </w:p>
        </w:tc>
        <w:tc>
          <w:tcPr>
            <w:tcW w:w="517"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F890A63" w14:textId="77777777" w:rsidR="00655FC7" w:rsidRPr="003D54D7" w:rsidRDefault="00655FC7" w:rsidP="007351A4">
            <w:pPr>
              <w:rPr>
                <w:rFonts w:ascii="Arial" w:hAnsi="Arial" w:cs="Arial"/>
                <w:b/>
                <w:sz w:val="16"/>
                <w:szCs w:val="16"/>
              </w:rPr>
            </w:pPr>
            <w:r w:rsidRPr="003D54D7">
              <w:rPr>
                <w:rFonts w:ascii="Arial" w:hAnsi="Arial" w:cs="Arial"/>
                <w:b/>
                <w:sz w:val="16"/>
                <w:szCs w:val="16"/>
              </w:rPr>
              <w:t>Sex</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7604179" w14:textId="77777777" w:rsidR="00655FC7" w:rsidRPr="003D54D7" w:rsidRDefault="00655FC7" w:rsidP="007351A4">
            <w:pPr>
              <w:rPr>
                <w:rFonts w:ascii="Arial" w:hAnsi="Arial" w:cs="Arial"/>
                <w:b/>
                <w:sz w:val="16"/>
                <w:szCs w:val="16"/>
              </w:rPr>
            </w:pPr>
            <w:r w:rsidRPr="003D54D7">
              <w:rPr>
                <w:rFonts w:ascii="Arial" w:hAnsi="Arial" w:cs="Arial"/>
                <w:b/>
                <w:sz w:val="16"/>
                <w:szCs w:val="16"/>
              </w:rPr>
              <w:t>Handedness</w:t>
            </w:r>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2BC79B3" w14:textId="77777777" w:rsidR="00655FC7" w:rsidRPr="003D54D7" w:rsidRDefault="00655FC7" w:rsidP="007351A4">
            <w:pPr>
              <w:rPr>
                <w:rFonts w:ascii="Arial" w:hAnsi="Arial" w:cs="Arial"/>
                <w:b/>
                <w:sz w:val="16"/>
                <w:szCs w:val="16"/>
              </w:rPr>
            </w:pPr>
            <w:r w:rsidRPr="003D54D7">
              <w:rPr>
                <w:rFonts w:ascii="Arial" w:hAnsi="Arial" w:cs="Arial"/>
                <w:b/>
                <w:sz w:val="16"/>
                <w:szCs w:val="16"/>
              </w:rPr>
              <w:t>Hemisphere</w:t>
            </w:r>
          </w:p>
        </w:tc>
        <w:tc>
          <w:tcPr>
            <w:tcW w:w="126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395B173" w14:textId="77777777" w:rsidR="00655FC7" w:rsidRPr="003D54D7" w:rsidRDefault="00655FC7" w:rsidP="007351A4">
            <w:pPr>
              <w:rPr>
                <w:rFonts w:ascii="Arial" w:hAnsi="Arial" w:cs="Arial"/>
                <w:b/>
                <w:sz w:val="16"/>
                <w:szCs w:val="16"/>
              </w:rPr>
            </w:pPr>
            <w:proofErr w:type="spellStart"/>
            <w:r w:rsidRPr="003D54D7">
              <w:rPr>
                <w:rFonts w:ascii="Arial" w:hAnsi="Arial" w:cs="Arial"/>
                <w:b/>
                <w:sz w:val="16"/>
                <w:szCs w:val="16"/>
              </w:rPr>
              <w:t>Lesional</w:t>
            </w:r>
            <w:proofErr w:type="spellEnd"/>
            <w:r w:rsidRPr="003D54D7">
              <w:rPr>
                <w:rFonts w:ascii="Arial" w:hAnsi="Arial" w:cs="Arial"/>
                <w:b/>
                <w:sz w:val="16"/>
                <w:szCs w:val="16"/>
              </w:rPr>
              <w:t>/Non-</w:t>
            </w:r>
            <w:proofErr w:type="spellStart"/>
            <w:r w:rsidRPr="003D54D7">
              <w:rPr>
                <w:rFonts w:ascii="Arial" w:hAnsi="Arial" w:cs="Arial"/>
                <w:b/>
                <w:sz w:val="16"/>
                <w:szCs w:val="16"/>
              </w:rPr>
              <w:t>lesional</w:t>
            </w:r>
            <w:proofErr w:type="spellEnd"/>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0C5786B" w14:textId="77777777" w:rsidR="00655FC7" w:rsidRPr="003D54D7" w:rsidRDefault="00655FC7" w:rsidP="007351A4">
            <w:pPr>
              <w:rPr>
                <w:rFonts w:ascii="Arial" w:hAnsi="Arial" w:cs="Arial"/>
                <w:b/>
                <w:sz w:val="16"/>
                <w:szCs w:val="16"/>
              </w:rPr>
            </w:pPr>
            <w:r w:rsidRPr="003D54D7">
              <w:rPr>
                <w:rFonts w:ascii="Arial" w:hAnsi="Arial" w:cs="Arial"/>
                <w:b/>
                <w:sz w:val="16"/>
                <w:szCs w:val="16"/>
              </w:rPr>
              <w:t>Lesion Pathology</w:t>
            </w:r>
          </w:p>
        </w:tc>
        <w:tc>
          <w:tcPr>
            <w:tcW w:w="135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2A99370" w14:textId="77777777" w:rsidR="00655FC7" w:rsidRPr="003D54D7" w:rsidRDefault="00655FC7" w:rsidP="007351A4">
            <w:pPr>
              <w:rPr>
                <w:rFonts w:ascii="Arial" w:hAnsi="Arial" w:cs="Arial"/>
                <w:b/>
                <w:sz w:val="16"/>
                <w:szCs w:val="16"/>
              </w:rPr>
            </w:pPr>
            <w:proofErr w:type="spellStart"/>
            <w:r w:rsidRPr="003D54D7">
              <w:rPr>
                <w:rFonts w:ascii="Arial" w:hAnsi="Arial" w:cs="Arial"/>
                <w:b/>
                <w:sz w:val="16"/>
                <w:szCs w:val="16"/>
              </w:rPr>
              <w:t>ECoG</w:t>
            </w:r>
            <w:proofErr w:type="spellEnd"/>
            <w:r w:rsidRPr="003D54D7">
              <w:rPr>
                <w:rFonts w:ascii="Arial" w:hAnsi="Arial" w:cs="Arial"/>
                <w:b/>
                <w:sz w:val="16"/>
                <w:szCs w:val="16"/>
              </w:rPr>
              <w:t>/Seizure Focus</w:t>
            </w:r>
          </w:p>
        </w:tc>
        <w:tc>
          <w:tcPr>
            <w:tcW w:w="144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E89FF1C" w14:textId="77777777" w:rsidR="00655FC7" w:rsidRPr="003D54D7" w:rsidRDefault="00655FC7" w:rsidP="007351A4">
            <w:pPr>
              <w:rPr>
                <w:rFonts w:ascii="Arial" w:hAnsi="Arial" w:cs="Arial"/>
                <w:b/>
                <w:sz w:val="16"/>
                <w:szCs w:val="16"/>
              </w:rPr>
            </w:pPr>
            <w:r w:rsidRPr="003D54D7">
              <w:rPr>
                <w:rFonts w:ascii="Arial" w:hAnsi="Arial" w:cs="Arial"/>
                <w:b/>
                <w:sz w:val="16"/>
                <w:szCs w:val="16"/>
              </w:rPr>
              <w:t>Surgical Plan</w:t>
            </w:r>
          </w:p>
        </w:tc>
      </w:tr>
      <w:tr w:rsidR="00655FC7" w:rsidRPr="003D54D7" w14:paraId="42EFEA27" w14:textId="77777777" w:rsidTr="007351A4">
        <w:trPr>
          <w:trHeight w:val="1485"/>
        </w:trPr>
        <w:tc>
          <w:tcPr>
            <w:tcW w:w="3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7BC3424" w14:textId="77777777" w:rsidR="00655FC7" w:rsidRPr="003D54D7" w:rsidRDefault="00655FC7" w:rsidP="007351A4">
            <w:pPr>
              <w:rPr>
                <w:rFonts w:ascii="Arial" w:hAnsi="Arial" w:cs="Arial"/>
                <w:sz w:val="16"/>
                <w:szCs w:val="16"/>
              </w:rPr>
            </w:pPr>
            <w:r w:rsidRPr="003D54D7">
              <w:rPr>
                <w:rFonts w:ascii="Arial" w:hAnsi="Arial" w:cs="Arial"/>
                <w:sz w:val="16"/>
                <w:szCs w:val="16"/>
              </w:rPr>
              <w:t>p1</w:t>
            </w:r>
          </w:p>
        </w:tc>
        <w:tc>
          <w:tcPr>
            <w:tcW w:w="517"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A2936ED" w14:textId="77777777" w:rsidR="00655FC7" w:rsidRPr="003D54D7" w:rsidRDefault="00655FC7" w:rsidP="007351A4">
            <w:pPr>
              <w:rPr>
                <w:rFonts w:ascii="Arial" w:hAnsi="Arial" w:cs="Arial"/>
                <w:sz w:val="16"/>
                <w:szCs w:val="16"/>
              </w:rPr>
            </w:pPr>
            <w:r w:rsidRPr="003D54D7">
              <w:rPr>
                <w:rFonts w:ascii="Arial" w:hAnsi="Arial" w:cs="Arial"/>
                <w:sz w:val="16"/>
                <w:szCs w:val="16"/>
              </w:rPr>
              <w:t>F</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A2CE083" w14:textId="77777777" w:rsidR="00655FC7" w:rsidRPr="003D54D7" w:rsidRDefault="00655FC7" w:rsidP="007351A4">
            <w:pPr>
              <w:rPr>
                <w:rFonts w:ascii="Arial" w:hAnsi="Arial" w:cs="Arial"/>
                <w:sz w:val="16"/>
                <w:szCs w:val="16"/>
              </w:rPr>
            </w:pPr>
            <w:r w:rsidRPr="003D54D7">
              <w:rPr>
                <w:rFonts w:ascii="Arial" w:hAnsi="Arial" w:cs="Arial"/>
                <w:sz w:val="16"/>
                <w:szCs w:val="16"/>
              </w:rPr>
              <w:t>R</w:t>
            </w:r>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6ADE731" w14:textId="77777777" w:rsidR="00655FC7" w:rsidRPr="003D54D7" w:rsidRDefault="00655FC7" w:rsidP="007351A4">
            <w:pPr>
              <w:rPr>
                <w:rFonts w:ascii="Arial" w:hAnsi="Arial" w:cs="Arial"/>
                <w:sz w:val="16"/>
                <w:szCs w:val="16"/>
              </w:rPr>
            </w:pPr>
            <w:r w:rsidRPr="003D54D7">
              <w:rPr>
                <w:rFonts w:ascii="Arial" w:hAnsi="Arial" w:cs="Arial"/>
                <w:sz w:val="16"/>
                <w:szCs w:val="16"/>
              </w:rPr>
              <w:t>L</w:t>
            </w:r>
          </w:p>
        </w:tc>
        <w:tc>
          <w:tcPr>
            <w:tcW w:w="126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88B2854" w14:textId="77777777" w:rsidR="00655FC7" w:rsidRPr="003D54D7" w:rsidRDefault="00655FC7" w:rsidP="007351A4">
            <w:pPr>
              <w:rPr>
                <w:rFonts w:ascii="Arial" w:hAnsi="Arial" w:cs="Arial"/>
                <w:sz w:val="16"/>
                <w:szCs w:val="16"/>
              </w:rPr>
            </w:pPr>
            <w:r w:rsidRPr="003D54D7">
              <w:rPr>
                <w:rFonts w:ascii="Arial" w:hAnsi="Arial" w:cs="Arial"/>
                <w:sz w:val="16"/>
                <w:szCs w:val="16"/>
              </w:rPr>
              <w:t>non-</w:t>
            </w:r>
            <w:proofErr w:type="spellStart"/>
            <w:r w:rsidRPr="003D54D7">
              <w:rPr>
                <w:rFonts w:ascii="Arial" w:hAnsi="Arial" w:cs="Arial"/>
                <w:sz w:val="16"/>
                <w:szCs w:val="16"/>
              </w:rPr>
              <w:t>lesional</w:t>
            </w:r>
            <w:proofErr w:type="spellEnd"/>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D96FD13" w14:textId="77777777" w:rsidR="00655FC7" w:rsidRPr="003D54D7" w:rsidRDefault="00655FC7" w:rsidP="007351A4">
            <w:pPr>
              <w:rPr>
                <w:rFonts w:ascii="Arial" w:hAnsi="Arial" w:cs="Arial"/>
                <w:sz w:val="16"/>
                <w:szCs w:val="16"/>
              </w:rPr>
            </w:pPr>
            <w:proofErr w:type="spellStart"/>
            <w:r w:rsidRPr="003D54D7">
              <w:rPr>
                <w:rFonts w:ascii="Arial" w:hAnsi="Arial" w:cs="Arial"/>
                <w:sz w:val="16"/>
                <w:szCs w:val="16"/>
              </w:rPr>
              <w:t>HS+cortical</w:t>
            </w:r>
            <w:proofErr w:type="spellEnd"/>
            <w:r w:rsidRPr="003D54D7">
              <w:rPr>
                <w:rFonts w:ascii="Arial" w:hAnsi="Arial" w:cs="Arial"/>
                <w:sz w:val="16"/>
                <w:szCs w:val="16"/>
              </w:rPr>
              <w:t xml:space="preserve"> gliosis</w:t>
            </w:r>
          </w:p>
        </w:tc>
        <w:tc>
          <w:tcPr>
            <w:tcW w:w="135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477A495" w14:textId="77777777" w:rsidR="00655FC7" w:rsidRPr="003D54D7" w:rsidRDefault="00655FC7" w:rsidP="007351A4">
            <w:pPr>
              <w:rPr>
                <w:rFonts w:ascii="Arial" w:hAnsi="Arial" w:cs="Arial"/>
                <w:sz w:val="16"/>
                <w:szCs w:val="16"/>
              </w:rPr>
            </w:pPr>
            <w:r w:rsidRPr="003D54D7">
              <w:rPr>
                <w:rFonts w:ascii="Arial" w:hAnsi="Arial" w:cs="Arial"/>
                <w:sz w:val="16"/>
                <w:szCs w:val="16"/>
              </w:rPr>
              <w:t>grid: medial and lateral temporal regional onset</w:t>
            </w:r>
          </w:p>
        </w:tc>
        <w:tc>
          <w:tcPr>
            <w:tcW w:w="144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CF1CA6F" w14:textId="77777777" w:rsidR="00655FC7" w:rsidRPr="003D54D7" w:rsidRDefault="00655FC7" w:rsidP="007351A4">
            <w:pPr>
              <w:rPr>
                <w:rFonts w:ascii="Arial" w:hAnsi="Arial" w:cs="Arial"/>
                <w:sz w:val="16"/>
                <w:szCs w:val="16"/>
              </w:rPr>
            </w:pPr>
            <w:r w:rsidRPr="003D54D7">
              <w:rPr>
                <w:rFonts w:ascii="Arial" w:hAnsi="Arial" w:cs="Arial"/>
                <w:sz w:val="16"/>
                <w:szCs w:val="16"/>
              </w:rPr>
              <w:t>tailored temporal lobectomy</w:t>
            </w:r>
          </w:p>
        </w:tc>
      </w:tr>
      <w:tr w:rsidR="00655FC7" w:rsidRPr="003D54D7" w14:paraId="37D48B40" w14:textId="77777777" w:rsidTr="007351A4">
        <w:trPr>
          <w:trHeight w:val="525"/>
        </w:trPr>
        <w:tc>
          <w:tcPr>
            <w:tcW w:w="3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8F6AE3E" w14:textId="77777777" w:rsidR="00655FC7" w:rsidRPr="003D54D7" w:rsidRDefault="00655FC7" w:rsidP="007351A4">
            <w:pPr>
              <w:rPr>
                <w:rFonts w:ascii="Arial" w:hAnsi="Arial" w:cs="Arial"/>
                <w:sz w:val="16"/>
                <w:szCs w:val="16"/>
              </w:rPr>
            </w:pPr>
            <w:r w:rsidRPr="003D54D7">
              <w:rPr>
                <w:rFonts w:ascii="Arial" w:hAnsi="Arial" w:cs="Arial"/>
                <w:sz w:val="16"/>
                <w:szCs w:val="16"/>
              </w:rPr>
              <w:t>p2</w:t>
            </w:r>
          </w:p>
        </w:tc>
        <w:tc>
          <w:tcPr>
            <w:tcW w:w="517"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A872C5A" w14:textId="77777777" w:rsidR="00655FC7" w:rsidRPr="003D54D7" w:rsidRDefault="00655FC7" w:rsidP="007351A4">
            <w:pPr>
              <w:rPr>
                <w:rFonts w:ascii="Arial" w:hAnsi="Arial" w:cs="Arial"/>
                <w:sz w:val="16"/>
                <w:szCs w:val="16"/>
              </w:rPr>
            </w:pPr>
            <w:r w:rsidRPr="003D54D7">
              <w:rPr>
                <w:rFonts w:ascii="Arial" w:hAnsi="Arial" w:cs="Arial"/>
                <w:sz w:val="16"/>
                <w:szCs w:val="16"/>
              </w:rPr>
              <w:t>M</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EBD82DD" w14:textId="77777777" w:rsidR="00655FC7" w:rsidRPr="003D54D7" w:rsidRDefault="00655FC7" w:rsidP="007351A4">
            <w:pPr>
              <w:rPr>
                <w:rFonts w:ascii="Arial" w:hAnsi="Arial" w:cs="Arial"/>
                <w:sz w:val="16"/>
                <w:szCs w:val="16"/>
              </w:rPr>
            </w:pPr>
            <w:r w:rsidRPr="003D54D7">
              <w:rPr>
                <w:rFonts w:ascii="Arial" w:hAnsi="Arial" w:cs="Arial"/>
                <w:sz w:val="16"/>
                <w:szCs w:val="16"/>
              </w:rPr>
              <w:t>R</w:t>
            </w:r>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7523007" w14:textId="77777777" w:rsidR="00655FC7" w:rsidRPr="003D54D7" w:rsidRDefault="00655FC7" w:rsidP="007351A4">
            <w:pPr>
              <w:rPr>
                <w:rFonts w:ascii="Arial" w:hAnsi="Arial" w:cs="Arial"/>
                <w:sz w:val="16"/>
                <w:szCs w:val="16"/>
              </w:rPr>
            </w:pPr>
            <w:r w:rsidRPr="003D54D7">
              <w:rPr>
                <w:rFonts w:ascii="Arial" w:hAnsi="Arial" w:cs="Arial"/>
                <w:sz w:val="16"/>
                <w:szCs w:val="16"/>
              </w:rPr>
              <w:t>L</w:t>
            </w:r>
          </w:p>
        </w:tc>
        <w:tc>
          <w:tcPr>
            <w:tcW w:w="126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7094AEA" w14:textId="77777777" w:rsidR="00655FC7" w:rsidRPr="003D54D7" w:rsidRDefault="00655FC7" w:rsidP="007351A4">
            <w:pPr>
              <w:rPr>
                <w:rFonts w:ascii="Arial" w:hAnsi="Arial" w:cs="Arial"/>
                <w:sz w:val="16"/>
                <w:szCs w:val="16"/>
              </w:rPr>
            </w:pPr>
            <w:r w:rsidRPr="003D54D7">
              <w:rPr>
                <w:rFonts w:ascii="Arial" w:hAnsi="Arial" w:cs="Arial"/>
                <w:sz w:val="16"/>
                <w:szCs w:val="16"/>
              </w:rPr>
              <w:t>non-</w:t>
            </w:r>
            <w:proofErr w:type="spellStart"/>
            <w:r w:rsidRPr="003D54D7">
              <w:rPr>
                <w:rFonts w:ascii="Arial" w:hAnsi="Arial" w:cs="Arial"/>
                <w:sz w:val="16"/>
                <w:szCs w:val="16"/>
              </w:rPr>
              <w:t>lesional</w:t>
            </w:r>
            <w:proofErr w:type="spellEnd"/>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A8BF30F" w14:textId="77777777" w:rsidR="00655FC7" w:rsidRPr="003D54D7" w:rsidRDefault="00655FC7" w:rsidP="007351A4">
            <w:pPr>
              <w:rPr>
                <w:rFonts w:ascii="Arial" w:hAnsi="Arial" w:cs="Arial"/>
                <w:sz w:val="16"/>
                <w:szCs w:val="16"/>
              </w:rPr>
            </w:pPr>
            <w:r w:rsidRPr="003D54D7">
              <w:rPr>
                <w:rFonts w:ascii="Arial" w:hAnsi="Arial" w:cs="Arial"/>
                <w:sz w:val="16"/>
                <w:szCs w:val="16"/>
              </w:rPr>
              <w:t>HS + cortical gliosis</w:t>
            </w:r>
          </w:p>
        </w:tc>
        <w:tc>
          <w:tcPr>
            <w:tcW w:w="135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5F8708D" w14:textId="77777777" w:rsidR="00655FC7" w:rsidRPr="003D54D7" w:rsidRDefault="00655FC7" w:rsidP="007351A4">
            <w:pPr>
              <w:rPr>
                <w:rFonts w:ascii="Arial" w:hAnsi="Arial" w:cs="Arial"/>
                <w:sz w:val="16"/>
                <w:szCs w:val="16"/>
              </w:rPr>
            </w:pPr>
            <w:r w:rsidRPr="003D54D7">
              <w:rPr>
                <w:rFonts w:ascii="Arial" w:hAnsi="Arial" w:cs="Arial"/>
                <w:sz w:val="16"/>
                <w:szCs w:val="16"/>
              </w:rPr>
              <w:t>grid: medial onset</w:t>
            </w:r>
          </w:p>
        </w:tc>
        <w:tc>
          <w:tcPr>
            <w:tcW w:w="144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7028C7D" w14:textId="77777777" w:rsidR="00655FC7" w:rsidRPr="003D54D7" w:rsidRDefault="00655FC7" w:rsidP="007351A4">
            <w:pPr>
              <w:rPr>
                <w:rFonts w:ascii="Arial" w:hAnsi="Arial" w:cs="Arial"/>
                <w:sz w:val="16"/>
                <w:szCs w:val="16"/>
              </w:rPr>
            </w:pPr>
            <w:r w:rsidRPr="003D54D7">
              <w:rPr>
                <w:rFonts w:ascii="Arial" w:hAnsi="Arial" w:cs="Arial"/>
                <w:sz w:val="16"/>
                <w:szCs w:val="16"/>
              </w:rPr>
              <w:t>extended ATL</w:t>
            </w:r>
          </w:p>
        </w:tc>
      </w:tr>
      <w:tr w:rsidR="00655FC7" w:rsidRPr="003D54D7" w14:paraId="2E5883FD" w14:textId="77777777" w:rsidTr="007351A4">
        <w:trPr>
          <w:trHeight w:val="1005"/>
        </w:trPr>
        <w:tc>
          <w:tcPr>
            <w:tcW w:w="3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FEEE90B" w14:textId="77777777" w:rsidR="00655FC7" w:rsidRPr="003D54D7" w:rsidRDefault="00655FC7" w:rsidP="007351A4">
            <w:pPr>
              <w:rPr>
                <w:rFonts w:ascii="Arial" w:hAnsi="Arial" w:cs="Arial"/>
                <w:sz w:val="16"/>
                <w:szCs w:val="16"/>
              </w:rPr>
            </w:pPr>
            <w:r w:rsidRPr="003D54D7">
              <w:rPr>
                <w:rFonts w:ascii="Arial" w:hAnsi="Arial" w:cs="Arial"/>
                <w:sz w:val="16"/>
                <w:szCs w:val="16"/>
              </w:rPr>
              <w:t>p3</w:t>
            </w:r>
          </w:p>
        </w:tc>
        <w:tc>
          <w:tcPr>
            <w:tcW w:w="517"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B6F402F" w14:textId="77777777" w:rsidR="00655FC7" w:rsidRPr="003D54D7" w:rsidRDefault="00655FC7" w:rsidP="007351A4">
            <w:pPr>
              <w:rPr>
                <w:rFonts w:ascii="Arial" w:hAnsi="Arial" w:cs="Arial"/>
                <w:sz w:val="16"/>
                <w:szCs w:val="16"/>
              </w:rPr>
            </w:pPr>
            <w:r w:rsidRPr="003D54D7">
              <w:rPr>
                <w:rFonts w:ascii="Arial" w:hAnsi="Arial" w:cs="Arial"/>
                <w:sz w:val="16"/>
                <w:szCs w:val="16"/>
              </w:rPr>
              <w:t>M</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5FE2836" w14:textId="77777777" w:rsidR="00655FC7" w:rsidRPr="003D54D7" w:rsidRDefault="00655FC7" w:rsidP="007351A4">
            <w:pPr>
              <w:rPr>
                <w:rFonts w:ascii="Arial" w:hAnsi="Arial" w:cs="Arial"/>
                <w:sz w:val="16"/>
                <w:szCs w:val="16"/>
              </w:rPr>
            </w:pPr>
            <w:r w:rsidRPr="003D54D7">
              <w:rPr>
                <w:rFonts w:ascii="Arial" w:hAnsi="Arial" w:cs="Arial"/>
                <w:sz w:val="16"/>
                <w:szCs w:val="16"/>
              </w:rPr>
              <w:t>R</w:t>
            </w:r>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25970FD" w14:textId="77777777" w:rsidR="00655FC7" w:rsidRPr="003D54D7" w:rsidRDefault="00655FC7" w:rsidP="007351A4">
            <w:pPr>
              <w:rPr>
                <w:rFonts w:ascii="Arial" w:hAnsi="Arial" w:cs="Arial"/>
                <w:sz w:val="16"/>
                <w:szCs w:val="16"/>
              </w:rPr>
            </w:pPr>
            <w:r w:rsidRPr="003D54D7">
              <w:rPr>
                <w:rFonts w:ascii="Arial" w:hAnsi="Arial" w:cs="Arial"/>
                <w:sz w:val="16"/>
                <w:szCs w:val="16"/>
              </w:rPr>
              <w:t>L</w:t>
            </w:r>
          </w:p>
        </w:tc>
        <w:tc>
          <w:tcPr>
            <w:tcW w:w="126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C507DCA" w14:textId="77777777" w:rsidR="00655FC7" w:rsidRPr="003D54D7" w:rsidRDefault="00655FC7" w:rsidP="007351A4">
            <w:pPr>
              <w:rPr>
                <w:rFonts w:ascii="Arial" w:hAnsi="Arial" w:cs="Arial"/>
                <w:sz w:val="16"/>
                <w:szCs w:val="16"/>
              </w:rPr>
            </w:pPr>
            <w:r w:rsidRPr="003D54D7">
              <w:rPr>
                <w:rFonts w:ascii="Arial" w:hAnsi="Arial" w:cs="Arial"/>
                <w:sz w:val="16"/>
                <w:szCs w:val="16"/>
              </w:rPr>
              <w:t>non-</w:t>
            </w:r>
            <w:proofErr w:type="spellStart"/>
            <w:r w:rsidRPr="003D54D7">
              <w:rPr>
                <w:rFonts w:ascii="Arial" w:hAnsi="Arial" w:cs="Arial"/>
                <w:sz w:val="16"/>
                <w:szCs w:val="16"/>
              </w:rPr>
              <w:t>lesional</w:t>
            </w:r>
            <w:proofErr w:type="spellEnd"/>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6F68D2A" w14:textId="77777777" w:rsidR="00655FC7" w:rsidRPr="003D54D7" w:rsidRDefault="00655FC7" w:rsidP="007351A4">
            <w:pPr>
              <w:rPr>
                <w:rFonts w:ascii="Arial" w:hAnsi="Arial" w:cs="Arial"/>
                <w:sz w:val="16"/>
                <w:szCs w:val="16"/>
              </w:rPr>
            </w:pPr>
            <w:r w:rsidRPr="003D54D7">
              <w:rPr>
                <w:rFonts w:ascii="Arial" w:hAnsi="Arial" w:cs="Arial"/>
                <w:sz w:val="16"/>
                <w:szCs w:val="16"/>
              </w:rPr>
              <w:t>encephalitis</w:t>
            </w:r>
          </w:p>
        </w:tc>
        <w:tc>
          <w:tcPr>
            <w:tcW w:w="135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B927BEC" w14:textId="77777777" w:rsidR="00655FC7" w:rsidRPr="003D54D7" w:rsidRDefault="00655FC7" w:rsidP="007351A4">
            <w:pPr>
              <w:rPr>
                <w:rFonts w:ascii="Arial" w:hAnsi="Arial" w:cs="Arial"/>
                <w:sz w:val="16"/>
                <w:szCs w:val="16"/>
              </w:rPr>
            </w:pPr>
            <w:r w:rsidRPr="003D54D7">
              <w:rPr>
                <w:rFonts w:ascii="Arial" w:hAnsi="Arial" w:cs="Arial"/>
                <w:sz w:val="16"/>
                <w:szCs w:val="16"/>
              </w:rPr>
              <w:t>Grid: lateral temporal onset in posterior temporal lobe, refractory to RNS therapy</w:t>
            </w:r>
          </w:p>
        </w:tc>
        <w:tc>
          <w:tcPr>
            <w:tcW w:w="144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DA8C348" w14:textId="77777777" w:rsidR="00655FC7" w:rsidRPr="003D54D7" w:rsidRDefault="00655FC7" w:rsidP="007351A4">
            <w:pPr>
              <w:rPr>
                <w:rFonts w:ascii="Arial" w:hAnsi="Arial" w:cs="Arial"/>
                <w:sz w:val="16"/>
                <w:szCs w:val="16"/>
              </w:rPr>
            </w:pPr>
            <w:r w:rsidRPr="003D54D7">
              <w:rPr>
                <w:rFonts w:ascii="Arial" w:hAnsi="Arial" w:cs="Arial"/>
                <w:sz w:val="16"/>
                <w:szCs w:val="16"/>
              </w:rPr>
              <w:t>lateral temporal lobe</w:t>
            </w:r>
          </w:p>
        </w:tc>
      </w:tr>
      <w:tr w:rsidR="00655FC7" w:rsidRPr="003D54D7" w14:paraId="7696A44F" w14:textId="77777777" w:rsidTr="007351A4">
        <w:trPr>
          <w:trHeight w:val="960"/>
        </w:trPr>
        <w:tc>
          <w:tcPr>
            <w:tcW w:w="3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4CC4ACB" w14:textId="77777777" w:rsidR="00655FC7" w:rsidRPr="003D54D7" w:rsidRDefault="00655FC7" w:rsidP="007351A4">
            <w:pPr>
              <w:rPr>
                <w:rFonts w:ascii="Arial" w:hAnsi="Arial" w:cs="Arial"/>
                <w:sz w:val="16"/>
                <w:szCs w:val="16"/>
              </w:rPr>
            </w:pPr>
            <w:r w:rsidRPr="003D54D7">
              <w:rPr>
                <w:rFonts w:ascii="Arial" w:hAnsi="Arial" w:cs="Arial"/>
                <w:sz w:val="16"/>
                <w:szCs w:val="16"/>
              </w:rPr>
              <w:t>p4</w:t>
            </w:r>
          </w:p>
        </w:tc>
        <w:tc>
          <w:tcPr>
            <w:tcW w:w="517"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C5E04F7" w14:textId="77777777" w:rsidR="00655FC7" w:rsidRPr="003D54D7" w:rsidRDefault="00655FC7" w:rsidP="007351A4">
            <w:pPr>
              <w:rPr>
                <w:rFonts w:ascii="Arial" w:hAnsi="Arial" w:cs="Arial"/>
                <w:sz w:val="16"/>
                <w:szCs w:val="16"/>
              </w:rPr>
            </w:pPr>
            <w:r w:rsidRPr="003D54D7">
              <w:rPr>
                <w:rFonts w:ascii="Arial" w:hAnsi="Arial" w:cs="Arial"/>
                <w:sz w:val="16"/>
                <w:szCs w:val="16"/>
              </w:rPr>
              <w:t>F</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DF172EA" w14:textId="77777777" w:rsidR="00655FC7" w:rsidRPr="003D54D7" w:rsidRDefault="00655FC7" w:rsidP="007351A4">
            <w:pPr>
              <w:rPr>
                <w:rFonts w:ascii="Arial" w:hAnsi="Arial" w:cs="Arial"/>
                <w:sz w:val="16"/>
                <w:szCs w:val="16"/>
              </w:rPr>
            </w:pPr>
            <w:r w:rsidRPr="003D54D7">
              <w:rPr>
                <w:rFonts w:ascii="Arial" w:hAnsi="Arial" w:cs="Arial"/>
                <w:sz w:val="16"/>
                <w:szCs w:val="16"/>
              </w:rPr>
              <w:t>R</w:t>
            </w:r>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2D24628" w14:textId="77777777" w:rsidR="00655FC7" w:rsidRPr="003D54D7" w:rsidRDefault="00655FC7" w:rsidP="007351A4">
            <w:pPr>
              <w:rPr>
                <w:rFonts w:ascii="Arial" w:hAnsi="Arial" w:cs="Arial"/>
                <w:sz w:val="16"/>
                <w:szCs w:val="16"/>
              </w:rPr>
            </w:pPr>
            <w:r w:rsidRPr="003D54D7">
              <w:rPr>
                <w:rFonts w:ascii="Arial" w:hAnsi="Arial" w:cs="Arial"/>
                <w:sz w:val="16"/>
                <w:szCs w:val="16"/>
              </w:rPr>
              <w:t>R</w:t>
            </w:r>
          </w:p>
        </w:tc>
        <w:tc>
          <w:tcPr>
            <w:tcW w:w="126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7DA73DB" w14:textId="77777777" w:rsidR="00655FC7" w:rsidRPr="003D54D7" w:rsidRDefault="00655FC7" w:rsidP="007351A4">
            <w:pPr>
              <w:rPr>
                <w:rFonts w:ascii="Arial" w:hAnsi="Arial" w:cs="Arial"/>
                <w:sz w:val="16"/>
                <w:szCs w:val="16"/>
              </w:rPr>
            </w:pPr>
            <w:r w:rsidRPr="003D54D7">
              <w:rPr>
                <w:rFonts w:ascii="Arial" w:hAnsi="Arial" w:cs="Arial"/>
                <w:sz w:val="16"/>
                <w:szCs w:val="16"/>
              </w:rPr>
              <w:t>non-</w:t>
            </w:r>
            <w:proofErr w:type="spellStart"/>
            <w:r w:rsidRPr="003D54D7">
              <w:rPr>
                <w:rFonts w:ascii="Arial" w:hAnsi="Arial" w:cs="Arial"/>
                <w:sz w:val="16"/>
                <w:szCs w:val="16"/>
              </w:rPr>
              <w:t>lesional</w:t>
            </w:r>
            <w:proofErr w:type="spellEnd"/>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29B4DAE" w14:textId="77777777" w:rsidR="00655FC7" w:rsidRPr="003D54D7" w:rsidRDefault="00655FC7" w:rsidP="007351A4">
            <w:pPr>
              <w:rPr>
                <w:rFonts w:ascii="Arial" w:hAnsi="Arial" w:cs="Arial"/>
                <w:sz w:val="16"/>
                <w:szCs w:val="16"/>
              </w:rPr>
            </w:pPr>
            <w:r w:rsidRPr="003D54D7">
              <w:rPr>
                <w:rFonts w:ascii="Arial" w:hAnsi="Arial" w:cs="Arial"/>
                <w:sz w:val="16"/>
                <w:szCs w:val="16"/>
              </w:rPr>
              <w:t>focal cortical dysplasia type 2A</w:t>
            </w:r>
          </w:p>
        </w:tc>
        <w:tc>
          <w:tcPr>
            <w:tcW w:w="135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B000418" w14:textId="77777777" w:rsidR="00655FC7" w:rsidRPr="003D54D7" w:rsidRDefault="00655FC7" w:rsidP="007351A4">
            <w:pPr>
              <w:rPr>
                <w:rFonts w:ascii="Arial" w:hAnsi="Arial" w:cs="Arial"/>
                <w:sz w:val="16"/>
                <w:szCs w:val="16"/>
              </w:rPr>
            </w:pPr>
            <w:r w:rsidRPr="003D54D7">
              <w:rPr>
                <w:rFonts w:ascii="Arial" w:hAnsi="Arial" w:cs="Arial"/>
                <w:sz w:val="16"/>
                <w:szCs w:val="16"/>
              </w:rPr>
              <w:t>grid: lateral temporal and parietal cortex</w:t>
            </w:r>
          </w:p>
        </w:tc>
        <w:tc>
          <w:tcPr>
            <w:tcW w:w="144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AA9FE89" w14:textId="77777777" w:rsidR="00655FC7" w:rsidRPr="003D54D7" w:rsidRDefault="00655FC7" w:rsidP="007351A4">
            <w:pPr>
              <w:rPr>
                <w:rFonts w:ascii="Arial" w:hAnsi="Arial" w:cs="Arial"/>
                <w:sz w:val="16"/>
                <w:szCs w:val="16"/>
              </w:rPr>
            </w:pPr>
            <w:r w:rsidRPr="003D54D7">
              <w:rPr>
                <w:rFonts w:ascii="Arial" w:hAnsi="Arial" w:cs="Arial"/>
                <w:sz w:val="16"/>
                <w:szCs w:val="16"/>
              </w:rPr>
              <w:t>tailored temporoparietal resection</w:t>
            </w:r>
          </w:p>
        </w:tc>
      </w:tr>
      <w:tr w:rsidR="00655FC7" w:rsidRPr="003D54D7" w14:paraId="041FA702" w14:textId="77777777" w:rsidTr="007351A4">
        <w:trPr>
          <w:trHeight w:val="1485"/>
        </w:trPr>
        <w:tc>
          <w:tcPr>
            <w:tcW w:w="3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C2A630A" w14:textId="77777777" w:rsidR="00655FC7" w:rsidRPr="003D54D7" w:rsidRDefault="00655FC7" w:rsidP="007351A4">
            <w:pPr>
              <w:rPr>
                <w:rFonts w:ascii="Arial" w:hAnsi="Arial" w:cs="Arial"/>
                <w:sz w:val="16"/>
                <w:szCs w:val="16"/>
              </w:rPr>
            </w:pPr>
            <w:r w:rsidRPr="003D54D7">
              <w:rPr>
                <w:rFonts w:ascii="Arial" w:hAnsi="Arial" w:cs="Arial"/>
                <w:sz w:val="16"/>
                <w:szCs w:val="16"/>
              </w:rPr>
              <w:t>p5</w:t>
            </w:r>
          </w:p>
        </w:tc>
        <w:tc>
          <w:tcPr>
            <w:tcW w:w="517"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1261F2B" w14:textId="77777777" w:rsidR="00655FC7" w:rsidRPr="003D54D7" w:rsidRDefault="00655FC7" w:rsidP="007351A4">
            <w:pPr>
              <w:rPr>
                <w:rFonts w:ascii="Arial" w:hAnsi="Arial" w:cs="Arial"/>
                <w:sz w:val="16"/>
                <w:szCs w:val="16"/>
              </w:rPr>
            </w:pPr>
            <w:r w:rsidRPr="003D54D7">
              <w:rPr>
                <w:rFonts w:ascii="Arial" w:hAnsi="Arial" w:cs="Arial"/>
                <w:sz w:val="16"/>
                <w:szCs w:val="16"/>
              </w:rPr>
              <w:t>F</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E8698BA" w14:textId="77777777" w:rsidR="00655FC7" w:rsidRPr="003D54D7" w:rsidRDefault="00655FC7" w:rsidP="007351A4">
            <w:pPr>
              <w:rPr>
                <w:rFonts w:ascii="Arial" w:hAnsi="Arial" w:cs="Arial"/>
                <w:sz w:val="16"/>
                <w:szCs w:val="16"/>
              </w:rPr>
            </w:pPr>
            <w:r w:rsidRPr="003D54D7">
              <w:rPr>
                <w:rFonts w:ascii="Arial" w:hAnsi="Arial" w:cs="Arial"/>
                <w:sz w:val="16"/>
                <w:szCs w:val="16"/>
              </w:rPr>
              <w:t>R</w:t>
            </w:r>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C9DE4D2" w14:textId="77777777" w:rsidR="00655FC7" w:rsidRPr="003D54D7" w:rsidRDefault="00655FC7" w:rsidP="007351A4">
            <w:pPr>
              <w:rPr>
                <w:rFonts w:ascii="Arial" w:hAnsi="Arial" w:cs="Arial"/>
                <w:sz w:val="16"/>
                <w:szCs w:val="16"/>
              </w:rPr>
            </w:pPr>
            <w:r w:rsidRPr="003D54D7">
              <w:rPr>
                <w:rFonts w:ascii="Arial" w:hAnsi="Arial" w:cs="Arial"/>
                <w:sz w:val="16"/>
                <w:szCs w:val="16"/>
              </w:rPr>
              <w:t>L</w:t>
            </w:r>
          </w:p>
        </w:tc>
        <w:tc>
          <w:tcPr>
            <w:tcW w:w="126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060308B" w14:textId="77777777" w:rsidR="00655FC7" w:rsidRPr="003D54D7" w:rsidRDefault="00655FC7" w:rsidP="007351A4">
            <w:pPr>
              <w:rPr>
                <w:rFonts w:ascii="Arial" w:hAnsi="Arial" w:cs="Arial"/>
                <w:sz w:val="16"/>
                <w:szCs w:val="16"/>
              </w:rPr>
            </w:pPr>
            <w:r w:rsidRPr="003D54D7">
              <w:rPr>
                <w:rFonts w:ascii="Arial" w:hAnsi="Arial" w:cs="Arial"/>
                <w:sz w:val="16"/>
                <w:szCs w:val="16"/>
              </w:rPr>
              <w:t>mesial temporal sclerosis</w:t>
            </w:r>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5331FAF" w14:textId="77777777" w:rsidR="00655FC7" w:rsidRPr="003D54D7" w:rsidRDefault="00655FC7" w:rsidP="007351A4">
            <w:pPr>
              <w:rPr>
                <w:rFonts w:ascii="Arial" w:hAnsi="Arial" w:cs="Arial"/>
                <w:sz w:val="16"/>
                <w:szCs w:val="16"/>
              </w:rPr>
            </w:pPr>
            <w:r w:rsidRPr="003D54D7">
              <w:rPr>
                <w:rFonts w:ascii="Arial" w:hAnsi="Arial" w:cs="Arial"/>
                <w:sz w:val="16"/>
                <w:szCs w:val="16"/>
              </w:rPr>
              <w:t>HS + cortical gliosis</w:t>
            </w:r>
          </w:p>
        </w:tc>
        <w:tc>
          <w:tcPr>
            <w:tcW w:w="135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5535895" w14:textId="77777777" w:rsidR="00655FC7" w:rsidRPr="003D54D7" w:rsidRDefault="00655FC7" w:rsidP="007351A4">
            <w:pPr>
              <w:rPr>
                <w:rFonts w:ascii="Arial" w:hAnsi="Arial" w:cs="Arial"/>
                <w:sz w:val="16"/>
                <w:szCs w:val="16"/>
              </w:rPr>
            </w:pPr>
            <w:r w:rsidRPr="003D54D7">
              <w:rPr>
                <w:rFonts w:ascii="Arial" w:hAnsi="Arial" w:cs="Arial"/>
                <w:sz w:val="16"/>
                <w:szCs w:val="16"/>
              </w:rPr>
              <w:t>No grid</w:t>
            </w:r>
          </w:p>
        </w:tc>
        <w:tc>
          <w:tcPr>
            <w:tcW w:w="144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97A4E6F" w14:textId="77777777" w:rsidR="00655FC7" w:rsidRPr="003D54D7" w:rsidRDefault="00655FC7" w:rsidP="007351A4">
            <w:pPr>
              <w:rPr>
                <w:rFonts w:ascii="Arial" w:hAnsi="Arial" w:cs="Arial"/>
                <w:sz w:val="16"/>
                <w:szCs w:val="16"/>
              </w:rPr>
            </w:pPr>
            <w:r w:rsidRPr="003D54D7">
              <w:rPr>
                <w:rFonts w:ascii="Arial" w:hAnsi="Arial" w:cs="Arial"/>
                <w:sz w:val="16"/>
                <w:szCs w:val="16"/>
              </w:rPr>
              <w:t>ATL- anterior resection</w:t>
            </w:r>
          </w:p>
        </w:tc>
      </w:tr>
      <w:tr w:rsidR="00655FC7" w:rsidRPr="003D54D7" w14:paraId="6932D16C" w14:textId="77777777" w:rsidTr="007351A4">
        <w:trPr>
          <w:trHeight w:val="765"/>
        </w:trPr>
        <w:tc>
          <w:tcPr>
            <w:tcW w:w="3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D56B16C" w14:textId="77777777" w:rsidR="00655FC7" w:rsidRPr="003D54D7" w:rsidRDefault="00655FC7" w:rsidP="007351A4">
            <w:pPr>
              <w:rPr>
                <w:rFonts w:ascii="Arial" w:hAnsi="Arial" w:cs="Arial"/>
                <w:sz w:val="16"/>
                <w:szCs w:val="16"/>
              </w:rPr>
            </w:pPr>
            <w:r w:rsidRPr="003D54D7">
              <w:rPr>
                <w:rFonts w:ascii="Arial" w:hAnsi="Arial" w:cs="Arial"/>
                <w:sz w:val="16"/>
                <w:szCs w:val="16"/>
              </w:rPr>
              <w:t>p6</w:t>
            </w:r>
          </w:p>
        </w:tc>
        <w:tc>
          <w:tcPr>
            <w:tcW w:w="517"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1E150D5" w14:textId="77777777" w:rsidR="00655FC7" w:rsidRPr="003D54D7" w:rsidRDefault="00655FC7" w:rsidP="007351A4">
            <w:pPr>
              <w:rPr>
                <w:rFonts w:ascii="Arial" w:hAnsi="Arial" w:cs="Arial"/>
                <w:sz w:val="16"/>
                <w:szCs w:val="16"/>
              </w:rPr>
            </w:pPr>
            <w:r w:rsidRPr="003D54D7">
              <w:rPr>
                <w:rFonts w:ascii="Arial" w:hAnsi="Arial" w:cs="Arial"/>
                <w:sz w:val="16"/>
                <w:szCs w:val="16"/>
              </w:rPr>
              <w:t>M</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BE6B1A1" w14:textId="77777777" w:rsidR="00655FC7" w:rsidRPr="003D54D7" w:rsidRDefault="00655FC7" w:rsidP="007351A4">
            <w:pPr>
              <w:rPr>
                <w:rFonts w:ascii="Arial" w:hAnsi="Arial" w:cs="Arial"/>
                <w:sz w:val="16"/>
                <w:szCs w:val="16"/>
              </w:rPr>
            </w:pPr>
            <w:r w:rsidRPr="003D54D7">
              <w:rPr>
                <w:rFonts w:ascii="Arial" w:hAnsi="Arial" w:cs="Arial"/>
                <w:sz w:val="16"/>
                <w:szCs w:val="16"/>
              </w:rPr>
              <w:t>R</w:t>
            </w:r>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C393472" w14:textId="77777777" w:rsidR="00655FC7" w:rsidRPr="003D54D7" w:rsidRDefault="00655FC7" w:rsidP="007351A4">
            <w:pPr>
              <w:rPr>
                <w:rFonts w:ascii="Arial" w:hAnsi="Arial" w:cs="Arial"/>
                <w:sz w:val="16"/>
                <w:szCs w:val="16"/>
              </w:rPr>
            </w:pPr>
            <w:r w:rsidRPr="003D54D7">
              <w:rPr>
                <w:rFonts w:ascii="Arial" w:hAnsi="Arial" w:cs="Arial"/>
                <w:sz w:val="16"/>
                <w:szCs w:val="16"/>
              </w:rPr>
              <w:t>L</w:t>
            </w:r>
          </w:p>
        </w:tc>
        <w:tc>
          <w:tcPr>
            <w:tcW w:w="126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99DD3C7" w14:textId="77777777" w:rsidR="00655FC7" w:rsidRPr="003D54D7" w:rsidRDefault="00655FC7" w:rsidP="007351A4">
            <w:pPr>
              <w:rPr>
                <w:rFonts w:ascii="Arial" w:hAnsi="Arial" w:cs="Arial"/>
                <w:sz w:val="16"/>
                <w:szCs w:val="16"/>
              </w:rPr>
            </w:pPr>
            <w:r w:rsidRPr="003D54D7">
              <w:rPr>
                <w:rFonts w:ascii="Arial" w:hAnsi="Arial" w:cs="Arial"/>
                <w:sz w:val="16"/>
                <w:szCs w:val="16"/>
              </w:rPr>
              <w:t>brain tumor</w:t>
            </w:r>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6D25562" w14:textId="77777777" w:rsidR="00655FC7" w:rsidRPr="003D54D7" w:rsidRDefault="00655FC7" w:rsidP="007351A4">
            <w:pPr>
              <w:rPr>
                <w:rFonts w:ascii="Arial" w:hAnsi="Arial" w:cs="Arial"/>
                <w:sz w:val="16"/>
                <w:szCs w:val="16"/>
              </w:rPr>
            </w:pPr>
            <w:r w:rsidRPr="003D54D7">
              <w:rPr>
                <w:rFonts w:ascii="Arial" w:hAnsi="Arial" w:cs="Arial"/>
                <w:sz w:val="16"/>
                <w:szCs w:val="16"/>
              </w:rPr>
              <w:t>brain metastasis</w:t>
            </w:r>
          </w:p>
        </w:tc>
        <w:tc>
          <w:tcPr>
            <w:tcW w:w="135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E224D24" w14:textId="77777777" w:rsidR="00655FC7" w:rsidRPr="003D54D7" w:rsidRDefault="00655FC7" w:rsidP="007351A4">
            <w:pPr>
              <w:rPr>
                <w:rFonts w:ascii="Arial" w:hAnsi="Arial" w:cs="Arial"/>
                <w:sz w:val="16"/>
                <w:szCs w:val="16"/>
              </w:rPr>
            </w:pPr>
            <w:r w:rsidRPr="003D54D7">
              <w:rPr>
                <w:rFonts w:ascii="Arial" w:hAnsi="Arial" w:cs="Arial"/>
                <w:sz w:val="16"/>
                <w:szCs w:val="16"/>
              </w:rPr>
              <w:t>N/A</w:t>
            </w:r>
          </w:p>
        </w:tc>
        <w:tc>
          <w:tcPr>
            <w:tcW w:w="144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4F6554A" w14:textId="77777777" w:rsidR="00655FC7" w:rsidRPr="003D54D7" w:rsidRDefault="00655FC7" w:rsidP="007351A4">
            <w:pPr>
              <w:rPr>
                <w:rFonts w:ascii="Arial" w:hAnsi="Arial" w:cs="Arial"/>
                <w:sz w:val="16"/>
                <w:szCs w:val="16"/>
              </w:rPr>
            </w:pPr>
            <w:r w:rsidRPr="003D54D7">
              <w:rPr>
                <w:rFonts w:ascii="Arial" w:hAnsi="Arial" w:cs="Arial"/>
                <w:sz w:val="16"/>
                <w:szCs w:val="16"/>
              </w:rPr>
              <w:t>temporal resection</w:t>
            </w:r>
          </w:p>
        </w:tc>
      </w:tr>
      <w:tr w:rsidR="00655FC7" w:rsidRPr="003D54D7" w14:paraId="15FECC00" w14:textId="77777777" w:rsidTr="007351A4">
        <w:trPr>
          <w:trHeight w:val="765"/>
        </w:trPr>
        <w:tc>
          <w:tcPr>
            <w:tcW w:w="3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D98F865" w14:textId="77777777" w:rsidR="00655FC7" w:rsidRPr="003D54D7" w:rsidRDefault="00655FC7" w:rsidP="007351A4">
            <w:pPr>
              <w:rPr>
                <w:rFonts w:ascii="Arial" w:hAnsi="Arial" w:cs="Arial"/>
                <w:sz w:val="16"/>
                <w:szCs w:val="16"/>
              </w:rPr>
            </w:pPr>
            <w:r w:rsidRPr="003D54D7">
              <w:rPr>
                <w:rFonts w:ascii="Arial" w:hAnsi="Arial" w:cs="Arial"/>
                <w:sz w:val="16"/>
                <w:szCs w:val="16"/>
              </w:rPr>
              <w:t>p7</w:t>
            </w:r>
          </w:p>
        </w:tc>
        <w:tc>
          <w:tcPr>
            <w:tcW w:w="517"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07E2490" w14:textId="77777777" w:rsidR="00655FC7" w:rsidRPr="003D54D7" w:rsidRDefault="00655FC7" w:rsidP="007351A4">
            <w:pPr>
              <w:rPr>
                <w:rFonts w:ascii="Arial" w:hAnsi="Arial" w:cs="Arial"/>
                <w:sz w:val="16"/>
                <w:szCs w:val="16"/>
              </w:rPr>
            </w:pPr>
            <w:r w:rsidRPr="003D54D7">
              <w:rPr>
                <w:rFonts w:ascii="Arial" w:hAnsi="Arial" w:cs="Arial"/>
                <w:sz w:val="16"/>
                <w:szCs w:val="16"/>
              </w:rPr>
              <w:t>M</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124D9B68" w14:textId="77777777" w:rsidR="00655FC7" w:rsidRPr="003D54D7" w:rsidRDefault="00655FC7" w:rsidP="007351A4">
            <w:pPr>
              <w:rPr>
                <w:rFonts w:ascii="Arial" w:hAnsi="Arial" w:cs="Arial"/>
                <w:sz w:val="16"/>
                <w:szCs w:val="16"/>
              </w:rPr>
            </w:pPr>
            <w:r w:rsidRPr="003D54D7">
              <w:rPr>
                <w:rFonts w:ascii="Arial" w:hAnsi="Arial" w:cs="Arial"/>
                <w:sz w:val="16"/>
                <w:szCs w:val="16"/>
              </w:rPr>
              <w:t>R</w:t>
            </w:r>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464F9842" w14:textId="77777777" w:rsidR="00655FC7" w:rsidRPr="003D54D7" w:rsidRDefault="00655FC7" w:rsidP="007351A4">
            <w:pPr>
              <w:rPr>
                <w:rFonts w:ascii="Arial" w:hAnsi="Arial" w:cs="Arial"/>
                <w:sz w:val="16"/>
                <w:szCs w:val="16"/>
              </w:rPr>
            </w:pPr>
            <w:r w:rsidRPr="003D54D7">
              <w:rPr>
                <w:rFonts w:ascii="Arial" w:hAnsi="Arial" w:cs="Arial"/>
                <w:sz w:val="16"/>
                <w:szCs w:val="16"/>
              </w:rPr>
              <w:t>L</w:t>
            </w:r>
          </w:p>
        </w:tc>
        <w:tc>
          <w:tcPr>
            <w:tcW w:w="126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690EDA5" w14:textId="77777777" w:rsidR="00655FC7" w:rsidRPr="003D54D7" w:rsidRDefault="00655FC7" w:rsidP="007351A4">
            <w:pPr>
              <w:rPr>
                <w:rFonts w:ascii="Arial" w:hAnsi="Arial" w:cs="Arial"/>
                <w:sz w:val="16"/>
                <w:szCs w:val="16"/>
              </w:rPr>
            </w:pPr>
            <w:r w:rsidRPr="003D54D7">
              <w:rPr>
                <w:rFonts w:ascii="Arial" w:hAnsi="Arial" w:cs="Arial"/>
                <w:sz w:val="16"/>
                <w:szCs w:val="16"/>
              </w:rPr>
              <w:t>non-</w:t>
            </w:r>
            <w:proofErr w:type="spellStart"/>
            <w:r w:rsidRPr="003D54D7">
              <w:rPr>
                <w:rFonts w:ascii="Arial" w:hAnsi="Arial" w:cs="Arial"/>
                <w:sz w:val="16"/>
                <w:szCs w:val="16"/>
              </w:rPr>
              <w:t>lesional</w:t>
            </w:r>
            <w:proofErr w:type="spellEnd"/>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30F9D2B2" w14:textId="77777777" w:rsidR="00655FC7" w:rsidRPr="003D54D7" w:rsidRDefault="00655FC7" w:rsidP="007351A4">
            <w:pPr>
              <w:rPr>
                <w:rFonts w:ascii="Arial" w:hAnsi="Arial" w:cs="Arial"/>
                <w:sz w:val="16"/>
                <w:szCs w:val="16"/>
              </w:rPr>
            </w:pPr>
            <w:r w:rsidRPr="003D54D7">
              <w:rPr>
                <w:rFonts w:ascii="Arial" w:hAnsi="Arial" w:cs="Arial"/>
                <w:sz w:val="16"/>
                <w:szCs w:val="16"/>
              </w:rPr>
              <w:t>mild gliosis in cortex, moderate HS</w:t>
            </w:r>
          </w:p>
        </w:tc>
        <w:tc>
          <w:tcPr>
            <w:tcW w:w="135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7B14C4F6" w14:textId="77777777" w:rsidR="00655FC7" w:rsidRPr="003D54D7" w:rsidRDefault="00655FC7" w:rsidP="007351A4">
            <w:pPr>
              <w:rPr>
                <w:rFonts w:ascii="Arial" w:hAnsi="Arial" w:cs="Arial"/>
                <w:sz w:val="16"/>
                <w:szCs w:val="16"/>
              </w:rPr>
            </w:pPr>
            <w:r w:rsidRPr="003D54D7">
              <w:rPr>
                <w:rFonts w:ascii="Arial" w:hAnsi="Arial" w:cs="Arial"/>
                <w:sz w:val="16"/>
                <w:szCs w:val="16"/>
              </w:rPr>
              <w:t>grid: medial onset</w:t>
            </w:r>
          </w:p>
        </w:tc>
        <w:tc>
          <w:tcPr>
            <w:tcW w:w="144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6D50A73" w14:textId="77777777" w:rsidR="00655FC7" w:rsidRPr="003D54D7" w:rsidRDefault="00655FC7" w:rsidP="007351A4">
            <w:pPr>
              <w:rPr>
                <w:rFonts w:ascii="Arial" w:hAnsi="Arial" w:cs="Arial"/>
                <w:sz w:val="16"/>
                <w:szCs w:val="16"/>
              </w:rPr>
            </w:pPr>
            <w:r w:rsidRPr="003D54D7">
              <w:rPr>
                <w:rFonts w:ascii="Arial" w:hAnsi="Arial" w:cs="Arial"/>
                <w:sz w:val="16"/>
                <w:szCs w:val="16"/>
              </w:rPr>
              <w:t>ATL</w:t>
            </w:r>
          </w:p>
        </w:tc>
      </w:tr>
      <w:tr w:rsidR="00655FC7" w:rsidRPr="003D54D7" w14:paraId="056BCE4B" w14:textId="77777777" w:rsidTr="007351A4">
        <w:trPr>
          <w:trHeight w:val="765"/>
        </w:trPr>
        <w:tc>
          <w:tcPr>
            <w:tcW w:w="375"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AE4D6E4" w14:textId="77777777" w:rsidR="00655FC7" w:rsidRPr="003D54D7" w:rsidRDefault="00655FC7" w:rsidP="007351A4">
            <w:pPr>
              <w:rPr>
                <w:rFonts w:ascii="Arial" w:hAnsi="Arial" w:cs="Arial"/>
                <w:sz w:val="16"/>
                <w:szCs w:val="16"/>
              </w:rPr>
            </w:pPr>
            <w:r w:rsidRPr="003D54D7">
              <w:rPr>
                <w:rFonts w:ascii="Arial" w:hAnsi="Arial" w:cs="Arial"/>
                <w:sz w:val="16"/>
                <w:szCs w:val="16"/>
              </w:rPr>
              <w:t>p8</w:t>
            </w:r>
          </w:p>
        </w:tc>
        <w:tc>
          <w:tcPr>
            <w:tcW w:w="517"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6814E030" w14:textId="77777777" w:rsidR="00655FC7" w:rsidRPr="003D54D7" w:rsidRDefault="00655FC7" w:rsidP="007351A4">
            <w:pPr>
              <w:rPr>
                <w:rFonts w:ascii="Arial" w:hAnsi="Arial" w:cs="Arial"/>
                <w:sz w:val="16"/>
                <w:szCs w:val="16"/>
              </w:rPr>
            </w:pPr>
            <w:r w:rsidRPr="003D54D7">
              <w:rPr>
                <w:rFonts w:ascii="Arial" w:hAnsi="Arial" w:cs="Arial"/>
                <w:sz w:val="16"/>
                <w:szCs w:val="16"/>
              </w:rPr>
              <w:t>M</w:t>
            </w:r>
          </w:p>
        </w:tc>
        <w:tc>
          <w:tcPr>
            <w:tcW w:w="117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3E978EB" w14:textId="77777777" w:rsidR="00655FC7" w:rsidRPr="003D54D7" w:rsidRDefault="00655FC7" w:rsidP="007351A4">
            <w:pPr>
              <w:rPr>
                <w:rFonts w:ascii="Arial" w:hAnsi="Arial" w:cs="Arial"/>
                <w:sz w:val="16"/>
                <w:szCs w:val="16"/>
              </w:rPr>
            </w:pPr>
            <w:r w:rsidRPr="003D54D7">
              <w:rPr>
                <w:rFonts w:ascii="Arial" w:hAnsi="Arial" w:cs="Arial"/>
                <w:sz w:val="16"/>
                <w:szCs w:val="16"/>
              </w:rPr>
              <w:t>R</w:t>
            </w:r>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ED07CEE" w14:textId="77777777" w:rsidR="00655FC7" w:rsidRPr="003D54D7" w:rsidRDefault="00655FC7" w:rsidP="007351A4">
            <w:pPr>
              <w:rPr>
                <w:rFonts w:ascii="Arial" w:hAnsi="Arial" w:cs="Arial"/>
                <w:sz w:val="16"/>
                <w:szCs w:val="16"/>
              </w:rPr>
            </w:pPr>
            <w:r w:rsidRPr="003D54D7">
              <w:rPr>
                <w:rFonts w:ascii="Arial" w:hAnsi="Arial" w:cs="Arial"/>
                <w:sz w:val="16"/>
                <w:szCs w:val="16"/>
              </w:rPr>
              <w:t>L</w:t>
            </w:r>
          </w:p>
        </w:tc>
        <w:tc>
          <w:tcPr>
            <w:tcW w:w="126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0F557AB9" w14:textId="77777777" w:rsidR="00655FC7" w:rsidRPr="003D54D7" w:rsidRDefault="00655FC7" w:rsidP="007351A4">
            <w:pPr>
              <w:rPr>
                <w:rFonts w:ascii="Arial" w:hAnsi="Arial" w:cs="Arial"/>
                <w:sz w:val="16"/>
                <w:szCs w:val="16"/>
              </w:rPr>
            </w:pPr>
            <w:r w:rsidRPr="003D54D7">
              <w:rPr>
                <w:rFonts w:ascii="Arial" w:hAnsi="Arial" w:cs="Arial"/>
                <w:sz w:val="16"/>
                <w:szCs w:val="16"/>
              </w:rPr>
              <w:t>mesial temporal sclerosis</w:t>
            </w:r>
          </w:p>
        </w:tc>
        <w:tc>
          <w:tcPr>
            <w:tcW w:w="108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D51D0E4" w14:textId="77777777" w:rsidR="00655FC7" w:rsidRPr="003D54D7" w:rsidRDefault="00655FC7" w:rsidP="007351A4">
            <w:pPr>
              <w:rPr>
                <w:rFonts w:ascii="Arial" w:hAnsi="Arial" w:cs="Arial"/>
                <w:sz w:val="16"/>
                <w:szCs w:val="16"/>
              </w:rPr>
            </w:pPr>
            <w:r w:rsidRPr="003D54D7">
              <w:rPr>
                <w:rFonts w:ascii="Arial" w:hAnsi="Arial" w:cs="Arial"/>
                <w:sz w:val="16"/>
                <w:szCs w:val="16"/>
              </w:rPr>
              <w:t>gliosis</w:t>
            </w:r>
          </w:p>
        </w:tc>
        <w:tc>
          <w:tcPr>
            <w:tcW w:w="135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26C791D2" w14:textId="77777777" w:rsidR="00655FC7" w:rsidRPr="003D54D7" w:rsidRDefault="00655FC7" w:rsidP="007351A4">
            <w:pPr>
              <w:rPr>
                <w:rFonts w:ascii="Arial" w:hAnsi="Arial" w:cs="Arial"/>
                <w:sz w:val="16"/>
                <w:szCs w:val="16"/>
              </w:rPr>
            </w:pPr>
            <w:r w:rsidRPr="003D54D7">
              <w:rPr>
                <w:rFonts w:ascii="Arial" w:hAnsi="Arial" w:cs="Arial"/>
                <w:sz w:val="16"/>
                <w:szCs w:val="16"/>
              </w:rPr>
              <w:t>No grid</w:t>
            </w:r>
          </w:p>
        </w:tc>
        <w:tc>
          <w:tcPr>
            <w:tcW w:w="1440" w:type="dxa"/>
            <w:tcBorders>
              <w:top w:val="single" w:sz="6" w:space="0" w:color="9A9A9A"/>
              <w:left w:val="single" w:sz="6" w:space="0" w:color="9A9A9A"/>
              <w:bottom w:val="single" w:sz="6" w:space="0" w:color="9A9A9A"/>
              <w:right w:val="single" w:sz="6" w:space="0" w:color="9A9A9A"/>
            </w:tcBorders>
            <w:tcMar>
              <w:top w:w="20" w:type="dxa"/>
              <w:left w:w="80" w:type="dxa"/>
              <w:bottom w:w="20" w:type="dxa"/>
              <w:right w:w="80" w:type="dxa"/>
            </w:tcMar>
          </w:tcPr>
          <w:p w14:paraId="5131FAB5" w14:textId="77777777" w:rsidR="00655FC7" w:rsidRPr="003D54D7" w:rsidRDefault="00655FC7" w:rsidP="007351A4">
            <w:pPr>
              <w:rPr>
                <w:rFonts w:ascii="Arial" w:hAnsi="Arial" w:cs="Arial"/>
                <w:sz w:val="16"/>
                <w:szCs w:val="16"/>
              </w:rPr>
            </w:pPr>
            <w:r w:rsidRPr="003D54D7">
              <w:rPr>
                <w:rFonts w:ascii="Arial" w:hAnsi="Arial" w:cs="Arial"/>
                <w:sz w:val="16"/>
                <w:szCs w:val="16"/>
              </w:rPr>
              <w:t>ATL</w:t>
            </w:r>
          </w:p>
        </w:tc>
      </w:tr>
    </w:tbl>
    <w:p w14:paraId="13D5D33D" w14:textId="77777777" w:rsidR="00655FC7" w:rsidRPr="00B90E42" w:rsidRDefault="00655FC7" w:rsidP="00655FC7">
      <w:pPr>
        <w:rPr>
          <w:rFonts w:ascii="Arial" w:hAnsi="Arial" w:cs="Arial"/>
          <w:sz w:val="16"/>
          <w:szCs w:val="16"/>
        </w:rPr>
      </w:pPr>
      <w:r w:rsidRPr="003D54D7">
        <w:rPr>
          <w:rFonts w:ascii="Arial" w:hAnsi="Arial" w:cs="Arial"/>
          <w:sz w:val="16"/>
          <w:szCs w:val="16"/>
        </w:rPr>
        <w:t xml:space="preserve">HS: hippocampal sclerosis; FCD: focal cortical dysplasia; ATL: anterior temporal </w:t>
      </w:r>
      <w:proofErr w:type="gramStart"/>
      <w:r w:rsidRPr="003D54D7">
        <w:rPr>
          <w:rFonts w:ascii="Arial" w:hAnsi="Arial" w:cs="Arial"/>
          <w:sz w:val="16"/>
          <w:szCs w:val="16"/>
        </w:rPr>
        <w:t>lobectomy;</w:t>
      </w:r>
      <w:proofErr w:type="gramEnd"/>
      <w:r w:rsidRPr="003D54D7">
        <w:rPr>
          <w:rFonts w:ascii="Arial" w:hAnsi="Arial" w:cs="Arial"/>
          <w:sz w:val="16"/>
          <w:szCs w:val="16"/>
        </w:rPr>
        <w:t xml:space="preserve"> </w:t>
      </w:r>
    </w:p>
    <w:p w14:paraId="6DBA4EBF" w14:textId="77777777" w:rsidR="00655FC7" w:rsidRDefault="00655FC7"/>
    <w:sectPr w:rsidR="00655F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224"/>
    <w:rsid w:val="000E5654"/>
    <w:rsid w:val="001E67CA"/>
    <w:rsid w:val="00224880"/>
    <w:rsid w:val="0032113D"/>
    <w:rsid w:val="003E6D2F"/>
    <w:rsid w:val="00457A19"/>
    <w:rsid w:val="00577DDE"/>
    <w:rsid w:val="005E0AD0"/>
    <w:rsid w:val="00655FC7"/>
    <w:rsid w:val="006F6BBD"/>
    <w:rsid w:val="007503FA"/>
    <w:rsid w:val="00903EC0"/>
    <w:rsid w:val="009A1C90"/>
    <w:rsid w:val="009B2837"/>
    <w:rsid w:val="009D06A0"/>
    <w:rsid w:val="00A55CB1"/>
    <w:rsid w:val="00A6204A"/>
    <w:rsid w:val="00AF2930"/>
    <w:rsid w:val="00C02224"/>
    <w:rsid w:val="00D10ADB"/>
    <w:rsid w:val="00D92B81"/>
    <w:rsid w:val="00F02AA9"/>
    <w:rsid w:val="00F80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6A9DB"/>
  <w15:chartTrackingRefBased/>
  <w15:docId w15:val="{43E2CA45-C8C5-4944-BEE0-50885C798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224"/>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3EC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207268">
      <w:bodyDiv w:val="1"/>
      <w:marLeft w:val="0"/>
      <w:marRight w:val="0"/>
      <w:marTop w:val="0"/>
      <w:marBottom w:val="0"/>
      <w:divBdr>
        <w:top w:val="none" w:sz="0" w:space="0" w:color="auto"/>
        <w:left w:val="none" w:sz="0" w:space="0" w:color="auto"/>
        <w:bottom w:val="none" w:sz="0" w:space="0" w:color="auto"/>
        <w:right w:val="none" w:sz="0" w:space="0" w:color="auto"/>
      </w:divBdr>
    </w:div>
    <w:div w:id="1821384367">
      <w:bodyDiv w:val="1"/>
      <w:marLeft w:val="0"/>
      <w:marRight w:val="0"/>
      <w:marTop w:val="0"/>
      <w:marBottom w:val="0"/>
      <w:divBdr>
        <w:top w:val="none" w:sz="0" w:space="0" w:color="auto"/>
        <w:left w:val="none" w:sz="0" w:space="0" w:color="auto"/>
        <w:bottom w:val="none" w:sz="0" w:space="0" w:color="auto"/>
        <w:right w:val="none" w:sz="0" w:space="0" w:color="auto"/>
      </w:divBdr>
    </w:div>
    <w:div w:id="2140949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10</Pages>
  <Words>1520</Words>
  <Characters>8665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Matthew</dc:creator>
  <cp:keywords/>
  <dc:description/>
  <cp:lastModifiedBy>Leonard, Matthew</cp:lastModifiedBy>
  <cp:revision>19</cp:revision>
  <dcterms:created xsi:type="dcterms:W3CDTF">2023-10-05T17:41:00Z</dcterms:created>
  <dcterms:modified xsi:type="dcterms:W3CDTF">2023-10-24T15:50:00Z</dcterms:modified>
</cp:coreProperties>
</file>